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36"/>
          <w:szCs w:val="36"/>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1109663</wp:posOffset>
            </wp:positionH>
            <wp:positionV relativeFrom="paragraph">
              <wp:posOffset>228600</wp:posOffset>
            </wp:positionV>
            <wp:extent cx="3726656" cy="1547813"/>
            <wp:effectExtent b="0" l="0" r="0" t="0"/>
            <wp:wrapNone/>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26656" cy="1547813"/>
                    </a:xfrm>
                    <a:prstGeom prst="rect"/>
                    <a:ln/>
                  </pic:spPr>
                </pic:pic>
              </a:graphicData>
            </a:graphic>
          </wp:anchor>
        </w:drawing>
      </w:r>
    </w:p>
    <w:p w:rsidR="00000000" w:rsidDel="00000000" w:rsidP="00000000" w:rsidRDefault="00000000" w:rsidRPr="00000000" w14:paraId="00000002">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                                                </w:t>
      </w:r>
    </w:p>
    <w:p w:rsidR="00000000" w:rsidDel="00000000" w:rsidP="00000000" w:rsidRDefault="00000000" w:rsidRPr="00000000" w14:paraId="00000005">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A">
      <w:pPr>
        <w:pStyle w:val="Title"/>
        <w:rPr/>
      </w:pPr>
      <w:bookmarkStart w:colFirst="0" w:colLast="0" w:name="_heading=h.23qk884yq5oc" w:id="0"/>
      <w:bookmarkEnd w:id="0"/>
      <w:r w:rsidDel="00000000" w:rsidR="00000000" w:rsidRPr="00000000">
        <w:rPr>
          <w:rtl w:val="0"/>
        </w:rPr>
        <w:t xml:space="preserve">          </w:t>
      </w:r>
      <w:r w:rsidDel="00000000" w:rsidR="00000000" w:rsidRPr="00000000">
        <w:rPr>
          <w:sz w:val="72"/>
          <w:szCs w:val="72"/>
          <w:rtl w:val="0"/>
        </w:rPr>
        <w:t xml:space="preserve">Entrepreneurship </w:t>
      </w:r>
      <w:r w:rsidDel="00000000" w:rsidR="00000000" w:rsidRPr="00000000">
        <w:rPr>
          <w:rtl w:val="0"/>
        </w:rPr>
      </w:r>
    </w:p>
    <w:p w:rsidR="00000000" w:rsidDel="00000000" w:rsidP="00000000" w:rsidRDefault="00000000" w:rsidRPr="00000000" w14:paraId="0000000B">
      <w:pPr>
        <w:pStyle w:val="Title"/>
        <w:rPr>
          <w:sz w:val="68"/>
          <w:szCs w:val="68"/>
        </w:rPr>
      </w:pPr>
      <w:bookmarkStart w:colFirst="0" w:colLast="0" w:name="_heading=h.o52pzuvaygbe" w:id="1"/>
      <w:bookmarkEnd w:id="1"/>
      <w:r w:rsidDel="00000000" w:rsidR="00000000" w:rsidRPr="00000000">
        <w:rPr>
          <w:rtl w:val="0"/>
        </w:rPr>
        <w:t xml:space="preserve">              </w:t>
      </w:r>
      <w:r w:rsidDel="00000000" w:rsidR="00000000" w:rsidRPr="00000000">
        <w:rPr>
          <w:sz w:val="68"/>
          <w:szCs w:val="68"/>
          <w:rtl w:val="0"/>
        </w:rPr>
        <w:t xml:space="preserve">Assignment -1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1"/>
        <w:spacing w:after="0" w:before="0" w:lineRule="auto"/>
        <w:rPr>
          <w:rFonts w:ascii="Arial" w:cs="Arial" w:eastAsia="Arial" w:hAnsi="Arial"/>
          <w:b w:val="0"/>
          <w:sz w:val="34"/>
          <w:szCs w:val="34"/>
        </w:rPr>
      </w:pPr>
      <w:bookmarkStart w:colFirst="0" w:colLast="0" w:name="_heading=h.emdfisqtezae" w:id="2"/>
      <w:bookmarkEnd w:id="2"/>
      <w:r w:rsidDel="00000000" w:rsidR="00000000" w:rsidRPr="00000000">
        <w:rPr>
          <w:rFonts w:ascii="Arial" w:cs="Arial" w:eastAsia="Arial" w:hAnsi="Arial"/>
          <w:b w:val="0"/>
          <w:sz w:val="34"/>
          <w:szCs w:val="34"/>
          <w:rtl w:val="0"/>
        </w:rPr>
        <w:t xml:space="preserve">          </w:t>
        <w:tab/>
        <w:tab/>
        <w:t xml:space="preserve"> NAME </w:t>
        <w:tab/>
        <w:t xml:space="preserve"> :</w:t>
        <w:tab/>
        <w:t xml:space="preserve">SIMRANJIT KAUR</w:t>
      </w:r>
    </w:p>
    <w:p w:rsidR="00000000" w:rsidDel="00000000" w:rsidP="00000000" w:rsidRDefault="00000000" w:rsidRPr="00000000" w14:paraId="00000010">
      <w:pPr>
        <w:pStyle w:val="Heading1"/>
        <w:spacing w:after="0" w:before="0" w:lineRule="auto"/>
        <w:rPr>
          <w:rFonts w:ascii="Arial" w:cs="Arial" w:eastAsia="Arial" w:hAnsi="Arial"/>
          <w:b w:val="0"/>
          <w:sz w:val="32"/>
          <w:szCs w:val="32"/>
        </w:rPr>
      </w:pPr>
      <w:bookmarkStart w:colFirst="0" w:colLast="0" w:name="_heading=h.7u65lt7zgjk0" w:id="3"/>
      <w:bookmarkEnd w:id="3"/>
      <w:r w:rsidDel="00000000" w:rsidR="00000000" w:rsidRPr="00000000">
        <w:rPr>
          <w:rFonts w:ascii="Arial" w:cs="Arial" w:eastAsia="Arial" w:hAnsi="Arial"/>
          <w:b w:val="0"/>
          <w:sz w:val="34"/>
          <w:szCs w:val="34"/>
          <w:rtl w:val="0"/>
        </w:rPr>
        <w:t xml:space="preserve">             STUDENT ID     :</w:t>
        <w:tab/>
        <w:t xml:space="preserve">2216400          </w:t>
        <w:tab/>
        <w:tab/>
        <w:tab/>
        <w:t xml:space="preserve">NAME OF LECTURER   :</w:t>
        <w:tab/>
      </w:r>
      <w:r w:rsidDel="00000000" w:rsidR="00000000" w:rsidRPr="00000000">
        <w:rPr>
          <w:rFonts w:ascii="Arial" w:cs="Arial" w:eastAsia="Arial" w:hAnsi="Arial"/>
          <w:b w:val="0"/>
          <w:sz w:val="32"/>
          <w:szCs w:val="32"/>
          <w:rtl w:val="0"/>
        </w:rPr>
        <w:t xml:space="preserve">DR.GLADIUS KULOTHUNGAN</w:t>
      </w:r>
    </w:p>
    <w:p w:rsidR="00000000" w:rsidDel="00000000" w:rsidP="00000000" w:rsidRDefault="00000000" w:rsidRPr="00000000" w14:paraId="00000011">
      <w:pPr>
        <w:pStyle w:val="Heading1"/>
        <w:spacing w:after="0" w:before="0" w:lineRule="auto"/>
        <w:rPr>
          <w:sz w:val="32"/>
          <w:szCs w:val="32"/>
        </w:rPr>
      </w:pPr>
      <w:bookmarkStart w:colFirst="0" w:colLast="0" w:name="_heading=h.ese0dc9neyfs" w:id="4"/>
      <w:bookmarkEnd w:id="4"/>
      <w:r w:rsidDel="00000000" w:rsidR="00000000" w:rsidRPr="00000000">
        <w:rPr>
          <w:rFonts w:ascii="Arial" w:cs="Arial" w:eastAsia="Arial" w:hAnsi="Arial"/>
          <w:b w:val="0"/>
          <w:sz w:val="34"/>
          <w:szCs w:val="34"/>
          <w:rtl w:val="0"/>
        </w:rPr>
        <w:t xml:space="preserve">          MODULE NAME   :  </w:t>
        <w:tab/>
        <w:t xml:space="preserve">ENTREPRENEURSHIP</w:t>
        <w:br w:type="textWrapping"/>
        <w:t xml:space="preserve">          MODULE CODE   :     LCMB7004</w:t>
        <w:br w:type="textWrapping"/>
      </w: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Conceptual foundation for enterprise and entrepreneurship</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gd6v8897meq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3.0 Analysis and critical evaluation of Concepts of Entrepreneur and Entrepreneurship from Entrepreneur Perspectives</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ookotndfk1g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Concept of Entrepreneur - Richard Branson: A Maverick Visionary</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vdkeox64f90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Overview of Enterprise and Entrepreneurship</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n5yykirrhh6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Innovation and Entrepreneurship</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bkpbfur0a0l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Risk-Taking and Entrepreneurship</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h9w0ucpgu71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Resilience and Adaptability in Entrepreneurship</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w7al1hd1rq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 Skills and Knowledge Required for Entrepreneurship</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wek0y54phpj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3.7 Factors Affecting Entrepreneurial Success</w:t>
              <w:tab/>
              <w:t xml:space="preserve">8</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i0btooefzhc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4.0 Conceptual Foundation of Personality Traits Theories with Examples</w:t>
              <w:tab/>
              <w:t xml:space="preserve">8</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6s3062e6hf8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The Big Five Personality Trait Theory: Illuminating Entrepreneurial Attributes</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613f6sss13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The Myers-Briggs Type Indicator (MBTI): Unearthing Entrepreneurial Proclivities</w:t>
              <w:tab/>
              <w:t xml:space="preserve">9</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ulhbk5qgo0r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 The Trait Theory of Leadership: Modulating Entrepreneurial Leadership Styles</w:t>
              <w:tab/>
              <w:t xml:space="preserve">10</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Traits, characteristics, attributes and Motivation of Entrepreneurship</w:t>
              <w:tab/>
              <w:t xml:space="preserve">10</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Traits</w:t>
              <w:tab/>
              <w:t xml:space="preserve">10</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Characteristics</w:t>
              <w:tab/>
              <w:t xml:space="preserve">11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Attributes</w:t>
              <w:tab/>
              <w:t xml:space="preserve">11</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Motivation</w:t>
              <w:tab/>
              <w:t xml:space="preserve">11</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Conceptual</w:t>
              <w:tab/>
              <w:t xml:space="preserve">11</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Conceptual foundation of for-profit and not-for-profit small organisations</w:t>
              <w:tab/>
              <w:t xml:space="preserve">12</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For-profit organisations (FPEs)</w:t>
              <w:tab/>
              <w:t xml:space="preserve">12</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6.1.1 Principles and Values</w:t>
              <w:tab/>
              <w:t xml:space="preserve">13</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3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6.1.2 Examples</w:t>
              <w:tab/>
              <w:t xml:space="preserve">13</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Not-for-profit small organisations (NPOs)</w:t>
              <w:tab/>
              <w:t xml:space="preserve">13</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6.2.1 Principles and Values</w:t>
              <w:tab/>
              <w:t xml:space="preserve">13</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36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6.2.2 Examples</w:t>
              <w:tab/>
              <w:t xml:space="preserve">13</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 Analysing “for profit” and “not for profit” small organisations</w:t>
              <w:tab/>
              <w:t xml:space="preserve">14</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For-profit small organisation</w:t>
              <w:tab/>
              <w:t xml:space="preserve">14</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Not-for-profit small organisation</w:t>
              <w:tab/>
              <w:t xml:space="preserve">14</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3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Analysing “for profit” and “not for profit” small organisations</w:t>
              <w:tab/>
              <w:t xml:space="preserve">14</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8.0 Critical analysis of entrepreneur values and belief in “for profit” and ” not for profit” small organisation</w:t>
              <w:tab/>
              <w:t xml:space="preserve">14</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9.0 Conclusion</w:t>
              <w:tab/>
              <w:t xml:space="preserve">15</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360" w:lineRule="auto"/>
            <w:rPr>
              <w:rFonts w:ascii="Arial" w:cs="Arial" w:eastAsia="Arial" w:hAnsi="Arial"/>
              <w:b w:val="1"/>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References</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A">
      <w:pPr>
        <w:pStyle w:val="Heading1"/>
        <w:rPr/>
      </w:pPr>
      <w:bookmarkStart w:colFirst="0" w:colLast="0" w:name="_heading=h.gjdgxs" w:id="5"/>
      <w:bookmarkEnd w:id="5"/>
      <w:r w:rsidDel="00000000" w:rsidR="00000000" w:rsidRPr="00000000">
        <w:rPr>
          <w:rtl w:val="0"/>
        </w:rPr>
        <w:t xml:space="preserve">1.0 Introduction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is a business term that refers to the process of starting and running startup businesses by setting goals to make enterprises profitable in innovative ways. Entrepreneurs are the main individuals who involve in entrepreneurship to create opportunities by calculating risk and utilising resources by using skills to turn innovative ideas into reality. However, the discussion is focused on analysing concepts and knowledge of enterprise and entrepreneurship by including different perspectives. There are some real examples of small enterprises used in the discussion to understand the perspectives of an entrepreneur. </w:t>
      </w:r>
    </w:p>
    <w:p w:rsidR="00000000" w:rsidDel="00000000" w:rsidP="00000000" w:rsidRDefault="00000000" w:rsidRPr="00000000" w14:paraId="0000003C">
      <w:pPr>
        <w:pStyle w:val="Heading1"/>
        <w:rPr/>
      </w:pPr>
      <w:bookmarkStart w:colFirst="0" w:colLast="0" w:name="_heading=h.30j0zll" w:id="6"/>
      <w:bookmarkEnd w:id="6"/>
      <w:r w:rsidDel="00000000" w:rsidR="00000000" w:rsidRPr="00000000">
        <w:rPr>
          <w:rtl w:val="0"/>
        </w:rPr>
        <w:t xml:space="preserve">2.0 Conceptual foundation for enterprise and entrepreneurship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the concepts of entrepreneur and entrepreneurship involves key principles and theories to understand the dynamics of businesses. However, the concept is beyond establishing new ventures and businesses which includes the development process of employability skills. A self-determined learning system is a key element of entrepreneurship which recognises opportunities by understanding market gaps. Analysing market gaps helps to create opportunities to innovate and create ventures to fulfil the needs of consumers by introducing innovative products and services. Involving new ideas with innovation creates business models which refer to enterprises providing unique solutions to offer a competitive advantage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Jones,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Moreover, entrepreneurship is a learning process which creates business opportunities to make individual identity by fulfilling personal and societal needs. </w:t>
      </w:r>
    </w:p>
    <w:p w:rsidR="00000000" w:rsidDel="00000000" w:rsidP="00000000" w:rsidRDefault="00000000" w:rsidRPr="00000000" w14:paraId="0000003E">
      <w:pPr>
        <w:pStyle w:val="Heading1"/>
        <w:spacing w:line="360" w:lineRule="auto"/>
        <w:jc w:val="both"/>
        <w:rPr/>
      </w:pPr>
      <w:bookmarkStart w:colFirst="0" w:colLast="0" w:name="_heading=h.gd6v8897meqb" w:id="7"/>
      <w:bookmarkEnd w:id="7"/>
      <w:r w:rsidDel="00000000" w:rsidR="00000000" w:rsidRPr="00000000">
        <w:rPr>
          <w:rtl w:val="0"/>
        </w:rPr>
        <w:t xml:space="preserve">3.0 Analysis and critical evaluation of Concepts of Entrepreneur and Entrepreneurship from Entrepreneur Perspectives</w:t>
      </w:r>
    </w:p>
    <w:p w:rsidR="00000000" w:rsidDel="00000000" w:rsidP="00000000" w:rsidRDefault="00000000" w:rsidRPr="00000000" w14:paraId="0000003F">
      <w:pPr>
        <w:pStyle w:val="Heading2"/>
        <w:rPr/>
      </w:pPr>
      <w:bookmarkStart w:colFirst="0" w:colLast="0" w:name="_heading=h.nbdxrz405aia" w:id="8"/>
      <w:bookmarkEnd w:id="8"/>
      <w:r w:rsidDel="00000000" w:rsidR="00000000" w:rsidRPr="00000000">
        <w:rPr>
          <w:rtl w:val="0"/>
        </w:rPr>
        <w:t xml:space="preserve">3.1 Concept of Entrepreneur - Richard Branson: A Maverick Visionary</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Branson's legacy as the founder of the Virgin Group echoes with the resonance of entrepreneurial brilliance and innovation. His journey traverses a dynamic array of industries, ranging from music and air travel to communication and even space exploration (Britannica.com, 2023). This breadth of engagement is emblematic of Branson's exceptional entrepreneurial prowess and his capacity to unlock the boundless potential encapsulated within the concept of entrepreneurship (</w:t>
      </w:r>
      <w:r w:rsidDel="00000000" w:rsidR="00000000" w:rsidRPr="00000000">
        <w:rPr>
          <w:rFonts w:ascii="Times New Roman" w:cs="Times New Roman" w:eastAsia="Times New Roman" w:hAnsi="Times New Roman"/>
          <w:color w:val="222222"/>
          <w:sz w:val="24"/>
          <w:szCs w:val="24"/>
          <w:rtl w:val="0"/>
        </w:rPr>
        <w:t xml:space="preserve">Huang,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numPr>
          <w:ilvl w:val="0"/>
          <w:numId w:val="3"/>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Expanding Horizons: A Testament to Vision</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Branson's journey serves as a testament to the expansive possibilities that entrepreneurship encompasses. His ventures span domains that, at first glance, may appear unrelated, yet collectively reveal the tapestry of Branson's visionary approach. His diverse portfolio includes Virgin Records, which reshaped the music industry, Virgin Atlantic, which redefined air travel, Virgin Mobile, which revolutionized communication, and even Virgin Galactic, venturing into the cosmos (Academic-englishuk.com, 2023). This multifaceted pursuit signifies Branson's belief in the power of innovation to transcend conventional boundaries.</w:t>
      </w:r>
    </w:p>
    <w:p w:rsidR="00000000" w:rsidDel="00000000" w:rsidP="00000000" w:rsidRDefault="00000000" w:rsidRPr="00000000" w14:paraId="00000043">
      <w:pPr>
        <w:numPr>
          <w:ilvl w:val="0"/>
          <w:numId w:val="1"/>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Entrepreneurial Catalyst for Transformation</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Branson's influence is far from confined to his individual enterprises; it radiates as a transformative force within the industries he engages with. Each venture undertaken by the Virgin Group exemplifies his entrepreneurial ethos of challenging norms and sparking innovation (Concordia.net, 2023). This ethos reshapes sectors, drives progress, and breathes new life into established paradigms. Branson's fearless pursuit of groundbreaking ideas stands as a testament to the integral role that visionary entrepreneurs play in shaping the landscape of industries (</w:t>
      </w:r>
      <w:r w:rsidDel="00000000" w:rsidR="00000000" w:rsidRPr="00000000">
        <w:rPr>
          <w:rFonts w:ascii="Times New Roman" w:cs="Times New Roman" w:eastAsia="Times New Roman" w:hAnsi="Times New Roman"/>
          <w:color w:val="222222"/>
          <w:sz w:val="24"/>
          <w:szCs w:val="24"/>
          <w:rtl w:val="0"/>
        </w:rPr>
        <w:t xml:space="preserve">Huang,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5">
      <w:pPr>
        <w:numPr>
          <w:ilvl w:val="0"/>
          <w:numId w:val="2"/>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Unveiling Hidden Opportunities</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distinctive facet of Branson's entrepreneurial aptitude is his remarkable ability to uncover latent opportunities within seemingly saturated markets. Be it addressing the void in quality music offerings through Virgin Records or catering to the unmet needs of air travelers via Virgin Atlantic, Branson's knack for identifying underserved niches underscores his keen entrepreneurial acumen (Masterclass.com, 2023). This capacity to discern concealed potential and convert it into thriving enterprises underscores the essence of entrepreneurial vision.</w:t>
      </w:r>
    </w:p>
    <w:p w:rsidR="00000000" w:rsidDel="00000000" w:rsidP="00000000" w:rsidRDefault="00000000" w:rsidRPr="00000000" w14:paraId="00000047">
      <w:pPr>
        <w:numPr>
          <w:ilvl w:val="0"/>
          <w:numId w:val="2"/>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From Concept to Tangible Reality: The Entrepreneurial Journey</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Branson's narrative encapsulates the quintessential entrepreneurial journey of translating abstract ideas into tangible realities. His ventures, born from visionary concepts, manifest through strategic planning, meticulous execution, and an unwavering conviction in their viability (Masterclass.com, 2023). Branson's ability to bridge the gap between conceptualization and realization underscores the pivotal role of an entrepreneur in shaping ideas into impactful ventures.</w:t>
      </w:r>
    </w:p>
    <w:p w:rsidR="00000000" w:rsidDel="00000000" w:rsidP="00000000" w:rsidRDefault="00000000" w:rsidRPr="00000000" w14:paraId="00000049">
      <w:pPr>
        <w:numPr>
          <w:ilvl w:val="0"/>
          <w:numId w:val="2"/>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Inspiration Beyond Ventures</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scope of his diverse ventures, Branson's legacy echoes as an inspiration for aspiring entrepreneurs globally. His journey illuminates the fact that entrepreneurship transcends mere business pursuits; it encompasses personal growth, societal influence, and the pursuit of uncharted territories. Branson's narrative stands as a beacon, revealing that entrepreneurship is a mindset capable of empowering individuals from various backgrounds to chase their aspirations (Concordia.net, 2023).</w:t>
      </w:r>
    </w:p>
    <w:p w:rsidR="00000000" w:rsidDel="00000000" w:rsidP="00000000" w:rsidRDefault="00000000" w:rsidRPr="00000000" w14:paraId="0000004B">
      <w:pPr>
        <w:pStyle w:val="Heading2"/>
        <w:spacing w:line="360" w:lineRule="auto"/>
        <w:jc w:val="both"/>
        <w:rPr/>
      </w:pPr>
      <w:bookmarkStart w:colFirst="0" w:colLast="0" w:name="_heading=h.vdkeox64f909" w:id="9"/>
      <w:bookmarkEnd w:id="9"/>
      <w:r w:rsidDel="00000000" w:rsidR="00000000" w:rsidRPr="00000000">
        <w:rPr>
          <w:rtl w:val="0"/>
        </w:rPr>
        <w:t xml:space="preserve">3.2 Overview of Enterprise and Entrepreneurship</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dynamic interplay between enterprise and entrepreneurship lies at the heart of economic evolution and societal progress. Entrepreneurship acts as the driving force behind the creation and expansion of enterprises, infusing them with innovation and propelling them toward growth (</w:t>
      </w:r>
      <w:r w:rsidDel="00000000" w:rsidR="00000000" w:rsidRPr="00000000">
        <w:rPr>
          <w:rFonts w:ascii="Times New Roman" w:cs="Times New Roman" w:eastAsia="Times New Roman" w:hAnsi="Times New Roman"/>
          <w:color w:val="222222"/>
          <w:sz w:val="24"/>
          <w:szCs w:val="24"/>
          <w:rtl w:val="0"/>
        </w:rPr>
        <w:t xml:space="preserve">Huang, 2021</w:t>
      </w:r>
      <w:r w:rsidDel="00000000" w:rsidR="00000000" w:rsidRPr="00000000">
        <w:rPr>
          <w:rFonts w:ascii="Times New Roman" w:cs="Times New Roman" w:eastAsia="Times New Roman" w:hAnsi="Times New Roman"/>
          <w:sz w:val="24"/>
          <w:szCs w:val="24"/>
          <w:rtl w:val="0"/>
        </w:rPr>
        <w:t xml:space="preserve">). Entrepreneurs, armed with visionary ideas and a willingness to take calculated risks, transform concepts into tangible ventures that disrupt markets and enhance consumer experiences. Enterprises, in turn, provide the infrastructure, resources, and market reach necessary for entrepreneurs to thrive (Concordia.net, 2023). This partnership between the two fosters a culture of innovation, agility, and adaptability within organizations, positioning them as industry leaders and attracting visionary talents. Collectively, the relationship between enterprise and entrepreneurship generates economic growth, job creation, and technological advancement on a macroeconomic scale. As innovative products and services reshape industries, they contribute not only to enhanced consumer experiences but also to the overall advancement of societies (Concordia.net, 2023). This dynamic synergy serves as a global paradigm of change, transcending geographical boundaries to drive sustainable development, heightened competitiveness, and a future enriched by innovation and progress.</w:t>
      </w:r>
    </w:p>
    <w:p w:rsidR="00000000" w:rsidDel="00000000" w:rsidP="00000000" w:rsidRDefault="00000000" w:rsidRPr="00000000" w14:paraId="0000004D">
      <w:pPr>
        <w:pStyle w:val="Heading2"/>
        <w:spacing w:line="360" w:lineRule="auto"/>
        <w:jc w:val="both"/>
        <w:rPr/>
      </w:pPr>
      <w:bookmarkStart w:colFirst="0" w:colLast="0" w:name="_heading=h.n5yykirrhh63" w:id="10"/>
      <w:bookmarkEnd w:id="10"/>
      <w:r w:rsidDel="00000000" w:rsidR="00000000" w:rsidRPr="00000000">
        <w:rPr>
          <w:rtl w:val="0"/>
        </w:rPr>
        <w:t xml:space="preserve">3.3 Innovation and Entrepreneurship</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realm of entrepreneurship, innovation stands as the bedrock upon which novel ideas transform into thriving ventures, a dynamic exemplified by Richard Branson's remarkable journey. Branson's ventures serve as a canvas upon which the symbiotic relationship between innovation and entrepreneurship is painted vividly. His visionary strides, such as introducing personalized in-flight entertainment systems through Virgin Atlantic and venturing into the uncharted territory of space tourism with Virgin Galactic, underscore his unwavering commitment to harnessing technological progress for transformative change (Concordia.net, 2023). Branson's audacity to challenge the status quo and explore untrodden paths reflects his profound understanding of innovation's power to reshape industries and revolutionize consumer experiences. His ventures stand as a testament to the potential of visionary thinking, pushing boundaries, and the role innovation plays in fueling entrepreneurial success (</w:t>
      </w:r>
      <w:r w:rsidDel="00000000" w:rsidR="00000000" w:rsidRPr="00000000">
        <w:rPr>
          <w:rFonts w:ascii="Times New Roman" w:cs="Times New Roman" w:eastAsia="Times New Roman" w:hAnsi="Times New Roman"/>
          <w:color w:val="222222"/>
          <w:sz w:val="24"/>
          <w:szCs w:val="24"/>
          <w:rtl w:val="0"/>
        </w:rPr>
        <w:t xml:space="preserve">Huang,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F">
      <w:pPr>
        <w:pStyle w:val="Heading2"/>
        <w:spacing w:line="360" w:lineRule="auto"/>
        <w:jc w:val="both"/>
        <w:rPr/>
      </w:pPr>
      <w:bookmarkStart w:colFirst="0" w:colLast="0" w:name="_heading=h.bkpbfur0a0lb" w:id="11"/>
      <w:bookmarkEnd w:id="11"/>
      <w:r w:rsidDel="00000000" w:rsidR="00000000" w:rsidRPr="00000000">
        <w:rPr>
          <w:rtl w:val="0"/>
        </w:rPr>
        <w:t xml:space="preserve">3.4 Risk-Taking and Entrepreneurship</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Embedded within the fabric of entrepreneurship is the essence of calculated risk-taking, a facet that Richard Branson's journey brings to life with resounding clarity. The launch of Virgin Atlantic, a venture daringly challenging established industry giants, epitomizes Branson's audacity (Concordia.net, 2023). His willingness to navigate uncharted territories, even in the face of potential failure, demonstrates the tenacity required for entrepreneurial triumph. Branson's journey underscores that risk-taking is not mere recklessness, but a strategic gambit that propels entrepreneurs toward innovation and prosperity (Concordia.net, 2023). His willingness to defy norms, coupled with his ability to manage and mitigate risks, encapsulates the courage and determination that form the crux of entrepreneurial achievement (</w:t>
      </w:r>
      <w:r w:rsidDel="00000000" w:rsidR="00000000" w:rsidRPr="00000000">
        <w:rPr>
          <w:rFonts w:ascii="Times New Roman" w:cs="Times New Roman" w:eastAsia="Times New Roman" w:hAnsi="Times New Roman"/>
          <w:color w:val="222222"/>
          <w:sz w:val="24"/>
          <w:szCs w:val="24"/>
          <w:rtl w:val="0"/>
        </w:rPr>
        <w:t xml:space="preserve">Hakala</w:t>
      </w:r>
      <w:r w:rsidDel="00000000" w:rsidR="00000000" w:rsidRPr="00000000">
        <w:rPr>
          <w:rFonts w:ascii="Times New Roman" w:cs="Times New Roman" w:eastAsia="Times New Roman" w:hAnsi="Times New Roman"/>
          <w:i w:val="1"/>
          <w:color w:val="222222"/>
          <w:sz w:val="24"/>
          <w:szCs w:val="24"/>
          <w:rtl w:val="0"/>
        </w:rPr>
        <w:t xml:space="preserve"> et al., </w:t>
      </w:r>
      <w:r w:rsidDel="00000000" w:rsidR="00000000" w:rsidRPr="00000000">
        <w:rPr>
          <w:rFonts w:ascii="Times New Roman" w:cs="Times New Roman" w:eastAsia="Times New Roman" w:hAnsi="Times New Roman"/>
          <w:color w:val="222222"/>
          <w:sz w:val="24"/>
          <w:szCs w:val="24"/>
          <w:rtl w:val="0"/>
        </w:rPr>
        <w:t xml:space="preserve">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1">
      <w:pPr>
        <w:pStyle w:val="Heading2"/>
        <w:spacing w:line="360" w:lineRule="auto"/>
        <w:jc w:val="both"/>
        <w:rPr/>
      </w:pPr>
      <w:bookmarkStart w:colFirst="0" w:colLast="0" w:name="_heading=h.h9w0ucpgu71j" w:id="12"/>
      <w:bookmarkEnd w:id="12"/>
      <w:r w:rsidDel="00000000" w:rsidR="00000000" w:rsidRPr="00000000">
        <w:rPr>
          <w:rtl w:val="0"/>
        </w:rPr>
        <w:t xml:space="preserve">3.5 Resilience and Adaptability in Entrepreneurship</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Resilience and adaptability emerge as linchpins in an entrepreneur's voyage, and Richard Branson's ventures epitomize these qualities amidst the volatility of the business landscape. His ventures have weathered storms ranging from financial crises to seismic shifts in market dynamics. However, Branson's capacity to recalibrate strategies and rejuvenate businesses underscores a profound resilience (Britannica.com, 2023). The resurgence of Virgin Records from the brink of collapse and the consistent innovation across the Virgin Group entities reflect Branson's remarkable agility in navigating evolving circumstances. His journey showcases that entrepreneurship requires a continuous process of adaptation, where setbacks become stepping stones and challenges become catalysts for growth (</w:t>
      </w:r>
      <w:r w:rsidDel="00000000" w:rsidR="00000000" w:rsidRPr="00000000">
        <w:rPr>
          <w:rFonts w:ascii="Times New Roman" w:cs="Times New Roman" w:eastAsia="Times New Roman" w:hAnsi="Times New Roman"/>
          <w:color w:val="222222"/>
          <w:sz w:val="24"/>
          <w:szCs w:val="24"/>
          <w:rtl w:val="0"/>
        </w:rPr>
        <w:t xml:space="preserve">Hakala</w:t>
      </w:r>
      <w:r w:rsidDel="00000000" w:rsidR="00000000" w:rsidRPr="00000000">
        <w:rPr>
          <w:rFonts w:ascii="Times New Roman" w:cs="Times New Roman" w:eastAsia="Times New Roman" w:hAnsi="Times New Roman"/>
          <w:i w:val="1"/>
          <w:color w:val="222222"/>
          <w:sz w:val="24"/>
          <w:szCs w:val="24"/>
          <w:rtl w:val="0"/>
        </w:rPr>
        <w:t xml:space="preserve"> et al., </w:t>
      </w:r>
      <w:r w:rsidDel="00000000" w:rsidR="00000000" w:rsidRPr="00000000">
        <w:rPr>
          <w:rFonts w:ascii="Times New Roman" w:cs="Times New Roman" w:eastAsia="Times New Roman" w:hAnsi="Times New Roman"/>
          <w:color w:val="222222"/>
          <w:sz w:val="24"/>
          <w:szCs w:val="24"/>
          <w:rtl w:val="0"/>
        </w:rPr>
        <w:t xml:space="preserve">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3">
      <w:pPr>
        <w:pStyle w:val="Heading2"/>
        <w:spacing w:line="360" w:lineRule="auto"/>
        <w:jc w:val="both"/>
        <w:rPr/>
      </w:pPr>
      <w:bookmarkStart w:colFirst="0" w:colLast="0" w:name="_heading=h.w7al1hd1rqf" w:id="13"/>
      <w:bookmarkEnd w:id="13"/>
      <w:r w:rsidDel="00000000" w:rsidR="00000000" w:rsidRPr="00000000">
        <w:rPr>
          <w:rtl w:val="0"/>
        </w:rPr>
        <w:t xml:space="preserve">3.6 Skills and Knowledge Required for Entrepreneurship</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odyssey of Richard Branson underscores the diverse skill set and expansive knowledge base essential for entrepreneurial success. Proficiency in negotiation, branding, marketing, and adept team leadership has played a pivotal role in nurturing and scaling his ventures (Concordia.net, 2023). However, Branson's journey extends beyond these technical skills to embrace a thirst for continuous learning and an openness to novel ideas. This dedication to self-improvement stands as a testament that entrepreneurship demands not just mastery of practical skills, but a mindset of perpetual growth and evolution (</w:t>
      </w:r>
      <w:r w:rsidDel="00000000" w:rsidR="00000000" w:rsidRPr="00000000">
        <w:rPr>
          <w:rFonts w:ascii="Times New Roman" w:cs="Times New Roman" w:eastAsia="Times New Roman" w:hAnsi="Times New Roman"/>
          <w:color w:val="222222"/>
          <w:sz w:val="24"/>
          <w:szCs w:val="24"/>
          <w:rtl w:val="0"/>
        </w:rPr>
        <w:t xml:space="preserve">Waehning</w:t>
      </w:r>
      <w:r w:rsidDel="00000000" w:rsidR="00000000" w:rsidRPr="00000000">
        <w:rPr>
          <w:rFonts w:ascii="Times New Roman" w:cs="Times New Roman" w:eastAsia="Times New Roman" w:hAnsi="Times New Roman"/>
          <w:i w:val="1"/>
          <w:color w:val="222222"/>
          <w:sz w:val="24"/>
          <w:szCs w:val="24"/>
          <w:rtl w:val="0"/>
        </w:rPr>
        <w:t xml:space="preserve"> et al.,</w:t>
      </w:r>
      <w:r w:rsidDel="00000000" w:rsidR="00000000" w:rsidRPr="00000000">
        <w:rPr>
          <w:rFonts w:ascii="Times New Roman" w:cs="Times New Roman" w:eastAsia="Times New Roman" w:hAnsi="Times New Roman"/>
          <w:color w:val="222222"/>
          <w:sz w:val="24"/>
          <w:szCs w:val="24"/>
          <w:rtl w:val="0"/>
        </w:rPr>
        <w:t xml:space="preserve">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5">
      <w:pPr>
        <w:pStyle w:val="Heading2"/>
        <w:spacing w:line="360" w:lineRule="auto"/>
        <w:jc w:val="both"/>
        <w:rPr/>
      </w:pPr>
      <w:bookmarkStart w:colFirst="0" w:colLast="0" w:name="_heading=h.wek0y54phpjc" w:id="14"/>
      <w:bookmarkEnd w:id="14"/>
      <w:r w:rsidDel="00000000" w:rsidR="00000000" w:rsidRPr="00000000">
        <w:rPr>
          <w:rtl w:val="0"/>
        </w:rPr>
        <w:t xml:space="preserve">3.7 Factors Affecting Entrepreneurial Success</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Branson's triumphs shed light on an intricate tapestry of factors influencing entrepreneurial success. The orchestration of personal vision, dynamic leadership, resourcefulness, and astute understanding of market gaps form the foundation of his achievements (Concordia.net, 2023). Branson's ability to cultivate a distinct brand identity and resonate with a diverse consumer base exemplifies his adeptness in leveraging these determinants. His business accomplishments stand as proof that entrepreneurship is a symphony of elements, a smart synthesis of personal motivation and external market understanding, finally catapulting companies to the pinnacle of fame and impact.</w:t>
      </w:r>
    </w:p>
    <w:p w:rsidR="00000000" w:rsidDel="00000000" w:rsidP="00000000" w:rsidRDefault="00000000" w:rsidRPr="00000000" w14:paraId="00000057">
      <w:pPr>
        <w:pStyle w:val="Heading1"/>
        <w:spacing w:line="360" w:lineRule="auto"/>
        <w:jc w:val="both"/>
        <w:rPr/>
      </w:pPr>
      <w:bookmarkStart w:colFirst="0" w:colLast="0" w:name="_heading=h.i0btooefzhcp" w:id="15"/>
      <w:bookmarkEnd w:id="15"/>
      <w:r w:rsidDel="00000000" w:rsidR="00000000" w:rsidRPr="00000000">
        <w:rPr>
          <w:rtl w:val="0"/>
        </w:rPr>
        <w:t xml:space="preserve">4.0 Conceptual Foundation of Personality Traits Theories with Examples</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field of entrepreneurship is not only influenced by external factors but is also profoundly shaped by the personalities of those who embark on this journey. Personality traits theories provide a framework for understanding how individuals' inherent characteristics drive their entrepreneurial pursuits (</w:t>
      </w:r>
      <w:r w:rsidDel="00000000" w:rsidR="00000000" w:rsidRPr="00000000">
        <w:rPr>
          <w:rFonts w:ascii="Times New Roman" w:cs="Times New Roman" w:eastAsia="Times New Roman" w:hAnsi="Times New Roman"/>
          <w:color w:val="222222"/>
          <w:sz w:val="24"/>
          <w:szCs w:val="24"/>
          <w:rtl w:val="0"/>
        </w:rPr>
        <w:t xml:space="preserve">Şahin, 2019</w:t>
      </w:r>
      <w:r w:rsidDel="00000000" w:rsidR="00000000" w:rsidRPr="00000000">
        <w:rPr>
          <w:rFonts w:ascii="Times New Roman" w:cs="Times New Roman" w:eastAsia="Times New Roman" w:hAnsi="Times New Roman"/>
          <w:sz w:val="24"/>
          <w:szCs w:val="24"/>
          <w:rtl w:val="0"/>
        </w:rPr>
        <w:t xml:space="preserve">). This section delves into the conceptual underpinnings of key personality traits theories and illustrates their application through real-life examples from the entrepreneurial sphere.</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pStyle w:val="Heading2"/>
        <w:spacing w:line="360" w:lineRule="auto"/>
        <w:jc w:val="both"/>
        <w:rPr/>
      </w:pPr>
      <w:bookmarkStart w:colFirst="0" w:colLast="0" w:name="_heading=h.6s3062e6hf8s" w:id="16"/>
      <w:bookmarkEnd w:id="16"/>
      <w:r w:rsidDel="00000000" w:rsidR="00000000" w:rsidRPr="00000000">
        <w:rPr>
          <w:rtl w:val="0"/>
        </w:rPr>
        <w:t xml:space="preserve">4.1 The Big Five Personality Trait Theory: Illuminating Entrepreneurial Attributes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Five personality trait theory, known as the Five Factor Model, outlines five overarching dimensions capturing crucial facets of human personality (</w:t>
      </w:r>
      <w:r w:rsidDel="00000000" w:rsidR="00000000" w:rsidRPr="00000000">
        <w:rPr>
          <w:rFonts w:ascii="Times New Roman" w:cs="Times New Roman" w:eastAsia="Times New Roman" w:hAnsi="Times New Roman"/>
          <w:color w:val="222222"/>
          <w:sz w:val="24"/>
          <w:szCs w:val="24"/>
          <w:rtl w:val="0"/>
        </w:rPr>
        <w:t xml:space="preserve">Brandt and Helander, 2020</w:t>
      </w:r>
      <w:r w:rsidDel="00000000" w:rsidR="00000000" w:rsidRPr="00000000">
        <w:rPr>
          <w:rFonts w:ascii="Times New Roman" w:cs="Times New Roman" w:eastAsia="Times New Roman" w:hAnsi="Times New Roman"/>
          <w:sz w:val="24"/>
          <w:szCs w:val="24"/>
          <w:rtl w:val="0"/>
        </w:rPr>
        <w:t xml:space="preserve">). These dimensions - Openness to Experience, Conscientiousness, Extraversion, Agreeableness, and Neuroticism - provide valuable insights into how entrepreneurial inclinations are influenced by tendencies toward risk-taking, innovation, collaboration, and adaptability.</w:t>
      </w:r>
    </w:p>
    <w:p w:rsidR="00000000" w:rsidDel="00000000" w:rsidP="00000000" w:rsidRDefault="00000000" w:rsidRPr="00000000" w14:paraId="0000005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an entrepreneur exemplifying elevated levels of openness to experience and extraversion. Such an individual may possess a proclivity for pioneering novel business paradigms and cultivating extensive business networks. This innate curiosity and outgoing disposition can be particularly advantageous in industries characterized by incessant innovation and the importance of networking. Elon Musk serves as a pertinent example, where his openness to trailblazing technological frontiers (SpaceX, Tesla) and his adeptness at articulating pioneering concepts (extraversion) have been pivotal in shaping his entrepreneurial trajectory.</w:t>
      </w:r>
    </w:p>
    <w:p w:rsidR="00000000" w:rsidDel="00000000" w:rsidP="00000000" w:rsidRDefault="00000000" w:rsidRPr="00000000" w14:paraId="0000005E">
      <w:pPr>
        <w:pStyle w:val="Heading2"/>
        <w:spacing w:line="360" w:lineRule="auto"/>
        <w:jc w:val="both"/>
        <w:rPr/>
      </w:pPr>
      <w:bookmarkStart w:colFirst="0" w:colLast="0" w:name="_heading=h.g613f6sss13s" w:id="17"/>
      <w:bookmarkEnd w:id="17"/>
      <w:r w:rsidDel="00000000" w:rsidR="00000000" w:rsidRPr="00000000">
        <w:rPr>
          <w:rtl w:val="0"/>
        </w:rPr>
        <w:t xml:space="preserve">4.2 The Myers-Briggs Type Indicator (MBTI): Unearthing Entrepreneurial Proclivities</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Myers-Briggs Type Indicator categorizes individuals into 16 distinct personality types based on four dichotomies: Extraversion/Introversion, Sensing/Intuition, Thinking/Feeling, and Judging/Perceiving (</w:t>
      </w:r>
      <w:r w:rsidDel="00000000" w:rsidR="00000000" w:rsidRPr="00000000">
        <w:rPr>
          <w:rFonts w:ascii="Times New Roman" w:cs="Times New Roman" w:eastAsia="Times New Roman" w:hAnsi="Times New Roman"/>
          <w:color w:val="222222"/>
          <w:sz w:val="24"/>
          <w:szCs w:val="24"/>
          <w:rtl w:val="0"/>
        </w:rPr>
        <w:t xml:space="preserve">Brandt and Helander, 2020</w:t>
      </w:r>
      <w:r w:rsidDel="00000000" w:rsidR="00000000" w:rsidRPr="00000000">
        <w:rPr>
          <w:rFonts w:ascii="Times New Roman" w:cs="Times New Roman" w:eastAsia="Times New Roman" w:hAnsi="Times New Roman"/>
          <w:sz w:val="24"/>
          <w:szCs w:val="24"/>
          <w:rtl w:val="0"/>
        </w:rPr>
        <w:t xml:space="preserve">). This framework offers insights into an individual's perceptual framework, decision-making tendencies, and interactional style. Understanding these proclivities enhances our comprehension of how entrepreneurs approach challenges, make strategic decisions, and engage in collaborative ventures.</w:t>
      </w:r>
    </w:p>
    <w:p w:rsidR="00000000" w:rsidDel="00000000" w:rsidP="00000000" w:rsidRDefault="00000000" w:rsidRPr="00000000" w14:paraId="0000006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an entrepreneur embodying an ENFP (Extraverted, Intuitive, Feeling, Perceiving) classification. ENFPs are known for their affinity for creativity, innovation, and adept interpersonal relationships. Such an entrepreneur is likely to thrive in an entrepreneurial environment that prioritizes creativity and collaboration. Their inclination for generating inventive solutions (intuition) and nurturing robust interpersonal connections (feeling) can catalyze transformative outcomes. Richard Branson exemplifies this disposition, where his extraversion, intuition, and capacity for forging emotional connections have played a pivotal role in the ascendancy of the Virgin Group.</w:t>
      </w:r>
    </w:p>
    <w:p w:rsidR="00000000" w:rsidDel="00000000" w:rsidP="00000000" w:rsidRDefault="00000000" w:rsidRPr="00000000" w14:paraId="00000062">
      <w:pPr>
        <w:pStyle w:val="Heading2"/>
        <w:spacing w:line="360" w:lineRule="auto"/>
        <w:jc w:val="both"/>
        <w:rPr/>
      </w:pPr>
      <w:bookmarkStart w:colFirst="0" w:colLast="0" w:name="_heading=h.ulhbk5qgo0r5" w:id="18"/>
      <w:bookmarkEnd w:id="18"/>
      <w:r w:rsidDel="00000000" w:rsidR="00000000" w:rsidRPr="00000000">
        <w:rPr>
          <w:rtl w:val="0"/>
        </w:rPr>
        <w:t xml:space="preserve">4.3 The Trait Theory of Leadership: Modulating Entrepreneurial Leadership Styles</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Verawati and Hartono (2020) have stated that the </w:t>
      </w:r>
      <w:r w:rsidDel="00000000" w:rsidR="00000000" w:rsidRPr="00000000">
        <w:rPr>
          <w:rFonts w:ascii="Times New Roman" w:cs="Times New Roman" w:eastAsia="Times New Roman" w:hAnsi="Times New Roman"/>
          <w:sz w:val="24"/>
          <w:szCs w:val="24"/>
          <w:rtl w:val="0"/>
        </w:rPr>
        <w:t xml:space="preserve">trait theory of leadership posits that specific inherent attributes are pertinent to effective leadership. While primarily advanced in organizational contexts, this theory resonates within the entrepreneurial sphere, where entrepreneurs often assume leadership roles. Traits encompassing charisma, self-assuredness, adaptability, and emotional intelligence significantly influence the entrepreneurial leadership paradigm. They mediate engagement with challenges, inspire teams, and catalyze enterprise growth.</w:t>
      </w:r>
    </w:p>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Example</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an entrepreneur renowned for their charismatic leadership orientation, akin to Steve Jobs. Jobs's charisma manifested in the capacity to inspire and unite his team around a distinctive vision. His confidence, coupled with meticulous attention to design minutiae, wielded transformative influence across various industries. His charismatic leadership approach played an instrumental role in developing products that not only fulfilled consumer needs but also engendered latent desires, as evident in paradigm-shifting products like the iPod and iPhone.</w:t>
      </w:r>
    </w:p>
    <w:p w:rsidR="00000000" w:rsidDel="00000000" w:rsidP="00000000" w:rsidRDefault="00000000" w:rsidRPr="00000000" w14:paraId="00000066">
      <w:pPr>
        <w:pStyle w:val="Heading1"/>
        <w:rPr/>
      </w:pPr>
      <w:bookmarkStart w:colFirst="0" w:colLast="0" w:name="_heading=h.35nkun2" w:id="19"/>
      <w:bookmarkEnd w:id="19"/>
      <w:r w:rsidDel="00000000" w:rsidR="00000000" w:rsidRPr="00000000">
        <w:rPr>
          <w:rtl w:val="0"/>
        </w:rPr>
        <w:t xml:space="preserve">5.0 Traits, characteristics, attributes and Motivation of Entrepreneurship </w:t>
      </w:r>
    </w:p>
    <w:p w:rsidR="00000000" w:rsidDel="00000000" w:rsidP="00000000" w:rsidRDefault="00000000" w:rsidRPr="00000000" w14:paraId="00000067">
      <w:pPr>
        <w:pStyle w:val="Heading2"/>
        <w:rPr/>
      </w:pPr>
      <w:bookmarkStart w:colFirst="0" w:colLast="0" w:name="_heading=h.1ksv4uv" w:id="20"/>
      <w:bookmarkEnd w:id="20"/>
      <w:r w:rsidDel="00000000" w:rsidR="00000000" w:rsidRPr="00000000">
        <w:rPr>
          <w:rtl w:val="0"/>
        </w:rPr>
        <w:t xml:space="preserve">5.1 Traits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traits have included a positive attitude, capabilities to handle social norms, and the power to control behaviour. However, these three traits have been playing vital roles to maintain effective entrepreneurship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Vodă and Florea,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Positive attitudes of entrepreneurs attract individuals to make strong partnerships whereas managing social norms helps to reduce the social pressure to maintain diversity in products and services. </w:t>
      </w:r>
    </w:p>
    <w:p w:rsidR="00000000" w:rsidDel="00000000" w:rsidP="00000000" w:rsidRDefault="00000000" w:rsidRPr="00000000" w14:paraId="00000069">
      <w:pPr>
        <w:pStyle w:val="Heading2"/>
        <w:rPr/>
      </w:pPr>
      <w:bookmarkStart w:colFirst="0" w:colLast="0" w:name="_heading=h.44sinio" w:id="21"/>
      <w:bookmarkEnd w:id="21"/>
      <w:r w:rsidDel="00000000" w:rsidR="00000000" w:rsidRPr="00000000">
        <w:rPr>
          <w:rtl w:val="0"/>
        </w:rPr>
        <w:t xml:space="preserve">5.2 Characteristics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qualities of entrepreneurs to manage a business in the competitive market refers to the characteristics. Modernisation has become an important element of entrepreneurship which has developed risk-taker abilities, and technological skills of entrepreneurs to generate success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Hameed and Irfan,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Risk-taking and moderating risk are two major characteristics which have created valuable results in entrepreneurship. </w:t>
      </w:r>
    </w:p>
    <w:p w:rsidR="00000000" w:rsidDel="00000000" w:rsidP="00000000" w:rsidRDefault="00000000" w:rsidRPr="00000000" w14:paraId="0000006B">
      <w:pPr>
        <w:pStyle w:val="Heading2"/>
        <w:rPr/>
      </w:pPr>
      <w:bookmarkStart w:colFirst="0" w:colLast="0" w:name="_heading=h.2jxsxqh" w:id="22"/>
      <w:bookmarkEnd w:id="22"/>
      <w:r w:rsidDel="00000000" w:rsidR="00000000" w:rsidRPr="00000000">
        <w:rPr>
          <w:rtl w:val="0"/>
        </w:rPr>
        <w:t xml:space="preserve">5.3 Attributes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Facilitating internalisation, changing the business environment, and contributing to the global economy are some attributes of effective leadership which help to get worldwide recognition. However, attributes can be differed by changing market operations according to the type of economy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Jafari-Sadeghi</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Managing different circumstances in businesses related to the financial crisis, and shortage of resources has indicated the attribute of international entrepreneurship. </w:t>
      </w:r>
    </w:p>
    <w:p w:rsidR="00000000" w:rsidDel="00000000" w:rsidP="00000000" w:rsidRDefault="00000000" w:rsidRPr="00000000" w14:paraId="0000006D">
      <w:pPr>
        <w:pStyle w:val="Heading2"/>
        <w:rPr/>
      </w:pPr>
      <w:bookmarkStart w:colFirst="0" w:colLast="0" w:name="_heading=h.z337ya" w:id="23"/>
      <w:bookmarkEnd w:id="23"/>
      <w:r w:rsidDel="00000000" w:rsidR="00000000" w:rsidRPr="00000000">
        <w:rPr>
          <w:rtl w:val="0"/>
        </w:rPr>
        <w:t xml:space="preserve">5.4 Motivation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cultural, economic and social factors have included motivational traits among entrepreneurs to reduce the negative impacts of increasing competition. However, self-determination is an integrated part of the human motivational theory which has included the ability to understand fundamental, psychological needs to influence other behaviour. Understanding the social condition of individuals helps to generate professional and personal skills to motivate others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Cnossen,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Entrepreneurs have gained the ability to understand the behaviour of others to move team members in positive directions. </w:t>
      </w:r>
    </w:p>
    <w:p w:rsidR="00000000" w:rsidDel="00000000" w:rsidP="00000000" w:rsidRDefault="00000000" w:rsidRPr="00000000" w14:paraId="0000006F">
      <w:pPr>
        <w:pStyle w:val="Heading2"/>
        <w:rPr/>
      </w:pPr>
      <w:bookmarkStart w:colFirst="0" w:colLast="0" w:name="_heading=h.3j2qqm3" w:id="24"/>
      <w:bookmarkEnd w:id="24"/>
      <w:r w:rsidDel="00000000" w:rsidR="00000000" w:rsidRPr="00000000">
        <w:rPr>
          <w:rtl w:val="0"/>
        </w:rPr>
        <w:t xml:space="preserve">5.5 Conceptual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Identifying opportunities to disrupt the existing market are key elements of entrepreneurship to explore economic and societal impacts. There is a high entrepreneurial spirit seen among people aged between 16-64 to establish enterprises independently by using entrepreneurship skills (statista.com, 2023).  Small and medium enterprises are playing vital roles to make significant impacts on entrepreneurship by driving innovation. Therefore, entrepreneurship is an effective process to develop a sustainable ecosystem which includes capital resources, and government policies.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pStyle w:val="Heading1"/>
        <w:rPr/>
      </w:pPr>
      <w:bookmarkStart w:colFirst="0" w:colLast="0" w:name="_heading=h.1y810tw" w:id="25"/>
      <w:bookmarkEnd w:id="25"/>
      <w:r w:rsidDel="00000000" w:rsidR="00000000" w:rsidRPr="00000000">
        <w:rPr>
          <w:rtl w:val="0"/>
        </w:rPr>
        <w:t xml:space="preserve">6.0 Conceptual foundation of for-profit and not-for-profit small organisations </w:t>
      </w:r>
    </w:p>
    <w:p w:rsidR="00000000" w:rsidDel="00000000" w:rsidP="00000000" w:rsidRDefault="00000000" w:rsidRPr="00000000" w14:paraId="00000074">
      <w:pPr>
        <w:pStyle w:val="Heading2"/>
        <w:rPr/>
      </w:pPr>
      <w:bookmarkStart w:colFirst="0" w:colLast="0" w:name="_heading=h.4i7ojhp" w:id="26"/>
      <w:bookmarkEnd w:id="26"/>
      <w:r w:rsidDel="00000000" w:rsidR="00000000" w:rsidRPr="00000000">
        <w:rPr>
          <w:rtl w:val="0"/>
        </w:rPr>
        <w:t xml:space="preserve">6.1 For-profit organisations (FPEs)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Entrepreneurship in FPEs is focused on innovativeness which helps to increase the effectiveness of business plans to generate profit by collaborating with effective stakeholders. Entrepreneurs in FPEs have a clear focus to provide effective solutions to maintain balance in economic, social; and environmental factors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Kruse and Rosing,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Entrepreneurial leaders in FPEs have the dominating nature to provide opportunities to maintain independence in organisational environments. </w:t>
      </w:r>
    </w:p>
    <w:p w:rsidR="00000000" w:rsidDel="00000000" w:rsidP="00000000" w:rsidRDefault="00000000" w:rsidRPr="00000000" w14:paraId="00000076">
      <w:pPr>
        <w:pStyle w:val="Heading3"/>
        <w:rPr/>
      </w:pPr>
      <w:bookmarkStart w:colFirst="0" w:colLast="0" w:name="_heading=h.2xcytpi" w:id="27"/>
      <w:bookmarkEnd w:id="27"/>
      <w:r w:rsidDel="00000000" w:rsidR="00000000" w:rsidRPr="00000000">
        <w:rPr>
          <w:rtl w:val="0"/>
        </w:rPr>
        <w:t xml:space="preserve">6.1.1 Principles and Values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FPEs have focused on growth principles which included innovation management to reduce competitive challenges. Moreover, applying independent principles to regulate organisations has provided stable situations to direct activities by entrepreneurs. Creating rare opportunities by increasing competitive advantages is the value-generated concept of FEPs to enhance financial values. Improving the standard of living of target groups has increased the value of providing consumer satisfaction. </w:t>
      </w:r>
    </w:p>
    <w:p w:rsidR="00000000" w:rsidDel="00000000" w:rsidP="00000000" w:rsidRDefault="00000000" w:rsidRPr="00000000" w14:paraId="00000078">
      <w:pPr>
        <w:pStyle w:val="Heading3"/>
        <w:rPr/>
      </w:pPr>
      <w:bookmarkStart w:colFirst="0" w:colLast="0" w:name="_heading=h.1ci93xb" w:id="28"/>
      <w:bookmarkEnd w:id="28"/>
      <w:r w:rsidDel="00000000" w:rsidR="00000000" w:rsidRPr="00000000">
        <w:rPr>
          <w:rtl w:val="0"/>
        </w:rPr>
        <w:t xml:space="preserve">6.1.2 Examples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 Hopin and Stint are some examples of SMEs in the UK who have gained popularity by using effective entrepreneurial skills. However, these organisations are for-profit organisations (statista.com, 2023). </w:t>
      </w:r>
    </w:p>
    <w:p w:rsidR="00000000" w:rsidDel="00000000" w:rsidP="00000000" w:rsidRDefault="00000000" w:rsidRPr="00000000" w14:paraId="0000007A">
      <w:pPr>
        <w:pStyle w:val="Heading2"/>
        <w:rPr/>
      </w:pPr>
      <w:bookmarkStart w:colFirst="0" w:colLast="0" w:name="_heading=h.3whwml4" w:id="29"/>
      <w:bookmarkEnd w:id="29"/>
      <w:r w:rsidDel="00000000" w:rsidR="00000000" w:rsidRPr="00000000">
        <w:rPr>
          <w:rtl w:val="0"/>
        </w:rPr>
        <w:t xml:space="preserve">6.2 Not-for-profit small organisations (NPOs)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Strategies of funding are a main skill of entrepreneurship for NPOs which has included governmental support to invest in different business segments. There is a dependency seen in NPOs on the government to arrange funding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Kruse and Rosing,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Moreover, entrepreneurs in NPOs do not have the capabilities to generate their incomes which have created main problems to maintain emerging leadership and personality.  </w:t>
      </w:r>
    </w:p>
    <w:p w:rsidR="00000000" w:rsidDel="00000000" w:rsidP="00000000" w:rsidRDefault="00000000" w:rsidRPr="00000000" w14:paraId="0000007C">
      <w:pPr>
        <w:pStyle w:val="Heading2"/>
        <w:rPr/>
      </w:pPr>
      <w:bookmarkStart w:colFirst="0" w:colLast="0" w:name="_heading=h.2bn6wsx" w:id="30"/>
      <w:bookmarkEnd w:id="30"/>
      <w:r w:rsidDel="00000000" w:rsidR="00000000" w:rsidRPr="00000000">
        <w:rPr>
          <w:rtl w:val="0"/>
        </w:rPr>
        <w:t xml:space="preserve">6.2.1 Principles and Values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Depending on government support has included rules and regulations imposed by the government to manage resources in NPOs. However, NPOs have focused on raising funds to provide services to disadvantaged groups to generate social value. Principles of protecting resources, and managing team members are driven by government agents. </w:t>
      </w:r>
    </w:p>
    <w:p w:rsidR="00000000" w:rsidDel="00000000" w:rsidP="00000000" w:rsidRDefault="00000000" w:rsidRPr="00000000" w14:paraId="0000007E">
      <w:pPr>
        <w:pStyle w:val="Heading3"/>
        <w:rPr/>
      </w:pPr>
      <w:bookmarkStart w:colFirst="0" w:colLast="0" w:name="_heading=h.qsh70q" w:id="31"/>
      <w:bookmarkEnd w:id="31"/>
      <w:r w:rsidDel="00000000" w:rsidR="00000000" w:rsidRPr="00000000">
        <w:rPr>
          <w:rtl w:val="0"/>
        </w:rPr>
        <w:t xml:space="preserve">6.2.2 Examples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British Heart Foundation and Children in Need are some effective non-profitable organisations serving communities with the help of skilled entrepreneurs (statista.com, 2023). Most of the NPOs are health organisations which have been providing healthcare support. </w:t>
      </w:r>
    </w:p>
    <w:p w:rsidR="00000000" w:rsidDel="00000000" w:rsidP="00000000" w:rsidRDefault="00000000" w:rsidRPr="00000000" w14:paraId="00000080">
      <w:pPr>
        <w:pStyle w:val="Heading1"/>
        <w:rPr/>
      </w:pPr>
      <w:bookmarkStart w:colFirst="0" w:colLast="0" w:name="_heading=h.3as4poj" w:id="32"/>
      <w:bookmarkEnd w:id="32"/>
      <w:r w:rsidDel="00000000" w:rsidR="00000000" w:rsidRPr="00000000">
        <w:rPr>
          <w:rtl w:val="0"/>
        </w:rPr>
        <w:t xml:space="preserve">7.0 Analysing “for profit” and “not for profit” small organisations </w:t>
      </w:r>
    </w:p>
    <w:p w:rsidR="00000000" w:rsidDel="00000000" w:rsidP="00000000" w:rsidRDefault="00000000" w:rsidRPr="00000000" w14:paraId="00000081">
      <w:pPr>
        <w:pStyle w:val="Heading2"/>
        <w:rPr/>
      </w:pPr>
      <w:bookmarkStart w:colFirst="0" w:colLast="0" w:name="_heading=h.1pxezwc" w:id="33"/>
      <w:bookmarkEnd w:id="33"/>
      <w:r w:rsidDel="00000000" w:rsidR="00000000" w:rsidRPr="00000000">
        <w:rPr>
          <w:rtl w:val="0"/>
        </w:rPr>
        <w:t xml:space="preserve">7.1 For-profit small organisation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Superdry is a UK-based small organisation which is growing its business in the fashion industry. Entrepreneurs of the company have used technological skills to provide services to consumers from different regions. Using the diversification skill of increasing the uniqueness of products has increased popularity in the competitive market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Cordery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Moreover, it has become a global stylish brand by establishing both online and offline stores by making effective collaboration. </w:t>
      </w:r>
    </w:p>
    <w:p w:rsidR="00000000" w:rsidDel="00000000" w:rsidP="00000000" w:rsidRDefault="00000000" w:rsidRPr="00000000" w14:paraId="00000083">
      <w:pPr>
        <w:pStyle w:val="Heading2"/>
        <w:rPr/>
      </w:pPr>
      <w:bookmarkStart w:colFirst="0" w:colLast="0" w:name="_heading=h.49x2ik5" w:id="34"/>
      <w:bookmarkEnd w:id="34"/>
      <w:r w:rsidDel="00000000" w:rsidR="00000000" w:rsidRPr="00000000">
        <w:rPr>
          <w:rtl w:val="0"/>
        </w:rPr>
        <w:t xml:space="preserve">7.2 Not-for-profit small organisation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Seerdrs has gained popularity in the UK as a non-profit brand which has made effective collaborations with government agents. Raising capital with the help of government funding has made the brand highly professional to provide investment facilities. The increasing availability of investors has helped the company to maintain a non-profit financial business to provide opportunities for entrepreneurs. </w:t>
      </w:r>
    </w:p>
    <w:p w:rsidR="00000000" w:rsidDel="00000000" w:rsidP="00000000" w:rsidRDefault="00000000" w:rsidRPr="00000000" w14:paraId="00000085">
      <w:pPr>
        <w:pStyle w:val="Heading2"/>
        <w:rPr/>
      </w:pPr>
      <w:bookmarkStart w:colFirst="0" w:colLast="0" w:name="_heading=h.2p2csry" w:id="35"/>
      <w:bookmarkEnd w:id="35"/>
      <w:r w:rsidDel="00000000" w:rsidR="00000000" w:rsidRPr="00000000">
        <w:rPr>
          <w:rtl w:val="0"/>
        </w:rPr>
        <w:t xml:space="preserve">7.3 Analysing “for profit” and “not for profit” small organisations</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Primark and Lush are some other profitable start-ups which have made their identity by using effective entrepreneurial skills. Gaining recognition in the market is an indicator to establish a profitable brand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Gilchrist and Simnett,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 the other hand, Kickstarter, and Al-Khair Foundation (AKF) are some non-profitable firms in the UK that have gained potential establishments with the help of the government. Supporting communities by providing financial help is the main activity of these firms. </w:t>
      </w:r>
    </w:p>
    <w:p w:rsidR="00000000" w:rsidDel="00000000" w:rsidP="00000000" w:rsidRDefault="00000000" w:rsidRPr="00000000" w14:paraId="00000087">
      <w:pPr>
        <w:pStyle w:val="Heading1"/>
        <w:rPr/>
      </w:pPr>
      <w:bookmarkStart w:colFirst="0" w:colLast="0" w:name="_heading=h.147n2zr" w:id="36"/>
      <w:bookmarkEnd w:id="36"/>
      <w:r w:rsidDel="00000000" w:rsidR="00000000" w:rsidRPr="00000000">
        <w:rPr>
          <w:rtl w:val="0"/>
        </w:rPr>
        <w:t xml:space="preserve">8.0 Critical analysis of entrepreneur values and belief in “for profit” and ” not for profit” small organisation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Values and beliefs of both types of organisations are different according to the context of entrepreneurship which has made strong comparison between the organisations. Maximising profitability by developing entrepreneurial skills is the main goal of for-profit organisations like Primark. Maintaining market orientation by understanding the needs of consumers has become a vital factor which has enhanced technological enhancements. There is independent nature seen in FPEs whereas NPOs have dependent nature to make social impacts. Skills of social entrepreneurship are maintained by organisations like AKF to generate social values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Jiao,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Prioritising social impacts help entrepreneurs to gather donations, grants and financial helps. Moreover, NPOs are focused on long-term success whereas FPEs are focused on both long and short-term success. </w:t>
      </w:r>
    </w:p>
    <w:p w:rsidR="00000000" w:rsidDel="00000000" w:rsidP="00000000" w:rsidRDefault="00000000" w:rsidRPr="00000000" w14:paraId="00000089">
      <w:pPr>
        <w:pStyle w:val="Heading1"/>
        <w:rPr/>
      </w:pPr>
      <w:bookmarkStart w:colFirst="0" w:colLast="0" w:name="_heading=h.3o7alnk" w:id="37"/>
      <w:bookmarkEnd w:id="37"/>
      <w:r w:rsidDel="00000000" w:rsidR="00000000" w:rsidRPr="00000000">
        <w:rPr>
          <w:rtl w:val="0"/>
        </w:rPr>
        <w:t xml:space="preserve">9.0 Conclusion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per the analysis, it has been concluded that entrepreneurship is a fast-growing concept which has encouraged individuals to take a chance to make strong business backgrounds. However,  the analysis has included different perspectives of entrepreneurship that regulate the business market. Understanding the traits, values and characteristics of entrepreneurs has helped to identify organisational and market factors to become successful entrepreneurs. Therefore, analysing different examples of organisations has helped to gain knowledge on different types of entrepreneurship. </w:t>
      </w:r>
    </w:p>
    <w:p w:rsidR="00000000" w:rsidDel="00000000" w:rsidP="00000000" w:rsidRDefault="00000000" w:rsidRPr="00000000" w14:paraId="0000008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C">
      <w:pPr>
        <w:pStyle w:val="Heading1"/>
        <w:rPr>
          <w:highlight w:val="white"/>
        </w:rPr>
      </w:pPr>
      <w:bookmarkStart w:colFirst="0" w:colLast="0" w:name="_heading=h.23ckvvd" w:id="38"/>
      <w:bookmarkEnd w:id="38"/>
      <w:r w:rsidDel="00000000" w:rsidR="00000000" w:rsidRPr="00000000">
        <w:rPr>
          <w:highlight w:val="white"/>
          <w:rtl w:val="0"/>
        </w:rPr>
        <w:t xml:space="preserve">References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222222"/>
          <w:sz w:val="24"/>
          <w:szCs w:val="24"/>
          <w:highlight w:val="white"/>
          <w:u w:val="none"/>
          <w:vertAlign w:val="baseline"/>
          <w:rtl w:val="0"/>
        </w:rPr>
        <w:t xml:space="preserve">Journals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Alvarez-Risco, A., Mlodzianowska, S., García-Ibarra, V., Rosen, M.A. and Del-Aguila-Arcentales, S., 2021. Factors affecting green entrepreneurship intentions in business university students in COVID-19 pandemic times: Case of Ecuador.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(11), p.6447.</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Brandt, T. and Helander, N., 2020. Entrepreneurial tendencies by different personalities.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Finnish Studies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pp.104-116.</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Cnossen, B., Loots, E. and van Witteloostuijn, A., 2019. Individual motivation among entrepreneurs in the creative and cultural industries: a self‐determination perspective.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Creativity and Innovation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(3), pp.389-402.</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Cordery, C.J., Crawford, L., Breen, O.B. and Morgan, G.G., 2019, January. International practices, beliefs and values in not-for-profit financial reporting.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Accounting Forum</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(Vol. 43, No. 1, pp. 16-41). Routledge.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Gilchrist, D.J. and Simnett, R., 2019. Research horizons for public and private not‐for‐profit sector reporting: moving the bar in the right direction.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Accounting &amp; Finance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pp.59-85.</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Gurel, E., Madanoglu, M. and Altinay, L., 2021. Gender, risk-taking and entrepreneurial intentions: assessing the impact of higher education longitudinally.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Education+ Training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63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(5), pp.777-792.</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Hakala, H., O'Shea, G., Farny, S. and Luoto, S., 2020. Re‐storying the business, innovation and entrepreneurial ecosystem concepts: The model‐narrative review method.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Management Reviews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pp.10-32.</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Hameed, I. and Irfan, Z., 2019. Entrepreneurship education: a review of challenges, characteristics and opportunities.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Entrepreneurship Education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pp.135-148.</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Huang, Q., Liu, X. and Li, J., 2021. Contextualization of Chinese entrepreneurship research: an overview and some future research directions.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Entrepreneurship in China</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pp.1-17.</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Jafari-Sadeghi, V., Nkongolo-Bakenda, J.M., Dana, L.P., Anderson, R.B. and Biancone, P.P., 2020. Home country institutional context and entrepreneurial internationalization: the significance of human capital attributes.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International Entrepreneurship</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pp.165-195.</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Jiao, L., Harrison, G. and Chen, J., 2023. Revenue growth in not‐for‐profit organisations: The effects of interactive and diagnostic controls and organisational culture.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Accounting &amp; Finance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63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pp.2273-2294.</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Jones, C., Penaluna, K. and Penaluna, A., 2019. The promise of andragogy, heutagogy and academagogy to enterprise and entrepreneurship education pedagogy.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Education+ Training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61</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(9), pp.1170-1186.</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Kruse, P. and Rosing, F., 2023. An experimental investigation of perceived differences in personality and leadership attributes of social entrepreneurs compared to for profit entrepreneurs and Non-Profit organisations leaders.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The Journal of Entrepreneurship</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p.09713557231160332.</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Mamabolo, A. and Myres, K., 2020. A systematic literature review of skills required in the different phases of the entrepreneurial process.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Small Enterprise Research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27</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pp.39-63.</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Şahin, F., Karadağ, H. and Tuncer, B., 2019. Big five personality traits, entrepreneurial self-efficacy and entrepreneurial intention: A configurational approach.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Entrepreneurial Behavior &amp; Research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(6), pp.1188-1211.</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Verawati, D.M. and Hartono, B., 2020. Effective leadership: From the perspective of trait theory and behavior theory.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Jurnal REKOMEN (Riset Ekonomi Manajemen)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pp.13-23.</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Vodă, A.I. and Florea, N., 2019. Impact of personality traits and entrepreneurship education on entrepreneurial intentions of business and engineering students.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(4), p.1192.</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Waehning, N., Bosworth, G., Cabras, I., Shakina, E. and Sohns, F., 2023. Resilient SMEs and entrepreneurs: evidence from the UK craft brewing sector.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Entrepreneurial Behavior &amp; Research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(3), pp.665-686.</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highlight w:val="white"/>
          <w:u w:val="none"/>
          <w:vertAlign w:val="baseline"/>
          <w:rtl w:val="0"/>
        </w:rPr>
        <w:t xml:space="preserve">Websites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statista.com 2023, “entrepreneurial-spirit-index-country”. Available at: </w:t>
      </w:r>
      <w:hyperlink r:id="rId8">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https://www.statista.com/statistics/948434/entrepreneurial-spirit-index-country/</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[accessed on: 16.07.2023]</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statista.com 2023, “entrepreneurial-attitudes”. Available at: </w:t>
      </w:r>
      <w:hyperlink r:id="rId9">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https://www.statista.com/chart/29733/entrepreneurial-attitudes/</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[accessed on: 16.07.2023]</w:t>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Britannica.com, 2023. </w:t>
      </w:r>
      <w:r w:rsidDel="00000000" w:rsidR="00000000" w:rsidRPr="00000000">
        <w:rPr>
          <w:rFonts w:ascii="Times New Roman" w:cs="Times New Roman" w:eastAsia="Times New Roman" w:hAnsi="Times New Roman"/>
          <w:i w:val="1"/>
          <w:sz w:val="24"/>
          <w:szCs w:val="24"/>
          <w:rtl w:val="0"/>
        </w:rPr>
        <w:t xml:space="preserve">Richard Branson| British entrepreneur. </w:t>
      </w:r>
      <w:r w:rsidDel="00000000" w:rsidR="00000000" w:rsidRPr="00000000">
        <w:rPr>
          <w:rFonts w:ascii="Times New Roman" w:cs="Times New Roman" w:eastAsia="Times New Roman" w:hAnsi="Times New Roman"/>
          <w:sz w:val="24"/>
          <w:szCs w:val="24"/>
          <w:rtl w:val="0"/>
        </w:rPr>
        <w:t xml:space="preserve">[Online].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https://www.britannica.com/biography/Richard-Branson</w:t>
        </w:r>
      </w:hyperlink>
      <w:r w:rsidDel="00000000" w:rsidR="00000000" w:rsidRPr="00000000">
        <w:rPr>
          <w:rFonts w:ascii="Times New Roman" w:cs="Times New Roman" w:eastAsia="Times New Roman" w:hAnsi="Times New Roman"/>
          <w:sz w:val="24"/>
          <w:szCs w:val="24"/>
          <w:rtl w:val="0"/>
        </w:rPr>
        <w:t xml:space="preserve"> [Accessed on: 21/08/2023]</w:t>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Academic-englishuk.com, 2023. </w:t>
      </w:r>
      <w:r w:rsidDel="00000000" w:rsidR="00000000" w:rsidRPr="00000000">
        <w:rPr>
          <w:rFonts w:ascii="Times New Roman" w:cs="Times New Roman" w:eastAsia="Times New Roman" w:hAnsi="Times New Roman"/>
          <w:i w:val="1"/>
          <w:sz w:val="24"/>
          <w:szCs w:val="24"/>
          <w:rtl w:val="0"/>
        </w:rPr>
        <w:t xml:space="preserve">Richard</w:t>
        <w:tab/>
        <w:t xml:space="preserve">Branson (Virgin</w:t>
        <w:tab/>
        <w:t xml:space="preserve">Group). </w:t>
      </w:r>
      <w:r w:rsidDel="00000000" w:rsidR="00000000" w:rsidRPr="00000000">
        <w:rPr>
          <w:rFonts w:ascii="Times New Roman" w:cs="Times New Roman" w:eastAsia="Times New Roman" w:hAnsi="Times New Roman"/>
          <w:sz w:val="24"/>
          <w:szCs w:val="24"/>
          <w:rtl w:val="0"/>
        </w:rPr>
        <w:t xml:space="preserve">[Online].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https://academic-englishuk.com/wp-content/uploads/2017/04/Timeline-R-Branson-AEUK.pdf</w:t>
        </w:r>
      </w:hyperlink>
      <w:r w:rsidDel="00000000" w:rsidR="00000000" w:rsidRPr="00000000">
        <w:rPr>
          <w:rFonts w:ascii="Times New Roman" w:cs="Times New Roman" w:eastAsia="Times New Roman" w:hAnsi="Times New Roman"/>
          <w:sz w:val="24"/>
          <w:szCs w:val="24"/>
          <w:rtl w:val="0"/>
        </w:rPr>
        <w:t xml:space="preserve"> [Accessed on: 21/08/2023]</w:t>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Concordia.net, 2023. </w:t>
      </w:r>
      <w:r w:rsidDel="00000000" w:rsidR="00000000" w:rsidRPr="00000000">
        <w:rPr>
          <w:rFonts w:ascii="Times New Roman" w:cs="Times New Roman" w:eastAsia="Times New Roman" w:hAnsi="Times New Roman"/>
          <w:i w:val="1"/>
          <w:sz w:val="24"/>
          <w:szCs w:val="24"/>
          <w:rtl w:val="0"/>
        </w:rPr>
        <w:t xml:space="preserve">SIR. RICHARD BRANSON| FOUNDER, VIRGIN GROUP. </w:t>
      </w:r>
      <w:r w:rsidDel="00000000" w:rsidR="00000000" w:rsidRPr="00000000">
        <w:rPr>
          <w:rFonts w:ascii="Times New Roman" w:cs="Times New Roman" w:eastAsia="Times New Roman" w:hAnsi="Times New Roman"/>
          <w:sz w:val="24"/>
          <w:szCs w:val="24"/>
          <w:rtl w:val="0"/>
        </w:rPr>
        <w:t xml:space="preserve">[Online].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https://www.concordia.net/community/sir-richard-branson/</w:t>
        </w:r>
      </w:hyperlink>
      <w:r w:rsidDel="00000000" w:rsidR="00000000" w:rsidRPr="00000000">
        <w:rPr>
          <w:rFonts w:ascii="Times New Roman" w:cs="Times New Roman" w:eastAsia="Times New Roman" w:hAnsi="Times New Roman"/>
          <w:sz w:val="24"/>
          <w:szCs w:val="24"/>
          <w:rtl w:val="0"/>
        </w:rPr>
        <w:t xml:space="preserve">  [Accessed on: 21/08/2023]</w:t>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Masterclass.com, 2023. </w:t>
      </w:r>
      <w:r w:rsidDel="00000000" w:rsidR="00000000" w:rsidRPr="00000000">
        <w:rPr>
          <w:rFonts w:ascii="Times New Roman" w:cs="Times New Roman" w:eastAsia="Times New Roman" w:hAnsi="Times New Roman"/>
          <w:i w:val="1"/>
          <w:sz w:val="24"/>
          <w:szCs w:val="24"/>
          <w:rtl w:val="0"/>
        </w:rPr>
        <w:t xml:space="preserve">Richard Branson’s Life and Career as an Entrepreneur. </w:t>
      </w:r>
      <w:r w:rsidDel="00000000" w:rsidR="00000000" w:rsidRPr="00000000">
        <w:rPr>
          <w:rFonts w:ascii="Times New Roman" w:cs="Times New Roman" w:eastAsia="Times New Roman" w:hAnsi="Times New Roman"/>
          <w:sz w:val="24"/>
          <w:szCs w:val="24"/>
          <w:rtl w:val="0"/>
        </w:rPr>
        <w:t xml:space="preserve">[Online]. 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https://www.masterclass.com/articles/richard-branson</w:t>
        </w:r>
      </w:hyperlink>
      <w:r w:rsidDel="00000000" w:rsidR="00000000" w:rsidRPr="00000000">
        <w:rPr>
          <w:rFonts w:ascii="Times New Roman" w:cs="Times New Roman" w:eastAsia="Times New Roman" w:hAnsi="Times New Roman"/>
          <w:sz w:val="24"/>
          <w:szCs w:val="24"/>
          <w:rtl w:val="0"/>
        </w:rPr>
        <w:t xml:space="preserve"> [Accessed on: 21/08/2023]</w:t>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Forbes.com, 2023. </w:t>
      </w:r>
      <w:r w:rsidDel="00000000" w:rsidR="00000000" w:rsidRPr="00000000">
        <w:rPr>
          <w:rFonts w:ascii="Times New Roman" w:cs="Times New Roman" w:eastAsia="Times New Roman" w:hAnsi="Times New Roman"/>
          <w:i w:val="1"/>
          <w:sz w:val="24"/>
          <w:szCs w:val="24"/>
          <w:rtl w:val="0"/>
        </w:rPr>
        <w:t xml:space="preserve">Richard Branson: His Views On Entrepreneurship, Well-Being And Work Friendships. </w:t>
      </w:r>
      <w:r w:rsidDel="00000000" w:rsidR="00000000" w:rsidRPr="00000000">
        <w:rPr>
          <w:rFonts w:ascii="Times New Roman" w:cs="Times New Roman" w:eastAsia="Times New Roman" w:hAnsi="Times New Roman"/>
          <w:sz w:val="24"/>
          <w:szCs w:val="24"/>
          <w:rtl w:val="0"/>
        </w:rPr>
        <w:t xml:space="preserve">[Online]. 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https://www.forbes.com/sites/danschawbel/2017/10/23/richard-branson-his-views-on-entrepreneurship-well-being-and-work-friendships/?sh=3a100f155d27</w:t>
        </w:r>
      </w:hyperlink>
      <w:r w:rsidDel="00000000" w:rsidR="00000000" w:rsidRPr="00000000">
        <w:rPr>
          <w:rFonts w:ascii="Times New Roman" w:cs="Times New Roman" w:eastAsia="Times New Roman" w:hAnsi="Times New Roman"/>
          <w:sz w:val="24"/>
          <w:szCs w:val="24"/>
          <w:rtl w:val="0"/>
        </w:rPr>
        <w:t xml:space="preserve"> [Accessed on: 21/08/2023]</w:t>
      </w:r>
    </w:p>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Thegaragegroup.com, 2023. </w:t>
      </w:r>
      <w:r w:rsidDel="00000000" w:rsidR="00000000" w:rsidRPr="00000000">
        <w:rPr>
          <w:rFonts w:ascii="Times New Roman" w:cs="Times New Roman" w:eastAsia="Times New Roman" w:hAnsi="Times New Roman"/>
          <w:i w:val="1"/>
          <w:sz w:val="24"/>
          <w:szCs w:val="24"/>
          <w:rtl w:val="0"/>
        </w:rPr>
        <w:t xml:space="preserve">Richard Branson On Entrepreneurship. </w:t>
      </w:r>
      <w:r w:rsidDel="00000000" w:rsidR="00000000" w:rsidRPr="00000000">
        <w:rPr>
          <w:rFonts w:ascii="Times New Roman" w:cs="Times New Roman" w:eastAsia="Times New Roman" w:hAnsi="Times New Roman"/>
          <w:sz w:val="24"/>
          <w:szCs w:val="24"/>
          <w:rtl w:val="0"/>
        </w:rPr>
        <w:t xml:space="preserve">[Online].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https://www.thegaragegroup.com/richard-branson-on-entrepreneurship/</w:t>
        </w:r>
      </w:hyperlink>
      <w:r w:rsidDel="00000000" w:rsidR="00000000" w:rsidRPr="00000000">
        <w:rPr>
          <w:rFonts w:ascii="Times New Roman" w:cs="Times New Roman" w:eastAsia="Times New Roman" w:hAnsi="Times New Roman"/>
          <w:sz w:val="24"/>
          <w:szCs w:val="24"/>
          <w:rtl w:val="0"/>
        </w:rPr>
        <w:t xml:space="preserve"> [Accessed on: 21/08/2023]</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yellow"/>
          <w:u w:val="none"/>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1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4B77B5"/>
  </w:style>
  <w:style w:type="paragraph" w:styleId="Heading1">
    <w:name w:val="heading 1"/>
    <w:basedOn w:val="Normal1"/>
    <w:next w:val="Normal1"/>
    <w:autoRedefine w:val="1"/>
    <w:rsid w:val="00F75AFF"/>
    <w:pPr>
      <w:keepNext w:val="1"/>
      <w:keepLines w:val="1"/>
      <w:spacing w:after="120" w:before="400" w:line="360" w:lineRule="auto"/>
      <w:jc w:val="both"/>
      <w:outlineLvl w:val="0"/>
    </w:pPr>
    <w:rPr>
      <w:rFonts w:ascii="Times New Roman" w:hAnsi="Times New Roman"/>
      <w:b w:val="1"/>
      <w:color w:val="000000" w:themeColor="text1"/>
      <w:sz w:val="28"/>
      <w:szCs w:val="40"/>
    </w:rPr>
  </w:style>
  <w:style w:type="paragraph" w:styleId="Heading2">
    <w:name w:val="heading 2"/>
    <w:basedOn w:val="Normal1"/>
    <w:next w:val="Normal1"/>
    <w:autoRedefine w:val="1"/>
    <w:rsid w:val="00F75AFF"/>
    <w:pPr>
      <w:keepNext w:val="1"/>
      <w:keepLines w:val="1"/>
      <w:spacing w:after="120" w:before="360" w:line="360" w:lineRule="auto"/>
      <w:jc w:val="both"/>
      <w:outlineLvl w:val="1"/>
    </w:pPr>
    <w:rPr>
      <w:rFonts w:ascii="Times New Roman" w:hAnsi="Times New Roman"/>
      <w:b w:val="1"/>
      <w:color w:val="000000" w:themeColor="text1"/>
      <w:sz w:val="26"/>
      <w:szCs w:val="32"/>
    </w:rPr>
  </w:style>
  <w:style w:type="paragraph" w:styleId="Heading3">
    <w:name w:val="heading 3"/>
    <w:basedOn w:val="Normal1"/>
    <w:next w:val="Normal1"/>
    <w:autoRedefine w:val="1"/>
    <w:rsid w:val="00504CF5"/>
    <w:pPr>
      <w:keepNext w:val="1"/>
      <w:keepLines w:val="1"/>
      <w:spacing w:after="80" w:before="320" w:line="360" w:lineRule="auto"/>
      <w:jc w:val="both"/>
      <w:outlineLvl w:val="2"/>
    </w:pPr>
    <w:rPr>
      <w:rFonts w:ascii="Times New Roman" w:hAnsi="Times New Roman"/>
      <w:b w:val="1"/>
      <w:color w:val="000000" w:themeColor="text1"/>
      <w:sz w:val="24"/>
      <w:szCs w:val="28"/>
    </w:rPr>
  </w:style>
  <w:style w:type="paragraph" w:styleId="Heading4">
    <w:name w:val="heading 4"/>
    <w:basedOn w:val="Normal1"/>
    <w:next w:val="Normal1"/>
    <w:pPr>
      <w:keepNext w:val="1"/>
      <w:keepLines w:val="1"/>
      <w:spacing w:after="80" w:before="280"/>
      <w:outlineLvl w:val="3"/>
    </w:pPr>
    <w:rPr>
      <w:color w:val="666666"/>
      <w:sz w:val="24"/>
      <w:szCs w:val="24"/>
    </w:rPr>
  </w:style>
  <w:style w:type="paragraph" w:styleId="Heading5">
    <w:name w:val="heading 5"/>
    <w:basedOn w:val="Normal1"/>
    <w:next w:val="Normal1"/>
    <w:pPr>
      <w:keepNext w:val="1"/>
      <w:keepLines w:val="1"/>
      <w:spacing w:after="80" w:before="240"/>
      <w:outlineLvl w:val="4"/>
    </w:pPr>
    <w:rPr>
      <w:color w:val="666666"/>
    </w:rPr>
  </w:style>
  <w:style w:type="paragraph" w:styleId="Heading6">
    <w:name w:val="heading 6"/>
    <w:basedOn w:val="Normal1"/>
    <w:next w:val="Norm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style>
  <w:style w:type="table" w:styleId="TableNormal1" w:customStyle="1">
    <w:name w:val="Table Normal1"/>
    <w:tblPr>
      <w:tblCellMar>
        <w:top w:w="0.0" w:type="dxa"/>
        <w:left w:w="0.0" w:type="dxa"/>
        <w:bottom w:w="0.0" w:type="dxa"/>
        <w:right w:w="0.0" w:type="dxa"/>
      </w:tblCellMar>
    </w:tblPr>
  </w:style>
  <w:style w:type="paragraph" w:styleId="Title">
    <w:name w:val="Title"/>
    <w:basedOn w:val="Normal1"/>
    <w:next w:val="Normal1"/>
    <w:pPr>
      <w:keepNext w:val="1"/>
      <w:keepLines w:val="1"/>
      <w:spacing w:after="60"/>
    </w:pPr>
    <w:rPr>
      <w:sz w:val="52"/>
      <w:szCs w:val="52"/>
    </w:rPr>
  </w:style>
  <w:style w:type="paragraph" w:styleId="Subtitle">
    <w:name w:val="Subtitle"/>
    <w:basedOn w:val="Normal1"/>
    <w:next w:val="Normal1"/>
    <w:pPr>
      <w:keepNext w:val="1"/>
      <w:keepLines w:val="1"/>
      <w:spacing w:after="320"/>
    </w:pPr>
    <w:rPr>
      <w:color w:val="666666"/>
      <w:sz w:val="30"/>
      <w:szCs w:val="30"/>
    </w:rPr>
  </w:style>
  <w:style w:type="paragraph" w:styleId="BalloonText">
    <w:name w:val="Balloon Text"/>
    <w:basedOn w:val="Normal"/>
    <w:link w:val="BalloonTextChar"/>
    <w:uiPriority w:val="99"/>
    <w:semiHidden w:val="1"/>
    <w:unhideWhenUsed w:val="1"/>
    <w:rsid w:val="00F75AFF"/>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75AFF"/>
    <w:rPr>
      <w:rFonts w:ascii="Tahoma" w:cs="Tahoma" w:hAnsi="Tahoma"/>
      <w:sz w:val="16"/>
      <w:szCs w:val="16"/>
    </w:rPr>
  </w:style>
  <w:style w:type="paragraph" w:styleId="TOCHeading">
    <w:name w:val="TOC Heading"/>
    <w:basedOn w:val="Heading1"/>
    <w:next w:val="Normal"/>
    <w:uiPriority w:val="39"/>
    <w:semiHidden w:val="1"/>
    <w:unhideWhenUsed w:val="1"/>
    <w:qFormat w:val="1"/>
    <w:rsid w:val="009A0694"/>
    <w:pPr>
      <w:spacing w:after="0" w:before="480" w:line="276" w:lineRule="auto"/>
      <w:jc w:val="left"/>
      <w:outlineLvl w:val="9"/>
    </w:pPr>
    <w:rPr>
      <w:rFonts w:asciiTheme="majorHAnsi" w:cstheme="majorBidi" w:eastAsiaTheme="majorEastAsia" w:hAnsiTheme="majorHAnsi"/>
      <w:bCs w:val="1"/>
      <w:color w:val="365f91" w:themeColor="accent1" w:themeShade="0000BF"/>
      <w:szCs w:val="28"/>
      <w:lang w:eastAsia="ja-JP" w:val="en-US"/>
    </w:rPr>
  </w:style>
  <w:style w:type="paragraph" w:styleId="TOC1">
    <w:name w:val="toc 1"/>
    <w:basedOn w:val="Normal"/>
    <w:next w:val="Normal"/>
    <w:autoRedefine w:val="1"/>
    <w:uiPriority w:val="39"/>
    <w:unhideWhenUsed w:val="1"/>
    <w:rsid w:val="009A0694"/>
    <w:pPr>
      <w:spacing w:after="100"/>
    </w:pPr>
  </w:style>
  <w:style w:type="paragraph" w:styleId="TOC2">
    <w:name w:val="toc 2"/>
    <w:basedOn w:val="Normal"/>
    <w:next w:val="Normal"/>
    <w:autoRedefine w:val="1"/>
    <w:uiPriority w:val="39"/>
    <w:unhideWhenUsed w:val="1"/>
    <w:rsid w:val="009A0694"/>
    <w:pPr>
      <w:spacing w:after="100"/>
      <w:ind w:left="220"/>
    </w:pPr>
  </w:style>
  <w:style w:type="paragraph" w:styleId="TOC3">
    <w:name w:val="toc 3"/>
    <w:basedOn w:val="Normal"/>
    <w:next w:val="Normal"/>
    <w:autoRedefine w:val="1"/>
    <w:uiPriority w:val="39"/>
    <w:unhideWhenUsed w:val="1"/>
    <w:rsid w:val="009A0694"/>
    <w:pPr>
      <w:spacing w:after="100"/>
      <w:ind w:left="440"/>
    </w:pPr>
  </w:style>
  <w:style w:type="character" w:styleId="Hyperlink">
    <w:name w:val="Hyperlink"/>
    <w:basedOn w:val="DefaultParagraphFont"/>
    <w:uiPriority w:val="99"/>
    <w:unhideWhenUsed w:val="1"/>
    <w:rsid w:val="009A0694"/>
    <w:rPr>
      <w:color w:val="0000ff" w:themeColor="hyperlink"/>
      <w:u w:val="single"/>
    </w:rPr>
  </w:style>
  <w:style w:type="paragraph" w:styleId="Header">
    <w:name w:val="header"/>
    <w:basedOn w:val="Normal"/>
    <w:link w:val="HeaderChar"/>
    <w:uiPriority w:val="99"/>
    <w:unhideWhenUsed w:val="1"/>
    <w:rsid w:val="009A0694"/>
    <w:pPr>
      <w:tabs>
        <w:tab w:val="center" w:pos="4513"/>
        <w:tab w:val="right" w:pos="9026"/>
      </w:tabs>
      <w:spacing w:line="240" w:lineRule="auto"/>
    </w:pPr>
  </w:style>
  <w:style w:type="character" w:styleId="HeaderChar" w:customStyle="1">
    <w:name w:val="Header Char"/>
    <w:basedOn w:val="DefaultParagraphFont"/>
    <w:link w:val="Header"/>
    <w:uiPriority w:val="99"/>
    <w:rsid w:val="009A0694"/>
  </w:style>
  <w:style w:type="paragraph" w:styleId="Footer">
    <w:name w:val="footer"/>
    <w:basedOn w:val="Normal"/>
    <w:link w:val="FooterChar"/>
    <w:uiPriority w:val="99"/>
    <w:unhideWhenUsed w:val="1"/>
    <w:rsid w:val="009A0694"/>
    <w:pPr>
      <w:tabs>
        <w:tab w:val="center" w:pos="4513"/>
        <w:tab w:val="right" w:pos="9026"/>
      </w:tabs>
      <w:spacing w:line="240" w:lineRule="auto"/>
    </w:pPr>
  </w:style>
  <w:style w:type="character" w:styleId="FooterChar" w:customStyle="1">
    <w:name w:val="Footer Char"/>
    <w:basedOn w:val="DefaultParagraphFont"/>
    <w:link w:val="Footer"/>
    <w:uiPriority w:val="99"/>
    <w:rsid w:val="009A0694"/>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https://academic-englishuk.com/wp-content/uploads/2017/04/Timeline-R-Branson-AEUK.pdf" TargetMode="External"/><Relationship Id="rId10" Type="http://schemas.openxmlformats.org/officeDocument/2006/relationships/hyperlink" Target="https://www.britannica.com/biography/Richard-Branson" TargetMode="External"/><Relationship Id="rId13" Type="http://schemas.openxmlformats.org/officeDocument/2006/relationships/hyperlink" Target="https://www.masterclass.com/articles/richard-branson" TargetMode="External"/><Relationship Id="rId12" Type="http://schemas.openxmlformats.org/officeDocument/2006/relationships/hyperlink" Target="https://www.concordia.net/community/sir-richard-brans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atista.com/chart/29733/entrepreneurial-attitudes/" TargetMode="External"/><Relationship Id="rId15" Type="http://schemas.openxmlformats.org/officeDocument/2006/relationships/hyperlink" Target="https://www.thegaragegroup.com/richard-branson-on-entrepreneurship/" TargetMode="External"/><Relationship Id="rId14" Type="http://schemas.openxmlformats.org/officeDocument/2006/relationships/hyperlink" Target="https://www.forbes.com/sites/danschawbel/2017/10/23/richard-branson-his-views-on-entrepreneurship-well-being-and-work-friendships/?sh=3a100f155d27"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tatista.com/statistics/948434/entrepreneurial-spirit-index-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u0eUp+xalsaVonPanBOVT9Mow==">CgMxLjAyDmguMjNxazg4NHlxNW9jMg5oLm81MnB6dXZheWdiZTIOaC5lbWRmaXNxdGV6YWUyDmguN3U2NWx0N3pnamswMg5oLmVzZTBkYzluZXlmczIIaC5namRneHMyCWguMzBqMHpsbDIOaC5nZDZ2ODg5N21lcWIyDmgubmJkeHJ6NDA1YWlhMg5oLnZka2VveDY0ZjkwOTIOaC5uNXl5a2lycmhoNjMyDmguYmtwYmZ1cjBhMGxiMg5oLmg5dzB1Y3BndTcxajINaC53N2FsMWhkMXJxZjIOaC53ZWsweTU0cGhwamMyDmguaTBidG9vZWZ6aGNwMg5oLjZzMzA2MmU2aGY4czIOaC5nNjEzZjZzc3MxM3MyDmgudWxoYms1cWdvMHI1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4AHIhMUFaQkw0Y3ZpZmFsUFJSczVHdEZ5TzhhUHJhb2c3cHp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2023-07-28T13:29:00Z</dcterms:created>
</cp:coreProperties>
</file>