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F6FF5E0" w:rsidP="558DC259" w:rsidRDefault="5F6FF5E0" w14:paraId="0BA209BF" w14:textId="339250EB">
      <w:pPr>
        <w:pStyle w:val="arial"/>
      </w:pPr>
      <w:r w:rsidR="65461902">
        <w:drawing>
          <wp:inline wp14:editId="21663A2B" wp14:anchorId="3D651BE5">
            <wp:extent cx="3314700" cy="1381125"/>
            <wp:effectExtent l="0" t="0" r="0" b="0"/>
            <wp:docPr id="10905213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0521334" name="Picture 1090521334"/>
                    <pic:cNvPicPr/>
                  </pic:nvPicPr>
                  <pic:blipFill>
                    <a:blip xmlns:r="http://schemas.openxmlformats.org/officeDocument/2006/relationships" r:embed="rId400844709">
                      <a:extLst>
                        <a:ext uri="{28A0092B-C50C-407E-A947-70E740481C1C}">
                          <a14:useLocalDpi xmlns:a14="http://schemas.microsoft.com/office/drawing/2010/main"/>
                        </a:ext>
                      </a:extLst>
                    </a:blip>
                    <a:stretch>
                      <a:fillRect/>
                    </a:stretch>
                  </pic:blipFill>
                  <pic:spPr>
                    <a:xfrm>
                      <a:off x="0" y="0"/>
                      <a:ext cx="3314700" cy="1381125"/>
                    </a:xfrm>
                    <a:prstGeom prst="rect">
                      <a:avLst/>
                    </a:prstGeom>
                  </pic:spPr>
                </pic:pic>
              </a:graphicData>
            </a:graphic>
          </wp:inline>
        </w:drawing>
      </w:r>
    </w:p>
    <w:p w:rsidR="10B6B373" w:rsidP="10B6B373" w:rsidRDefault="10B6B373" w14:paraId="1AAC1955" w14:textId="6886F290">
      <w:pPr>
        <w:pStyle w:val="arial"/>
        <w:spacing w:line="360" w:lineRule="auto"/>
        <w:jc w:val="left"/>
      </w:pPr>
    </w:p>
    <w:p w:rsidR="10B6B373" w:rsidP="10B6B373" w:rsidRDefault="10B6B373" w14:paraId="5CE90FB5" w14:textId="199F07E5">
      <w:pPr>
        <w:pStyle w:val="arial"/>
        <w:spacing w:line="360" w:lineRule="auto"/>
        <w:jc w:val="left"/>
      </w:pPr>
    </w:p>
    <w:p w:rsidR="5F6FF5E0" w:rsidP="10B6B373" w:rsidRDefault="5F6FF5E0" w14:paraId="60763680" w14:textId="5A696FB8">
      <w:pPr>
        <w:pStyle w:val="arial"/>
        <w:spacing w:line="360" w:lineRule="auto"/>
        <w:jc w:val="left"/>
      </w:pPr>
      <w:r w:rsidRPr="10B6B373" w:rsidR="65461902">
        <w:rPr>
          <w:rFonts w:ascii="Arial" w:hAnsi="Arial" w:eastAsia="Arial" w:cs="Arial"/>
          <w:b w:val="1"/>
          <w:bCs w:val="1"/>
        </w:rPr>
        <w:t>Module Name:</w:t>
      </w:r>
      <w:r w:rsidR="65461902">
        <w:rPr/>
        <w:t xml:space="preserve"> Strategic Management for Business LCLM 6001</w:t>
      </w:r>
    </w:p>
    <w:p w:rsidR="2F4A57B8" w:rsidP="10B6B373" w:rsidRDefault="2F4A57B8" w14:paraId="20AFE2A9" w14:textId="6DBE2DA1">
      <w:pPr>
        <w:pStyle w:val="arial"/>
        <w:spacing w:line="360" w:lineRule="auto"/>
        <w:jc w:val="left"/>
      </w:pPr>
      <w:r w:rsidRPr="10B6B373" w:rsidR="2F4A57B8">
        <w:rPr>
          <w:rFonts w:ascii="Arial" w:hAnsi="Arial" w:eastAsia="Arial" w:cs="Arial"/>
          <w:b w:val="1"/>
          <w:bCs w:val="1"/>
        </w:rPr>
        <w:t>Assignment Title:</w:t>
      </w:r>
      <w:r w:rsidR="2F4A57B8">
        <w:rPr/>
        <w:t xml:space="preserve"> </w:t>
      </w:r>
      <w:r w:rsidRPr="10B6B373" w:rsidR="2F4A57B8">
        <w:rPr>
          <w:rFonts w:ascii="Arial" w:hAnsi="Arial" w:eastAsia="Arial" w:cs="Arial"/>
          <w:noProof w:val="0"/>
          <w:lang w:val="en-US"/>
        </w:rPr>
        <w:t>Strategic Analysis and Implementation Recommendations for Revolut: Transitioning from a FinTech Scale-up to a Regulated Global Bank</w:t>
      </w:r>
    </w:p>
    <w:p w:rsidR="5F6FF5E0" w:rsidP="10B6B373" w:rsidRDefault="5F6FF5E0" w14:paraId="5E623581" w14:textId="22C82BED">
      <w:pPr>
        <w:pStyle w:val="arial"/>
        <w:spacing w:line="360" w:lineRule="auto"/>
        <w:jc w:val="left"/>
      </w:pPr>
      <w:r w:rsidRPr="10B6B373" w:rsidR="65461902">
        <w:rPr>
          <w:rFonts w:ascii="Arial" w:hAnsi="Arial" w:eastAsia="Arial" w:cs="Arial"/>
          <w:b w:val="1"/>
          <w:bCs w:val="1"/>
        </w:rPr>
        <w:t>Lecture</w:t>
      </w:r>
      <w:r w:rsidRPr="10B6B373" w:rsidR="2A125AE4">
        <w:rPr>
          <w:rFonts w:ascii="Arial" w:hAnsi="Arial" w:eastAsia="Arial" w:cs="Arial"/>
          <w:b w:val="1"/>
          <w:bCs w:val="1"/>
        </w:rPr>
        <w:t>’s</w:t>
      </w:r>
      <w:r w:rsidRPr="10B6B373" w:rsidR="65461902">
        <w:rPr>
          <w:rFonts w:ascii="Arial" w:hAnsi="Arial" w:eastAsia="Arial" w:cs="Arial"/>
          <w:b w:val="1"/>
          <w:bCs w:val="1"/>
        </w:rPr>
        <w:t xml:space="preserve"> Name:</w:t>
      </w:r>
      <w:r w:rsidR="65461902">
        <w:rPr/>
        <w:t xml:space="preserve"> </w:t>
      </w:r>
      <w:r w:rsidR="42F7B927">
        <w:rPr/>
        <w:t>Leyla</w:t>
      </w:r>
      <w:r w:rsidR="3615E929">
        <w:rPr/>
        <w:t xml:space="preserve"> </w:t>
      </w:r>
      <w:r w:rsidR="3615E929">
        <w:rPr/>
        <w:t>Maazouz</w:t>
      </w:r>
    </w:p>
    <w:p w:rsidR="5F6FF5E0" w:rsidP="10B6B373" w:rsidRDefault="5F6FF5E0" w14:paraId="5CFDC4C3" w14:textId="0B657FCD">
      <w:pPr>
        <w:pStyle w:val="arial"/>
        <w:spacing w:line="360" w:lineRule="auto"/>
        <w:jc w:val="left"/>
      </w:pPr>
      <w:r w:rsidRPr="10B6B373" w:rsidR="42F7B927">
        <w:rPr>
          <w:rFonts w:ascii="Arial" w:hAnsi="Arial" w:eastAsia="Arial" w:cs="Arial"/>
          <w:b w:val="1"/>
          <w:bCs w:val="1"/>
        </w:rPr>
        <w:t>Student Name:</w:t>
      </w:r>
      <w:r w:rsidR="42F7B927">
        <w:rPr/>
        <w:t xml:space="preserve"> Tunde Nyari</w:t>
      </w:r>
    </w:p>
    <w:p w:rsidR="5F6FF5E0" w:rsidP="10B6B373" w:rsidRDefault="5F6FF5E0" w14:paraId="730CB00B" w14:textId="410D3BEB">
      <w:pPr>
        <w:pStyle w:val="arial"/>
        <w:spacing w:line="360" w:lineRule="auto"/>
        <w:jc w:val="left"/>
      </w:pPr>
      <w:r w:rsidRPr="10B6B373" w:rsidR="42F7B927">
        <w:rPr>
          <w:rFonts w:ascii="Arial" w:hAnsi="Arial" w:eastAsia="Arial" w:cs="Arial"/>
          <w:b w:val="1"/>
          <w:bCs w:val="1"/>
        </w:rPr>
        <w:t>Student ID:</w:t>
      </w:r>
      <w:r w:rsidR="42F7B927">
        <w:rPr/>
        <w:t xml:space="preserve"> 2314761</w:t>
      </w:r>
    </w:p>
    <w:p w:rsidR="5F6FF5E0" w:rsidP="10B6B373" w:rsidRDefault="5F6FF5E0" w14:paraId="26F31BDC" w14:textId="2A0BD9C8">
      <w:pPr>
        <w:pStyle w:val="arial"/>
        <w:spacing w:line="360" w:lineRule="auto"/>
        <w:rPr>
          <w:rFonts w:ascii="Arial" w:hAnsi="Arial" w:eastAsia="Arial" w:cs="Arial"/>
          <w:b w:val="1"/>
          <w:bCs w:val="1"/>
          <w:sz w:val="32"/>
          <w:szCs w:val="32"/>
        </w:rPr>
      </w:pPr>
    </w:p>
    <w:p w:rsidR="5F6FF5E0" w:rsidP="10B6B373" w:rsidRDefault="5F6FF5E0" w14:paraId="5F8A6586" w14:textId="339E5C92">
      <w:pPr>
        <w:pStyle w:val="arial"/>
        <w:spacing w:line="360" w:lineRule="auto"/>
        <w:rPr>
          <w:rFonts w:ascii="Arial" w:hAnsi="Arial" w:eastAsia="Arial" w:cs="Arial"/>
          <w:b w:val="1"/>
          <w:bCs w:val="1"/>
          <w:sz w:val="32"/>
          <w:szCs w:val="32"/>
        </w:rPr>
      </w:pPr>
    </w:p>
    <w:p w:rsidR="5F6FF5E0" w:rsidP="10B6B373" w:rsidRDefault="5F6FF5E0" w14:paraId="4176C2CD" w14:textId="7A076E42">
      <w:pPr>
        <w:pStyle w:val="arial"/>
        <w:spacing w:line="360" w:lineRule="auto"/>
        <w:rPr>
          <w:rFonts w:ascii="Arial" w:hAnsi="Arial" w:eastAsia="Arial" w:cs="Arial"/>
          <w:b w:val="1"/>
          <w:bCs w:val="1"/>
          <w:sz w:val="32"/>
          <w:szCs w:val="32"/>
        </w:rPr>
      </w:pPr>
    </w:p>
    <w:p w:rsidR="5F6FF5E0" w:rsidP="10B6B373" w:rsidRDefault="5F6FF5E0" w14:paraId="4928605D" w14:textId="4138267F">
      <w:pPr>
        <w:pStyle w:val="arial"/>
        <w:spacing w:line="360" w:lineRule="auto"/>
        <w:rPr>
          <w:rFonts w:ascii="Arial" w:hAnsi="Arial" w:eastAsia="Arial" w:cs="Arial"/>
          <w:b w:val="1"/>
          <w:bCs w:val="1"/>
          <w:sz w:val="32"/>
          <w:szCs w:val="32"/>
        </w:rPr>
      </w:pPr>
    </w:p>
    <w:p w:rsidR="5F6FF5E0" w:rsidP="10B6B373" w:rsidRDefault="5F6FF5E0" w14:paraId="0DAF113E" w14:textId="78D42823">
      <w:pPr>
        <w:pStyle w:val="arial"/>
        <w:spacing w:line="360" w:lineRule="auto"/>
        <w:rPr>
          <w:rFonts w:ascii="Arial" w:hAnsi="Arial" w:eastAsia="Arial" w:cs="Arial"/>
          <w:b w:val="1"/>
          <w:bCs w:val="1"/>
          <w:sz w:val="32"/>
          <w:szCs w:val="32"/>
        </w:rPr>
      </w:pPr>
    </w:p>
    <w:p w:rsidR="5F6FF5E0" w:rsidP="10B6B373" w:rsidRDefault="5F6FF5E0" w14:paraId="399927ED" w14:textId="12211FA1">
      <w:pPr>
        <w:pStyle w:val="arial"/>
        <w:spacing w:line="360" w:lineRule="auto"/>
        <w:rPr>
          <w:rFonts w:ascii="Arial" w:hAnsi="Arial" w:eastAsia="Arial" w:cs="Arial"/>
          <w:b w:val="1"/>
          <w:bCs w:val="1"/>
          <w:sz w:val="32"/>
          <w:szCs w:val="32"/>
        </w:rPr>
      </w:pPr>
    </w:p>
    <w:p w:rsidR="5F6FF5E0" w:rsidP="10B6B373" w:rsidRDefault="5F6FF5E0" w14:paraId="55CB068F" w14:textId="242EAEE3">
      <w:pPr>
        <w:pStyle w:val="arial"/>
        <w:spacing w:line="360" w:lineRule="auto"/>
        <w:rPr>
          <w:rFonts w:ascii="Arial" w:hAnsi="Arial" w:eastAsia="Arial" w:cs="Arial"/>
          <w:b w:val="1"/>
          <w:bCs w:val="1"/>
          <w:sz w:val="32"/>
          <w:szCs w:val="32"/>
        </w:rPr>
      </w:pPr>
    </w:p>
    <w:p w:rsidR="5F6FF5E0" w:rsidP="10B6B373" w:rsidRDefault="5F6FF5E0" w14:paraId="5D915EDA" w14:textId="6B976421">
      <w:pPr>
        <w:pStyle w:val="arial"/>
        <w:spacing w:line="360" w:lineRule="auto"/>
        <w:rPr>
          <w:rFonts w:ascii="Arial" w:hAnsi="Arial" w:eastAsia="Arial" w:cs="Arial"/>
          <w:b w:val="1"/>
          <w:bCs w:val="1"/>
          <w:sz w:val="32"/>
          <w:szCs w:val="32"/>
        </w:rPr>
      </w:pPr>
    </w:p>
    <w:p w:rsidR="5F6FF5E0" w:rsidP="10B6B373" w:rsidRDefault="5F6FF5E0" w14:paraId="48720F45" w14:textId="5844CC20">
      <w:pPr>
        <w:pStyle w:val="arial"/>
        <w:spacing w:line="360" w:lineRule="auto"/>
        <w:rPr>
          <w:rFonts w:ascii="Arial" w:hAnsi="Arial" w:eastAsia="Arial" w:cs="Arial"/>
          <w:b w:val="1"/>
          <w:bCs w:val="1"/>
          <w:sz w:val="32"/>
          <w:szCs w:val="32"/>
        </w:rPr>
      </w:pPr>
      <w:r w:rsidRPr="10B6B373" w:rsidR="713362A5">
        <w:rPr>
          <w:rFonts w:ascii="Arial" w:hAnsi="Arial" w:eastAsia="Arial" w:cs="Arial"/>
          <w:b w:val="1"/>
          <w:bCs w:val="1"/>
          <w:sz w:val="32"/>
          <w:szCs w:val="32"/>
        </w:rPr>
        <w:t>Table of content</w:t>
      </w:r>
    </w:p>
    <w:p w:rsidR="5F6FF5E0" w:rsidP="10B6B373" w:rsidRDefault="5F6FF5E0" w14:paraId="454AAE31" w14:textId="0539AA48">
      <w:pPr>
        <w:pStyle w:val="arial"/>
        <w:spacing w:line="360" w:lineRule="auto"/>
        <w:rPr>
          <w:rFonts w:ascii="Arial" w:hAnsi="Arial" w:eastAsia="Arial" w:cs="Arial"/>
          <w:b w:val="1"/>
          <w:bCs w:val="1"/>
          <w:sz w:val="32"/>
          <w:szCs w:val="32"/>
        </w:rPr>
      </w:pPr>
    </w:p>
    <w:p w:rsidR="5F6FF5E0" w:rsidP="0C75FB38" w:rsidRDefault="5F6FF5E0" w14:paraId="77CFC982" w14:textId="388D1BFD">
      <w:pPr>
        <w:pStyle w:val="arial"/>
        <w:spacing w:line="360" w:lineRule="auto"/>
        <w:jc w:val="left"/>
        <w:rPr>
          <w:rFonts w:ascii="Arial" w:hAnsi="Arial" w:eastAsia="Arial" w:cs="Arial"/>
          <w:b w:val="1"/>
          <w:bCs w:val="1"/>
          <w:sz w:val="24"/>
          <w:szCs w:val="24"/>
        </w:rPr>
      </w:pPr>
      <w:r w:rsidRPr="0C75FB38" w:rsidR="09B29292">
        <w:rPr>
          <w:rFonts w:ascii="Arial" w:hAnsi="Arial" w:eastAsia="Arial" w:cs="Arial"/>
          <w:b w:val="1"/>
          <w:bCs w:val="1"/>
          <w:sz w:val="24"/>
          <w:szCs w:val="24"/>
        </w:rPr>
        <w:t>Cover Page</w:t>
      </w:r>
      <w:r w:rsidRPr="0C75FB38" w:rsidR="3C7124DC">
        <w:rPr>
          <w:rFonts w:ascii="Arial" w:hAnsi="Arial" w:eastAsia="Arial" w:cs="Arial"/>
          <w:b w:val="1"/>
          <w:bCs w:val="1"/>
          <w:sz w:val="24"/>
          <w:szCs w:val="24"/>
        </w:rPr>
        <w:t>....................................................................................................</w:t>
      </w:r>
      <w:r w:rsidRPr="0C75FB38" w:rsidR="65AC2DDA">
        <w:rPr>
          <w:rFonts w:ascii="Arial" w:hAnsi="Arial" w:eastAsia="Arial" w:cs="Arial"/>
          <w:b w:val="1"/>
          <w:bCs w:val="1"/>
          <w:sz w:val="24"/>
          <w:szCs w:val="24"/>
        </w:rPr>
        <w:t>............</w:t>
      </w:r>
      <w:r w:rsidRPr="0C75FB38" w:rsidR="3C7124DC">
        <w:rPr>
          <w:rFonts w:ascii="Arial" w:hAnsi="Arial" w:eastAsia="Arial" w:cs="Arial"/>
          <w:b w:val="1"/>
          <w:bCs w:val="1"/>
          <w:sz w:val="24"/>
          <w:szCs w:val="24"/>
        </w:rPr>
        <w:t>.....</w:t>
      </w:r>
      <w:r w:rsidRPr="0C75FB38" w:rsidR="7C48DD9C">
        <w:rPr>
          <w:rFonts w:ascii="Arial" w:hAnsi="Arial" w:eastAsia="Arial" w:cs="Arial"/>
          <w:b w:val="1"/>
          <w:bCs w:val="1"/>
          <w:sz w:val="24"/>
          <w:szCs w:val="24"/>
        </w:rPr>
        <w:t>1</w:t>
      </w:r>
    </w:p>
    <w:p w:rsidR="5F6FF5E0" w:rsidP="0C75FB38" w:rsidRDefault="5F6FF5E0" w14:paraId="27676E76" w14:textId="597C255B">
      <w:pPr>
        <w:pStyle w:val="arial"/>
        <w:spacing w:line="360" w:lineRule="auto"/>
        <w:jc w:val="left"/>
        <w:rPr>
          <w:rFonts w:ascii="Arial" w:hAnsi="Arial" w:eastAsia="Arial" w:cs="Arial"/>
          <w:b w:val="1"/>
          <w:bCs w:val="1"/>
          <w:sz w:val="24"/>
          <w:szCs w:val="24"/>
        </w:rPr>
      </w:pPr>
      <w:r w:rsidRPr="0C75FB38" w:rsidR="09B29292">
        <w:rPr>
          <w:rFonts w:ascii="Arial" w:hAnsi="Arial" w:eastAsia="Arial" w:cs="Arial"/>
          <w:b w:val="1"/>
          <w:bCs w:val="1"/>
          <w:sz w:val="24"/>
          <w:szCs w:val="24"/>
        </w:rPr>
        <w:t>Table of content</w:t>
      </w:r>
      <w:r w:rsidRPr="0C75FB38" w:rsidR="49E82300">
        <w:rPr>
          <w:rFonts w:ascii="Arial" w:hAnsi="Arial" w:eastAsia="Arial" w:cs="Arial"/>
          <w:b w:val="1"/>
          <w:bCs w:val="1"/>
          <w:sz w:val="24"/>
          <w:szCs w:val="24"/>
        </w:rPr>
        <w:t>.............................................................................................</w:t>
      </w:r>
      <w:r w:rsidRPr="0C75FB38" w:rsidR="5A6BE83F">
        <w:rPr>
          <w:rFonts w:ascii="Arial" w:hAnsi="Arial" w:eastAsia="Arial" w:cs="Arial"/>
          <w:b w:val="1"/>
          <w:bCs w:val="1"/>
          <w:sz w:val="24"/>
          <w:szCs w:val="24"/>
        </w:rPr>
        <w:t>.............</w:t>
      </w:r>
      <w:r w:rsidRPr="0C75FB38" w:rsidR="49E82300">
        <w:rPr>
          <w:rFonts w:ascii="Arial" w:hAnsi="Arial" w:eastAsia="Arial" w:cs="Arial"/>
          <w:b w:val="1"/>
          <w:bCs w:val="1"/>
          <w:sz w:val="24"/>
          <w:szCs w:val="24"/>
        </w:rPr>
        <w:t>...</w:t>
      </w:r>
      <w:r w:rsidRPr="0C75FB38" w:rsidR="452BF99E">
        <w:rPr>
          <w:rFonts w:ascii="Arial" w:hAnsi="Arial" w:eastAsia="Arial" w:cs="Arial"/>
          <w:b w:val="1"/>
          <w:bCs w:val="1"/>
          <w:sz w:val="24"/>
          <w:szCs w:val="24"/>
        </w:rPr>
        <w:t>2</w:t>
      </w:r>
    </w:p>
    <w:p w:rsidR="5F6FF5E0" w:rsidP="0C75FB38" w:rsidRDefault="5F6FF5E0" w14:paraId="128D22C3" w14:textId="300CACA5">
      <w:pPr>
        <w:pStyle w:val="arial"/>
        <w:spacing w:line="360" w:lineRule="auto"/>
        <w:jc w:val="left"/>
        <w:rPr>
          <w:rFonts w:ascii="Arial" w:hAnsi="Arial" w:eastAsia="Arial" w:cs="Arial"/>
          <w:b w:val="1"/>
          <w:bCs w:val="1"/>
          <w:sz w:val="24"/>
          <w:szCs w:val="24"/>
        </w:rPr>
      </w:pPr>
      <w:r w:rsidRPr="0C75FB38" w:rsidR="09B29292">
        <w:rPr>
          <w:rFonts w:ascii="Arial" w:hAnsi="Arial" w:eastAsia="Arial" w:cs="Arial"/>
          <w:b w:val="1"/>
          <w:bCs w:val="1"/>
          <w:sz w:val="24"/>
          <w:szCs w:val="24"/>
        </w:rPr>
        <w:t>Introduction</w:t>
      </w:r>
      <w:r w:rsidRPr="0C75FB38" w:rsidR="31A5905B">
        <w:rPr>
          <w:rFonts w:ascii="Arial" w:hAnsi="Arial" w:eastAsia="Arial" w:cs="Arial"/>
          <w:b w:val="1"/>
          <w:bCs w:val="1"/>
          <w:sz w:val="24"/>
          <w:szCs w:val="24"/>
        </w:rPr>
        <w:t>......................................................................................................</w:t>
      </w:r>
      <w:r w:rsidRPr="0C75FB38" w:rsidR="1369CF8B">
        <w:rPr>
          <w:rFonts w:ascii="Arial" w:hAnsi="Arial" w:eastAsia="Arial" w:cs="Arial"/>
          <w:b w:val="1"/>
          <w:bCs w:val="1"/>
          <w:sz w:val="24"/>
          <w:szCs w:val="24"/>
        </w:rPr>
        <w:t>............</w:t>
      </w:r>
      <w:r w:rsidRPr="0C75FB38" w:rsidR="31A5905B">
        <w:rPr>
          <w:rFonts w:ascii="Arial" w:hAnsi="Arial" w:eastAsia="Arial" w:cs="Arial"/>
          <w:b w:val="1"/>
          <w:bCs w:val="1"/>
          <w:sz w:val="24"/>
          <w:szCs w:val="24"/>
        </w:rPr>
        <w:t>..</w:t>
      </w:r>
      <w:r w:rsidRPr="0C75FB38" w:rsidR="0E1B76D1">
        <w:rPr>
          <w:rFonts w:ascii="Arial" w:hAnsi="Arial" w:eastAsia="Arial" w:cs="Arial"/>
          <w:b w:val="1"/>
          <w:bCs w:val="1"/>
          <w:sz w:val="24"/>
          <w:szCs w:val="24"/>
        </w:rPr>
        <w:t>3</w:t>
      </w:r>
    </w:p>
    <w:p w:rsidR="5F6FF5E0" w:rsidP="0C75FB38" w:rsidRDefault="5F6FF5E0" w14:paraId="5085DCEF" w14:textId="27604D3C">
      <w:pPr>
        <w:pStyle w:val="arial"/>
        <w:spacing w:line="360" w:lineRule="auto"/>
        <w:jc w:val="left"/>
        <w:rPr>
          <w:rFonts w:ascii="Arial" w:hAnsi="Arial" w:eastAsia="Arial" w:cs="Arial"/>
          <w:b w:val="1"/>
          <w:bCs w:val="1"/>
          <w:sz w:val="24"/>
          <w:szCs w:val="24"/>
        </w:rPr>
      </w:pPr>
      <w:r w:rsidRPr="3358137E" w:rsidR="09B29292">
        <w:rPr>
          <w:rFonts w:ascii="Arial" w:hAnsi="Arial" w:eastAsia="Arial" w:cs="Arial"/>
          <w:b w:val="1"/>
          <w:bCs w:val="1"/>
          <w:sz w:val="24"/>
          <w:szCs w:val="24"/>
        </w:rPr>
        <w:t xml:space="preserve">Mission, Vision, </w:t>
      </w:r>
      <w:r w:rsidRPr="3358137E" w:rsidR="09B29292">
        <w:rPr>
          <w:rFonts w:ascii="Arial" w:hAnsi="Arial" w:eastAsia="Arial" w:cs="Arial"/>
          <w:b w:val="1"/>
          <w:bCs w:val="1"/>
          <w:sz w:val="24"/>
          <w:szCs w:val="24"/>
        </w:rPr>
        <w:t>Objectives</w:t>
      </w:r>
      <w:r w:rsidRPr="3358137E" w:rsidR="388488B8">
        <w:rPr>
          <w:rFonts w:ascii="Arial" w:hAnsi="Arial" w:eastAsia="Arial" w:cs="Arial"/>
          <w:b w:val="1"/>
          <w:bCs w:val="1"/>
          <w:sz w:val="24"/>
          <w:szCs w:val="24"/>
        </w:rPr>
        <w:t>..........................................................................</w:t>
      </w:r>
      <w:r w:rsidRPr="3358137E" w:rsidR="58D932E2">
        <w:rPr>
          <w:rFonts w:ascii="Arial" w:hAnsi="Arial" w:eastAsia="Arial" w:cs="Arial"/>
          <w:b w:val="1"/>
          <w:bCs w:val="1"/>
          <w:sz w:val="24"/>
          <w:szCs w:val="24"/>
        </w:rPr>
        <w:t>.........</w:t>
      </w:r>
      <w:r w:rsidRPr="3358137E" w:rsidR="388488B8">
        <w:rPr>
          <w:rFonts w:ascii="Arial" w:hAnsi="Arial" w:eastAsia="Arial" w:cs="Arial"/>
          <w:b w:val="1"/>
          <w:bCs w:val="1"/>
          <w:sz w:val="24"/>
          <w:szCs w:val="24"/>
        </w:rPr>
        <w:t>....</w:t>
      </w:r>
      <w:r w:rsidRPr="3358137E" w:rsidR="084185D3">
        <w:rPr>
          <w:rFonts w:ascii="Arial" w:hAnsi="Arial" w:eastAsia="Arial" w:cs="Arial"/>
          <w:b w:val="1"/>
          <w:bCs w:val="1"/>
          <w:sz w:val="24"/>
          <w:szCs w:val="24"/>
        </w:rPr>
        <w:t>3,4</w:t>
      </w:r>
    </w:p>
    <w:p w:rsidR="0024C902" w:rsidP="3358137E" w:rsidRDefault="0024C902" w14:paraId="7210DD6D" w14:textId="3EBA4212">
      <w:pPr>
        <w:pStyle w:val="arial"/>
        <w:spacing w:line="360" w:lineRule="auto"/>
        <w:jc w:val="left"/>
        <w:rPr>
          <w:rFonts w:ascii="Arial" w:hAnsi="Arial" w:eastAsia="Arial" w:cs="Arial"/>
          <w:b w:val="1"/>
          <w:bCs w:val="1"/>
          <w:sz w:val="24"/>
          <w:szCs w:val="24"/>
        </w:rPr>
      </w:pPr>
      <w:r w:rsidRPr="3358137E" w:rsidR="0024C902">
        <w:rPr>
          <w:rFonts w:ascii="Arial" w:hAnsi="Arial" w:eastAsia="Arial" w:cs="Arial"/>
          <w:b w:val="1"/>
          <w:bCs w:val="1"/>
          <w:sz w:val="24"/>
          <w:szCs w:val="24"/>
        </w:rPr>
        <w:t>Swot Analysis........................................................................................................4, 5, 6</w:t>
      </w:r>
    </w:p>
    <w:p w:rsidR="5F6FF5E0" w:rsidP="0C75FB38" w:rsidRDefault="5F6FF5E0" w14:paraId="5D09E38C" w14:textId="798ACBA1">
      <w:pPr>
        <w:pStyle w:val="arial"/>
        <w:spacing w:line="360" w:lineRule="auto"/>
        <w:jc w:val="left"/>
        <w:rPr>
          <w:rFonts w:ascii="Arial" w:hAnsi="Arial" w:eastAsia="Arial" w:cs="Arial"/>
          <w:b w:val="1"/>
          <w:bCs w:val="1"/>
          <w:sz w:val="24"/>
          <w:szCs w:val="24"/>
        </w:rPr>
      </w:pPr>
      <w:r w:rsidRPr="3358137E" w:rsidR="09B29292">
        <w:rPr>
          <w:rFonts w:ascii="Arial" w:hAnsi="Arial" w:eastAsia="Arial" w:cs="Arial"/>
          <w:b w:val="1"/>
          <w:bCs w:val="1"/>
          <w:sz w:val="24"/>
          <w:szCs w:val="24"/>
        </w:rPr>
        <w:t>Pestel Analysis</w:t>
      </w:r>
      <w:r w:rsidRPr="3358137E" w:rsidR="446A7786">
        <w:rPr>
          <w:rFonts w:ascii="Arial" w:hAnsi="Arial" w:eastAsia="Arial" w:cs="Arial"/>
          <w:b w:val="1"/>
          <w:bCs w:val="1"/>
          <w:sz w:val="24"/>
          <w:szCs w:val="24"/>
        </w:rPr>
        <w:t>.............................................................................................</w:t>
      </w:r>
      <w:r w:rsidRPr="3358137E" w:rsidR="00B3CE1F">
        <w:rPr>
          <w:rFonts w:ascii="Arial" w:hAnsi="Arial" w:eastAsia="Arial" w:cs="Arial"/>
          <w:b w:val="1"/>
          <w:bCs w:val="1"/>
          <w:sz w:val="24"/>
          <w:szCs w:val="24"/>
        </w:rPr>
        <w:t>.......</w:t>
      </w:r>
      <w:r w:rsidRPr="3358137E" w:rsidR="446A7786">
        <w:rPr>
          <w:rFonts w:ascii="Arial" w:hAnsi="Arial" w:eastAsia="Arial" w:cs="Arial"/>
          <w:b w:val="1"/>
          <w:bCs w:val="1"/>
          <w:sz w:val="24"/>
          <w:szCs w:val="24"/>
        </w:rPr>
        <w:t>..</w:t>
      </w:r>
      <w:r w:rsidRPr="3358137E" w:rsidR="46E67976">
        <w:rPr>
          <w:rFonts w:ascii="Arial" w:hAnsi="Arial" w:eastAsia="Arial" w:cs="Arial"/>
          <w:b w:val="1"/>
          <w:bCs w:val="1"/>
          <w:sz w:val="24"/>
          <w:szCs w:val="24"/>
        </w:rPr>
        <w:t>6</w:t>
      </w:r>
      <w:r w:rsidRPr="3358137E" w:rsidR="01D2CBD4">
        <w:rPr>
          <w:rFonts w:ascii="Arial" w:hAnsi="Arial" w:eastAsia="Arial" w:cs="Arial"/>
          <w:b w:val="1"/>
          <w:bCs w:val="1"/>
          <w:sz w:val="24"/>
          <w:szCs w:val="24"/>
        </w:rPr>
        <w:t xml:space="preserve">, </w:t>
      </w:r>
      <w:r w:rsidRPr="3358137E" w:rsidR="4800252A">
        <w:rPr>
          <w:rFonts w:ascii="Arial" w:hAnsi="Arial" w:eastAsia="Arial" w:cs="Arial"/>
          <w:b w:val="1"/>
          <w:bCs w:val="1"/>
          <w:sz w:val="24"/>
          <w:szCs w:val="24"/>
        </w:rPr>
        <w:t>7, 8</w:t>
      </w:r>
    </w:p>
    <w:p w:rsidR="5F6FF5E0" w:rsidP="0C75FB38" w:rsidRDefault="5F6FF5E0" w14:paraId="32F26C3D" w14:textId="1C4AD835">
      <w:pPr>
        <w:pStyle w:val="arial"/>
        <w:spacing w:line="360" w:lineRule="auto"/>
        <w:jc w:val="left"/>
        <w:rPr>
          <w:rFonts w:ascii="Arial" w:hAnsi="Arial" w:eastAsia="Arial" w:cs="Arial"/>
          <w:b w:val="1"/>
          <w:bCs w:val="1"/>
          <w:sz w:val="24"/>
          <w:szCs w:val="24"/>
        </w:rPr>
      </w:pPr>
      <w:r w:rsidRPr="3358137E" w:rsidR="09B29292">
        <w:rPr>
          <w:rFonts w:ascii="Arial" w:hAnsi="Arial" w:eastAsia="Arial" w:cs="Arial"/>
          <w:b w:val="1"/>
          <w:bCs w:val="1"/>
          <w:sz w:val="24"/>
          <w:szCs w:val="24"/>
        </w:rPr>
        <w:t>Porter’s Five Forces Analysis</w:t>
      </w:r>
      <w:r w:rsidRPr="3358137E" w:rsidR="7472C1E0">
        <w:rPr>
          <w:rFonts w:ascii="Arial" w:hAnsi="Arial" w:eastAsia="Arial" w:cs="Arial"/>
          <w:b w:val="1"/>
          <w:bCs w:val="1"/>
          <w:sz w:val="24"/>
          <w:szCs w:val="24"/>
        </w:rPr>
        <w:t>...................................................................</w:t>
      </w:r>
      <w:r w:rsidRPr="3358137E" w:rsidR="52F295AC">
        <w:rPr>
          <w:rFonts w:ascii="Arial" w:hAnsi="Arial" w:eastAsia="Arial" w:cs="Arial"/>
          <w:b w:val="1"/>
          <w:bCs w:val="1"/>
          <w:sz w:val="24"/>
          <w:szCs w:val="24"/>
        </w:rPr>
        <w:t>..</w:t>
      </w:r>
      <w:r w:rsidRPr="3358137E" w:rsidR="7472C1E0">
        <w:rPr>
          <w:rFonts w:ascii="Arial" w:hAnsi="Arial" w:eastAsia="Arial" w:cs="Arial"/>
          <w:b w:val="1"/>
          <w:bCs w:val="1"/>
          <w:sz w:val="24"/>
          <w:szCs w:val="24"/>
        </w:rPr>
        <w:t>.</w:t>
      </w:r>
      <w:r w:rsidRPr="3358137E" w:rsidR="5865F7CC">
        <w:rPr>
          <w:rFonts w:ascii="Arial" w:hAnsi="Arial" w:eastAsia="Arial" w:cs="Arial"/>
          <w:b w:val="1"/>
          <w:bCs w:val="1"/>
          <w:sz w:val="24"/>
          <w:szCs w:val="24"/>
        </w:rPr>
        <w:t>8, 9</w:t>
      </w:r>
      <w:r w:rsidRPr="3358137E" w:rsidR="71A6B61D">
        <w:rPr>
          <w:rFonts w:ascii="Arial" w:hAnsi="Arial" w:eastAsia="Arial" w:cs="Arial"/>
          <w:b w:val="1"/>
          <w:bCs w:val="1"/>
          <w:sz w:val="24"/>
          <w:szCs w:val="24"/>
        </w:rPr>
        <w:t>, 10, 11</w:t>
      </w:r>
    </w:p>
    <w:p w:rsidR="5F6FF5E0" w:rsidP="3358137E" w:rsidRDefault="5F6FF5E0" w14:paraId="4DB3380F" w14:textId="6CEC8A51">
      <w:pPr>
        <w:pStyle w:val="Normal"/>
        <w:spacing w:before="0" w:beforeAutospacing="off" w:after="0" w:afterAutospacing="off" w:line="360" w:lineRule="auto"/>
        <w:ind w:left="0"/>
        <w:jc w:val="left"/>
        <w:rPr>
          <w:rFonts w:ascii="Roboto" w:hAnsi="Roboto" w:eastAsia="Roboto" w:cs="Roboto"/>
          <w:b w:val="1"/>
          <w:bCs w:val="1"/>
          <w:i w:val="0"/>
          <w:iCs w:val="0"/>
          <w:caps w:val="0"/>
          <w:smallCaps w:val="0"/>
          <w:noProof w:val="0"/>
          <w:color w:val="0A0A0A"/>
          <w:sz w:val="24"/>
          <w:szCs w:val="24"/>
          <w:lang w:val="en-US"/>
        </w:rPr>
      </w:pPr>
      <w:r w:rsidRPr="3358137E" w:rsidR="25743CF6">
        <w:rPr>
          <w:rFonts w:ascii="Roboto" w:hAnsi="Roboto" w:eastAsia="Roboto" w:cs="Roboto"/>
          <w:b w:val="1"/>
          <w:bCs w:val="1"/>
          <w:i w:val="0"/>
          <w:iCs w:val="0"/>
          <w:caps w:val="0"/>
          <w:smallCaps w:val="0"/>
          <w:noProof w:val="0"/>
          <w:color w:val="0A0A0A"/>
          <w:sz w:val="24"/>
          <w:szCs w:val="24"/>
          <w:lang w:val="en-US"/>
        </w:rPr>
        <w:t>Strategic Growth Choices: An Ansoff Matrix Analysis</w:t>
      </w:r>
      <w:r w:rsidRPr="3358137E" w:rsidR="0593B471">
        <w:rPr>
          <w:rFonts w:ascii="Roboto" w:hAnsi="Roboto" w:eastAsia="Roboto" w:cs="Roboto"/>
          <w:b w:val="1"/>
          <w:bCs w:val="1"/>
          <w:i w:val="0"/>
          <w:iCs w:val="0"/>
          <w:caps w:val="0"/>
          <w:smallCaps w:val="0"/>
          <w:noProof w:val="0"/>
          <w:color w:val="0A0A0A"/>
          <w:sz w:val="24"/>
          <w:szCs w:val="24"/>
          <w:lang w:val="en-US"/>
        </w:rPr>
        <w:t>.................................</w:t>
      </w:r>
      <w:r w:rsidRPr="3358137E" w:rsidR="7F163EE1">
        <w:rPr>
          <w:rFonts w:ascii="Roboto" w:hAnsi="Roboto" w:eastAsia="Roboto" w:cs="Roboto"/>
          <w:b w:val="1"/>
          <w:bCs w:val="1"/>
          <w:i w:val="0"/>
          <w:iCs w:val="0"/>
          <w:caps w:val="0"/>
          <w:smallCaps w:val="0"/>
          <w:noProof w:val="0"/>
          <w:color w:val="0A0A0A"/>
          <w:sz w:val="24"/>
          <w:szCs w:val="24"/>
          <w:lang w:val="en-US"/>
        </w:rPr>
        <w:t>...</w:t>
      </w:r>
      <w:r w:rsidRPr="3358137E" w:rsidR="0593B471">
        <w:rPr>
          <w:rFonts w:ascii="Roboto" w:hAnsi="Roboto" w:eastAsia="Roboto" w:cs="Roboto"/>
          <w:b w:val="1"/>
          <w:bCs w:val="1"/>
          <w:i w:val="0"/>
          <w:iCs w:val="0"/>
          <w:caps w:val="0"/>
          <w:smallCaps w:val="0"/>
          <w:noProof w:val="0"/>
          <w:color w:val="0A0A0A"/>
          <w:sz w:val="24"/>
          <w:szCs w:val="24"/>
          <w:lang w:val="en-US"/>
        </w:rPr>
        <w:t>..</w:t>
      </w:r>
      <w:r w:rsidRPr="3358137E" w:rsidR="2E0B5155">
        <w:rPr>
          <w:rFonts w:ascii="Roboto" w:hAnsi="Roboto" w:eastAsia="Roboto" w:cs="Roboto"/>
          <w:b w:val="1"/>
          <w:bCs w:val="1"/>
          <w:i w:val="0"/>
          <w:iCs w:val="0"/>
          <w:caps w:val="0"/>
          <w:smallCaps w:val="0"/>
          <w:noProof w:val="0"/>
          <w:color w:val="0A0A0A"/>
          <w:sz w:val="24"/>
          <w:szCs w:val="24"/>
          <w:lang w:val="en-US"/>
        </w:rPr>
        <w:t>..</w:t>
      </w:r>
      <w:r w:rsidRPr="3358137E" w:rsidR="271551AE">
        <w:rPr>
          <w:rFonts w:ascii="Roboto" w:hAnsi="Roboto" w:eastAsia="Roboto" w:cs="Roboto"/>
          <w:b w:val="1"/>
          <w:bCs w:val="1"/>
          <w:i w:val="0"/>
          <w:iCs w:val="0"/>
          <w:caps w:val="0"/>
          <w:smallCaps w:val="0"/>
          <w:noProof w:val="0"/>
          <w:color w:val="0A0A0A"/>
          <w:sz w:val="24"/>
          <w:szCs w:val="24"/>
          <w:lang w:val="en-US"/>
        </w:rPr>
        <w:t>.</w:t>
      </w:r>
      <w:r w:rsidRPr="3358137E" w:rsidR="2E0B5155">
        <w:rPr>
          <w:rFonts w:ascii="Roboto" w:hAnsi="Roboto" w:eastAsia="Roboto" w:cs="Roboto"/>
          <w:b w:val="1"/>
          <w:bCs w:val="1"/>
          <w:i w:val="0"/>
          <w:iCs w:val="0"/>
          <w:caps w:val="0"/>
          <w:smallCaps w:val="0"/>
          <w:noProof w:val="0"/>
          <w:color w:val="0A0A0A"/>
          <w:sz w:val="24"/>
          <w:szCs w:val="24"/>
          <w:lang w:val="en-US"/>
        </w:rPr>
        <w:t>.</w:t>
      </w:r>
      <w:r w:rsidRPr="3358137E" w:rsidR="15431911">
        <w:rPr>
          <w:rFonts w:ascii="Roboto" w:hAnsi="Roboto" w:eastAsia="Roboto" w:cs="Roboto"/>
          <w:b w:val="1"/>
          <w:bCs w:val="1"/>
          <w:i w:val="0"/>
          <w:iCs w:val="0"/>
          <w:caps w:val="0"/>
          <w:smallCaps w:val="0"/>
          <w:noProof w:val="0"/>
          <w:color w:val="0A0A0A"/>
          <w:sz w:val="24"/>
          <w:szCs w:val="24"/>
          <w:lang w:val="en-US"/>
        </w:rPr>
        <w:t>11</w:t>
      </w:r>
      <w:r w:rsidRPr="3358137E" w:rsidR="61615D00">
        <w:rPr>
          <w:rFonts w:ascii="Roboto" w:hAnsi="Roboto" w:eastAsia="Roboto" w:cs="Roboto"/>
          <w:b w:val="1"/>
          <w:bCs w:val="1"/>
          <w:i w:val="0"/>
          <w:iCs w:val="0"/>
          <w:caps w:val="0"/>
          <w:smallCaps w:val="0"/>
          <w:noProof w:val="0"/>
          <w:color w:val="0A0A0A"/>
          <w:sz w:val="24"/>
          <w:szCs w:val="24"/>
          <w:lang w:val="en-US"/>
        </w:rPr>
        <w:t>, 12</w:t>
      </w:r>
    </w:p>
    <w:p w:rsidR="5F6FF5E0" w:rsidP="3358137E" w:rsidRDefault="5F6FF5E0" w14:paraId="2380F763" w14:textId="514CC763">
      <w:pPr>
        <w:pStyle w:val="Normal"/>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24"/>
          <w:szCs w:val="24"/>
          <w:lang w:val="en-US"/>
        </w:rPr>
      </w:pPr>
      <w:r w:rsidRPr="3358137E" w:rsidR="25743CF6">
        <w:rPr>
          <w:rFonts w:ascii="Arial" w:hAnsi="Arial" w:eastAsia="Arial" w:cs="Arial"/>
          <w:b w:val="1"/>
          <w:bCs w:val="1"/>
          <w:noProof w:val="0"/>
          <w:sz w:val="24"/>
          <w:szCs w:val="24"/>
          <w:lang w:val="en-US"/>
        </w:rPr>
        <w:t>Stakeholder Analysis and Strategic Evaluation</w:t>
      </w:r>
      <w:r w:rsidRPr="3358137E" w:rsidR="2F906C8D">
        <w:rPr>
          <w:rFonts w:ascii="Arial" w:hAnsi="Arial" w:eastAsia="Arial" w:cs="Arial"/>
          <w:b w:val="1"/>
          <w:bCs w:val="1"/>
          <w:noProof w:val="0"/>
          <w:sz w:val="24"/>
          <w:szCs w:val="24"/>
          <w:lang w:val="en-US"/>
        </w:rPr>
        <w:t>.............................</w:t>
      </w:r>
      <w:r w:rsidRPr="3358137E" w:rsidR="2F906C8D">
        <w:rPr>
          <w:rFonts w:ascii="Arial" w:hAnsi="Arial" w:eastAsia="Arial" w:cs="Arial"/>
          <w:b w:val="1"/>
          <w:bCs w:val="1"/>
          <w:noProof w:val="0"/>
          <w:sz w:val="24"/>
          <w:szCs w:val="24"/>
          <w:lang w:val="en-US"/>
        </w:rPr>
        <w:t>..</w:t>
      </w:r>
      <w:r w:rsidRPr="3358137E" w:rsidR="5F023B1F">
        <w:rPr>
          <w:rFonts w:ascii="Arial" w:hAnsi="Arial" w:eastAsia="Arial" w:cs="Arial"/>
          <w:b w:val="1"/>
          <w:bCs w:val="1"/>
          <w:noProof w:val="0"/>
          <w:sz w:val="24"/>
          <w:szCs w:val="24"/>
          <w:lang w:val="en-US"/>
        </w:rPr>
        <w:t>..................</w:t>
      </w:r>
      <w:r w:rsidRPr="3358137E" w:rsidR="60B4409A">
        <w:rPr>
          <w:rFonts w:ascii="Arial" w:hAnsi="Arial" w:eastAsia="Arial" w:cs="Arial"/>
          <w:b w:val="1"/>
          <w:bCs w:val="1"/>
          <w:noProof w:val="0"/>
          <w:sz w:val="24"/>
          <w:szCs w:val="24"/>
          <w:lang w:val="en-US"/>
        </w:rPr>
        <w:t>12, 13</w:t>
      </w:r>
    </w:p>
    <w:p w:rsidR="5F6FF5E0" w:rsidP="3358137E" w:rsidRDefault="5F6FF5E0" w14:paraId="75FC4BCA" w14:textId="2CA9304F">
      <w:pPr>
        <w:pStyle w:val="Normal"/>
        <w:spacing w:before="281" w:beforeAutospacing="off" w:after="281" w:afterAutospacing="off" w:line="360" w:lineRule="auto"/>
        <w:jc w:val="left"/>
        <w:rPr>
          <w:rFonts w:ascii="Arial" w:hAnsi="Arial" w:eastAsia="Arial" w:cs="Arial"/>
          <w:b w:val="1"/>
          <w:bCs w:val="1"/>
          <w:noProof w:val="0"/>
          <w:color w:val="000000" w:themeColor="text1" w:themeTint="FF" w:themeShade="FF"/>
          <w:sz w:val="24"/>
          <w:szCs w:val="24"/>
          <w:lang w:val="en-US"/>
        </w:rPr>
      </w:pPr>
      <w:r w:rsidRPr="10B6B373" w:rsidR="60BC454E">
        <w:rPr>
          <w:rFonts w:ascii="Arial" w:hAnsi="Arial" w:eastAsia="Arial" w:cs="Arial"/>
          <w:b w:val="1"/>
          <w:bCs w:val="1"/>
          <w:noProof w:val="0"/>
          <w:color w:val="auto"/>
          <w:sz w:val="24"/>
          <w:szCs w:val="24"/>
          <w:lang w:val="en-US"/>
        </w:rPr>
        <w:t xml:space="preserve">Power/Interest Analysis (Mendelow’s </w:t>
      </w:r>
      <w:r w:rsidRPr="10B6B373" w:rsidR="174E8C07">
        <w:rPr>
          <w:rFonts w:ascii="Arial" w:hAnsi="Arial" w:eastAsia="Arial" w:cs="Arial"/>
          <w:b w:val="1"/>
          <w:bCs w:val="1"/>
          <w:noProof w:val="0"/>
          <w:color w:val="auto"/>
          <w:sz w:val="24"/>
          <w:szCs w:val="24"/>
          <w:lang w:val="en-US"/>
        </w:rPr>
        <w:t>Matrix) .............................................</w:t>
      </w:r>
      <w:r w:rsidRPr="10B6B373" w:rsidR="0C4E2B5A">
        <w:rPr>
          <w:rFonts w:ascii="Arial" w:hAnsi="Arial" w:eastAsia="Arial" w:cs="Arial"/>
          <w:b w:val="1"/>
          <w:bCs w:val="1"/>
          <w:noProof w:val="0"/>
          <w:color w:val="000000" w:themeColor="text1" w:themeTint="FF" w:themeShade="FF"/>
          <w:sz w:val="24"/>
          <w:szCs w:val="24"/>
          <w:lang w:val="en-US"/>
        </w:rPr>
        <w:t xml:space="preserve">14, </w:t>
      </w:r>
      <w:r w:rsidRPr="10B6B373" w:rsidR="419717DE">
        <w:rPr>
          <w:rFonts w:ascii="Arial" w:hAnsi="Arial" w:eastAsia="Arial" w:cs="Arial"/>
          <w:b w:val="1"/>
          <w:bCs w:val="1"/>
          <w:noProof w:val="0"/>
          <w:color w:val="000000" w:themeColor="text1" w:themeTint="FF" w:themeShade="FF"/>
          <w:sz w:val="24"/>
          <w:szCs w:val="24"/>
          <w:lang w:val="en-US"/>
        </w:rPr>
        <w:t>15, 16</w:t>
      </w:r>
    </w:p>
    <w:p w:rsidR="5F6FF5E0" w:rsidP="3358137E" w:rsidRDefault="5F6FF5E0" w14:paraId="3B24222D" w14:textId="369C1D8F">
      <w:pPr>
        <w:pStyle w:val="Heading3"/>
        <w:bidi w:val="0"/>
        <w:spacing w:before="281" w:beforeAutospacing="off" w:after="281" w:afterAutospacing="off" w:line="360" w:lineRule="auto"/>
        <w:jc w:val="left"/>
        <w:rPr>
          <w:rFonts w:ascii="Arial" w:hAnsi="Arial" w:eastAsia="Arial" w:cs="Arial"/>
          <w:b w:val="1"/>
          <w:bCs w:val="1"/>
          <w:noProof w:val="0"/>
          <w:sz w:val="24"/>
          <w:szCs w:val="24"/>
          <w:lang w:val="en-US"/>
        </w:rPr>
      </w:pPr>
      <w:r w:rsidRPr="3358137E" w:rsidR="388A1DC0">
        <w:rPr>
          <w:rFonts w:ascii="Arial" w:hAnsi="Arial" w:eastAsia="Arial" w:cs="Arial"/>
          <w:b w:val="1"/>
          <w:bCs w:val="1"/>
          <w:noProof w:val="0"/>
          <w:color w:val="000000" w:themeColor="text1" w:themeTint="FF" w:themeShade="FF"/>
          <w:sz w:val="24"/>
          <w:szCs w:val="24"/>
          <w:lang w:val="en-US"/>
        </w:rPr>
        <w:t>RACI Application: Securing the UK Banking License..................................17, 18, 19</w:t>
      </w:r>
    </w:p>
    <w:p w:rsidR="5F6FF5E0" w:rsidP="3358137E" w:rsidRDefault="5F6FF5E0" w14:paraId="44447DA0" w14:textId="02889524">
      <w:pPr>
        <w:pStyle w:val="Heading3"/>
        <w:bidi w:val="0"/>
        <w:spacing w:before="281" w:beforeAutospacing="off" w:after="281" w:afterAutospacing="off" w:line="360" w:lineRule="auto"/>
        <w:jc w:val="left"/>
        <w:rPr>
          <w:rFonts w:ascii="Arial" w:hAnsi="Arial" w:eastAsia="Arial" w:cs="Arial"/>
          <w:b w:val="1"/>
          <w:bCs w:val="1"/>
          <w:noProof w:val="0"/>
          <w:sz w:val="24"/>
          <w:szCs w:val="24"/>
          <w:lang w:val="en-US"/>
        </w:rPr>
      </w:pPr>
      <w:r w:rsidRPr="3358137E" w:rsidR="4392736C">
        <w:rPr>
          <w:rFonts w:ascii="Arial" w:hAnsi="Arial" w:eastAsia="Arial" w:cs="Arial"/>
          <w:b w:val="1"/>
          <w:bCs w:val="1"/>
          <w:noProof w:val="0"/>
          <w:color w:val="000000" w:themeColor="text1" w:themeTint="FF" w:themeShade="FF"/>
          <w:sz w:val="24"/>
          <w:szCs w:val="24"/>
          <w:lang w:val="en-US"/>
        </w:rPr>
        <w:t>Strategic Recommendations for Revolut: Achieving Sustainable Super-A</w:t>
      </w:r>
      <w:r w:rsidRPr="3358137E" w:rsidR="4392736C">
        <w:rPr>
          <w:rFonts w:ascii="Arial" w:hAnsi="Arial" w:eastAsia="Arial" w:cs="Arial"/>
          <w:b w:val="1"/>
          <w:bCs w:val="1"/>
          <w:noProof w:val="0"/>
          <w:color w:val="000000" w:themeColor="text1" w:themeTint="FF" w:themeShade="FF"/>
          <w:sz w:val="24"/>
          <w:szCs w:val="24"/>
          <w:lang w:val="en-US"/>
        </w:rPr>
        <w:t>pp Status</w:t>
      </w:r>
      <w:r w:rsidRPr="3358137E" w:rsidR="50D4563E">
        <w:rPr>
          <w:rFonts w:ascii="Arial" w:hAnsi="Arial" w:eastAsia="Arial" w:cs="Arial"/>
          <w:b w:val="1"/>
          <w:bCs w:val="1"/>
          <w:noProof w:val="0"/>
          <w:color w:val="000000" w:themeColor="text1" w:themeTint="FF" w:themeShade="FF"/>
          <w:sz w:val="24"/>
          <w:szCs w:val="24"/>
          <w:lang w:val="en-US"/>
        </w:rPr>
        <w:t>.</w:t>
      </w:r>
      <w:r w:rsidRPr="3358137E" w:rsidR="50D4563E">
        <w:rPr>
          <w:rFonts w:ascii="Arial" w:hAnsi="Arial" w:eastAsia="Arial" w:cs="Arial"/>
          <w:b w:val="1"/>
          <w:bCs w:val="1"/>
          <w:noProof w:val="0"/>
          <w:sz w:val="24"/>
          <w:szCs w:val="24"/>
          <w:lang w:val="en-US"/>
        </w:rPr>
        <w:t>.......................................</w:t>
      </w:r>
      <w:r w:rsidRPr="3358137E" w:rsidR="37395C35">
        <w:rPr>
          <w:rFonts w:ascii="Arial" w:hAnsi="Arial" w:eastAsia="Arial" w:cs="Arial"/>
          <w:b w:val="1"/>
          <w:bCs w:val="1"/>
          <w:noProof w:val="0"/>
          <w:sz w:val="24"/>
          <w:szCs w:val="24"/>
          <w:lang w:val="en-US"/>
        </w:rPr>
        <w:t>......</w:t>
      </w:r>
      <w:r w:rsidRPr="3358137E" w:rsidR="50D4563E">
        <w:rPr>
          <w:rFonts w:ascii="Arial" w:hAnsi="Arial" w:eastAsia="Arial" w:cs="Arial"/>
          <w:b w:val="1"/>
          <w:bCs w:val="1"/>
          <w:noProof w:val="0"/>
          <w:sz w:val="24"/>
          <w:szCs w:val="24"/>
          <w:lang w:val="en-US"/>
        </w:rPr>
        <w:t>........................................................................</w:t>
      </w:r>
      <w:r w:rsidRPr="3358137E" w:rsidR="669EA444">
        <w:rPr>
          <w:rFonts w:ascii="Arial" w:hAnsi="Arial" w:eastAsia="Arial" w:cs="Arial"/>
          <w:b w:val="1"/>
          <w:bCs w:val="1"/>
          <w:noProof w:val="0"/>
          <w:color w:val="000000" w:themeColor="text1" w:themeTint="FF" w:themeShade="FF"/>
          <w:sz w:val="24"/>
          <w:szCs w:val="24"/>
          <w:lang w:val="en-US"/>
        </w:rPr>
        <w:t>20, 21</w:t>
      </w:r>
    </w:p>
    <w:p w:rsidR="5F6FF5E0" w:rsidP="3358137E" w:rsidRDefault="5F6FF5E0" w14:paraId="3CAED401" w14:textId="4297809B">
      <w:pPr>
        <w:pStyle w:val="arial"/>
        <w:spacing w:line="360"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358137E" w:rsidR="00F6B1C7">
        <w:rPr>
          <w:rFonts w:ascii="Arial" w:hAnsi="Arial" w:eastAsia="Arial" w:cs="Arial"/>
          <w:b w:val="1"/>
          <w:bCs w:val="1"/>
          <w:i w:val="0"/>
          <w:iCs w:val="0"/>
          <w:caps w:val="0"/>
          <w:smallCaps w:val="0"/>
          <w:noProof w:val="0"/>
          <w:color w:val="000000" w:themeColor="text1" w:themeTint="FF" w:themeShade="FF"/>
          <w:sz w:val="24"/>
          <w:szCs w:val="24"/>
          <w:lang w:val="en-US"/>
        </w:rPr>
        <w:t>Executive Summary</w:t>
      </w:r>
      <w:r w:rsidRPr="3358137E" w:rsidR="217AF33D">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53CBABF6">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217AF33D">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386612C2">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41FA2CD2">
        <w:rPr>
          <w:rFonts w:ascii="Arial" w:hAnsi="Arial" w:eastAsia="Arial" w:cs="Arial"/>
          <w:b w:val="1"/>
          <w:bCs w:val="1"/>
          <w:i w:val="0"/>
          <w:iCs w:val="0"/>
          <w:caps w:val="0"/>
          <w:smallCaps w:val="0"/>
          <w:noProof w:val="0"/>
          <w:color w:val="000000" w:themeColor="text1" w:themeTint="FF" w:themeShade="FF"/>
          <w:sz w:val="24"/>
          <w:szCs w:val="24"/>
          <w:lang w:val="en-US"/>
        </w:rPr>
        <w:t>21, 22</w:t>
      </w:r>
    </w:p>
    <w:p w:rsidR="5F6FF5E0" w:rsidP="3358137E" w:rsidRDefault="5F6FF5E0" w14:paraId="37FAF5BC" w14:textId="2FE23264">
      <w:pPr>
        <w:pStyle w:val="Normal"/>
        <w:spacing w:line="360" w:lineRule="auto"/>
        <w:rPr>
          <w:rFonts w:ascii="Arial" w:hAnsi="Arial" w:eastAsia="Arial" w:cs="Arial"/>
          <w:b w:val="1"/>
          <w:bCs w:val="1"/>
          <w:noProof w:val="0"/>
          <w:sz w:val="24"/>
          <w:szCs w:val="24"/>
          <w:lang w:val="pt-BR"/>
        </w:rPr>
      </w:pPr>
      <w:r w:rsidRPr="3358137E" w:rsidR="3E34FF7B">
        <w:rPr>
          <w:rFonts w:ascii="Arial" w:hAnsi="Arial" w:eastAsia="Arial" w:cs="Arial"/>
          <w:b w:val="1"/>
          <w:bCs w:val="1"/>
          <w:noProof w:val="0"/>
          <w:sz w:val="24"/>
          <w:szCs w:val="24"/>
          <w:lang w:val="pt-BR"/>
        </w:rPr>
        <w:t>Conclusion....................................................................................................................2</w:t>
      </w:r>
      <w:r w:rsidRPr="3358137E" w:rsidR="57FD0177">
        <w:rPr>
          <w:rFonts w:ascii="Arial" w:hAnsi="Arial" w:eastAsia="Arial" w:cs="Arial"/>
          <w:b w:val="1"/>
          <w:bCs w:val="1"/>
          <w:noProof w:val="0"/>
          <w:sz w:val="24"/>
          <w:szCs w:val="24"/>
          <w:lang w:val="pt-BR"/>
        </w:rPr>
        <w:t>3Reference List......................................................................................24, 25, 26, 27, 28</w:t>
      </w:r>
    </w:p>
    <w:p w:rsidR="5F6FF5E0" w:rsidP="10B6B373" w:rsidRDefault="5F6FF5E0" w14:paraId="5463570B" w14:textId="3BE9564F">
      <w:pPr>
        <w:pStyle w:val="Normal"/>
        <w:bidi w:val="0"/>
        <w:spacing w:line="360" w:lineRule="auto"/>
        <w:rPr>
          <w:noProof w:val="0"/>
          <w:lang w:val="en-US"/>
        </w:rPr>
      </w:pPr>
    </w:p>
    <w:p w:rsidR="5F6FF5E0" w:rsidP="0C75FB38" w:rsidRDefault="5F6FF5E0" w14:paraId="530C1834" w14:textId="7AB5FF85">
      <w:pPr>
        <w:pStyle w:val="Normal"/>
        <w:spacing w:line="360" w:lineRule="auto"/>
        <w:jc w:val="left"/>
        <w:rPr>
          <w:rFonts w:ascii="Arial" w:hAnsi="Arial" w:eastAsia="Arial" w:cs="Arial"/>
          <w:b w:val="1"/>
          <w:bCs w:val="1"/>
          <w:noProof w:val="0"/>
          <w:sz w:val="24"/>
          <w:szCs w:val="24"/>
          <w:lang w:val="en-US"/>
        </w:rPr>
      </w:pPr>
    </w:p>
    <w:p w:rsidR="5F6FF5E0" w:rsidP="0C75FB38" w:rsidRDefault="5F6FF5E0" w14:paraId="0E7F6585" w14:textId="40CC3F8B">
      <w:pPr>
        <w:pStyle w:val="Normal"/>
        <w:spacing w:before="0" w:beforeAutospacing="off" w:after="0" w:afterAutospacing="off" w:line="360" w:lineRule="auto"/>
        <w:ind w:left="0"/>
        <w:jc w:val="left"/>
        <w:rPr>
          <w:rFonts w:ascii="Roboto" w:hAnsi="Roboto" w:eastAsia="Roboto" w:cs="Roboto"/>
          <w:b w:val="1"/>
          <w:bCs w:val="1"/>
          <w:i w:val="0"/>
          <w:iCs w:val="0"/>
          <w:caps w:val="0"/>
          <w:smallCaps w:val="0"/>
          <w:noProof w:val="0"/>
          <w:color w:val="0A0A0A"/>
          <w:sz w:val="24"/>
          <w:szCs w:val="24"/>
          <w:lang w:val="en-US"/>
        </w:rPr>
      </w:pPr>
    </w:p>
    <w:p w:rsidR="5F6FF5E0" w:rsidP="10B6B373" w:rsidRDefault="5F6FF5E0" w14:paraId="72B07245" w14:textId="517F7FF4">
      <w:pPr>
        <w:pStyle w:val="arial"/>
        <w:spacing w:line="360" w:lineRule="auto"/>
        <w:jc w:val="center"/>
        <w:rPr>
          <w:rFonts w:ascii="Arial" w:hAnsi="Arial" w:eastAsia="Arial" w:cs="Arial"/>
          <w:b w:val="1"/>
          <w:bCs w:val="1"/>
          <w:sz w:val="32"/>
          <w:szCs w:val="32"/>
        </w:rPr>
      </w:pPr>
      <w:r w:rsidRPr="10B6B373" w:rsidR="53E0AB56">
        <w:rPr>
          <w:rFonts w:ascii="Arial" w:hAnsi="Arial" w:eastAsia="Arial" w:cs="Arial"/>
          <w:b w:val="1"/>
          <w:bCs w:val="1"/>
          <w:sz w:val="32"/>
          <w:szCs w:val="32"/>
        </w:rPr>
        <w:t>Strategic management for business</w:t>
      </w:r>
    </w:p>
    <w:p w:rsidR="3358137E" w:rsidP="10B6B373" w:rsidRDefault="3358137E" w14:paraId="57A6174B" w14:textId="1F340A46">
      <w:pPr>
        <w:pStyle w:val="arial"/>
        <w:spacing w:line="360" w:lineRule="auto"/>
        <w:jc w:val="center"/>
        <w:rPr>
          <w:rFonts w:ascii="Arial" w:hAnsi="Arial" w:eastAsia="Arial" w:cs="Arial"/>
          <w:b w:val="1"/>
          <w:bCs w:val="1"/>
          <w:i w:val="0"/>
          <w:iCs w:val="0"/>
          <w:caps w:val="0"/>
          <w:smallCaps w:val="0"/>
          <w:noProof w:val="0"/>
          <w:color w:val="auto"/>
          <w:sz w:val="32"/>
          <w:szCs w:val="32"/>
          <w:lang w:val="en-US"/>
        </w:rPr>
      </w:pPr>
    </w:p>
    <w:p w:rsidR="40321180" w:rsidP="10B6B373" w:rsidRDefault="40321180" w14:paraId="15EF1557" w14:textId="02CBACF9">
      <w:pPr>
        <w:pStyle w:val="arial"/>
        <w:spacing w:line="360" w:lineRule="auto"/>
        <w:jc w:val="center"/>
        <w:rPr>
          <w:rFonts w:ascii="Arial" w:hAnsi="Arial" w:eastAsia="Arial" w:cs="Arial"/>
          <w:b w:val="1"/>
          <w:bCs w:val="1"/>
          <w:i w:val="0"/>
          <w:iCs w:val="0"/>
          <w:caps w:val="0"/>
          <w:smallCaps w:val="0"/>
          <w:noProof w:val="0"/>
          <w:color w:val="auto"/>
          <w:sz w:val="32"/>
          <w:szCs w:val="32"/>
          <w:lang w:val="en-US"/>
        </w:rPr>
      </w:pPr>
      <w:r w:rsidRPr="10B6B373" w:rsidR="40321180">
        <w:rPr>
          <w:rFonts w:ascii="Arial" w:hAnsi="Arial" w:eastAsia="Arial" w:cs="Arial"/>
          <w:b w:val="1"/>
          <w:bCs w:val="1"/>
          <w:i w:val="0"/>
          <w:iCs w:val="0"/>
          <w:caps w:val="0"/>
          <w:smallCaps w:val="0"/>
          <w:noProof w:val="0"/>
          <w:color w:val="auto"/>
          <w:sz w:val="32"/>
          <w:szCs w:val="32"/>
          <w:lang w:val="en-US"/>
        </w:rPr>
        <w:t>Introduction</w:t>
      </w:r>
    </w:p>
    <w:p w:rsidR="76865DCB" w:rsidP="10B6B373" w:rsidRDefault="76865DCB" w14:paraId="5D4D1011" w14:textId="3EE0C316">
      <w:pPr>
        <w:pStyle w:val="arial"/>
        <w:spacing w:line="360" w:lineRule="auto"/>
        <w:jc w:val="left"/>
        <w:rPr>
          <w:rFonts w:ascii="Arial" w:hAnsi="Arial" w:eastAsia="Arial" w:cs="Arial"/>
          <w:noProof w:val="0"/>
          <w:sz w:val="22"/>
          <w:szCs w:val="22"/>
          <w:lang w:val="en-US"/>
        </w:rPr>
      </w:pPr>
      <w:r w:rsidRPr="10B6B373" w:rsidR="76865DCB">
        <w:rPr>
          <w:rFonts w:ascii="Arial" w:hAnsi="Arial" w:eastAsia="Arial" w:cs="Arial"/>
          <w:noProof w:val="0"/>
          <w:sz w:val="22"/>
          <w:szCs w:val="22"/>
          <w:lang w:val="en-US"/>
        </w:rPr>
        <w:t xml:space="preserve">This report uses Revolut as a </w:t>
      </w:r>
      <w:r w:rsidRPr="10B6B373" w:rsidR="1B3A940B">
        <w:rPr>
          <w:rFonts w:ascii="Arial" w:hAnsi="Arial" w:eastAsia="Arial" w:cs="Arial"/>
          <w:noProof w:val="0"/>
          <w:sz w:val="22"/>
          <w:szCs w:val="22"/>
          <w:lang w:val="en-US"/>
        </w:rPr>
        <w:t>business</w:t>
      </w:r>
      <w:r w:rsidRPr="10B6B373" w:rsidR="416DE925">
        <w:rPr>
          <w:rFonts w:ascii="Arial" w:hAnsi="Arial" w:eastAsia="Arial" w:cs="Arial"/>
          <w:noProof w:val="0"/>
          <w:sz w:val="22"/>
          <w:szCs w:val="22"/>
          <w:lang w:val="en-US"/>
        </w:rPr>
        <w:t xml:space="preserve">. Revolut is an international financial technology firm, often referred to as a “neobank.” It was </w:t>
      </w:r>
      <w:r w:rsidRPr="10B6B373" w:rsidR="416DE925">
        <w:rPr>
          <w:rFonts w:ascii="Arial" w:hAnsi="Arial" w:eastAsia="Arial" w:cs="Arial"/>
          <w:noProof w:val="0"/>
          <w:sz w:val="22"/>
          <w:szCs w:val="22"/>
          <w:lang w:val="en-US"/>
        </w:rPr>
        <w:t>established</w:t>
      </w:r>
      <w:r w:rsidRPr="10B6B373" w:rsidR="416DE925">
        <w:rPr>
          <w:rFonts w:ascii="Arial" w:hAnsi="Arial" w:eastAsia="Arial" w:cs="Arial"/>
          <w:noProof w:val="0"/>
          <w:sz w:val="22"/>
          <w:szCs w:val="22"/>
          <w:lang w:val="en-US"/>
        </w:rPr>
        <w:t xml:space="preserve"> in London </w:t>
      </w:r>
      <w:r w:rsidRPr="10B6B373" w:rsidR="416DE925">
        <w:rPr>
          <w:rFonts w:ascii="Arial" w:hAnsi="Arial" w:eastAsia="Arial" w:cs="Arial"/>
          <w:noProof w:val="0"/>
          <w:sz w:val="22"/>
          <w:szCs w:val="22"/>
          <w:lang w:val="en-US"/>
        </w:rPr>
        <w:t xml:space="preserve">in July 2015 by Nikolay </w:t>
      </w:r>
      <w:r w:rsidRPr="10B6B373" w:rsidR="416DE925">
        <w:rPr>
          <w:rFonts w:ascii="Arial" w:hAnsi="Arial" w:eastAsia="Arial" w:cs="Arial"/>
          <w:noProof w:val="0"/>
          <w:sz w:val="22"/>
          <w:szCs w:val="22"/>
          <w:lang w:val="en-US"/>
        </w:rPr>
        <w:t>Storonsky</w:t>
      </w:r>
      <w:r w:rsidRPr="10B6B373" w:rsidR="416DE925">
        <w:rPr>
          <w:rFonts w:ascii="Arial" w:hAnsi="Arial" w:eastAsia="Arial" w:cs="Arial"/>
          <w:noProof w:val="0"/>
          <w:sz w:val="22"/>
          <w:szCs w:val="22"/>
          <w:lang w:val="en-US"/>
        </w:rPr>
        <w:t xml:space="preserve"> and Vlad </w:t>
      </w:r>
      <w:r w:rsidRPr="10B6B373" w:rsidR="416DE925">
        <w:rPr>
          <w:rFonts w:ascii="Arial" w:hAnsi="Arial" w:eastAsia="Arial" w:cs="Arial"/>
          <w:noProof w:val="0"/>
          <w:sz w:val="22"/>
          <w:szCs w:val="22"/>
          <w:lang w:val="en-US"/>
        </w:rPr>
        <w:t>Yatsenko.Initially</w:t>
      </w:r>
      <w:r w:rsidRPr="10B6B373" w:rsidR="416DE925">
        <w:rPr>
          <w:rFonts w:ascii="Arial" w:hAnsi="Arial" w:eastAsia="Arial" w:cs="Arial"/>
          <w:noProof w:val="0"/>
          <w:sz w:val="22"/>
          <w:szCs w:val="22"/>
          <w:lang w:val="en-US"/>
        </w:rPr>
        <w:t>, the company focused on providing multi-currency prepaid debit cards and a mobile app designed to reduce the high foreign exchange fees typically imposed by traditional banks</w:t>
      </w:r>
      <w:r w:rsidRPr="10B6B373" w:rsidR="69ECC434">
        <w:rPr>
          <w:rFonts w:ascii="Arial" w:hAnsi="Arial" w:eastAsia="Arial" w:cs="Arial"/>
          <w:noProof w:val="0"/>
          <w:sz w:val="22"/>
          <w:szCs w:val="22"/>
          <w:lang w:val="en-US"/>
        </w:rPr>
        <w:t xml:space="preserve"> </w:t>
      </w:r>
      <w:r w:rsidRPr="10B6B373" w:rsidR="1443172F">
        <w:rPr>
          <w:rFonts w:ascii="Arial" w:hAnsi="Arial" w:eastAsia="Arial" w:cs="Arial"/>
          <w:noProof w:val="0"/>
          <w:sz w:val="22"/>
          <w:szCs w:val="22"/>
          <w:lang w:val="en-US"/>
        </w:rPr>
        <w:t>(Russon, 2019).</w:t>
      </w:r>
    </w:p>
    <w:p w:rsidR="10FB22DF" w:rsidP="0C75FB38" w:rsidRDefault="10FB22DF" w14:paraId="346999D4" w14:textId="43C023DF">
      <w:pPr>
        <w:spacing w:before="0" w:beforeAutospacing="off" w:after="0" w:afterAutospacing="off" w:line="360" w:lineRule="auto"/>
        <w:rPr>
          <w:rFonts w:ascii="Arial" w:hAnsi="Arial" w:eastAsia="Arial" w:cs="Arial"/>
          <w:b w:val="0"/>
          <w:bCs w:val="0"/>
          <w:i w:val="0"/>
          <w:iCs w:val="0"/>
          <w:noProof w:val="0"/>
          <w:sz w:val="22"/>
          <w:szCs w:val="22"/>
          <w:lang w:val="en-US"/>
        </w:rPr>
      </w:pPr>
      <w:r w:rsidRPr="0C75FB38" w:rsidR="10FB22DF">
        <w:rPr>
          <w:rFonts w:ascii="Arial" w:hAnsi="Arial" w:eastAsia="Arial" w:cs="Arial"/>
          <w:b w:val="0"/>
          <w:bCs w:val="0"/>
          <w:i w:val="0"/>
          <w:iCs w:val="0"/>
          <w:noProof w:val="0"/>
          <w:sz w:val="22"/>
          <w:szCs w:val="22"/>
          <w:lang w:val="en-US"/>
        </w:rPr>
        <w:t>Revolut, headquartered in London, is a neobank that started by providing money transfer and currency exchange services aimed at lowering the high international exchange fees charged by traditional banks. Since its launch in 2015, the company has broadened its offerings to include services such as automated investing, business banking, spending rewards, global transfers, multi-currency accounts, and travel insurance. Today, Revolut ranks among the largest neobanks in the UK and Europe by number of account holders. In 2020, it entered the U.S. market and revealed plans to expand into Latin America, Asia, and the Middle East in the coming years</w:t>
      </w:r>
      <w:r w:rsidRPr="0C75FB38" w:rsidR="3952AB89">
        <w:rPr>
          <w:rFonts w:ascii="Arial" w:hAnsi="Arial" w:eastAsia="Arial" w:cs="Arial"/>
          <w:b w:val="0"/>
          <w:bCs w:val="0"/>
          <w:i w:val="0"/>
          <w:iCs w:val="0"/>
          <w:noProof w:val="0"/>
          <w:sz w:val="22"/>
          <w:szCs w:val="22"/>
          <w:lang w:val="en-US"/>
        </w:rPr>
        <w:t xml:space="preserve"> (</w:t>
      </w:r>
      <w:r w:rsidRPr="0C75FB38" w:rsidR="3952AB89">
        <w:rPr>
          <w:rFonts w:ascii="Arial" w:hAnsi="Arial" w:eastAsia="Arial" w:cs="Arial"/>
          <w:b w:val="0"/>
          <w:bCs w:val="0"/>
          <w:i w:val="0"/>
          <w:iCs w:val="0"/>
          <w:noProof w:val="0"/>
          <w:sz w:val="22"/>
          <w:szCs w:val="22"/>
          <w:lang w:val="en-US"/>
        </w:rPr>
        <w:t>Gesino</w:t>
      </w:r>
      <w:r w:rsidRPr="0C75FB38" w:rsidR="3952AB89">
        <w:rPr>
          <w:rFonts w:ascii="Arial" w:hAnsi="Arial" w:eastAsia="Arial" w:cs="Arial"/>
          <w:b w:val="0"/>
          <w:bCs w:val="0"/>
          <w:i w:val="0"/>
          <w:iCs w:val="0"/>
          <w:noProof w:val="0"/>
          <w:sz w:val="22"/>
          <w:szCs w:val="22"/>
          <w:lang w:val="en-US"/>
        </w:rPr>
        <w:t>, 2023)</w:t>
      </w:r>
      <w:r w:rsidRPr="0C75FB38" w:rsidR="67C0758E">
        <w:rPr>
          <w:rFonts w:ascii="Arial" w:hAnsi="Arial" w:eastAsia="Arial" w:cs="Arial"/>
          <w:b w:val="0"/>
          <w:bCs w:val="0"/>
          <w:i w:val="0"/>
          <w:iCs w:val="0"/>
          <w:noProof w:val="0"/>
          <w:sz w:val="22"/>
          <w:szCs w:val="22"/>
          <w:lang w:val="en-US"/>
        </w:rPr>
        <w:t>.</w:t>
      </w:r>
    </w:p>
    <w:p w:rsidR="0C75FB38" w:rsidP="0C75FB38" w:rsidRDefault="0C75FB38" w14:paraId="612B00A6" w14:textId="7986603E">
      <w:pPr>
        <w:spacing w:before="0" w:beforeAutospacing="off" w:after="0" w:afterAutospacing="off" w:line="360" w:lineRule="auto"/>
        <w:rPr>
          <w:rFonts w:ascii="Arial" w:hAnsi="Arial" w:eastAsia="Arial" w:cs="Arial"/>
          <w:b w:val="0"/>
          <w:bCs w:val="0"/>
          <w:i w:val="0"/>
          <w:iCs w:val="0"/>
          <w:noProof w:val="0"/>
          <w:sz w:val="22"/>
          <w:szCs w:val="22"/>
          <w:lang w:val="en-US"/>
        </w:rPr>
      </w:pPr>
    </w:p>
    <w:p w:rsidR="10B6B373" w:rsidP="10B6B373" w:rsidRDefault="10B6B373" w14:paraId="0B7A2F33" w14:textId="21EE0A51">
      <w:pPr>
        <w:pStyle w:val="Normal"/>
        <w:spacing w:line="360" w:lineRule="auto"/>
        <w:jc w:val="center"/>
        <w:rPr>
          <w:rFonts w:ascii="Arial" w:hAnsi="Arial" w:eastAsia="Arial" w:cs="Arial"/>
          <w:b w:val="1"/>
          <w:bCs w:val="1"/>
          <w:noProof w:val="0"/>
          <w:sz w:val="32"/>
          <w:szCs w:val="32"/>
          <w:lang w:val="en-US"/>
        </w:rPr>
      </w:pPr>
    </w:p>
    <w:p w:rsidR="285437D0" w:rsidP="0C75FB38" w:rsidRDefault="285437D0" w14:paraId="68C3633B" w14:textId="0561A88C">
      <w:pPr>
        <w:pStyle w:val="Normal"/>
        <w:spacing w:line="360" w:lineRule="auto"/>
        <w:jc w:val="center"/>
        <w:rPr>
          <w:rFonts w:ascii="Arial" w:hAnsi="Arial" w:eastAsia="Arial" w:cs="Arial"/>
          <w:b w:val="1"/>
          <w:bCs w:val="1"/>
          <w:noProof w:val="0"/>
          <w:sz w:val="32"/>
          <w:szCs w:val="32"/>
          <w:lang w:val="en-US"/>
        </w:rPr>
      </w:pPr>
      <w:r w:rsidRPr="0C75FB38" w:rsidR="285437D0">
        <w:rPr>
          <w:rFonts w:ascii="Arial" w:hAnsi="Arial" w:eastAsia="Arial" w:cs="Arial"/>
          <w:b w:val="1"/>
          <w:bCs w:val="1"/>
          <w:noProof w:val="0"/>
          <w:sz w:val="32"/>
          <w:szCs w:val="32"/>
          <w:lang w:val="en-US"/>
        </w:rPr>
        <w:t>Mission, Vision, Objectives</w:t>
      </w:r>
    </w:p>
    <w:p w:rsidR="285437D0" w:rsidP="0C75FB38" w:rsidRDefault="285437D0" w14:paraId="385C331F" w14:textId="44A0E1B9">
      <w:pPr>
        <w:pStyle w:val="Normal"/>
        <w:spacing w:line="360" w:lineRule="auto"/>
        <w:jc w:val="left"/>
        <w:rPr>
          <w:rFonts w:ascii="Arial" w:hAnsi="Arial" w:eastAsia="Arial" w:cs="Arial"/>
          <w:noProof w:val="0"/>
          <w:sz w:val="22"/>
          <w:szCs w:val="22"/>
          <w:lang w:val="en-US"/>
        </w:rPr>
      </w:pPr>
      <w:r w:rsidRPr="0C75FB38" w:rsidR="285437D0">
        <w:rPr>
          <w:rFonts w:ascii="Arial" w:hAnsi="Arial" w:eastAsia="Arial" w:cs="Arial"/>
          <w:noProof w:val="0"/>
          <w:sz w:val="22"/>
          <w:szCs w:val="22"/>
          <w:lang w:val="en-US"/>
        </w:rPr>
        <w:t>Revolut’s mission, vision, and goals reflect its commitment to reshaping global financial services through innovation and empowering customers (Revolut 2024).</w:t>
      </w:r>
    </w:p>
    <w:p w:rsidR="285437D0" w:rsidP="0C75FB38" w:rsidRDefault="285437D0" w14:paraId="1A874934" w14:textId="09BAB7D5">
      <w:pPr>
        <w:pStyle w:val="Normal"/>
        <w:spacing w:line="360" w:lineRule="auto"/>
        <w:jc w:val="left"/>
        <w:rPr>
          <w:rFonts w:ascii="Arial" w:hAnsi="Arial" w:eastAsia="Arial" w:cs="Arial"/>
          <w:b w:val="1"/>
          <w:bCs w:val="1"/>
          <w:noProof w:val="0"/>
          <w:sz w:val="24"/>
          <w:szCs w:val="24"/>
          <w:lang w:val="en-US"/>
        </w:rPr>
      </w:pPr>
      <w:r w:rsidRPr="0C75FB38" w:rsidR="285437D0">
        <w:rPr>
          <w:rFonts w:ascii="Arial" w:hAnsi="Arial" w:eastAsia="Arial" w:cs="Arial"/>
          <w:b w:val="1"/>
          <w:bCs w:val="1"/>
          <w:noProof w:val="0"/>
          <w:sz w:val="24"/>
          <w:szCs w:val="24"/>
          <w:lang w:val="en-US"/>
        </w:rPr>
        <w:t>Mission</w:t>
      </w:r>
    </w:p>
    <w:p w:rsidR="285437D0" w:rsidP="0C75FB38" w:rsidRDefault="285437D0" w14:paraId="633F53FA" w14:textId="05A976B8">
      <w:pPr>
        <w:pStyle w:val="Normal"/>
        <w:spacing w:line="360" w:lineRule="auto"/>
        <w:jc w:val="left"/>
        <w:rPr>
          <w:rFonts w:ascii="Arial" w:hAnsi="Arial" w:eastAsia="Arial" w:cs="Arial"/>
          <w:noProof w:val="0"/>
          <w:sz w:val="22"/>
          <w:szCs w:val="22"/>
          <w:lang w:val="en-US"/>
        </w:rPr>
      </w:pPr>
      <w:r w:rsidRPr="0C75FB38" w:rsidR="285437D0">
        <w:rPr>
          <w:rFonts w:ascii="Arial" w:hAnsi="Arial" w:eastAsia="Arial" w:cs="Arial"/>
          <w:b w:val="1"/>
          <w:bCs w:val="1"/>
          <w:noProof w:val="0"/>
          <w:sz w:val="22"/>
          <w:szCs w:val="22"/>
          <w:lang w:val="en-US"/>
        </w:rPr>
        <w:t>Revolut’s Mission:</w:t>
      </w:r>
      <w:r w:rsidRPr="0C75FB38" w:rsidR="285437D0">
        <w:rPr>
          <w:rFonts w:ascii="Arial" w:hAnsi="Arial" w:eastAsia="Arial" w:cs="Arial"/>
          <w:noProof w:val="0"/>
          <w:sz w:val="22"/>
          <w:szCs w:val="22"/>
          <w:lang w:val="en-US"/>
        </w:rPr>
        <w:t xml:space="preserve"> To make managing money effortless for individuals and businesses—covering spending, saving, investing, borrowing, and more—all accessible with just a few taps.</w:t>
      </w:r>
      <w:r w:rsidRPr="0C75FB38" w:rsidR="285437D0">
        <w:rPr>
          <w:rFonts w:ascii="Arial" w:hAnsi="Arial" w:eastAsia="Arial" w:cs="Arial"/>
          <w:i w:val="1"/>
          <w:iCs w:val="1"/>
          <w:noProof w:val="0"/>
          <w:sz w:val="22"/>
          <w:szCs w:val="22"/>
          <w:lang w:val="en-US"/>
        </w:rPr>
        <w:t xml:space="preserve"> </w:t>
      </w:r>
      <w:r w:rsidRPr="0C75FB38" w:rsidR="285437D0">
        <w:rPr>
          <w:rFonts w:ascii="Arial" w:hAnsi="Arial" w:eastAsia="Arial" w:cs="Arial"/>
          <w:noProof w:val="0"/>
          <w:sz w:val="22"/>
          <w:szCs w:val="22"/>
          <w:lang w:val="en-US"/>
        </w:rPr>
        <w:t>This mission is centered on the customer, emphasizing simplicity and the wide range of services integrated into a single platform. It tackles the complexity and fragmentation typical of traditional financial management, aligning with modern strategies that prioritize value through ease and integration (Revolut 2024).</w:t>
      </w:r>
    </w:p>
    <w:p w:rsidR="285437D0" w:rsidP="0C75FB38" w:rsidRDefault="285437D0" w14:paraId="1463DB68" w14:textId="37B01602">
      <w:pPr>
        <w:pStyle w:val="Normal"/>
        <w:spacing w:line="360" w:lineRule="auto"/>
        <w:jc w:val="left"/>
        <w:rPr>
          <w:rFonts w:ascii="Arial" w:hAnsi="Arial" w:eastAsia="Arial" w:cs="Arial"/>
          <w:b w:val="1"/>
          <w:bCs w:val="1"/>
          <w:noProof w:val="0"/>
          <w:sz w:val="24"/>
          <w:szCs w:val="24"/>
          <w:lang w:val="en-US"/>
        </w:rPr>
      </w:pPr>
      <w:r w:rsidRPr="0C75FB38" w:rsidR="285437D0">
        <w:rPr>
          <w:rFonts w:ascii="Arial" w:hAnsi="Arial" w:eastAsia="Arial" w:cs="Arial"/>
          <w:b w:val="1"/>
          <w:bCs w:val="1"/>
          <w:noProof w:val="0"/>
          <w:sz w:val="24"/>
          <w:szCs w:val="24"/>
          <w:lang w:val="en-US"/>
        </w:rPr>
        <w:t>Vision</w:t>
      </w:r>
    </w:p>
    <w:p w:rsidR="285437D0" w:rsidP="0C75FB38" w:rsidRDefault="285437D0" w14:paraId="619D51AC" w14:textId="5EADCB92">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0C75FB38" w:rsidR="285437D0">
        <w:rPr>
          <w:rFonts w:ascii="Arial" w:hAnsi="Arial" w:eastAsia="Arial" w:cs="Arial"/>
          <w:noProof w:val="0"/>
          <w:sz w:val="22"/>
          <w:szCs w:val="22"/>
          <w:lang w:val="en-US"/>
        </w:rPr>
        <w:t xml:space="preserve">A vision statement outlines the company’s long-term aspirations and defines its strategic direction for the future. </w:t>
      </w:r>
      <w:r w:rsidRPr="0C75FB38" w:rsidR="285437D0">
        <w:rPr>
          <w:rFonts w:ascii="Arial" w:hAnsi="Arial" w:eastAsia="Arial" w:cs="Arial"/>
          <w:b w:val="1"/>
          <w:bCs w:val="1"/>
          <w:i w:val="0"/>
          <w:iCs w:val="0"/>
          <w:caps w:val="0"/>
          <w:smallCaps w:val="0"/>
          <w:noProof w:val="0"/>
          <w:color w:val="0A0A0A"/>
          <w:sz w:val="22"/>
          <w:szCs w:val="22"/>
          <w:lang w:val="en-US"/>
        </w:rPr>
        <w:t>Revolut's Vision:</w:t>
      </w:r>
      <w:r w:rsidRPr="0C75FB38" w:rsidR="285437D0">
        <w:rPr>
          <w:rFonts w:ascii="Arial" w:hAnsi="Arial" w:eastAsia="Arial" w:cs="Arial"/>
          <w:b w:val="0"/>
          <w:bCs w:val="0"/>
          <w:i w:val="0"/>
          <w:iCs w:val="0"/>
          <w:caps w:val="0"/>
          <w:smallCaps w:val="0"/>
          <w:noProof w:val="0"/>
          <w:color w:val="0A0A0A"/>
          <w:sz w:val="22"/>
          <w:szCs w:val="22"/>
          <w:lang w:val="en-US"/>
        </w:rPr>
        <w:t xml:space="preserve"> To become the "</w:t>
      </w:r>
      <w:r w:rsidRPr="0C75FB38" w:rsidR="285437D0">
        <w:rPr>
          <w:rFonts w:ascii="Arial" w:hAnsi="Arial" w:eastAsia="Arial" w:cs="Arial"/>
          <w:b w:val="1"/>
          <w:bCs w:val="1"/>
          <w:i w:val="0"/>
          <w:iCs w:val="0"/>
          <w:caps w:val="0"/>
          <w:smallCaps w:val="0"/>
          <w:noProof w:val="0"/>
          <w:color w:val="0A0A0A"/>
          <w:sz w:val="22"/>
          <w:szCs w:val="22"/>
          <w:lang w:val="en-US"/>
        </w:rPr>
        <w:t>world's first truly global bank and</w:t>
      </w:r>
      <w:r w:rsidRPr="0C75FB38" w:rsidR="285437D0">
        <w:rPr>
          <w:rFonts w:ascii="Arial" w:hAnsi="Arial" w:eastAsia="Arial" w:cs="Arial"/>
          <w:b w:val="0"/>
          <w:bCs w:val="0"/>
          <w:i w:val="0"/>
          <w:iCs w:val="0"/>
          <w:caps w:val="0"/>
          <w:smallCaps w:val="0"/>
          <w:noProof w:val="0"/>
          <w:color w:val="0A0A0A"/>
          <w:sz w:val="22"/>
          <w:szCs w:val="22"/>
          <w:lang w:val="en-US"/>
        </w:rPr>
        <w:t xml:space="preserve"> </w:t>
      </w:r>
      <w:r w:rsidRPr="0C75FB38" w:rsidR="285437D0">
        <w:rPr>
          <w:rFonts w:ascii="Arial" w:hAnsi="Arial" w:eastAsia="Arial" w:cs="Arial"/>
          <w:b w:val="1"/>
          <w:bCs w:val="1"/>
          <w:i w:val="0"/>
          <w:iCs w:val="0"/>
          <w:caps w:val="0"/>
          <w:smallCaps w:val="0"/>
          <w:noProof w:val="0"/>
          <w:color w:val="000000" w:themeColor="text1" w:themeTint="FF" w:themeShade="FF"/>
          <w:sz w:val="22"/>
          <w:szCs w:val="22"/>
          <w:lang w:val="en-US"/>
        </w:rPr>
        <w:t>create the first digital-only global bank at scale"</w:t>
      </w:r>
      <w:r w:rsidRPr="0C75FB38" w:rsidR="285437D0">
        <w:rPr>
          <w:rFonts w:ascii="Arial" w:hAnsi="Arial" w:eastAsia="Arial" w:cs="Arial"/>
          <w:b w:val="1"/>
          <w:bCs w:val="1"/>
          <w:i w:val="0"/>
          <w:iCs w:val="0"/>
          <w:caps w:val="0"/>
          <w:smallCaps w:val="0"/>
          <w:noProof w:val="0"/>
          <w:color w:val="0A0A0A"/>
          <w:sz w:val="22"/>
          <w:szCs w:val="22"/>
          <w:lang w:val="en-US"/>
        </w:rPr>
        <w:t xml:space="preserve"> </w:t>
      </w:r>
      <w:r w:rsidRPr="0C75FB38" w:rsidR="285437D0">
        <w:rPr>
          <w:rFonts w:ascii="Arial" w:hAnsi="Arial" w:eastAsia="Arial" w:cs="Arial"/>
          <w:b w:val="0"/>
          <w:bCs w:val="0"/>
          <w:i w:val="0"/>
          <w:iCs w:val="0"/>
          <w:caps w:val="0"/>
          <w:smallCaps w:val="0"/>
          <w:noProof w:val="0"/>
          <w:color w:val="0A0A0A"/>
          <w:sz w:val="22"/>
          <w:szCs w:val="22"/>
          <w:lang w:val="en-US"/>
        </w:rPr>
        <w:t>(Whitesight, 2025).</w:t>
      </w:r>
    </w:p>
    <w:p w:rsidR="285437D0" w:rsidP="0C75FB38" w:rsidRDefault="285437D0" w14:paraId="21939225" w14:textId="167B5BFF">
      <w:pPr>
        <w:pStyle w:val="Normal"/>
        <w:spacing w:line="360" w:lineRule="auto"/>
        <w:jc w:val="left"/>
        <w:rPr>
          <w:rFonts w:ascii="Arial" w:hAnsi="Arial" w:eastAsia="Arial" w:cs="Arial"/>
          <w:b w:val="1"/>
          <w:bCs w:val="1"/>
          <w:i w:val="0"/>
          <w:iCs w:val="0"/>
          <w:caps w:val="0"/>
          <w:smallCaps w:val="0"/>
          <w:noProof w:val="0"/>
          <w:color w:val="0A0A0A"/>
          <w:sz w:val="24"/>
          <w:szCs w:val="24"/>
          <w:lang w:val="en-US"/>
        </w:rPr>
      </w:pPr>
      <w:r w:rsidRPr="0C75FB38" w:rsidR="285437D0">
        <w:rPr>
          <w:rFonts w:ascii="Arial" w:hAnsi="Arial" w:eastAsia="Arial" w:cs="Arial"/>
          <w:b w:val="1"/>
          <w:bCs w:val="1"/>
          <w:i w:val="0"/>
          <w:iCs w:val="0"/>
          <w:caps w:val="0"/>
          <w:smallCaps w:val="0"/>
          <w:noProof w:val="0"/>
          <w:color w:val="0A0A0A"/>
          <w:sz w:val="24"/>
          <w:szCs w:val="24"/>
          <w:lang w:val="en-US"/>
        </w:rPr>
        <w:t>Objectives</w:t>
      </w:r>
    </w:p>
    <w:p w:rsidR="285437D0" w:rsidP="0C75FB38" w:rsidRDefault="285437D0" w14:paraId="19CC8CCB" w14:textId="26AC0004">
      <w:pPr>
        <w:pStyle w:val="Normal"/>
        <w:spacing w:line="360" w:lineRule="auto"/>
        <w:jc w:val="left"/>
        <w:rPr>
          <w:rFonts w:ascii="Arial" w:hAnsi="Arial" w:eastAsia="Arial" w:cs="Arial"/>
          <w:noProof w:val="0"/>
          <w:sz w:val="22"/>
          <w:szCs w:val="22"/>
          <w:lang w:val="en-US"/>
        </w:rPr>
      </w:pPr>
      <w:r w:rsidRPr="0C75FB38" w:rsidR="285437D0">
        <w:rPr>
          <w:rFonts w:ascii="Arial" w:hAnsi="Arial" w:eastAsia="Arial" w:cs="Arial"/>
          <w:noProof w:val="0"/>
          <w:sz w:val="22"/>
          <w:szCs w:val="22"/>
          <w:lang w:val="en-US"/>
        </w:rPr>
        <w:t>Objectives are clear, measurable, and time-bound (SMART) targets that guide an organization toward achieving its mission and vision. Revolut’s recent announcements set out specific goals for 2025 and beyond.</w:t>
      </w:r>
    </w:p>
    <w:p w:rsidR="285437D0" w:rsidP="0C75FB38" w:rsidRDefault="285437D0" w14:paraId="518E64B0" w14:textId="2AA1E66A">
      <w:pPr>
        <w:pStyle w:val="ListParagraph"/>
        <w:numPr>
          <w:ilvl w:val="0"/>
          <w:numId w:val="7"/>
        </w:numPr>
        <w:spacing w:line="360" w:lineRule="auto"/>
        <w:jc w:val="left"/>
        <w:rPr>
          <w:rFonts w:ascii="Arial" w:hAnsi="Arial" w:eastAsia="Arial" w:cs="Arial"/>
          <w:noProof w:val="0"/>
          <w:sz w:val="22"/>
          <w:szCs w:val="22"/>
          <w:lang w:val="en-US"/>
        </w:rPr>
      </w:pPr>
      <w:r w:rsidRPr="0C75FB38" w:rsidR="285437D0">
        <w:rPr>
          <w:rFonts w:ascii="Arial" w:hAnsi="Arial" w:eastAsia="Arial" w:cs="Arial"/>
          <w:b w:val="1"/>
          <w:bCs w:val="1"/>
          <w:noProof w:val="0"/>
          <w:sz w:val="22"/>
          <w:szCs w:val="22"/>
          <w:lang w:val="en-US"/>
        </w:rPr>
        <w:t>Customer Growth:</w:t>
      </w:r>
      <w:r w:rsidRPr="0C75FB38" w:rsidR="285437D0">
        <w:rPr>
          <w:rFonts w:ascii="Arial" w:hAnsi="Arial" w:eastAsia="Arial" w:cs="Arial"/>
          <w:noProof w:val="0"/>
          <w:sz w:val="22"/>
          <w:szCs w:val="22"/>
          <w:lang w:val="en-US"/>
        </w:rPr>
        <w:t xml:space="preserve"> Achieve a global milestone of 100 million retail customers by mid-2027.</w:t>
      </w:r>
    </w:p>
    <w:p w:rsidR="285437D0" w:rsidP="0C75FB38" w:rsidRDefault="285437D0" w14:paraId="4A6AEC7A" w14:textId="5B0D1A84">
      <w:pPr>
        <w:pStyle w:val="ListParagraph"/>
        <w:numPr>
          <w:ilvl w:val="0"/>
          <w:numId w:val="7"/>
        </w:numPr>
        <w:spacing w:line="360" w:lineRule="auto"/>
        <w:jc w:val="left"/>
        <w:rPr>
          <w:noProof w:val="0"/>
          <w:lang w:val="en-US"/>
        </w:rPr>
      </w:pPr>
      <w:r w:rsidRPr="0C75FB38" w:rsidR="285437D0">
        <w:rPr>
          <w:b w:val="1"/>
          <w:bCs w:val="1"/>
          <w:noProof w:val="0"/>
          <w:lang w:val="en-US"/>
        </w:rPr>
        <w:t>Geographic Expansion:</w:t>
      </w:r>
      <w:r w:rsidRPr="0C75FB38" w:rsidR="285437D0">
        <w:rPr>
          <w:noProof w:val="0"/>
          <w:lang w:val="en-US"/>
        </w:rPr>
        <w:t xml:space="preserve"> Accelerate global growth by entering new markets in Latin America (Mexico, Colombia, Argentina), APAC (India, Australia, New Zealand), and the Middle East (UAE), while securing the required licenses.</w:t>
      </w:r>
    </w:p>
    <w:p w:rsidR="285437D0" w:rsidP="0C75FB38" w:rsidRDefault="285437D0" w14:paraId="01458200" w14:textId="7F7E8419">
      <w:pPr>
        <w:pStyle w:val="ListParagraph"/>
        <w:numPr>
          <w:ilvl w:val="0"/>
          <w:numId w:val="7"/>
        </w:numPr>
        <w:spacing w:line="360" w:lineRule="auto"/>
        <w:jc w:val="left"/>
        <w:rPr>
          <w:noProof w:val="0"/>
          <w:lang w:val="en-US"/>
        </w:rPr>
      </w:pPr>
      <w:r w:rsidRPr="0C75FB38" w:rsidR="285437D0">
        <w:rPr>
          <w:b w:val="1"/>
          <w:bCs w:val="1"/>
          <w:noProof w:val="0"/>
          <w:lang w:val="en-US"/>
        </w:rPr>
        <w:t>Product Innovation:</w:t>
      </w:r>
      <w:r w:rsidRPr="0C75FB38" w:rsidR="285437D0">
        <w:rPr>
          <w:noProof w:val="0"/>
          <w:lang w:val="en-US"/>
        </w:rPr>
        <w:t xml:space="preserve"> Introduce new offerings such as a fully digital mortgage solution, an AI-driven financial assistant, and branded ATMs in select European markets like Spain.</w:t>
      </w:r>
    </w:p>
    <w:p w:rsidR="285437D0" w:rsidP="0C75FB38" w:rsidRDefault="285437D0" w14:paraId="23ADDED1" w14:textId="6E49C69B">
      <w:pPr>
        <w:pStyle w:val="ListParagraph"/>
        <w:numPr>
          <w:ilvl w:val="0"/>
          <w:numId w:val="7"/>
        </w:numPr>
        <w:spacing w:line="360" w:lineRule="auto"/>
        <w:jc w:val="left"/>
        <w:rPr>
          <w:noProof w:val="0"/>
          <w:lang w:val="en-US"/>
        </w:rPr>
      </w:pPr>
      <w:r w:rsidRPr="0C75FB38" w:rsidR="285437D0">
        <w:rPr>
          <w:b w:val="1"/>
          <w:bCs w:val="1"/>
          <w:noProof w:val="0"/>
          <w:lang w:val="en-US"/>
        </w:rPr>
        <w:t>Business Banking Growth:</w:t>
      </w:r>
      <w:r w:rsidRPr="0C75FB38" w:rsidR="285437D0">
        <w:rPr>
          <w:noProof w:val="0"/>
          <w:lang w:val="en-US"/>
        </w:rPr>
        <w:t xml:space="preserve"> Launch Europe’s first business credit product and introduce solutions like Revolut Kiosk to streamline store operations (Revolut, 2024).</w:t>
      </w:r>
    </w:p>
    <w:p w:rsidR="0C75FB38" w:rsidP="0C75FB38" w:rsidRDefault="0C75FB38" w14:paraId="488FA388" w14:textId="446EA4E9">
      <w:pPr>
        <w:spacing w:before="0" w:beforeAutospacing="off" w:after="0" w:afterAutospacing="off" w:line="360" w:lineRule="auto"/>
        <w:rPr>
          <w:rFonts w:ascii="Arial" w:hAnsi="Arial" w:eastAsia="Arial" w:cs="Arial"/>
          <w:b w:val="0"/>
          <w:bCs w:val="0"/>
          <w:i w:val="0"/>
          <w:iCs w:val="0"/>
          <w:noProof w:val="0"/>
          <w:sz w:val="22"/>
          <w:szCs w:val="22"/>
          <w:lang w:val="en-US"/>
        </w:rPr>
      </w:pPr>
    </w:p>
    <w:p w:rsidR="5423C134" w:rsidP="10B6B373" w:rsidRDefault="5423C134" w14:paraId="40B520BF" w14:textId="37F4A418">
      <w:pPr>
        <w:pStyle w:val="arial"/>
        <w:spacing w:line="360" w:lineRule="auto"/>
        <w:jc w:val="center"/>
        <w:rPr>
          <w:rFonts w:ascii="Arial" w:hAnsi="Arial" w:eastAsia="Arial" w:cs="Arial"/>
          <w:b w:val="0"/>
          <w:bCs w:val="0"/>
          <w:noProof w:val="0"/>
          <w:color w:val="000000" w:themeColor="text1" w:themeTint="FF" w:themeShade="FF"/>
          <w:sz w:val="22"/>
          <w:szCs w:val="22"/>
          <w:lang w:val="en-US"/>
        </w:rPr>
      </w:pPr>
      <w:r w:rsidRPr="10B6B373" w:rsidR="5423C134">
        <w:rPr>
          <w:rFonts w:ascii="Arial" w:hAnsi="Arial" w:eastAsia="Arial" w:cs="Arial"/>
          <w:b w:val="1"/>
          <w:bCs w:val="1"/>
          <w:noProof w:val="0"/>
          <w:sz w:val="32"/>
          <w:szCs w:val="32"/>
          <w:lang w:val="en-US"/>
        </w:rPr>
        <w:t>Swot Analysis</w:t>
      </w:r>
    </w:p>
    <w:p w:rsidR="40470F76" w:rsidP="10B6B373" w:rsidRDefault="40470F76" w14:paraId="43058A79" w14:textId="2ABC1BFE">
      <w:pPr>
        <w:pStyle w:val="arial"/>
        <w:spacing w:line="360" w:lineRule="auto"/>
        <w:jc w:val="left"/>
        <w:rPr>
          <w:rFonts w:ascii="Arial" w:hAnsi="Arial" w:eastAsia="Arial" w:cs="Arial"/>
          <w:b w:val="0"/>
          <w:bCs w:val="0"/>
          <w:noProof w:val="0"/>
          <w:color w:val="000000" w:themeColor="text1" w:themeTint="FF" w:themeShade="FF"/>
          <w:sz w:val="22"/>
          <w:szCs w:val="22"/>
          <w:lang w:val="en-US"/>
        </w:rPr>
      </w:pPr>
      <w:r w:rsidRPr="10B6B373" w:rsidR="610965AE">
        <w:rPr>
          <w:rFonts w:ascii="Arial" w:hAnsi="Arial" w:eastAsia="Arial" w:cs="Arial"/>
          <w:b w:val="0"/>
          <w:bCs w:val="0"/>
          <w:noProof w:val="0"/>
          <w:lang w:val="en-US"/>
        </w:rPr>
        <w:t xml:space="preserve">The </w:t>
      </w:r>
      <w:r w:rsidRPr="10B6B373" w:rsidR="610965AE">
        <w:rPr>
          <w:rFonts w:ascii="Arial" w:hAnsi="Arial" w:eastAsia="Arial" w:cs="Arial"/>
          <w:b w:val="0"/>
          <w:bCs w:val="0"/>
          <w:noProof w:val="0"/>
          <w:lang w:val="en-US"/>
        </w:rPr>
        <w:t>SWOT analysis</w:t>
      </w:r>
      <w:r w:rsidRPr="10B6B373" w:rsidR="610965AE">
        <w:rPr>
          <w:rFonts w:ascii="Arial" w:hAnsi="Arial" w:eastAsia="Arial" w:cs="Arial"/>
          <w:b w:val="0"/>
          <w:bCs w:val="0"/>
          <w:noProof w:val="0"/>
          <w:lang w:val="en-US"/>
        </w:rPr>
        <w:t xml:space="preserve"> evaluates Revolut’s internal strengths and weaknesses against external opportunities and threats to inform strategic decision-making and mitigate competitive risks.</w:t>
      </w:r>
      <w:r w:rsidRPr="10B6B373" w:rsidR="610965AE">
        <w:rPr>
          <w:noProof w:val="0"/>
          <w:lang w:val="en-US"/>
        </w:rPr>
        <w:t xml:space="preserve"> </w:t>
      </w:r>
      <w:r w:rsidRPr="10B6B373" w:rsidR="40470F76">
        <w:rPr>
          <w:rFonts w:ascii="Arial" w:hAnsi="Arial" w:eastAsia="Arial" w:cs="Arial"/>
          <w:b w:val="0"/>
          <w:bCs w:val="0"/>
          <w:noProof w:val="0"/>
          <w:sz w:val="22"/>
          <w:szCs w:val="22"/>
          <w:lang w:val="en-US"/>
        </w:rPr>
        <w:t>(</w:t>
      </w:r>
      <w:r w:rsidRPr="10B6B373" w:rsidR="40470F76">
        <w:rPr>
          <w:rFonts w:ascii="Arial" w:hAnsi="Arial" w:eastAsia="Arial" w:cs="Arial"/>
          <w:b w:val="0"/>
          <w:bCs w:val="0"/>
          <w:i w:val="0"/>
          <w:iCs w:val="0"/>
          <w:caps w:val="0"/>
          <w:smallCaps w:val="0"/>
          <w:noProof w:val="0"/>
          <w:color w:val="000000" w:themeColor="text1" w:themeTint="FF" w:themeShade="FF"/>
          <w:sz w:val="22"/>
          <w:szCs w:val="22"/>
          <w:lang w:val="en-US"/>
        </w:rPr>
        <w:t>Mindtools.com., 2024)</w:t>
      </w:r>
    </w:p>
    <w:p w:rsidR="10B6B373" w:rsidP="10B6B373" w:rsidRDefault="10B6B373" w14:paraId="618C4656" w14:textId="10F248F7">
      <w:pPr>
        <w:pStyle w:val="arial"/>
        <w:spacing w:line="360" w:lineRule="auto"/>
        <w:jc w:val="left"/>
        <w:rPr>
          <w:rFonts w:ascii="Arial" w:hAnsi="Arial" w:eastAsia="Arial" w:cs="Arial"/>
          <w:b w:val="1"/>
          <w:bCs w:val="1"/>
          <w:noProof w:val="0"/>
          <w:lang w:val="en-US"/>
        </w:rPr>
      </w:pPr>
    </w:p>
    <w:p w:rsidR="10B6B373" w:rsidP="10B6B373" w:rsidRDefault="10B6B373" w14:paraId="05950893" w14:textId="1C729F47">
      <w:pPr>
        <w:pStyle w:val="arial"/>
        <w:spacing w:line="360" w:lineRule="auto"/>
        <w:jc w:val="left"/>
        <w:rPr>
          <w:rFonts w:ascii="Arial" w:hAnsi="Arial" w:eastAsia="Arial" w:cs="Arial"/>
          <w:b w:val="1"/>
          <w:bCs w:val="1"/>
          <w:noProof w:val="0"/>
          <w:lang w:val="en-US"/>
        </w:rPr>
      </w:pPr>
    </w:p>
    <w:p w:rsidR="2F61B36E" w:rsidP="10B6B373" w:rsidRDefault="2F61B36E" w14:paraId="340562EF" w14:textId="4566D42B">
      <w:pPr>
        <w:pStyle w:val="arial"/>
        <w:spacing w:line="360" w:lineRule="auto"/>
        <w:jc w:val="left"/>
        <w:rPr>
          <w:rFonts w:ascii="Arial" w:hAnsi="Arial" w:eastAsia="Arial" w:cs="Arial"/>
          <w:b w:val="1"/>
          <w:bCs w:val="1"/>
          <w:noProof w:val="0"/>
          <w:lang w:val="en-US"/>
        </w:rPr>
      </w:pPr>
      <w:r w:rsidRPr="10B6B373" w:rsidR="2F61B36E">
        <w:rPr>
          <w:rFonts w:ascii="Arial" w:hAnsi="Arial" w:eastAsia="Arial" w:cs="Arial"/>
          <w:b w:val="1"/>
          <w:bCs w:val="1"/>
          <w:noProof w:val="0"/>
          <w:lang w:val="en-US"/>
        </w:rPr>
        <w:t>Strengths</w:t>
      </w:r>
      <w:r w:rsidRPr="10B6B373" w:rsidR="44D0542D">
        <w:rPr>
          <w:rFonts w:ascii="Arial" w:hAnsi="Arial" w:eastAsia="Arial" w:cs="Arial"/>
          <w:b w:val="1"/>
          <w:bCs w:val="1"/>
          <w:noProof w:val="0"/>
          <w:lang w:val="en-US"/>
        </w:rPr>
        <w:t xml:space="preserve"> (Internal):</w:t>
      </w:r>
      <w:r w:rsidRPr="10B6B373" w:rsidR="0282EDFC">
        <w:rPr>
          <w:rFonts w:ascii="Arial" w:hAnsi="Arial" w:eastAsia="Arial" w:cs="Arial"/>
          <w:b w:val="1"/>
          <w:bCs w:val="1"/>
          <w:noProof w:val="0"/>
          <w:lang w:val="en-US"/>
        </w:rPr>
        <w:t xml:space="preserve"> </w:t>
      </w:r>
    </w:p>
    <w:p w:rsidR="0282EDFC" w:rsidP="10B6B373" w:rsidRDefault="0282EDFC" w14:paraId="2E629262" w14:textId="6C8C44EF">
      <w:pPr>
        <w:pStyle w:val="arial"/>
        <w:numPr>
          <w:ilvl w:val="0"/>
          <w:numId w:val="14"/>
        </w:numPr>
        <w:spacing w:line="360" w:lineRule="auto"/>
        <w:jc w:val="left"/>
        <w:rPr>
          <w:rFonts w:ascii="Arial" w:hAnsi="Arial" w:eastAsia="Arial" w:cs="Arial"/>
          <w:b w:val="0"/>
          <w:bCs w:val="0"/>
          <w:noProof w:val="0"/>
          <w:sz w:val="22"/>
          <w:szCs w:val="22"/>
          <w:lang w:val="en-US"/>
        </w:rPr>
      </w:pPr>
      <w:r w:rsidRPr="10B6B373" w:rsidR="0282EDFC">
        <w:rPr>
          <w:rFonts w:ascii="Arial" w:hAnsi="Arial" w:eastAsia="Arial" w:cs="Arial"/>
          <w:b w:val="1"/>
          <w:bCs w:val="1"/>
          <w:noProof w:val="0"/>
          <w:sz w:val="22"/>
          <w:szCs w:val="22"/>
          <w:lang w:val="en-US"/>
        </w:rPr>
        <w:t xml:space="preserve">Key </w:t>
      </w:r>
      <w:r w:rsidRPr="10B6B373" w:rsidR="41E84A6E">
        <w:rPr>
          <w:rFonts w:ascii="Arial" w:hAnsi="Arial" w:eastAsia="Arial" w:cs="Arial"/>
          <w:b w:val="1"/>
          <w:bCs w:val="1"/>
          <w:noProof w:val="0"/>
          <w:sz w:val="22"/>
          <w:szCs w:val="22"/>
          <w:lang w:val="en-US"/>
        </w:rPr>
        <w:t>Factor:</w:t>
      </w:r>
      <w:r w:rsidRPr="10B6B373" w:rsidR="41E84A6E">
        <w:rPr>
          <w:rFonts w:ascii="Arial" w:hAnsi="Arial" w:eastAsia="Arial" w:cs="Arial"/>
          <w:b w:val="1"/>
          <w:bCs w:val="1"/>
          <w:noProof w:val="0"/>
          <w:lang w:val="en-US"/>
        </w:rPr>
        <w:t xml:space="preserve"> </w:t>
      </w:r>
      <w:r w:rsidRPr="10B6B373" w:rsidR="479CEC64">
        <w:rPr>
          <w:rFonts w:ascii="Arial" w:hAnsi="Arial" w:eastAsia="Arial" w:cs="Arial"/>
          <w:b w:val="1"/>
          <w:bCs w:val="1"/>
          <w:noProof w:val="0"/>
          <w:sz w:val="22"/>
          <w:szCs w:val="22"/>
          <w:lang w:val="en-US"/>
        </w:rPr>
        <w:t xml:space="preserve">Agility &amp; Niche </w:t>
      </w:r>
      <w:r w:rsidRPr="10B6B373" w:rsidR="2DB9BF88">
        <w:rPr>
          <w:rFonts w:ascii="Arial" w:hAnsi="Arial" w:eastAsia="Arial" w:cs="Arial"/>
          <w:b w:val="1"/>
          <w:bCs w:val="1"/>
          <w:noProof w:val="0"/>
          <w:sz w:val="22"/>
          <w:szCs w:val="22"/>
          <w:lang w:val="en-US"/>
        </w:rPr>
        <w:t>Specialization</w:t>
      </w:r>
      <w:r w:rsidRPr="10B6B373" w:rsidR="479CEC64">
        <w:rPr>
          <w:rFonts w:ascii="Arial" w:hAnsi="Arial" w:eastAsia="Arial" w:cs="Arial"/>
          <w:b w:val="1"/>
          <w:bCs w:val="1"/>
          <w:noProof w:val="0"/>
          <w:sz w:val="22"/>
          <w:szCs w:val="22"/>
          <w:lang w:val="en-US"/>
        </w:rPr>
        <w:t xml:space="preserve">: </w:t>
      </w:r>
      <w:r w:rsidRPr="10B6B373" w:rsidR="4EA63F2D">
        <w:rPr>
          <w:rFonts w:ascii="Arial" w:hAnsi="Arial" w:eastAsia="Arial" w:cs="Arial"/>
          <w:b w:val="0"/>
          <w:bCs w:val="0"/>
          <w:noProof w:val="0"/>
          <w:sz w:val="22"/>
          <w:szCs w:val="22"/>
          <w:lang w:val="en-US"/>
        </w:rPr>
        <w:t xml:space="preserve">SMEs </w:t>
      </w:r>
      <w:r w:rsidRPr="10B6B373" w:rsidR="4EA63F2D">
        <w:rPr>
          <w:rFonts w:ascii="Arial" w:hAnsi="Arial" w:eastAsia="Arial" w:cs="Arial"/>
          <w:b w:val="0"/>
          <w:bCs w:val="0"/>
          <w:noProof w:val="0"/>
          <w:sz w:val="22"/>
          <w:szCs w:val="22"/>
          <w:lang w:val="en-US"/>
        </w:rPr>
        <w:t>maintain</w:t>
      </w:r>
      <w:r w:rsidRPr="10B6B373" w:rsidR="4EA63F2D">
        <w:rPr>
          <w:rFonts w:ascii="Arial" w:hAnsi="Arial" w:eastAsia="Arial" w:cs="Arial"/>
          <w:b w:val="0"/>
          <w:bCs w:val="0"/>
          <w:noProof w:val="0"/>
          <w:sz w:val="22"/>
          <w:szCs w:val="22"/>
          <w:lang w:val="en-US"/>
        </w:rPr>
        <w:t xml:space="preserve"> a competitive advantage over "Big Banks" through structural agility, enabling rapid pivots and efficient internal decision-making. Furthermore, their operational model is often better suited for providing tailored, high-engagement customer experiences that large bureaucracies struggle to replicate</w:t>
      </w:r>
      <w:r w:rsidRPr="10B6B373" w:rsidR="31256A99">
        <w:rPr>
          <w:rFonts w:ascii="Arial" w:hAnsi="Arial" w:eastAsia="Arial" w:cs="Arial"/>
          <w:b w:val="0"/>
          <w:bCs w:val="0"/>
          <w:noProof w:val="0"/>
          <w:sz w:val="22"/>
          <w:szCs w:val="22"/>
          <w:lang w:val="en-US"/>
        </w:rPr>
        <w:t>.</w:t>
      </w:r>
    </w:p>
    <w:p w:rsidR="3018E2B8" w:rsidP="10B6B373" w:rsidRDefault="3018E2B8" w14:paraId="2CE2D818" w14:textId="7340C526">
      <w:pPr>
        <w:pStyle w:val="arial"/>
        <w:numPr>
          <w:ilvl w:val="0"/>
          <w:numId w:val="14"/>
        </w:numPr>
        <w:spacing w:line="360" w:lineRule="auto"/>
        <w:jc w:val="left"/>
        <w:rPr>
          <w:noProof w:val="0"/>
          <w:lang w:val="en-US"/>
        </w:rPr>
      </w:pPr>
      <w:r w:rsidRPr="10B6B373" w:rsidR="3018E2B8">
        <w:rPr>
          <w:rFonts w:ascii="Arial" w:hAnsi="Arial" w:eastAsia="Arial" w:cs="Arial"/>
          <w:b w:val="1"/>
          <w:bCs w:val="1"/>
          <w:noProof w:val="0"/>
          <w:sz w:val="22"/>
          <w:szCs w:val="22"/>
          <w:lang w:val="en-US"/>
        </w:rPr>
        <w:t>Strategic Impact:</w:t>
      </w:r>
      <w:r w:rsidRPr="10B6B373" w:rsidR="3018E2B8">
        <w:rPr>
          <w:rFonts w:ascii="Arial" w:hAnsi="Arial" w:eastAsia="Arial" w:cs="Arial"/>
          <w:b w:val="1"/>
          <w:bCs w:val="1"/>
          <w:noProof w:val="0"/>
          <w:lang w:val="en-US"/>
        </w:rPr>
        <w:t xml:space="preserve"> </w:t>
      </w:r>
      <w:r w:rsidRPr="10B6B373" w:rsidR="3018E2B8">
        <w:rPr>
          <w:rFonts w:ascii="Arial" w:hAnsi="Arial" w:eastAsia="Arial" w:cs="Arial"/>
          <w:b w:val="1"/>
          <w:bCs w:val="1"/>
          <w:noProof w:val="0"/>
          <w:sz w:val="22"/>
          <w:szCs w:val="22"/>
          <w:lang w:val="en-US"/>
        </w:rPr>
        <w:t>High Impact:</w:t>
      </w:r>
      <w:r w:rsidRPr="10B6B373" w:rsidR="72594A6F">
        <w:rPr>
          <w:rFonts w:ascii="Arial" w:hAnsi="Arial" w:eastAsia="Arial" w:cs="Arial"/>
          <w:b w:val="1"/>
          <w:bCs w:val="1"/>
          <w:noProof w:val="0"/>
          <w:sz w:val="22"/>
          <w:szCs w:val="22"/>
          <w:lang w:val="en-US"/>
        </w:rPr>
        <w:t xml:space="preserve"> </w:t>
      </w:r>
      <w:r w:rsidRPr="10B6B373" w:rsidR="46D11C06">
        <w:rPr>
          <w:rFonts w:ascii="Arial" w:hAnsi="Arial" w:eastAsia="Arial" w:cs="Arial"/>
          <w:noProof w:val="0"/>
          <w:sz w:val="22"/>
          <w:szCs w:val="22"/>
          <w:lang w:val="en-US"/>
        </w:rPr>
        <w:t>By compressing development timelines from months to weeks, the organization effectively outmaneuvers larger competitors through superior speed-to-market</w:t>
      </w:r>
      <w:r w:rsidRPr="10B6B373" w:rsidR="6AC2161A">
        <w:rPr>
          <w:rFonts w:ascii="Arial" w:hAnsi="Arial" w:eastAsia="Arial" w:cs="Arial"/>
          <w:noProof w:val="0"/>
          <w:sz w:val="22"/>
          <w:szCs w:val="22"/>
          <w:lang w:val="en-US"/>
        </w:rPr>
        <w:t xml:space="preserve"> </w:t>
      </w:r>
      <w:r w:rsidRPr="10B6B373" w:rsidR="6AC2161A">
        <w:rPr>
          <w:rFonts w:ascii="Arial" w:hAnsi="Arial" w:eastAsia="Arial" w:cs="Arial"/>
          <w:b w:val="0"/>
          <w:bCs w:val="0"/>
          <w:noProof w:val="0"/>
          <w:color w:val="000000" w:themeColor="text1" w:themeTint="FF" w:themeShade="FF"/>
          <w:sz w:val="22"/>
          <w:szCs w:val="22"/>
          <w:lang w:val="en-US"/>
        </w:rPr>
        <w:t>(Grunberg25, 2023).</w:t>
      </w:r>
    </w:p>
    <w:p w:rsidR="69D9AC6E" w:rsidP="10B6B373" w:rsidRDefault="69D9AC6E" w14:paraId="3316832D" w14:textId="376FDAB1">
      <w:pPr>
        <w:pStyle w:val="arial"/>
        <w:spacing w:line="360" w:lineRule="auto"/>
        <w:ind w:left="0"/>
        <w:jc w:val="left"/>
        <w:rPr>
          <w:rFonts w:ascii="Arial" w:hAnsi="Arial" w:eastAsia="Arial" w:cs="Arial"/>
          <w:b w:val="1"/>
          <w:bCs w:val="1"/>
          <w:noProof w:val="0"/>
          <w:sz w:val="24"/>
          <w:szCs w:val="24"/>
          <w:lang w:val="en-US"/>
        </w:rPr>
      </w:pPr>
      <w:r w:rsidRPr="10B6B373" w:rsidR="69D9AC6E">
        <w:rPr>
          <w:rFonts w:ascii="Arial" w:hAnsi="Arial" w:eastAsia="Arial" w:cs="Arial"/>
          <w:b w:val="1"/>
          <w:bCs w:val="1"/>
          <w:noProof w:val="0"/>
          <w:sz w:val="24"/>
          <w:szCs w:val="24"/>
          <w:lang w:val="en-US"/>
        </w:rPr>
        <w:t>Weaknesses (Internal)</w:t>
      </w:r>
    </w:p>
    <w:p w:rsidR="27B5B284" w:rsidP="10B6B373" w:rsidRDefault="27B5B284" w14:paraId="2132022D" w14:textId="77FD975F">
      <w:pPr>
        <w:pStyle w:val="arial"/>
        <w:numPr>
          <w:ilvl w:val="0"/>
          <w:numId w:val="15"/>
        </w:numPr>
        <w:spacing w:line="360" w:lineRule="auto"/>
        <w:jc w:val="left"/>
        <w:rPr>
          <w:rFonts w:ascii="Arial" w:hAnsi="Arial" w:eastAsia="Arial" w:cs="Arial"/>
          <w:b w:val="0"/>
          <w:bCs w:val="0"/>
          <w:noProof w:val="0"/>
          <w:sz w:val="22"/>
          <w:szCs w:val="22"/>
          <w:lang w:val="en-US"/>
        </w:rPr>
      </w:pPr>
      <w:r w:rsidRPr="10B6B373" w:rsidR="27B5B284">
        <w:rPr>
          <w:rFonts w:ascii="Arial" w:hAnsi="Arial" w:eastAsia="Arial" w:cs="Arial"/>
          <w:b w:val="1"/>
          <w:bCs w:val="1"/>
          <w:noProof w:val="0"/>
          <w:sz w:val="22"/>
          <w:szCs w:val="22"/>
          <w:lang w:val="en-US"/>
        </w:rPr>
        <w:t xml:space="preserve">Key Factors: </w:t>
      </w:r>
      <w:r w:rsidRPr="10B6B373" w:rsidR="3882B2AA">
        <w:rPr>
          <w:rFonts w:ascii="Arial" w:hAnsi="Arial" w:eastAsia="Arial" w:cs="Arial"/>
          <w:b w:val="1"/>
          <w:bCs w:val="1"/>
          <w:i w:val="0"/>
          <w:iCs w:val="0"/>
          <w:caps w:val="0"/>
          <w:smallCaps w:val="0"/>
          <w:noProof w:val="0"/>
          <w:sz w:val="22"/>
          <w:szCs w:val="22"/>
          <w:lang w:val="en-US"/>
        </w:rPr>
        <w:t>ATM Withdrawal and Transaction Fees:</w:t>
      </w:r>
      <w:r w:rsidRPr="10B6B373" w:rsidR="0DB91AE4">
        <w:rPr>
          <w:rFonts w:ascii="Arial" w:hAnsi="Arial" w:eastAsia="Arial" w:cs="Arial"/>
          <w:b w:val="1"/>
          <w:bCs w:val="1"/>
          <w:noProof w:val="0"/>
          <w:sz w:val="22"/>
          <w:szCs w:val="22"/>
          <w:lang w:val="en-US"/>
        </w:rPr>
        <w:t xml:space="preserve"> </w:t>
      </w:r>
      <w:r w:rsidRPr="10B6B373" w:rsidR="4AA90DAA">
        <w:rPr>
          <w:rFonts w:ascii="Arial" w:hAnsi="Arial" w:eastAsia="Arial" w:cs="Arial"/>
          <w:b w:val="0"/>
          <w:bCs w:val="0"/>
          <w:noProof w:val="0"/>
          <w:sz w:val="22"/>
          <w:szCs w:val="22"/>
          <w:lang w:val="en-US"/>
        </w:rPr>
        <w:t xml:space="preserve">Revolut Business imposes a </w:t>
      </w:r>
      <w:r w:rsidRPr="10B6B373" w:rsidR="4AA90DAA">
        <w:rPr>
          <w:rFonts w:ascii="Arial" w:hAnsi="Arial" w:eastAsia="Arial" w:cs="Arial"/>
          <w:b w:val="0"/>
          <w:bCs w:val="0"/>
          <w:noProof w:val="0"/>
          <w:sz w:val="22"/>
          <w:szCs w:val="22"/>
          <w:lang w:val="en-US"/>
        </w:rPr>
        <w:t>2% ATM withdrawal fee</w:t>
      </w:r>
      <w:r w:rsidRPr="10B6B373" w:rsidR="4AA90DAA">
        <w:rPr>
          <w:rFonts w:ascii="Arial" w:hAnsi="Arial" w:eastAsia="Arial" w:cs="Arial"/>
          <w:b w:val="0"/>
          <w:bCs w:val="0"/>
          <w:noProof w:val="0"/>
          <w:sz w:val="22"/>
          <w:szCs w:val="22"/>
          <w:lang w:val="en-US"/>
        </w:rPr>
        <w:t>, creating a cost barrier for cash-reliant enterprises. Furthermore, while the platform provides a baseline of fee-free activity, businesses with high transaction volumes may face escalating costs once their monthly allowances are surpassed.</w:t>
      </w:r>
    </w:p>
    <w:p w:rsidR="646CBF2F" w:rsidP="10B6B373" w:rsidRDefault="646CBF2F" w14:paraId="5679EF8E" w14:textId="7C918A11">
      <w:pPr>
        <w:pStyle w:val="arial"/>
        <w:numPr>
          <w:ilvl w:val="0"/>
          <w:numId w:val="15"/>
        </w:numPr>
        <w:spacing w:line="360" w:lineRule="auto"/>
        <w:jc w:val="left"/>
        <w:rPr>
          <w:noProof w:val="0"/>
          <w:lang w:val="en-US"/>
        </w:rPr>
      </w:pPr>
      <w:r w:rsidRPr="10B6B373" w:rsidR="646CBF2F">
        <w:rPr>
          <w:rFonts w:ascii="Arial" w:hAnsi="Arial" w:eastAsia="Arial" w:cs="Arial"/>
          <w:b w:val="1"/>
          <w:bCs w:val="1"/>
          <w:noProof w:val="0"/>
          <w:sz w:val="22"/>
          <w:szCs w:val="22"/>
          <w:lang w:val="en-US"/>
        </w:rPr>
        <w:t>Strategic Impact: Critical Constraint</w:t>
      </w:r>
      <w:r w:rsidRPr="10B6B373" w:rsidR="495CE474">
        <w:rPr>
          <w:rFonts w:ascii="Arial" w:hAnsi="Arial" w:eastAsia="Arial" w:cs="Arial"/>
          <w:b w:val="1"/>
          <w:bCs w:val="1"/>
          <w:noProof w:val="0"/>
          <w:sz w:val="22"/>
          <w:szCs w:val="22"/>
          <w:lang w:val="en-US"/>
        </w:rPr>
        <w:t xml:space="preserve">: </w:t>
      </w:r>
      <w:r w:rsidRPr="10B6B373" w:rsidR="495CE474">
        <w:rPr>
          <w:rFonts w:ascii="Arial" w:hAnsi="Arial" w:eastAsia="Arial" w:cs="Arial"/>
          <w:b w:val="0"/>
          <w:bCs w:val="0"/>
          <w:noProof w:val="0"/>
          <w:sz w:val="22"/>
          <w:szCs w:val="22"/>
          <w:lang w:val="en-US"/>
        </w:rPr>
        <w:t>While Revolut Business provides tiered options for various company sizes, its lower-level plans may lack the capacity required by organizations with high transaction volumes or intricate banking demands. However, the expense associated with migrating to premium tiers can be a significant financial barrier for startups and smaller enterprises</w:t>
      </w:r>
      <w:r w:rsidRPr="10B6B373" w:rsidR="29C54C59">
        <w:rPr>
          <w:rFonts w:ascii="Arial" w:hAnsi="Arial" w:eastAsia="Arial" w:cs="Arial"/>
          <w:b w:val="0"/>
          <w:bCs w:val="0"/>
          <w:noProof w:val="0"/>
          <w:sz w:val="22"/>
          <w:szCs w:val="22"/>
          <w:lang w:val="en-US"/>
        </w:rPr>
        <w:t xml:space="preserve"> </w:t>
      </w:r>
      <w:r w:rsidRPr="10B6B373" w:rsidR="29C54C59">
        <w:rPr>
          <w:rFonts w:ascii="Arial" w:hAnsi="Arial" w:eastAsia="Arial" w:cs="Arial"/>
          <w:b w:val="0"/>
          <w:bCs w:val="0"/>
          <w:noProof w:val="0"/>
          <w:color w:val="000000" w:themeColor="text1" w:themeTint="FF" w:themeShade="FF"/>
          <w:sz w:val="22"/>
          <w:szCs w:val="22"/>
          <w:lang w:val="en-US"/>
        </w:rPr>
        <w:t>(The Strategy Story, 2024)</w:t>
      </w:r>
    </w:p>
    <w:p w:rsidR="2504BECD" w:rsidP="10B6B373" w:rsidRDefault="2504BECD" w14:paraId="576677AF" w14:textId="418987E6">
      <w:pPr>
        <w:pStyle w:val="arial"/>
        <w:spacing w:line="360" w:lineRule="auto"/>
        <w:jc w:val="left"/>
        <w:rPr>
          <w:rFonts w:ascii="Arial" w:hAnsi="Arial" w:eastAsia="Arial" w:cs="Arial"/>
          <w:b w:val="1"/>
          <w:bCs w:val="1"/>
          <w:noProof w:val="0"/>
          <w:sz w:val="24"/>
          <w:szCs w:val="24"/>
          <w:lang w:val="en-US"/>
        </w:rPr>
      </w:pPr>
      <w:r w:rsidRPr="10B6B373" w:rsidR="2504BECD">
        <w:rPr>
          <w:rFonts w:ascii="Arial" w:hAnsi="Arial" w:eastAsia="Arial" w:cs="Arial"/>
          <w:b w:val="1"/>
          <w:bCs w:val="1"/>
          <w:noProof w:val="0"/>
          <w:sz w:val="24"/>
          <w:szCs w:val="24"/>
          <w:lang w:val="en-US"/>
        </w:rPr>
        <w:t>Opportunities (External)</w:t>
      </w:r>
    </w:p>
    <w:p w:rsidR="2504BECD" w:rsidP="10B6B373" w:rsidRDefault="2504BECD" w14:paraId="471931AD" w14:textId="3BB3EA68">
      <w:pPr>
        <w:pStyle w:val="arial"/>
        <w:numPr>
          <w:ilvl w:val="0"/>
          <w:numId w:val="16"/>
        </w:numPr>
        <w:spacing w:line="360" w:lineRule="auto"/>
        <w:jc w:val="left"/>
        <w:rPr>
          <w:noProof w:val="0"/>
          <w:lang w:val="en-US"/>
        </w:rPr>
      </w:pPr>
      <w:r w:rsidRPr="10B6B373" w:rsidR="2504BECD">
        <w:rPr>
          <w:rFonts w:ascii="Arial" w:hAnsi="Arial" w:eastAsia="Arial" w:cs="Arial"/>
          <w:b w:val="1"/>
          <w:bCs w:val="1"/>
          <w:noProof w:val="0"/>
          <w:sz w:val="22"/>
          <w:szCs w:val="22"/>
          <w:lang w:val="en-US"/>
        </w:rPr>
        <w:t>Key Factors: AI &amp; Digital Adoption:</w:t>
      </w:r>
      <w:r w:rsidRPr="10B6B373" w:rsidR="4E323364">
        <w:rPr>
          <w:rFonts w:ascii="Arial" w:hAnsi="Arial" w:eastAsia="Arial" w:cs="Arial"/>
          <w:b w:val="1"/>
          <w:bCs w:val="1"/>
          <w:noProof w:val="0"/>
          <w:sz w:val="22"/>
          <w:szCs w:val="22"/>
          <w:lang w:val="en-US"/>
        </w:rPr>
        <w:t xml:space="preserve"> </w:t>
      </w:r>
      <w:r w:rsidRPr="10B6B373" w:rsidR="4E323364">
        <w:rPr>
          <w:rFonts w:ascii="Arial" w:hAnsi="Arial" w:eastAsia="Arial" w:cs="Arial"/>
          <w:b w:val="0"/>
          <w:bCs w:val="0"/>
          <w:noProof w:val="0"/>
          <w:sz w:val="22"/>
          <w:szCs w:val="22"/>
          <w:lang w:val="en-US"/>
        </w:rPr>
        <w:t>The 2025 "Technology Adoption Review" underscores substantial potential for SMEs to enhance operational efficiency. By adopting Agentic AI and cloud automation, these firms could achieve a projected 1.5% increase in annual productivity</w:t>
      </w:r>
      <w:r w:rsidRPr="10B6B373" w:rsidR="6E747147">
        <w:rPr>
          <w:rFonts w:ascii="Arial" w:hAnsi="Arial" w:eastAsia="Arial" w:cs="Arial"/>
          <w:b w:val="0"/>
          <w:bCs w:val="0"/>
          <w:noProof w:val="0"/>
          <w:sz w:val="22"/>
          <w:szCs w:val="22"/>
          <w:lang w:val="en-US"/>
        </w:rPr>
        <w:t xml:space="preserve"> </w:t>
      </w:r>
      <w:r w:rsidRPr="10B6B373" w:rsidR="6E747147">
        <w:rPr>
          <w:rFonts w:ascii="Arial" w:hAnsi="Arial" w:eastAsia="Arial" w:cs="Arial"/>
          <w:b w:val="0"/>
          <w:bCs w:val="0"/>
          <w:noProof w:val="0"/>
          <w:color w:val="000000" w:themeColor="text1" w:themeTint="FF" w:themeShade="FF"/>
          <w:sz w:val="22"/>
          <w:szCs w:val="22"/>
          <w:lang w:val="en-US"/>
        </w:rPr>
        <w:t>(The Strategy Story, 2024)</w:t>
      </w:r>
    </w:p>
    <w:p w:rsidR="2504BECD" w:rsidP="10B6B373" w:rsidRDefault="2504BECD" w14:paraId="6A70587C" w14:textId="5E0A0A6E">
      <w:pPr>
        <w:pStyle w:val="arial"/>
        <w:numPr>
          <w:ilvl w:val="0"/>
          <w:numId w:val="16"/>
        </w:numPr>
        <w:spacing w:line="360" w:lineRule="auto"/>
        <w:jc w:val="left"/>
        <w:rPr>
          <w:noProof w:val="0"/>
          <w:lang w:val="en-US"/>
        </w:rPr>
      </w:pPr>
      <w:r w:rsidRPr="10B6B373" w:rsidR="2504BECD">
        <w:rPr>
          <w:rFonts w:ascii="Arial" w:hAnsi="Arial" w:eastAsia="Arial" w:cs="Arial"/>
          <w:b w:val="1"/>
          <w:bCs w:val="1"/>
          <w:noProof w:val="0"/>
          <w:sz w:val="22"/>
          <w:szCs w:val="22"/>
          <w:lang w:val="en-US"/>
        </w:rPr>
        <w:t xml:space="preserve">Strategic Impact: </w:t>
      </w:r>
      <w:r w:rsidRPr="10B6B373" w:rsidR="68B4E218">
        <w:rPr>
          <w:rFonts w:ascii="Arial" w:hAnsi="Arial" w:eastAsia="Arial" w:cs="Arial"/>
          <w:b w:val="1"/>
          <w:bCs w:val="1"/>
          <w:noProof w:val="0"/>
          <w:sz w:val="22"/>
          <w:szCs w:val="22"/>
          <w:lang w:val="en-US"/>
        </w:rPr>
        <w:t>High Opportunity:</w:t>
      </w:r>
      <w:r w:rsidRPr="10B6B373" w:rsidR="3C72999E">
        <w:rPr>
          <w:rFonts w:ascii="Arial" w:hAnsi="Arial" w:eastAsia="Arial" w:cs="Arial"/>
          <w:b w:val="1"/>
          <w:bCs w:val="1"/>
          <w:noProof w:val="0"/>
          <w:sz w:val="22"/>
          <w:szCs w:val="22"/>
          <w:lang w:val="en-US"/>
        </w:rPr>
        <w:t xml:space="preserve"> </w:t>
      </w:r>
      <w:r w:rsidRPr="10B6B373" w:rsidR="3C72999E">
        <w:rPr>
          <w:rFonts w:ascii="Arial" w:hAnsi="Arial" w:eastAsia="Arial" w:cs="Arial"/>
          <w:b w:val="0"/>
          <w:bCs w:val="0"/>
          <w:noProof w:val="0"/>
          <w:sz w:val="22"/>
          <w:szCs w:val="22"/>
          <w:lang w:val="en-US"/>
        </w:rPr>
        <w:t>By automating repetitive processes such as KYC (Know Your Customer), small teams can redirect their focus toward high-impact strategic growth initiatives</w:t>
      </w:r>
      <w:r w:rsidRPr="10B6B373" w:rsidR="784FE76B">
        <w:rPr>
          <w:rFonts w:ascii="Arial" w:hAnsi="Arial" w:eastAsia="Arial" w:cs="Arial"/>
          <w:b w:val="0"/>
          <w:bCs w:val="0"/>
          <w:noProof w:val="0"/>
          <w:sz w:val="22"/>
          <w:szCs w:val="22"/>
          <w:lang w:val="en-US"/>
        </w:rPr>
        <w:t xml:space="preserve"> </w:t>
      </w:r>
      <w:r w:rsidRPr="10B6B373" w:rsidR="784FE76B">
        <w:rPr>
          <w:rFonts w:ascii="Arial" w:hAnsi="Arial" w:eastAsia="Arial" w:cs="Arial"/>
          <w:b w:val="0"/>
          <w:bCs w:val="0"/>
          <w:noProof w:val="0"/>
          <w:color w:val="000000" w:themeColor="text1" w:themeTint="FF" w:themeShade="FF"/>
          <w:sz w:val="22"/>
          <w:szCs w:val="22"/>
          <w:lang w:val="en-US"/>
        </w:rPr>
        <w:t>(</w:t>
      </w:r>
      <w:r w:rsidRPr="10B6B373" w:rsidR="784FE76B">
        <w:rPr>
          <w:rFonts w:ascii="Arial" w:hAnsi="Arial" w:eastAsia="Arial" w:cs="Arial"/>
          <w:b w:val="0"/>
          <w:bCs w:val="0"/>
          <w:i w:val="0"/>
          <w:iCs w:val="0"/>
          <w:caps w:val="0"/>
          <w:smallCaps w:val="0"/>
          <w:noProof w:val="0"/>
          <w:color w:val="000000" w:themeColor="text1" w:themeTint="FF" w:themeShade="FF"/>
          <w:sz w:val="22"/>
          <w:szCs w:val="22"/>
          <w:lang w:val="en-US"/>
        </w:rPr>
        <w:t>GBG., 2020).</w:t>
      </w:r>
    </w:p>
    <w:p w:rsidR="10B6B373" w:rsidP="10B6B373" w:rsidRDefault="10B6B373" w14:paraId="6263FF73" w14:textId="20FB1A96">
      <w:pPr>
        <w:pStyle w:val="arial"/>
        <w:spacing w:line="360" w:lineRule="auto"/>
        <w:jc w:val="left"/>
        <w:rPr>
          <w:rFonts w:ascii="Arial" w:hAnsi="Arial" w:eastAsia="Arial" w:cs="Arial"/>
          <w:b w:val="1"/>
          <w:bCs w:val="1"/>
          <w:noProof w:val="0"/>
          <w:sz w:val="24"/>
          <w:szCs w:val="24"/>
          <w:lang w:val="en-US"/>
        </w:rPr>
      </w:pPr>
    </w:p>
    <w:p w:rsidR="2504BECD" w:rsidP="10B6B373" w:rsidRDefault="2504BECD" w14:paraId="2AB1A12A" w14:textId="55A4471C">
      <w:pPr>
        <w:pStyle w:val="arial"/>
        <w:spacing w:line="360" w:lineRule="auto"/>
        <w:jc w:val="left"/>
        <w:rPr>
          <w:rFonts w:ascii="Arial" w:hAnsi="Arial" w:eastAsia="Arial" w:cs="Arial"/>
          <w:b w:val="1"/>
          <w:bCs w:val="1"/>
          <w:noProof w:val="0"/>
          <w:sz w:val="24"/>
          <w:szCs w:val="24"/>
          <w:lang w:val="en-US"/>
        </w:rPr>
      </w:pPr>
      <w:r w:rsidRPr="10B6B373" w:rsidR="2504BECD">
        <w:rPr>
          <w:rFonts w:ascii="Arial" w:hAnsi="Arial" w:eastAsia="Arial" w:cs="Arial"/>
          <w:b w:val="1"/>
          <w:bCs w:val="1"/>
          <w:noProof w:val="0"/>
          <w:sz w:val="24"/>
          <w:szCs w:val="24"/>
          <w:lang w:val="en-US"/>
        </w:rPr>
        <w:t>Threats (External)</w:t>
      </w:r>
    </w:p>
    <w:p w:rsidR="2504BECD" w:rsidP="10B6B373" w:rsidRDefault="2504BECD" w14:paraId="145E96C8" w14:textId="58EC73FD">
      <w:pPr>
        <w:pStyle w:val="arial"/>
        <w:numPr>
          <w:ilvl w:val="0"/>
          <w:numId w:val="17"/>
        </w:numPr>
        <w:spacing w:line="360" w:lineRule="auto"/>
        <w:jc w:val="left"/>
        <w:rPr>
          <w:rFonts w:ascii="Arial" w:hAnsi="Arial" w:eastAsia="Arial" w:cs="Arial"/>
          <w:b w:val="1"/>
          <w:bCs w:val="1"/>
          <w:noProof w:val="0"/>
          <w:sz w:val="22"/>
          <w:szCs w:val="22"/>
          <w:lang w:val="en-US"/>
        </w:rPr>
      </w:pPr>
      <w:r w:rsidRPr="10B6B373" w:rsidR="2504BECD">
        <w:rPr>
          <w:rFonts w:ascii="Arial" w:hAnsi="Arial" w:eastAsia="Arial" w:cs="Arial"/>
          <w:b w:val="1"/>
          <w:bCs w:val="1"/>
          <w:noProof w:val="0"/>
          <w:sz w:val="22"/>
          <w:szCs w:val="22"/>
          <w:lang w:val="en-US"/>
        </w:rPr>
        <w:t xml:space="preserve">Key Factors: </w:t>
      </w:r>
      <w:r w:rsidRPr="10B6B373" w:rsidR="20DED4CA">
        <w:rPr>
          <w:rFonts w:ascii="Arial" w:hAnsi="Arial" w:eastAsia="Arial" w:cs="Arial"/>
          <w:b w:val="1"/>
          <w:bCs w:val="1"/>
          <w:noProof w:val="0"/>
          <w:sz w:val="22"/>
          <w:szCs w:val="22"/>
          <w:lang w:val="en-US"/>
        </w:rPr>
        <w:t>Inflation &amp; Regulatory Burden:</w:t>
      </w:r>
      <w:r w:rsidRPr="10B6B373" w:rsidR="14E2BEEB">
        <w:rPr>
          <w:rFonts w:ascii="Arial" w:hAnsi="Arial" w:eastAsia="Arial" w:cs="Arial"/>
          <w:b w:val="1"/>
          <w:bCs w:val="1"/>
          <w:noProof w:val="0"/>
          <w:sz w:val="22"/>
          <w:szCs w:val="22"/>
          <w:lang w:val="en-US"/>
        </w:rPr>
        <w:t xml:space="preserve"> </w:t>
      </w:r>
      <w:r w:rsidRPr="10B6B373" w:rsidR="14E2BEEB">
        <w:rPr>
          <w:rFonts w:ascii="Arial" w:hAnsi="Arial" w:eastAsia="Arial" w:cs="Arial"/>
          <w:b w:val="0"/>
          <w:bCs w:val="0"/>
          <w:noProof w:val="0"/>
          <w:sz w:val="22"/>
          <w:szCs w:val="22"/>
          <w:lang w:val="en-US"/>
        </w:rPr>
        <w:t xml:space="preserve">Profit margins are currently being pressured by elevated interest rates and the cumulative impact of inflation. Additionally, evolving regulatory requirements, such as </w:t>
      </w:r>
      <w:r w:rsidRPr="10B6B373" w:rsidR="14E2BEEB">
        <w:rPr>
          <w:rFonts w:ascii="Arial" w:hAnsi="Arial" w:eastAsia="Arial" w:cs="Arial"/>
          <w:b w:val="0"/>
          <w:bCs w:val="0"/>
          <w:noProof w:val="0"/>
          <w:sz w:val="22"/>
          <w:szCs w:val="22"/>
          <w:lang w:val="en-US"/>
        </w:rPr>
        <w:t>Consumer Duty</w:t>
      </w:r>
      <w:r w:rsidRPr="10B6B373" w:rsidR="14E2BEEB">
        <w:rPr>
          <w:rFonts w:ascii="Arial" w:hAnsi="Arial" w:eastAsia="Arial" w:cs="Arial"/>
          <w:b w:val="0"/>
          <w:bCs w:val="0"/>
          <w:noProof w:val="0"/>
          <w:sz w:val="22"/>
          <w:szCs w:val="22"/>
          <w:lang w:val="en-US"/>
        </w:rPr>
        <w:t>, impose significant administrative challenges on smaller operational teams.</w:t>
      </w:r>
    </w:p>
    <w:p w:rsidR="2504BECD" w:rsidP="10B6B373" w:rsidRDefault="2504BECD" w14:paraId="7256E7E1" w14:textId="04B38B9D">
      <w:pPr>
        <w:pStyle w:val="arial"/>
        <w:numPr>
          <w:ilvl w:val="0"/>
          <w:numId w:val="17"/>
        </w:numPr>
        <w:spacing w:line="360" w:lineRule="auto"/>
        <w:jc w:val="left"/>
        <w:rPr>
          <w:noProof w:val="0"/>
          <w:lang w:val="en-US"/>
        </w:rPr>
      </w:pPr>
      <w:r w:rsidRPr="10B6B373" w:rsidR="2504BECD">
        <w:rPr>
          <w:rFonts w:ascii="Arial" w:hAnsi="Arial" w:eastAsia="Arial" w:cs="Arial"/>
          <w:b w:val="1"/>
          <w:bCs w:val="1"/>
          <w:noProof w:val="0"/>
          <w:sz w:val="22"/>
          <w:szCs w:val="22"/>
          <w:lang w:val="en-US"/>
        </w:rPr>
        <w:t xml:space="preserve">Strategic Impact: </w:t>
      </w:r>
      <w:r w:rsidRPr="10B6B373" w:rsidR="094CC9EB">
        <w:rPr>
          <w:rFonts w:ascii="Arial" w:hAnsi="Arial" w:eastAsia="Arial" w:cs="Arial"/>
          <w:b w:val="1"/>
          <w:bCs w:val="1"/>
          <w:noProof w:val="0"/>
          <w:sz w:val="22"/>
          <w:szCs w:val="22"/>
          <w:lang w:val="en-US"/>
        </w:rPr>
        <w:t>Moderate/High Risk:</w:t>
      </w:r>
      <w:r w:rsidRPr="10B6B373" w:rsidR="4CD66E91">
        <w:rPr>
          <w:rFonts w:ascii="Arial" w:hAnsi="Arial" w:eastAsia="Arial" w:cs="Arial"/>
          <w:b w:val="1"/>
          <w:bCs w:val="1"/>
          <w:noProof w:val="0"/>
          <w:sz w:val="22"/>
          <w:szCs w:val="22"/>
          <w:lang w:val="en-US"/>
        </w:rPr>
        <w:t xml:space="preserve"> </w:t>
      </w:r>
      <w:r w:rsidRPr="10B6B373" w:rsidR="4CD66E91">
        <w:rPr>
          <w:rFonts w:ascii="Arial" w:hAnsi="Arial" w:eastAsia="Arial" w:cs="Arial"/>
          <w:b w:val="0"/>
          <w:bCs w:val="0"/>
          <w:noProof w:val="0"/>
          <w:sz w:val="22"/>
          <w:szCs w:val="22"/>
          <w:lang w:val="en-US"/>
        </w:rPr>
        <w:t xml:space="preserve">Failure to rapidly adjust pricing or manage liquidity in response to economic shocks can lead to business failure for smaller </w:t>
      </w:r>
      <w:r w:rsidRPr="10B6B373" w:rsidR="3D17E2A5">
        <w:rPr>
          <w:rFonts w:ascii="Arial" w:hAnsi="Arial" w:eastAsia="Arial" w:cs="Arial"/>
          <w:b w:val="0"/>
          <w:bCs w:val="0"/>
          <w:noProof w:val="0"/>
          <w:sz w:val="22"/>
          <w:szCs w:val="22"/>
          <w:lang w:val="en-US"/>
        </w:rPr>
        <w:t xml:space="preserve">firms </w:t>
      </w:r>
      <w:r w:rsidRPr="10B6B373" w:rsidR="3D17E2A5">
        <w:rPr>
          <w:rFonts w:ascii="Arial" w:hAnsi="Arial" w:eastAsia="Arial" w:cs="Arial"/>
          <w:b w:val="0"/>
          <w:bCs w:val="0"/>
          <w:noProof w:val="0"/>
          <w:color w:val="000000" w:themeColor="text1" w:themeTint="FF" w:themeShade="FF"/>
          <w:sz w:val="22"/>
          <w:szCs w:val="22"/>
          <w:lang w:val="en-US"/>
        </w:rPr>
        <w:t>(</w:t>
      </w:r>
      <w:r w:rsidRPr="10B6B373" w:rsidR="3D17E2A5">
        <w:rPr>
          <w:rFonts w:ascii="Arial" w:hAnsi="Arial" w:eastAsia="Arial" w:cs="Arial"/>
          <w:b w:val="0"/>
          <w:bCs w:val="0"/>
          <w:i w:val="0"/>
          <w:iCs w:val="0"/>
          <w:caps w:val="0"/>
          <w:smallCaps w:val="0"/>
          <w:noProof w:val="0"/>
          <w:color w:val="000000" w:themeColor="text1" w:themeTint="FF" w:themeShade="FF"/>
          <w:sz w:val="22"/>
          <w:szCs w:val="22"/>
          <w:lang w:val="en-US"/>
        </w:rPr>
        <w:t>Poyser, 2025).</w:t>
      </w:r>
    </w:p>
    <w:p w:rsidR="0C75FB38" w:rsidP="10B6B373" w:rsidRDefault="0C75FB38" w14:paraId="2AD251CD" w14:textId="56DBBEBF">
      <w:pPr>
        <w:pStyle w:val="arial"/>
        <w:spacing w:line="360" w:lineRule="auto"/>
        <w:jc w:val="center"/>
        <w:rPr>
          <w:rFonts w:ascii="Arial" w:hAnsi="Arial" w:eastAsia="Arial" w:cs="Arial"/>
          <w:b w:val="1"/>
          <w:bCs w:val="1"/>
          <w:i w:val="0"/>
          <w:iCs w:val="0"/>
          <w:caps w:val="0"/>
          <w:smallCaps w:val="0"/>
          <w:noProof w:val="0"/>
          <w:color w:val="auto"/>
          <w:sz w:val="32"/>
          <w:szCs w:val="32"/>
          <w:lang w:val="en-US"/>
        </w:rPr>
      </w:pPr>
    </w:p>
    <w:p w:rsidR="1D1880C7" w:rsidP="558DC259" w:rsidRDefault="1D1880C7" w14:paraId="2331F2FC" w14:textId="0390592F">
      <w:pPr>
        <w:pStyle w:val="arial"/>
        <w:spacing w:line="360" w:lineRule="auto"/>
        <w:jc w:val="left"/>
        <w:rPr>
          <w:rFonts w:ascii="Arial" w:hAnsi="Arial" w:eastAsia="Arial" w:cs="Arial"/>
          <w:noProof w:val="0"/>
          <w:sz w:val="22"/>
          <w:szCs w:val="22"/>
          <w:lang w:val="en-US"/>
        </w:rPr>
      </w:pPr>
    </w:p>
    <w:p w:rsidR="50790415" w:rsidP="0C75FB38" w:rsidRDefault="50790415" w14:paraId="09D832C9" w14:textId="49CA835C">
      <w:pPr>
        <w:pStyle w:val="arial"/>
        <w:spacing w:line="360" w:lineRule="auto"/>
        <w:jc w:val="center"/>
        <w:rPr>
          <w:rFonts w:ascii="Arial" w:hAnsi="Arial" w:eastAsia="Arial" w:cs="Arial"/>
          <w:b w:val="1"/>
          <w:bCs w:val="1"/>
          <w:i w:val="0"/>
          <w:iCs w:val="0"/>
          <w:caps w:val="0"/>
          <w:smallCaps w:val="0"/>
          <w:noProof w:val="0"/>
          <w:color w:val="auto"/>
          <w:sz w:val="32"/>
          <w:szCs w:val="32"/>
          <w:lang w:val="en-US"/>
        </w:rPr>
      </w:pPr>
      <w:r w:rsidRPr="0C75FB38" w:rsidR="7A0AD201">
        <w:rPr>
          <w:rFonts w:ascii="Arial" w:hAnsi="Arial" w:eastAsia="Arial" w:cs="Arial"/>
          <w:b w:val="1"/>
          <w:bCs w:val="1"/>
          <w:i w:val="0"/>
          <w:iCs w:val="0"/>
          <w:caps w:val="0"/>
          <w:smallCaps w:val="0"/>
          <w:noProof w:val="0"/>
          <w:color w:val="auto"/>
          <w:sz w:val="32"/>
          <w:szCs w:val="32"/>
          <w:lang w:val="en-US"/>
        </w:rPr>
        <w:t>PESTEL ANALYSIS</w:t>
      </w:r>
    </w:p>
    <w:p w:rsidR="45348FDF" w:rsidP="558DC259" w:rsidRDefault="45348FDF" w14:paraId="3F6B889A" w14:textId="0AC9ADB3">
      <w:pPr>
        <w:pStyle w:val="arial"/>
        <w:spacing w:line="360" w:lineRule="auto"/>
        <w:jc w:val="left"/>
        <w:rPr>
          <w:rFonts w:ascii="Arial" w:hAnsi="Arial" w:eastAsia="Arial" w:cs="Arial"/>
          <w:noProof w:val="0"/>
          <w:sz w:val="22"/>
          <w:szCs w:val="22"/>
          <w:lang w:val="en-US"/>
        </w:rPr>
      </w:pPr>
      <w:r w:rsidRPr="0C75FB38" w:rsidR="15654A98">
        <w:rPr>
          <w:rFonts w:ascii="Arial" w:hAnsi="Arial" w:eastAsia="Arial" w:cs="Arial"/>
          <w:b w:val="1"/>
          <w:bCs w:val="1"/>
          <w:noProof w:val="0"/>
          <w:sz w:val="24"/>
          <w:szCs w:val="24"/>
          <w:lang w:val="en-US"/>
        </w:rPr>
        <w:t>PESTLE Analysis:</w:t>
      </w:r>
      <w:r w:rsidRPr="0C75FB38" w:rsidR="15654A98">
        <w:rPr>
          <w:rFonts w:ascii="Arial" w:hAnsi="Arial" w:eastAsia="Arial" w:cs="Arial"/>
          <w:noProof w:val="0"/>
          <w:sz w:val="22"/>
          <w:szCs w:val="22"/>
          <w:lang w:val="en-US"/>
        </w:rPr>
        <w:t xml:space="preserve"> This strategic framework </w:t>
      </w:r>
      <w:r w:rsidRPr="0C75FB38" w:rsidR="15654A98">
        <w:rPr>
          <w:rFonts w:ascii="Arial" w:hAnsi="Arial" w:eastAsia="Arial" w:cs="Arial"/>
          <w:noProof w:val="0"/>
          <w:sz w:val="22"/>
          <w:szCs w:val="22"/>
          <w:lang w:val="en-US"/>
        </w:rPr>
        <w:t>identifies</w:t>
      </w:r>
      <w:r w:rsidRPr="0C75FB38" w:rsidR="15654A98">
        <w:rPr>
          <w:rFonts w:ascii="Arial" w:hAnsi="Arial" w:eastAsia="Arial" w:cs="Arial"/>
          <w:noProof w:val="0"/>
          <w:sz w:val="22"/>
          <w:szCs w:val="22"/>
          <w:lang w:val="en-US"/>
        </w:rPr>
        <w:t xml:space="preserve"> and evaluates six external macro-environmental factors—Political, Economic, Social, Technological, Legal, and Environmental—that influence organizational performance. By analyzing these dimensions, firms can uncover potential opportunities and threats, supporting informed strategic decisions such as market entry or the development of new business model</w:t>
      </w:r>
      <w:r w:rsidRPr="0C75FB38" w:rsidR="2FB1318C">
        <w:rPr>
          <w:rFonts w:ascii="Arial" w:hAnsi="Arial" w:eastAsia="Arial" w:cs="Arial"/>
          <w:noProof w:val="0"/>
          <w:sz w:val="22"/>
          <w:szCs w:val="22"/>
          <w:lang w:val="en-US"/>
        </w:rPr>
        <w:t xml:space="preserve">s </w:t>
      </w:r>
      <w:r w:rsidRPr="0C75FB38" w:rsidR="4BD99933">
        <w:rPr>
          <w:rFonts w:ascii="Arial" w:hAnsi="Arial" w:eastAsia="Arial" w:cs="Arial"/>
          <w:noProof w:val="0"/>
          <w:sz w:val="22"/>
          <w:szCs w:val="22"/>
          <w:lang w:val="en-US"/>
        </w:rPr>
        <w:t>(Wood, 2024)</w:t>
      </w:r>
      <w:r w:rsidRPr="0C75FB38" w:rsidR="6873308F">
        <w:rPr>
          <w:rFonts w:ascii="Arial" w:hAnsi="Arial" w:eastAsia="Arial" w:cs="Arial"/>
          <w:noProof w:val="0"/>
          <w:sz w:val="22"/>
          <w:szCs w:val="22"/>
          <w:lang w:val="en-US"/>
        </w:rPr>
        <w:t>.</w:t>
      </w:r>
    </w:p>
    <w:p w:rsidR="558DC259" w:rsidP="10B6B373" w:rsidRDefault="558DC259" w14:paraId="218BB05B" w14:textId="1EB996A1">
      <w:pPr>
        <w:pStyle w:val="arial"/>
        <w:spacing w:line="360" w:lineRule="auto"/>
        <w:jc w:val="left"/>
        <w:rPr>
          <w:noProof w:val="0"/>
          <w:lang w:val="en-US"/>
        </w:rPr>
      </w:pPr>
    </w:p>
    <w:p w:rsidR="0C75FB38" w:rsidP="10B6B373" w:rsidRDefault="0C75FB38" w14:paraId="783109F8" w14:textId="50DD86B8">
      <w:pPr>
        <w:pStyle w:val="arial"/>
        <w:spacing w:line="360" w:lineRule="auto"/>
        <w:jc w:val="left"/>
        <w:rPr>
          <w:noProof w:val="0"/>
          <w:lang w:val="en-US"/>
        </w:rPr>
      </w:pPr>
    </w:p>
    <w:tbl>
      <w:tblPr>
        <w:tblStyle w:val="TableGrid"/>
        <w:tblW w:w="0" w:type="auto"/>
        <w:tblLayout w:type="fixed"/>
        <w:tblLook w:val="0680" w:firstRow="0" w:lastRow="0" w:firstColumn="1" w:lastColumn="0" w:noHBand="1" w:noVBand="1"/>
      </w:tblPr>
      <w:tblGrid>
        <w:gridCol w:w="1605"/>
        <w:gridCol w:w="3795"/>
        <w:gridCol w:w="3960"/>
      </w:tblGrid>
      <w:tr w:rsidR="558DC259" w:rsidTr="10B6B373" w14:paraId="48567582">
        <w:trPr>
          <w:trHeight w:val="660"/>
        </w:trPr>
        <w:tc>
          <w:tcPr>
            <w:tcW w:w="1605" w:type="dxa"/>
            <w:shd w:val="clear" w:color="auto" w:fill="FFFFFF" w:themeFill="background1"/>
            <w:tcMar/>
          </w:tcPr>
          <w:p w:rsidR="6D7F191B" w:rsidP="10B6B373" w:rsidRDefault="6D7F191B" w14:paraId="5EB68658" w14:textId="69596BE7">
            <w:pPr>
              <w:pStyle w:val="Normal"/>
              <w:spacing w:line="360" w:lineRule="auto"/>
              <w:jc w:val="center"/>
              <w:rPr>
                <w:b w:val="1"/>
                <w:bCs w:val="1"/>
                <w:color w:val="000000" w:themeColor="text1" w:themeTint="FF" w:themeShade="FF"/>
              </w:rPr>
            </w:pPr>
            <w:r w:rsidRPr="10B6B373" w:rsidR="6047EB4E">
              <w:rPr>
                <w:b w:val="1"/>
                <w:bCs w:val="1"/>
                <w:color w:val="000000" w:themeColor="text1" w:themeTint="FF" w:themeShade="FF"/>
              </w:rPr>
              <w:t>FACTOR</w:t>
            </w:r>
          </w:p>
        </w:tc>
        <w:tc>
          <w:tcPr>
            <w:tcW w:w="3795" w:type="dxa"/>
            <w:shd w:val="clear" w:color="auto" w:fill="FFFFFF" w:themeFill="background1"/>
            <w:tcMar/>
          </w:tcPr>
          <w:p w:rsidR="6D7F191B" w:rsidP="10B6B373" w:rsidRDefault="6D7F191B" w14:paraId="103EFCE5" w14:textId="3E8E7BA1">
            <w:pPr>
              <w:pStyle w:val="Normal"/>
              <w:spacing w:line="360" w:lineRule="auto"/>
              <w:jc w:val="center"/>
              <w:rPr>
                <w:color w:val="000000" w:themeColor="text1" w:themeTint="FF" w:themeShade="FF"/>
              </w:rPr>
            </w:pPr>
            <w:r w:rsidRPr="10B6B373" w:rsidR="6047EB4E">
              <w:rPr>
                <w:b w:val="1"/>
                <w:bCs w:val="1"/>
                <w:color w:val="000000" w:themeColor="text1" w:themeTint="FF" w:themeShade="FF"/>
              </w:rPr>
              <w:t>KEY DRIVERS AND INPLICATIONS FOR REVOLUT</w:t>
            </w:r>
          </w:p>
        </w:tc>
        <w:tc>
          <w:tcPr>
            <w:tcW w:w="3960" w:type="dxa"/>
            <w:shd w:val="clear" w:color="auto" w:fill="FFFFFF" w:themeFill="background1"/>
            <w:tcMar/>
          </w:tcPr>
          <w:p w:rsidR="6D7F191B" w:rsidP="10B6B373" w:rsidRDefault="6D7F191B" w14:paraId="6C924BBF" w14:textId="0C7DAB86">
            <w:pPr>
              <w:pStyle w:val="Normal"/>
              <w:spacing w:line="360" w:lineRule="auto"/>
              <w:jc w:val="center"/>
              <w:rPr>
                <w:b w:val="0"/>
                <w:bCs w:val="0"/>
                <w:color w:val="000000" w:themeColor="text1" w:themeTint="FF" w:themeShade="FF"/>
              </w:rPr>
            </w:pPr>
            <w:r w:rsidRPr="10B6B373" w:rsidR="6047EB4E">
              <w:rPr>
                <w:b w:val="1"/>
                <w:bCs w:val="1"/>
                <w:color w:val="000000" w:themeColor="text1" w:themeTint="FF" w:themeShade="FF"/>
              </w:rPr>
              <w:t>STRATEGIC IMPACT</w:t>
            </w:r>
          </w:p>
        </w:tc>
      </w:tr>
      <w:tr w:rsidR="558DC259" w:rsidTr="10B6B373" w14:paraId="6FF221E8">
        <w:trPr>
          <w:trHeight w:val="840"/>
        </w:trPr>
        <w:tc>
          <w:tcPr>
            <w:tcW w:w="1605" w:type="dxa"/>
            <w:shd w:val="clear" w:color="auto" w:fill="FFFFFF" w:themeFill="background1"/>
            <w:tcMar/>
          </w:tcPr>
          <w:p w:rsidR="6D7F191B" w:rsidP="10B6B373" w:rsidRDefault="6D7F191B" w14:paraId="6D460654" w14:textId="62EBB4E7">
            <w:pPr>
              <w:pStyle w:val="Normal"/>
              <w:spacing w:line="360" w:lineRule="auto"/>
              <w:jc w:val="center"/>
              <w:rPr>
                <w:rFonts w:ascii="Arial" w:hAnsi="Arial" w:eastAsia="Arial" w:cs="Arial"/>
                <w:b w:val="1"/>
                <w:bCs w:val="1"/>
                <w:color w:val="000000" w:themeColor="text1" w:themeTint="FF" w:themeShade="FF"/>
              </w:rPr>
            </w:pPr>
            <w:r w:rsidRPr="10B6B373" w:rsidR="6047EB4E">
              <w:rPr>
                <w:rFonts w:ascii="Arial" w:hAnsi="Arial" w:eastAsia="Arial" w:cs="Arial"/>
                <w:b w:val="1"/>
                <w:bCs w:val="1"/>
                <w:color w:val="000000" w:themeColor="text1" w:themeTint="FF" w:themeShade="FF"/>
              </w:rPr>
              <w:t>POLITICAL</w:t>
            </w:r>
          </w:p>
        </w:tc>
        <w:tc>
          <w:tcPr>
            <w:tcW w:w="3795" w:type="dxa"/>
            <w:shd w:val="clear" w:color="auto" w:fill="FFFFFF" w:themeFill="background1"/>
            <w:tcMar/>
          </w:tcPr>
          <w:p w:rsidR="5AC67CAD" w:rsidP="10B6B373" w:rsidRDefault="5AC67CAD" w14:paraId="21913141" w14:textId="37899560">
            <w:pPr>
              <w:pStyle w:val="Normal"/>
              <w:spacing w:line="360" w:lineRule="auto"/>
              <w:rPr>
                <w:rFonts w:ascii="Arial" w:hAnsi="Arial" w:eastAsia="Arial" w:cs="Arial"/>
                <w:noProof w:val="0"/>
                <w:sz w:val="22"/>
                <w:szCs w:val="22"/>
                <w:lang w:val="en-US"/>
              </w:rPr>
            </w:pPr>
            <w:r w:rsidRPr="10B6B373" w:rsidR="7F67A2CA">
              <w:rPr>
                <w:rFonts w:ascii="Arial" w:hAnsi="Arial" w:eastAsia="Arial" w:cs="Arial"/>
                <w:b w:val="1"/>
                <w:bCs w:val="1"/>
                <w:noProof w:val="0"/>
                <w:color w:val="000000" w:themeColor="text1" w:themeTint="FF" w:themeShade="FF"/>
                <w:sz w:val="22"/>
                <w:szCs w:val="22"/>
                <w:lang w:val="en-US"/>
              </w:rPr>
              <w:t>Geopolitical Stability and Market Entry:</w:t>
            </w:r>
            <w:r w:rsidRPr="10B6B373" w:rsidR="7F67A2CA">
              <w:rPr>
                <w:rFonts w:ascii="Arial" w:hAnsi="Arial" w:eastAsia="Arial" w:cs="Arial"/>
                <w:b w:val="1"/>
                <w:bCs w:val="1"/>
                <w:noProof w:val="0"/>
                <w:color w:val="000000" w:themeColor="text1" w:themeTint="FF" w:themeShade="FF"/>
                <w:sz w:val="22"/>
                <w:szCs w:val="22"/>
                <w:lang w:val="en-US"/>
              </w:rPr>
              <w:t xml:space="preserve"> </w:t>
            </w:r>
            <w:r w:rsidRPr="10B6B373" w:rsidR="7F67A2CA">
              <w:rPr>
                <w:rFonts w:ascii="Arial" w:hAnsi="Arial" w:eastAsia="Arial" w:cs="Arial"/>
                <w:b w:val="0"/>
                <w:bCs w:val="0"/>
                <w:noProof w:val="0"/>
                <w:color w:val="000000" w:themeColor="text1" w:themeTint="FF" w:themeShade="FF"/>
                <w:sz w:val="22"/>
                <w:szCs w:val="22"/>
                <w:lang w:val="en-US"/>
              </w:rPr>
              <w:t xml:space="preserve">Revolut’s international growth strategy </w:t>
            </w:r>
            <w:r w:rsidRPr="10B6B373" w:rsidR="7F67A2CA">
              <w:rPr>
                <w:rFonts w:ascii="Arial" w:hAnsi="Arial" w:eastAsia="Arial" w:cs="Arial"/>
                <w:b w:val="0"/>
                <w:bCs w:val="0"/>
                <w:noProof w:val="0"/>
                <w:color w:val="000000" w:themeColor="text1" w:themeTint="FF" w:themeShade="FF"/>
                <w:sz w:val="22"/>
                <w:szCs w:val="22"/>
                <w:lang w:val="en-US"/>
              </w:rPr>
              <w:t>necessitates</w:t>
            </w:r>
            <w:r w:rsidRPr="10B6B373" w:rsidR="7F67A2CA">
              <w:rPr>
                <w:rFonts w:ascii="Arial" w:hAnsi="Arial" w:eastAsia="Arial" w:cs="Arial"/>
                <w:b w:val="0"/>
                <w:bCs w:val="0"/>
                <w:noProof w:val="0"/>
                <w:color w:val="000000" w:themeColor="text1" w:themeTint="FF" w:themeShade="FF"/>
                <w:sz w:val="22"/>
                <w:szCs w:val="22"/>
                <w:lang w:val="en-US"/>
              </w:rPr>
              <w:t xml:space="preserve"> managing complex geopolitical dynamics and country-specific political risks. The concentric diversification approach is contingent upon secure and stable entry into newly regulated markets</w:t>
            </w:r>
            <w:r w:rsidRPr="10B6B373" w:rsidR="5481F08D">
              <w:rPr>
                <w:rFonts w:ascii="Arial" w:hAnsi="Arial" w:eastAsia="Arial" w:cs="Arial"/>
                <w:b w:val="0"/>
                <w:bCs w:val="0"/>
                <w:noProof w:val="0"/>
                <w:color w:val="000000" w:themeColor="text1" w:themeTint="FF" w:themeShade="FF"/>
                <w:sz w:val="22"/>
                <w:szCs w:val="22"/>
                <w:lang w:val="en-US"/>
              </w:rPr>
              <w:t xml:space="preserve">. However, </w:t>
            </w:r>
            <w:r w:rsidRPr="10B6B373" w:rsidR="5481F08D">
              <w:rPr>
                <w:rFonts w:ascii="Arial" w:hAnsi="Arial" w:eastAsia="Arial" w:cs="Arial"/>
                <w:b w:val="0"/>
                <w:bCs w:val="0"/>
                <w:noProof w:val="0"/>
                <w:sz w:val="22"/>
                <w:szCs w:val="22"/>
                <w:lang w:val="en-US"/>
              </w:rPr>
              <w:t>Revolut often faces "Political Pressure" in the UK to list its shares on the London Stock Exchange (LSE) rather than the US Nasdaq</w:t>
            </w:r>
            <w:r w:rsidRPr="10B6B373" w:rsidR="68B5C9CD">
              <w:rPr>
                <w:rFonts w:ascii="Arial" w:hAnsi="Arial" w:eastAsia="Arial" w:cs="Arial"/>
                <w:b w:val="0"/>
                <w:bCs w:val="0"/>
                <w:noProof w:val="0"/>
                <w:color w:val="000000" w:themeColor="text1" w:themeTint="FF" w:themeShade="FF"/>
                <w:sz w:val="22"/>
                <w:szCs w:val="22"/>
                <w:lang w:val="en-US"/>
              </w:rPr>
              <w:t xml:space="preserve"> (</w:t>
            </w:r>
            <w:r w:rsidRPr="10B6B373" w:rsidR="68B5C9CD">
              <w:rPr>
                <w:rFonts w:ascii="Arial" w:hAnsi="Arial" w:eastAsia="Arial" w:cs="Arial"/>
                <w:b w:val="0"/>
                <w:bCs w:val="0"/>
                <w:i w:val="0"/>
                <w:iCs w:val="0"/>
                <w:caps w:val="0"/>
                <w:smallCaps w:val="0"/>
                <w:noProof w:val="0"/>
                <w:color w:val="000000" w:themeColor="text1" w:themeTint="FF" w:themeShade="FF"/>
                <w:sz w:val="22"/>
                <w:szCs w:val="22"/>
                <w:lang w:val="en-US"/>
              </w:rPr>
              <w:t xml:space="preserve">Axi </w:t>
            </w:r>
            <w:r w:rsidRPr="10B6B373" w:rsidR="68B5C9CD">
              <w:rPr>
                <w:rFonts w:ascii="Arial" w:hAnsi="Arial" w:eastAsia="Arial" w:cs="Arial"/>
                <w:b w:val="0"/>
                <w:bCs w:val="0"/>
                <w:i w:val="0"/>
                <w:iCs w:val="0"/>
                <w:caps w:val="0"/>
                <w:smallCaps w:val="0"/>
                <w:noProof w:val="0"/>
                <w:color w:val="000000" w:themeColor="text1" w:themeTint="FF" w:themeShade="FF"/>
                <w:sz w:val="22"/>
                <w:szCs w:val="22"/>
                <w:lang w:val="en-US"/>
              </w:rPr>
              <w:t xml:space="preserve">Team, </w:t>
            </w:r>
            <w:r w:rsidRPr="10B6B373" w:rsidR="68B5C9CD">
              <w:rPr>
                <w:rFonts w:ascii="Arial" w:hAnsi="Arial" w:eastAsia="Arial" w:cs="Arial"/>
                <w:b w:val="0"/>
                <w:bCs w:val="0"/>
                <w:i w:val="0"/>
                <w:iCs w:val="0"/>
                <w:caps w:val="0"/>
                <w:smallCaps w:val="0"/>
                <w:noProof w:val="0"/>
                <w:color w:val="000000" w:themeColor="text1" w:themeTint="FF" w:themeShade="FF"/>
                <w:sz w:val="22"/>
                <w:szCs w:val="22"/>
                <w:lang w:val="en-US"/>
              </w:rPr>
              <w:t>2024).</w:t>
            </w:r>
          </w:p>
        </w:tc>
        <w:tc>
          <w:tcPr>
            <w:tcW w:w="3960" w:type="dxa"/>
            <w:shd w:val="clear" w:color="auto" w:fill="FFFFFF" w:themeFill="background1"/>
            <w:tcMar/>
          </w:tcPr>
          <w:p w:rsidR="4C3D5CC7" w:rsidP="10B6B373" w:rsidRDefault="4C3D5CC7" w14:paraId="288DA7C9" w14:textId="234F7625">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7956136C">
              <w:rPr>
                <w:rFonts w:ascii="Arial" w:hAnsi="Arial" w:eastAsia="Arial" w:cs="Arial"/>
                <w:b w:val="1"/>
                <w:bCs w:val="1"/>
                <w:noProof w:val="0"/>
                <w:color w:val="000000" w:themeColor="text1" w:themeTint="FF" w:themeShade="FF"/>
                <w:sz w:val="22"/>
                <w:szCs w:val="22"/>
                <w:lang w:val="en-US"/>
              </w:rPr>
              <w:t>Moderate Risk:</w:t>
            </w:r>
            <w:r w:rsidRPr="10B6B373" w:rsidR="7956136C">
              <w:rPr>
                <w:rFonts w:ascii="Arial" w:hAnsi="Arial" w:eastAsia="Arial" w:cs="Arial"/>
                <w:b w:val="1"/>
                <w:bCs w:val="1"/>
                <w:noProof w:val="0"/>
                <w:color w:val="000000" w:themeColor="text1" w:themeTint="FF" w:themeShade="FF"/>
                <w:sz w:val="22"/>
                <w:szCs w:val="22"/>
                <w:lang w:val="en-US"/>
              </w:rPr>
              <w:t xml:space="preserve"> </w:t>
            </w:r>
            <w:r w:rsidRPr="10B6B373" w:rsidR="7956136C">
              <w:rPr>
                <w:rFonts w:ascii="Arial" w:hAnsi="Arial" w:eastAsia="Arial" w:cs="Arial"/>
                <w:b w:val="0"/>
                <w:bCs w:val="0"/>
                <w:noProof w:val="0"/>
                <w:color w:val="000000" w:themeColor="text1" w:themeTint="FF" w:themeShade="FF"/>
                <w:sz w:val="22"/>
                <w:szCs w:val="22"/>
                <w:lang w:val="en-US"/>
              </w:rPr>
              <w:t>Successful market entry demands substantial investment in local teams and strict adherence to political and regulatory requirements.</w:t>
            </w:r>
          </w:p>
        </w:tc>
      </w:tr>
      <w:tr w:rsidR="558DC259" w:rsidTr="10B6B373" w14:paraId="4109ECCD">
        <w:trPr>
          <w:trHeight w:val="930"/>
        </w:trPr>
        <w:tc>
          <w:tcPr>
            <w:tcW w:w="1605" w:type="dxa"/>
            <w:shd w:val="clear" w:color="auto" w:fill="FFFFFF" w:themeFill="background1"/>
            <w:tcMar/>
          </w:tcPr>
          <w:p w:rsidR="6D7F191B" w:rsidP="10B6B373" w:rsidRDefault="6D7F191B" w14:paraId="0B60AF05" w14:textId="48810B86">
            <w:pPr>
              <w:pStyle w:val="Normal"/>
              <w:spacing w:line="360" w:lineRule="auto"/>
              <w:jc w:val="center"/>
              <w:rPr>
                <w:rFonts w:ascii="Arial" w:hAnsi="Arial" w:eastAsia="Arial" w:cs="Arial"/>
                <w:b w:val="1"/>
                <w:bCs w:val="1"/>
                <w:color w:val="000000" w:themeColor="text1" w:themeTint="FF" w:themeShade="FF"/>
              </w:rPr>
            </w:pPr>
            <w:r w:rsidRPr="10B6B373" w:rsidR="6047EB4E">
              <w:rPr>
                <w:rFonts w:ascii="Arial" w:hAnsi="Arial" w:eastAsia="Arial" w:cs="Arial"/>
                <w:b w:val="1"/>
                <w:bCs w:val="1"/>
                <w:color w:val="000000" w:themeColor="text1" w:themeTint="FF" w:themeShade="FF"/>
              </w:rPr>
              <w:t>ECONOMIC</w:t>
            </w:r>
          </w:p>
        </w:tc>
        <w:tc>
          <w:tcPr>
            <w:tcW w:w="3795" w:type="dxa"/>
            <w:shd w:val="clear" w:color="auto" w:fill="FFFFFF" w:themeFill="background1"/>
            <w:tcMar/>
          </w:tcPr>
          <w:p w:rsidR="5C68022A" w:rsidP="10B6B373" w:rsidRDefault="5C68022A" w14:paraId="1731C96A" w14:textId="1BE8530C">
            <w:pPr>
              <w:pStyle w:val="Normal"/>
              <w:spacing w:line="360" w:lineRule="auto"/>
              <w:rPr>
                <w:rFonts w:ascii="Arial" w:hAnsi="Arial" w:eastAsia="Arial" w:cs="Arial"/>
                <w:noProof w:val="0"/>
                <w:sz w:val="22"/>
                <w:szCs w:val="22"/>
                <w:lang w:val="en-US"/>
              </w:rPr>
            </w:pPr>
            <w:r w:rsidRPr="10B6B373" w:rsidR="1EC32322">
              <w:rPr>
                <w:rFonts w:ascii="Arial" w:hAnsi="Arial" w:eastAsia="Arial" w:cs="Arial"/>
                <w:b w:val="1"/>
                <w:bCs w:val="1"/>
                <w:noProof w:val="0"/>
                <w:color w:val="000000" w:themeColor="text1" w:themeTint="FF" w:themeShade="FF"/>
                <w:sz w:val="22"/>
                <w:szCs w:val="22"/>
                <w:lang w:val="en-US"/>
              </w:rPr>
              <w:t>Global Interest Rates and Profitability:</w:t>
            </w:r>
            <w:r w:rsidRPr="10B6B373" w:rsidR="1EC32322">
              <w:rPr>
                <w:rFonts w:ascii="Arial" w:hAnsi="Arial" w:eastAsia="Arial" w:cs="Arial"/>
                <w:b w:val="1"/>
                <w:bCs w:val="1"/>
                <w:noProof w:val="0"/>
                <w:color w:val="000000" w:themeColor="text1" w:themeTint="FF" w:themeShade="FF"/>
                <w:sz w:val="22"/>
                <w:szCs w:val="22"/>
                <w:lang w:val="en-US"/>
              </w:rPr>
              <w:t xml:space="preserve"> </w:t>
            </w:r>
            <w:r w:rsidRPr="10B6B373" w:rsidR="1EC32322">
              <w:rPr>
                <w:rFonts w:ascii="Arial" w:hAnsi="Arial" w:eastAsia="Arial" w:cs="Arial"/>
                <w:b w:val="0"/>
                <w:bCs w:val="0"/>
                <w:noProof w:val="0"/>
                <w:color w:val="000000" w:themeColor="text1" w:themeTint="FF" w:themeShade="FF"/>
                <w:sz w:val="22"/>
                <w:szCs w:val="22"/>
                <w:lang w:val="en-US"/>
              </w:rPr>
              <w:t xml:space="preserve">In 2024, Revolut achieved a record profit of $1.5 billion, primarily driven by interest income and the expansion of its lending and wealth management divisions. This outcome </w:t>
            </w:r>
            <w:r w:rsidRPr="10B6B373" w:rsidR="1EC32322">
              <w:rPr>
                <w:rFonts w:ascii="Arial" w:hAnsi="Arial" w:eastAsia="Arial" w:cs="Arial"/>
                <w:b w:val="0"/>
                <w:bCs w:val="0"/>
                <w:noProof w:val="0"/>
                <w:color w:val="000000" w:themeColor="text1" w:themeTint="FF" w:themeShade="FF"/>
                <w:sz w:val="22"/>
                <w:szCs w:val="22"/>
                <w:lang w:val="en-US"/>
              </w:rPr>
              <w:t>demonstrates</w:t>
            </w:r>
            <w:r w:rsidRPr="10B6B373" w:rsidR="1EC32322">
              <w:rPr>
                <w:rFonts w:ascii="Arial" w:hAnsi="Arial" w:eastAsia="Arial" w:cs="Arial"/>
                <w:b w:val="0"/>
                <w:bCs w:val="0"/>
                <w:noProof w:val="0"/>
                <w:color w:val="000000" w:themeColor="text1" w:themeTint="FF" w:themeShade="FF"/>
                <w:sz w:val="22"/>
                <w:szCs w:val="22"/>
                <w:lang w:val="en-US"/>
              </w:rPr>
              <w:t xml:space="preserve"> the firm’s successful adaptation to a high-interest-rate </w:t>
            </w:r>
            <w:r w:rsidRPr="10B6B373" w:rsidR="4CAFE7DF">
              <w:rPr>
                <w:rFonts w:ascii="Arial" w:hAnsi="Arial" w:eastAsia="Arial" w:cs="Arial"/>
                <w:b w:val="0"/>
                <w:bCs w:val="0"/>
                <w:noProof w:val="0"/>
                <w:color w:val="000000" w:themeColor="text1" w:themeTint="FF" w:themeShade="FF"/>
                <w:sz w:val="22"/>
                <w:szCs w:val="22"/>
                <w:lang w:val="en-US"/>
              </w:rPr>
              <w:t>environment (</w:t>
            </w:r>
            <w:r w:rsidRPr="10B6B373" w:rsidR="4CAFE7DF">
              <w:rPr>
                <w:rFonts w:ascii="Arial" w:hAnsi="Arial" w:eastAsia="Arial" w:cs="Arial"/>
                <w:b w:val="0"/>
                <w:bCs w:val="0"/>
                <w:i w:val="0"/>
                <w:iCs w:val="0"/>
                <w:caps w:val="0"/>
                <w:smallCaps w:val="0"/>
                <w:noProof w:val="0"/>
                <w:color w:val="000000" w:themeColor="text1" w:themeTint="FF" w:themeShade="FF"/>
                <w:sz w:val="22"/>
                <w:szCs w:val="22"/>
                <w:lang w:val="en-US"/>
              </w:rPr>
              <w:t>FinTech Magazine Article, 2025).</w:t>
            </w:r>
          </w:p>
        </w:tc>
        <w:tc>
          <w:tcPr>
            <w:tcW w:w="3960" w:type="dxa"/>
            <w:shd w:val="clear" w:color="auto" w:fill="FFFFFF" w:themeFill="background1"/>
            <w:tcMar/>
          </w:tcPr>
          <w:p w:rsidR="4F69AA0F" w:rsidP="10B6B373" w:rsidRDefault="4F69AA0F" w14:paraId="0161EC3B" w14:textId="7CECB4BB">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1A0506C0">
              <w:rPr>
                <w:rFonts w:ascii="Arial" w:hAnsi="Arial" w:eastAsia="Arial" w:cs="Arial"/>
                <w:b w:val="1"/>
                <w:bCs w:val="1"/>
                <w:noProof w:val="0"/>
                <w:color w:val="000000" w:themeColor="text1" w:themeTint="FF" w:themeShade="FF"/>
                <w:sz w:val="22"/>
                <w:szCs w:val="22"/>
                <w:lang w:val="en-US"/>
              </w:rPr>
              <w:t>High Opportunity:</w:t>
            </w:r>
            <w:r w:rsidRPr="10B6B373" w:rsidR="1A0506C0">
              <w:rPr>
                <w:rFonts w:ascii="Arial" w:hAnsi="Arial" w:eastAsia="Arial" w:cs="Arial"/>
                <w:b w:val="1"/>
                <w:bCs w:val="1"/>
                <w:noProof w:val="0"/>
                <w:color w:val="000000" w:themeColor="text1" w:themeTint="FF" w:themeShade="FF"/>
                <w:sz w:val="22"/>
                <w:szCs w:val="22"/>
                <w:lang w:val="en-US"/>
              </w:rPr>
              <w:t xml:space="preserve"> </w:t>
            </w:r>
            <w:r w:rsidRPr="10B6B373" w:rsidR="1A0506C0">
              <w:rPr>
                <w:rFonts w:ascii="Arial" w:hAnsi="Arial" w:eastAsia="Arial" w:cs="Arial"/>
                <w:b w:val="0"/>
                <w:bCs w:val="0"/>
                <w:noProof w:val="0"/>
                <w:color w:val="000000" w:themeColor="text1" w:themeTint="FF" w:themeShade="FF"/>
                <w:sz w:val="22"/>
                <w:szCs w:val="22"/>
                <w:lang w:val="en-US"/>
              </w:rPr>
              <w:t>The effective monetization of interest income and lending—enabled by banking licenses—creates a lucrative revenue stream, reducing reliance on transaction fees and mitigating associated risks.</w:t>
            </w:r>
          </w:p>
        </w:tc>
      </w:tr>
      <w:tr w:rsidR="558DC259" w:rsidTr="10B6B373" w14:paraId="0259C85A">
        <w:trPr>
          <w:trHeight w:val="840"/>
        </w:trPr>
        <w:tc>
          <w:tcPr>
            <w:tcW w:w="1605" w:type="dxa"/>
            <w:shd w:val="clear" w:color="auto" w:fill="FFFFFF" w:themeFill="background1"/>
            <w:tcMar/>
          </w:tcPr>
          <w:p w:rsidR="6D7F191B" w:rsidP="10B6B373" w:rsidRDefault="6D7F191B" w14:paraId="0F3C5933" w14:textId="7A845024">
            <w:pPr>
              <w:pStyle w:val="Normal"/>
              <w:spacing w:line="360" w:lineRule="auto"/>
              <w:jc w:val="center"/>
              <w:rPr>
                <w:b w:val="1"/>
                <w:bCs w:val="1"/>
                <w:color w:val="000000" w:themeColor="text1" w:themeTint="FF" w:themeShade="FF"/>
              </w:rPr>
            </w:pPr>
            <w:r w:rsidRPr="10B6B373" w:rsidR="6047EB4E">
              <w:rPr>
                <w:b w:val="1"/>
                <w:bCs w:val="1"/>
                <w:color w:val="000000" w:themeColor="text1" w:themeTint="FF" w:themeShade="FF"/>
              </w:rPr>
              <w:t>SOCIOCULTURAL</w:t>
            </w:r>
          </w:p>
        </w:tc>
        <w:tc>
          <w:tcPr>
            <w:tcW w:w="3795" w:type="dxa"/>
            <w:shd w:val="clear" w:color="auto" w:fill="FFFFFF" w:themeFill="background1"/>
            <w:tcMar/>
          </w:tcPr>
          <w:p w:rsidR="3EFD354E" w:rsidP="10B6B373" w:rsidRDefault="3EFD354E" w14:paraId="23D0435B" w14:textId="63A00B50">
            <w:pPr>
              <w:pStyle w:val="Normal"/>
              <w:spacing w:line="360" w:lineRule="auto"/>
              <w:rPr>
                <w:rFonts w:ascii="Arial" w:hAnsi="Arial" w:eastAsia="Arial" w:cs="Arial"/>
                <w:noProof w:val="0"/>
                <w:sz w:val="22"/>
                <w:szCs w:val="22"/>
                <w:lang w:val="en-US"/>
              </w:rPr>
            </w:pPr>
            <w:r w:rsidRPr="10B6B373" w:rsidR="3477685A">
              <w:rPr>
                <w:rFonts w:ascii="Arial" w:hAnsi="Arial" w:eastAsia="Arial" w:cs="Arial"/>
                <w:b w:val="1"/>
                <w:bCs w:val="1"/>
                <w:noProof w:val="0"/>
                <w:color w:val="000000" w:themeColor="text1" w:themeTint="FF" w:themeShade="FF"/>
                <w:sz w:val="22"/>
                <w:szCs w:val="22"/>
                <w:lang w:val="en-US"/>
              </w:rPr>
              <w:t>Digital-First Consumerism:</w:t>
            </w:r>
            <w:r w:rsidRPr="10B6B373" w:rsidR="4C79DADC">
              <w:rPr>
                <w:rFonts w:ascii="Arial" w:hAnsi="Arial" w:eastAsia="Arial" w:cs="Arial"/>
                <w:b w:val="1"/>
                <w:bCs w:val="1"/>
                <w:noProof w:val="0"/>
                <w:color w:val="000000" w:themeColor="text1" w:themeTint="FF" w:themeShade="FF"/>
                <w:sz w:val="22"/>
                <w:szCs w:val="22"/>
                <w:lang w:val="en-US"/>
              </w:rPr>
              <w:t xml:space="preserve"> </w:t>
            </w:r>
            <w:r w:rsidRPr="10B6B373" w:rsidR="4C79DADC">
              <w:rPr>
                <w:rFonts w:ascii="Arial" w:hAnsi="Arial" w:eastAsia="Arial" w:cs="Arial"/>
                <w:b w:val="0"/>
                <w:bCs w:val="0"/>
                <w:noProof w:val="0"/>
                <w:sz w:val="22"/>
                <w:szCs w:val="22"/>
                <w:lang w:val="en-US"/>
              </w:rPr>
              <w:t>Th</w:t>
            </w:r>
            <w:r w:rsidRPr="10B6B373" w:rsidR="4C79DADC">
              <w:rPr>
                <w:rFonts w:ascii="Arial" w:hAnsi="Arial" w:eastAsia="Arial" w:cs="Arial"/>
                <w:b w:val="0"/>
                <w:bCs w:val="0"/>
                <w:noProof w:val="0"/>
                <w:sz w:val="22"/>
                <w:szCs w:val="22"/>
                <w:lang w:val="en-US"/>
              </w:rPr>
              <w:t xml:space="preserve">e shift </w:t>
            </w:r>
            <w:r w:rsidRPr="10B6B373" w:rsidR="4C79DADC">
              <w:rPr>
                <w:rFonts w:ascii="Arial" w:hAnsi="Arial" w:eastAsia="Arial" w:cs="Arial"/>
                <w:b w:val="0"/>
                <w:bCs w:val="0"/>
                <w:noProof w:val="0"/>
                <w:sz w:val="22"/>
                <w:szCs w:val="22"/>
                <w:lang w:val="en-US"/>
              </w:rPr>
              <w:t>toward digital finance among Millennials and Gen Z is accelerating. These consumers demand 24/7, hyper-personalized service alongside transparent, low-cost fee structures</w:t>
            </w:r>
            <w:r w:rsidRPr="10B6B373" w:rsidR="602AF9A7">
              <w:rPr>
                <w:rFonts w:ascii="Arial" w:hAnsi="Arial" w:eastAsia="Arial" w:cs="Arial"/>
                <w:b w:val="0"/>
                <w:bCs w:val="0"/>
                <w:noProof w:val="0"/>
                <w:color w:val="000000" w:themeColor="text1" w:themeTint="FF" w:themeShade="FF"/>
                <w:sz w:val="22"/>
                <w:szCs w:val="22"/>
                <w:lang w:val="en-US"/>
              </w:rPr>
              <w:t xml:space="preserve"> </w:t>
            </w:r>
            <w:r w:rsidRPr="10B6B373" w:rsidR="602AF9A7">
              <w:rPr>
                <w:rFonts w:ascii="Arial" w:hAnsi="Arial" w:eastAsia="Arial" w:cs="Arial"/>
                <w:b w:val="0"/>
                <w:bCs w:val="0"/>
                <w:noProof w:val="0"/>
                <w:color w:val="000000" w:themeColor="text1" w:themeTint="FF" w:themeShade="FF"/>
                <w:sz w:val="22"/>
                <w:szCs w:val="22"/>
                <w:lang w:val="en-US"/>
              </w:rPr>
              <w:t>(</w:t>
            </w:r>
            <w:r w:rsidRPr="10B6B373" w:rsidR="602AF9A7">
              <w:rPr>
                <w:rFonts w:ascii="Arial" w:hAnsi="Arial" w:eastAsia="Arial" w:cs="Arial"/>
                <w:b w:val="0"/>
                <w:bCs w:val="0"/>
                <w:i w:val="0"/>
                <w:iCs w:val="0"/>
                <w:caps w:val="0"/>
                <w:smallCaps w:val="0"/>
                <w:noProof w:val="0"/>
                <w:color w:val="000000" w:themeColor="text1" w:themeTint="FF" w:themeShade="FF"/>
                <w:sz w:val="22"/>
                <w:szCs w:val="22"/>
                <w:lang w:val="en-US"/>
              </w:rPr>
              <w:t>Ptengine</w:t>
            </w:r>
            <w:r w:rsidRPr="10B6B373" w:rsidR="602AF9A7">
              <w:rPr>
                <w:rFonts w:ascii="Arial" w:hAnsi="Arial" w:eastAsia="Arial" w:cs="Arial"/>
                <w:b w:val="0"/>
                <w:bCs w:val="0"/>
                <w:i w:val="0"/>
                <w:iCs w:val="0"/>
                <w:caps w:val="0"/>
                <w:smallCaps w:val="0"/>
                <w:noProof w:val="0"/>
                <w:color w:val="000000" w:themeColor="text1" w:themeTint="FF" w:themeShade="FF"/>
                <w:sz w:val="22"/>
                <w:szCs w:val="22"/>
                <w:lang w:val="en-US"/>
              </w:rPr>
              <w:t>, 2025).</w:t>
            </w:r>
          </w:p>
        </w:tc>
        <w:tc>
          <w:tcPr>
            <w:tcW w:w="3960" w:type="dxa"/>
            <w:shd w:val="clear" w:color="auto" w:fill="FFFFFF" w:themeFill="background1"/>
            <w:tcMar/>
          </w:tcPr>
          <w:p w:rsidR="7378624C" w:rsidP="10B6B373" w:rsidRDefault="7378624C" w14:paraId="6F1A4788" w14:textId="73D1A2CC">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61BC2277">
              <w:rPr>
                <w:rFonts w:ascii="Arial" w:hAnsi="Arial" w:eastAsia="Arial" w:cs="Arial"/>
                <w:b w:val="1"/>
                <w:bCs w:val="1"/>
                <w:noProof w:val="0"/>
                <w:color w:val="000000" w:themeColor="text1" w:themeTint="FF" w:themeShade="FF"/>
                <w:sz w:val="22"/>
                <w:szCs w:val="22"/>
                <w:lang w:val="en-US"/>
              </w:rPr>
              <w:t>High Opportunity:</w:t>
            </w:r>
            <w:r w:rsidRPr="10B6B373" w:rsidR="61BC2277">
              <w:rPr>
                <w:rFonts w:ascii="Arial" w:hAnsi="Arial" w:eastAsia="Arial" w:cs="Arial"/>
                <w:b w:val="1"/>
                <w:bCs w:val="1"/>
                <w:noProof w:val="0"/>
                <w:color w:val="000000" w:themeColor="text1" w:themeTint="FF" w:themeShade="FF"/>
                <w:sz w:val="22"/>
                <w:szCs w:val="22"/>
                <w:lang w:val="en-US"/>
              </w:rPr>
              <w:t xml:space="preserve"> </w:t>
            </w:r>
            <w:r w:rsidRPr="10B6B373" w:rsidR="4B25AB96">
              <w:rPr>
                <w:rFonts w:ascii="Arial" w:hAnsi="Arial" w:eastAsia="Arial" w:cs="Arial"/>
                <w:noProof w:val="0"/>
                <w:sz w:val="22"/>
                <w:szCs w:val="22"/>
                <w:lang w:val="en-US"/>
              </w:rPr>
              <w:t>Revolut’s super-app and multi-currency features appeal to digital natives, fueling rapid adoption and market share expansion</w:t>
            </w:r>
          </w:p>
        </w:tc>
      </w:tr>
      <w:tr w:rsidR="558DC259" w:rsidTr="10B6B373" w14:paraId="7673CA6A">
        <w:trPr>
          <w:trHeight w:val="840"/>
        </w:trPr>
        <w:tc>
          <w:tcPr>
            <w:tcW w:w="1605" w:type="dxa"/>
            <w:shd w:val="clear" w:color="auto" w:fill="FFFFFF" w:themeFill="background1"/>
            <w:tcMar/>
          </w:tcPr>
          <w:p w:rsidR="6D7F191B" w:rsidP="10B6B373" w:rsidRDefault="6D7F191B" w14:paraId="5686D834" w14:textId="5448604F">
            <w:pPr>
              <w:pStyle w:val="Normal"/>
              <w:spacing w:line="360" w:lineRule="auto"/>
              <w:jc w:val="center"/>
              <w:rPr>
                <w:rFonts w:ascii="Arial" w:hAnsi="Arial" w:eastAsia="Arial" w:cs="Arial"/>
                <w:b w:val="1"/>
                <w:bCs w:val="1"/>
                <w:color w:val="000000" w:themeColor="text1" w:themeTint="FF" w:themeShade="FF"/>
              </w:rPr>
            </w:pPr>
            <w:r w:rsidRPr="10B6B373" w:rsidR="6047EB4E">
              <w:rPr>
                <w:rFonts w:ascii="Arial" w:hAnsi="Arial" w:eastAsia="Arial" w:cs="Arial"/>
                <w:b w:val="1"/>
                <w:bCs w:val="1"/>
                <w:color w:val="000000" w:themeColor="text1" w:themeTint="FF" w:themeShade="FF"/>
              </w:rPr>
              <w:t>TECHNOLOGICAL</w:t>
            </w:r>
          </w:p>
        </w:tc>
        <w:tc>
          <w:tcPr>
            <w:tcW w:w="3795" w:type="dxa"/>
            <w:shd w:val="clear" w:color="auto" w:fill="FFFFFF" w:themeFill="background1"/>
            <w:tcMar/>
          </w:tcPr>
          <w:p w:rsidR="4A3569CE" w:rsidP="10B6B373" w:rsidRDefault="4A3569CE" w14:paraId="1F01D34D" w14:textId="380AC5C3">
            <w:pPr>
              <w:pStyle w:val="Normal"/>
              <w:spacing w:line="360" w:lineRule="auto"/>
              <w:rPr>
                <w:rFonts w:ascii="Arial" w:hAnsi="Arial" w:eastAsia="Arial" w:cs="Arial"/>
                <w:noProof w:val="0"/>
                <w:sz w:val="22"/>
                <w:szCs w:val="22"/>
                <w:lang w:val="en-US"/>
              </w:rPr>
            </w:pPr>
            <w:r w:rsidRPr="10B6B373" w:rsidR="6D04CE3B">
              <w:rPr>
                <w:rFonts w:ascii="Arial" w:hAnsi="Arial" w:eastAsia="Arial" w:cs="Arial"/>
                <w:b w:val="1"/>
                <w:bCs w:val="1"/>
                <w:noProof w:val="0"/>
                <w:color w:val="000000" w:themeColor="text1" w:themeTint="FF" w:themeShade="FF"/>
                <w:sz w:val="22"/>
                <w:szCs w:val="22"/>
                <w:lang w:val="en-US"/>
              </w:rPr>
              <w:t xml:space="preserve">AI and Embedded Finance: </w:t>
            </w:r>
            <w:r w:rsidRPr="10B6B373" w:rsidR="2191E351">
              <w:rPr>
                <w:rFonts w:ascii="Arial" w:hAnsi="Arial" w:eastAsia="Arial" w:cs="Arial"/>
                <w:b w:val="0"/>
                <w:bCs w:val="0"/>
                <w:noProof w:val="0"/>
                <w:sz w:val="22"/>
                <w:szCs w:val="22"/>
                <w:lang w:val="en-US"/>
              </w:rPr>
              <w:t xml:space="preserve">AI is an essential </w:t>
            </w:r>
            <w:r w:rsidRPr="10B6B373" w:rsidR="2191E351">
              <w:rPr>
                <w:rFonts w:ascii="Arial" w:hAnsi="Arial" w:eastAsia="Arial" w:cs="Arial"/>
                <w:b w:val="0"/>
                <w:bCs w:val="0"/>
                <w:noProof w:val="0"/>
                <w:sz w:val="22"/>
                <w:szCs w:val="22"/>
                <w:lang w:val="en-US"/>
              </w:rPr>
              <w:t>component</w:t>
            </w:r>
            <w:r w:rsidRPr="10B6B373" w:rsidR="2191E351">
              <w:rPr>
                <w:rFonts w:ascii="Arial" w:hAnsi="Arial" w:eastAsia="Arial" w:cs="Arial"/>
                <w:b w:val="0"/>
                <w:bCs w:val="0"/>
                <w:noProof w:val="0"/>
                <w:sz w:val="22"/>
                <w:szCs w:val="22"/>
                <w:lang w:val="en-US"/>
              </w:rPr>
              <w:t xml:space="preserve"> driving "invisible finance" and hyper-personalization. Revolut uses AI to </w:t>
            </w:r>
            <w:r w:rsidRPr="10B6B373" w:rsidR="2191E351">
              <w:rPr>
                <w:rFonts w:ascii="Arial" w:hAnsi="Arial" w:eastAsia="Arial" w:cs="Arial"/>
                <w:b w:val="0"/>
                <w:bCs w:val="0"/>
                <w:noProof w:val="0"/>
                <w:sz w:val="22"/>
                <w:szCs w:val="22"/>
                <w:lang w:val="en-US"/>
              </w:rPr>
              <w:t>maintain</w:t>
            </w:r>
            <w:r w:rsidRPr="10B6B373" w:rsidR="2191E351">
              <w:rPr>
                <w:rFonts w:ascii="Arial" w:hAnsi="Arial" w:eastAsia="Arial" w:cs="Arial"/>
                <w:b w:val="0"/>
                <w:bCs w:val="0"/>
                <w:noProof w:val="0"/>
                <w:sz w:val="22"/>
                <w:szCs w:val="22"/>
                <w:lang w:val="en-US"/>
              </w:rPr>
              <w:t xml:space="preserve"> a strong position in fraud detection and automation via </w:t>
            </w:r>
            <w:r w:rsidRPr="10B6B373" w:rsidR="2191E351">
              <w:rPr>
                <w:rFonts w:ascii="Arial" w:hAnsi="Arial" w:eastAsia="Arial" w:cs="Arial"/>
                <w:b w:val="0"/>
                <w:bCs w:val="0"/>
                <w:noProof w:val="0"/>
                <w:sz w:val="22"/>
                <w:szCs w:val="22"/>
                <w:lang w:val="en-US"/>
              </w:rPr>
              <w:t>BillPay</w:t>
            </w:r>
            <w:r w:rsidRPr="10B6B373" w:rsidR="2191E351">
              <w:rPr>
                <w:rFonts w:ascii="Arial" w:hAnsi="Arial" w:eastAsia="Arial" w:cs="Arial"/>
                <w:b w:val="0"/>
                <w:bCs w:val="0"/>
                <w:noProof w:val="0"/>
                <w:sz w:val="22"/>
                <w:szCs w:val="22"/>
                <w:lang w:val="en-US"/>
              </w:rPr>
              <w:t xml:space="preserve"> and </w:t>
            </w:r>
            <w:r w:rsidRPr="10B6B373" w:rsidR="2191E351">
              <w:rPr>
                <w:rFonts w:ascii="Arial" w:hAnsi="Arial" w:eastAsia="Arial" w:cs="Arial"/>
                <w:b w:val="0"/>
                <w:bCs w:val="0"/>
                <w:noProof w:val="0"/>
                <w:sz w:val="22"/>
                <w:szCs w:val="22"/>
                <w:lang w:val="en-US"/>
              </w:rPr>
              <w:t>Robo-Advisor</w:t>
            </w:r>
            <w:r w:rsidRPr="10B6B373" w:rsidR="5F35ADD5">
              <w:rPr>
                <w:rFonts w:ascii="Arial" w:hAnsi="Arial" w:eastAsia="Arial" w:cs="Arial"/>
                <w:b w:val="0"/>
                <w:bCs w:val="0"/>
                <w:noProof w:val="0"/>
                <w:color w:val="000000" w:themeColor="text1" w:themeTint="FF" w:themeShade="FF"/>
                <w:sz w:val="22"/>
                <w:szCs w:val="22"/>
                <w:lang w:val="en-US"/>
              </w:rPr>
              <w:t xml:space="preserve"> </w:t>
            </w:r>
            <w:r w:rsidRPr="10B6B373" w:rsidR="5F35ADD5">
              <w:rPr>
                <w:rFonts w:ascii="Arial" w:hAnsi="Arial" w:eastAsia="Arial" w:cs="Arial"/>
                <w:b w:val="0"/>
                <w:bCs w:val="0"/>
                <w:noProof w:val="0"/>
                <w:color w:val="000000" w:themeColor="text1" w:themeTint="FF" w:themeShade="FF"/>
                <w:sz w:val="22"/>
                <w:szCs w:val="22"/>
                <w:lang w:val="en-US"/>
              </w:rPr>
              <w:t>(</w:t>
            </w:r>
            <w:r w:rsidRPr="10B6B373" w:rsidR="5F35ADD5">
              <w:rPr>
                <w:rFonts w:ascii="Arial" w:hAnsi="Arial" w:eastAsia="Arial" w:cs="Arial"/>
                <w:b w:val="0"/>
                <w:bCs w:val="0"/>
                <w:i w:val="0"/>
                <w:iCs w:val="0"/>
                <w:caps w:val="0"/>
                <w:smallCaps w:val="0"/>
                <w:noProof w:val="0"/>
                <w:color w:val="000000" w:themeColor="text1" w:themeTint="FF" w:themeShade="FF"/>
                <w:sz w:val="22"/>
                <w:szCs w:val="22"/>
                <w:lang w:val="en-US"/>
              </w:rPr>
              <w:t>Writer, 2024).</w:t>
            </w:r>
          </w:p>
        </w:tc>
        <w:tc>
          <w:tcPr>
            <w:tcW w:w="3960" w:type="dxa"/>
            <w:shd w:val="clear" w:color="auto" w:fill="FFFFFF" w:themeFill="background1"/>
            <w:tcMar/>
          </w:tcPr>
          <w:p w:rsidR="543B5703" w:rsidP="10B6B373" w:rsidRDefault="543B5703" w14:paraId="44BA501A" w14:textId="38AC8E47">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72D33CA9">
              <w:rPr>
                <w:rFonts w:ascii="Arial" w:hAnsi="Arial" w:eastAsia="Arial" w:cs="Arial"/>
                <w:b w:val="1"/>
                <w:bCs w:val="1"/>
                <w:noProof w:val="0"/>
                <w:color w:val="000000" w:themeColor="text1" w:themeTint="FF" w:themeShade="FF"/>
                <w:sz w:val="22"/>
                <w:szCs w:val="22"/>
                <w:lang w:val="en-US"/>
              </w:rPr>
              <w:t>Critical Opportunity:</w:t>
            </w:r>
            <w:r w:rsidRPr="10B6B373" w:rsidR="72D33CA9">
              <w:rPr>
                <w:rFonts w:ascii="Arial" w:hAnsi="Arial" w:eastAsia="Arial" w:cs="Arial"/>
                <w:b w:val="1"/>
                <w:bCs w:val="1"/>
                <w:noProof w:val="0"/>
                <w:color w:val="000000" w:themeColor="text1" w:themeTint="FF" w:themeShade="FF"/>
                <w:sz w:val="22"/>
                <w:szCs w:val="22"/>
                <w:lang w:val="en-US"/>
              </w:rPr>
              <w:t xml:space="preserve"> </w:t>
            </w:r>
            <w:r w:rsidRPr="10B6B373" w:rsidR="53D116F2">
              <w:rPr>
                <w:rFonts w:ascii="Arial" w:hAnsi="Arial" w:eastAsia="Arial" w:cs="Arial"/>
                <w:noProof w:val="0"/>
                <w:sz w:val="22"/>
                <w:szCs w:val="22"/>
                <w:lang w:val="en-US"/>
              </w:rPr>
              <w:t xml:space="preserve">Revolut’s AI-driven innovation, including its planned financial assistant, is vital for </w:t>
            </w:r>
            <w:r w:rsidRPr="10B6B373" w:rsidR="53D116F2">
              <w:rPr>
                <w:rFonts w:ascii="Arial" w:hAnsi="Arial" w:eastAsia="Arial" w:cs="Arial"/>
                <w:noProof w:val="0"/>
                <w:sz w:val="22"/>
                <w:szCs w:val="22"/>
                <w:lang w:val="en-US"/>
              </w:rPr>
              <w:t>maintaining</w:t>
            </w:r>
            <w:r w:rsidRPr="10B6B373" w:rsidR="53D116F2">
              <w:rPr>
                <w:rFonts w:ascii="Arial" w:hAnsi="Arial" w:eastAsia="Arial" w:cs="Arial"/>
                <w:noProof w:val="0"/>
                <w:sz w:val="22"/>
                <w:szCs w:val="22"/>
                <w:lang w:val="en-US"/>
              </w:rPr>
              <w:t xml:space="preserve"> a competitive edge over rivals.</w:t>
            </w:r>
          </w:p>
        </w:tc>
      </w:tr>
      <w:tr w:rsidR="558DC259" w:rsidTr="10B6B373" w14:paraId="1CF2F2D2">
        <w:trPr>
          <w:trHeight w:val="900"/>
        </w:trPr>
        <w:tc>
          <w:tcPr>
            <w:tcW w:w="1605" w:type="dxa"/>
            <w:shd w:val="clear" w:color="auto" w:fill="FFFFFF" w:themeFill="background1"/>
            <w:tcMar/>
          </w:tcPr>
          <w:p w:rsidR="6D7F191B" w:rsidP="10B6B373" w:rsidRDefault="6D7F191B" w14:paraId="21E0EDF5" w14:textId="47B9D543">
            <w:pPr>
              <w:pStyle w:val="Normal"/>
              <w:spacing w:line="360" w:lineRule="auto"/>
              <w:jc w:val="center"/>
              <w:rPr>
                <w:rFonts w:ascii="Arial" w:hAnsi="Arial" w:eastAsia="Arial" w:cs="Arial"/>
                <w:b w:val="1"/>
                <w:bCs w:val="1"/>
                <w:color w:val="000000" w:themeColor="text1" w:themeTint="FF" w:themeShade="FF"/>
              </w:rPr>
            </w:pPr>
            <w:r w:rsidRPr="10B6B373" w:rsidR="6047EB4E">
              <w:rPr>
                <w:rFonts w:ascii="Arial" w:hAnsi="Arial" w:eastAsia="Arial" w:cs="Arial"/>
                <w:b w:val="1"/>
                <w:bCs w:val="1"/>
                <w:color w:val="000000" w:themeColor="text1" w:themeTint="FF" w:themeShade="FF"/>
              </w:rPr>
              <w:t>ENVIRONMENTAL</w:t>
            </w:r>
          </w:p>
        </w:tc>
        <w:tc>
          <w:tcPr>
            <w:tcW w:w="3795" w:type="dxa"/>
            <w:shd w:val="clear" w:color="auto" w:fill="FFFFFF" w:themeFill="background1"/>
            <w:tcMar/>
          </w:tcPr>
          <w:p w:rsidR="463F48D4" w:rsidP="10B6B373" w:rsidRDefault="463F48D4" w14:paraId="05D47CC2" w14:textId="3C1DFB9F">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2F72AD63">
              <w:rPr>
                <w:rFonts w:ascii="Arial" w:hAnsi="Arial" w:eastAsia="Arial" w:cs="Arial"/>
                <w:b w:val="1"/>
                <w:bCs w:val="1"/>
                <w:noProof w:val="0"/>
                <w:color w:val="000000" w:themeColor="text1" w:themeTint="FF" w:themeShade="FF"/>
                <w:sz w:val="22"/>
                <w:szCs w:val="22"/>
                <w:lang w:val="en-US"/>
              </w:rPr>
              <w:t>ESG and Corporate Responsibility:</w:t>
            </w:r>
            <w:r w:rsidRPr="10B6B373" w:rsidR="2F72AD63">
              <w:rPr>
                <w:rFonts w:ascii="Arial" w:hAnsi="Arial" w:eastAsia="Arial" w:cs="Arial"/>
                <w:b w:val="1"/>
                <w:bCs w:val="1"/>
                <w:noProof w:val="0"/>
                <w:color w:val="000000" w:themeColor="text1" w:themeTint="FF" w:themeShade="FF"/>
                <w:sz w:val="22"/>
                <w:szCs w:val="22"/>
                <w:lang w:val="en-US"/>
              </w:rPr>
              <w:t xml:space="preserve"> </w:t>
            </w:r>
            <w:r w:rsidRPr="10B6B373" w:rsidR="70243FC5">
              <w:rPr>
                <w:rFonts w:ascii="Arial" w:hAnsi="Arial" w:eastAsia="Arial" w:cs="Arial"/>
                <w:b w:val="0"/>
                <w:bCs w:val="0"/>
                <w:noProof w:val="0"/>
                <w:sz w:val="22"/>
                <w:szCs w:val="22"/>
                <w:lang w:val="en-US"/>
              </w:rPr>
              <w:t xml:space="preserve">Amid intensifying ESG scrutiny, Revolut reports that </w:t>
            </w:r>
            <w:r w:rsidRPr="10B6B373" w:rsidR="70243FC5">
              <w:rPr>
                <w:rFonts w:ascii="Arial" w:hAnsi="Arial" w:eastAsia="Arial" w:cs="Arial"/>
                <w:b w:val="0"/>
                <w:bCs w:val="0"/>
                <w:noProof w:val="0"/>
                <w:sz w:val="22"/>
                <w:szCs w:val="22"/>
                <w:lang w:val="en-US"/>
              </w:rPr>
              <w:t>98% of its emissions</w:t>
            </w:r>
            <w:r w:rsidRPr="10B6B373" w:rsidR="70243FC5">
              <w:rPr>
                <w:rFonts w:ascii="Arial" w:hAnsi="Arial" w:eastAsia="Arial" w:cs="Arial"/>
                <w:b w:val="0"/>
                <w:bCs w:val="0"/>
                <w:noProof w:val="0"/>
                <w:sz w:val="22"/>
                <w:szCs w:val="22"/>
                <w:lang w:val="en-US"/>
              </w:rPr>
              <w:t xml:space="preserve"> originate from Scope 3 suppliers. It mitigates this by enabling environmental contributions through in-app donation features. </w:t>
            </w:r>
            <w:r w:rsidRPr="10B6B373" w:rsidR="190F7A3D">
              <w:rPr>
                <w:rFonts w:ascii="Arial" w:hAnsi="Arial" w:eastAsia="Arial" w:cs="Arial"/>
                <w:b w:val="0"/>
                <w:bCs w:val="0"/>
                <w:noProof w:val="0"/>
                <w:color w:val="000000" w:themeColor="text1" w:themeTint="FF" w:themeShade="FF"/>
                <w:sz w:val="22"/>
                <w:szCs w:val="22"/>
                <w:lang w:val="en-US"/>
              </w:rPr>
              <w:t>(</w:t>
            </w:r>
            <w:r w:rsidRPr="10B6B373" w:rsidR="3519A05D">
              <w:rPr>
                <w:rFonts w:ascii="Arial" w:hAnsi="Arial" w:eastAsia="Arial" w:cs="Arial"/>
                <w:b w:val="0"/>
                <w:bCs w:val="0"/>
                <w:i w:val="0"/>
                <w:iCs w:val="0"/>
                <w:caps w:val="0"/>
                <w:smallCaps w:val="0"/>
                <w:noProof w:val="0"/>
                <w:color w:val="000000" w:themeColor="text1" w:themeTint="FF" w:themeShade="FF"/>
                <w:sz w:val="22"/>
                <w:szCs w:val="22"/>
                <w:lang w:val="en-US"/>
              </w:rPr>
              <w:t>Revolut</w:t>
            </w:r>
            <w:r w:rsidRPr="10B6B373" w:rsidR="7453F0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0B6B373" w:rsidR="3519A05D">
              <w:rPr>
                <w:rFonts w:ascii="Arial" w:hAnsi="Arial" w:eastAsia="Arial" w:cs="Arial"/>
                <w:b w:val="0"/>
                <w:bCs w:val="0"/>
                <w:i w:val="0"/>
                <w:iCs w:val="0"/>
                <w:caps w:val="0"/>
                <w:smallCaps w:val="0"/>
                <w:noProof w:val="0"/>
                <w:color w:val="000000" w:themeColor="text1" w:themeTint="FF" w:themeShade="FF"/>
                <w:sz w:val="22"/>
                <w:szCs w:val="22"/>
                <w:lang w:val="en-US"/>
              </w:rPr>
              <w:t>2022)</w:t>
            </w:r>
            <w:r w:rsidRPr="10B6B373" w:rsidR="3519A05D">
              <w:rPr>
                <w:rFonts w:ascii="Arial" w:hAnsi="Arial" w:eastAsia="Arial" w:cs="Arial"/>
                <w:b w:val="0"/>
                <w:bCs w:val="0"/>
                <w:i w:val="0"/>
                <w:iCs w:val="0"/>
                <w:caps w:val="0"/>
                <w:smallCaps w:val="0"/>
                <w:noProof w:val="0"/>
                <w:color w:val="000000" w:themeColor="text1" w:themeTint="FF" w:themeShade="FF"/>
                <w:sz w:val="22"/>
                <w:szCs w:val="22"/>
                <w:lang w:val="en-US"/>
              </w:rPr>
              <w:t>.</w:t>
            </w:r>
            <w:r w:rsidRPr="10B6B373" w:rsidR="3519A05D">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0B6B373" w:rsidR="3519A05D">
              <w:rPr>
                <w:rFonts w:ascii="Arial" w:hAnsi="Arial" w:eastAsia="Arial" w:cs="Arial"/>
                <w:b w:val="1"/>
                <w:bCs w:val="1"/>
                <w:noProof w:val="0"/>
                <w:color w:val="000000" w:themeColor="text1" w:themeTint="FF" w:themeShade="FF"/>
                <w:sz w:val="22"/>
                <w:szCs w:val="22"/>
                <w:lang w:val="en-US"/>
              </w:rPr>
              <w:t xml:space="preserve"> </w:t>
            </w:r>
          </w:p>
        </w:tc>
        <w:tc>
          <w:tcPr>
            <w:tcW w:w="3960" w:type="dxa"/>
            <w:shd w:val="clear" w:color="auto" w:fill="FFFFFF" w:themeFill="background1"/>
            <w:tcMar/>
          </w:tcPr>
          <w:p w:rsidR="463F48D4" w:rsidP="10B6B373" w:rsidRDefault="463F48D4" w14:paraId="5E6717F4" w14:textId="2675FD1E">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4DBACE25">
              <w:rPr>
                <w:rFonts w:ascii="Arial" w:hAnsi="Arial" w:eastAsia="Arial" w:cs="Arial"/>
                <w:b w:val="1"/>
                <w:bCs w:val="1"/>
                <w:noProof w:val="0"/>
                <w:color w:val="000000" w:themeColor="text1" w:themeTint="FF" w:themeShade="FF"/>
                <w:sz w:val="22"/>
                <w:szCs w:val="22"/>
                <w:lang w:val="en-US"/>
              </w:rPr>
              <w:t>Moderate Opportunity:</w:t>
            </w:r>
            <w:r w:rsidRPr="10B6B373" w:rsidR="4DBACE25">
              <w:rPr>
                <w:rFonts w:ascii="Arial" w:hAnsi="Arial" w:eastAsia="Arial" w:cs="Arial"/>
                <w:b w:val="1"/>
                <w:bCs w:val="1"/>
                <w:noProof w:val="0"/>
                <w:color w:val="000000" w:themeColor="text1" w:themeTint="FF" w:themeShade="FF"/>
                <w:sz w:val="22"/>
                <w:szCs w:val="22"/>
                <w:lang w:val="en-US"/>
              </w:rPr>
              <w:t xml:space="preserve"> </w:t>
            </w:r>
            <w:r w:rsidRPr="10B6B373" w:rsidR="3627C646">
              <w:rPr>
                <w:rFonts w:ascii="Arial" w:hAnsi="Arial" w:eastAsia="Arial" w:cs="Arial"/>
                <w:noProof w:val="0"/>
                <w:sz w:val="22"/>
                <w:szCs w:val="22"/>
                <w:lang w:val="en-US"/>
              </w:rPr>
              <w:t>ESG-driven products, such as green cards, differentiate Revolut’s brand and attract socially conscious customers without relying on price.</w:t>
            </w:r>
          </w:p>
        </w:tc>
      </w:tr>
      <w:tr w:rsidR="558DC259" w:rsidTr="10B6B373" w14:paraId="6E4A6909">
        <w:trPr>
          <w:trHeight w:val="870"/>
        </w:trPr>
        <w:tc>
          <w:tcPr>
            <w:tcW w:w="1605" w:type="dxa"/>
            <w:shd w:val="clear" w:color="auto" w:fill="FFFFFF" w:themeFill="background1"/>
            <w:tcMar/>
          </w:tcPr>
          <w:p w:rsidR="6D7F191B" w:rsidP="10B6B373" w:rsidRDefault="6D7F191B" w14:paraId="02CE30EB" w14:textId="5E7C6846">
            <w:pPr>
              <w:pStyle w:val="Normal"/>
              <w:spacing w:line="360" w:lineRule="auto"/>
              <w:jc w:val="center"/>
              <w:rPr>
                <w:b w:val="1"/>
                <w:bCs w:val="1"/>
                <w:color w:val="000000" w:themeColor="text1" w:themeTint="FF" w:themeShade="FF"/>
              </w:rPr>
            </w:pPr>
            <w:r w:rsidRPr="10B6B373" w:rsidR="6047EB4E">
              <w:rPr>
                <w:b w:val="1"/>
                <w:bCs w:val="1"/>
                <w:color w:val="000000" w:themeColor="text1" w:themeTint="FF" w:themeShade="FF"/>
              </w:rPr>
              <w:t>LEGAL/REGULATORY</w:t>
            </w:r>
          </w:p>
        </w:tc>
        <w:tc>
          <w:tcPr>
            <w:tcW w:w="3795" w:type="dxa"/>
            <w:shd w:val="clear" w:color="auto" w:fill="FFFFFF" w:themeFill="background1"/>
            <w:tcMar/>
          </w:tcPr>
          <w:p w:rsidR="06822ADB" w:rsidP="10B6B373" w:rsidRDefault="06822ADB" w14:paraId="11E5734E" w14:textId="0CA9FE19">
            <w:pPr>
              <w:pStyle w:val="Normal"/>
              <w:spacing w:line="360" w:lineRule="auto"/>
              <w:rPr>
                <w:rFonts w:ascii="Arial" w:hAnsi="Arial" w:eastAsia="Arial" w:cs="Arial"/>
                <w:noProof w:val="0"/>
                <w:sz w:val="22"/>
                <w:szCs w:val="22"/>
                <w:lang w:val="en-US"/>
              </w:rPr>
            </w:pPr>
            <w:r w:rsidRPr="10B6B373" w:rsidR="10144D53">
              <w:rPr>
                <w:rFonts w:ascii="Arial" w:hAnsi="Arial" w:eastAsia="Arial" w:cs="Arial"/>
                <w:b w:val="1"/>
                <w:bCs w:val="1"/>
                <w:i w:val="0"/>
                <w:iCs w:val="0"/>
                <w:caps w:val="0"/>
                <w:smallCaps w:val="0"/>
                <w:noProof w:val="0"/>
                <w:color w:val="1F1F1F"/>
                <w:sz w:val="22"/>
                <w:szCs w:val="22"/>
                <w:lang w:val="en-US"/>
              </w:rPr>
              <w:t>Banking License Acquisition</w:t>
            </w:r>
            <w:r w:rsidRPr="10B6B373" w:rsidR="10144D53">
              <w:rPr>
                <w:rFonts w:ascii="Arial" w:hAnsi="Arial" w:eastAsia="Arial" w:cs="Arial"/>
                <w:b w:val="0"/>
                <w:bCs w:val="0"/>
                <w:i w:val="0"/>
                <w:iCs w:val="0"/>
                <w:caps w:val="0"/>
                <w:smallCaps w:val="0"/>
                <w:noProof w:val="0"/>
                <w:color w:val="1F1F1F"/>
                <w:sz w:val="22"/>
                <w:szCs w:val="22"/>
                <w:lang w:val="en-US"/>
              </w:rPr>
              <w:t>:</w:t>
            </w:r>
            <w:r w:rsidRPr="10B6B373" w:rsidR="10144D53">
              <w:rPr>
                <w:rFonts w:ascii="Arial" w:hAnsi="Arial" w:eastAsia="Arial" w:cs="Arial"/>
                <w:noProof w:val="0"/>
                <w:sz w:val="22"/>
                <w:szCs w:val="22"/>
                <w:lang w:val="en-US"/>
              </w:rPr>
              <w:t xml:space="preserve"> </w:t>
            </w:r>
            <w:r w:rsidRPr="10B6B373" w:rsidR="53745542">
              <w:rPr>
                <w:rFonts w:ascii="Arial" w:hAnsi="Arial" w:eastAsia="Arial" w:cs="Arial"/>
                <w:b w:val="0"/>
                <w:bCs w:val="0"/>
                <w:noProof w:val="0"/>
                <w:sz w:val="22"/>
                <w:szCs w:val="22"/>
                <w:lang w:val="en-US"/>
              </w:rPr>
              <w:t>I</w:t>
            </w:r>
            <w:r w:rsidRPr="10B6B373" w:rsidR="10144D53">
              <w:rPr>
                <w:rFonts w:ascii="Arial" w:hAnsi="Arial" w:eastAsia="Arial" w:cs="Arial"/>
                <w:b w:val="0"/>
                <w:bCs w:val="0"/>
                <w:noProof w:val="0"/>
                <w:sz w:val="22"/>
                <w:szCs w:val="22"/>
                <w:lang w:val="en-US"/>
              </w:rPr>
              <w:t>n</w:t>
            </w:r>
            <w:r w:rsidRPr="10B6B373" w:rsidR="10144D53">
              <w:rPr>
                <w:rFonts w:ascii="Arial" w:hAnsi="Arial" w:eastAsia="Arial" w:cs="Arial"/>
                <w:b w:val="0"/>
                <w:bCs w:val="0"/>
                <w:noProof w:val="0"/>
                <w:sz w:val="22"/>
                <w:szCs w:val="22"/>
                <w:lang w:val="en-US"/>
              </w:rPr>
              <w:t xml:space="preserve"> July 2024, Revolut reached a milestone by securing a restricted UK banking license. Now in its "mobilization" phase, the firm is developing the PRA/FCA-mandated infrastructure required to hold full deposits. This, alongside its October 2025 Colombian authorization, is a critical step in overcoming strategic barriers to global banking dominance</w:t>
            </w:r>
            <w:r w:rsidRPr="10B6B373" w:rsidR="1038B5DF">
              <w:rPr>
                <w:rFonts w:ascii="Arial" w:hAnsi="Arial" w:eastAsia="Arial" w:cs="Arial"/>
                <w:b w:val="0"/>
                <w:bCs w:val="0"/>
                <w:noProof w:val="0"/>
                <w:color w:val="000000" w:themeColor="text1" w:themeTint="FF" w:themeShade="FF"/>
                <w:sz w:val="22"/>
                <w:szCs w:val="22"/>
                <w:lang w:val="en-US"/>
              </w:rPr>
              <w:t xml:space="preserve"> (</w:t>
            </w:r>
            <w:r w:rsidRPr="10B6B373" w:rsidR="1038B5DF">
              <w:rPr>
                <w:rFonts w:ascii="Arial" w:hAnsi="Arial" w:eastAsia="Arial" w:cs="Arial"/>
                <w:b w:val="0"/>
                <w:bCs w:val="0"/>
                <w:noProof w:val="0"/>
                <w:color w:val="000000" w:themeColor="text1" w:themeTint="FF" w:themeShade="FF"/>
                <w:sz w:val="22"/>
                <w:szCs w:val="22"/>
                <w:lang w:val="en-US"/>
              </w:rPr>
              <w:t>Revolut, 2025).</w:t>
            </w:r>
          </w:p>
        </w:tc>
        <w:tc>
          <w:tcPr>
            <w:tcW w:w="3960" w:type="dxa"/>
            <w:shd w:val="clear" w:color="auto" w:fill="FFFFFF" w:themeFill="background1"/>
            <w:tcMar/>
          </w:tcPr>
          <w:p w:rsidR="06822ADB" w:rsidP="10B6B373" w:rsidRDefault="06822ADB" w14:paraId="55E3618D" w14:textId="49D6D57C">
            <w:pPr>
              <w:pStyle w:val="Normal"/>
              <w:spacing w:line="360" w:lineRule="auto"/>
              <w:rPr>
                <w:rFonts w:ascii="Arial" w:hAnsi="Arial" w:eastAsia="Arial" w:cs="Arial"/>
                <w:b w:val="1"/>
                <w:bCs w:val="1"/>
                <w:noProof w:val="0"/>
                <w:color w:val="000000" w:themeColor="text1" w:themeTint="FF" w:themeShade="FF"/>
                <w:sz w:val="22"/>
                <w:szCs w:val="22"/>
                <w:lang w:val="en-US"/>
              </w:rPr>
            </w:pPr>
            <w:r w:rsidRPr="10B6B373" w:rsidR="073CCB99">
              <w:rPr>
                <w:rFonts w:ascii="Arial" w:hAnsi="Arial" w:eastAsia="Arial" w:cs="Arial"/>
                <w:b w:val="1"/>
                <w:bCs w:val="1"/>
                <w:noProof w:val="0"/>
                <w:color w:val="000000" w:themeColor="text1" w:themeTint="FF" w:themeShade="FF"/>
                <w:sz w:val="22"/>
                <w:szCs w:val="22"/>
                <w:lang w:val="en-US"/>
              </w:rPr>
              <w:t>High Constraint and Barrier:</w:t>
            </w:r>
            <w:r w:rsidRPr="10B6B373" w:rsidR="073CCB99">
              <w:rPr>
                <w:rFonts w:ascii="Arial" w:hAnsi="Arial" w:eastAsia="Arial" w:cs="Arial"/>
                <w:b w:val="1"/>
                <w:bCs w:val="1"/>
                <w:noProof w:val="0"/>
                <w:color w:val="000000" w:themeColor="text1" w:themeTint="FF" w:themeShade="FF"/>
                <w:sz w:val="22"/>
                <w:szCs w:val="22"/>
                <w:lang w:val="en-US"/>
              </w:rPr>
              <w:t xml:space="preserve"> </w:t>
            </w:r>
            <w:r w:rsidRPr="10B6B373" w:rsidR="329876F0">
              <w:rPr>
                <w:rFonts w:ascii="Arial" w:hAnsi="Arial" w:eastAsia="Arial" w:cs="Arial"/>
                <w:noProof w:val="0"/>
                <w:sz w:val="22"/>
                <w:szCs w:val="22"/>
                <w:lang w:val="en-US"/>
              </w:rPr>
              <w:t>Regulatory complexity is Revolut's primary limitation. Robust governance is essential for its transition from a scale-up to a licensed, global bank.</w:t>
            </w:r>
          </w:p>
        </w:tc>
      </w:tr>
    </w:tbl>
    <w:p w:rsidR="558DC259" w:rsidP="10B6B373" w:rsidRDefault="558DC259" w14:paraId="5A800F18" w14:textId="53CDEF5A">
      <w:pPr>
        <w:spacing w:line="360" w:lineRule="auto"/>
      </w:pPr>
    </w:p>
    <w:p w:rsidR="558DC259" w:rsidP="10B6B373" w:rsidRDefault="558DC259" w14:paraId="4BF87995" w14:textId="218250FF">
      <w:pPr>
        <w:pStyle w:val="Normal"/>
        <w:spacing w:line="360" w:lineRule="auto"/>
        <w:rPr>
          <w:rFonts w:ascii="Arial" w:hAnsi="Arial" w:eastAsia="Arial" w:cs="Arial"/>
          <w:b w:val="0"/>
          <w:bCs w:val="0"/>
          <w:noProof w:val="0"/>
          <w:sz w:val="22"/>
          <w:szCs w:val="22"/>
          <w:lang w:val="en-US"/>
        </w:rPr>
      </w:pPr>
      <w:r w:rsidRPr="10B6B373" w:rsidR="67304B71">
        <w:rPr>
          <w:rFonts w:ascii="Arial" w:hAnsi="Arial" w:eastAsia="Arial" w:cs="Arial"/>
          <w:b w:val="0"/>
          <w:bCs w:val="0"/>
          <w:noProof w:val="0"/>
          <w:sz w:val="22"/>
          <w:szCs w:val="22"/>
          <w:lang w:val="en-US"/>
        </w:rPr>
        <w:t xml:space="preserve">Revolut’s growth depends on evolving from an agile disruptor into a fully regulated global bank. Meeting </w:t>
      </w:r>
      <w:r w:rsidRPr="10B6B373" w:rsidR="67304B71">
        <w:rPr>
          <w:rFonts w:ascii="Arial" w:hAnsi="Arial" w:eastAsia="Arial" w:cs="Arial"/>
          <w:b w:val="0"/>
          <w:bCs w:val="0"/>
          <w:noProof w:val="0"/>
          <w:sz w:val="22"/>
          <w:szCs w:val="22"/>
          <w:lang w:val="en-US"/>
        </w:rPr>
        <w:t>regulatory governance standards</w:t>
      </w:r>
      <w:r w:rsidRPr="10B6B373" w:rsidR="67304B71">
        <w:rPr>
          <w:rFonts w:ascii="Arial" w:hAnsi="Arial" w:eastAsia="Arial" w:cs="Arial"/>
          <w:b w:val="0"/>
          <w:bCs w:val="0"/>
          <w:noProof w:val="0"/>
          <w:sz w:val="22"/>
          <w:szCs w:val="22"/>
          <w:lang w:val="en-US"/>
        </w:rPr>
        <w:t xml:space="preserve"> to secure its UK banking license is vital, as this provides access to the high-margin products essential for long-term market dominance.</w:t>
      </w:r>
    </w:p>
    <w:p w:rsidR="3358137E" w:rsidP="3358137E" w:rsidRDefault="3358137E" w14:paraId="48D40AF3" w14:textId="6671D95E">
      <w:pPr>
        <w:pStyle w:val="Normal"/>
        <w:spacing w:line="360" w:lineRule="auto"/>
        <w:jc w:val="center"/>
        <w:rPr>
          <w:rFonts w:ascii="Arial" w:hAnsi="Arial" w:eastAsia="Arial" w:cs="Arial"/>
          <w:b w:val="1"/>
          <w:bCs w:val="1"/>
          <w:noProof w:val="0"/>
          <w:sz w:val="32"/>
          <w:szCs w:val="32"/>
          <w:lang w:val="en-US"/>
        </w:rPr>
      </w:pPr>
    </w:p>
    <w:p w:rsidR="40E5753C" w:rsidP="558DC259" w:rsidRDefault="40E5753C" w14:paraId="21C77A2D" w14:textId="293EEA11">
      <w:pPr>
        <w:pStyle w:val="Normal"/>
        <w:spacing w:line="360" w:lineRule="auto"/>
        <w:jc w:val="center"/>
        <w:rPr>
          <w:rFonts w:ascii="Arial" w:hAnsi="Arial" w:eastAsia="Arial" w:cs="Arial"/>
          <w:b w:val="1"/>
          <w:bCs w:val="1"/>
          <w:noProof w:val="0"/>
          <w:sz w:val="32"/>
          <w:szCs w:val="32"/>
          <w:lang w:val="en-US"/>
        </w:rPr>
      </w:pPr>
      <w:r w:rsidRPr="558DC259" w:rsidR="40E5753C">
        <w:rPr>
          <w:rFonts w:ascii="Arial" w:hAnsi="Arial" w:eastAsia="Arial" w:cs="Arial"/>
          <w:b w:val="1"/>
          <w:bCs w:val="1"/>
          <w:noProof w:val="0"/>
          <w:sz w:val="32"/>
          <w:szCs w:val="32"/>
          <w:lang w:val="en-US"/>
        </w:rPr>
        <w:t>Porter's</w:t>
      </w:r>
      <w:r w:rsidRPr="558DC259" w:rsidR="40E5753C">
        <w:rPr>
          <w:rFonts w:ascii="Arial" w:hAnsi="Arial" w:eastAsia="Arial" w:cs="Arial"/>
          <w:b w:val="1"/>
          <w:bCs w:val="1"/>
          <w:noProof w:val="0"/>
          <w:sz w:val="32"/>
          <w:szCs w:val="32"/>
          <w:lang w:val="en-US"/>
        </w:rPr>
        <w:t xml:space="preserve"> Five Force Analysis</w:t>
      </w:r>
    </w:p>
    <w:p w:rsidR="6CCBFA1D" w:rsidP="558DC259" w:rsidRDefault="6CCBFA1D" w14:paraId="68111952" w14:textId="77E7E81B">
      <w:pPr>
        <w:pStyle w:val="Normal"/>
        <w:spacing w:line="360" w:lineRule="auto"/>
        <w:jc w:val="left"/>
        <w:rPr>
          <w:rFonts w:ascii="Arial" w:hAnsi="Arial" w:eastAsia="Arial" w:cs="Arial"/>
          <w:noProof w:val="0"/>
          <w:sz w:val="22"/>
          <w:szCs w:val="22"/>
          <w:lang w:val="en-US"/>
        </w:rPr>
      </w:pPr>
      <w:r w:rsidRPr="10B6B373" w:rsidR="568530B4">
        <w:rPr>
          <w:rFonts w:ascii="Arial" w:hAnsi="Arial" w:eastAsia="Arial" w:cs="Arial"/>
          <w:noProof w:val="0"/>
          <w:sz w:val="22"/>
          <w:szCs w:val="22"/>
          <w:lang w:val="en-US"/>
        </w:rPr>
        <w:t>Porter's Five Forces, a strategic tool created by Michael Porter</w:t>
      </w:r>
      <w:r w:rsidRPr="10B6B373" w:rsidR="0B63757B">
        <w:rPr>
          <w:rFonts w:ascii="Arial" w:hAnsi="Arial" w:eastAsia="Arial" w:cs="Arial"/>
          <w:noProof w:val="0"/>
          <w:sz w:val="22"/>
          <w:szCs w:val="22"/>
          <w:lang w:val="en-US"/>
        </w:rPr>
        <w:t xml:space="preserve">. </w:t>
      </w:r>
      <w:r w:rsidRPr="10B6B373" w:rsidR="0B63757B">
        <w:rPr>
          <w:rFonts w:ascii="Arial" w:hAnsi="Arial" w:eastAsia="Arial" w:cs="Arial"/>
          <w:noProof w:val="0"/>
          <w:sz w:val="22"/>
          <w:szCs w:val="22"/>
          <w:lang w:val="en-US"/>
        </w:rPr>
        <w:t>Measures</w:t>
      </w:r>
      <w:r w:rsidRPr="10B6B373" w:rsidR="0B63757B">
        <w:rPr>
          <w:rFonts w:ascii="Arial" w:hAnsi="Arial" w:eastAsia="Arial" w:cs="Arial"/>
          <w:noProof w:val="0"/>
          <w:sz w:val="22"/>
          <w:szCs w:val="22"/>
          <w:lang w:val="en-US"/>
        </w:rPr>
        <w:t xml:space="preserve"> industry competition and power dynamics. This section applies the model to the </w:t>
      </w:r>
      <w:r w:rsidRPr="10B6B373" w:rsidR="0B63757B">
        <w:rPr>
          <w:rFonts w:ascii="Arial" w:hAnsi="Arial" w:eastAsia="Arial" w:cs="Arial"/>
          <w:b w:val="1"/>
          <w:bCs w:val="1"/>
          <w:noProof w:val="0"/>
          <w:sz w:val="22"/>
          <w:szCs w:val="22"/>
          <w:lang w:val="en-US"/>
        </w:rPr>
        <w:t>FinTech industry</w:t>
      </w:r>
      <w:r w:rsidRPr="10B6B373" w:rsidR="0B63757B">
        <w:rPr>
          <w:rFonts w:ascii="Arial" w:hAnsi="Arial" w:eastAsia="Arial" w:cs="Arial"/>
          <w:noProof w:val="0"/>
          <w:sz w:val="22"/>
          <w:szCs w:val="22"/>
          <w:lang w:val="en-US"/>
        </w:rPr>
        <w:t xml:space="preserve"> to </w:t>
      </w:r>
      <w:r w:rsidRPr="10B6B373" w:rsidR="0B63757B">
        <w:rPr>
          <w:rFonts w:ascii="Arial" w:hAnsi="Arial" w:eastAsia="Arial" w:cs="Arial"/>
          <w:noProof w:val="0"/>
          <w:sz w:val="22"/>
          <w:szCs w:val="22"/>
          <w:lang w:val="en-US"/>
        </w:rPr>
        <w:t>identify</w:t>
      </w:r>
      <w:r w:rsidRPr="10B6B373" w:rsidR="0B63757B">
        <w:rPr>
          <w:rFonts w:ascii="Arial" w:hAnsi="Arial" w:eastAsia="Arial" w:cs="Arial"/>
          <w:noProof w:val="0"/>
          <w:sz w:val="22"/>
          <w:szCs w:val="22"/>
          <w:lang w:val="en-US"/>
        </w:rPr>
        <w:t xml:space="preserve"> the specific market pressures facing Revolut </w:t>
      </w:r>
      <w:r w:rsidRPr="10B6B373" w:rsidR="1596D473">
        <w:rPr>
          <w:rFonts w:ascii="Arial" w:hAnsi="Arial" w:eastAsia="Arial" w:cs="Arial"/>
          <w:noProof w:val="0"/>
          <w:sz w:val="22"/>
          <w:szCs w:val="22"/>
          <w:lang w:val="en-US"/>
        </w:rPr>
        <w:t>(Gratton, 2025)</w:t>
      </w:r>
      <w:r w:rsidRPr="10B6B373" w:rsidR="5C327A12">
        <w:rPr>
          <w:rFonts w:ascii="Arial" w:hAnsi="Arial" w:eastAsia="Arial" w:cs="Arial"/>
          <w:noProof w:val="0"/>
          <w:sz w:val="22"/>
          <w:szCs w:val="22"/>
          <w:lang w:val="en-US"/>
        </w:rPr>
        <w:t>.</w:t>
      </w:r>
      <w:r w:rsidRPr="10B6B373" w:rsidR="7BDF15EA">
        <w:rPr>
          <w:rFonts w:ascii="Arial" w:hAnsi="Arial" w:eastAsia="Arial" w:cs="Arial"/>
          <w:noProof w:val="0"/>
          <w:sz w:val="22"/>
          <w:szCs w:val="22"/>
          <w:lang w:val="en-US"/>
        </w:rPr>
        <w:t xml:space="preserve"> </w:t>
      </w:r>
    </w:p>
    <w:p w:rsidR="6CCBFA1D" w:rsidP="558DC259" w:rsidRDefault="6CCBFA1D" w14:paraId="2A7D4172" w14:textId="05FDC4C2">
      <w:pPr>
        <w:pStyle w:val="Normal"/>
        <w:spacing w:line="360" w:lineRule="auto"/>
        <w:jc w:val="left"/>
        <w:rPr>
          <w:rFonts w:ascii="Arial" w:hAnsi="Arial" w:eastAsia="Arial" w:cs="Arial"/>
          <w:b w:val="1"/>
          <w:bCs w:val="1"/>
          <w:noProof w:val="0"/>
          <w:sz w:val="24"/>
          <w:szCs w:val="24"/>
          <w:lang w:val="en-US"/>
        </w:rPr>
      </w:pPr>
      <w:r w:rsidRPr="0C75FB38" w:rsidR="1CD37B35">
        <w:rPr>
          <w:rFonts w:ascii="Arial" w:hAnsi="Arial" w:eastAsia="Arial" w:cs="Arial"/>
          <w:b w:val="1"/>
          <w:bCs w:val="1"/>
          <w:noProof w:val="0"/>
          <w:sz w:val="24"/>
          <w:szCs w:val="24"/>
          <w:lang w:val="en-US"/>
        </w:rPr>
        <w:t>Threat of New Entrants: Moderate to High</w:t>
      </w:r>
    </w:p>
    <w:p w:rsidR="1E9F90AF" w:rsidP="558DC259" w:rsidRDefault="1E9F90AF" w14:paraId="722FCC6D" w14:textId="4F00B3C5">
      <w:pPr>
        <w:pStyle w:val="Normal"/>
        <w:spacing w:line="360" w:lineRule="auto"/>
        <w:jc w:val="left"/>
        <w:rPr>
          <w:rFonts w:ascii="Arial" w:hAnsi="Arial" w:eastAsia="Arial" w:cs="Arial"/>
          <w:noProof w:val="0"/>
          <w:sz w:val="22"/>
          <w:szCs w:val="22"/>
          <w:lang w:val="en-US"/>
        </w:rPr>
      </w:pPr>
      <w:r w:rsidRPr="558DC259" w:rsidR="1E9F90AF">
        <w:rPr>
          <w:rFonts w:ascii="Arial" w:hAnsi="Arial" w:eastAsia="Arial" w:cs="Arial"/>
          <w:noProof w:val="0"/>
          <w:sz w:val="22"/>
          <w:szCs w:val="22"/>
          <w:lang w:val="en-US"/>
        </w:rPr>
        <w:t>While entry barriers for basic FinTech applications remain relativel</w:t>
      </w:r>
      <w:r w:rsidRPr="558DC259" w:rsidR="1E9F90AF">
        <w:rPr>
          <w:rFonts w:ascii="Arial" w:hAnsi="Arial" w:eastAsia="Arial" w:cs="Arial"/>
          <w:noProof w:val="0"/>
          <w:sz w:val="22"/>
          <w:szCs w:val="22"/>
          <w:lang w:val="en-US"/>
        </w:rPr>
        <w:t>y low,</w:t>
      </w:r>
      <w:r w:rsidRPr="558DC259" w:rsidR="1E9F90AF">
        <w:rPr>
          <w:rFonts w:ascii="Arial" w:hAnsi="Arial" w:eastAsia="Arial" w:cs="Arial"/>
          <w:noProof w:val="0"/>
          <w:sz w:val="22"/>
          <w:szCs w:val="22"/>
          <w:lang w:val="en-US"/>
        </w:rPr>
        <w:t xml:space="preserve"> </w:t>
      </w:r>
      <w:r w:rsidRPr="558DC259" w:rsidR="1E9F90AF">
        <w:rPr>
          <w:rFonts w:ascii="Arial" w:hAnsi="Arial" w:eastAsia="Arial" w:cs="Arial"/>
          <w:noProof w:val="0"/>
          <w:sz w:val="22"/>
          <w:szCs w:val="22"/>
          <w:lang w:val="en-US"/>
        </w:rPr>
        <w:t xml:space="preserve">the threshold </w:t>
      </w:r>
      <w:r w:rsidRPr="558DC259" w:rsidR="1E9F90AF">
        <w:rPr>
          <w:rFonts w:ascii="Arial" w:hAnsi="Arial" w:eastAsia="Arial" w:cs="Arial"/>
          <w:noProof w:val="0"/>
          <w:sz w:val="22"/>
          <w:szCs w:val="22"/>
          <w:lang w:val="en-US"/>
        </w:rPr>
        <w:t>for becoming a fully regulated bank is exceptionally high—as evidenced by Rev</w:t>
      </w:r>
      <w:r w:rsidRPr="558DC259" w:rsidR="1E9F90AF">
        <w:rPr>
          <w:rFonts w:ascii="Arial" w:hAnsi="Arial" w:eastAsia="Arial" w:cs="Arial"/>
          <w:noProof w:val="0"/>
          <w:sz w:val="22"/>
          <w:szCs w:val="22"/>
          <w:lang w:val="en-US"/>
        </w:rPr>
        <w:t>olut’s mu</w:t>
      </w:r>
      <w:r w:rsidRPr="558DC259" w:rsidR="1E9F90AF">
        <w:rPr>
          <w:rFonts w:ascii="Arial" w:hAnsi="Arial" w:eastAsia="Arial" w:cs="Arial"/>
          <w:noProof w:val="0"/>
          <w:sz w:val="22"/>
          <w:szCs w:val="22"/>
          <w:lang w:val="en-US"/>
        </w:rPr>
        <w:t>lti-year wait to obtain its UK banking license.</w:t>
      </w:r>
    </w:p>
    <w:p w:rsidR="151D636C" w:rsidP="558DC259" w:rsidRDefault="151D636C" w14:paraId="0696325B" w14:textId="3CB847F3">
      <w:pPr>
        <w:pStyle w:val="ListParagraph"/>
        <w:numPr>
          <w:ilvl w:val="0"/>
          <w:numId w:val="1"/>
        </w:numPr>
        <w:spacing w:line="360" w:lineRule="auto"/>
        <w:jc w:val="left"/>
        <w:rPr>
          <w:rFonts w:ascii="Arial" w:hAnsi="Arial" w:eastAsia="Arial" w:cs="Arial"/>
          <w:noProof w:val="0"/>
          <w:sz w:val="22"/>
          <w:szCs w:val="22"/>
          <w:lang w:val="en-US"/>
        </w:rPr>
      </w:pPr>
      <w:r w:rsidRPr="558DC259" w:rsidR="151D636C">
        <w:rPr>
          <w:rFonts w:ascii="Arial" w:hAnsi="Arial" w:eastAsia="Arial" w:cs="Arial"/>
          <w:b w:val="1"/>
          <w:bCs w:val="1"/>
          <w:noProof w:val="0"/>
          <w:sz w:val="22"/>
          <w:szCs w:val="22"/>
          <w:lang w:val="en-US"/>
        </w:rPr>
        <w:t>Ease of App Launch:</w:t>
      </w:r>
      <w:r w:rsidRPr="558DC259" w:rsidR="151D636C">
        <w:rPr>
          <w:rFonts w:ascii="Arial" w:hAnsi="Arial" w:eastAsia="Arial" w:cs="Arial"/>
          <w:noProof w:val="0"/>
          <w:sz w:val="22"/>
          <w:szCs w:val="22"/>
          <w:lang w:val="en-US"/>
        </w:rPr>
        <w:t xml:space="preserve"> Low barriers exist for launching basic FinTech applications, allowing new challenger apps and niche providers to frequently enter the market and capture segments such as fractional investing and specialized savings.</w:t>
      </w:r>
    </w:p>
    <w:p w:rsidR="3228EA81" w:rsidP="558DC259" w:rsidRDefault="3228EA81" w14:paraId="4433ABD5" w14:textId="34B09D04">
      <w:pPr>
        <w:pStyle w:val="ListParagraph"/>
        <w:numPr>
          <w:ilvl w:val="0"/>
          <w:numId w:val="1"/>
        </w:numPr>
        <w:spacing w:line="360" w:lineRule="auto"/>
        <w:jc w:val="left"/>
        <w:rPr>
          <w:rFonts w:ascii="Arial" w:hAnsi="Arial" w:eastAsia="Arial" w:cs="Arial"/>
          <w:noProof w:val="0"/>
          <w:sz w:val="22"/>
          <w:szCs w:val="22"/>
          <w:lang w:val="en-US"/>
        </w:rPr>
      </w:pPr>
      <w:r w:rsidRPr="558DC259" w:rsidR="3228EA81">
        <w:rPr>
          <w:rFonts w:ascii="Arial" w:hAnsi="Arial" w:eastAsia="Arial" w:cs="Arial"/>
          <w:b w:val="1"/>
          <w:bCs w:val="1"/>
          <w:noProof w:val="0"/>
          <w:sz w:val="22"/>
          <w:szCs w:val="22"/>
          <w:lang w:val="en-US"/>
        </w:rPr>
        <w:t>Regulatory Barrier:</w:t>
      </w:r>
      <w:r w:rsidRPr="558DC259" w:rsidR="3228EA81">
        <w:rPr>
          <w:rFonts w:ascii="Arial" w:hAnsi="Arial" w:eastAsia="Arial" w:cs="Arial"/>
          <w:noProof w:val="0"/>
          <w:sz w:val="22"/>
          <w:szCs w:val="22"/>
          <w:lang w:val="en-US"/>
        </w:rPr>
        <w:t xml:space="preserve"> High. Securing full banking licenses for deposits and lending demands substantial capital investment, rigorous compliance processes, and strong governance—factors that safeguard Revolut’s future lending operations.</w:t>
      </w:r>
    </w:p>
    <w:p w:rsidR="3228EA81" w:rsidP="558DC259" w:rsidRDefault="3228EA81" w14:paraId="744D8915" w14:textId="27387E2B">
      <w:pPr>
        <w:pStyle w:val="ListParagraph"/>
        <w:numPr>
          <w:ilvl w:val="0"/>
          <w:numId w:val="1"/>
        </w:numPr>
        <w:spacing w:line="360" w:lineRule="auto"/>
        <w:jc w:val="left"/>
        <w:rPr>
          <w:rFonts w:ascii="Arial" w:hAnsi="Arial" w:eastAsia="Arial" w:cs="Arial"/>
          <w:noProof w:val="0"/>
          <w:sz w:val="22"/>
          <w:szCs w:val="22"/>
          <w:lang w:val="en-US"/>
        </w:rPr>
      </w:pPr>
      <w:r w:rsidRPr="0C75FB38" w:rsidR="40554CED">
        <w:rPr>
          <w:rFonts w:ascii="Arial" w:hAnsi="Arial" w:eastAsia="Arial" w:cs="Arial"/>
          <w:b w:val="1"/>
          <w:bCs w:val="1"/>
          <w:noProof w:val="0"/>
          <w:sz w:val="22"/>
          <w:szCs w:val="22"/>
          <w:lang w:val="en-US"/>
        </w:rPr>
        <w:t>Conclusion:</w:t>
      </w:r>
      <w:r w:rsidRPr="0C75FB38" w:rsidR="40554CED">
        <w:rPr>
          <w:rFonts w:ascii="Arial" w:hAnsi="Arial" w:eastAsia="Arial" w:cs="Arial"/>
          <w:noProof w:val="0"/>
          <w:sz w:val="22"/>
          <w:szCs w:val="22"/>
          <w:lang w:val="en-US"/>
        </w:rPr>
        <w:t xml:space="preserve"> The competitive threat is significant at the transactional and e-money level; however, the long-term strategic risk is mitigated by the stringent regulatory compliance and licensing requirements necessary for universal banking services</w:t>
      </w:r>
      <w:r w:rsidRPr="0C75FB38" w:rsidR="75458DBB">
        <w:rPr>
          <w:rFonts w:ascii="Arial" w:hAnsi="Arial" w:eastAsia="Arial" w:cs="Arial"/>
          <w:noProof w:val="0"/>
          <w:sz w:val="22"/>
          <w:szCs w:val="22"/>
          <w:lang w:val="en-US"/>
        </w:rPr>
        <w:t xml:space="preserve"> (Calin, n.d.)</w:t>
      </w:r>
      <w:r w:rsidRPr="0C75FB38" w:rsidR="43C69058">
        <w:rPr>
          <w:rFonts w:ascii="Arial" w:hAnsi="Arial" w:eastAsia="Arial" w:cs="Arial"/>
          <w:noProof w:val="0"/>
          <w:sz w:val="22"/>
          <w:szCs w:val="22"/>
          <w:lang w:val="en-US"/>
        </w:rPr>
        <w:t>.</w:t>
      </w:r>
    </w:p>
    <w:p w:rsidR="3228EA81" w:rsidP="558DC259" w:rsidRDefault="3228EA81" w14:paraId="3FF2FAC4" w14:textId="3EE21B81">
      <w:pPr>
        <w:pStyle w:val="Heading4"/>
        <w:spacing w:before="319" w:beforeAutospacing="off" w:after="319" w:afterAutospacing="off" w:line="360" w:lineRule="auto"/>
        <w:jc w:val="left"/>
        <w:rPr>
          <w:rFonts w:ascii="Arial" w:hAnsi="Arial" w:eastAsia="Arial" w:cs="Arial"/>
          <w:b w:val="1"/>
          <w:bCs w:val="1"/>
          <w:i w:val="0"/>
          <w:iCs w:val="0"/>
          <w:noProof w:val="0"/>
          <w:color w:val="auto"/>
          <w:sz w:val="24"/>
          <w:szCs w:val="24"/>
          <w:lang w:val="en-US"/>
        </w:rPr>
      </w:pPr>
      <w:r w:rsidRPr="558DC259" w:rsidR="3228EA81">
        <w:rPr>
          <w:rFonts w:ascii="Arial" w:hAnsi="Arial" w:eastAsia="Arial" w:cs="Arial"/>
          <w:b w:val="1"/>
          <w:bCs w:val="1"/>
          <w:i w:val="0"/>
          <w:iCs w:val="0"/>
          <w:noProof w:val="0"/>
          <w:color w:val="auto"/>
          <w:sz w:val="24"/>
          <w:szCs w:val="24"/>
          <w:lang w:val="en-US"/>
        </w:rPr>
        <w:t>Bargaining Power of Suppliers: High</w:t>
      </w:r>
    </w:p>
    <w:p w:rsidR="7D58913D" w:rsidP="558DC259" w:rsidRDefault="7D58913D" w14:paraId="6807A12B" w14:textId="48BD9DFF">
      <w:pPr>
        <w:pStyle w:val="Normal"/>
        <w:spacing w:line="360" w:lineRule="auto"/>
        <w:rPr>
          <w:rFonts w:ascii="Arial" w:hAnsi="Arial" w:eastAsia="Arial" w:cs="Arial"/>
          <w:noProof w:val="0"/>
          <w:sz w:val="22"/>
          <w:szCs w:val="22"/>
          <w:lang w:val="en-US"/>
        </w:rPr>
      </w:pPr>
      <w:r w:rsidRPr="558DC259" w:rsidR="7D58913D">
        <w:rPr>
          <w:rFonts w:ascii="Arial" w:hAnsi="Arial" w:eastAsia="Arial" w:cs="Arial"/>
          <w:noProof w:val="0"/>
          <w:sz w:val="22"/>
          <w:szCs w:val="22"/>
          <w:lang w:val="en-US"/>
        </w:rPr>
        <w:t>The primary influence lies with regulatory authorities and key technology providers.</w:t>
      </w:r>
    </w:p>
    <w:p w:rsidR="624BE40E" w:rsidP="558DC259" w:rsidRDefault="624BE40E" w14:paraId="7DB207DB" w14:textId="70313521">
      <w:pPr>
        <w:pStyle w:val="ListParagraph"/>
        <w:numPr>
          <w:ilvl w:val="0"/>
          <w:numId w:val="2"/>
        </w:numPr>
        <w:spacing w:line="360" w:lineRule="auto"/>
        <w:rPr>
          <w:rFonts w:ascii="Arial" w:hAnsi="Arial" w:eastAsia="Arial" w:cs="Arial"/>
          <w:noProof w:val="0"/>
          <w:sz w:val="22"/>
          <w:szCs w:val="22"/>
          <w:lang w:val="en-US"/>
        </w:rPr>
      </w:pPr>
      <w:r w:rsidRPr="558DC259" w:rsidR="624BE40E">
        <w:rPr>
          <w:rFonts w:ascii="Arial" w:hAnsi="Arial" w:eastAsia="Arial" w:cs="Arial"/>
          <w:b w:val="1"/>
          <w:bCs w:val="1"/>
          <w:noProof w:val="0"/>
          <w:sz w:val="22"/>
          <w:szCs w:val="22"/>
          <w:lang w:val="en-US"/>
        </w:rPr>
        <w:t>Regulatory Bodies (FCA, PRA, etc.):</w:t>
      </w:r>
      <w:r w:rsidRPr="558DC259" w:rsidR="624BE40E">
        <w:rPr>
          <w:rFonts w:ascii="Arial" w:hAnsi="Arial" w:eastAsia="Arial" w:cs="Arial"/>
          <w:noProof w:val="0"/>
          <w:sz w:val="22"/>
          <w:szCs w:val="22"/>
          <w:lang w:val="en-US"/>
        </w:rPr>
        <w:t xml:space="preserve"> Extremely High Power. They control market access through licensing and enforce governance standards. Their requirements shape Revolut’s strategic direction, influence capital allocation, and determine the level of operational maturity required.</w:t>
      </w:r>
    </w:p>
    <w:p w:rsidR="624BE40E" w:rsidP="558DC259" w:rsidRDefault="624BE40E" w14:paraId="10206A3E" w14:textId="5FD31B19">
      <w:pPr>
        <w:pStyle w:val="ListParagraph"/>
        <w:numPr>
          <w:ilvl w:val="0"/>
          <w:numId w:val="2"/>
        </w:numPr>
        <w:spacing w:line="360" w:lineRule="auto"/>
        <w:rPr>
          <w:rFonts w:ascii="Arial" w:hAnsi="Arial" w:eastAsia="Arial" w:cs="Arial"/>
          <w:noProof w:val="0"/>
          <w:sz w:val="22"/>
          <w:szCs w:val="22"/>
          <w:lang w:val="en-US"/>
        </w:rPr>
      </w:pPr>
      <w:r w:rsidRPr="558DC259" w:rsidR="624BE40E">
        <w:rPr>
          <w:rFonts w:ascii="Arial" w:hAnsi="Arial" w:eastAsia="Arial" w:cs="Arial"/>
          <w:b w:val="1"/>
          <w:bCs w:val="1"/>
          <w:noProof w:val="0"/>
          <w:sz w:val="22"/>
          <w:szCs w:val="22"/>
          <w:lang w:val="en-US"/>
        </w:rPr>
        <w:t>Core Infrastructure Providers (e.g., Cloud Platforms, Payment Networks):</w:t>
      </w:r>
      <w:r w:rsidRPr="558DC259" w:rsidR="624BE40E">
        <w:rPr>
          <w:rFonts w:ascii="Arial" w:hAnsi="Arial" w:eastAsia="Arial" w:cs="Arial"/>
          <w:noProof w:val="0"/>
          <w:sz w:val="22"/>
          <w:szCs w:val="22"/>
          <w:lang w:val="en-US"/>
        </w:rPr>
        <w:t xml:space="preserve"> Moderate to High Power. Revolut depends on these partners for scalability and global operations, making them critical components of its ecosystem.</w:t>
      </w:r>
    </w:p>
    <w:p w:rsidR="24CC0980" w:rsidP="558DC259" w:rsidRDefault="24CC0980" w14:paraId="313BC3A3" w14:textId="5BBD9F4B">
      <w:pPr>
        <w:pStyle w:val="ListParagraph"/>
        <w:numPr>
          <w:ilvl w:val="0"/>
          <w:numId w:val="2"/>
        </w:numPr>
        <w:spacing w:line="360" w:lineRule="auto"/>
        <w:rPr>
          <w:rFonts w:ascii="Arial" w:hAnsi="Arial" w:eastAsia="Arial" w:cs="Arial"/>
          <w:noProof w:val="0"/>
          <w:sz w:val="22"/>
          <w:szCs w:val="22"/>
          <w:lang w:val="en-US"/>
        </w:rPr>
      </w:pPr>
      <w:r w:rsidRPr="0C75FB38" w:rsidR="21D5B560">
        <w:rPr>
          <w:rFonts w:ascii="Arial" w:hAnsi="Arial" w:eastAsia="Arial" w:cs="Arial"/>
          <w:b w:val="1"/>
          <w:bCs w:val="1"/>
          <w:noProof w:val="0"/>
          <w:sz w:val="22"/>
          <w:szCs w:val="22"/>
          <w:lang w:val="en-US"/>
        </w:rPr>
        <w:t>Conclusion:</w:t>
      </w:r>
      <w:r w:rsidRPr="0C75FB38" w:rsidR="21D5B560">
        <w:rPr>
          <w:rFonts w:ascii="Arial" w:hAnsi="Arial" w:eastAsia="Arial" w:cs="Arial"/>
          <w:noProof w:val="0"/>
          <w:sz w:val="22"/>
          <w:szCs w:val="22"/>
          <w:lang w:val="en-US"/>
        </w:rPr>
        <w:t xml:space="preserve"> To counteract the influence of regulators and reduce dependency on third-party infrastructure, Revolut must make substantial investments in compliance, governance, and proprietary technology</w:t>
      </w:r>
      <w:r w:rsidRPr="0C75FB38" w:rsidR="47553DBA">
        <w:rPr>
          <w:rFonts w:ascii="Arial" w:hAnsi="Arial" w:eastAsia="Arial" w:cs="Arial"/>
          <w:noProof w:val="0"/>
          <w:sz w:val="22"/>
          <w:szCs w:val="22"/>
          <w:lang w:val="en-US"/>
        </w:rPr>
        <w:t xml:space="preserve"> (</w:t>
      </w:r>
      <w:r w:rsidRPr="0C75FB38" w:rsidR="47553DBA">
        <w:rPr>
          <w:rFonts w:ascii="Arial" w:hAnsi="Arial" w:eastAsia="Arial" w:cs="Arial"/>
          <w:noProof w:val="0"/>
          <w:sz w:val="22"/>
          <w:szCs w:val="22"/>
          <w:lang w:val="en-US"/>
        </w:rPr>
        <w:t>CanvasBusinessModel</w:t>
      </w:r>
      <w:r w:rsidRPr="0C75FB38" w:rsidR="47553DBA">
        <w:rPr>
          <w:rFonts w:ascii="Arial" w:hAnsi="Arial" w:eastAsia="Arial" w:cs="Arial"/>
          <w:noProof w:val="0"/>
          <w:sz w:val="22"/>
          <w:szCs w:val="22"/>
          <w:lang w:val="en-US"/>
        </w:rPr>
        <w:t>, 2025)</w:t>
      </w:r>
      <w:r w:rsidRPr="0C75FB38" w:rsidR="1700A2C7">
        <w:rPr>
          <w:rFonts w:ascii="Arial" w:hAnsi="Arial" w:eastAsia="Arial" w:cs="Arial"/>
          <w:noProof w:val="0"/>
          <w:sz w:val="22"/>
          <w:szCs w:val="22"/>
          <w:lang w:val="en-US"/>
        </w:rPr>
        <w:t>.</w:t>
      </w:r>
    </w:p>
    <w:p w:rsidR="24CC0980" w:rsidP="10B6B373" w:rsidRDefault="24CC0980" w14:paraId="3EDC36ED" w14:textId="467C498F">
      <w:pPr>
        <w:pStyle w:val="Heading4"/>
        <w:spacing w:before="319" w:beforeAutospacing="off" w:after="319" w:afterAutospacing="off" w:line="360" w:lineRule="auto"/>
        <w:rPr>
          <w:rFonts w:ascii="Arial" w:hAnsi="Arial" w:eastAsia="Arial" w:cs="Arial"/>
          <w:b w:val="1"/>
          <w:bCs w:val="1"/>
          <w:i w:val="0"/>
          <w:iCs w:val="0"/>
          <w:noProof w:val="0"/>
          <w:color w:val="000000" w:themeColor="text1" w:themeTint="FF" w:themeShade="FF"/>
          <w:sz w:val="24"/>
          <w:szCs w:val="24"/>
          <w:lang w:val="en-US"/>
        </w:rPr>
      </w:pPr>
      <w:r w:rsidRPr="10B6B373" w:rsidR="24CC0980">
        <w:rPr>
          <w:rFonts w:ascii="Arial" w:hAnsi="Arial" w:eastAsia="Arial" w:cs="Arial"/>
          <w:b w:val="1"/>
          <w:bCs w:val="1"/>
          <w:i w:val="0"/>
          <w:iCs w:val="0"/>
          <w:noProof w:val="0"/>
          <w:color w:val="000000" w:themeColor="text1" w:themeTint="FF" w:themeShade="FF"/>
          <w:sz w:val="24"/>
          <w:szCs w:val="24"/>
          <w:lang w:val="en-US"/>
        </w:rPr>
        <w:t>Bargaining Power of Buyers (Customers): High</w:t>
      </w:r>
    </w:p>
    <w:p w:rsidR="2F140AA7" w:rsidP="558DC259" w:rsidRDefault="2F140AA7" w14:paraId="2703AC5C" w14:textId="03E1A99A">
      <w:pPr>
        <w:pStyle w:val="Normal"/>
        <w:spacing w:line="360" w:lineRule="auto"/>
        <w:ind w:left="0"/>
        <w:rPr>
          <w:rFonts w:ascii="Arial" w:hAnsi="Arial" w:eastAsia="Arial" w:cs="Arial"/>
          <w:noProof w:val="0"/>
          <w:sz w:val="22"/>
          <w:szCs w:val="22"/>
          <w:lang w:val="en-US"/>
        </w:rPr>
      </w:pPr>
      <w:r w:rsidRPr="558DC259" w:rsidR="2F140AA7">
        <w:rPr>
          <w:rFonts w:ascii="Arial" w:hAnsi="Arial" w:eastAsia="Arial" w:cs="Arial"/>
          <w:noProof w:val="0"/>
          <w:sz w:val="22"/>
          <w:szCs w:val="22"/>
          <w:lang w:val="en-US"/>
        </w:rPr>
        <w:t xml:space="preserve">Digitally native consumers hold </w:t>
      </w:r>
      <w:r w:rsidRPr="558DC259" w:rsidR="2F140AA7">
        <w:rPr>
          <w:rFonts w:ascii="Arial" w:hAnsi="Arial" w:eastAsia="Arial" w:cs="Arial"/>
          <w:noProof w:val="0"/>
          <w:sz w:val="22"/>
          <w:szCs w:val="22"/>
          <w:lang w:val="en-US"/>
        </w:rPr>
        <w:t>significant influence</w:t>
      </w:r>
      <w:r w:rsidRPr="558DC259" w:rsidR="2F140AA7">
        <w:rPr>
          <w:rFonts w:ascii="Arial" w:hAnsi="Arial" w:eastAsia="Arial" w:cs="Arial"/>
          <w:noProof w:val="0"/>
          <w:sz w:val="22"/>
          <w:szCs w:val="22"/>
          <w:lang w:val="en-US"/>
        </w:rPr>
        <w:t xml:space="preserve"> due to low switching costs and high market transparency.</w:t>
      </w:r>
    </w:p>
    <w:p w:rsidR="06AC3816" w:rsidP="558DC259" w:rsidRDefault="06AC3816" w14:paraId="04FBD521" w14:textId="09B18E4A">
      <w:pPr>
        <w:pStyle w:val="ListParagraph"/>
        <w:numPr>
          <w:ilvl w:val="0"/>
          <w:numId w:val="4"/>
        </w:numPr>
        <w:spacing w:line="360" w:lineRule="auto"/>
        <w:rPr>
          <w:rFonts w:ascii="Arial" w:hAnsi="Arial" w:eastAsia="Arial" w:cs="Arial"/>
          <w:noProof w:val="0"/>
          <w:sz w:val="22"/>
          <w:szCs w:val="22"/>
          <w:lang w:val="en-US"/>
        </w:rPr>
      </w:pPr>
      <w:r w:rsidRPr="558DC259" w:rsidR="06AC3816">
        <w:rPr>
          <w:rFonts w:ascii="Arial" w:hAnsi="Arial" w:eastAsia="Arial" w:cs="Arial"/>
          <w:b w:val="1"/>
          <w:bCs w:val="1"/>
          <w:noProof w:val="0"/>
          <w:sz w:val="22"/>
          <w:szCs w:val="22"/>
          <w:lang w:val="en-US"/>
        </w:rPr>
        <w:t>Switching Costs:</w:t>
      </w:r>
      <w:r w:rsidRPr="558DC259" w:rsidR="06AC3816">
        <w:rPr>
          <w:rFonts w:ascii="Arial" w:hAnsi="Arial" w:eastAsia="Arial" w:cs="Arial"/>
          <w:noProof w:val="0"/>
          <w:sz w:val="22"/>
          <w:szCs w:val="22"/>
          <w:lang w:val="en-US"/>
        </w:rPr>
        <w:t xml:space="preserve"> Low. In today’s digital environment, consumers can easily switch primary bank accounts or use multiple financial apps without significant effort.</w:t>
      </w:r>
    </w:p>
    <w:p w:rsidR="12BC2469" w:rsidP="558DC259" w:rsidRDefault="12BC2469" w14:paraId="696E4BD3" w14:textId="526494C6">
      <w:pPr>
        <w:pStyle w:val="ListParagraph"/>
        <w:numPr>
          <w:ilvl w:val="0"/>
          <w:numId w:val="4"/>
        </w:numPr>
        <w:spacing w:line="360" w:lineRule="auto"/>
        <w:rPr>
          <w:rFonts w:ascii="Arial" w:hAnsi="Arial" w:eastAsia="Arial" w:cs="Arial"/>
          <w:noProof w:val="0"/>
          <w:sz w:val="22"/>
          <w:szCs w:val="22"/>
          <w:lang w:val="en-US"/>
        </w:rPr>
      </w:pPr>
      <w:r w:rsidRPr="558DC259" w:rsidR="12BC2469">
        <w:rPr>
          <w:rFonts w:ascii="Arial" w:hAnsi="Arial" w:eastAsia="Arial" w:cs="Arial"/>
          <w:b w:val="1"/>
          <w:bCs w:val="1"/>
          <w:noProof w:val="0"/>
          <w:sz w:val="22"/>
          <w:szCs w:val="22"/>
          <w:lang w:val="en-US"/>
        </w:rPr>
        <w:t>Product Differentiation:</w:t>
      </w:r>
      <w:r w:rsidRPr="558DC259" w:rsidR="12BC2469">
        <w:rPr>
          <w:rFonts w:ascii="Arial" w:hAnsi="Arial" w:eastAsia="Arial" w:cs="Arial"/>
          <w:noProof w:val="0"/>
          <w:sz w:val="22"/>
          <w:szCs w:val="22"/>
          <w:lang w:val="en-US"/>
        </w:rPr>
        <w:t xml:space="preserve"> Although Revolut operates as a super-app, its primary offerings—such as payments and cryptocurrency—are becoming increasingly standardized. Customers place strong emphasis on fees, exchange rates, and overall user experience.</w:t>
      </w:r>
    </w:p>
    <w:p w:rsidR="71F1BDF3" w:rsidP="558DC259" w:rsidRDefault="71F1BDF3" w14:paraId="7DC28D3F" w14:textId="704CD8E1">
      <w:pPr>
        <w:pStyle w:val="ListParagraph"/>
        <w:numPr>
          <w:ilvl w:val="0"/>
          <w:numId w:val="4"/>
        </w:numPr>
        <w:spacing w:line="360" w:lineRule="auto"/>
        <w:rPr>
          <w:rFonts w:ascii="Arial" w:hAnsi="Arial" w:eastAsia="Arial" w:cs="Arial"/>
          <w:noProof w:val="0"/>
          <w:sz w:val="22"/>
          <w:szCs w:val="22"/>
          <w:lang w:val="en-US"/>
        </w:rPr>
      </w:pPr>
      <w:r w:rsidRPr="10B6B373" w:rsidR="0F532E5E">
        <w:rPr>
          <w:rFonts w:ascii="Arial" w:hAnsi="Arial" w:eastAsia="Arial" w:cs="Arial"/>
          <w:b w:val="1"/>
          <w:bCs w:val="1"/>
          <w:noProof w:val="0"/>
          <w:sz w:val="22"/>
          <w:szCs w:val="22"/>
          <w:lang w:val="en-US"/>
        </w:rPr>
        <w:t>Conclusion:</w:t>
      </w:r>
      <w:r w:rsidRPr="10B6B373" w:rsidR="0F532E5E">
        <w:rPr>
          <w:rFonts w:ascii="Arial" w:hAnsi="Arial" w:eastAsia="Arial" w:cs="Arial"/>
          <w:noProof w:val="0"/>
          <w:sz w:val="22"/>
          <w:szCs w:val="22"/>
          <w:lang w:val="en-US"/>
        </w:rPr>
        <w:t xml:space="preserve"> </w:t>
      </w:r>
      <w:r w:rsidRPr="10B6B373" w:rsidR="31B55F52">
        <w:rPr>
          <w:noProof w:val="0"/>
          <w:lang w:val="en-US"/>
        </w:rPr>
        <w:t>To reduce buyer power, Revolut should deepen customer loyalty by launching high-retention products like mortgages, B2B tools, and wealth management. This concentric diversification shifts the relationship from simple transactions to high-switching-cost services</w:t>
      </w:r>
      <w:r w:rsidRPr="10B6B373" w:rsidR="4A916949">
        <w:rPr>
          <w:rFonts w:ascii="Arial" w:hAnsi="Arial" w:eastAsia="Arial" w:cs="Arial"/>
          <w:noProof w:val="0"/>
          <w:sz w:val="22"/>
          <w:szCs w:val="22"/>
          <w:lang w:val="en-US"/>
        </w:rPr>
        <w:t xml:space="preserve"> (</w:t>
      </w:r>
      <w:r w:rsidRPr="10B6B373" w:rsidR="4A916949">
        <w:rPr>
          <w:rFonts w:ascii="Arial" w:hAnsi="Arial" w:eastAsia="Arial" w:cs="Arial"/>
          <w:noProof w:val="0"/>
          <w:sz w:val="22"/>
          <w:szCs w:val="22"/>
          <w:lang w:val="en-US"/>
        </w:rPr>
        <w:t>CanvasBusinessModel</w:t>
      </w:r>
      <w:r w:rsidRPr="10B6B373" w:rsidR="4A916949">
        <w:rPr>
          <w:rFonts w:ascii="Arial" w:hAnsi="Arial" w:eastAsia="Arial" w:cs="Arial"/>
          <w:noProof w:val="0"/>
          <w:sz w:val="22"/>
          <w:szCs w:val="22"/>
          <w:lang w:val="en-US"/>
        </w:rPr>
        <w:t>, 2025)</w:t>
      </w:r>
      <w:r w:rsidRPr="10B6B373" w:rsidR="7AA760D4">
        <w:rPr>
          <w:rFonts w:ascii="Arial" w:hAnsi="Arial" w:eastAsia="Arial" w:cs="Arial"/>
          <w:noProof w:val="0"/>
          <w:sz w:val="22"/>
          <w:szCs w:val="22"/>
          <w:lang w:val="en-US"/>
        </w:rPr>
        <w:t>.</w:t>
      </w:r>
    </w:p>
    <w:p w:rsidR="36E5332E" w:rsidP="10B6B373" w:rsidRDefault="36E5332E" w14:paraId="703D22CE" w14:textId="212D203E">
      <w:pPr>
        <w:pStyle w:val="Heading4"/>
        <w:spacing w:before="319" w:beforeAutospacing="off" w:after="319" w:afterAutospacing="off" w:line="360" w:lineRule="auto"/>
        <w:rPr>
          <w:rFonts w:ascii="Arial" w:hAnsi="Arial" w:eastAsia="Arial" w:cs="Arial"/>
          <w:b w:val="1"/>
          <w:bCs w:val="1"/>
          <w:i w:val="0"/>
          <w:iCs w:val="0"/>
          <w:noProof w:val="0"/>
          <w:color w:val="000000" w:themeColor="text1" w:themeTint="FF" w:themeShade="FF"/>
          <w:sz w:val="24"/>
          <w:szCs w:val="24"/>
          <w:lang w:val="en-US"/>
        </w:rPr>
      </w:pPr>
      <w:r w:rsidRPr="10B6B373" w:rsidR="36E5332E">
        <w:rPr>
          <w:rFonts w:ascii="Arial" w:hAnsi="Arial" w:eastAsia="Arial" w:cs="Arial"/>
          <w:b w:val="1"/>
          <w:bCs w:val="1"/>
          <w:i w:val="0"/>
          <w:iCs w:val="0"/>
          <w:noProof w:val="0"/>
          <w:color w:val="000000" w:themeColor="text1" w:themeTint="FF" w:themeShade="FF"/>
          <w:sz w:val="24"/>
          <w:szCs w:val="24"/>
          <w:lang w:val="en-US"/>
        </w:rPr>
        <w:t>Threat of Substitute Products or Services: High</w:t>
      </w:r>
    </w:p>
    <w:p w:rsidR="6AE0FDB5" w:rsidP="558DC259" w:rsidRDefault="6AE0FDB5" w14:paraId="04C5F22F" w14:textId="67E0D598">
      <w:pPr>
        <w:pStyle w:val="Normal"/>
        <w:spacing w:line="360" w:lineRule="auto"/>
        <w:rPr>
          <w:rFonts w:ascii="Arial" w:hAnsi="Arial" w:eastAsia="Arial" w:cs="Arial"/>
          <w:noProof w:val="0"/>
          <w:sz w:val="22"/>
          <w:szCs w:val="22"/>
          <w:lang w:val="en-US"/>
        </w:rPr>
      </w:pPr>
      <w:r w:rsidRPr="558DC259" w:rsidR="6AE0FDB5">
        <w:rPr>
          <w:rFonts w:ascii="Arial" w:hAnsi="Arial" w:eastAsia="Arial" w:cs="Arial"/>
          <w:noProof w:val="0"/>
          <w:sz w:val="22"/>
          <w:szCs w:val="22"/>
          <w:lang w:val="en-US"/>
        </w:rPr>
        <w:t>Substitutes are widespread and originate from both traditional institutions and non-financial entities.</w:t>
      </w:r>
    </w:p>
    <w:p w:rsidR="6AE0FDB5" w:rsidP="558DC259" w:rsidRDefault="6AE0FDB5" w14:paraId="284C79AC" w14:textId="641CC48F">
      <w:pPr>
        <w:pStyle w:val="ListParagraph"/>
        <w:numPr>
          <w:ilvl w:val="0"/>
          <w:numId w:val="5"/>
        </w:numPr>
        <w:spacing w:line="360" w:lineRule="auto"/>
        <w:rPr>
          <w:rFonts w:ascii="Arial" w:hAnsi="Arial" w:eastAsia="Arial" w:cs="Arial"/>
          <w:noProof w:val="0"/>
          <w:sz w:val="22"/>
          <w:szCs w:val="22"/>
          <w:lang w:val="en-US"/>
        </w:rPr>
      </w:pPr>
      <w:r w:rsidRPr="558DC259" w:rsidR="6AE0FDB5">
        <w:rPr>
          <w:rFonts w:ascii="Arial" w:hAnsi="Arial" w:eastAsia="Arial" w:cs="Arial"/>
          <w:b w:val="1"/>
          <w:bCs w:val="1"/>
          <w:noProof w:val="0"/>
          <w:sz w:val="22"/>
          <w:szCs w:val="22"/>
          <w:lang w:val="en-US"/>
        </w:rPr>
        <w:t>Traditional Banks:</w:t>
      </w:r>
      <w:r w:rsidRPr="558DC259" w:rsidR="6AE0FDB5">
        <w:rPr>
          <w:rFonts w:ascii="Arial" w:hAnsi="Arial" w:eastAsia="Arial" w:cs="Arial"/>
          <w:noProof w:val="0"/>
          <w:sz w:val="22"/>
          <w:szCs w:val="22"/>
          <w:lang w:val="en-US"/>
        </w:rPr>
        <w:t xml:space="preserve"> They are quickly adopting digital solutions, delivering omnichannel experiences, and leveraging their established brands to strengthen customer trust.</w:t>
      </w:r>
    </w:p>
    <w:p w:rsidR="6AE0FDB5" w:rsidP="558DC259" w:rsidRDefault="6AE0FDB5" w14:paraId="4B091FC2" w14:textId="5EE53DCB">
      <w:pPr>
        <w:pStyle w:val="ListParagraph"/>
        <w:numPr>
          <w:ilvl w:val="0"/>
          <w:numId w:val="5"/>
        </w:numPr>
        <w:spacing w:line="360" w:lineRule="auto"/>
        <w:rPr>
          <w:rFonts w:ascii="Arial" w:hAnsi="Arial" w:eastAsia="Arial" w:cs="Arial"/>
          <w:noProof w:val="0"/>
          <w:sz w:val="22"/>
          <w:szCs w:val="22"/>
          <w:lang w:val="en-US"/>
        </w:rPr>
      </w:pPr>
      <w:r w:rsidRPr="558DC259" w:rsidR="6AE0FDB5">
        <w:rPr>
          <w:rFonts w:ascii="Arial" w:hAnsi="Arial" w:eastAsia="Arial" w:cs="Arial"/>
          <w:b w:val="1"/>
          <w:bCs w:val="1"/>
          <w:noProof w:val="0"/>
          <w:sz w:val="22"/>
          <w:szCs w:val="22"/>
          <w:lang w:val="en-US"/>
        </w:rPr>
        <w:t>Big Tech/Non-Financial Players:</w:t>
      </w:r>
      <w:r w:rsidRPr="558DC259" w:rsidR="6AE0FDB5">
        <w:rPr>
          <w:rFonts w:ascii="Arial" w:hAnsi="Arial" w:eastAsia="Arial" w:cs="Arial"/>
          <w:noProof w:val="0"/>
          <w:sz w:val="22"/>
          <w:szCs w:val="22"/>
          <w:lang w:val="en-US"/>
        </w:rPr>
        <w:t xml:space="preserve"> Firms are moving into the embedded finance space, delivering solutions such as payment platforms (e.g., PayPal Links), Buy Now Pay Later (BNPL) options, and digital wallets.</w:t>
      </w:r>
    </w:p>
    <w:p w:rsidR="6AE0FDB5" w:rsidP="558DC259" w:rsidRDefault="6AE0FDB5" w14:paraId="74A11366" w14:textId="1ACA8FE9">
      <w:pPr>
        <w:pStyle w:val="ListParagraph"/>
        <w:numPr>
          <w:ilvl w:val="0"/>
          <w:numId w:val="5"/>
        </w:numPr>
        <w:spacing w:line="360" w:lineRule="auto"/>
        <w:rPr>
          <w:rFonts w:ascii="Arial" w:hAnsi="Arial" w:eastAsia="Arial" w:cs="Arial"/>
          <w:noProof w:val="0"/>
          <w:sz w:val="22"/>
          <w:szCs w:val="22"/>
          <w:lang w:val="en-US"/>
        </w:rPr>
      </w:pPr>
      <w:r w:rsidRPr="558DC259" w:rsidR="6AE0FDB5">
        <w:rPr>
          <w:rFonts w:ascii="Arial" w:hAnsi="Arial" w:eastAsia="Arial" w:cs="Arial"/>
          <w:b w:val="1"/>
          <w:bCs w:val="1"/>
          <w:noProof w:val="0"/>
          <w:sz w:val="22"/>
          <w:szCs w:val="22"/>
          <w:lang w:val="en-US"/>
        </w:rPr>
        <w:t>Decentralized Finance (DeFi):</w:t>
      </w:r>
      <w:r w:rsidRPr="558DC259" w:rsidR="6AE0FDB5">
        <w:rPr>
          <w:rFonts w:ascii="Arial" w:hAnsi="Arial" w:eastAsia="Arial" w:cs="Arial"/>
          <w:noProof w:val="0"/>
          <w:sz w:val="22"/>
          <w:szCs w:val="22"/>
          <w:lang w:val="en-US"/>
        </w:rPr>
        <w:t xml:space="preserve"> Though still niche, DeFi represents a potential long-term alternative to traditional banking systems, particularly in areas like lending and yield generation.</w:t>
      </w:r>
    </w:p>
    <w:p w:rsidR="6AE0FDB5" w:rsidP="558DC259" w:rsidRDefault="6AE0FDB5" w14:paraId="56BEB5DC" w14:textId="7996CF42">
      <w:pPr>
        <w:pStyle w:val="ListParagraph"/>
        <w:numPr>
          <w:ilvl w:val="0"/>
          <w:numId w:val="5"/>
        </w:numPr>
        <w:spacing w:line="360" w:lineRule="auto"/>
        <w:rPr>
          <w:rFonts w:ascii="Arial" w:hAnsi="Arial" w:eastAsia="Arial" w:cs="Arial"/>
          <w:noProof w:val="0"/>
          <w:sz w:val="22"/>
          <w:szCs w:val="22"/>
          <w:lang w:val="en-US"/>
        </w:rPr>
      </w:pPr>
      <w:r w:rsidRPr="0C75FB38" w:rsidR="2B97D2C2">
        <w:rPr>
          <w:rFonts w:ascii="Arial" w:hAnsi="Arial" w:eastAsia="Arial" w:cs="Arial"/>
          <w:b w:val="1"/>
          <w:bCs w:val="1"/>
          <w:noProof w:val="0"/>
          <w:sz w:val="22"/>
          <w:szCs w:val="22"/>
          <w:lang w:val="en-US"/>
        </w:rPr>
        <w:t>Conclusion:</w:t>
      </w:r>
      <w:r w:rsidRPr="0C75FB38" w:rsidR="2B97D2C2">
        <w:rPr>
          <w:rFonts w:ascii="Arial" w:hAnsi="Arial" w:eastAsia="Arial" w:cs="Arial"/>
          <w:noProof w:val="0"/>
          <w:sz w:val="22"/>
          <w:szCs w:val="22"/>
          <w:lang w:val="en-US"/>
        </w:rPr>
        <w:t xml:space="preserve"> Revolut’s super-app approach aims to absorb potential substitutes by keeping customers within its ecosystem for services like payments, trading, and lending, rather than having them seek alternatives elsewhere</w:t>
      </w:r>
      <w:r w:rsidRPr="0C75FB38" w:rsidR="69214002">
        <w:rPr>
          <w:rFonts w:ascii="Arial" w:hAnsi="Arial" w:eastAsia="Arial" w:cs="Arial"/>
          <w:noProof w:val="0"/>
          <w:sz w:val="22"/>
          <w:szCs w:val="22"/>
          <w:lang w:val="en-US"/>
        </w:rPr>
        <w:t xml:space="preserve"> (</w:t>
      </w:r>
      <w:r w:rsidRPr="0C75FB38" w:rsidR="69214002">
        <w:rPr>
          <w:rFonts w:ascii="Arial" w:hAnsi="Arial" w:eastAsia="Arial" w:cs="Arial"/>
          <w:noProof w:val="0"/>
          <w:sz w:val="22"/>
          <w:szCs w:val="22"/>
          <w:lang w:val="en-US"/>
        </w:rPr>
        <w:t>CanvasBusinessModel</w:t>
      </w:r>
      <w:r w:rsidRPr="0C75FB38" w:rsidR="69214002">
        <w:rPr>
          <w:rFonts w:ascii="Arial" w:hAnsi="Arial" w:eastAsia="Arial" w:cs="Arial"/>
          <w:noProof w:val="0"/>
          <w:sz w:val="22"/>
          <w:szCs w:val="22"/>
          <w:lang w:val="en-US"/>
        </w:rPr>
        <w:t>, 2025)</w:t>
      </w:r>
      <w:r w:rsidRPr="0C75FB38" w:rsidR="533034EB">
        <w:rPr>
          <w:rFonts w:ascii="Arial" w:hAnsi="Arial" w:eastAsia="Arial" w:cs="Arial"/>
          <w:noProof w:val="0"/>
          <w:sz w:val="22"/>
          <w:szCs w:val="22"/>
          <w:lang w:val="en-US"/>
        </w:rPr>
        <w:t>.</w:t>
      </w:r>
    </w:p>
    <w:p w:rsidR="09184CA6" w:rsidP="10B6B373" w:rsidRDefault="09184CA6" w14:paraId="2959B80A" w14:textId="5861B8B5">
      <w:pPr>
        <w:pStyle w:val="Heading4"/>
        <w:spacing w:before="319" w:beforeAutospacing="off" w:after="319" w:afterAutospacing="off" w:line="360" w:lineRule="auto"/>
        <w:rPr>
          <w:rFonts w:ascii="Arial" w:hAnsi="Arial" w:eastAsia="Arial" w:cs="Arial"/>
          <w:b w:val="1"/>
          <w:bCs w:val="1"/>
          <w:i w:val="0"/>
          <w:iCs w:val="0"/>
          <w:noProof w:val="0"/>
          <w:color w:val="000000" w:themeColor="text1" w:themeTint="FF" w:themeShade="FF"/>
          <w:sz w:val="24"/>
          <w:szCs w:val="24"/>
          <w:lang w:val="en-US"/>
        </w:rPr>
      </w:pPr>
      <w:r w:rsidRPr="10B6B373" w:rsidR="11451768">
        <w:rPr>
          <w:rFonts w:ascii="Arial" w:hAnsi="Arial" w:eastAsia="Arial" w:cs="Arial"/>
          <w:b w:val="1"/>
          <w:bCs w:val="1"/>
          <w:i w:val="0"/>
          <w:iCs w:val="0"/>
          <w:noProof w:val="0"/>
          <w:color w:val="000000" w:themeColor="text1" w:themeTint="FF" w:themeShade="FF"/>
          <w:sz w:val="24"/>
          <w:szCs w:val="24"/>
          <w:lang w:val="en-US"/>
        </w:rPr>
        <w:t xml:space="preserve">Competitive Rivalry: </w:t>
      </w:r>
      <w:r w:rsidRPr="10B6B373" w:rsidR="79A39675">
        <w:rPr>
          <w:rFonts w:ascii="Arial" w:hAnsi="Arial" w:eastAsia="Arial" w:cs="Arial"/>
          <w:b w:val="1"/>
          <w:bCs w:val="1"/>
          <w:i w:val="0"/>
          <w:iCs w:val="0"/>
          <w:noProof w:val="0"/>
          <w:color w:val="000000" w:themeColor="text1" w:themeTint="FF" w:themeShade="FF"/>
          <w:sz w:val="24"/>
          <w:szCs w:val="24"/>
          <w:lang w:val="en-US"/>
        </w:rPr>
        <w:t>High</w:t>
      </w:r>
    </w:p>
    <w:p w:rsidR="09184CA6" w:rsidP="558DC259" w:rsidRDefault="09184CA6" w14:paraId="10BCDF3D" w14:textId="7C50666C">
      <w:pPr>
        <w:pStyle w:val="Normal"/>
        <w:spacing w:line="360" w:lineRule="auto"/>
        <w:rPr>
          <w:rFonts w:ascii="Arial" w:hAnsi="Arial" w:eastAsia="Arial" w:cs="Arial"/>
          <w:noProof w:val="0"/>
          <w:sz w:val="22"/>
          <w:szCs w:val="22"/>
          <w:lang w:val="en-US"/>
        </w:rPr>
      </w:pPr>
      <w:r w:rsidRPr="558DC259" w:rsidR="09184CA6">
        <w:rPr>
          <w:rFonts w:ascii="Arial" w:hAnsi="Arial" w:eastAsia="Arial" w:cs="Arial"/>
          <w:noProof w:val="0"/>
          <w:sz w:val="22"/>
          <w:szCs w:val="22"/>
          <w:lang w:val="en-US"/>
        </w:rPr>
        <w:t>Rivalry is the dominant competitive force in the industry, fueled by rapid growth and substantial market potential.</w:t>
      </w:r>
    </w:p>
    <w:p w:rsidR="09184CA6" w:rsidP="558DC259" w:rsidRDefault="09184CA6" w14:paraId="3BDFC3BC" w14:textId="6D60A45D">
      <w:pPr>
        <w:pStyle w:val="ListParagraph"/>
        <w:numPr>
          <w:ilvl w:val="0"/>
          <w:numId w:val="6"/>
        </w:numPr>
        <w:spacing w:line="360" w:lineRule="auto"/>
        <w:rPr>
          <w:rFonts w:ascii="Arial" w:hAnsi="Arial" w:eastAsia="Arial" w:cs="Arial"/>
          <w:noProof w:val="0"/>
          <w:sz w:val="22"/>
          <w:szCs w:val="22"/>
          <w:lang w:val="en-US"/>
        </w:rPr>
      </w:pPr>
      <w:r w:rsidRPr="558DC259" w:rsidR="09184CA6">
        <w:rPr>
          <w:rFonts w:ascii="Arial" w:hAnsi="Arial" w:eastAsia="Arial" w:cs="Arial"/>
          <w:b w:val="1"/>
          <w:bCs w:val="1"/>
          <w:noProof w:val="0"/>
          <w:sz w:val="22"/>
          <w:szCs w:val="22"/>
          <w:lang w:val="en-US"/>
        </w:rPr>
        <w:t>Legacy Bank Catch-Up:</w:t>
      </w:r>
      <w:r w:rsidRPr="558DC259" w:rsidR="09184CA6">
        <w:rPr>
          <w:rFonts w:ascii="Arial" w:hAnsi="Arial" w:eastAsia="Arial" w:cs="Arial"/>
          <w:noProof w:val="0"/>
          <w:sz w:val="22"/>
          <w:szCs w:val="22"/>
          <w:lang w:val="en-US"/>
        </w:rPr>
        <w:t xml:space="preserve"> Established banks possess vast financial resources and are aggressively upgrading their technology stacks and expanding digital services.</w:t>
      </w:r>
    </w:p>
    <w:p w:rsidR="09184CA6" w:rsidP="558DC259" w:rsidRDefault="09184CA6" w14:paraId="444D171C" w14:textId="2B8FC572">
      <w:pPr>
        <w:pStyle w:val="ListParagraph"/>
        <w:numPr>
          <w:ilvl w:val="0"/>
          <w:numId w:val="6"/>
        </w:numPr>
        <w:spacing w:line="360" w:lineRule="auto"/>
        <w:rPr>
          <w:rFonts w:ascii="Arial" w:hAnsi="Arial" w:eastAsia="Arial" w:cs="Arial"/>
          <w:noProof w:val="0"/>
          <w:sz w:val="22"/>
          <w:szCs w:val="22"/>
          <w:lang w:val="en-US"/>
        </w:rPr>
      </w:pPr>
      <w:r w:rsidRPr="558DC259" w:rsidR="09184CA6">
        <w:rPr>
          <w:rFonts w:ascii="Arial" w:hAnsi="Arial" w:eastAsia="Arial" w:cs="Arial"/>
          <w:b w:val="1"/>
          <w:bCs w:val="1"/>
          <w:noProof w:val="0"/>
          <w:sz w:val="22"/>
          <w:szCs w:val="22"/>
          <w:lang w:val="en-US"/>
        </w:rPr>
        <w:t>Neobank Competition:</w:t>
      </w:r>
      <w:r w:rsidRPr="558DC259" w:rsidR="09184CA6">
        <w:rPr>
          <w:rFonts w:ascii="Arial" w:hAnsi="Arial" w:eastAsia="Arial" w:cs="Arial"/>
          <w:noProof w:val="0"/>
          <w:sz w:val="22"/>
          <w:szCs w:val="22"/>
          <w:lang w:val="en-US"/>
        </w:rPr>
        <w:t xml:space="preserve"> Key challengers like Monzo, Starling, and N26 are continuing to grow, competing with Revolut on pricing and specialized product offerings within their domestic markets.</w:t>
      </w:r>
    </w:p>
    <w:p w:rsidR="09184CA6" w:rsidP="558DC259" w:rsidRDefault="09184CA6" w14:paraId="36FD82A2" w14:textId="228A015A">
      <w:pPr>
        <w:pStyle w:val="ListParagraph"/>
        <w:numPr>
          <w:ilvl w:val="0"/>
          <w:numId w:val="6"/>
        </w:numPr>
        <w:spacing w:line="360" w:lineRule="auto"/>
        <w:rPr>
          <w:rFonts w:ascii="Arial" w:hAnsi="Arial" w:eastAsia="Arial" w:cs="Arial"/>
          <w:noProof w:val="0"/>
          <w:sz w:val="22"/>
          <w:szCs w:val="22"/>
          <w:lang w:val="en-US"/>
        </w:rPr>
      </w:pPr>
      <w:r w:rsidRPr="558DC259" w:rsidR="09184CA6">
        <w:rPr>
          <w:rFonts w:ascii="Arial" w:hAnsi="Arial" w:eastAsia="Arial" w:cs="Arial"/>
          <w:b w:val="1"/>
          <w:bCs w:val="1"/>
          <w:noProof w:val="0"/>
          <w:sz w:val="22"/>
          <w:szCs w:val="22"/>
          <w:lang w:val="en-US"/>
        </w:rPr>
        <w:t>Global Expansion Race:</w:t>
      </w:r>
      <w:r w:rsidRPr="558DC259" w:rsidR="09184CA6">
        <w:rPr>
          <w:rFonts w:ascii="Arial" w:hAnsi="Arial" w:eastAsia="Arial" w:cs="Arial"/>
          <w:noProof w:val="0"/>
          <w:sz w:val="22"/>
          <w:szCs w:val="22"/>
          <w:lang w:val="en-US"/>
        </w:rPr>
        <w:t xml:space="preserve"> Competition is escalating as players like Revolut (with a European base) and rivals from the US and Asia compete to obtain banking licenses and secure primary customer relationships across new markets.</w:t>
      </w:r>
    </w:p>
    <w:p w:rsidR="09184CA6" w:rsidP="558DC259" w:rsidRDefault="09184CA6" w14:paraId="61172355" w14:textId="144F605E">
      <w:pPr>
        <w:pStyle w:val="ListParagraph"/>
        <w:numPr>
          <w:ilvl w:val="0"/>
          <w:numId w:val="6"/>
        </w:numPr>
        <w:spacing w:line="360" w:lineRule="auto"/>
        <w:rPr>
          <w:rFonts w:ascii="Arial" w:hAnsi="Arial" w:eastAsia="Arial" w:cs="Arial"/>
          <w:noProof w:val="0"/>
          <w:sz w:val="22"/>
          <w:szCs w:val="22"/>
          <w:lang w:val="en-US"/>
        </w:rPr>
      </w:pPr>
      <w:r w:rsidRPr="10B6B373" w:rsidR="11451768">
        <w:rPr>
          <w:rFonts w:ascii="Arial" w:hAnsi="Arial" w:eastAsia="Arial" w:cs="Arial"/>
          <w:b w:val="1"/>
          <w:bCs w:val="1"/>
          <w:noProof w:val="0"/>
          <w:sz w:val="22"/>
          <w:szCs w:val="22"/>
          <w:lang w:val="en-US"/>
        </w:rPr>
        <w:t>Conclusion:</w:t>
      </w:r>
      <w:r w:rsidRPr="10B6B373" w:rsidR="11451768">
        <w:rPr>
          <w:rFonts w:ascii="Arial" w:hAnsi="Arial" w:eastAsia="Arial" w:cs="Arial"/>
          <w:noProof w:val="0"/>
          <w:sz w:val="22"/>
          <w:szCs w:val="22"/>
          <w:lang w:val="en-US"/>
        </w:rPr>
        <w:t xml:space="preserve"> Competitive pressures drive ongoing price reductions and demand strong product-led differentiation. Revolut addresses this through its PLG strategy, </w:t>
      </w:r>
      <w:r w:rsidRPr="10B6B373" w:rsidR="11451768">
        <w:rPr>
          <w:rFonts w:ascii="Arial" w:hAnsi="Arial" w:eastAsia="Arial" w:cs="Arial"/>
          <w:noProof w:val="0"/>
          <w:sz w:val="22"/>
          <w:szCs w:val="22"/>
          <w:lang w:val="en-US"/>
        </w:rPr>
        <w:t>leveraging</w:t>
      </w:r>
      <w:r w:rsidRPr="10B6B373" w:rsidR="11451768">
        <w:rPr>
          <w:rFonts w:ascii="Arial" w:hAnsi="Arial" w:eastAsia="Arial" w:cs="Arial"/>
          <w:noProof w:val="0"/>
          <w:sz w:val="22"/>
          <w:szCs w:val="22"/>
          <w:lang w:val="en-US"/>
        </w:rPr>
        <w:t xml:space="preserve"> advanced AI capabilities and a broad portfolio of services, including crypto, trading, travel, and business solutions</w:t>
      </w:r>
      <w:r w:rsidRPr="10B6B373" w:rsidR="647B91B5">
        <w:rPr>
          <w:rFonts w:ascii="Arial" w:hAnsi="Arial" w:eastAsia="Arial" w:cs="Arial"/>
          <w:noProof w:val="0"/>
          <w:sz w:val="22"/>
          <w:szCs w:val="22"/>
          <w:lang w:val="en-US"/>
        </w:rPr>
        <w:t xml:space="preserve"> (Revolut, 2024)</w:t>
      </w:r>
      <w:r w:rsidRPr="10B6B373" w:rsidR="5DA89511">
        <w:rPr>
          <w:rFonts w:ascii="Arial" w:hAnsi="Arial" w:eastAsia="Arial" w:cs="Arial"/>
          <w:noProof w:val="0"/>
          <w:sz w:val="22"/>
          <w:szCs w:val="22"/>
          <w:lang w:val="en-US"/>
        </w:rPr>
        <w:t>.</w:t>
      </w:r>
    </w:p>
    <w:p w:rsidR="09184CA6" w:rsidP="558DC259" w:rsidRDefault="09184CA6" w14:paraId="054A91ED" w14:textId="36CBF13C">
      <w:pPr>
        <w:pStyle w:val="Normal"/>
        <w:spacing w:line="360" w:lineRule="auto"/>
        <w:rPr>
          <w:rFonts w:ascii="Arial" w:hAnsi="Arial" w:eastAsia="Arial" w:cs="Arial"/>
          <w:noProof w:val="0"/>
          <w:sz w:val="22"/>
          <w:szCs w:val="22"/>
          <w:lang w:val="en-US"/>
        </w:rPr>
      </w:pPr>
      <w:r w:rsidRPr="10B6B373" w:rsidR="7D333E3F">
        <w:rPr>
          <w:rFonts w:ascii="Arial" w:hAnsi="Arial" w:eastAsia="Arial" w:cs="Arial"/>
          <w:noProof w:val="0"/>
          <w:sz w:val="22"/>
          <w:szCs w:val="22"/>
          <w:lang w:val="en-US"/>
        </w:rPr>
        <w:t xml:space="preserve">Revolut faces tight regulation but benefits from tech-driven social trends. To counter competition and buyer power, the firm should use technology to deliver differentiated, high-retention products </w:t>
      </w:r>
      <w:r w:rsidRPr="10B6B373" w:rsidR="66E6BBB0">
        <w:rPr>
          <w:rFonts w:ascii="Arial" w:hAnsi="Arial" w:eastAsia="Arial" w:cs="Arial"/>
          <w:noProof w:val="0"/>
          <w:sz w:val="22"/>
          <w:szCs w:val="22"/>
          <w:lang w:val="en-US"/>
        </w:rPr>
        <w:t>(Gratton, 2025)</w:t>
      </w:r>
      <w:r w:rsidRPr="10B6B373" w:rsidR="23BE366D">
        <w:rPr>
          <w:rFonts w:ascii="Arial" w:hAnsi="Arial" w:eastAsia="Arial" w:cs="Arial"/>
          <w:noProof w:val="0"/>
          <w:sz w:val="22"/>
          <w:szCs w:val="22"/>
          <w:lang w:val="en-US"/>
        </w:rPr>
        <w:t>.</w:t>
      </w:r>
    </w:p>
    <w:p w:rsidR="558DC259" w:rsidP="0C75FB38" w:rsidRDefault="558DC259" w14:paraId="55ED1761" w14:textId="5AF779E7">
      <w:pPr>
        <w:pStyle w:val="Normal"/>
        <w:spacing w:line="360" w:lineRule="auto"/>
        <w:rPr>
          <w:rFonts w:ascii="Arial" w:hAnsi="Arial" w:eastAsia="Arial" w:cs="Arial"/>
          <w:noProof w:val="0"/>
          <w:sz w:val="22"/>
          <w:szCs w:val="22"/>
          <w:lang w:val="en-US"/>
        </w:rPr>
      </w:pPr>
    </w:p>
    <w:p w:rsidR="0C75FB38" w:rsidP="0C75FB38" w:rsidRDefault="0C75FB38" w14:paraId="30A4AE1E" w14:textId="74F2F3D3">
      <w:pPr>
        <w:pStyle w:val="Normal"/>
        <w:spacing w:before="0" w:beforeAutospacing="off" w:after="0" w:afterAutospacing="off" w:line="360" w:lineRule="auto"/>
        <w:ind w:left="0"/>
        <w:jc w:val="center"/>
        <w:rPr>
          <w:rFonts w:ascii="Roboto" w:hAnsi="Roboto" w:eastAsia="Roboto" w:cs="Roboto"/>
          <w:b w:val="1"/>
          <w:bCs w:val="1"/>
          <w:i w:val="0"/>
          <w:iCs w:val="0"/>
          <w:caps w:val="0"/>
          <w:smallCaps w:val="0"/>
          <w:noProof w:val="0"/>
          <w:color w:val="0A0A0A"/>
          <w:sz w:val="32"/>
          <w:szCs w:val="32"/>
          <w:lang w:val="en-US"/>
        </w:rPr>
      </w:pPr>
    </w:p>
    <w:p w:rsidR="0495FFA7" w:rsidP="10B6B373" w:rsidRDefault="0495FFA7" w14:paraId="74B8EC82" w14:textId="150509A8">
      <w:pPr>
        <w:pStyle w:val="Normal"/>
        <w:spacing w:before="0" w:beforeAutospacing="off" w:after="0" w:afterAutospacing="off" w:line="360" w:lineRule="auto"/>
        <w:ind w:left="0"/>
        <w:jc w:val="center"/>
        <w:rPr>
          <w:rFonts w:ascii="Roboto" w:hAnsi="Roboto" w:eastAsia="Roboto" w:cs="Roboto"/>
          <w:b w:val="1"/>
          <w:bCs w:val="1"/>
          <w:i w:val="0"/>
          <w:iCs w:val="0"/>
          <w:caps w:val="0"/>
          <w:smallCaps w:val="0"/>
          <w:noProof w:val="0"/>
          <w:color w:val="0A0A0A"/>
          <w:sz w:val="32"/>
          <w:szCs w:val="32"/>
          <w:lang w:val="en-US"/>
        </w:rPr>
      </w:pPr>
      <w:r w:rsidRPr="10B6B373" w:rsidR="43AFA071">
        <w:rPr>
          <w:rFonts w:ascii="Roboto" w:hAnsi="Roboto" w:eastAsia="Roboto" w:cs="Roboto"/>
          <w:b w:val="1"/>
          <w:bCs w:val="1"/>
          <w:i w:val="0"/>
          <w:iCs w:val="0"/>
          <w:caps w:val="0"/>
          <w:smallCaps w:val="0"/>
          <w:noProof w:val="0"/>
          <w:color w:val="0A0A0A"/>
          <w:sz w:val="32"/>
          <w:szCs w:val="32"/>
          <w:lang w:val="en-US"/>
        </w:rPr>
        <w:t>Strategic Growth Choices: An Ansoff Matrix Analysis</w:t>
      </w:r>
    </w:p>
    <w:p w:rsidR="558DC259" w:rsidP="558DC259" w:rsidRDefault="558DC259" w14:paraId="51F44468" w14:textId="66E36739">
      <w:pPr>
        <w:pStyle w:val="Normal"/>
        <w:spacing w:line="360" w:lineRule="auto"/>
        <w:jc w:val="left"/>
        <w:rPr>
          <w:noProof w:val="0"/>
          <w:lang w:val="en-US"/>
        </w:rPr>
      </w:pPr>
    </w:p>
    <w:p w:rsidR="05C9F16A" w:rsidP="558DC259" w:rsidRDefault="05C9F16A" w14:paraId="1A0E106D" w14:textId="3201B893">
      <w:pPr>
        <w:pStyle w:val="Normal"/>
        <w:spacing w:line="360" w:lineRule="auto"/>
        <w:jc w:val="left"/>
        <w:rPr>
          <w:rFonts w:ascii="Arial" w:hAnsi="Arial" w:eastAsia="Arial" w:cs="Arial"/>
          <w:noProof w:val="0"/>
          <w:sz w:val="22"/>
          <w:szCs w:val="22"/>
          <w:lang w:val="en-US"/>
        </w:rPr>
      </w:pPr>
      <w:r w:rsidRPr="0C75FB38" w:rsidR="2DC833A4">
        <w:rPr>
          <w:rFonts w:ascii="Arial" w:hAnsi="Arial" w:eastAsia="Arial" w:cs="Arial"/>
          <w:noProof w:val="0"/>
          <w:sz w:val="22"/>
          <w:szCs w:val="22"/>
          <w:lang w:val="en-US"/>
        </w:rPr>
        <w:t>For SMEs like Revolut, strategic growth decisions often involve capitalizing on existing strengths or cautiously venturing into new products and markets. Frameworks such as the Ansoff Matrix can help map out potential growth paths</w:t>
      </w:r>
      <w:r w:rsidRPr="0C75FB38" w:rsidR="4C6F9074">
        <w:rPr>
          <w:rFonts w:ascii="Arial" w:hAnsi="Arial" w:eastAsia="Arial" w:cs="Arial"/>
          <w:noProof w:val="0"/>
          <w:sz w:val="22"/>
          <w:szCs w:val="22"/>
          <w:lang w:val="en-US"/>
        </w:rPr>
        <w:t xml:space="preserve"> (IONOS, 2023)</w:t>
      </w:r>
      <w:r w:rsidRPr="0C75FB38" w:rsidR="16CFF24F">
        <w:rPr>
          <w:rFonts w:ascii="Arial" w:hAnsi="Arial" w:eastAsia="Arial" w:cs="Arial"/>
          <w:noProof w:val="0"/>
          <w:sz w:val="22"/>
          <w:szCs w:val="22"/>
          <w:lang w:val="en-US"/>
        </w:rPr>
        <w:t>.</w:t>
      </w:r>
    </w:p>
    <w:p w:rsidR="3015FDD5" w:rsidP="7305AFDD" w:rsidRDefault="3015FDD5" w14:paraId="155EBF94" w14:textId="5F12FFF5" w14:noSpellErr="1">
      <w:pPr>
        <w:pStyle w:val="Normal"/>
        <w:spacing w:line="360" w:lineRule="auto"/>
        <w:rPr>
          <w:rFonts w:ascii="Arial" w:hAnsi="Arial" w:eastAsia="Arial" w:cs="Arial"/>
          <w:noProof w:val="0"/>
          <w:sz w:val="24"/>
          <w:szCs w:val="24"/>
          <w:lang w:val="en-US"/>
        </w:rPr>
      </w:pPr>
      <w:r w:rsidRPr="7305AFDD" w:rsidR="17615C79">
        <w:rPr>
          <w:rFonts w:ascii="Arial" w:hAnsi="Arial" w:eastAsia="Arial" w:cs="Arial"/>
          <w:b w:val="1"/>
          <w:bCs w:val="1"/>
          <w:i w:val="0"/>
          <w:iCs w:val="0"/>
          <w:caps w:val="0"/>
          <w:smallCaps w:val="0"/>
          <w:noProof w:val="0"/>
          <w:color w:val="0A0A0A"/>
          <w:sz w:val="24"/>
          <w:szCs w:val="24"/>
          <w:lang w:val="en-US"/>
        </w:rPr>
        <w:t>Strategic Growth Choices for SMEs</w:t>
      </w:r>
    </w:p>
    <w:p w:rsidR="3015FDD5" w:rsidP="558DC259" w:rsidRDefault="3015FDD5" w14:paraId="3BB56EFB" w14:textId="34A07546">
      <w:pPr>
        <w:pStyle w:val="ListParagraph"/>
        <w:numPr>
          <w:ilvl w:val="0"/>
          <w:numId w:val="8"/>
        </w:numPr>
        <w:spacing w:before="240" w:beforeAutospacing="off" w:after="240" w:afterAutospacing="off" w:line="360" w:lineRule="auto"/>
        <w:jc w:val="left"/>
        <w:rPr>
          <w:rFonts w:ascii="Arial" w:hAnsi="Arial" w:eastAsia="Arial" w:cs="Arial"/>
          <w:noProof w:val="0"/>
          <w:sz w:val="22"/>
          <w:szCs w:val="22"/>
          <w:lang w:val="en-US"/>
        </w:rPr>
      </w:pPr>
      <w:r w:rsidRPr="558DC259" w:rsidR="3015FDD5">
        <w:rPr>
          <w:rFonts w:ascii="Arial" w:hAnsi="Arial" w:eastAsia="Arial" w:cs="Arial"/>
          <w:b w:val="1"/>
          <w:bCs w:val="1"/>
          <w:noProof w:val="0"/>
          <w:sz w:val="22"/>
          <w:szCs w:val="22"/>
          <w:lang w:val="en-US"/>
        </w:rPr>
        <w:t>Market Penetration</w:t>
      </w:r>
      <w:r w:rsidRPr="558DC259" w:rsidR="3015FDD5">
        <w:rPr>
          <w:rFonts w:ascii="Arial" w:hAnsi="Arial" w:eastAsia="Arial" w:cs="Arial"/>
          <w:noProof w:val="0"/>
          <w:sz w:val="22"/>
          <w:szCs w:val="22"/>
          <w:lang w:val="en-US"/>
        </w:rPr>
        <w:t xml:space="preserve">: Expanding market share within current markets using existing products. For Revolut, this involves driving greater usage among current customers through promotions, loyalty programs, and improved user experience. </w:t>
      </w:r>
      <w:r w:rsidRPr="558DC259" w:rsidR="3015FDD5">
        <w:rPr>
          <w:rFonts w:ascii="Arial" w:hAnsi="Arial" w:eastAsia="Arial" w:cs="Arial"/>
          <w:noProof w:val="0"/>
          <w:sz w:val="22"/>
          <w:szCs w:val="22"/>
          <w:lang w:val="en-US"/>
        </w:rPr>
        <w:t>It’s</w:t>
      </w:r>
      <w:r w:rsidRPr="558DC259" w:rsidR="3015FDD5">
        <w:rPr>
          <w:rFonts w:ascii="Arial" w:hAnsi="Arial" w:eastAsia="Arial" w:cs="Arial"/>
          <w:noProof w:val="0"/>
          <w:sz w:val="22"/>
          <w:szCs w:val="22"/>
          <w:lang w:val="en-US"/>
        </w:rPr>
        <w:t xml:space="preserve"> a low-risk approach but constrained by market saturation.</w:t>
      </w:r>
    </w:p>
    <w:p w:rsidR="3015FDD5" w:rsidP="558DC259" w:rsidRDefault="3015FDD5" w14:paraId="4BF2DD61" w14:textId="5682C44F">
      <w:pPr>
        <w:pStyle w:val="ListParagraph"/>
        <w:numPr>
          <w:ilvl w:val="0"/>
          <w:numId w:val="8"/>
        </w:numPr>
        <w:spacing w:before="240" w:beforeAutospacing="off" w:after="240" w:afterAutospacing="off" w:line="360" w:lineRule="auto"/>
        <w:jc w:val="left"/>
        <w:rPr>
          <w:rFonts w:ascii="Arial" w:hAnsi="Arial" w:eastAsia="Arial" w:cs="Arial"/>
          <w:noProof w:val="0"/>
          <w:sz w:val="22"/>
          <w:szCs w:val="22"/>
          <w:lang w:val="en-US"/>
        </w:rPr>
      </w:pPr>
      <w:r w:rsidRPr="558DC259" w:rsidR="3015FDD5">
        <w:rPr>
          <w:rFonts w:ascii="Arial" w:hAnsi="Arial" w:eastAsia="Arial" w:cs="Arial"/>
          <w:b w:val="1"/>
          <w:bCs w:val="1"/>
          <w:noProof w:val="0"/>
          <w:sz w:val="22"/>
          <w:szCs w:val="22"/>
          <w:lang w:val="en-US"/>
        </w:rPr>
        <w:t>Product Development:</w:t>
      </w:r>
      <w:r w:rsidRPr="558DC259" w:rsidR="3015FDD5">
        <w:rPr>
          <w:rFonts w:ascii="Arial" w:hAnsi="Arial" w:eastAsia="Arial" w:cs="Arial"/>
          <w:noProof w:val="0"/>
          <w:sz w:val="22"/>
          <w:szCs w:val="22"/>
          <w:lang w:val="en-US"/>
        </w:rPr>
        <w:t xml:space="preserve"> Creating new or enhanced products for existing customers. Revolut exemplifies this by continually introducing offerings like digital mortgages and AI-powered financial assistants.</w:t>
      </w:r>
    </w:p>
    <w:p w:rsidR="3015FDD5" w:rsidP="558DC259" w:rsidRDefault="3015FDD5" w14:paraId="61D92A25" w14:textId="6DA83924">
      <w:pPr>
        <w:pStyle w:val="ListParagraph"/>
        <w:numPr>
          <w:ilvl w:val="0"/>
          <w:numId w:val="8"/>
        </w:numPr>
        <w:spacing w:before="240" w:beforeAutospacing="off" w:after="240" w:afterAutospacing="off" w:line="360" w:lineRule="auto"/>
        <w:jc w:val="left"/>
        <w:rPr>
          <w:rFonts w:ascii="Arial" w:hAnsi="Arial" w:eastAsia="Arial" w:cs="Arial"/>
          <w:noProof w:val="0"/>
          <w:sz w:val="22"/>
          <w:szCs w:val="22"/>
          <w:lang w:val="en-US"/>
        </w:rPr>
      </w:pPr>
      <w:r w:rsidRPr="558DC259" w:rsidR="3015FDD5">
        <w:rPr>
          <w:rFonts w:ascii="Arial" w:hAnsi="Arial" w:eastAsia="Arial" w:cs="Arial"/>
          <w:b w:val="1"/>
          <w:bCs w:val="1"/>
          <w:noProof w:val="0"/>
          <w:sz w:val="22"/>
          <w:szCs w:val="22"/>
          <w:lang w:val="en-US"/>
        </w:rPr>
        <w:t xml:space="preserve">Market Development: </w:t>
      </w:r>
      <w:r w:rsidRPr="558DC259" w:rsidR="3015FDD5">
        <w:rPr>
          <w:rFonts w:ascii="Arial" w:hAnsi="Arial" w:eastAsia="Arial" w:cs="Arial"/>
          <w:noProof w:val="0"/>
          <w:sz w:val="22"/>
          <w:szCs w:val="22"/>
          <w:lang w:val="en-US"/>
        </w:rPr>
        <w:t>Bringing existing products into new markets or customer segments. Revolut pursues this through aggressive global expansion into regions such as Latin America, APAC, and the Middle East, leveraging its core services in these geographies.</w:t>
      </w:r>
    </w:p>
    <w:p w:rsidR="3015FDD5" w:rsidP="0C75FB38" w:rsidRDefault="3015FDD5" w14:paraId="21DD5A95" w14:textId="3471572B">
      <w:pPr>
        <w:pStyle w:val="ListParagraph"/>
        <w:numPr>
          <w:ilvl w:val="0"/>
          <w:numId w:val="8"/>
        </w:numPr>
        <w:spacing w:before="240" w:beforeAutospacing="off" w:after="240" w:afterAutospacing="off" w:line="360" w:lineRule="auto"/>
        <w:jc w:val="left"/>
        <w:rPr>
          <w:noProof w:val="0"/>
          <w:lang w:val="en-US"/>
        </w:rPr>
      </w:pPr>
      <w:r w:rsidRPr="0C75FB38" w:rsidR="45DFAC18">
        <w:rPr>
          <w:rFonts w:ascii="Arial" w:hAnsi="Arial" w:eastAsia="Arial" w:cs="Arial"/>
          <w:b w:val="1"/>
          <w:bCs w:val="1"/>
          <w:noProof w:val="0"/>
          <w:sz w:val="22"/>
          <w:szCs w:val="22"/>
          <w:lang w:val="en-US"/>
        </w:rPr>
        <w:t>Diversification:</w:t>
      </w:r>
      <w:r w:rsidRPr="0C75FB38" w:rsidR="45DFAC18">
        <w:rPr>
          <w:rFonts w:ascii="Arial" w:hAnsi="Arial" w:eastAsia="Arial" w:cs="Arial"/>
          <w:noProof w:val="0"/>
          <w:sz w:val="22"/>
          <w:szCs w:val="22"/>
          <w:lang w:val="en-US"/>
        </w:rPr>
        <w:t xml:space="preserve"> Launching new products in new markets. This is the most high-risk strategy but offers significant potential to reduce dependence on a single product or market. For Revolut, this could mean entering non-financial sectors using its brand and technology</w:t>
      </w:r>
      <w:r w:rsidRPr="0C75FB38" w:rsidR="38B76692">
        <w:rPr>
          <w:rFonts w:ascii="Arial" w:hAnsi="Arial" w:eastAsia="Arial" w:cs="Arial"/>
          <w:noProof w:val="0"/>
          <w:sz w:val="22"/>
          <w:szCs w:val="22"/>
          <w:lang w:val="en-US"/>
        </w:rPr>
        <w:t xml:space="preserve"> (</w:t>
      </w:r>
      <w:r w:rsidRPr="0C75FB38" w:rsidR="38B76692">
        <w:rPr>
          <w:rFonts w:ascii="Arial" w:hAnsi="Arial" w:eastAsia="Arial" w:cs="Arial"/>
          <w:b w:val="0"/>
          <w:bCs w:val="0"/>
          <w:i w:val="0"/>
          <w:iCs w:val="0"/>
          <w:caps w:val="0"/>
          <w:smallCaps w:val="0"/>
          <w:noProof w:val="0"/>
          <w:color w:val="000000" w:themeColor="text1" w:themeTint="FF" w:themeShade="FF"/>
          <w:sz w:val="22"/>
          <w:szCs w:val="22"/>
          <w:lang w:val="en-US"/>
        </w:rPr>
        <w:t>Henryphillips, 2024)</w:t>
      </w:r>
      <w:r w:rsidRPr="0C75FB38" w:rsidR="6FEE84BB">
        <w:rPr>
          <w:rFonts w:ascii="Arial" w:hAnsi="Arial" w:eastAsia="Arial" w:cs="Arial"/>
          <w:b w:val="0"/>
          <w:bCs w:val="0"/>
          <w:i w:val="0"/>
          <w:iCs w:val="0"/>
          <w:caps w:val="0"/>
          <w:smallCaps w:val="0"/>
          <w:noProof w:val="0"/>
          <w:color w:val="000000" w:themeColor="text1" w:themeTint="FF" w:themeShade="FF"/>
          <w:sz w:val="22"/>
          <w:szCs w:val="22"/>
          <w:lang w:val="en-US"/>
        </w:rPr>
        <w:t>.</w:t>
      </w:r>
    </w:p>
    <w:p w:rsidR="558DC259" w:rsidP="10B6B373" w:rsidRDefault="558DC259" w14:paraId="4A78E585" w14:textId="29D37E53">
      <w:pPr>
        <w:pStyle w:val="Normal"/>
        <w:spacing w:before="240" w:beforeAutospacing="off" w:after="240" w:afterAutospacing="off" w:line="360" w:lineRule="auto"/>
        <w:jc w:val="left"/>
        <w:rPr>
          <w:rFonts w:ascii="Arial" w:hAnsi="Arial" w:eastAsia="Arial" w:cs="Arial"/>
          <w:noProof w:val="0"/>
          <w:sz w:val="22"/>
          <w:szCs w:val="22"/>
          <w:lang w:val="en-US"/>
        </w:rPr>
      </w:pPr>
    </w:p>
    <w:p w:rsidR="558DC259" w:rsidP="7305AFDD" w:rsidRDefault="558DC259" w14:paraId="14C3C2F7" w14:textId="63EFF0ED">
      <w:pPr>
        <w:pStyle w:val="Normal"/>
        <w:spacing w:line="360" w:lineRule="auto"/>
        <w:ind/>
        <w:jc w:val="center"/>
        <w:rPr>
          <w:rFonts w:ascii="Arial" w:hAnsi="Arial" w:eastAsia="Arial" w:cs="Arial"/>
          <w:noProof w:val="0"/>
          <w:sz w:val="22"/>
          <w:szCs w:val="22"/>
          <w:lang w:val="en-US"/>
        </w:rPr>
      </w:pPr>
      <w:r w:rsidRPr="10B6B373" w:rsidR="77D1F5B1">
        <w:rPr>
          <w:rFonts w:ascii="Arial" w:hAnsi="Arial" w:eastAsia="Arial" w:cs="Arial"/>
          <w:b w:val="1"/>
          <w:bCs w:val="1"/>
          <w:noProof w:val="0"/>
          <w:sz w:val="32"/>
          <w:szCs w:val="32"/>
          <w:lang w:val="en-US"/>
        </w:rPr>
        <w:t>Stakeholder Analysis and Strategic Evaluation</w:t>
      </w:r>
    </w:p>
    <w:p w:rsidR="558DC259" w:rsidP="7305AFDD" w:rsidRDefault="558DC259" w14:paraId="4ABA3C02" w14:textId="32B09DB4">
      <w:pPr>
        <w:pStyle w:val="Normal"/>
        <w:spacing w:line="360" w:lineRule="auto"/>
        <w:ind w:left="0"/>
        <w:jc w:val="left"/>
        <w:rPr>
          <w:rFonts w:ascii="Arial" w:hAnsi="Arial" w:eastAsia="Arial" w:cs="Arial"/>
          <w:noProof w:val="0"/>
          <w:sz w:val="22"/>
          <w:szCs w:val="22"/>
          <w:lang w:val="en-US"/>
        </w:rPr>
      </w:pPr>
      <w:r w:rsidRPr="10B6B373" w:rsidR="702409D4">
        <w:rPr>
          <w:rFonts w:ascii="Arial" w:hAnsi="Arial" w:eastAsia="Arial" w:cs="Arial"/>
          <w:noProof w:val="0"/>
          <w:sz w:val="22"/>
          <w:szCs w:val="22"/>
          <w:lang w:val="en-US"/>
        </w:rPr>
        <w:t>This analysis uses Mendelow’s Matrix and the SFA framework to examine Revolut’s UK/EU operations and its strategic pivot toward becoming a global financial super app through concentric diversification</w:t>
      </w:r>
      <w:r w:rsidRPr="10B6B373" w:rsidR="74E84646">
        <w:rPr>
          <w:rFonts w:ascii="Arial" w:hAnsi="Arial" w:eastAsia="Arial" w:cs="Arial"/>
          <w:noProof w:val="0"/>
          <w:sz w:val="22"/>
          <w:szCs w:val="22"/>
          <w:lang w:val="en-US"/>
        </w:rPr>
        <w:t xml:space="preserve"> (Carter, N.D.)</w:t>
      </w:r>
      <w:r w:rsidRPr="10B6B373" w:rsidR="75B509DA">
        <w:rPr>
          <w:rFonts w:ascii="Arial" w:hAnsi="Arial" w:eastAsia="Arial" w:cs="Arial"/>
          <w:noProof w:val="0"/>
          <w:sz w:val="22"/>
          <w:szCs w:val="22"/>
          <w:lang w:val="en-US"/>
        </w:rPr>
        <w:t>.</w:t>
      </w:r>
    </w:p>
    <w:p w:rsidR="10B6B373" w:rsidP="10B6B373" w:rsidRDefault="10B6B373" w14:paraId="096D93B7" w14:textId="318935C3">
      <w:pPr>
        <w:pStyle w:val="Normal"/>
        <w:spacing w:line="360" w:lineRule="auto"/>
        <w:ind w:left="0"/>
        <w:jc w:val="left"/>
        <w:rPr>
          <w:rFonts w:ascii="Arial" w:hAnsi="Arial" w:eastAsia="Arial" w:cs="Arial"/>
          <w:b w:val="1"/>
          <w:bCs w:val="1"/>
          <w:noProof w:val="0"/>
          <w:sz w:val="24"/>
          <w:szCs w:val="24"/>
          <w:lang w:val="en-US"/>
        </w:rPr>
      </w:pPr>
    </w:p>
    <w:p w:rsidR="558DC259" w:rsidP="7305AFDD" w:rsidRDefault="558DC259" w14:paraId="3E1D31E0" w14:textId="5C1477B8">
      <w:pPr>
        <w:pStyle w:val="Normal"/>
        <w:spacing w:line="360" w:lineRule="auto"/>
        <w:ind w:left="0"/>
        <w:jc w:val="left"/>
        <w:rPr>
          <w:rFonts w:ascii="Arial" w:hAnsi="Arial" w:eastAsia="Arial" w:cs="Arial"/>
          <w:b w:val="1"/>
          <w:bCs w:val="1"/>
          <w:noProof w:val="0"/>
          <w:sz w:val="24"/>
          <w:szCs w:val="24"/>
          <w:lang w:val="en-US"/>
        </w:rPr>
      </w:pPr>
      <w:r w:rsidRPr="7305AFDD" w:rsidR="6E2FCC8D">
        <w:rPr>
          <w:rFonts w:ascii="Arial" w:hAnsi="Arial" w:eastAsia="Arial" w:cs="Arial"/>
          <w:b w:val="1"/>
          <w:bCs w:val="1"/>
          <w:noProof w:val="0"/>
          <w:sz w:val="24"/>
          <w:szCs w:val="24"/>
          <w:lang w:val="en-US"/>
        </w:rPr>
        <w:t>Stakeholder Identification and Expectations</w:t>
      </w:r>
    </w:p>
    <w:p w:rsidR="04468DDB" w:rsidP="0C75FB38" w:rsidRDefault="04468DDB" w14:paraId="6B9E99EC" w14:textId="2E84CAD0">
      <w:pPr>
        <w:spacing w:before="240" w:beforeAutospacing="off" w:after="240" w:afterAutospacing="off" w:line="360" w:lineRule="auto"/>
        <w:jc w:val="left"/>
        <w:rPr>
          <w:rFonts w:ascii="Arial" w:hAnsi="Arial" w:eastAsia="Arial" w:cs="Arial"/>
          <w:noProof w:val="0"/>
          <w:sz w:val="22"/>
          <w:szCs w:val="22"/>
          <w:lang w:val="en-US"/>
        </w:rPr>
      </w:pPr>
      <w:r w:rsidRPr="0C75FB38" w:rsidR="04468DDB">
        <w:rPr>
          <w:rFonts w:ascii="Arial" w:hAnsi="Arial" w:eastAsia="Arial" w:cs="Arial"/>
          <w:noProof w:val="0"/>
          <w:sz w:val="22"/>
          <w:szCs w:val="22"/>
          <w:lang w:val="en-US"/>
        </w:rPr>
        <w:t>The key stakeholders for Revolut, particularly in the UK context, can be grouped as follows, with their primary expectations:</w:t>
      </w:r>
    </w:p>
    <w:tbl>
      <w:tblPr>
        <w:tblStyle w:val="TableGrid"/>
        <w:tblW w:w="0" w:type="auto"/>
        <w:tblLook w:val="06A0" w:firstRow="1" w:lastRow="0" w:firstColumn="1" w:lastColumn="0" w:noHBand="1" w:noVBand="1"/>
      </w:tblPr>
      <w:tblGrid>
        <w:gridCol w:w="3120"/>
        <w:gridCol w:w="3120"/>
        <w:gridCol w:w="3120"/>
      </w:tblGrid>
      <w:tr w:rsidR="7305AFDD" w:rsidTr="10B6B373" w14:paraId="6768C45F">
        <w:trPr>
          <w:trHeight w:val="300"/>
        </w:trPr>
        <w:tc>
          <w:tcPr>
            <w:tcW w:w="3120" w:type="dxa"/>
            <w:shd w:val="clear" w:color="auto" w:fill="FFFFFF" w:themeFill="background1"/>
            <w:tcMar/>
            <w:vAlign w:val="top"/>
          </w:tcPr>
          <w:p w:rsidR="0C75FB38" w:rsidP="10B6B373" w:rsidRDefault="0C75FB38" w14:paraId="584A48A5" w14:textId="4D515CE5">
            <w:pPr>
              <w:pStyle w:val="Normal"/>
              <w:spacing w:line="360" w:lineRule="auto"/>
              <w:jc w:val="center"/>
              <w:rPr>
                <w:rFonts w:ascii="Arial" w:hAnsi="Arial" w:eastAsia="Arial" w:cs="Arial"/>
                <w:b w:val="1"/>
                <w:bCs w:val="1"/>
                <w:noProof w:val="0"/>
                <w:sz w:val="22"/>
                <w:szCs w:val="22"/>
                <w:lang w:val="en-US"/>
              </w:rPr>
            </w:pPr>
            <w:r w:rsidRPr="10B6B373" w:rsidR="3D1BDEE2">
              <w:rPr>
                <w:rFonts w:ascii="Arial" w:hAnsi="Arial" w:eastAsia="Arial" w:cs="Arial"/>
                <w:b w:val="1"/>
                <w:bCs w:val="1"/>
                <w:noProof w:val="0"/>
                <w:sz w:val="22"/>
                <w:szCs w:val="22"/>
                <w:lang w:val="en-US"/>
              </w:rPr>
              <w:t>Stakeholder Group</w:t>
            </w:r>
          </w:p>
        </w:tc>
        <w:tc>
          <w:tcPr>
            <w:tcW w:w="3120" w:type="dxa"/>
            <w:shd w:val="clear" w:color="auto" w:fill="FFFFFF" w:themeFill="background1"/>
            <w:tcMar/>
            <w:vAlign w:val="top"/>
          </w:tcPr>
          <w:p w:rsidR="0C75FB38" w:rsidP="10B6B373" w:rsidRDefault="0C75FB38" w14:paraId="1BABD54C" w14:textId="5B396D7F">
            <w:pPr>
              <w:spacing w:before="240" w:beforeAutospacing="off" w:after="240" w:afterAutospacing="off" w:line="360" w:lineRule="auto"/>
              <w:jc w:val="center"/>
              <w:rPr>
                <w:rFonts w:ascii="Arial" w:hAnsi="Arial" w:eastAsia="Arial" w:cs="Arial"/>
                <w:b w:val="1"/>
                <w:bCs w:val="1"/>
                <w:noProof w:val="0"/>
                <w:sz w:val="22"/>
                <w:szCs w:val="22"/>
                <w:lang w:val="en-US"/>
              </w:rPr>
            </w:pPr>
            <w:r w:rsidRPr="10B6B373" w:rsidR="3D1BDEE2">
              <w:rPr>
                <w:rFonts w:ascii="Arial" w:hAnsi="Arial" w:eastAsia="Arial" w:cs="Arial"/>
                <w:b w:val="1"/>
                <w:bCs w:val="1"/>
                <w:noProof w:val="0"/>
                <w:sz w:val="22"/>
                <w:szCs w:val="22"/>
                <w:lang w:val="en-US"/>
              </w:rPr>
              <w:t>Primary Expectations</w:t>
            </w:r>
          </w:p>
        </w:tc>
        <w:tc>
          <w:tcPr>
            <w:tcW w:w="3120" w:type="dxa"/>
            <w:shd w:val="clear" w:color="auto" w:fill="FFFFFF" w:themeFill="background1"/>
            <w:tcMar/>
          </w:tcPr>
          <w:p w:rsidR="0C75FB38" w:rsidP="10B6B373" w:rsidRDefault="0C75FB38" w14:paraId="7B0EDF52" w14:textId="6DBD8E44">
            <w:pPr>
              <w:pStyle w:val="Normal"/>
              <w:spacing w:line="360" w:lineRule="auto"/>
              <w:rPr>
                <w:rFonts w:ascii="Arial" w:hAnsi="Arial" w:eastAsia="Arial" w:cs="Arial"/>
                <w:noProof w:val="0"/>
                <w:sz w:val="22"/>
                <w:szCs w:val="22"/>
                <w:lang w:val="en-US"/>
              </w:rPr>
            </w:pPr>
          </w:p>
          <w:p w:rsidR="0C75FB38" w:rsidP="10B6B373" w:rsidRDefault="0C75FB38" w14:paraId="3FB9F578" w14:textId="5DE81657">
            <w:pPr>
              <w:pStyle w:val="Normal"/>
              <w:spacing w:line="360" w:lineRule="auto"/>
              <w:rPr>
                <w:rFonts w:ascii="Arial" w:hAnsi="Arial" w:eastAsia="Arial" w:cs="Arial"/>
                <w:b w:val="1"/>
                <w:bCs w:val="1"/>
                <w:noProof w:val="0"/>
                <w:sz w:val="22"/>
                <w:szCs w:val="22"/>
                <w:lang w:val="en-US"/>
              </w:rPr>
            </w:pPr>
            <w:r w:rsidRPr="10B6B373" w:rsidR="3D1BDEE2">
              <w:rPr>
                <w:rFonts w:ascii="Arial" w:hAnsi="Arial" w:eastAsia="Arial" w:cs="Arial"/>
                <w:b w:val="1"/>
                <w:bCs w:val="1"/>
                <w:noProof w:val="0"/>
                <w:sz w:val="22"/>
                <w:szCs w:val="22"/>
                <w:lang w:val="en-US"/>
              </w:rPr>
              <w:t>Relevance to Strategy</w:t>
            </w:r>
          </w:p>
        </w:tc>
      </w:tr>
      <w:tr w:rsidR="7305AFDD" w:rsidTr="10B6B373" w14:paraId="2E5D9A1B">
        <w:trPr>
          <w:trHeight w:val="300"/>
        </w:trPr>
        <w:tc>
          <w:tcPr>
            <w:tcW w:w="3120" w:type="dxa"/>
            <w:shd w:val="clear" w:color="auto" w:fill="FFFFFF" w:themeFill="background1"/>
            <w:tcMar/>
          </w:tcPr>
          <w:p w:rsidR="0C75FB38" w:rsidP="10B6B373" w:rsidRDefault="0C75FB38" w14:paraId="1767E819" w14:textId="2A242A81">
            <w:pPr>
              <w:spacing w:before="240" w:beforeAutospacing="off" w:after="240" w:afterAutospacing="off" w:line="360" w:lineRule="auto"/>
            </w:pPr>
            <w:r w:rsidRPr="10B6B373" w:rsidR="3D1BDEE2">
              <w:rPr>
                <w:rFonts w:ascii="Arial" w:hAnsi="Arial" w:eastAsia="Arial" w:cs="Arial"/>
                <w:b w:val="1"/>
                <w:bCs w:val="1"/>
                <w:noProof w:val="0"/>
                <w:sz w:val="22"/>
                <w:szCs w:val="22"/>
                <w:lang w:val="en-US"/>
              </w:rPr>
              <w:t>Investors (e.g., SoftBank, TCV)</w:t>
            </w:r>
          </w:p>
        </w:tc>
        <w:tc>
          <w:tcPr>
            <w:tcW w:w="3120" w:type="dxa"/>
            <w:shd w:val="clear" w:color="auto" w:fill="FFFFFF" w:themeFill="background1"/>
            <w:tcMar/>
          </w:tcPr>
          <w:p w:rsidR="0C75FB38" w:rsidP="10B6B373" w:rsidRDefault="0C75FB38" w14:paraId="17DDD656" w14:textId="559CB342">
            <w:pPr>
              <w:pStyle w:val="Normal"/>
              <w:spacing w:line="360" w:lineRule="auto"/>
            </w:pPr>
            <w:r w:rsidRPr="10B6B373" w:rsidR="3D1BDEE2">
              <w:rPr>
                <w:rFonts w:ascii="Arial" w:hAnsi="Arial" w:eastAsia="Arial" w:cs="Arial"/>
                <w:noProof w:val="0"/>
                <w:sz w:val="22"/>
                <w:szCs w:val="22"/>
                <w:lang w:val="en-US"/>
              </w:rPr>
              <w:t>Strong revenue growth, a defined path to profitability through IPO or exit, robust governance, and successful delivery of the ‘super app’ vision.</w:t>
            </w:r>
          </w:p>
        </w:tc>
        <w:tc>
          <w:tcPr>
            <w:tcW w:w="3120" w:type="dxa"/>
            <w:shd w:val="clear" w:color="auto" w:fill="FFFFFF" w:themeFill="background1"/>
            <w:tcMar/>
          </w:tcPr>
          <w:p w:rsidR="0C75FB38" w:rsidP="10B6B373" w:rsidRDefault="0C75FB38" w14:paraId="465C74ED" w14:textId="0769DB04">
            <w:pPr>
              <w:pStyle w:val="Normal"/>
              <w:spacing w:line="360" w:lineRule="auto"/>
            </w:pPr>
            <w:r w:rsidRPr="10B6B373" w:rsidR="3D1BDEE2">
              <w:rPr>
                <w:rFonts w:ascii="Arial" w:hAnsi="Arial" w:eastAsia="Arial" w:cs="Arial"/>
                <w:noProof w:val="0"/>
                <w:sz w:val="22"/>
                <w:szCs w:val="22"/>
                <w:lang w:val="en-US"/>
              </w:rPr>
              <w:t>High: Provide funding to support expansion and diversification initiatives</w:t>
            </w:r>
          </w:p>
        </w:tc>
      </w:tr>
      <w:tr w:rsidR="7305AFDD" w:rsidTr="10B6B373" w14:paraId="2E8CF0D0">
        <w:trPr>
          <w:trHeight w:val="300"/>
        </w:trPr>
        <w:tc>
          <w:tcPr>
            <w:tcW w:w="3120" w:type="dxa"/>
            <w:shd w:val="clear" w:color="auto" w:fill="FFFFFF" w:themeFill="background1"/>
            <w:tcMar/>
          </w:tcPr>
          <w:p w:rsidR="0C75FB38" w:rsidP="10B6B373" w:rsidRDefault="0C75FB38" w14:paraId="6E3A1803" w14:textId="2CB7AA0A">
            <w:pPr>
              <w:spacing w:before="240" w:beforeAutospacing="off" w:after="240" w:afterAutospacing="off" w:line="360" w:lineRule="auto"/>
            </w:pPr>
            <w:r w:rsidRPr="10B6B373" w:rsidR="3D1BDEE2">
              <w:rPr>
                <w:rFonts w:ascii="Arial" w:hAnsi="Arial" w:eastAsia="Arial" w:cs="Arial"/>
                <w:b w:val="1"/>
                <w:bCs w:val="1"/>
                <w:noProof w:val="0"/>
                <w:sz w:val="22"/>
                <w:szCs w:val="22"/>
                <w:lang w:val="en-US"/>
              </w:rPr>
              <w:t>Customers (50M+ users)</w:t>
            </w:r>
          </w:p>
        </w:tc>
        <w:tc>
          <w:tcPr>
            <w:tcW w:w="3120" w:type="dxa"/>
            <w:shd w:val="clear" w:color="auto" w:fill="FFFFFF" w:themeFill="background1"/>
            <w:tcMar/>
          </w:tcPr>
          <w:p w:rsidR="0C75FB38" w:rsidP="10B6B373" w:rsidRDefault="0C75FB38" w14:paraId="7A80BDA1" w14:textId="18255520">
            <w:pPr>
              <w:pStyle w:val="Normal"/>
              <w:spacing w:line="360" w:lineRule="auto"/>
            </w:pPr>
            <w:r w:rsidRPr="10B6B373" w:rsidR="3D1BDEE2">
              <w:rPr>
                <w:rFonts w:ascii="Arial" w:hAnsi="Arial" w:eastAsia="Arial" w:cs="Arial"/>
                <w:noProof w:val="0"/>
                <w:sz w:val="22"/>
                <w:szCs w:val="22"/>
                <w:lang w:val="en-US"/>
              </w:rPr>
              <w:t>Low fees, intuitive design, strong security, responsive support, and access to innovative offerings such as crypto, trading, and credit products.</w:t>
            </w:r>
          </w:p>
        </w:tc>
        <w:tc>
          <w:tcPr>
            <w:tcW w:w="3120" w:type="dxa"/>
            <w:shd w:val="clear" w:color="auto" w:fill="FFFFFF" w:themeFill="background1"/>
            <w:tcMar/>
          </w:tcPr>
          <w:p w:rsidR="0C75FB38" w:rsidP="10B6B373" w:rsidRDefault="0C75FB38" w14:paraId="39D28E07" w14:textId="2FE76BC3">
            <w:pPr>
              <w:pStyle w:val="Normal"/>
              <w:spacing w:line="360" w:lineRule="auto"/>
              <w:rPr>
                <w:rFonts w:ascii="Arial" w:hAnsi="Arial" w:eastAsia="Arial" w:cs="Arial"/>
                <w:noProof w:val="0"/>
                <w:sz w:val="22"/>
                <w:szCs w:val="22"/>
                <w:lang w:val="en-US"/>
              </w:rPr>
            </w:pPr>
            <w:r w:rsidRPr="10B6B373" w:rsidR="3D1BDEE2">
              <w:rPr>
                <w:rFonts w:ascii="Arial" w:hAnsi="Arial" w:eastAsia="Arial" w:cs="Arial"/>
                <w:noProof w:val="0"/>
                <w:sz w:val="22"/>
                <w:szCs w:val="22"/>
                <w:lang w:val="en-US"/>
              </w:rPr>
              <w:t xml:space="preserve">High: </w:t>
            </w:r>
            <w:r w:rsidRPr="10B6B373" w:rsidR="3D1BDEE2">
              <w:rPr>
                <w:rFonts w:ascii="Arial" w:hAnsi="Arial" w:eastAsia="Arial" w:cs="Arial"/>
                <w:noProof w:val="0"/>
                <w:sz w:val="22"/>
                <w:szCs w:val="22"/>
                <w:lang w:val="en-US"/>
              </w:rPr>
              <w:t>Generate revenue through transaction volumes, premium subscriptions (Ultra/Metal), and cross-selling opportunities.</w:t>
            </w:r>
          </w:p>
        </w:tc>
      </w:tr>
      <w:tr w:rsidR="7305AFDD" w:rsidTr="10B6B373" w14:paraId="495E6E93">
        <w:trPr>
          <w:trHeight w:val="300"/>
        </w:trPr>
        <w:tc>
          <w:tcPr>
            <w:tcW w:w="3120" w:type="dxa"/>
            <w:shd w:val="clear" w:color="auto" w:fill="FFFFFF" w:themeFill="background1"/>
            <w:tcMar/>
          </w:tcPr>
          <w:p w:rsidR="0C75FB38" w:rsidP="10B6B373" w:rsidRDefault="0C75FB38" w14:paraId="44E660CD" w14:textId="28D90A50">
            <w:pPr>
              <w:spacing w:before="240" w:beforeAutospacing="off" w:after="240" w:afterAutospacing="off" w:line="360" w:lineRule="auto"/>
            </w:pPr>
            <w:r w:rsidRPr="10B6B373" w:rsidR="3D1BDEE2">
              <w:rPr>
                <w:rFonts w:ascii="Arial" w:hAnsi="Arial" w:eastAsia="Arial" w:cs="Arial"/>
                <w:b w:val="1"/>
                <w:bCs w:val="1"/>
                <w:noProof w:val="0"/>
                <w:sz w:val="22"/>
                <w:szCs w:val="22"/>
                <w:lang w:val="en-US"/>
              </w:rPr>
              <w:t>UK Regulators (FCA, PRA)</w:t>
            </w:r>
          </w:p>
        </w:tc>
        <w:tc>
          <w:tcPr>
            <w:tcW w:w="3120" w:type="dxa"/>
            <w:shd w:val="clear" w:color="auto" w:fill="FFFFFF" w:themeFill="background1"/>
            <w:tcMar/>
          </w:tcPr>
          <w:p w:rsidR="0C75FB38" w:rsidP="10B6B373" w:rsidRDefault="0C75FB38" w14:paraId="0E0B5F72" w14:textId="1ADE3853">
            <w:pPr>
              <w:pStyle w:val="Normal"/>
              <w:spacing w:line="360" w:lineRule="auto"/>
            </w:pPr>
            <w:r w:rsidRPr="10B6B373" w:rsidR="3D1BDEE2">
              <w:rPr>
                <w:rFonts w:ascii="Arial" w:hAnsi="Arial" w:eastAsia="Arial" w:cs="Arial"/>
                <w:noProof w:val="0"/>
                <w:sz w:val="22"/>
                <w:szCs w:val="22"/>
                <w:lang w:val="en-US"/>
              </w:rPr>
              <w:t xml:space="preserve">Strong anti-financial crime measures (AML/KYC), rigorous governance standards, robust consumer protection ensuring positive outcomes, and </w:t>
            </w:r>
            <w:r w:rsidRPr="10B6B373" w:rsidR="3D1BDEE2">
              <w:rPr>
                <w:rFonts w:ascii="Arial" w:hAnsi="Arial" w:eastAsia="Arial" w:cs="Arial"/>
                <w:noProof w:val="0"/>
                <w:sz w:val="22"/>
                <w:szCs w:val="22"/>
                <w:lang w:val="en-US"/>
              </w:rPr>
              <w:t>maintaining</w:t>
            </w:r>
            <w:r w:rsidRPr="10B6B373" w:rsidR="3D1BDEE2">
              <w:rPr>
                <w:rFonts w:ascii="Arial" w:hAnsi="Arial" w:eastAsia="Arial" w:cs="Arial"/>
                <w:noProof w:val="0"/>
                <w:sz w:val="22"/>
                <w:szCs w:val="22"/>
                <w:lang w:val="en-US"/>
              </w:rPr>
              <w:t xml:space="preserve"> adequate capital levels.</w:t>
            </w:r>
          </w:p>
        </w:tc>
        <w:tc>
          <w:tcPr>
            <w:tcW w:w="3120" w:type="dxa"/>
            <w:shd w:val="clear" w:color="auto" w:fill="FFFFFF" w:themeFill="background1"/>
            <w:tcMar/>
          </w:tcPr>
          <w:p w:rsidR="0C75FB38" w:rsidP="10B6B373" w:rsidRDefault="0C75FB38" w14:paraId="1119DC32" w14:textId="5AF22637">
            <w:pPr>
              <w:pStyle w:val="Normal"/>
              <w:spacing w:line="360" w:lineRule="auto"/>
            </w:pPr>
            <w:r w:rsidRPr="10B6B373" w:rsidR="3D1BDEE2">
              <w:rPr>
                <w:rFonts w:ascii="Arial" w:hAnsi="Arial" w:eastAsia="Arial" w:cs="Arial"/>
                <w:noProof w:val="0"/>
                <w:sz w:val="22"/>
                <w:szCs w:val="22"/>
                <w:lang w:val="en-US"/>
              </w:rPr>
              <w:t>High</w:t>
            </w:r>
            <w:r w:rsidRPr="10B6B373" w:rsidR="3D1BDEE2">
              <w:rPr>
                <w:rFonts w:ascii="Arial" w:hAnsi="Arial" w:eastAsia="Arial" w:cs="Arial"/>
                <w:noProof w:val="0"/>
                <w:sz w:val="22"/>
                <w:szCs w:val="22"/>
                <w:lang w:val="en-US"/>
              </w:rPr>
              <w:t xml:space="preserve">: </w:t>
            </w:r>
            <w:r w:rsidRPr="10B6B373" w:rsidR="3D1BDEE2">
              <w:rPr>
                <w:rFonts w:ascii="Arial" w:hAnsi="Arial" w:eastAsia="Arial" w:cs="Arial"/>
                <w:noProof w:val="0"/>
                <w:sz w:val="22"/>
                <w:szCs w:val="22"/>
                <w:lang w:val="en-US"/>
              </w:rPr>
              <w:t xml:space="preserve">Hold authority over granting and </w:t>
            </w:r>
            <w:r w:rsidRPr="10B6B373" w:rsidR="3D1BDEE2">
              <w:rPr>
                <w:rFonts w:ascii="Arial" w:hAnsi="Arial" w:eastAsia="Arial" w:cs="Arial"/>
                <w:noProof w:val="0"/>
                <w:sz w:val="22"/>
                <w:szCs w:val="22"/>
                <w:lang w:val="en-US"/>
              </w:rPr>
              <w:t>maintaining</w:t>
            </w:r>
            <w:r w:rsidRPr="10B6B373" w:rsidR="3D1BDEE2">
              <w:rPr>
                <w:rFonts w:ascii="Arial" w:hAnsi="Arial" w:eastAsia="Arial" w:cs="Arial"/>
                <w:noProof w:val="0"/>
                <w:sz w:val="22"/>
                <w:szCs w:val="22"/>
                <w:lang w:val="en-US"/>
              </w:rPr>
              <w:t xml:space="preserve"> the UK Banking License, which enables </w:t>
            </w:r>
            <w:r w:rsidRPr="10B6B373" w:rsidR="3D1BDEE2">
              <w:rPr>
                <w:rFonts w:ascii="Arial" w:hAnsi="Arial" w:eastAsia="Arial" w:cs="Arial"/>
                <w:noProof w:val="0"/>
                <w:sz w:val="22"/>
                <w:szCs w:val="22"/>
                <w:lang w:val="en-US"/>
              </w:rPr>
              <w:t>access to high-margin lending products.</w:t>
            </w:r>
          </w:p>
        </w:tc>
      </w:tr>
      <w:tr w:rsidR="7305AFDD" w:rsidTr="10B6B373" w14:paraId="2FFA8790">
        <w:trPr>
          <w:trHeight w:val="300"/>
        </w:trPr>
        <w:tc>
          <w:tcPr>
            <w:tcW w:w="3120" w:type="dxa"/>
            <w:shd w:val="clear" w:color="auto" w:fill="FFFFFF" w:themeFill="background1"/>
            <w:tcMar/>
          </w:tcPr>
          <w:p w:rsidR="0C75FB38" w:rsidP="10B6B373" w:rsidRDefault="0C75FB38" w14:paraId="76B0DAEA" w14:textId="73A56201">
            <w:pPr>
              <w:spacing w:before="240" w:beforeAutospacing="off" w:after="240" w:afterAutospacing="off" w:line="360" w:lineRule="auto"/>
            </w:pPr>
            <w:r w:rsidRPr="10B6B373" w:rsidR="3D1BDEE2">
              <w:rPr>
                <w:rFonts w:ascii="Arial" w:hAnsi="Arial" w:eastAsia="Arial" w:cs="Arial"/>
                <w:b w:val="1"/>
                <w:bCs w:val="1"/>
                <w:noProof w:val="0"/>
                <w:sz w:val="22"/>
                <w:szCs w:val="22"/>
                <w:lang w:val="en-US"/>
              </w:rPr>
              <w:t>Competitors (e.g., Monzo, Starling, Traditional Banks)</w:t>
            </w:r>
          </w:p>
        </w:tc>
        <w:tc>
          <w:tcPr>
            <w:tcW w:w="3120" w:type="dxa"/>
            <w:shd w:val="clear" w:color="auto" w:fill="FFFFFF" w:themeFill="background1"/>
            <w:tcMar/>
          </w:tcPr>
          <w:p w:rsidR="0C75FB38" w:rsidP="10B6B373" w:rsidRDefault="0C75FB38" w14:paraId="3419B327" w14:textId="07B3E96D">
            <w:pPr>
              <w:pStyle w:val="Normal"/>
              <w:spacing w:line="360" w:lineRule="auto"/>
            </w:pPr>
            <w:r w:rsidRPr="10B6B373" w:rsidR="3D1BDEE2">
              <w:rPr>
                <w:rFonts w:ascii="Arial" w:hAnsi="Arial" w:eastAsia="Arial" w:cs="Arial"/>
                <w:noProof w:val="0"/>
                <w:sz w:val="22"/>
                <w:szCs w:val="22"/>
                <w:lang w:val="en-US"/>
              </w:rPr>
              <w:t>Consistent market practices, fair competition, and full compliance with regulatory standards.</w:t>
            </w:r>
          </w:p>
        </w:tc>
        <w:tc>
          <w:tcPr>
            <w:tcW w:w="3120" w:type="dxa"/>
            <w:shd w:val="clear" w:color="auto" w:fill="FFFFFF" w:themeFill="background1"/>
            <w:tcMar/>
          </w:tcPr>
          <w:p w:rsidR="0C75FB38" w:rsidP="10B6B373" w:rsidRDefault="0C75FB38" w14:paraId="7A4A88B7" w14:textId="49E6B12B">
            <w:pPr>
              <w:pStyle w:val="Normal"/>
              <w:spacing w:line="360" w:lineRule="auto"/>
            </w:pPr>
            <w:r w:rsidRPr="10B6B373" w:rsidR="3D1BDEE2">
              <w:rPr>
                <w:rFonts w:ascii="Arial" w:hAnsi="Arial" w:eastAsia="Arial" w:cs="Arial"/>
                <w:noProof w:val="0"/>
                <w:sz w:val="22"/>
                <w:szCs w:val="22"/>
                <w:lang w:val="en-US"/>
              </w:rPr>
              <w:t xml:space="preserve">Medium: </w:t>
            </w:r>
            <w:r w:rsidRPr="10B6B373" w:rsidR="3D1BDEE2">
              <w:rPr>
                <w:rFonts w:ascii="Arial" w:hAnsi="Arial" w:eastAsia="Arial" w:cs="Arial"/>
                <w:noProof w:val="0"/>
                <w:sz w:val="22"/>
                <w:szCs w:val="22"/>
                <w:lang w:val="en-US"/>
              </w:rPr>
              <w:t>Their moves—such as introducing rival products—shape Revolut’s pace of innovation.</w:t>
            </w:r>
          </w:p>
        </w:tc>
      </w:tr>
      <w:tr w:rsidR="7305AFDD" w:rsidTr="10B6B373" w14:paraId="600EB20D">
        <w:trPr>
          <w:trHeight w:val="300"/>
        </w:trPr>
        <w:tc>
          <w:tcPr>
            <w:tcW w:w="3120" w:type="dxa"/>
            <w:shd w:val="clear" w:color="auto" w:fill="FFFFFF" w:themeFill="background1"/>
            <w:tcMar/>
          </w:tcPr>
          <w:p w:rsidR="0C75FB38" w:rsidP="10B6B373" w:rsidRDefault="0C75FB38" w14:paraId="067A5C29" w14:textId="2FE344F3">
            <w:pPr>
              <w:spacing w:before="240" w:beforeAutospacing="off" w:after="240" w:afterAutospacing="off" w:line="360" w:lineRule="auto"/>
            </w:pPr>
            <w:r w:rsidRPr="10B6B373" w:rsidR="3D1BDEE2">
              <w:rPr>
                <w:rFonts w:ascii="Arial" w:hAnsi="Arial" w:eastAsia="Arial" w:cs="Arial"/>
                <w:b w:val="1"/>
                <w:bCs w:val="1"/>
                <w:noProof w:val="0"/>
                <w:sz w:val="22"/>
                <w:szCs w:val="22"/>
                <w:lang w:val="en-US"/>
              </w:rPr>
              <w:t>Employees (The "Dream Team")</w:t>
            </w:r>
          </w:p>
        </w:tc>
        <w:tc>
          <w:tcPr>
            <w:tcW w:w="3120" w:type="dxa"/>
            <w:shd w:val="clear" w:color="auto" w:fill="FFFFFF" w:themeFill="background1"/>
            <w:tcMar/>
          </w:tcPr>
          <w:p w:rsidR="0C75FB38" w:rsidP="10B6B373" w:rsidRDefault="0C75FB38" w14:paraId="415B6CFF" w14:textId="678E4AB2">
            <w:pPr>
              <w:pStyle w:val="Normal"/>
              <w:spacing w:line="360" w:lineRule="auto"/>
            </w:pPr>
            <w:r w:rsidRPr="10B6B373" w:rsidR="3D1BDEE2">
              <w:rPr>
                <w:rFonts w:ascii="Arial" w:hAnsi="Arial" w:eastAsia="Arial" w:cs="Arial"/>
                <w:noProof w:val="0"/>
                <w:sz w:val="22"/>
                <w:szCs w:val="22"/>
                <w:lang w:val="en-US"/>
              </w:rPr>
              <w:t xml:space="preserve">Competitive pay, </w:t>
            </w:r>
            <w:r w:rsidRPr="10B6B373" w:rsidR="3D1BDEE2">
              <w:rPr>
                <w:rFonts w:ascii="Arial" w:hAnsi="Arial" w:eastAsia="Arial" w:cs="Arial"/>
                <w:noProof w:val="0"/>
                <w:sz w:val="22"/>
                <w:szCs w:val="22"/>
                <w:lang w:val="en-US"/>
              </w:rPr>
              <w:t>strong</w:t>
            </w:r>
            <w:r w:rsidRPr="10B6B373" w:rsidR="3D1BDEE2">
              <w:rPr>
                <w:rFonts w:ascii="Arial" w:hAnsi="Arial" w:eastAsia="Arial" w:cs="Arial"/>
                <w:noProof w:val="0"/>
                <w:sz w:val="22"/>
                <w:szCs w:val="22"/>
                <w:lang w:val="en-US"/>
              </w:rPr>
              <w:t xml:space="preserve"> organizational culture, clear career advancement opportunities, and transparent leadership with a defined strategy.</w:t>
            </w:r>
          </w:p>
        </w:tc>
        <w:tc>
          <w:tcPr>
            <w:tcW w:w="3120" w:type="dxa"/>
            <w:shd w:val="clear" w:color="auto" w:fill="FFFFFF" w:themeFill="background1"/>
            <w:tcMar/>
          </w:tcPr>
          <w:p w:rsidR="0C75FB38" w:rsidP="10B6B373" w:rsidRDefault="0C75FB38" w14:paraId="4051A8C5" w14:textId="555BB053">
            <w:pPr>
              <w:pStyle w:val="Normal"/>
              <w:spacing w:line="360" w:lineRule="auto"/>
              <w:rPr>
                <w:rFonts w:ascii="Arial" w:hAnsi="Arial" w:eastAsia="Arial" w:cs="Arial"/>
                <w:noProof w:val="0"/>
                <w:sz w:val="22"/>
                <w:szCs w:val="22"/>
                <w:lang w:val="en-US"/>
              </w:rPr>
            </w:pPr>
            <w:r w:rsidRPr="10B6B373" w:rsidR="3D1BDEE2">
              <w:rPr>
                <w:rFonts w:ascii="Arial" w:hAnsi="Arial" w:eastAsia="Arial" w:cs="Arial"/>
                <w:noProof w:val="0"/>
                <w:sz w:val="22"/>
                <w:szCs w:val="22"/>
                <w:lang w:val="en-US"/>
              </w:rPr>
              <w:t xml:space="preserve">High: </w:t>
            </w:r>
            <w:r w:rsidRPr="10B6B373" w:rsidR="3D1BDEE2">
              <w:rPr>
                <w:rFonts w:ascii="Arial" w:hAnsi="Arial" w:eastAsia="Arial" w:cs="Arial"/>
                <w:noProof w:val="0"/>
                <w:sz w:val="22"/>
                <w:szCs w:val="22"/>
                <w:lang w:val="en-US"/>
              </w:rPr>
              <w:t>Crucial for driving product development, ensuring execution, and sustaining a competitive edge through speed and innovation.</w:t>
            </w:r>
          </w:p>
        </w:tc>
      </w:tr>
      <w:tr w:rsidR="7305AFDD" w:rsidTr="10B6B373" w14:paraId="013E399E">
        <w:trPr>
          <w:trHeight w:val="300"/>
        </w:trPr>
        <w:tc>
          <w:tcPr>
            <w:tcW w:w="3120" w:type="dxa"/>
            <w:shd w:val="clear" w:color="auto" w:fill="FFFFFF" w:themeFill="background1"/>
            <w:tcMar/>
          </w:tcPr>
          <w:p w:rsidR="0C75FB38" w:rsidP="10B6B373" w:rsidRDefault="0C75FB38" w14:paraId="22D92C7F" w14:textId="5B01879C">
            <w:pPr>
              <w:spacing w:before="240" w:beforeAutospacing="off" w:after="240" w:afterAutospacing="off" w:line="360" w:lineRule="auto"/>
            </w:pPr>
            <w:r w:rsidRPr="10B6B373" w:rsidR="3D1BDEE2">
              <w:rPr>
                <w:rFonts w:ascii="Arial" w:hAnsi="Arial" w:eastAsia="Arial" w:cs="Arial"/>
                <w:b w:val="1"/>
                <w:bCs w:val="1"/>
                <w:noProof w:val="0"/>
                <w:sz w:val="22"/>
                <w:szCs w:val="22"/>
                <w:lang w:val="en-US"/>
              </w:rPr>
              <w:t>Suppliers &amp; Partners (e.g., Visa, Mastercard)</w:t>
            </w:r>
          </w:p>
        </w:tc>
        <w:tc>
          <w:tcPr>
            <w:tcW w:w="3120" w:type="dxa"/>
            <w:shd w:val="clear" w:color="auto" w:fill="FFFFFF" w:themeFill="background1"/>
            <w:tcMar/>
          </w:tcPr>
          <w:p w:rsidR="0C75FB38" w:rsidP="10B6B373" w:rsidRDefault="0C75FB38" w14:paraId="2DC02CCF" w14:textId="5ECC0DC0">
            <w:pPr>
              <w:pStyle w:val="Normal"/>
              <w:spacing w:line="360" w:lineRule="auto"/>
            </w:pPr>
            <w:r w:rsidRPr="10B6B373" w:rsidR="3D1BDEE2">
              <w:rPr>
                <w:rFonts w:ascii="Arial" w:hAnsi="Arial" w:eastAsia="Arial" w:cs="Arial"/>
                <w:noProof w:val="0"/>
                <w:sz w:val="22"/>
                <w:szCs w:val="22"/>
                <w:lang w:val="en-US"/>
              </w:rPr>
              <w:t xml:space="preserve">Competitive pay, </w:t>
            </w:r>
            <w:r w:rsidRPr="10B6B373" w:rsidR="3D1BDEE2">
              <w:rPr>
                <w:rFonts w:ascii="Arial" w:hAnsi="Arial" w:eastAsia="Arial" w:cs="Arial"/>
                <w:noProof w:val="0"/>
                <w:sz w:val="22"/>
                <w:szCs w:val="22"/>
                <w:lang w:val="en-US"/>
              </w:rPr>
              <w:t>strong</w:t>
            </w:r>
            <w:r w:rsidRPr="10B6B373" w:rsidR="3D1BDEE2">
              <w:rPr>
                <w:rFonts w:ascii="Arial" w:hAnsi="Arial" w:eastAsia="Arial" w:cs="Arial"/>
                <w:noProof w:val="0"/>
                <w:sz w:val="22"/>
                <w:szCs w:val="22"/>
                <w:lang w:val="en-US"/>
              </w:rPr>
              <w:t xml:space="preserve"> organizational culture, clear career advancement opportunities, and transparent leadership with a defined strategy.</w:t>
            </w:r>
          </w:p>
        </w:tc>
        <w:tc>
          <w:tcPr>
            <w:tcW w:w="3120" w:type="dxa"/>
            <w:shd w:val="clear" w:color="auto" w:fill="FFFFFF" w:themeFill="background1"/>
            <w:tcMar/>
          </w:tcPr>
          <w:p w:rsidR="0C75FB38" w:rsidP="10B6B373" w:rsidRDefault="0C75FB38" w14:paraId="31DC182E" w14:textId="16DA2648">
            <w:pPr>
              <w:pStyle w:val="Normal"/>
              <w:spacing w:line="360" w:lineRule="auto"/>
              <w:rPr>
                <w:rFonts w:ascii="Arial" w:hAnsi="Arial" w:eastAsia="Arial" w:cs="Arial"/>
                <w:noProof w:val="0"/>
                <w:sz w:val="22"/>
                <w:szCs w:val="22"/>
                <w:lang w:val="en-US"/>
              </w:rPr>
            </w:pPr>
            <w:r w:rsidRPr="10B6B373" w:rsidR="3D1BDEE2">
              <w:rPr>
                <w:rFonts w:ascii="Arial" w:hAnsi="Arial" w:eastAsia="Arial" w:cs="Arial"/>
                <w:noProof w:val="0"/>
                <w:sz w:val="22"/>
                <w:szCs w:val="22"/>
                <w:lang w:val="en-US"/>
              </w:rPr>
              <w:t xml:space="preserve">Medium: </w:t>
            </w:r>
            <w:r w:rsidRPr="10B6B373" w:rsidR="3D1BDEE2">
              <w:rPr>
                <w:rFonts w:ascii="Arial" w:hAnsi="Arial" w:eastAsia="Arial" w:cs="Arial"/>
                <w:noProof w:val="0"/>
                <w:sz w:val="22"/>
                <w:szCs w:val="22"/>
                <w:lang w:val="en-US"/>
              </w:rPr>
              <w:t>Enable essential payment processing and expand global accessibility.</w:t>
            </w:r>
          </w:p>
        </w:tc>
      </w:tr>
    </w:tbl>
    <w:p w:rsidR="7305AFDD" w:rsidP="0C75FB38" w:rsidRDefault="7305AFDD" w14:paraId="7A68FE41" w14:textId="1E81CD6F">
      <w:pPr>
        <w:pStyle w:val="Normal"/>
        <w:spacing w:before="281" w:beforeAutospacing="off" w:after="281" w:afterAutospacing="off" w:line="360" w:lineRule="auto"/>
        <w:ind w:left="0"/>
        <w:jc w:val="left"/>
        <w:rPr>
          <w:rFonts w:ascii="Arial" w:hAnsi="Arial" w:eastAsia="Arial" w:cs="Arial"/>
          <w:b w:val="1"/>
          <w:bCs w:val="1"/>
          <w:noProof w:val="0"/>
          <w:sz w:val="24"/>
          <w:szCs w:val="24"/>
          <w:lang w:val="en-US"/>
        </w:rPr>
      </w:pPr>
      <w:r w:rsidRPr="0C75FB38" w:rsidR="488068D3">
        <w:rPr>
          <w:rFonts w:ascii="Arial" w:hAnsi="Arial" w:eastAsia="Arial" w:cs="Arial"/>
          <w:noProof w:val="0"/>
          <w:sz w:val="22"/>
          <w:szCs w:val="22"/>
          <w:lang w:val="en-US"/>
        </w:rPr>
        <w:t>In essence, the</w:t>
      </w:r>
      <w:r w:rsidRPr="0C75FB38" w:rsidR="488068D3">
        <w:rPr>
          <w:rFonts w:ascii="Arial" w:hAnsi="Arial" w:eastAsia="Arial" w:cs="Arial"/>
          <w:noProof w:val="0"/>
          <w:sz w:val="22"/>
          <w:szCs w:val="22"/>
          <w:lang w:val="en-US"/>
        </w:rPr>
        <w:t xml:space="preserve"> analysis highlights that Revolut’s strategic goal hinges on a careful balance: delivering continuous innovation to meet high-value customer expectations while </w:t>
      </w:r>
      <w:r w:rsidRPr="0C75FB38" w:rsidR="488068D3">
        <w:rPr>
          <w:rFonts w:ascii="Arial" w:hAnsi="Arial" w:eastAsia="Arial" w:cs="Arial"/>
          <w:noProof w:val="0"/>
          <w:sz w:val="22"/>
          <w:szCs w:val="22"/>
          <w:lang w:val="en-US"/>
        </w:rPr>
        <w:t xml:space="preserve">strictly </w:t>
      </w:r>
      <w:r w:rsidRPr="0C75FB38" w:rsidR="488068D3">
        <w:rPr>
          <w:rFonts w:ascii="Arial" w:hAnsi="Arial" w:eastAsia="Arial" w:cs="Arial"/>
          <w:noProof w:val="0"/>
          <w:sz w:val="22"/>
          <w:szCs w:val="22"/>
          <w:lang w:val="en-US"/>
        </w:rPr>
        <w:t>complying</w:t>
      </w:r>
      <w:r w:rsidRPr="0C75FB38" w:rsidR="488068D3">
        <w:rPr>
          <w:rFonts w:ascii="Arial" w:hAnsi="Arial" w:eastAsia="Arial" w:cs="Arial"/>
          <w:noProof w:val="0"/>
          <w:sz w:val="22"/>
          <w:szCs w:val="22"/>
          <w:lang w:val="en-US"/>
        </w:rPr>
        <w:t xml:space="preserve"> with</w:t>
      </w:r>
      <w:r w:rsidRPr="0C75FB38" w:rsidR="488068D3">
        <w:rPr>
          <w:rFonts w:ascii="Arial" w:hAnsi="Arial" w:eastAsia="Arial" w:cs="Arial"/>
          <w:noProof w:val="0"/>
          <w:sz w:val="22"/>
          <w:szCs w:val="22"/>
          <w:lang w:val="en-US"/>
        </w:rPr>
        <w:t xml:space="preserve"> UK regulatory requirements. This dual focus is essential to unlock high-margin products that underpin the ‘super app’ vision”</w:t>
      </w:r>
      <w:r w:rsidRPr="0C75FB38" w:rsidR="27671C24">
        <w:rPr>
          <w:rFonts w:ascii="Arial" w:hAnsi="Arial" w:eastAsia="Arial" w:cs="Arial"/>
          <w:noProof w:val="0"/>
          <w:sz w:val="22"/>
          <w:szCs w:val="22"/>
          <w:lang w:val="en-US"/>
        </w:rPr>
        <w:t xml:space="preserve"> (Revolut, 2024b)</w:t>
      </w:r>
      <w:r w:rsidRPr="0C75FB38" w:rsidR="27248F17">
        <w:rPr>
          <w:rFonts w:ascii="Arial" w:hAnsi="Arial" w:eastAsia="Arial" w:cs="Arial"/>
          <w:noProof w:val="0"/>
          <w:sz w:val="22"/>
          <w:szCs w:val="22"/>
          <w:lang w:val="en-US"/>
        </w:rPr>
        <w:t>.</w:t>
      </w:r>
    </w:p>
    <w:p w:rsidR="0C75FB38" w:rsidP="0C75FB38" w:rsidRDefault="0C75FB38" w14:paraId="1E3ED515" w14:textId="291C2012">
      <w:pPr>
        <w:pStyle w:val="Normal"/>
        <w:spacing w:line="360" w:lineRule="auto"/>
        <w:ind w:left="0"/>
        <w:jc w:val="left"/>
        <w:rPr>
          <w:rFonts w:ascii="Arial" w:hAnsi="Arial" w:eastAsia="Arial" w:cs="Arial"/>
          <w:noProof w:val="0"/>
          <w:sz w:val="22"/>
          <w:szCs w:val="22"/>
          <w:lang w:val="en-US"/>
        </w:rPr>
      </w:pPr>
    </w:p>
    <w:p w:rsidR="10B6B373" w:rsidP="10B6B373" w:rsidRDefault="10B6B373" w14:paraId="3F642DA0" w14:textId="4C93C69E">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6C226B4D" w14:textId="67290AAE">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2B439F26" w14:textId="44BE307C">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2EADC525" w14:textId="200752F4">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5E5FAECD" w14:textId="67F65BF5">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46338990" w14:textId="73442CB1">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207D19AB" w14:textId="684E8E3B">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66B8A730" w14:textId="10D905AA">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36A36D07" w14:textId="0B363571">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3F5C9774" w14:textId="59E18C57">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60D408D2" w14:textId="0A21BAD0">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3B9F2619" w14:textId="14C51FF8">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7F97B982" w14:textId="4946BA48">
      <w:pPr>
        <w:pStyle w:val="Normal"/>
        <w:spacing w:line="360" w:lineRule="auto"/>
        <w:jc w:val="center"/>
        <w:rPr>
          <w:rFonts w:ascii="Arial" w:hAnsi="Arial" w:eastAsia="Arial" w:cs="Arial"/>
          <w:b w:val="1"/>
          <w:bCs w:val="1"/>
          <w:noProof w:val="0"/>
          <w:color w:val="auto"/>
          <w:sz w:val="32"/>
          <w:szCs w:val="32"/>
          <w:lang w:val="en-US"/>
        </w:rPr>
      </w:pPr>
    </w:p>
    <w:p w:rsidR="10B6B373" w:rsidP="10B6B373" w:rsidRDefault="10B6B373" w14:paraId="330C38C0" w14:textId="1CB6F4A1">
      <w:pPr>
        <w:pStyle w:val="Normal"/>
        <w:spacing w:line="360" w:lineRule="auto"/>
        <w:jc w:val="center"/>
        <w:rPr>
          <w:rFonts w:ascii="Arial" w:hAnsi="Arial" w:eastAsia="Arial" w:cs="Arial"/>
          <w:b w:val="1"/>
          <w:bCs w:val="1"/>
          <w:noProof w:val="0"/>
          <w:color w:val="auto"/>
          <w:sz w:val="32"/>
          <w:szCs w:val="32"/>
          <w:lang w:val="en-US"/>
        </w:rPr>
      </w:pPr>
    </w:p>
    <w:p w:rsidR="47948C6F" w:rsidP="10B6B373" w:rsidRDefault="47948C6F" w14:paraId="5AD5CB4E" w14:textId="48EF7D3E">
      <w:pPr>
        <w:pStyle w:val="Normal"/>
        <w:spacing w:line="360" w:lineRule="auto"/>
        <w:jc w:val="center"/>
        <w:rPr>
          <w:rFonts w:ascii="Arial" w:hAnsi="Arial" w:eastAsia="Arial" w:cs="Arial"/>
          <w:b w:val="1"/>
          <w:bCs w:val="1"/>
          <w:noProof w:val="0"/>
          <w:color w:val="auto"/>
          <w:sz w:val="32"/>
          <w:szCs w:val="32"/>
          <w:lang w:val="en-US"/>
        </w:rPr>
      </w:pPr>
      <w:r w:rsidRPr="10B6B373" w:rsidR="47948C6F">
        <w:rPr>
          <w:rFonts w:ascii="Arial" w:hAnsi="Arial" w:eastAsia="Arial" w:cs="Arial"/>
          <w:b w:val="1"/>
          <w:bCs w:val="1"/>
          <w:noProof w:val="0"/>
          <w:color w:val="auto"/>
          <w:sz w:val="32"/>
          <w:szCs w:val="32"/>
          <w:lang w:val="en-US"/>
        </w:rPr>
        <w:t>Power/Interest Analysis (Mendelow’s Matrix)</w:t>
      </w:r>
    </w:p>
    <w:p w:rsidR="51318B16" w:rsidP="10B6B373" w:rsidRDefault="51318B16" w14:paraId="7FDA4642" w14:textId="04E51186">
      <w:pPr>
        <w:pStyle w:val="Heading3"/>
        <w:spacing w:before="281" w:beforeAutospacing="off" w:after="281" w:afterAutospacing="off" w:line="360" w:lineRule="auto"/>
        <w:jc w:val="center"/>
      </w:pPr>
      <w:r w:rsidR="393A8E38">
        <w:drawing>
          <wp:inline wp14:editId="1994A355" wp14:anchorId="48BE2B0E">
            <wp:extent cx="5229225" cy="5577840"/>
            <wp:effectExtent l="0" t="0" r="0" b="0"/>
            <wp:docPr id="1412271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5426889" name="Picture 1975426889"/>
                    <pic:cNvPicPr/>
                  </pic:nvPicPr>
                  <pic:blipFill>
                    <a:blip xmlns:r="http://schemas.openxmlformats.org/officeDocument/2006/relationships" r:embed="rId998015124">
                      <a:extLst>
                        <a:ext uri="{28A0092B-C50C-407E-A947-70E740481C1C}">
                          <a14:useLocalDpi xmlns:a14="http://schemas.microsoft.com/office/drawing/2010/main"/>
                        </a:ext>
                      </a:extLst>
                    </a:blip>
                    <a:stretch>
                      <a:fillRect/>
                    </a:stretch>
                  </pic:blipFill>
                  <pic:spPr>
                    <a:xfrm rot="0">
                      <a:off x="0" y="0"/>
                      <a:ext cx="5229225" cy="5577840"/>
                    </a:xfrm>
                    <a:prstGeom prst="rect">
                      <a:avLst/>
                    </a:prstGeom>
                  </pic:spPr>
                </pic:pic>
              </a:graphicData>
            </a:graphic>
          </wp:inline>
        </w:drawing>
      </w:r>
    </w:p>
    <w:p w:rsidR="4776A8AC" w:rsidP="10B6B373" w:rsidRDefault="4776A8AC" w14:paraId="7DCD4678" w14:textId="2351ADAF">
      <w:pPr>
        <w:pStyle w:val="Normal"/>
        <w:spacing w:line="360" w:lineRule="auto"/>
        <w:jc w:val="left"/>
      </w:pPr>
      <w:r w:rsidR="4776A8AC">
        <w:rPr/>
        <w:t>(Shutterstock, n.</w:t>
      </w:r>
      <w:r w:rsidR="4776A8AC">
        <w:rPr/>
        <w:t>d.)</w:t>
      </w:r>
    </w:p>
    <w:p w:rsidR="7305AFDD" w:rsidP="10B6B373" w:rsidRDefault="7305AFDD" w14:paraId="40A632DB" w14:textId="00245FCF">
      <w:pPr>
        <w:pStyle w:val="Normal"/>
        <w:spacing w:line="360" w:lineRule="auto"/>
        <w:rPr>
          <w:rFonts w:ascii="Arial" w:hAnsi="Arial" w:eastAsia="Arial" w:cs="Arial"/>
          <w:noProof w:val="0"/>
          <w:sz w:val="22"/>
          <w:szCs w:val="22"/>
          <w:lang w:val="en-US"/>
        </w:rPr>
      </w:pPr>
    </w:p>
    <w:p w:rsidR="1A325A61" w:rsidP="7305AFDD" w:rsidRDefault="1A325A61" w14:paraId="174BCED0" w14:textId="6A4C2945">
      <w:pPr>
        <w:pStyle w:val="Normal"/>
        <w:spacing w:line="360" w:lineRule="auto"/>
        <w:rPr>
          <w:rFonts w:ascii="Arial" w:hAnsi="Arial" w:eastAsia="Arial" w:cs="Arial"/>
          <w:noProof w:val="0"/>
          <w:sz w:val="22"/>
          <w:szCs w:val="22"/>
          <w:lang w:val="en-US"/>
        </w:rPr>
      </w:pPr>
      <w:r w:rsidRPr="0C75FB38" w:rsidR="14CEE38D">
        <w:rPr>
          <w:rFonts w:ascii="Arial" w:hAnsi="Arial" w:eastAsia="Arial" w:cs="Arial"/>
          <w:noProof w:val="0"/>
          <w:sz w:val="22"/>
          <w:szCs w:val="22"/>
          <w:lang w:val="en-US"/>
        </w:rPr>
        <w:t xml:space="preserve">Mendelow’s Matrix serves as a strategic framework for categorizing stakeholders according to their relative power and level of interest in organizational </w:t>
      </w:r>
      <w:r w:rsidRPr="0C75FB38" w:rsidR="14CEE38D">
        <w:rPr>
          <w:rFonts w:ascii="Arial" w:hAnsi="Arial" w:eastAsia="Arial" w:cs="Arial"/>
          <w:noProof w:val="0"/>
          <w:sz w:val="22"/>
          <w:szCs w:val="22"/>
          <w:lang w:val="en-US"/>
        </w:rPr>
        <w:t>objectives</w:t>
      </w:r>
      <w:r w:rsidRPr="0C75FB38" w:rsidR="14CEE38D">
        <w:rPr>
          <w:rFonts w:ascii="Arial" w:hAnsi="Arial" w:eastAsia="Arial" w:cs="Arial"/>
          <w:noProof w:val="0"/>
          <w:sz w:val="22"/>
          <w:szCs w:val="22"/>
          <w:lang w:val="en-US"/>
        </w:rPr>
        <w:t xml:space="preserve">. This classification informs the </w:t>
      </w:r>
      <w:r w:rsidRPr="0C75FB38" w:rsidR="14CEE38D">
        <w:rPr>
          <w:rFonts w:ascii="Arial" w:hAnsi="Arial" w:eastAsia="Arial" w:cs="Arial"/>
          <w:noProof w:val="0"/>
          <w:sz w:val="22"/>
          <w:szCs w:val="22"/>
          <w:lang w:val="en-US"/>
        </w:rPr>
        <w:t>appropriate engagement</w:t>
      </w:r>
      <w:r w:rsidRPr="0C75FB38" w:rsidR="14CEE38D">
        <w:rPr>
          <w:rFonts w:ascii="Arial" w:hAnsi="Arial" w:eastAsia="Arial" w:cs="Arial"/>
          <w:noProof w:val="0"/>
          <w:sz w:val="22"/>
          <w:szCs w:val="22"/>
          <w:lang w:val="en-US"/>
        </w:rPr>
        <w:t xml:space="preserve"> strategies that Revolut must adopt to effectively manage stakeholder relationships</w:t>
      </w:r>
      <w:r w:rsidRPr="0C75FB38" w:rsidR="447E54BE">
        <w:rPr>
          <w:rFonts w:ascii="Arial" w:hAnsi="Arial" w:eastAsia="Arial" w:cs="Arial"/>
          <w:noProof w:val="0"/>
          <w:sz w:val="22"/>
          <w:szCs w:val="22"/>
          <w:lang w:val="en-US"/>
        </w:rPr>
        <w:t xml:space="preserve"> </w:t>
      </w:r>
      <w:r w:rsidRPr="0C75FB38" w:rsidR="447E54BE">
        <w:rPr>
          <w:rFonts w:ascii="Arial" w:hAnsi="Arial" w:eastAsia="Arial" w:cs="Arial"/>
          <w:noProof w:val="0"/>
          <w:color w:val="000000" w:themeColor="text1" w:themeTint="FF" w:themeShade="FF"/>
          <w:sz w:val="22"/>
          <w:szCs w:val="22"/>
          <w:lang w:val="en-US"/>
        </w:rPr>
        <w:t>(Groves, 2024)</w:t>
      </w:r>
      <w:r w:rsidRPr="0C75FB38" w:rsidR="28A38706">
        <w:rPr>
          <w:rFonts w:ascii="Arial" w:hAnsi="Arial" w:eastAsia="Arial" w:cs="Arial"/>
          <w:noProof w:val="0"/>
          <w:color w:val="000000" w:themeColor="text1" w:themeTint="FF" w:themeShade="FF"/>
          <w:sz w:val="22"/>
          <w:szCs w:val="22"/>
          <w:lang w:val="en-US"/>
        </w:rPr>
        <w:t>.</w:t>
      </w:r>
    </w:p>
    <w:p w:rsidR="7305AFDD" w:rsidP="10B6B373" w:rsidRDefault="7305AFDD" w14:paraId="762E9AFD" w14:textId="1F21E513">
      <w:pPr>
        <w:pStyle w:val="Normal"/>
        <w:spacing w:line="360" w:lineRule="auto"/>
        <w:rPr>
          <w:rFonts w:ascii="Arial" w:hAnsi="Arial" w:eastAsia="Arial" w:cs="Arial"/>
          <w:noProof w:val="0"/>
          <w:sz w:val="22"/>
          <w:szCs w:val="22"/>
          <w:lang w:val="en-US"/>
        </w:rPr>
      </w:pPr>
    </w:p>
    <w:tbl>
      <w:tblPr>
        <w:tblStyle w:val="TableGrid"/>
        <w:tblW w:w="0" w:type="auto"/>
        <w:tblLook w:val="06A0" w:firstRow="1" w:lastRow="0" w:firstColumn="1" w:lastColumn="0" w:noHBand="1" w:noVBand="1"/>
      </w:tblPr>
      <w:tblGrid>
        <w:gridCol w:w="2340"/>
        <w:gridCol w:w="2340"/>
        <w:gridCol w:w="2340"/>
        <w:gridCol w:w="2340"/>
      </w:tblGrid>
      <w:tr w:rsidR="7305AFDD" w:rsidTr="10B6B373" w14:paraId="7DDBA642">
        <w:trPr>
          <w:trHeight w:val="300"/>
        </w:trPr>
        <w:tc>
          <w:tcPr>
            <w:tcW w:w="2340" w:type="dxa"/>
            <w:shd w:val="clear" w:color="auto" w:fill="FFFFFF" w:themeFill="background1"/>
            <w:tcMar/>
            <w:vAlign w:val="top"/>
          </w:tcPr>
          <w:p w:rsidR="4283848F" w:rsidP="10B6B373" w:rsidRDefault="4283848F" w14:paraId="156F3E97" w14:textId="58676D88">
            <w:pPr>
              <w:pStyle w:val="Normal"/>
              <w:spacing w:line="360" w:lineRule="auto"/>
              <w:jc w:val="center"/>
              <w:rPr>
                <w:rFonts w:ascii="Arial" w:hAnsi="Arial" w:eastAsia="Arial" w:cs="Arial"/>
                <w:b w:val="1"/>
                <w:bCs w:val="1"/>
                <w:noProof w:val="0"/>
                <w:color w:val="000000" w:themeColor="text1" w:themeTint="FF" w:themeShade="FF"/>
                <w:sz w:val="22"/>
                <w:szCs w:val="22"/>
                <w:lang w:val="en-US"/>
              </w:rPr>
            </w:pPr>
            <w:r w:rsidRPr="10B6B373" w:rsidR="430C7B5F">
              <w:rPr>
                <w:rFonts w:ascii="Arial" w:hAnsi="Arial" w:eastAsia="Arial" w:cs="Arial"/>
                <w:b w:val="1"/>
                <w:bCs w:val="1"/>
                <w:noProof w:val="0"/>
                <w:color w:val="000000" w:themeColor="text1" w:themeTint="FF" w:themeShade="FF"/>
                <w:sz w:val="22"/>
                <w:szCs w:val="22"/>
                <w:lang w:val="en-US"/>
              </w:rPr>
              <w:t>Quadrant</w:t>
            </w:r>
          </w:p>
          <w:p w:rsidR="7305AFDD" w:rsidP="10B6B373" w:rsidRDefault="7305AFDD" w14:paraId="61A6A06F" w14:textId="46018E38">
            <w:pPr>
              <w:pStyle w:val="Normal"/>
              <w:spacing w:line="360" w:lineRule="auto"/>
              <w:jc w:val="center"/>
              <w:rPr>
                <w:rFonts w:ascii="Arial" w:hAnsi="Arial" w:eastAsia="Arial" w:cs="Arial"/>
                <w:b w:val="1"/>
                <w:bCs w:val="1"/>
                <w:noProof w:val="0"/>
                <w:color w:val="FFFFFF" w:themeColor="background1" w:themeTint="FF" w:themeShade="FF"/>
                <w:sz w:val="22"/>
                <w:szCs w:val="22"/>
                <w:lang w:val="en-US"/>
              </w:rPr>
            </w:pPr>
          </w:p>
          <w:p w:rsidR="7305AFDD" w:rsidP="10B6B373" w:rsidRDefault="7305AFDD" w14:paraId="49BFEE2E" w14:textId="3C78BDBB">
            <w:pPr>
              <w:pStyle w:val="Normal"/>
              <w:spacing w:line="360" w:lineRule="auto"/>
              <w:jc w:val="center"/>
              <w:rPr>
                <w:rFonts w:ascii="Arial" w:hAnsi="Arial" w:eastAsia="Arial" w:cs="Arial"/>
                <w:b w:val="1"/>
                <w:bCs w:val="1"/>
                <w:noProof w:val="0"/>
                <w:color w:val="FFFFFF" w:themeColor="background1" w:themeTint="FF" w:themeShade="FF"/>
                <w:sz w:val="22"/>
                <w:szCs w:val="22"/>
                <w:lang w:val="en-US"/>
              </w:rPr>
            </w:pPr>
          </w:p>
        </w:tc>
        <w:tc>
          <w:tcPr>
            <w:tcW w:w="2340" w:type="dxa"/>
            <w:shd w:val="clear" w:color="auto" w:fill="FFFFFF" w:themeFill="background1"/>
            <w:tcMar/>
            <w:vAlign w:val="top"/>
          </w:tcPr>
          <w:p w:rsidR="4283848F" w:rsidP="10B6B373" w:rsidRDefault="4283848F" w14:paraId="2E014029" w14:textId="4DCE83A1">
            <w:pPr>
              <w:pStyle w:val="Normal"/>
              <w:spacing w:line="360" w:lineRule="auto"/>
              <w:jc w:val="center"/>
              <w:rPr>
                <w:rFonts w:ascii="Arial" w:hAnsi="Arial" w:eastAsia="Arial" w:cs="Arial"/>
                <w:b w:val="1"/>
                <w:bCs w:val="1"/>
                <w:noProof w:val="0"/>
                <w:color w:val="000000" w:themeColor="text1" w:themeTint="FF" w:themeShade="FF"/>
                <w:sz w:val="22"/>
                <w:szCs w:val="22"/>
                <w:lang w:val="en-US"/>
              </w:rPr>
            </w:pPr>
            <w:r w:rsidRPr="10B6B373" w:rsidR="5C2DC536">
              <w:rPr>
                <w:rFonts w:ascii="Arial" w:hAnsi="Arial" w:eastAsia="Arial" w:cs="Arial"/>
                <w:b w:val="1"/>
                <w:bCs w:val="1"/>
                <w:noProof w:val="0"/>
                <w:color w:val="000000" w:themeColor="text1" w:themeTint="FF" w:themeShade="FF"/>
                <w:sz w:val="22"/>
                <w:szCs w:val="22"/>
                <w:lang w:val="en-US"/>
              </w:rPr>
              <w:t>Stakeholder Group</w:t>
            </w:r>
          </w:p>
        </w:tc>
        <w:tc>
          <w:tcPr>
            <w:tcW w:w="2340" w:type="dxa"/>
            <w:shd w:val="clear" w:color="auto" w:fill="FFFFFF" w:themeFill="background1"/>
            <w:tcMar/>
            <w:vAlign w:val="top"/>
          </w:tcPr>
          <w:p w:rsidR="4283848F" w:rsidP="10B6B373" w:rsidRDefault="4283848F" w14:paraId="5265DD3D" w14:textId="0DE00B00">
            <w:pPr>
              <w:pStyle w:val="Normal"/>
              <w:spacing w:line="360" w:lineRule="auto"/>
              <w:jc w:val="center"/>
              <w:rPr>
                <w:rFonts w:ascii="Arial" w:hAnsi="Arial" w:eastAsia="Arial" w:cs="Arial"/>
                <w:b w:val="1"/>
                <w:bCs w:val="1"/>
                <w:noProof w:val="0"/>
                <w:color w:val="000000" w:themeColor="text1" w:themeTint="FF" w:themeShade="FF"/>
                <w:sz w:val="22"/>
                <w:szCs w:val="22"/>
                <w:lang w:val="en-US"/>
              </w:rPr>
            </w:pPr>
            <w:r w:rsidRPr="10B6B373" w:rsidR="430C7B5F">
              <w:rPr>
                <w:rFonts w:ascii="Arial" w:hAnsi="Arial" w:eastAsia="Arial" w:cs="Arial"/>
                <w:b w:val="1"/>
                <w:bCs w:val="1"/>
                <w:noProof w:val="0"/>
                <w:color w:val="000000" w:themeColor="text1" w:themeTint="FF" w:themeShade="FF"/>
                <w:sz w:val="22"/>
                <w:szCs w:val="22"/>
                <w:lang w:val="en-US"/>
              </w:rPr>
              <w:t>Strategy</w:t>
            </w:r>
          </w:p>
        </w:tc>
        <w:tc>
          <w:tcPr>
            <w:tcW w:w="2340" w:type="dxa"/>
            <w:shd w:val="clear" w:color="auto" w:fill="FFFFFF" w:themeFill="background1"/>
            <w:tcMar/>
            <w:vAlign w:val="top"/>
          </w:tcPr>
          <w:p w:rsidR="4283848F" w:rsidP="10B6B373" w:rsidRDefault="4283848F" w14:paraId="2A6AFCE0" w14:textId="56C79A4E">
            <w:pPr>
              <w:pStyle w:val="Normal"/>
              <w:spacing w:line="360" w:lineRule="auto"/>
              <w:jc w:val="center"/>
              <w:rPr>
                <w:rFonts w:ascii="Arial" w:hAnsi="Arial" w:eastAsia="Arial" w:cs="Arial"/>
                <w:b w:val="1"/>
                <w:bCs w:val="1"/>
                <w:noProof w:val="0"/>
                <w:color w:val="000000" w:themeColor="text1" w:themeTint="FF" w:themeShade="FF"/>
                <w:sz w:val="22"/>
                <w:szCs w:val="22"/>
                <w:lang w:val="en-US"/>
              </w:rPr>
            </w:pPr>
            <w:r w:rsidRPr="10B6B373" w:rsidR="430C7B5F">
              <w:rPr>
                <w:rFonts w:ascii="Arial" w:hAnsi="Arial" w:eastAsia="Arial" w:cs="Arial"/>
                <w:b w:val="1"/>
                <w:bCs w:val="1"/>
                <w:noProof w:val="0"/>
                <w:color w:val="000000" w:themeColor="text1" w:themeTint="FF" w:themeShade="FF"/>
                <w:sz w:val="22"/>
                <w:szCs w:val="22"/>
                <w:lang w:val="en-US"/>
              </w:rPr>
              <w:t>Rationale</w:t>
            </w:r>
          </w:p>
        </w:tc>
      </w:tr>
      <w:tr w:rsidR="7305AFDD" w:rsidTr="10B6B373" w14:paraId="078EA783">
        <w:trPr>
          <w:trHeight w:val="300"/>
        </w:trPr>
        <w:tc>
          <w:tcPr>
            <w:tcW w:w="2340" w:type="dxa"/>
            <w:shd w:val="clear" w:color="auto" w:fill="FFFFFF" w:themeFill="background1"/>
            <w:tcMar/>
          </w:tcPr>
          <w:p w:rsidR="39521BDF" w:rsidP="10B6B373" w:rsidRDefault="39521BDF" w14:paraId="2D256EAA" w14:textId="52CE9DA3">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3D0E9F8F">
              <w:rPr>
                <w:rFonts w:ascii="Arial" w:hAnsi="Arial" w:eastAsia="Arial" w:cs="Arial"/>
                <w:b w:val="0"/>
                <w:bCs w:val="0"/>
                <w:noProof w:val="0"/>
                <w:color w:val="000000" w:themeColor="text1" w:themeTint="FF" w:themeShade="FF"/>
                <w:sz w:val="22"/>
                <w:szCs w:val="22"/>
                <w:lang w:val="en-US"/>
              </w:rPr>
              <w:t>High Power, High Interest</w:t>
            </w:r>
          </w:p>
        </w:tc>
        <w:tc>
          <w:tcPr>
            <w:tcW w:w="2340" w:type="dxa"/>
            <w:shd w:val="clear" w:color="auto" w:fill="FFFFFF" w:themeFill="background1"/>
            <w:tcMar/>
          </w:tcPr>
          <w:p w:rsidR="75902C2B" w:rsidP="10B6B373" w:rsidRDefault="75902C2B" w14:paraId="65DBD4C5" w14:textId="2B1BA168">
            <w:pPr>
              <w:spacing w:before="240" w:beforeAutospacing="off" w:after="240" w:afterAutospacing="off" w:line="360" w:lineRule="auto"/>
              <w:rPr>
                <w:rFonts w:ascii="Arial" w:hAnsi="Arial" w:eastAsia="Arial" w:cs="Arial"/>
                <w:b w:val="0"/>
                <w:bCs w:val="0"/>
                <w:noProof w:val="0"/>
                <w:sz w:val="22"/>
                <w:szCs w:val="22"/>
                <w:lang w:val="en-US"/>
              </w:rPr>
            </w:pPr>
            <w:r w:rsidRPr="10B6B373" w:rsidR="03343C50">
              <w:rPr>
                <w:rFonts w:ascii="Arial" w:hAnsi="Arial" w:eastAsia="Arial" w:cs="Arial"/>
                <w:b w:val="0"/>
                <w:bCs w:val="0"/>
                <w:noProof w:val="0"/>
                <w:sz w:val="22"/>
                <w:szCs w:val="22"/>
                <w:lang w:val="en-US"/>
              </w:rPr>
              <w:t>Investors, UK Regulators, Senior Management</w:t>
            </w:r>
          </w:p>
        </w:tc>
        <w:tc>
          <w:tcPr>
            <w:tcW w:w="2340" w:type="dxa"/>
            <w:shd w:val="clear" w:color="auto" w:fill="FFFFFF" w:themeFill="background1"/>
            <w:tcMar/>
          </w:tcPr>
          <w:p w:rsidR="14B1F544" w:rsidP="10B6B373" w:rsidRDefault="14B1F544" w14:paraId="6A8FEAD0" w14:textId="5777D742">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183587CE">
              <w:rPr>
                <w:rFonts w:ascii="Arial" w:hAnsi="Arial" w:eastAsia="Arial" w:cs="Arial"/>
                <w:b w:val="0"/>
                <w:bCs w:val="0"/>
                <w:noProof w:val="0"/>
                <w:color w:val="000000" w:themeColor="text1" w:themeTint="FF" w:themeShade="FF"/>
                <w:sz w:val="22"/>
                <w:szCs w:val="22"/>
                <w:lang w:val="en-US"/>
              </w:rPr>
              <w:t>Manage Closely</w:t>
            </w:r>
          </w:p>
          <w:p w:rsidR="7305AFDD" w:rsidP="10B6B373" w:rsidRDefault="7305AFDD" w14:paraId="0428509A" w14:textId="7CE71D94">
            <w:pPr>
              <w:pStyle w:val="Normal"/>
              <w:spacing w:line="360" w:lineRule="auto"/>
              <w:rPr>
                <w:rFonts w:ascii="Arial" w:hAnsi="Arial" w:eastAsia="Arial" w:cs="Arial"/>
                <w:b w:val="0"/>
                <w:bCs w:val="0"/>
                <w:noProof w:val="0"/>
                <w:sz w:val="22"/>
                <w:szCs w:val="22"/>
                <w:lang w:val="en-US"/>
              </w:rPr>
            </w:pPr>
          </w:p>
        </w:tc>
        <w:tc>
          <w:tcPr>
            <w:tcW w:w="2340" w:type="dxa"/>
            <w:shd w:val="clear" w:color="auto" w:fill="FFFFFF" w:themeFill="background1"/>
            <w:tcMar/>
          </w:tcPr>
          <w:p w:rsidR="69976CCF" w:rsidP="10B6B373" w:rsidRDefault="69976CCF" w14:paraId="696DBC11" w14:textId="0129CC98">
            <w:pPr>
              <w:pStyle w:val="Normal"/>
              <w:spacing w:line="360" w:lineRule="auto"/>
            </w:pPr>
            <w:r w:rsidRPr="10B6B373" w:rsidR="4763E6CF">
              <w:rPr>
                <w:rFonts w:ascii="Arial" w:hAnsi="Arial" w:eastAsia="Arial" w:cs="Arial"/>
                <w:noProof w:val="0"/>
                <w:sz w:val="22"/>
                <w:szCs w:val="22"/>
                <w:lang w:val="en-US"/>
              </w:rPr>
              <w:t>Manage carefully: avoid triggering high-influence, low-interest stakeholders to lobby against licenses or approvals.</w:t>
            </w:r>
          </w:p>
        </w:tc>
      </w:tr>
      <w:tr w:rsidR="7305AFDD" w:rsidTr="10B6B373" w14:paraId="37F1309B">
        <w:trPr>
          <w:trHeight w:val="300"/>
        </w:trPr>
        <w:tc>
          <w:tcPr>
            <w:tcW w:w="2340" w:type="dxa"/>
            <w:shd w:val="clear" w:color="auto" w:fill="FFFFFF" w:themeFill="background1"/>
            <w:tcMar/>
          </w:tcPr>
          <w:p w:rsidR="39521BDF" w:rsidP="10B6B373" w:rsidRDefault="39521BDF" w14:paraId="227A279F" w14:textId="5BB36ED2">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3D0E9F8F">
              <w:rPr>
                <w:rFonts w:ascii="Arial" w:hAnsi="Arial" w:eastAsia="Arial" w:cs="Arial"/>
                <w:b w:val="0"/>
                <w:bCs w:val="0"/>
                <w:noProof w:val="0"/>
                <w:color w:val="000000" w:themeColor="text1" w:themeTint="FF" w:themeShade="FF"/>
                <w:sz w:val="22"/>
                <w:szCs w:val="22"/>
                <w:lang w:val="en-US"/>
              </w:rPr>
              <w:t>High Power, Low Interest</w:t>
            </w:r>
          </w:p>
        </w:tc>
        <w:tc>
          <w:tcPr>
            <w:tcW w:w="2340" w:type="dxa"/>
            <w:shd w:val="clear" w:color="auto" w:fill="FFFFFF" w:themeFill="background1"/>
            <w:tcMar/>
          </w:tcPr>
          <w:p w:rsidR="345CB4B4" w:rsidP="10B6B373" w:rsidRDefault="345CB4B4" w14:paraId="39256CE4" w14:textId="1EA191AD">
            <w:pPr>
              <w:spacing w:before="240" w:beforeAutospacing="off" w:after="240" w:afterAutospacing="off" w:line="360" w:lineRule="auto"/>
              <w:rPr>
                <w:rFonts w:ascii="Arial" w:hAnsi="Arial" w:eastAsia="Arial" w:cs="Arial"/>
                <w:b w:val="0"/>
                <w:bCs w:val="0"/>
                <w:noProof w:val="0"/>
                <w:sz w:val="22"/>
                <w:szCs w:val="22"/>
                <w:lang w:val="en-US"/>
              </w:rPr>
            </w:pPr>
            <w:r w:rsidRPr="10B6B373" w:rsidR="5E5BFBAF">
              <w:rPr>
                <w:rFonts w:ascii="Arial" w:hAnsi="Arial" w:eastAsia="Arial" w:cs="Arial"/>
                <w:b w:val="0"/>
                <w:bCs w:val="0"/>
                <w:noProof w:val="0"/>
                <w:sz w:val="22"/>
                <w:szCs w:val="22"/>
                <w:lang w:val="en-US"/>
              </w:rPr>
              <w:t>Traditional Banks (e.g., Lloyds, HSBC)</w:t>
            </w:r>
          </w:p>
        </w:tc>
        <w:tc>
          <w:tcPr>
            <w:tcW w:w="2340" w:type="dxa"/>
            <w:shd w:val="clear" w:color="auto" w:fill="FFFFFF" w:themeFill="background1"/>
            <w:tcMar/>
          </w:tcPr>
          <w:p w:rsidR="1E18079F" w:rsidP="10B6B373" w:rsidRDefault="1E18079F" w14:paraId="6340D041" w14:textId="30223049">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3EA1B81F">
              <w:rPr>
                <w:rFonts w:ascii="Arial" w:hAnsi="Arial" w:eastAsia="Arial" w:cs="Arial"/>
                <w:b w:val="0"/>
                <w:bCs w:val="0"/>
                <w:noProof w:val="0"/>
                <w:color w:val="000000" w:themeColor="text1" w:themeTint="FF" w:themeShade="FF"/>
                <w:sz w:val="22"/>
                <w:szCs w:val="22"/>
                <w:lang w:val="en-US"/>
              </w:rPr>
              <w:t>Keep Satisfied</w:t>
            </w:r>
          </w:p>
          <w:p w:rsidR="7305AFDD" w:rsidP="10B6B373" w:rsidRDefault="7305AFDD" w14:paraId="65F3D2FD" w14:textId="6A60CF02">
            <w:pPr>
              <w:pStyle w:val="Normal"/>
              <w:spacing w:line="360" w:lineRule="auto"/>
              <w:rPr>
                <w:rFonts w:ascii="Arial" w:hAnsi="Arial" w:eastAsia="Arial" w:cs="Arial"/>
                <w:b w:val="0"/>
                <w:bCs w:val="0"/>
                <w:noProof w:val="0"/>
                <w:sz w:val="22"/>
                <w:szCs w:val="22"/>
                <w:lang w:val="en-US"/>
              </w:rPr>
            </w:pPr>
          </w:p>
        </w:tc>
        <w:tc>
          <w:tcPr>
            <w:tcW w:w="2340" w:type="dxa"/>
            <w:shd w:val="clear" w:color="auto" w:fill="FFFFFF" w:themeFill="background1"/>
            <w:tcMar/>
          </w:tcPr>
          <w:p w:rsidR="4F31EDDC" w:rsidP="10B6B373" w:rsidRDefault="4F31EDDC" w14:paraId="40E9F638" w14:textId="3C005C24">
            <w:pPr>
              <w:pStyle w:val="Normal"/>
              <w:spacing w:line="360" w:lineRule="auto"/>
            </w:pPr>
            <w:r w:rsidRPr="10B6B373" w:rsidR="48932CEE">
              <w:rPr>
                <w:rFonts w:ascii="Arial" w:hAnsi="Arial" w:eastAsia="Arial" w:cs="Arial"/>
                <w:noProof w:val="0"/>
                <w:sz w:val="22"/>
                <w:szCs w:val="22"/>
                <w:lang w:val="en-US"/>
              </w:rPr>
              <w:t>They possess high political influence but low interest; avoid actions that might trigger lobbying against licensing or approvals.</w:t>
            </w:r>
          </w:p>
        </w:tc>
      </w:tr>
      <w:tr w:rsidR="7305AFDD" w:rsidTr="10B6B373" w14:paraId="2742D82F">
        <w:trPr>
          <w:trHeight w:val="300"/>
        </w:trPr>
        <w:tc>
          <w:tcPr>
            <w:tcW w:w="2340" w:type="dxa"/>
            <w:shd w:val="clear" w:color="auto" w:fill="FFFFFF" w:themeFill="background1"/>
            <w:tcMar/>
          </w:tcPr>
          <w:p w:rsidR="39521BDF" w:rsidP="10B6B373" w:rsidRDefault="39521BDF" w14:paraId="50A7CCEB" w14:textId="58EEC7CE">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3D0E9F8F">
              <w:rPr>
                <w:rFonts w:ascii="Arial" w:hAnsi="Arial" w:eastAsia="Arial" w:cs="Arial"/>
                <w:b w:val="0"/>
                <w:bCs w:val="0"/>
                <w:noProof w:val="0"/>
                <w:color w:val="000000" w:themeColor="text1" w:themeTint="FF" w:themeShade="FF"/>
                <w:sz w:val="22"/>
                <w:szCs w:val="22"/>
                <w:lang w:val="en-US"/>
              </w:rPr>
              <w:t>Low Power, High Interest</w:t>
            </w:r>
          </w:p>
        </w:tc>
        <w:tc>
          <w:tcPr>
            <w:tcW w:w="2340" w:type="dxa"/>
            <w:shd w:val="clear" w:color="auto" w:fill="FFFFFF" w:themeFill="background1"/>
            <w:tcMar/>
          </w:tcPr>
          <w:p w:rsidR="5501EAB7" w:rsidP="10B6B373" w:rsidRDefault="5501EAB7" w14:paraId="5851EF90" w14:textId="2A972BE9">
            <w:pPr>
              <w:spacing w:before="240" w:beforeAutospacing="off" w:after="240" w:afterAutospacing="off" w:line="360" w:lineRule="auto"/>
              <w:rPr>
                <w:rFonts w:ascii="Arial" w:hAnsi="Arial" w:eastAsia="Arial" w:cs="Arial"/>
                <w:b w:val="0"/>
                <w:bCs w:val="0"/>
                <w:noProof w:val="0"/>
                <w:sz w:val="22"/>
                <w:szCs w:val="22"/>
                <w:lang w:val="en-US"/>
              </w:rPr>
            </w:pPr>
            <w:r w:rsidRPr="10B6B373" w:rsidR="4C60E3D1">
              <w:rPr>
                <w:rFonts w:ascii="Arial" w:hAnsi="Arial" w:eastAsia="Arial" w:cs="Arial"/>
                <w:b w:val="0"/>
                <w:bCs w:val="0"/>
                <w:noProof w:val="0"/>
                <w:sz w:val="22"/>
                <w:szCs w:val="22"/>
                <w:lang w:val="en-US"/>
              </w:rPr>
              <w:t>Customers, Employees, Industry Analysts</w:t>
            </w:r>
          </w:p>
        </w:tc>
        <w:tc>
          <w:tcPr>
            <w:tcW w:w="2340" w:type="dxa"/>
            <w:shd w:val="clear" w:color="auto" w:fill="FFFFFF" w:themeFill="background1"/>
            <w:tcMar/>
          </w:tcPr>
          <w:p w:rsidR="243D7615" w:rsidP="10B6B373" w:rsidRDefault="243D7615" w14:paraId="170F4B8E" w14:textId="7C9CDE2D">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299156D3">
              <w:rPr>
                <w:rFonts w:ascii="Arial" w:hAnsi="Arial" w:eastAsia="Arial" w:cs="Arial"/>
                <w:b w:val="0"/>
                <w:bCs w:val="0"/>
                <w:noProof w:val="0"/>
                <w:color w:val="000000" w:themeColor="text1" w:themeTint="FF" w:themeShade="FF"/>
                <w:sz w:val="22"/>
                <w:szCs w:val="22"/>
                <w:lang w:val="en-US"/>
              </w:rPr>
              <w:t>Keep Informed</w:t>
            </w:r>
          </w:p>
          <w:p w:rsidR="7305AFDD" w:rsidP="10B6B373" w:rsidRDefault="7305AFDD" w14:paraId="531858B8" w14:textId="7D5C2630">
            <w:pPr>
              <w:pStyle w:val="Normal"/>
              <w:spacing w:line="360" w:lineRule="auto"/>
              <w:rPr>
                <w:rFonts w:ascii="Arial" w:hAnsi="Arial" w:eastAsia="Arial" w:cs="Arial"/>
                <w:b w:val="0"/>
                <w:bCs w:val="0"/>
                <w:noProof w:val="0"/>
                <w:sz w:val="22"/>
                <w:szCs w:val="22"/>
                <w:lang w:val="en-US"/>
              </w:rPr>
            </w:pPr>
          </w:p>
        </w:tc>
        <w:tc>
          <w:tcPr>
            <w:tcW w:w="2340" w:type="dxa"/>
            <w:shd w:val="clear" w:color="auto" w:fill="FFFFFF" w:themeFill="background1"/>
            <w:tcMar/>
          </w:tcPr>
          <w:p w:rsidR="5CF16B08" w:rsidP="10B6B373" w:rsidRDefault="5CF16B08" w14:paraId="518EA3EA" w14:textId="51636AEB">
            <w:pPr>
              <w:pStyle w:val="Normal"/>
              <w:spacing w:line="360" w:lineRule="auto"/>
              <w:rPr>
                <w:rFonts w:ascii="Arial" w:hAnsi="Arial" w:eastAsia="Arial" w:cs="Arial"/>
                <w:b w:val="0"/>
                <w:bCs w:val="0"/>
                <w:noProof w:val="0"/>
                <w:color w:val="000000" w:themeColor="text1" w:themeTint="FF" w:themeShade="FF"/>
                <w:sz w:val="22"/>
                <w:szCs w:val="22"/>
                <w:lang w:val="en-US"/>
              </w:rPr>
            </w:pPr>
            <w:r w:rsidRPr="10B6B373" w:rsidR="62DEBF94">
              <w:rPr>
                <w:rFonts w:ascii="Arial" w:hAnsi="Arial" w:eastAsia="Arial" w:cs="Arial"/>
                <w:b w:val="0"/>
                <w:bCs w:val="0"/>
                <w:noProof w:val="0"/>
                <w:color w:val="000000" w:themeColor="text1" w:themeTint="FF" w:themeShade="FF"/>
                <w:sz w:val="22"/>
                <w:szCs w:val="22"/>
                <w:lang w:val="en-US"/>
              </w:rPr>
              <w:t xml:space="preserve">Highly interested but low influence—keep engaged and informed to </w:t>
            </w:r>
            <w:r w:rsidRPr="10B6B373" w:rsidR="62DEBF94">
              <w:rPr>
                <w:rFonts w:ascii="Arial" w:hAnsi="Arial" w:eastAsia="Arial" w:cs="Arial"/>
                <w:b w:val="0"/>
                <w:bCs w:val="0"/>
                <w:noProof w:val="0"/>
                <w:color w:val="000000" w:themeColor="text1" w:themeTint="FF" w:themeShade="FF"/>
                <w:sz w:val="22"/>
                <w:szCs w:val="22"/>
                <w:lang w:val="en-US"/>
              </w:rPr>
              <w:t>retain</w:t>
            </w:r>
            <w:r w:rsidRPr="10B6B373" w:rsidR="62DEBF94">
              <w:rPr>
                <w:rFonts w:ascii="Arial" w:hAnsi="Arial" w:eastAsia="Arial" w:cs="Arial"/>
                <w:b w:val="0"/>
                <w:bCs w:val="0"/>
                <w:noProof w:val="0"/>
                <w:color w:val="000000" w:themeColor="text1" w:themeTint="FF" w:themeShade="FF"/>
                <w:sz w:val="22"/>
                <w:szCs w:val="22"/>
                <w:lang w:val="en-US"/>
              </w:rPr>
              <w:t xml:space="preserve"> loyalty and talent.</w:t>
            </w:r>
          </w:p>
          <w:p w:rsidR="7305AFDD" w:rsidP="10B6B373" w:rsidRDefault="7305AFDD" w14:paraId="5C83DEAF" w14:textId="4ED38F47">
            <w:pPr>
              <w:pStyle w:val="Normal"/>
              <w:spacing w:line="360" w:lineRule="auto"/>
              <w:rPr>
                <w:rFonts w:ascii="Arial" w:hAnsi="Arial" w:eastAsia="Arial" w:cs="Arial"/>
                <w:b w:val="0"/>
                <w:bCs w:val="0"/>
                <w:noProof w:val="0"/>
                <w:sz w:val="22"/>
                <w:szCs w:val="22"/>
                <w:lang w:val="en-US"/>
              </w:rPr>
            </w:pPr>
          </w:p>
        </w:tc>
      </w:tr>
      <w:tr w:rsidR="7305AFDD" w:rsidTr="10B6B373" w14:paraId="780BF9D1">
        <w:trPr>
          <w:trHeight w:val="300"/>
        </w:trPr>
        <w:tc>
          <w:tcPr>
            <w:tcW w:w="2340" w:type="dxa"/>
            <w:shd w:val="clear" w:color="auto" w:fill="FFFFFF" w:themeFill="background1"/>
            <w:tcMar/>
          </w:tcPr>
          <w:p w:rsidR="39521BDF" w:rsidP="10B6B373" w:rsidRDefault="39521BDF" w14:paraId="1DCB3925" w14:textId="1AAC866F">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3D0E9F8F">
              <w:rPr>
                <w:rFonts w:ascii="Arial" w:hAnsi="Arial" w:eastAsia="Arial" w:cs="Arial"/>
                <w:b w:val="0"/>
                <w:bCs w:val="0"/>
                <w:noProof w:val="0"/>
                <w:color w:val="000000" w:themeColor="text1" w:themeTint="FF" w:themeShade="FF"/>
                <w:sz w:val="22"/>
                <w:szCs w:val="22"/>
                <w:lang w:val="en-US"/>
              </w:rPr>
              <w:t>Low Power, Low Interest</w:t>
            </w:r>
          </w:p>
        </w:tc>
        <w:tc>
          <w:tcPr>
            <w:tcW w:w="2340" w:type="dxa"/>
            <w:shd w:val="clear" w:color="auto" w:fill="FFFFFF" w:themeFill="background1"/>
            <w:tcMar/>
          </w:tcPr>
          <w:p w:rsidR="2519B2CC" w:rsidP="10B6B373" w:rsidRDefault="2519B2CC" w14:paraId="2CBE1EDC" w14:textId="3B0147A9">
            <w:pPr>
              <w:spacing w:before="240" w:beforeAutospacing="off" w:after="240" w:afterAutospacing="off" w:line="360" w:lineRule="auto"/>
              <w:rPr>
                <w:rFonts w:ascii="Arial" w:hAnsi="Arial" w:eastAsia="Arial" w:cs="Arial"/>
                <w:b w:val="0"/>
                <w:bCs w:val="0"/>
                <w:noProof w:val="0"/>
                <w:sz w:val="22"/>
                <w:szCs w:val="22"/>
                <w:lang w:val="en-US"/>
              </w:rPr>
            </w:pPr>
            <w:r w:rsidRPr="10B6B373" w:rsidR="59515BD0">
              <w:rPr>
                <w:rFonts w:ascii="Arial" w:hAnsi="Arial" w:eastAsia="Arial" w:cs="Arial"/>
                <w:b w:val="0"/>
                <w:bCs w:val="0"/>
                <w:noProof w:val="0"/>
                <w:sz w:val="22"/>
                <w:szCs w:val="22"/>
                <w:lang w:val="en-US"/>
              </w:rPr>
              <w:t>General Public, Local Suppliers</w:t>
            </w:r>
          </w:p>
        </w:tc>
        <w:tc>
          <w:tcPr>
            <w:tcW w:w="2340" w:type="dxa"/>
            <w:shd w:val="clear" w:color="auto" w:fill="FFFFFF" w:themeFill="background1"/>
            <w:tcMar/>
          </w:tcPr>
          <w:p w:rsidR="0E8F7132" w:rsidP="10B6B373" w:rsidRDefault="0E8F7132" w14:paraId="3F21DD0D" w14:textId="4ADF70A1">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US"/>
              </w:rPr>
            </w:pPr>
            <w:r w:rsidRPr="10B6B373" w:rsidR="50D65BF5">
              <w:rPr>
                <w:rFonts w:ascii="Arial" w:hAnsi="Arial" w:eastAsia="Arial" w:cs="Arial"/>
                <w:b w:val="0"/>
                <w:bCs w:val="0"/>
                <w:noProof w:val="0"/>
                <w:color w:val="000000" w:themeColor="text1" w:themeTint="FF" w:themeShade="FF"/>
                <w:sz w:val="22"/>
                <w:szCs w:val="22"/>
                <w:lang w:val="en-US"/>
              </w:rPr>
              <w:t>Minimal Effort</w:t>
            </w:r>
          </w:p>
          <w:p w:rsidR="7305AFDD" w:rsidP="10B6B373" w:rsidRDefault="7305AFDD" w14:paraId="2EC9CE40" w14:textId="1AF632BA">
            <w:pPr>
              <w:pStyle w:val="Normal"/>
              <w:spacing w:line="360" w:lineRule="auto"/>
              <w:rPr>
                <w:rFonts w:ascii="Arial" w:hAnsi="Arial" w:eastAsia="Arial" w:cs="Arial"/>
                <w:b w:val="0"/>
                <w:bCs w:val="0"/>
                <w:noProof w:val="0"/>
                <w:sz w:val="22"/>
                <w:szCs w:val="22"/>
                <w:lang w:val="en-US"/>
              </w:rPr>
            </w:pPr>
          </w:p>
        </w:tc>
        <w:tc>
          <w:tcPr>
            <w:tcW w:w="2340" w:type="dxa"/>
            <w:shd w:val="clear" w:color="auto" w:fill="FFFFFF" w:themeFill="background1"/>
            <w:tcMar/>
          </w:tcPr>
          <w:p w:rsidR="7B8995F0" w:rsidP="10B6B373" w:rsidRDefault="7B8995F0" w14:paraId="531815A3" w14:textId="17D22B56">
            <w:pPr>
              <w:pStyle w:val="Normal"/>
              <w:spacing w:line="360" w:lineRule="auto"/>
              <w:rPr>
                <w:rFonts w:ascii="Arial" w:hAnsi="Arial" w:eastAsia="Arial" w:cs="Arial"/>
                <w:b w:val="0"/>
                <w:bCs w:val="0"/>
                <w:noProof w:val="0"/>
                <w:color w:val="000000" w:themeColor="text1" w:themeTint="FF" w:themeShade="FF"/>
                <w:sz w:val="22"/>
                <w:szCs w:val="22"/>
                <w:lang w:val="en-US"/>
              </w:rPr>
            </w:pPr>
            <w:r w:rsidRPr="10B6B373" w:rsidR="21D40047">
              <w:rPr>
                <w:rFonts w:ascii="Arial" w:hAnsi="Arial" w:eastAsia="Arial" w:cs="Arial"/>
                <w:b w:val="0"/>
                <w:bCs w:val="0"/>
                <w:noProof w:val="0"/>
                <w:color w:val="000000" w:themeColor="text1" w:themeTint="FF" w:themeShade="FF"/>
                <w:sz w:val="22"/>
                <w:szCs w:val="22"/>
                <w:lang w:val="en-US"/>
              </w:rPr>
              <w:t>Requires routine operational engagement; the ‘Super App’ strategy needs no special communication beyond standard PR.</w:t>
            </w:r>
          </w:p>
        </w:tc>
      </w:tr>
    </w:tbl>
    <w:p w:rsidR="7305AFDD" w:rsidP="10B6B373" w:rsidRDefault="7305AFDD" w14:paraId="26A4AAB7" w14:textId="14524BC4">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00FC8C2E" w:rsidP="7305AFDD" w:rsidRDefault="00FC8C2E" w14:paraId="3256141D" w14:textId="3C96AC2F">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7305AFDD" w:rsidR="00FC8C2E">
        <w:rPr>
          <w:rFonts w:ascii="Arial" w:hAnsi="Arial" w:eastAsia="Arial" w:cs="Arial"/>
          <w:b w:val="1"/>
          <w:bCs w:val="1"/>
          <w:noProof w:val="0"/>
          <w:sz w:val="22"/>
          <w:szCs w:val="22"/>
          <w:lang w:val="en-US"/>
        </w:rPr>
        <w:t>Critical Evaluation:</w:t>
      </w:r>
      <w:r w:rsidRPr="7305AFDD" w:rsidR="00FC8C2E">
        <w:rPr>
          <w:rFonts w:ascii="Arial" w:hAnsi="Arial" w:eastAsia="Arial" w:cs="Arial"/>
          <w:noProof w:val="0"/>
          <w:sz w:val="22"/>
          <w:szCs w:val="22"/>
          <w:lang w:val="en-US"/>
        </w:rPr>
        <w:t xml:space="preserve"> </w:t>
      </w:r>
      <w:r w:rsidRPr="7305AFDD" w:rsidR="00FC8C2E">
        <w:rPr>
          <w:rFonts w:ascii="Arial" w:hAnsi="Arial" w:eastAsia="Arial" w:cs="Arial"/>
          <w:noProof w:val="0"/>
          <w:sz w:val="22"/>
          <w:szCs w:val="22"/>
          <w:lang w:val="en-US"/>
        </w:rPr>
        <w:t>UK Regulators and Investors are the key stakeholders in the ‘Manage Closely’ quadrant. The shift to a universal bank depends on mitigating regulatory risk.</w:t>
      </w:r>
      <w:r w:rsidRPr="7305AFDD" w:rsidR="7E77AA1E">
        <w:rPr>
          <w:rFonts w:ascii="Arial" w:hAnsi="Arial" w:eastAsia="Arial" w:cs="Arial"/>
          <w:noProof w:val="0"/>
          <w:sz w:val="22"/>
          <w:szCs w:val="22"/>
          <w:lang w:val="en-US"/>
        </w:rPr>
        <w:t xml:space="preserve"> (Hendricks, 2025)</w:t>
      </w:r>
      <w:r w:rsidRPr="7305AFDD" w:rsidR="7AE80C5D">
        <w:rPr>
          <w:rFonts w:ascii="Arial" w:hAnsi="Arial" w:eastAsia="Arial" w:cs="Arial"/>
          <w:noProof w:val="0"/>
          <w:sz w:val="22"/>
          <w:szCs w:val="22"/>
          <w:lang w:val="en-US"/>
        </w:rPr>
        <w:t xml:space="preserve"> (Professional Academy, 2025b)</w:t>
      </w:r>
    </w:p>
    <w:p w:rsidR="7305AFDD" w:rsidP="7305AFDD" w:rsidRDefault="7305AFDD" w14:paraId="2F8D5203" w14:textId="739CAD1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49A421E0" w:rsidP="7305AFDD" w:rsidRDefault="49A421E0" w14:paraId="0CACE218" w14:textId="5372ED84">
      <w:pPr>
        <w:pStyle w:val="Heading3"/>
        <w:suppressLineNumbers w:val="0"/>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4"/>
          <w:szCs w:val="24"/>
          <w:lang w:val="en-US"/>
        </w:rPr>
      </w:pPr>
      <w:r w:rsidRPr="7305AFDD" w:rsidR="49A421E0">
        <w:rPr>
          <w:rFonts w:ascii="Arial" w:hAnsi="Arial" w:eastAsia="Arial" w:cs="Arial"/>
          <w:b w:val="1"/>
          <w:bCs w:val="1"/>
          <w:noProof w:val="0"/>
          <w:color w:val="000000" w:themeColor="text1" w:themeTint="FF" w:themeShade="FF"/>
          <w:sz w:val="24"/>
          <w:szCs w:val="24"/>
          <w:lang w:val="en-US"/>
        </w:rPr>
        <w:t>Evaluation of Strategic Option</w:t>
      </w:r>
    </w:p>
    <w:p w:rsidR="1CD4576E" w:rsidP="7305AFDD" w:rsidRDefault="1CD4576E" w14:paraId="5635C60A" w14:textId="198642F1">
      <w:pPr>
        <w:pStyle w:val="Normal"/>
        <w:bidi w:val="0"/>
        <w:spacing w:line="360" w:lineRule="auto"/>
        <w:rPr>
          <w:rFonts w:ascii="Arial" w:hAnsi="Arial" w:eastAsia="Arial" w:cs="Arial"/>
          <w:noProof w:val="0"/>
          <w:sz w:val="22"/>
          <w:szCs w:val="22"/>
          <w:lang w:val="en-US"/>
        </w:rPr>
      </w:pPr>
      <w:r w:rsidRPr="7305AFDD" w:rsidR="1CD4576E">
        <w:rPr>
          <w:rFonts w:ascii="Arial" w:hAnsi="Arial" w:eastAsia="Arial" w:cs="Arial"/>
          <w:noProof w:val="0"/>
          <w:sz w:val="22"/>
          <w:szCs w:val="22"/>
          <w:lang w:val="en-US"/>
        </w:rPr>
        <w:t>The primary strategy is global concentric diversification—building a Super App, expanding into products like loans and crypto, and securing worldwide licenses.</w:t>
      </w:r>
    </w:p>
    <w:tbl>
      <w:tblPr>
        <w:tblStyle w:val="TableGrid"/>
        <w:bidiVisual w:val="0"/>
        <w:tblW w:w="0" w:type="auto"/>
        <w:tblLook w:val="06A0" w:firstRow="1" w:lastRow="0" w:firstColumn="1" w:lastColumn="0" w:noHBand="1" w:noVBand="1"/>
      </w:tblPr>
      <w:tblGrid>
        <w:gridCol w:w="3120"/>
        <w:gridCol w:w="3120"/>
        <w:gridCol w:w="3120"/>
      </w:tblGrid>
      <w:tr w:rsidR="7305AFDD" w:rsidTr="10B6B373" w14:paraId="55C67698">
        <w:trPr>
          <w:trHeight w:val="300"/>
        </w:trPr>
        <w:tc>
          <w:tcPr>
            <w:tcW w:w="3120" w:type="dxa"/>
            <w:shd w:val="clear" w:color="auto" w:fill="FFFFFF" w:themeFill="background1"/>
            <w:tcMar/>
          </w:tcPr>
          <w:p w:rsidR="42F0FED0" w:rsidP="10B6B373" w:rsidRDefault="42F0FED0" w14:paraId="54CDF07D" w14:textId="4F4ED80D">
            <w:pPr>
              <w:bidi w:val="0"/>
              <w:spacing w:before="240" w:beforeAutospacing="off" w:after="240" w:afterAutospacing="off" w:line="360" w:lineRule="auto"/>
              <w:rPr>
                <w:rFonts w:ascii="Arial" w:hAnsi="Arial" w:eastAsia="Arial" w:cs="Arial"/>
                <w:b w:val="1"/>
                <w:bCs w:val="1"/>
                <w:noProof w:val="0"/>
                <w:sz w:val="22"/>
                <w:szCs w:val="22"/>
                <w:lang w:val="en-US"/>
              </w:rPr>
            </w:pPr>
            <w:r w:rsidRPr="10B6B373" w:rsidR="79EF7D53">
              <w:rPr>
                <w:rFonts w:ascii="Arial" w:hAnsi="Arial" w:eastAsia="Arial" w:cs="Arial"/>
                <w:b w:val="1"/>
                <w:bCs w:val="1"/>
                <w:noProof w:val="0"/>
                <w:sz w:val="22"/>
                <w:szCs w:val="22"/>
                <w:lang w:val="en-US"/>
              </w:rPr>
              <w:t>Criterion</w:t>
            </w:r>
          </w:p>
        </w:tc>
        <w:tc>
          <w:tcPr>
            <w:tcW w:w="3120" w:type="dxa"/>
            <w:shd w:val="clear" w:color="auto" w:fill="FFFFFF" w:themeFill="background1"/>
            <w:tcMar/>
          </w:tcPr>
          <w:p w:rsidR="42F0FED0" w:rsidP="10B6B373" w:rsidRDefault="42F0FED0" w14:paraId="5052A23E" w14:textId="14A3F7E9">
            <w:pPr>
              <w:bidi w:val="0"/>
              <w:spacing w:before="240" w:beforeAutospacing="off" w:after="240" w:afterAutospacing="off" w:line="360" w:lineRule="auto"/>
              <w:rPr>
                <w:rFonts w:ascii="Arial" w:hAnsi="Arial" w:eastAsia="Arial" w:cs="Arial"/>
                <w:b w:val="1"/>
                <w:bCs w:val="1"/>
                <w:noProof w:val="0"/>
                <w:sz w:val="22"/>
                <w:szCs w:val="22"/>
                <w:lang w:val="en-US"/>
              </w:rPr>
            </w:pPr>
            <w:r w:rsidRPr="10B6B373" w:rsidR="79EF7D53">
              <w:rPr>
                <w:rFonts w:ascii="Arial" w:hAnsi="Arial" w:eastAsia="Arial" w:cs="Arial"/>
                <w:b w:val="1"/>
                <w:bCs w:val="1"/>
                <w:noProof w:val="0"/>
                <w:sz w:val="22"/>
                <w:szCs w:val="22"/>
                <w:lang w:val="en-US"/>
              </w:rPr>
              <w:t>Evaluation of Global Super App Strategy</w:t>
            </w:r>
          </w:p>
        </w:tc>
        <w:tc>
          <w:tcPr>
            <w:tcW w:w="3120" w:type="dxa"/>
            <w:shd w:val="clear" w:color="auto" w:fill="FFFFFF" w:themeFill="background1"/>
            <w:tcMar/>
          </w:tcPr>
          <w:p w:rsidR="42F0FED0" w:rsidP="10B6B373" w:rsidRDefault="42F0FED0" w14:paraId="6C1A8BFC" w14:textId="37846031">
            <w:pPr>
              <w:bidi w:val="0"/>
              <w:spacing w:before="240" w:beforeAutospacing="off" w:after="240" w:afterAutospacing="off" w:line="360" w:lineRule="auto"/>
              <w:rPr>
                <w:rFonts w:ascii="Arial" w:hAnsi="Arial" w:eastAsia="Arial" w:cs="Arial"/>
                <w:b w:val="1"/>
                <w:bCs w:val="1"/>
                <w:noProof w:val="0"/>
                <w:sz w:val="22"/>
                <w:szCs w:val="22"/>
                <w:lang w:val="en-US"/>
              </w:rPr>
            </w:pPr>
            <w:r w:rsidRPr="10B6B373" w:rsidR="79EF7D53">
              <w:rPr>
                <w:rFonts w:ascii="Arial" w:hAnsi="Arial" w:eastAsia="Arial" w:cs="Arial"/>
                <w:b w:val="1"/>
                <w:bCs w:val="1"/>
                <w:noProof w:val="0"/>
                <w:sz w:val="22"/>
                <w:szCs w:val="22"/>
                <w:lang w:val="en-US"/>
              </w:rPr>
              <w:t>Critical Verdict</w:t>
            </w:r>
          </w:p>
        </w:tc>
      </w:tr>
      <w:tr w:rsidR="7305AFDD" w:rsidTr="10B6B373" w14:paraId="47FE1C60">
        <w:trPr>
          <w:trHeight w:val="300"/>
        </w:trPr>
        <w:tc>
          <w:tcPr>
            <w:tcW w:w="3120" w:type="dxa"/>
            <w:shd w:val="clear" w:color="auto" w:fill="FFFFFF" w:themeFill="background1"/>
            <w:tcMar/>
          </w:tcPr>
          <w:p w:rsidR="42F0FED0" w:rsidP="10B6B373" w:rsidRDefault="42F0FED0" w14:paraId="16C0BE89" w14:textId="6A2A46BE">
            <w:pPr>
              <w:bidi w:val="0"/>
              <w:spacing w:before="240" w:beforeAutospacing="off" w:after="240" w:afterAutospacing="off" w:line="360" w:lineRule="auto"/>
            </w:pPr>
            <w:r w:rsidRPr="10B6B373" w:rsidR="79EF7D53">
              <w:rPr>
                <w:rFonts w:ascii="Arial" w:hAnsi="Arial" w:eastAsia="Arial" w:cs="Arial"/>
                <w:b w:val="1"/>
                <w:bCs w:val="1"/>
                <w:noProof w:val="0"/>
                <w:sz w:val="22"/>
                <w:szCs w:val="22"/>
                <w:lang w:val="en-US"/>
              </w:rPr>
              <w:t>Suitability</w:t>
            </w:r>
          </w:p>
        </w:tc>
        <w:tc>
          <w:tcPr>
            <w:tcW w:w="3120" w:type="dxa"/>
            <w:shd w:val="clear" w:color="auto" w:fill="FFFFFF" w:themeFill="background1"/>
            <w:tcMar/>
          </w:tcPr>
          <w:p w:rsidR="42F0FED0" w:rsidP="10B6B373" w:rsidRDefault="42F0FED0" w14:paraId="10AB98D5" w14:textId="41017394">
            <w:pPr>
              <w:pStyle w:val="Normal"/>
              <w:bidi w:val="0"/>
              <w:spacing w:line="360" w:lineRule="auto"/>
              <w:rPr>
                <w:rFonts w:ascii="Arial" w:hAnsi="Arial" w:eastAsia="Arial" w:cs="Arial"/>
                <w:noProof w:val="0"/>
                <w:sz w:val="22"/>
                <w:szCs w:val="22"/>
                <w:lang w:val="en-US"/>
              </w:rPr>
            </w:pPr>
            <w:r w:rsidRPr="10B6B373" w:rsidR="79EF7D53">
              <w:rPr>
                <w:rFonts w:ascii="Arial" w:hAnsi="Arial" w:eastAsia="Arial" w:cs="Arial"/>
                <w:b w:val="1"/>
                <w:bCs w:val="1"/>
                <w:noProof w:val="0"/>
                <w:sz w:val="22"/>
                <w:szCs w:val="22"/>
                <w:lang w:val="en-US"/>
              </w:rPr>
              <w:t>High:</w:t>
            </w:r>
            <w:r w:rsidRPr="10B6B373" w:rsidR="79EF7D53">
              <w:rPr>
                <w:rFonts w:ascii="Arial" w:hAnsi="Arial" w:eastAsia="Arial" w:cs="Arial"/>
                <w:noProof w:val="0"/>
                <w:sz w:val="22"/>
                <w:szCs w:val="22"/>
                <w:lang w:val="en-US"/>
              </w:rPr>
              <w:t xml:space="preserve"> </w:t>
            </w:r>
            <w:r w:rsidRPr="10B6B373" w:rsidR="79EF7D53">
              <w:rPr>
                <w:rFonts w:ascii="Arial" w:hAnsi="Arial" w:eastAsia="Arial" w:cs="Arial"/>
                <w:noProof w:val="0"/>
                <w:sz w:val="22"/>
                <w:szCs w:val="22"/>
                <w:lang w:val="en-US"/>
              </w:rPr>
              <w:t>Core strategy: global diversification—build Super App, expand products, secure licenses.</w:t>
            </w:r>
          </w:p>
        </w:tc>
        <w:tc>
          <w:tcPr>
            <w:tcW w:w="3120" w:type="dxa"/>
            <w:shd w:val="clear" w:color="auto" w:fill="FFFFFF" w:themeFill="background1"/>
            <w:tcMar/>
          </w:tcPr>
          <w:p w:rsidR="42F0FED0" w:rsidP="10B6B373" w:rsidRDefault="42F0FED0" w14:paraId="3291AFC6" w14:textId="36BD1CE9">
            <w:pPr>
              <w:bidi w:val="0"/>
              <w:spacing w:before="240" w:beforeAutospacing="off" w:after="240" w:afterAutospacing="off" w:line="360" w:lineRule="auto"/>
            </w:pPr>
            <w:r w:rsidRPr="10B6B373" w:rsidR="79EF7D53">
              <w:rPr>
                <w:rFonts w:ascii="Arial" w:hAnsi="Arial" w:eastAsia="Arial" w:cs="Arial"/>
                <w:b w:val="1"/>
                <w:bCs w:val="1"/>
                <w:noProof w:val="0"/>
                <w:sz w:val="22"/>
                <w:szCs w:val="22"/>
                <w:lang w:val="en-US"/>
              </w:rPr>
              <w:t>Suitable</w:t>
            </w:r>
          </w:p>
          <w:p w:rsidR="7305AFDD" w:rsidP="10B6B373" w:rsidRDefault="7305AFDD" w14:paraId="377F7E62" w14:textId="4DE9AA4E">
            <w:pPr>
              <w:pStyle w:val="Normal"/>
              <w:bidi w:val="0"/>
              <w:spacing w:line="360" w:lineRule="auto"/>
              <w:rPr>
                <w:rFonts w:ascii="Arial" w:hAnsi="Arial" w:eastAsia="Arial" w:cs="Arial"/>
                <w:noProof w:val="0"/>
                <w:sz w:val="22"/>
                <w:szCs w:val="22"/>
                <w:lang w:val="en-US"/>
              </w:rPr>
            </w:pPr>
          </w:p>
        </w:tc>
      </w:tr>
      <w:tr w:rsidR="7305AFDD" w:rsidTr="10B6B373" w14:paraId="7E79E9D8">
        <w:trPr>
          <w:trHeight w:val="300"/>
        </w:trPr>
        <w:tc>
          <w:tcPr>
            <w:tcW w:w="3120" w:type="dxa"/>
            <w:shd w:val="clear" w:color="auto" w:fill="FFFFFF" w:themeFill="background1"/>
            <w:tcMar/>
          </w:tcPr>
          <w:p w:rsidR="42F0FED0" w:rsidP="10B6B373" w:rsidRDefault="42F0FED0" w14:paraId="273DC502" w14:textId="3DB3A3A5">
            <w:pPr>
              <w:bidi w:val="0"/>
              <w:spacing w:before="240" w:beforeAutospacing="off" w:after="240" w:afterAutospacing="off" w:line="360" w:lineRule="auto"/>
            </w:pPr>
            <w:r w:rsidRPr="10B6B373" w:rsidR="79EF7D53">
              <w:rPr>
                <w:rFonts w:ascii="Arial" w:hAnsi="Arial" w:eastAsia="Arial" w:cs="Arial"/>
                <w:b w:val="1"/>
                <w:bCs w:val="1"/>
                <w:noProof w:val="0"/>
                <w:sz w:val="22"/>
                <w:szCs w:val="22"/>
                <w:lang w:val="en-US"/>
              </w:rPr>
              <w:t>Feasibility</w:t>
            </w:r>
          </w:p>
        </w:tc>
        <w:tc>
          <w:tcPr>
            <w:tcW w:w="3120" w:type="dxa"/>
            <w:shd w:val="clear" w:color="auto" w:fill="FFFFFF" w:themeFill="background1"/>
            <w:tcMar/>
          </w:tcPr>
          <w:p w:rsidR="42F0FED0" w:rsidP="10B6B373" w:rsidRDefault="42F0FED0" w14:paraId="27EA5270" w14:textId="16666163">
            <w:pPr>
              <w:pStyle w:val="Normal"/>
              <w:bidi w:val="0"/>
              <w:spacing w:line="360" w:lineRule="auto"/>
              <w:rPr>
                <w:rFonts w:ascii="Arial" w:hAnsi="Arial" w:eastAsia="Arial" w:cs="Arial"/>
                <w:noProof w:val="0"/>
                <w:sz w:val="22"/>
                <w:szCs w:val="22"/>
                <w:lang w:val="en-US"/>
              </w:rPr>
            </w:pPr>
            <w:r w:rsidRPr="10B6B373" w:rsidR="79EF7D53">
              <w:rPr>
                <w:rFonts w:ascii="Arial" w:hAnsi="Arial" w:eastAsia="Arial" w:cs="Arial"/>
                <w:b w:val="1"/>
                <w:bCs w:val="1"/>
                <w:noProof w:val="0"/>
                <w:sz w:val="22"/>
                <w:szCs w:val="22"/>
                <w:lang w:val="en-US"/>
              </w:rPr>
              <w:t>Medium</w:t>
            </w:r>
            <w:r w:rsidRPr="10B6B373" w:rsidR="12140E91">
              <w:rPr>
                <w:rFonts w:ascii="Arial" w:hAnsi="Arial" w:eastAsia="Arial" w:cs="Arial"/>
                <w:b w:val="1"/>
                <w:bCs w:val="1"/>
                <w:noProof w:val="0"/>
                <w:sz w:val="22"/>
                <w:szCs w:val="22"/>
                <w:lang w:val="en-US"/>
              </w:rPr>
              <w:t>- High</w:t>
            </w:r>
            <w:r w:rsidRPr="10B6B373" w:rsidR="281DBCCC">
              <w:rPr>
                <w:rFonts w:ascii="Arial" w:hAnsi="Arial" w:eastAsia="Arial" w:cs="Arial"/>
                <w:b w:val="1"/>
                <w:bCs w:val="1"/>
                <w:noProof w:val="0"/>
                <w:sz w:val="22"/>
                <w:szCs w:val="22"/>
                <w:lang w:val="en-US"/>
              </w:rPr>
              <w:t>:</w:t>
            </w:r>
            <w:r w:rsidRPr="10B6B373" w:rsidR="281DBCCC">
              <w:rPr>
                <w:rFonts w:ascii="Arial" w:hAnsi="Arial" w:eastAsia="Arial" w:cs="Arial"/>
                <w:noProof w:val="0"/>
                <w:sz w:val="22"/>
                <w:szCs w:val="22"/>
                <w:lang w:val="en-US"/>
              </w:rPr>
              <w:t xml:space="preserve"> </w:t>
            </w:r>
            <w:r w:rsidRPr="10B6B373" w:rsidR="7B648936">
              <w:rPr>
                <w:rFonts w:ascii="Arial" w:hAnsi="Arial" w:eastAsia="Arial" w:cs="Arial"/>
                <w:noProof w:val="0"/>
                <w:sz w:val="22"/>
                <w:szCs w:val="22"/>
                <w:lang w:val="en-US"/>
              </w:rPr>
              <w:t xml:space="preserve">Revolut’s global tech stack and strong balance sheet ensure operational viability, though regulatory compliance requires significant investment in talent and risk </w:t>
            </w:r>
            <w:r w:rsidRPr="10B6B373" w:rsidR="7B648936">
              <w:rPr>
                <w:rFonts w:ascii="Arial" w:hAnsi="Arial" w:eastAsia="Arial" w:cs="Arial"/>
                <w:noProof w:val="0"/>
                <w:sz w:val="22"/>
                <w:szCs w:val="22"/>
                <w:lang w:val="en-US"/>
              </w:rPr>
              <w:t>management.</w:t>
            </w:r>
          </w:p>
        </w:tc>
        <w:tc>
          <w:tcPr>
            <w:tcW w:w="3120" w:type="dxa"/>
            <w:shd w:val="clear" w:color="auto" w:fill="FFFFFF" w:themeFill="background1"/>
            <w:tcMar/>
          </w:tcPr>
          <w:p w:rsidR="50E3D34E" w:rsidP="10B6B373" w:rsidRDefault="50E3D34E" w14:paraId="38D9D82C" w14:textId="0608C85A">
            <w:pPr>
              <w:bidi w:val="0"/>
              <w:spacing w:before="240" w:beforeAutospacing="off" w:after="240" w:afterAutospacing="off" w:line="360" w:lineRule="auto"/>
            </w:pPr>
            <w:r w:rsidRPr="10B6B373" w:rsidR="281DBCCC">
              <w:rPr>
                <w:rFonts w:ascii="Arial" w:hAnsi="Arial" w:eastAsia="Arial" w:cs="Arial"/>
                <w:b w:val="1"/>
                <w:bCs w:val="1"/>
                <w:noProof w:val="0"/>
                <w:sz w:val="22"/>
                <w:szCs w:val="22"/>
                <w:lang w:val="en-US"/>
              </w:rPr>
              <w:t>Feasible (Conditional)</w:t>
            </w:r>
          </w:p>
          <w:p w:rsidR="7305AFDD" w:rsidP="10B6B373" w:rsidRDefault="7305AFDD" w14:paraId="0C6D6F1A" w14:textId="777B034D">
            <w:pPr>
              <w:pStyle w:val="Normal"/>
              <w:bidi w:val="0"/>
              <w:spacing w:line="360" w:lineRule="auto"/>
              <w:rPr>
                <w:rFonts w:ascii="Arial" w:hAnsi="Arial" w:eastAsia="Arial" w:cs="Arial"/>
                <w:noProof w:val="0"/>
                <w:sz w:val="22"/>
                <w:szCs w:val="22"/>
                <w:lang w:val="en-US"/>
              </w:rPr>
            </w:pPr>
          </w:p>
        </w:tc>
      </w:tr>
      <w:tr w:rsidR="7305AFDD" w:rsidTr="10B6B373" w14:paraId="147F755C">
        <w:trPr>
          <w:trHeight w:val="300"/>
        </w:trPr>
        <w:tc>
          <w:tcPr>
            <w:tcW w:w="3120" w:type="dxa"/>
            <w:shd w:val="clear" w:color="auto" w:fill="FFFFFF" w:themeFill="background1"/>
            <w:tcMar/>
          </w:tcPr>
          <w:p w:rsidR="42F0FED0" w:rsidP="10B6B373" w:rsidRDefault="42F0FED0" w14:paraId="4CDEF1CF" w14:textId="0343E295">
            <w:pPr>
              <w:bidi w:val="0"/>
              <w:spacing w:before="240" w:beforeAutospacing="off" w:after="240" w:afterAutospacing="off" w:line="360" w:lineRule="auto"/>
            </w:pPr>
            <w:r w:rsidRPr="10B6B373" w:rsidR="79EF7D53">
              <w:rPr>
                <w:rFonts w:ascii="Arial" w:hAnsi="Arial" w:eastAsia="Arial" w:cs="Arial"/>
                <w:b w:val="1"/>
                <w:bCs w:val="1"/>
                <w:noProof w:val="0"/>
                <w:sz w:val="22"/>
                <w:szCs w:val="22"/>
                <w:lang w:val="en-US"/>
              </w:rPr>
              <w:t>Acceptability</w:t>
            </w:r>
          </w:p>
        </w:tc>
        <w:tc>
          <w:tcPr>
            <w:tcW w:w="3120" w:type="dxa"/>
            <w:shd w:val="clear" w:color="auto" w:fill="FFFFFF" w:themeFill="background1"/>
            <w:tcMar/>
          </w:tcPr>
          <w:p w:rsidR="42F0FED0" w:rsidP="10B6B373" w:rsidRDefault="42F0FED0" w14:paraId="01F62683" w14:textId="45F50927">
            <w:pPr>
              <w:pStyle w:val="Normal"/>
              <w:bidi w:val="0"/>
              <w:spacing w:line="360" w:lineRule="auto"/>
              <w:rPr>
                <w:rFonts w:ascii="Arial" w:hAnsi="Arial" w:eastAsia="Arial" w:cs="Arial"/>
                <w:noProof w:val="0"/>
                <w:sz w:val="22"/>
                <w:szCs w:val="22"/>
                <w:lang w:val="en-US"/>
              </w:rPr>
            </w:pPr>
            <w:r w:rsidRPr="10B6B373" w:rsidR="79EF7D53">
              <w:rPr>
                <w:rFonts w:ascii="Arial" w:hAnsi="Arial" w:eastAsia="Arial" w:cs="Arial"/>
                <w:b w:val="1"/>
                <w:bCs w:val="1"/>
                <w:noProof w:val="0"/>
                <w:sz w:val="22"/>
                <w:szCs w:val="22"/>
                <w:lang w:val="en-US"/>
              </w:rPr>
              <w:t>Medium</w:t>
            </w:r>
            <w:r w:rsidRPr="10B6B373" w:rsidR="63D2BA34">
              <w:rPr>
                <w:rFonts w:ascii="Arial" w:hAnsi="Arial" w:eastAsia="Arial" w:cs="Arial"/>
                <w:b w:val="1"/>
                <w:bCs w:val="1"/>
                <w:noProof w:val="0"/>
                <w:sz w:val="22"/>
                <w:szCs w:val="22"/>
                <w:lang w:val="en-US"/>
              </w:rPr>
              <w:t>:</w:t>
            </w:r>
            <w:r w:rsidRPr="10B6B373" w:rsidR="63D2BA34">
              <w:rPr>
                <w:rFonts w:ascii="Arial" w:hAnsi="Arial" w:eastAsia="Arial" w:cs="Arial"/>
                <w:noProof w:val="0"/>
                <w:sz w:val="22"/>
                <w:szCs w:val="22"/>
                <w:lang w:val="en-US"/>
              </w:rPr>
              <w:t xml:space="preserve"> </w:t>
            </w:r>
            <w:r w:rsidRPr="10B6B373" w:rsidR="00C2CDD0">
              <w:rPr>
                <w:rFonts w:ascii="Arial" w:hAnsi="Arial" w:eastAsia="Arial" w:cs="Arial"/>
                <w:noProof w:val="0"/>
                <w:sz w:val="22"/>
                <w:szCs w:val="22"/>
                <w:lang w:val="en-US"/>
              </w:rPr>
              <w:t>Highly acceptable to investors and customers, but low for regulators; success depends on proving compliance and stability.</w:t>
            </w:r>
          </w:p>
        </w:tc>
        <w:tc>
          <w:tcPr>
            <w:tcW w:w="3120" w:type="dxa"/>
            <w:shd w:val="clear" w:color="auto" w:fill="FFFFFF" w:themeFill="background1"/>
            <w:tcMar/>
          </w:tcPr>
          <w:p w:rsidR="420B71B7" w:rsidP="10B6B373" w:rsidRDefault="420B71B7" w14:paraId="07B95030" w14:textId="1BAB25B9">
            <w:pPr>
              <w:bidi w:val="0"/>
              <w:spacing w:before="240" w:beforeAutospacing="off" w:after="240" w:afterAutospacing="off" w:line="360" w:lineRule="auto"/>
            </w:pPr>
            <w:r w:rsidRPr="10B6B373" w:rsidR="00C2CDD0">
              <w:rPr>
                <w:rFonts w:ascii="Arial" w:hAnsi="Arial" w:eastAsia="Arial" w:cs="Arial"/>
                <w:b w:val="1"/>
                <w:bCs w:val="1"/>
                <w:noProof w:val="0"/>
                <w:sz w:val="22"/>
                <w:szCs w:val="22"/>
                <w:lang w:val="en-US"/>
              </w:rPr>
              <w:t>Acceptable (Risk-Adjusted)</w:t>
            </w:r>
          </w:p>
          <w:p w:rsidR="7305AFDD" w:rsidP="10B6B373" w:rsidRDefault="7305AFDD" w14:paraId="7D7CC260" w14:textId="174EAD69">
            <w:pPr>
              <w:pStyle w:val="Normal"/>
              <w:bidi w:val="0"/>
              <w:spacing w:line="360" w:lineRule="auto"/>
              <w:rPr>
                <w:rFonts w:ascii="Arial" w:hAnsi="Arial" w:eastAsia="Arial" w:cs="Arial"/>
                <w:noProof w:val="0"/>
                <w:sz w:val="22"/>
                <w:szCs w:val="22"/>
                <w:lang w:val="en-US"/>
              </w:rPr>
            </w:pPr>
          </w:p>
        </w:tc>
      </w:tr>
    </w:tbl>
    <w:p w:rsidR="7305AFDD" w:rsidP="10B6B373" w:rsidRDefault="7305AFDD" w14:paraId="079D4238" w14:textId="18D17FC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10B6B373" w:rsidR="402611E2">
        <w:rPr>
          <w:rFonts w:ascii="Arial" w:hAnsi="Arial" w:eastAsia="Arial" w:cs="Arial"/>
          <w:noProof w:val="0"/>
          <w:sz w:val="22"/>
          <w:szCs w:val="22"/>
          <w:lang w:val="en-US"/>
        </w:rPr>
        <w:t>(Archer, n.d.)</w:t>
      </w:r>
    </w:p>
    <w:p w:rsidR="0794BA7C" w:rsidP="10B6B373" w:rsidRDefault="0794BA7C" w14:paraId="36C5E9BA" w14:textId="4B51A333">
      <w:pPr>
        <w:pStyle w:val="Heading3"/>
        <w:bidi w:val="0"/>
        <w:spacing w:before="281" w:beforeAutospacing="off" w:after="281" w:afterAutospacing="off" w:line="360" w:lineRule="auto"/>
        <w:jc w:val="center"/>
        <w:rPr>
          <w:rFonts w:ascii="Arial" w:hAnsi="Arial" w:eastAsia="Arial" w:cs="Arial"/>
          <w:noProof w:val="0"/>
          <w:sz w:val="22"/>
          <w:szCs w:val="22"/>
          <w:lang w:val="en-US"/>
        </w:rPr>
      </w:pPr>
      <w:r w:rsidRPr="10B6B373" w:rsidR="77138539">
        <w:rPr>
          <w:rFonts w:ascii="Arial" w:hAnsi="Arial" w:eastAsia="Arial" w:cs="Arial"/>
          <w:b w:val="1"/>
          <w:bCs w:val="1"/>
          <w:noProof w:val="0"/>
          <w:color w:val="000000" w:themeColor="text1" w:themeTint="FF" w:themeShade="FF"/>
          <w:sz w:val="32"/>
          <w:szCs w:val="32"/>
          <w:lang w:val="en-US"/>
        </w:rPr>
        <w:t xml:space="preserve">RACI Application: Securing the UK Banking </w:t>
      </w:r>
      <w:r w:rsidRPr="10B6B373" w:rsidR="77138539">
        <w:rPr>
          <w:rFonts w:ascii="Arial" w:hAnsi="Arial" w:eastAsia="Arial" w:cs="Arial"/>
          <w:b w:val="1"/>
          <w:bCs w:val="1"/>
          <w:noProof w:val="0"/>
          <w:color w:val="000000" w:themeColor="text1" w:themeTint="FF" w:themeShade="FF"/>
          <w:sz w:val="32"/>
          <w:szCs w:val="32"/>
          <w:lang w:val="en-US"/>
        </w:rPr>
        <w:t>License</w:t>
      </w:r>
    </w:p>
    <w:p w:rsidR="0794BA7C" w:rsidP="10B6B373" w:rsidRDefault="0794BA7C" w14:paraId="23F0DFFC" w14:textId="221DF164">
      <w:pPr>
        <w:pStyle w:val="Heading3"/>
        <w:bidi w:val="0"/>
        <w:spacing w:before="281" w:beforeAutospacing="off" w:after="281" w:afterAutospacing="off" w:line="360" w:lineRule="auto"/>
        <w:jc w:val="left"/>
        <w:rPr>
          <w:rFonts w:ascii="Arial" w:hAnsi="Arial" w:eastAsia="Arial" w:cs="Arial"/>
          <w:noProof w:val="0"/>
          <w:sz w:val="22"/>
          <w:szCs w:val="22"/>
          <w:lang w:val="en-US"/>
        </w:rPr>
      </w:pPr>
      <w:r w:rsidRPr="10B6B373" w:rsidR="0C9D6FFF">
        <w:rPr>
          <w:rFonts w:ascii="Arial" w:hAnsi="Arial" w:eastAsia="Arial" w:cs="Arial"/>
          <w:b w:val="0"/>
          <w:bCs w:val="0"/>
          <w:noProof w:val="0"/>
          <w:color w:val="000000" w:themeColor="text1" w:themeTint="FF" w:themeShade="FF"/>
          <w:sz w:val="22"/>
          <w:szCs w:val="22"/>
          <w:lang w:val="en-US"/>
        </w:rPr>
        <w:t>T</w:t>
      </w:r>
      <w:r w:rsidRPr="10B6B373" w:rsidR="0C9D6FFF">
        <w:rPr>
          <w:rFonts w:ascii="Arial" w:hAnsi="Arial" w:eastAsia="Arial" w:cs="Arial"/>
          <w:b w:val="0"/>
          <w:bCs w:val="0"/>
          <w:noProof w:val="0"/>
          <w:color w:val="000000" w:themeColor="text1" w:themeTint="FF" w:themeShade="FF"/>
          <w:sz w:val="22"/>
          <w:szCs w:val="22"/>
          <w:lang w:val="en-US"/>
        </w:rPr>
        <w:t xml:space="preserve">o </w:t>
      </w:r>
      <w:r w:rsidRPr="10B6B373" w:rsidR="43B69540">
        <w:rPr>
          <w:rFonts w:ascii="Arial" w:hAnsi="Arial" w:eastAsia="Arial" w:cs="Arial"/>
          <w:b w:val="0"/>
          <w:bCs w:val="0"/>
          <w:noProof w:val="0"/>
          <w:color w:val="000000" w:themeColor="text1" w:themeTint="FF" w:themeShade="FF"/>
          <w:sz w:val="22"/>
          <w:szCs w:val="22"/>
          <w:lang w:val="en-US"/>
        </w:rPr>
        <w:t>secures</w:t>
      </w:r>
      <w:r w:rsidRPr="10B6B373" w:rsidR="0C9D6FFF">
        <w:rPr>
          <w:rFonts w:ascii="Arial" w:hAnsi="Arial" w:eastAsia="Arial" w:cs="Arial"/>
          <w:b w:val="0"/>
          <w:bCs w:val="0"/>
          <w:noProof w:val="0"/>
          <w:color w:val="000000" w:themeColor="text1" w:themeTint="FF" w:themeShade="FF"/>
          <w:sz w:val="22"/>
          <w:szCs w:val="22"/>
          <w:lang w:val="en-US"/>
        </w:rPr>
        <w:t xml:space="preserve"> the UK banking license, Revolut </w:t>
      </w:r>
      <w:r w:rsidRPr="10B6B373" w:rsidR="0C9D6FFF">
        <w:rPr>
          <w:rFonts w:ascii="Arial" w:hAnsi="Arial" w:eastAsia="Arial" w:cs="Arial"/>
          <w:b w:val="0"/>
          <w:bCs w:val="0"/>
          <w:noProof w:val="0"/>
          <w:color w:val="000000" w:themeColor="text1" w:themeTint="FF" w:themeShade="FF"/>
          <w:sz w:val="22"/>
          <w:szCs w:val="22"/>
          <w:lang w:val="en-US"/>
        </w:rPr>
        <w:t>utilizes</w:t>
      </w:r>
      <w:r w:rsidRPr="10B6B373" w:rsidR="0C9D6FFF">
        <w:rPr>
          <w:rFonts w:ascii="Arial" w:hAnsi="Arial" w:eastAsia="Arial" w:cs="Arial"/>
          <w:b w:val="0"/>
          <w:bCs w:val="0"/>
          <w:noProof w:val="0"/>
          <w:color w:val="000000" w:themeColor="text1" w:themeTint="FF" w:themeShade="FF"/>
          <w:sz w:val="22"/>
          <w:szCs w:val="22"/>
          <w:lang w:val="en-US"/>
        </w:rPr>
        <w:t xml:space="preserve"> the RACI matrix to define responsibilities and </w:t>
      </w:r>
      <w:r w:rsidRPr="10B6B373" w:rsidR="0C9D6FFF">
        <w:rPr>
          <w:rFonts w:ascii="Arial" w:hAnsi="Arial" w:eastAsia="Arial" w:cs="Arial"/>
          <w:b w:val="0"/>
          <w:bCs w:val="0"/>
          <w:noProof w:val="0"/>
          <w:color w:val="000000" w:themeColor="text1" w:themeTint="FF" w:themeShade="FF"/>
          <w:sz w:val="22"/>
          <w:szCs w:val="22"/>
          <w:lang w:val="en-US"/>
        </w:rPr>
        <w:t>eliminate</w:t>
      </w:r>
      <w:r w:rsidRPr="10B6B373" w:rsidR="0C9D6FFF">
        <w:rPr>
          <w:rFonts w:ascii="Arial" w:hAnsi="Arial" w:eastAsia="Arial" w:cs="Arial"/>
          <w:b w:val="0"/>
          <w:bCs w:val="0"/>
          <w:noProof w:val="0"/>
          <w:color w:val="000000" w:themeColor="text1" w:themeTint="FF" w:themeShade="FF"/>
          <w:sz w:val="22"/>
          <w:szCs w:val="22"/>
          <w:lang w:val="en-US"/>
        </w:rPr>
        <w:t xml:space="preserve"> ambiguity. By assigning explicit roles, Revolut </w:t>
      </w:r>
      <w:r w:rsidRPr="10B6B373" w:rsidR="0C9D6FFF">
        <w:rPr>
          <w:rFonts w:ascii="Arial" w:hAnsi="Arial" w:eastAsia="Arial" w:cs="Arial"/>
          <w:b w:val="0"/>
          <w:bCs w:val="0"/>
          <w:noProof w:val="0"/>
          <w:color w:val="000000" w:themeColor="text1" w:themeTint="FF" w:themeShade="FF"/>
          <w:sz w:val="22"/>
          <w:szCs w:val="22"/>
          <w:lang w:val="en-US"/>
        </w:rPr>
        <w:t>leverages</w:t>
      </w:r>
      <w:r w:rsidRPr="10B6B373" w:rsidR="0C9D6FFF">
        <w:rPr>
          <w:rFonts w:ascii="Arial" w:hAnsi="Arial" w:eastAsia="Arial" w:cs="Arial"/>
          <w:b w:val="0"/>
          <w:bCs w:val="0"/>
          <w:noProof w:val="0"/>
          <w:color w:val="000000" w:themeColor="text1" w:themeTint="FF" w:themeShade="FF"/>
          <w:sz w:val="22"/>
          <w:szCs w:val="22"/>
          <w:lang w:val="en-US"/>
        </w:rPr>
        <w:t xml:space="preserve"> this project management framework to </w:t>
      </w:r>
      <w:r w:rsidRPr="10B6B373" w:rsidR="0C9D6FFF">
        <w:rPr>
          <w:rFonts w:ascii="Arial" w:hAnsi="Arial" w:eastAsia="Arial" w:cs="Arial"/>
          <w:b w:val="0"/>
          <w:bCs w:val="0"/>
          <w:noProof w:val="0"/>
          <w:color w:val="000000" w:themeColor="text1" w:themeTint="FF" w:themeShade="FF"/>
          <w:sz w:val="22"/>
          <w:szCs w:val="22"/>
          <w:lang w:val="en-US"/>
        </w:rPr>
        <w:t>optimize</w:t>
      </w:r>
      <w:r w:rsidRPr="10B6B373" w:rsidR="0C9D6FFF">
        <w:rPr>
          <w:rFonts w:ascii="Arial" w:hAnsi="Arial" w:eastAsia="Arial" w:cs="Arial"/>
          <w:b w:val="0"/>
          <w:bCs w:val="0"/>
          <w:noProof w:val="0"/>
          <w:color w:val="000000" w:themeColor="text1" w:themeTint="FF" w:themeShade="FF"/>
          <w:sz w:val="22"/>
          <w:szCs w:val="22"/>
          <w:lang w:val="en-US"/>
        </w:rPr>
        <w:t xml:space="preserve"> governance, ensure accountability, and prevent task failure during its complex regulatory </w:t>
      </w:r>
      <w:r w:rsidRPr="10B6B373" w:rsidR="3A61FCB0">
        <w:rPr>
          <w:rFonts w:ascii="Arial" w:hAnsi="Arial" w:eastAsia="Arial" w:cs="Arial"/>
          <w:b w:val="0"/>
          <w:bCs w:val="0"/>
          <w:noProof w:val="0"/>
          <w:color w:val="000000" w:themeColor="text1" w:themeTint="FF" w:themeShade="FF"/>
          <w:sz w:val="22"/>
          <w:szCs w:val="22"/>
          <w:lang w:val="en-US"/>
        </w:rPr>
        <w:t>transition</w:t>
      </w:r>
      <w:r w:rsidRPr="10B6B373" w:rsidR="42C52C3B">
        <w:rPr>
          <w:rFonts w:ascii="Arial" w:hAnsi="Arial" w:eastAsia="Arial" w:cs="Arial"/>
          <w:b w:val="0"/>
          <w:bCs w:val="0"/>
          <w:noProof w:val="0"/>
          <w:color w:val="000000" w:themeColor="text1" w:themeTint="FF" w:themeShade="FF"/>
          <w:sz w:val="22"/>
          <w:szCs w:val="22"/>
          <w:lang w:val="en-US"/>
        </w:rPr>
        <w:t xml:space="preserve"> </w:t>
      </w:r>
      <w:r w:rsidRPr="10B6B373" w:rsidR="42C52C3B">
        <w:rPr>
          <w:rFonts w:ascii="Arial" w:hAnsi="Arial" w:eastAsia="Arial" w:cs="Arial"/>
          <w:b w:val="0"/>
          <w:bCs w:val="0"/>
          <w:noProof w:val="0"/>
          <w:sz w:val="22"/>
          <w:szCs w:val="22"/>
          <w:lang w:val="en-US"/>
        </w:rPr>
        <w:t>(</w:t>
      </w:r>
      <w:r w:rsidRPr="10B6B373" w:rsidR="42C52C3B">
        <w:rPr>
          <w:rFonts w:ascii="Arial" w:hAnsi="Arial" w:eastAsia="Arial" w:cs="Arial"/>
          <w:b w:val="0"/>
          <w:bCs w:val="0"/>
          <w:i w:val="0"/>
          <w:iCs w:val="0"/>
          <w:caps w:val="0"/>
          <w:smallCaps w:val="0"/>
          <w:noProof w:val="0"/>
          <w:color w:val="000000" w:themeColor="text1" w:themeTint="FF" w:themeShade="FF"/>
          <w:sz w:val="22"/>
          <w:szCs w:val="22"/>
          <w:lang w:val="en-US"/>
        </w:rPr>
        <w:t>Revolution Learning and Development Ltd., 2022)</w:t>
      </w:r>
      <w:r w:rsidRPr="10B6B373" w:rsidR="7900919A">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63F61C88" w14:textId="422A627E">
      <w:pPr>
        <w:pStyle w:val="Normal"/>
        <w:bidi w:val="0"/>
        <w:spacing w:line="360" w:lineRule="auto"/>
        <w:rPr>
          <w:rFonts w:ascii="Arial" w:hAnsi="Arial" w:eastAsia="Arial" w:cs="Arial"/>
          <w:noProof w:val="0"/>
          <w:sz w:val="22"/>
          <w:szCs w:val="22"/>
          <w:lang w:val="en-US"/>
        </w:rPr>
      </w:pPr>
    </w:p>
    <w:p w:rsidR="7CC19DB7" w:rsidP="10B6B373" w:rsidRDefault="7CC19DB7" w14:paraId="59699357" w14:textId="23CA35A4">
      <w:pPr>
        <w:pStyle w:val="Normal"/>
        <w:spacing w:line="360" w:lineRule="auto"/>
      </w:pPr>
      <w:r w:rsidR="7CC19DB7">
        <w:drawing>
          <wp:inline wp14:editId="3F17FB24" wp14:anchorId="0DD4C833">
            <wp:extent cx="5943600" cy="4810125"/>
            <wp:effectExtent l="0" t="0" r="0" b="0"/>
            <wp:docPr id="2107860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860551" name="Picture 2107860551"/>
                    <pic:cNvPicPr/>
                  </pic:nvPicPr>
                  <pic:blipFill>
                    <a:blip xmlns:r="http://schemas.openxmlformats.org/officeDocument/2006/relationships" r:embed="rId149007887">
                      <a:extLst>
                        <a:ext uri="{28A0092B-C50C-407E-A947-70E740481C1C}">
                          <a14:useLocalDpi xmlns:a14="http://schemas.microsoft.com/office/drawing/2010/main"/>
                        </a:ext>
                      </a:extLst>
                    </a:blip>
                    <a:stretch>
                      <a:fillRect/>
                    </a:stretch>
                  </pic:blipFill>
                  <pic:spPr>
                    <a:xfrm>
                      <a:off x="0" y="0"/>
                      <a:ext cx="5943600" cy="4810125"/>
                    </a:xfrm>
                    <a:prstGeom prst="rect">
                      <a:avLst/>
                    </a:prstGeom>
                  </pic:spPr>
                </pic:pic>
              </a:graphicData>
            </a:graphic>
          </wp:inline>
        </w:drawing>
      </w:r>
      <w:r w:rsidR="32255964">
        <w:rPr/>
        <w:t>(</w:t>
      </w:r>
      <w:r w:rsidR="7CC19DB7">
        <w:rPr/>
        <w:t xml:space="preserve">Shutterstock, </w:t>
      </w:r>
      <w:r w:rsidR="7CC19DB7">
        <w:rPr/>
        <w:t>n</w:t>
      </w:r>
      <w:r w:rsidR="7CC19DB7">
        <w:rPr/>
        <w:t>.</w:t>
      </w:r>
      <w:r w:rsidR="462EF47C">
        <w:rPr/>
        <w:t>d</w:t>
      </w:r>
      <w:r w:rsidR="2D26BD12">
        <w:rPr/>
        <w:t>)</w:t>
      </w:r>
      <w:r w:rsidR="462EF47C">
        <w:rPr/>
        <w:t>.</w:t>
      </w:r>
    </w:p>
    <w:p w:rsidR="7305AFDD" w:rsidP="10B6B373" w:rsidRDefault="7305AFDD" w14:paraId="5818E81C" w14:textId="5A960A8F">
      <w:pPr>
        <w:pStyle w:val="Normal"/>
        <w:spacing w:line="360" w:lineRule="auto"/>
      </w:pPr>
    </w:p>
    <w:p w:rsidR="0C75FB38" w:rsidP="10B6B373" w:rsidRDefault="0C75FB38" w14:paraId="4081AD58" w14:textId="72006630">
      <w:pPr>
        <w:pStyle w:val="Normal"/>
        <w:spacing w:line="360" w:lineRule="auto"/>
      </w:pPr>
    </w:p>
    <w:tbl>
      <w:tblPr>
        <w:tblStyle w:val="TableGrid"/>
        <w:bidiVisual w:val="0"/>
        <w:tblW w:w="0" w:type="auto"/>
        <w:tblLook w:val="06A0" w:firstRow="1" w:lastRow="0" w:firstColumn="1" w:lastColumn="0" w:noHBand="1" w:noVBand="1"/>
      </w:tblPr>
      <w:tblGrid>
        <w:gridCol w:w="1872"/>
        <w:gridCol w:w="1872"/>
        <w:gridCol w:w="1872"/>
        <w:gridCol w:w="1872"/>
        <w:gridCol w:w="1872"/>
      </w:tblGrid>
      <w:tr w:rsidR="7305AFDD" w:rsidTr="10B6B373" w14:paraId="1C88F081">
        <w:trPr>
          <w:trHeight w:val="300"/>
        </w:trPr>
        <w:tc>
          <w:tcPr>
            <w:tcW w:w="1872" w:type="dxa"/>
            <w:shd w:val="clear" w:color="auto" w:fill="FFFFFF" w:themeFill="background1"/>
            <w:tcMar/>
          </w:tcPr>
          <w:p w:rsidR="3823B5C4" w:rsidP="10B6B373" w:rsidRDefault="3823B5C4" w14:paraId="3936D6E0" w14:textId="0C4E7F4E">
            <w:pPr>
              <w:bidi w:val="0"/>
              <w:spacing w:before="240" w:beforeAutospacing="off" w:after="240" w:afterAutospacing="off" w:line="360" w:lineRule="auto"/>
              <w:rPr>
                <w:rFonts w:ascii="Arial" w:hAnsi="Arial" w:eastAsia="Arial" w:cs="Arial"/>
                <w:b w:val="1"/>
                <w:bCs w:val="1"/>
                <w:noProof w:val="0"/>
                <w:sz w:val="24"/>
                <w:szCs w:val="24"/>
                <w:lang w:val="en-US"/>
              </w:rPr>
            </w:pPr>
            <w:r w:rsidRPr="10B6B373" w:rsidR="70E5DD26">
              <w:rPr>
                <w:rFonts w:ascii="Arial" w:hAnsi="Arial" w:eastAsia="Arial" w:cs="Arial"/>
                <w:b w:val="1"/>
                <w:bCs w:val="1"/>
                <w:noProof w:val="0"/>
                <w:sz w:val="24"/>
                <w:szCs w:val="24"/>
                <w:lang w:val="en-US"/>
              </w:rPr>
              <w:t>Activity</w:t>
            </w:r>
          </w:p>
        </w:tc>
        <w:tc>
          <w:tcPr>
            <w:tcW w:w="1872" w:type="dxa"/>
            <w:shd w:val="clear" w:color="auto" w:fill="FFFFFF" w:themeFill="background1"/>
            <w:tcMar/>
          </w:tcPr>
          <w:p w:rsidR="3823B5C4" w:rsidP="10B6B373" w:rsidRDefault="3823B5C4" w14:paraId="6D83F11F" w14:textId="4946C2E9">
            <w:pPr>
              <w:bidi w:val="0"/>
              <w:spacing w:before="240" w:beforeAutospacing="off" w:after="240" w:afterAutospacing="off" w:line="360" w:lineRule="auto"/>
              <w:rPr>
                <w:rFonts w:ascii="Arial" w:hAnsi="Arial" w:eastAsia="Arial" w:cs="Arial"/>
                <w:b w:val="1"/>
                <w:bCs w:val="1"/>
                <w:noProof w:val="0"/>
                <w:sz w:val="24"/>
                <w:szCs w:val="24"/>
                <w:lang w:val="en-US"/>
              </w:rPr>
            </w:pPr>
            <w:r w:rsidRPr="10B6B373" w:rsidR="70E5DD26">
              <w:rPr>
                <w:rFonts w:ascii="Arial" w:hAnsi="Arial" w:eastAsia="Arial" w:cs="Arial"/>
                <w:b w:val="1"/>
                <w:bCs w:val="1"/>
                <w:noProof w:val="0"/>
                <w:sz w:val="24"/>
                <w:szCs w:val="24"/>
                <w:lang w:val="en-US"/>
              </w:rPr>
              <w:t>Senior Management</w:t>
            </w:r>
          </w:p>
        </w:tc>
        <w:tc>
          <w:tcPr>
            <w:tcW w:w="1872" w:type="dxa"/>
            <w:shd w:val="clear" w:color="auto" w:fill="FFFFFF" w:themeFill="background1"/>
            <w:tcMar/>
          </w:tcPr>
          <w:p w:rsidR="3823B5C4" w:rsidP="10B6B373" w:rsidRDefault="3823B5C4" w14:paraId="737E22D4" w14:textId="3E251EEB">
            <w:pPr>
              <w:bidi w:val="0"/>
              <w:spacing w:before="240" w:beforeAutospacing="off" w:after="240" w:afterAutospacing="off" w:line="360" w:lineRule="auto"/>
              <w:rPr>
                <w:rFonts w:ascii="Arial" w:hAnsi="Arial" w:eastAsia="Arial" w:cs="Arial"/>
                <w:b w:val="1"/>
                <w:bCs w:val="1"/>
                <w:noProof w:val="0"/>
                <w:sz w:val="24"/>
                <w:szCs w:val="24"/>
                <w:lang w:val="en-US"/>
              </w:rPr>
            </w:pPr>
            <w:r w:rsidRPr="10B6B373" w:rsidR="70E5DD26">
              <w:rPr>
                <w:rFonts w:ascii="Arial" w:hAnsi="Arial" w:eastAsia="Arial" w:cs="Arial"/>
                <w:b w:val="1"/>
                <w:bCs w:val="1"/>
                <w:noProof w:val="0"/>
                <w:sz w:val="24"/>
                <w:szCs w:val="24"/>
                <w:lang w:val="en-US"/>
              </w:rPr>
              <w:t>Compliance &amp; Legal</w:t>
            </w:r>
          </w:p>
        </w:tc>
        <w:tc>
          <w:tcPr>
            <w:tcW w:w="1872" w:type="dxa"/>
            <w:shd w:val="clear" w:color="auto" w:fill="FFFFFF" w:themeFill="background1"/>
            <w:tcMar/>
          </w:tcPr>
          <w:p w:rsidR="3823B5C4" w:rsidP="10B6B373" w:rsidRDefault="3823B5C4" w14:paraId="2343CBFB" w14:textId="09C7DE91">
            <w:pPr>
              <w:bidi w:val="0"/>
              <w:spacing w:before="240" w:beforeAutospacing="off" w:after="240" w:afterAutospacing="off" w:line="360" w:lineRule="auto"/>
              <w:rPr>
                <w:rFonts w:ascii="Arial" w:hAnsi="Arial" w:eastAsia="Arial" w:cs="Arial"/>
                <w:b w:val="1"/>
                <w:bCs w:val="1"/>
                <w:noProof w:val="0"/>
                <w:sz w:val="24"/>
                <w:szCs w:val="24"/>
                <w:lang w:val="en-US"/>
              </w:rPr>
            </w:pPr>
            <w:r w:rsidRPr="10B6B373" w:rsidR="70E5DD26">
              <w:rPr>
                <w:rFonts w:ascii="Arial" w:hAnsi="Arial" w:eastAsia="Arial" w:cs="Arial"/>
                <w:b w:val="1"/>
                <w:bCs w:val="1"/>
                <w:noProof w:val="0"/>
                <w:sz w:val="24"/>
                <w:szCs w:val="24"/>
                <w:lang w:val="en-US"/>
              </w:rPr>
              <w:t>Product Teams</w:t>
            </w:r>
          </w:p>
          <w:p w:rsidR="7305AFDD" w:rsidP="10B6B373" w:rsidRDefault="7305AFDD" w14:paraId="22358166" w14:textId="15CB0764">
            <w:pPr>
              <w:pStyle w:val="Normal"/>
              <w:spacing w:line="360" w:lineRule="auto"/>
            </w:pPr>
          </w:p>
        </w:tc>
        <w:tc>
          <w:tcPr>
            <w:tcW w:w="1872" w:type="dxa"/>
            <w:shd w:val="clear" w:color="auto" w:fill="FFFFFF" w:themeFill="background1"/>
            <w:tcMar/>
          </w:tcPr>
          <w:p w:rsidR="3823B5C4" w:rsidP="10B6B373" w:rsidRDefault="3823B5C4" w14:paraId="4D545AFE" w14:textId="66674F21">
            <w:pPr>
              <w:bidi w:val="0"/>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US"/>
              </w:rPr>
            </w:pPr>
            <w:r w:rsidRPr="10B6B373" w:rsidR="70E5DD26">
              <w:rPr>
                <w:rFonts w:ascii="Arial" w:hAnsi="Arial" w:eastAsia="Arial" w:cs="Arial"/>
                <w:b w:val="1"/>
                <w:bCs w:val="1"/>
                <w:noProof w:val="0"/>
                <w:color w:val="000000" w:themeColor="text1" w:themeTint="FF" w:themeShade="FF"/>
                <w:sz w:val="24"/>
                <w:szCs w:val="24"/>
                <w:lang w:val="en-US"/>
              </w:rPr>
              <w:t>UK Bank Board</w:t>
            </w:r>
          </w:p>
          <w:p w:rsidR="7305AFDD" w:rsidP="10B6B373" w:rsidRDefault="7305AFDD" w14:paraId="119F1982" w14:textId="2A1CF23A">
            <w:pPr>
              <w:pStyle w:val="Normal"/>
              <w:spacing w:line="360" w:lineRule="auto"/>
            </w:pPr>
          </w:p>
        </w:tc>
      </w:tr>
      <w:tr w:rsidR="7305AFDD" w:rsidTr="10B6B373" w14:paraId="4F5E47D3">
        <w:trPr>
          <w:trHeight w:val="300"/>
        </w:trPr>
        <w:tc>
          <w:tcPr>
            <w:tcW w:w="1872" w:type="dxa"/>
            <w:shd w:val="clear" w:color="auto" w:fill="FFFFFF" w:themeFill="background1"/>
            <w:tcMar/>
          </w:tcPr>
          <w:p w:rsidR="3823B5C4" w:rsidP="10B6B373" w:rsidRDefault="3823B5C4" w14:paraId="416AD9E5" w14:textId="0B7DB36C">
            <w:pPr>
              <w:bidi w:val="0"/>
              <w:spacing w:before="240" w:beforeAutospacing="off" w:after="240" w:afterAutospacing="off" w:line="360" w:lineRule="auto"/>
              <w:rPr>
                <w:rFonts w:ascii="Arial" w:hAnsi="Arial" w:eastAsia="Arial" w:cs="Arial"/>
                <w:b w:val="1"/>
                <w:bCs w:val="1"/>
                <w:noProof w:val="0"/>
                <w:sz w:val="24"/>
                <w:szCs w:val="24"/>
                <w:lang w:val="en-US"/>
              </w:rPr>
            </w:pPr>
            <w:r w:rsidRPr="10B6B373" w:rsidR="70E5DD26">
              <w:rPr>
                <w:rFonts w:ascii="Arial" w:hAnsi="Arial" w:eastAsia="Arial" w:cs="Arial"/>
                <w:b w:val="1"/>
                <w:bCs w:val="1"/>
                <w:noProof w:val="0"/>
                <w:sz w:val="24"/>
                <w:szCs w:val="24"/>
                <w:lang w:val="en-US"/>
              </w:rPr>
              <w:t>Final Approval of Regulatory Submissions</w:t>
            </w:r>
          </w:p>
        </w:tc>
        <w:tc>
          <w:tcPr>
            <w:tcW w:w="1872" w:type="dxa"/>
            <w:shd w:val="clear" w:color="auto" w:fill="FFFFFF" w:themeFill="background1"/>
            <w:tcMar/>
            <w:vAlign w:val="top"/>
          </w:tcPr>
          <w:p w:rsidR="3823B5C4" w:rsidP="10B6B373" w:rsidRDefault="3823B5C4" w14:paraId="0D5ACDB3" w14:textId="538440A4">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A</w:t>
            </w:r>
          </w:p>
          <w:p w:rsidR="3823B5C4" w:rsidP="10B6B373" w:rsidRDefault="3823B5C4" w14:paraId="3FFF9ADE" w14:textId="0CC2DD99">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 xml:space="preserve"> (Accountable)</w:t>
            </w:r>
          </w:p>
        </w:tc>
        <w:tc>
          <w:tcPr>
            <w:tcW w:w="1872" w:type="dxa"/>
            <w:shd w:val="clear" w:color="auto" w:fill="FFFFFF" w:themeFill="background1"/>
            <w:tcMar/>
            <w:vAlign w:val="top"/>
          </w:tcPr>
          <w:p w:rsidR="3823B5C4" w:rsidP="10B6B373" w:rsidRDefault="3823B5C4" w14:paraId="702034FA" w14:textId="05DD4ADC">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C</w:t>
            </w:r>
          </w:p>
          <w:p w:rsidR="74A511E1" w:rsidP="10B6B373" w:rsidRDefault="74A511E1" w14:paraId="36B37A90" w14:textId="181FF90D">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40FA85C3">
              <w:rPr>
                <w:rFonts w:ascii="Arial" w:hAnsi="Arial" w:eastAsia="Arial" w:cs="Arial"/>
                <w:noProof w:val="0"/>
                <w:sz w:val="22"/>
                <w:szCs w:val="22"/>
                <w:lang w:val="en-US"/>
              </w:rPr>
              <w:t>(</w:t>
            </w:r>
            <w:r w:rsidRPr="10B6B373" w:rsidR="70E5DD26">
              <w:rPr>
                <w:rFonts w:ascii="Arial" w:hAnsi="Arial" w:eastAsia="Arial" w:cs="Arial"/>
                <w:noProof w:val="0"/>
                <w:sz w:val="22"/>
                <w:szCs w:val="22"/>
                <w:lang w:val="en-US"/>
              </w:rPr>
              <w:t>Consulted)</w:t>
            </w:r>
          </w:p>
        </w:tc>
        <w:tc>
          <w:tcPr>
            <w:tcW w:w="1872" w:type="dxa"/>
            <w:shd w:val="clear" w:color="auto" w:fill="FFFFFF" w:themeFill="background1"/>
            <w:tcMar/>
            <w:vAlign w:val="top"/>
          </w:tcPr>
          <w:p w:rsidR="3823B5C4" w:rsidP="10B6B373" w:rsidRDefault="3823B5C4" w14:paraId="1DBC0FC7" w14:textId="53F6F07E">
            <w:pPr>
              <w:bidi w:val="0"/>
              <w:spacing w:before="240" w:beforeAutospacing="off" w:after="240" w:afterAutospacing="off" w:line="360" w:lineRule="auto"/>
              <w:jc w:val="center"/>
              <w:rPr>
                <w:rFonts w:ascii="Arial" w:hAnsi="Arial" w:eastAsia="Arial" w:cs="Arial"/>
                <w:b w:val="1"/>
                <w:bCs w:val="1"/>
                <w:noProof w:val="0"/>
                <w:sz w:val="24"/>
                <w:szCs w:val="24"/>
                <w:lang w:val="en-US"/>
              </w:rPr>
            </w:pPr>
            <w:r w:rsidRPr="10B6B373" w:rsidR="70E5DD26">
              <w:rPr>
                <w:rFonts w:ascii="Arial" w:hAnsi="Arial" w:eastAsia="Arial" w:cs="Arial"/>
                <w:b w:val="1"/>
                <w:bCs w:val="1"/>
                <w:noProof w:val="0"/>
                <w:sz w:val="28"/>
                <w:szCs w:val="28"/>
                <w:lang w:val="en-US"/>
              </w:rPr>
              <w:t>I</w:t>
            </w:r>
            <w:r w:rsidRPr="10B6B373" w:rsidR="70E5DD26">
              <w:rPr>
                <w:rFonts w:ascii="Arial" w:hAnsi="Arial" w:eastAsia="Arial" w:cs="Arial"/>
                <w:b w:val="1"/>
                <w:bCs w:val="1"/>
                <w:noProof w:val="0"/>
                <w:sz w:val="24"/>
                <w:szCs w:val="24"/>
                <w:lang w:val="en-US"/>
              </w:rPr>
              <w:t xml:space="preserve"> </w:t>
            </w:r>
          </w:p>
          <w:p w:rsidR="3823B5C4" w:rsidP="10B6B373" w:rsidRDefault="3823B5C4" w14:paraId="7D46A6E8" w14:textId="7167A343">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10B6B373" w:rsidRDefault="3823B5C4" w14:paraId="64F4A5F4" w14:textId="0FD35F48">
            <w:pPr>
              <w:bidi w:val="0"/>
              <w:spacing w:before="240" w:beforeAutospacing="off" w:after="240" w:afterAutospacing="off" w:line="360" w:lineRule="auto"/>
              <w:jc w:val="center"/>
              <w:rPr>
                <w:rFonts w:ascii="Arial" w:hAnsi="Arial" w:eastAsia="Arial" w:cs="Arial"/>
                <w:b w:val="1"/>
                <w:bCs w:val="1"/>
                <w:noProof w:val="0"/>
                <w:color w:val="000000" w:themeColor="text1" w:themeTint="FF" w:themeShade="FF"/>
                <w:sz w:val="28"/>
                <w:szCs w:val="28"/>
                <w:lang w:val="en-US"/>
              </w:rPr>
            </w:pPr>
            <w:r w:rsidRPr="10B6B373" w:rsidR="70E5DD26">
              <w:rPr>
                <w:rFonts w:ascii="Arial" w:hAnsi="Arial" w:eastAsia="Arial" w:cs="Arial"/>
                <w:b w:val="1"/>
                <w:bCs w:val="1"/>
                <w:noProof w:val="0"/>
                <w:color w:val="000000" w:themeColor="text1" w:themeTint="FF" w:themeShade="FF"/>
                <w:sz w:val="28"/>
                <w:szCs w:val="28"/>
                <w:lang w:val="en-US"/>
              </w:rPr>
              <w:t>R</w:t>
            </w:r>
          </w:p>
          <w:p w:rsidR="3823B5C4" w:rsidP="10B6B373" w:rsidRDefault="3823B5C4" w14:paraId="24B62EDF" w14:textId="4897ED07">
            <w:pPr>
              <w:bidi w:val="0"/>
              <w:spacing w:before="240" w:beforeAutospacing="off" w:after="240" w:afterAutospacing="off" w:line="360" w:lineRule="auto"/>
              <w:jc w:val="center"/>
              <w:rPr>
                <w:rFonts w:ascii="Arial" w:hAnsi="Arial" w:eastAsia="Arial" w:cs="Arial"/>
                <w:noProof w:val="0"/>
                <w:color w:val="000000" w:themeColor="text1" w:themeTint="FF" w:themeShade="FF"/>
                <w:sz w:val="22"/>
                <w:szCs w:val="22"/>
                <w:lang w:val="en-US"/>
              </w:rPr>
            </w:pPr>
            <w:r w:rsidRPr="10B6B373" w:rsidR="70E5DD26">
              <w:rPr>
                <w:rFonts w:ascii="Arial" w:hAnsi="Arial" w:eastAsia="Arial" w:cs="Arial"/>
                <w:noProof w:val="0"/>
                <w:color w:val="000000" w:themeColor="text1" w:themeTint="FF" w:themeShade="FF"/>
                <w:sz w:val="22"/>
                <w:szCs w:val="22"/>
                <w:lang w:val="en-US"/>
              </w:rPr>
              <w:t xml:space="preserve"> (Responsible)</w:t>
            </w:r>
          </w:p>
        </w:tc>
      </w:tr>
      <w:tr w:rsidR="7305AFDD" w:rsidTr="10B6B373" w14:paraId="094053B6">
        <w:trPr>
          <w:trHeight w:val="300"/>
        </w:trPr>
        <w:tc>
          <w:tcPr>
            <w:tcW w:w="1872" w:type="dxa"/>
            <w:shd w:val="clear" w:color="auto" w:fill="FFFFFF" w:themeFill="background1"/>
            <w:tcMar/>
          </w:tcPr>
          <w:p w:rsidR="3823B5C4" w:rsidP="10B6B373" w:rsidRDefault="3823B5C4" w14:paraId="0D06A5AA" w14:textId="5B406E3B">
            <w:pPr>
              <w:bidi w:val="0"/>
              <w:spacing w:before="240" w:beforeAutospacing="off" w:after="240" w:afterAutospacing="off" w:line="360" w:lineRule="auto"/>
            </w:pPr>
            <w:r w:rsidRPr="10B6B373" w:rsidR="70E5DD26">
              <w:rPr>
                <w:rFonts w:ascii="Aptos" w:hAnsi="Aptos" w:eastAsia="Aptos" w:cs="Aptos"/>
                <w:b w:val="1"/>
                <w:bCs w:val="1"/>
                <w:noProof w:val="0"/>
                <w:sz w:val="24"/>
                <w:szCs w:val="24"/>
                <w:lang w:val="en-US"/>
              </w:rPr>
              <w:t>Implementation of New Governance Framework</w:t>
            </w:r>
          </w:p>
        </w:tc>
        <w:tc>
          <w:tcPr>
            <w:tcW w:w="1872" w:type="dxa"/>
            <w:shd w:val="clear" w:color="auto" w:fill="FFFFFF" w:themeFill="background1"/>
            <w:tcMar/>
            <w:vAlign w:val="top"/>
          </w:tcPr>
          <w:p w:rsidR="3823B5C4" w:rsidP="10B6B373" w:rsidRDefault="3823B5C4" w14:paraId="150956B9" w14:textId="5F58F51A">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R</w:t>
            </w:r>
          </w:p>
          <w:p w:rsidR="3823B5C4" w:rsidP="10B6B373" w:rsidRDefault="3823B5C4" w14:paraId="3F1F962D" w14:textId="30E23E68">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(Responsible)</w:t>
            </w:r>
          </w:p>
        </w:tc>
        <w:tc>
          <w:tcPr>
            <w:tcW w:w="1872" w:type="dxa"/>
            <w:shd w:val="clear" w:color="auto" w:fill="FFFFFF" w:themeFill="background1"/>
            <w:tcMar/>
            <w:vAlign w:val="top"/>
          </w:tcPr>
          <w:p w:rsidR="3823B5C4" w:rsidP="10B6B373" w:rsidRDefault="3823B5C4" w14:paraId="0EC0A2E8" w14:textId="34526215">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C</w:t>
            </w:r>
          </w:p>
          <w:p w:rsidR="3823B5C4" w:rsidP="10B6B373" w:rsidRDefault="3823B5C4" w14:paraId="5C2CA1A8" w14:textId="30E3B26F">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(Consulted)</w:t>
            </w:r>
          </w:p>
          <w:p w:rsidR="7305AFDD" w:rsidP="10B6B373" w:rsidRDefault="7305AFDD" w14:paraId="18B7F156" w14:textId="303A896F">
            <w:pPr>
              <w:pStyle w:val="Normal"/>
              <w:bidi w:val="0"/>
              <w:spacing w:line="360" w:lineRule="auto"/>
              <w:jc w:val="center"/>
            </w:pPr>
          </w:p>
        </w:tc>
        <w:tc>
          <w:tcPr>
            <w:tcW w:w="1872" w:type="dxa"/>
            <w:shd w:val="clear" w:color="auto" w:fill="FFFFFF" w:themeFill="background1"/>
            <w:tcMar/>
            <w:vAlign w:val="top"/>
          </w:tcPr>
          <w:p w:rsidR="3823B5C4" w:rsidP="10B6B373" w:rsidRDefault="3823B5C4" w14:paraId="7069FFDC" w14:textId="4E552330">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I</w:t>
            </w:r>
          </w:p>
          <w:p w:rsidR="3823B5C4" w:rsidP="10B6B373" w:rsidRDefault="3823B5C4" w14:paraId="0CB57257" w14:textId="29D9C7E7">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10B6B373" w:rsidRDefault="3823B5C4" w14:paraId="5AFBDDA0" w14:textId="5ACEEC56">
            <w:pPr>
              <w:bidi w:val="0"/>
              <w:spacing w:before="240" w:beforeAutospacing="off" w:after="240" w:afterAutospacing="off" w:line="360" w:lineRule="auto"/>
              <w:jc w:val="center"/>
              <w:rPr>
                <w:rFonts w:ascii="Arial" w:hAnsi="Arial" w:eastAsia="Arial" w:cs="Arial"/>
                <w:b w:val="1"/>
                <w:bCs w:val="1"/>
                <w:noProof w:val="0"/>
                <w:color w:val="000000" w:themeColor="text1" w:themeTint="FF" w:themeShade="FF"/>
                <w:sz w:val="28"/>
                <w:szCs w:val="28"/>
                <w:lang w:val="en-US"/>
              </w:rPr>
            </w:pPr>
            <w:r w:rsidRPr="10B6B373" w:rsidR="70E5DD26">
              <w:rPr>
                <w:rFonts w:ascii="Arial" w:hAnsi="Arial" w:eastAsia="Arial" w:cs="Arial"/>
                <w:b w:val="1"/>
                <w:bCs w:val="1"/>
                <w:noProof w:val="0"/>
                <w:color w:val="000000" w:themeColor="text1" w:themeTint="FF" w:themeShade="FF"/>
                <w:sz w:val="28"/>
                <w:szCs w:val="28"/>
                <w:lang w:val="en-US"/>
              </w:rPr>
              <w:t>A</w:t>
            </w:r>
          </w:p>
          <w:p w:rsidR="3823B5C4" w:rsidP="10B6B373" w:rsidRDefault="3823B5C4" w14:paraId="07635A27" w14:textId="2AC06A05">
            <w:pPr>
              <w:bidi w:val="0"/>
              <w:spacing w:before="240" w:beforeAutospacing="off" w:after="240" w:afterAutospacing="off" w:line="360" w:lineRule="auto"/>
              <w:jc w:val="center"/>
              <w:rPr>
                <w:rFonts w:ascii="Arial" w:hAnsi="Arial" w:eastAsia="Arial" w:cs="Arial"/>
                <w:noProof w:val="0"/>
                <w:color w:val="000000" w:themeColor="text1" w:themeTint="FF" w:themeShade="FF"/>
                <w:sz w:val="22"/>
                <w:szCs w:val="22"/>
                <w:lang w:val="en-US"/>
              </w:rPr>
            </w:pPr>
            <w:r w:rsidRPr="10B6B373" w:rsidR="70E5DD26">
              <w:rPr>
                <w:rFonts w:ascii="Arial" w:hAnsi="Arial" w:eastAsia="Arial" w:cs="Arial"/>
                <w:noProof w:val="0"/>
                <w:color w:val="000000" w:themeColor="text1" w:themeTint="FF" w:themeShade="FF"/>
                <w:sz w:val="22"/>
                <w:szCs w:val="22"/>
                <w:lang w:val="en-US"/>
              </w:rPr>
              <w:t xml:space="preserve"> (Accountable)</w:t>
            </w:r>
          </w:p>
        </w:tc>
      </w:tr>
      <w:tr w:rsidR="7305AFDD" w:rsidTr="10B6B373" w14:paraId="5B40703B">
        <w:trPr>
          <w:trHeight w:val="300"/>
        </w:trPr>
        <w:tc>
          <w:tcPr>
            <w:tcW w:w="1872" w:type="dxa"/>
            <w:shd w:val="clear" w:color="auto" w:fill="FFFFFF" w:themeFill="background1"/>
            <w:tcMar/>
          </w:tcPr>
          <w:p w:rsidR="3823B5C4" w:rsidP="10B6B373" w:rsidRDefault="3823B5C4" w14:paraId="4FA63589" w14:textId="67F9325B">
            <w:pPr>
              <w:bidi w:val="0"/>
              <w:spacing w:before="240" w:beforeAutospacing="off" w:after="240" w:afterAutospacing="off" w:line="360" w:lineRule="auto"/>
            </w:pPr>
            <w:r w:rsidRPr="10B6B373" w:rsidR="70E5DD26">
              <w:rPr>
                <w:rFonts w:ascii="Aptos" w:hAnsi="Aptos" w:eastAsia="Aptos" w:cs="Aptos"/>
                <w:b w:val="1"/>
                <w:bCs w:val="1"/>
                <w:noProof w:val="0"/>
                <w:sz w:val="24"/>
                <w:szCs w:val="24"/>
                <w:lang w:val="en-US"/>
              </w:rPr>
              <w:t>Enhancing AML/KYC Controls (30% increase)</w:t>
            </w:r>
          </w:p>
        </w:tc>
        <w:tc>
          <w:tcPr>
            <w:tcW w:w="1872" w:type="dxa"/>
            <w:shd w:val="clear" w:color="auto" w:fill="FFFFFF" w:themeFill="background1"/>
            <w:tcMar/>
            <w:vAlign w:val="top"/>
          </w:tcPr>
          <w:p w:rsidR="3823B5C4" w:rsidP="10B6B373" w:rsidRDefault="3823B5C4" w14:paraId="2C0FE5FD" w14:textId="32449AD9">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I</w:t>
            </w:r>
          </w:p>
          <w:p w:rsidR="3823B5C4" w:rsidP="10B6B373" w:rsidRDefault="3823B5C4" w14:paraId="088F1181" w14:textId="72C9C44A">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10B6B373" w:rsidRDefault="3823B5C4" w14:paraId="31BE6733" w14:textId="3AF4F179">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A</w:t>
            </w:r>
          </w:p>
          <w:p w:rsidR="3823B5C4" w:rsidP="10B6B373" w:rsidRDefault="3823B5C4" w14:paraId="6C4D8056" w14:textId="3724F6DE">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 xml:space="preserve"> (Accountable)</w:t>
            </w:r>
          </w:p>
        </w:tc>
        <w:tc>
          <w:tcPr>
            <w:tcW w:w="1872" w:type="dxa"/>
            <w:shd w:val="clear" w:color="auto" w:fill="FFFFFF" w:themeFill="background1"/>
            <w:tcMar/>
            <w:vAlign w:val="top"/>
          </w:tcPr>
          <w:p w:rsidR="3823B5C4" w:rsidP="10B6B373" w:rsidRDefault="3823B5C4" w14:paraId="7844A560" w14:textId="25AC5240">
            <w:pPr>
              <w:bidi w:val="0"/>
              <w:spacing w:before="240" w:beforeAutospacing="off" w:after="240" w:afterAutospacing="off" w:line="360" w:lineRule="auto"/>
              <w:jc w:val="center"/>
              <w:rPr>
                <w:rFonts w:ascii="Arial" w:hAnsi="Arial" w:eastAsia="Arial" w:cs="Arial"/>
                <w:b w:val="1"/>
                <w:bCs w:val="1"/>
                <w:noProof w:val="0"/>
                <w:sz w:val="28"/>
                <w:szCs w:val="28"/>
                <w:lang w:val="en-US"/>
              </w:rPr>
            </w:pPr>
            <w:r w:rsidRPr="10B6B373" w:rsidR="70E5DD26">
              <w:rPr>
                <w:rFonts w:ascii="Arial" w:hAnsi="Arial" w:eastAsia="Arial" w:cs="Arial"/>
                <w:b w:val="1"/>
                <w:bCs w:val="1"/>
                <w:noProof w:val="0"/>
                <w:sz w:val="28"/>
                <w:szCs w:val="28"/>
                <w:lang w:val="en-US"/>
              </w:rPr>
              <w:t>R</w:t>
            </w:r>
          </w:p>
          <w:p w:rsidR="3823B5C4" w:rsidP="10B6B373" w:rsidRDefault="3823B5C4" w14:paraId="7FB36536" w14:textId="7DF6BDB8">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 xml:space="preserve"> (Responsible)</w:t>
            </w:r>
          </w:p>
        </w:tc>
        <w:tc>
          <w:tcPr>
            <w:tcW w:w="1872" w:type="dxa"/>
            <w:shd w:val="clear" w:color="auto" w:fill="FFFFFF" w:themeFill="background1"/>
            <w:tcMar/>
            <w:vAlign w:val="top"/>
          </w:tcPr>
          <w:p w:rsidR="3823B5C4" w:rsidP="10B6B373" w:rsidRDefault="3823B5C4" w14:paraId="628F3F17" w14:textId="55723224">
            <w:pPr>
              <w:bidi w:val="0"/>
              <w:spacing w:before="240" w:beforeAutospacing="off" w:after="240" w:afterAutospacing="off" w:line="360" w:lineRule="auto"/>
              <w:jc w:val="center"/>
              <w:rPr>
                <w:rFonts w:ascii="Arial" w:hAnsi="Arial" w:eastAsia="Arial" w:cs="Arial"/>
                <w:noProof w:val="0"/>
                <w:color w:val="000000" w:themeColor="text1" w:themeTint="FF" w:themeShade="FF"/>
                <w:sz w:val="28"/>
                <w:szCs w:val="28"/>
                <w:lang w:val="en-US"/>
              </w:rPr>
            </w:pPr>
            <w:r w:rsidRPr="10B6B373" w:rsidR="70E5DD26">
              <w:rPr>
                <w:rFonts w:ascii="Arial" w:hAnsi="Arial" w:eastAsia="Arial" w:cs="Arial"/>
                <w:b w:val="1"/>
                <w:bCs w:val="1"/>
                <w:noProof w:val="0"/>
                <w:color w:val="000000" w:themeColor="text1" w:themeTint="FF" w:themeShade="FF"/>
                <w:sz w:val="28"/>
                <w:szCs w:val="28"/>
                <w:lang w:val="en-US"/>
              </w:rPr>
              <w:t>C</w:t>
            </w:r>
            <w:r w:rsidRPr="10B6B373" w:rsidR="70E5DD26">
              <w:rPr>
                <w:rFonts w:ascii="Arial" w:hAnsi="Arial" w:eastAsia="Arial" w:cs="Arial"/>
                <w:noProof w:val="0"/>
                <w:color w:val="000000" w:themeColor="text1" w:themeTint="FF" w:themeShade="FF"/>
                <w:sz w:val="28"/>
                <w:szCs w:val="28"/>
                <w:lang w:val="en-US"/>
              </w:rPr>
              <w:t xml:space="preserve"> </w:t>
            </w:r>
          </w:p>
          <w:p w:rsidR="40DC0F09" w:rsidP="10B6B373" w:rsidRDefault="40DC0F09" w14:paraId="3FBB2159" w14:textId="694125F6">
            <w:pPr>
              <w:bidi w:val="0"/>
              <w:spacing w:before="240" w:beforeAutospacing="off" w:after="240" w:afterAutospacing="off" w:line="360" w:lineRule="auto"/>
              <w:jc w:val="center"/>
              <w:rPr>
                <w:rFonts w:ascii="Arial" w:hAnsi="Arial" w:eastAsia="Arial" w:cs="Arial"/>
                <w:noProof w:val="0"/>
                <w:color w:val="000000" w:themeColor="text1" w:themeTint="FF" w:themeShade="FF"/>
                <w:sz w:val="22"/>
                <w:szCs w:val="22"/>
                <w:lang w:val="en-US"/>
              </w:rPr>
            </w:pPr>
            <w:r w:rsidRPr="10B6B373" w:rsidR="4CFA12DD">
              <w:rPr>
                <w:rFonts w:ascii="Arial" w:hAnsi="Arial" w:eastAsia="Arial" w:cs="Arial"/>
                <w:noProof w:val="0"/>
                <w:color w:val="000000" w:themeColor="text1" w:themeTint="FF" w:themeShade="FF"/>
                <w:sz w:val="22"/>
                <w:szCs w:val="22"/>
                <w:lang w:val="en-US"/>
              </w:rPr>
              <w:t>(</w:t>
            </w:r>
            <w:r w:rsidRPr="10B6B373" w:rsidR="70E5DD26">
              <w:rPr>
                <w:rFonts w:ascii="Arial" w:hAnsi="Arial" w:eastAsia="Arial" w:cs="Arial"/>
                <w:noProof w:val="0"/>
                <w:color w:val="000000" w:themeColor="text1" w:themeTint="FF" w:themeShade="FF"/>
                <w:sz w:val="22"/>
                <w:szCs w:val="22"/>
                <w:lang w:val="en-US"/>
              </w:rPr>
              <w:t>Consulted)</w:t>
            </w:r>
          </w:p>
        </w:tc>
      </w:tr>
      <w:tr w:rsidR="7305AFDD" w:rsidTr="10B6B373" w14:paraId="12692881">
        <w:trPr>
          <w:trHeight w:val="300"/>
        </w:trPr>
        <w:tc>
          <w:tcPr>
            <w:tcW w:w="1872" w:type="dxa"/>
            <w:shd w:val="clear" w:color="auto" w:fill="FFFFFF" w:themeFill="background1"/>
            <w:tcMar/>
          </w:tcPr>
          <w:p w:rsidR="3823B5C4" w:rsidP="10B6B373" w:rsidRDefault="3823B5C4" w14:paraId="70A4B261" w14:textId="787C393C">
            <w:pPr>
              <w:bidi w:val="0"/>
              <w:spacing w:before="240" w:beforeAutospacing="off" w:after="240" w:afterAutospacing="off" w:line="360" w:lineRule="auto"/>
            </w:pPr>
            <w:r w:rsidRPr="10B6B373" w:rsidR="70E5DD26">
              <w:rPr>
                <w:rFonts w:ascii="Aptos" w:hAnsi="Aptos" w:eastAsia="Aptos" w:cs="Aptos"/>
                <w:b w:val="1"/>
                <w:bCs w:val="1"/>
                <w:noProof w:val="0"/>
                <w:sz w:val="24"/>
                <w:szCs w:val="24"/>
                <w:lang w:val="en-US"/>
              </w:rPr>
              <w:t>Liaising with FCA/PRA (Regulators)</w:t>
            </w:r>
          </w:p>
        </w:tc>
        <w:tc>
          <w:tcPr>
            <w:tcW w:w="1872" w:type="dxa"/>
            <w:shd w:val="clear" w:color="auto" w:fill="FFFFFF" w:themeFill="background1"/>
            <w:tcMar/>
            <w:vAlign w:val="top"/>
          </w:tcPr>
          <w:p w:rsidR="3823B5C4" w:rsidP="10B6B373" w:rsidRDefault="3823B5C4" w14:paraId="26683812" w14:textId="1B099246">
            <w:pPr>
              <w:bidi w:val="0"/>
              <w:spacing w:before="240" w:beforeAutospacing="off" w:after="240" w:afterAutospacing="off" w:line="360" w:lineRule="auto"/>
              <w:jc w:val="center"/>
              <w:rPr>
                <w:rFonts w:ascii="Aptos" w:hAnsi="Aptos" w:eastAsia="Aptos" w:cs="Aptos"/>
                <w:b w:val="1"/>
                <w:bCs w:val="1"/>
                <w:noProof w:val="0"/>
                <w:sz w:val="24"/>
                <w:szCs w:val="24"/>
                <w:lang w:val="en-US"/>
              </w:rPr>
            </w:pPr>
            <w:r w:rsidRPr="10B6B373" w:rsidR="70E5DD26">
              <w:rPr>
                <w:rFonts w:ascii="Arial" w:hAnsi="Arial" w:eastAsia="Arial" w:cs="Arial"/>
                <w:b w:val="1"/>
                <w:bCs w:val="1"/>
                <w:noProof w:val="0"/>
                <w:sz w:val="28"/>
                <w:szCs w:val="28"/>
                <w:lang w:val="en-US"/>
              </w:rPr>
              <w:t>R</w:t>
            </w:r>
          </w:p>
          <w:p w:rsidR="3823B5C4" w:rsidP="10B6B373" w:rsidRDefault="3823B5C4" w14:paraId="165833B3" w14:textId="1FDB8ADA">
            <w:pPr>
              <w:bidi w:val="0"/>
              <w:spacing w:before="240" w:beforeAutospacing="off" w:after="240" w:afterAutospacing="off" w:line="360" w:lineRule="auto"/>
              <w:jc w:val="center"/>
              <w:rPr>
                <w:rFonts w:ascii="Aptos" w:hAnsi="Aptos" w:eastAsia="Aptos" w:cs="Aptos"/>
                <w:b w:val="1"/>
                <w:bCs w:val="1"/>
                <w:noProof w:val="0"/>
                <w:sz w:val="24"/>
                <w:szCs w:val="24"/>
                <w:lang w:val="en-US"/>
              </w:rPr>
            </w:pPr>
            <w:r w:rsidRPr="10B6B373" w:rsidR="70E5DD26">
              <w:rPr>
                <w:rFonts w:ascii="Aptos" w:hAnsi="Aptos" w:eastAsia="Aptos" w:cs="Aptos"/>
                <w:b w:val="1"/>
                <w:bCs w:val="1"/>
                <w:noProof w:val="0"/>
                <w:sz w:val="24"/>
                <w:szCs w:val="24"/>
                <w:lang w:val="en-US"/>
              </w:rPr>
              <w:t xml:space="preserve"> </w:t>
            </w:r>
            <w:r w:rsidRPr="10B6B373" w:rsidR="70E5DD26">
              <w:rPr>
                <w:rFonts w:ascii="Arial" w:hAnsi="Arial" w:eastAsia="Arial" w:cs="Arial"/>
                <w:b w:val="0"/>
                <w:bCs w:val="0"/>
                <w:noProof w:val="0"/>
                <w:sz w:val="22"/>
                <w:szCs w:val="22"/>
                <w:lang w:val="en-US"/>
              </w:rPr>
              <w:t>(Responsible)</w:t>
            </w:r>
          </w:p>
        </w:tc>
        <w:tc>
          <w:tcPr>
            <w:tcW w:w="1872" w:type="dxa"/>
            <w:shd w:val="clear" w:color="auto" w:fill="FFFFFF" w:themeFill="background1"/>
            <w:tcMar/>
            <w:vAlign w:val="top"/>
          </w:tcPr>
          <w:p w:rsidR="3823B5C4" w:rsidP="10B6B373" w:rsidRDefault="3823B5C4" w14:paraId="5BA60172" w14:textId="1613B2BC">
            <w:pPr>
              <w:bidi w:val="0"/>
              <w:spacing w:before="240" w:beforeAutospacing="off" w:after="240" w:afterAutospacing="off" w:line="360" w:lineRule="auto"/>
              <w:jc w:val="center"/>
              <w:rPr>
                <w:rFonts w:ascii="Arial" w:hAnsi="Arial" w:eastAsia="Arial" w:cs="Arial"/>
                <w:b w:val="1"/>
                <w:bCs w:val="1"/>
                <w:noProof w:val="0"/>
                <w:sz w:val="22"/>
                <w:szCs w:val="22"/>
                <w:lang w:val="en-US"/>
              </w:rPr>
            </w:pPr>
            <w:r w:rsidRPr="10B6B373" w:rsidR="70E5DD26">
              <w:rPr>
                <w:rFonts w:ascii="Arial" w:hAnsi="Arial" w:eastAsia="Arial" w:cs="Arial"/>
                <w:b w:val="1"/>
                <w:bCs w:val="1"/>
                <w:noProof w:val="0"/>
                <w:sz w:val="28"/>
                <w:szCs w:val="28"/>
                <w:lang w:val="en-US"/>
              </w:rPr>
              <w:t>A</w:t>
            </w:r>
          </w:p>
          <w:p w:rsidR="3823B5C4" w:rsidP="10B6B373" w:rsidRDefault="3823B5C4" w14:paraId="04C66FC5" w14:textId="1056ACB3">
            <w:pPr>
              <w:bidi w:val="0"/>
              <w:spacing w:before="240" w:beforeAutospacing="off" w:after="240" w:afterAutospacing="off" w:line="360" w:lineRule="auto"/>
              <w:jc w:val="center"/>
              <w:rPr>
                <w:rFonts w:ascii="Arial" w:hAnsi="Arial" w:eastAsia="Arial" w:cs="Arial"/>
                <w:b w:val="1"/>
                <w:bCs w:val="1"/>
                <w:noProof w:val="0"/>
                <w:sz w:val="22"/>
                <w:szCs w:val="22"/>
                <w:lang w:val="en-US"/>
              </w:rPr>
            </w:pPr>
            <w:r w:rsidRPr="10B6B373" w:rsidR="70E5DD26">
              <w:rPr>
                <w:rFonts w:ascii="Aptos" w:hAnsi="Aptos" w:eastAsia="Aptos" w:cs="Aptos"/>
                <w:noProof w:val="0"/>
                <w:sz w:val="24"/>
                <w:szCs w:val="24"/>
                <w:lang w:val="en-US"/>
              </w:rPr>
              <w:t xml:space="preserve"> </w:t>
            </w:r>
            <w:r w:rsidRPr="10B6B373" w:rsidR="70E5DD26">
              <w:rPr>
                <w:rFonts w:ascii="Arial" w:hAnsi="Arial" w:eastAsia="Arial" w:cs="Arial"/>
                <w:b w:val="0"/>
                <w:bCs w:val="0"/>
                <w:noProof w:val="0"/>
                <w:sz w:val="22"/>
                <w:szCs w:val="22"/>
                <w:lang w:val="en-US"/>
              </w:rPr>
              <w:t>(Accountable)</w:t>
            </w:r>
          </w:p>
        </w:tc>
        <w:tc>
          <w:tcPr>
            <w:tcW w:w="1872" w:type="dxa"/>
            <w:shd w:val="clear" w:color="auto" w:fill="FFFFFF" w:themeFill="background1"/>
            <w:tcMar/>
            <w:vAlign w:val="top"/>
          </w:tcPr>
          <w:p w:rsidR="3823B5C4" w:rsidP="10B6B373" w:rsidRDefault="3823B5C4" w14:paraId="4011F916" w14:textId="576E4DE2">
            <w:pPr>
              <w:bidi w:val="0"/>
              <w:spacing w:before="240" w:beforeAutospacing="off" w:after="240" w:afterAutospacing="off" w:line="360" w:lineRule="auto"/>
              <w:jc w:val="center"/>
              <w:rPr>
                <w:rFonts w:ascii="Arial" w:hAnsi="Arial" w:eastAsia="Arial" w:cs="Arial"/>
                <w:noProof w:val="0"/>
                <w:sz w:val="28"/>
                <w:szCs w:val="28"/>
                <w:lang w:val="en-US"/>
              </w:rPr>
            </w:pPr>
            <w:r w:rsidRPr="10B6B373" w:rsidR="70E5DD26">
              <w:rPr>
                <w:rFonts w:ascii="Arial" w:hAnsi="Arial" w:eastAsia="Arial" w:cs="Arial"/>
                <w:b w:val="1"/>
                <w:bCs w:val="1"/>
                <w:noProof w:val="0"/>
                <w:sz w:val="28"/>
                <w:szCs w:val="28"/>
                <w:lang w:val="en-US"/>
              </w:rPr>
              <w:t>I</w:t>
            </w:r>
            <w:r w:rsidRPr="10B6B373" w:rsidR="70E5DD26">
              <w:rPr>
                <w:rFonts w:ascii="Arial" w:hAnsi="Arial" w:eastAsia="Arial" w:cs="Arial"/>
                <w:b w:val="1"/>
                <w:bCs w:val="1"/>
                <w:noProof w:val="0"/>
                <w:sz w:val="28"/>
                <w:szCs w:val="28"/>
                <w:lang w:val="en-US"/>
              </w:rPr>
              <w:t xml:space="preserve"> </w:t>
            </w:r>
          </w:p>
          <w:p w:rsidR="3823B5C4" w:rsidP="10B6B373" w:rsidRDefault="3823B5C4" w14:paraId="54FEAC8D" w14:textId="667051FD">
            <w:pPr>
              <w:bidi w:val="0"/>
              <w:spacing w:before="240" w:beforeAutospacing="off" w:after="240" w:afterAutospacing="off" w:line="360" w:lineRule="auto"/>
              <w:jc w:val="center"/>
              <w:rPr>
                <w:rFonts w:ascii="Arial" w:hAnsi="Arial" w:eastAsia="Arial" w:cs="Arial"/>
                <w:noProof w:val="0"/>
                <w:sz w:val="22"/>
                <w:szCs w:val="22"/>
                <w:lang w:val="en-US"/>
              </w:rPr>
            </w:pPr>
            <w:r w:rsidRPr="10B6B373" w:rsidR="70E5DD26">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10B6B373" w:rsidRDefault="3823B5C4" w14:paraId="0A1C761E" w14:textId="30F5A14A">
            <w:pPr>
              <w:bidi w:val="0"/>
              <w:spacing w:before="240" w:beforeAutospacing="off" w:after="240" w:afterAutospacing="off" w:line="360" w:lineRule="auto"/>
              <w:jc w:val="center"/>
              <w:rPr>
                <w:rFonts w:ascii="Arial" w:hAnsi="Arial" w:eastAsia="Arial" w:cs="Arial"/>
                <w:b w:val="1"/>
                <w:bCs w:val="1"/>
                <w:noProof w:val="0"/>
                <w:color w:val="000000" w:themeColor="text1" w:themeTint="FF" w:themeShade="FF"/>
                <w:sz w:val="28"/>
                <w:szCs w:val="28"/>
                <w:lang w:val="en-US"/>
              </w:rPr>
            </w:pPr>
            <w:r w:rsidRPr="10B6B373" w:rsidR="70E5DD26">
              <w:rPr>
                <w:rFonts w:ascii="Arial" w:hAnsi="Arial" w:eastAsia="Arial" w:cs="Arial"/>
                <w:b w:val="1"/>
                <w:bCs w:val="1"/>
                <w:noProof w:val="0"/>
                <w:color w:val="000000" w:themeColor="text1" w:themeTint="FF" w:themeShade="FF"/>
                <w:sz w:val="28"/>
                <w:szCs w:val="28"/>
                <w:lang w:val="en-US"/>
              </w:rPr>
              <w:t>C</w:t>
            </w:r>
            <w:r w:rsidRPr="10B6B373" w:rsidR="70E5DD26">
              <w:rPr>
                <w:rFonts w:ascii="Arial" w:hAnsi="Arial" w:eastAsia="Arial" w:cs="Arial"/>
                <w:b w:val="1"/>
                <w:bCs w:val="1"/>
                <w:noProof w:val="0"/>
                <w:color w:val="000000" w:themeColor="text1" w:themeTint="FF" w:themeShade="FF"/>
                <w:sz w:val="28"/>
                <w:szCs w:val="28"/>
                <w:lang w:val="en-US"/>
              </w:rPr>
              <w:t xml:space="preserve"> </w:t>
            </w:r>
          </w:p>
          <w:p w:rsidR="3823B5C4" w:rsidP="10B6B373" w:rsidRDefault="3823B5C4" w14:paraId="6BE58A77" w14:textId="1E266262">
            <w:pPr>
              <w:bidi w:val="0"/>
              <w:spacing w:before="240" w:beforeAutospacing="off" w:after="24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0B6B373" w:rsidR="70E5DD26">
              <w:rPr>
                <w:rFonts w:ascii="Arial" w:hAnsi="Arial" w:eastAsia="Arial" w:cs="Arial"/>
                <w:b w:val="0"/>
                <w:bCs w:val="0"/>
                <w:noProof w:val="0"/>
                <w:color w:val="000000" w:themeColor="text1" w:themeTint="FF" w:themeShade="FF"/>
                <w:sz w:val="22"/>
                <w:szCs w:val="22"/>
                <w:lang w:val="en-US"/>
              </w:rPr>
              <w:t>(Consulted)</w:t>
            </w:r>
          </w:p>
        </w:tc>
      </w:tr>
    </w:tbl>
    <w:p w:rsidR="7305AFDD" w:rsidP="10B6B373" w:rsidRDefault="7305AFDD" w14:paraId="28EA2189" w14:textId="6CDD3C08">
      <w:pPr>
        <w:pStyle w:val="Normal"/>
        <w:bidi w:val="0"/>
        <w:spacing w:line="360" w:lineRule="auto"/>
        <w:rPr>
          <w:rFonts w:ascii="Arial" w:hAnsi="Arial" w:eastAsia="Arial" w:cs="Arial"/>
          <w:noProof w:val="0"/>
          <w:sz w:val="22"/>
          <w:szCs w:val="22"/>
          <w:lang w:val="en-US"/>
        </w:rPr>
      </w:pPr>
    </w:p>
    <w:p w:rsidR="039FA16E" w:rsidP="7305AFDD" w:rsidRDefault="039FA16E" w14:paraId="05A2EB28" w14:textId="7FE6519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7305AFDD" w:rsidR="039FA16E">
        <w:rPr>
          <w:rFonts w:ascii="Arial" w:hAnsi="Arial" w:eastAsia="Arial" w:cs="Arial"/>
          <w:b w:val="1"/>
          <w:bCs w:val="1"/>
          <w:noProof w:val="0"/>
          <w:sz w:val="22"/>
          <w:szCs w:val="22"/>
          <w:lang w:val="en-US"/>
        </w:rPr>
        <w:t xml:space="preserve">Evaluation of Strategic Option: </w:t>
      </w:r>
      <w:r w:rsidRPr="7305AFDD" w:rsidR="4BABAFCE">
        <w:rPr>
          <w:rFonts w:ascii="Arial" w:hAnsi="Arial" w:eastAsia="Arial" w:cs="Arial"/>
          <w:noProof w:val="0"/>
          <w:sz w:val="22"/>
          <w:szCs w:val="22"/>
          <w:lang w:val="en-US"/>
        </w:rPr>
        <w:t xml:space="preserve">The strategy is suitable and </w:t>
      </w:r>
      <w:r w:rsidRPr="7305AFDD" w:rsidR="4BABAFCE">
        <w:rPr>
          <w:rFonts w:ascii="Arial" w:hAnsi="Arial" w:eastAsia="Arial" w:cs="Arial"/>
          <w:noProof w:val="0"/>
          <w:sz w:val="22"/>
          <w:szCs w:val="22"/>
          <w:lang w:val="en-US"/>
        </w:rPr>
        <w:t>feasible</w:t>
      </w:r>
      <w:r w:rsidRPr="7305AFDD" w:rsidR="4BABAFCE">
        <w:rPr>
          <w:rFonts w:ascii="Arial" w:hAnsi="Arial" w:eastAsia="Arial" w:cs="Arial"/>
          <w:noProof w:val="0"/>
          <w:sz w:val="22"/>
          <w:szCs w:val="22"/>
          <w:lang w:val="en-US"/>
        </w:rPr>
        <w:t xml:space="preserve"> only if regulatory </w:t>
      </w:r>
      <w:r w:rsidRPr="7305AFDD" w:rsidR="4BABAFCE">
        <w:rPr>
          <w:rFonts w:ascii="Arial" w:hAnsi="Arial" w:eastAsia="Arial" w:cs="Arial"/>
          <w:noProof w:val="0"/>
          <w:sz w:val="22"/>
          <w:szCs w:val="22"/>
          <w:lang w:val="en-US"/>
        </w:rPr>
        <w:t>objectives</w:t>
      </w:r>
      <w:r w:rsidRPr="7305AFDD" w:rsidR="4BABAFCE">
        <w:rPr>
          <w:rFonts w:ascii="Arial" w:hAnsi="Arial" w:eastAsia="Arial" w:cs="Arial"/>
          <w:noProof w:val="0"/>
          <w:sz w:val="22"/>
          <w:szCs w:val="22"/>
          <w:lang w:val="en-US"/>
        </w:rPr>
        <w:t xml:space="preserve"> are met. Acceptability risk from regulators is the main hurdle. Using the RACI matrix </w:t>
      </w:r>
      <w:r w:rsidRPr="7305AFDD" w:rsidR="4BABAFCE">
        <w:rPr>
          <w:rFonts w:ascii="Arial" w:hAnsi="Arial" w:eastAsia="Arial" w:cs="Arial"/>
          <w:noProof w:val="0"/>
          <w:sz w:val="22"/>
          <w:szCs w:val="22"/>
          <w:lang w:val="en-US"/>
        </w:rPr>
        <w:t>demonstrates</w:t>
      </w:r>
      <w:r w:rsidRPr="7305AFDD" w:rsidR="4BABAFCE">
        <w:rPr>
          <w:rFonts w:ascii="Arial" w:hAnsi="Arial" w:eastAsia="Arial" w:cs="Arial"/>
          <w:noProof w:val="0"/>
          <w:sz w:val="22"/>
          <w:szCs w:val="22"/>
          <w:lang w:val="en-US"/>
        </w:rPr>
        <w:t xml:space="preserve"> strong internal controls and structure, essential for gaining trust from key stakeholders (FCA/PRA).</w:t>
      </w:r>
    </w:p>
    <w:p w:rsidR="498217C0" w:rsidP="0C75FB38" w:rsidRDefault="498217C0" w14:paraId="7AF76623" w14:textId="458C6E86">
      <w:pPr>
        <w:pStyle w:val="Normal"/>
        <w:spacing w:line="360" w:lineRule="auto"/>
        <w:rPr>
          <w:rFonts w:ascii="Arial" w:hAnsi="Arial" w:eastAsia="Arial" w:cs="Arial"/>
          <w:noProof w:val="0"/>
          <w:sz w:val="22"/>
          <w:szCs w:val="22"/>
          <w:lang w:val="en-US"/>
        </w:rPr>
      </w:pPr>
      <w:r w:rsidRPr="10B6B373" w:rsidR="4BABAFCE">
        <w:rPr>
          <w:rFonts w:ascii="Arial" w:hAnsi="Arial" w:eastAsia="Arial" w:cs="Arial"/>
          <w:b w:val="1"/>
          <w:bCs w:val="1"/>
          <w:noProof w:val="0"/>
          <w:color w:val="000000" w:themeColor="text1" w:themeTint="FF" w:themeShade="FF"/>
          <w:sz w:val="22"/>
          <w:szCs w:val="22"/>
          <w:lang w:val="en-US"/>
        </w:rPr>
        <w:t xml:space="preserve">Synthesis and Conclusion on Strategic Viability: </w:t>
      </w:r>
      <w:r w:rsidRPr="10B6B373" w:rsidR="2E07119C">
        <w:rPr>
          <w:rFonts w:ascii="Arial" w:hAnsi="Arial" w:eastAsia="Arial" w:cs="Arial"/>
          <w:b w:val="0"/>
          <w:bCs w:val="0"/>
          <w:noProof w:val="0"/>
          <w:sz w:val="22"/>
          <w:szCs w:val="22"/>
          <w:lang w:val="en-US"/>
        </w:rPr>
        <w:t xml:space="preserve">Stakeholder analysis confirms the "Super App" strategy is suitable, but its feasibility hinges on satisfying UK regulators. Closing the acceptability gap requires prioritizing governance and capital adequacy over speed to secure regulatory trust </w:t>
      </w:r>
      <w:r w:rsidRPr="10B6B373" w:rsidR="2ED52A83">
        <w:rPr>
          <w:rFonts w:ascii="Arial" w:hAnsi="Arial" w:eastAsia="Arial" w:cs="Arial"/>
          <w:noProof w:val="0"/>
          <w:sz w:val="22"/>
          <w:szCs w:val="22"/>
          <w:lang w:val="en-US"/>
        </w:rPr>
        <w:t>(</w:t>
      </w:r>
      <w:r w:rsidRPr="10B6B373" w:rsidR="10D56CF7">
        <w:rPr>
          <w:rFonts w:ascii="Arial" w:hAnsi="Arial" w:eastAsia="Arial" w:cs="Arial"/>
          <w:b w:val="0"/>
          <w:bCs w:val="0"/>
          <w:i w:val="0"/>
          <w:iCs w:val="0"/>
          <w:caps w:val="0"/>
          <w:smallCaps w:val="0"/>
          <w:noProof w:val="0"/>
          <w:color w:val="000000" w:themeColor="text1" w:themeTint="FF" w:themeShade="FF"/>
          <w:sz w:val="22"/>
          <w:szCs w:val="22"/>
          <w:lang w:val="en-US"/>
        </w:rPr>
        <w:t>Makortoff</w:t>
      </w:r>
      <w:r w:rsidRPr="10B6B373" w:rsidR="10D56CF7">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0B6B373" w:rsidR="47D13834">
        <w:rPr>
          <w:rFonts w:ascii="Arial" w:hAnsi="Arial" w:eastAsia="Arial" w:cs="Arial"/>
          <w:b w:val="0"/>
          <w:bCs w:val="0"/>
          <w:i w:val="0"/>
          <w:iCs w:val="0"/>
          <w:caps w:val="0"/>
          <w:smallCaps w:val="0"/>
          <w:noProof w:val="0"/>
          <w:color w:val="000000" w:themeColor="text1" w:themeTint="FF" w:themeShade="FF"/>
          <w:sz w:val="22"/>
          <w:szCs w:val="22"/>
          <w:lang w:val="en-US"/>
        </w:rPr>
        <w:t>Isaac,</w:t>
      </w:r>
      <w:r w:rsidRPr="10B6B373" w:rsidR="10D56CF7">
        <w:rPr>
          <w:rFonts w:ascii="Arial" w:hAnsi="Arial" w:eastAsia="Arial" w:cs="Arial"/>
          <w:b w:val="0"/>
          <w:bCs w:val="0"/>
          <w:i w:val="0"/>
          <w:iCs w:val="0"/>
          <w:caps w:val="0"/>
          <w:smallCaps w:val="0"/>
          <w:noProof w:val="0"/>
          <w:color w:val="000000" w:themeColor="text1" w:themeTint="FF" w:themeShade="FF"/>
          <w:sz w:val="22"/>
          <w:szCs w:val="22"/>
          <w:lang w:val="en-US"/>
        </w:rPr>
        <w:t xml:space="preserve"> 2023)</w:t>
      </w:r>
      <w:r w:rsidRPr="10B6B373" w:rsidR="5F41D778">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09D038DD" w14:textId="486010B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C75FB38" w:rsidP="0C75FB38" w:rsidRDefault="0C75FB38" w14:paraId="34E5C426" w14:textId="23EF74C1">
      <w:pPr>
        <w:pStyle w:val="Normal"/>
        <w:spacing w:line="360" w:lineRule="auto"/>
        <w:rPr>
          <w:rFonts w:ascii="Arial" w:hAnsi="Arial" w:eastAsia="Arial" w:cs="Arial"/>
          <w:b w:val="1"/>
          <w:bCs w:val="1"/>
          <w:noProof w:val="0"/>
          <w:sz w:val="32"/>
          <w:szCs w:val="32"/>
          <w:lang w:val="en-US"/>
        </w:rPr>
      </w:pPr>
    </w:p>
    <w:p w:rsidR="28BD1CD3" w:rsidP="10B6B373" w:rsidRDefault="28BD1CD3" w14:paraId="72261684" w14:textId="52168A45">
      <w:pPr>
        <w:pStyle w:val="Normal"/>
        <w:spacing w:line="360" w:lineRule="auto"/>
        <w:jc w:val="center"/>
        <w:rPr>
          <w:rFonts w:ascii="Arial" w:hAnsi="Arial" w:eastAsia="Arial" w:cs="Arial"/>
          <w:b w:val="1"/>
          <w:bCs w:val="1"/>
          <w:noProof w:val="0"/>
          <w:sz w:val="32"/>
          <w:szCs w:val="32"/>
          <w:lang w:val="en-US"/>
        </w:rPr>
      </w:pPr>
      <w:r w:rsidRPr="10B6B373" w:rsidR="28BD1CD3">
        <w:rPr>
          <w:rFonts w:ascii="Arial" w:hAnsi="Arial" w:eastAsia="Arial" w:cs="Arial"/>
          <w:b w:val="1"/>
          <w:bCs w:val="1"/>
          <w:noProof w:val="0"/>
          <w:sz w:val="32"/>
          <w:szCs w:val="32"/>
          <w:lang w:val="en-US"/>
        </w:rPr>
        <w:t>Strategic Recommendations for Revolut: Achieving Sustainable Super-App Status</w:t>
      </w:r>
    </w:p>
    <w:p w:rsidR="095408E7" w:rsidP="0C75FB38" w:rsidRDefault="095408E7" w14:paraId="5CE4FFAE" w14:textId="64018C32">
      <w:pPr>
        <w:pStyle w:val="Normal"/>
        <w:spacing w:before="240" w:beforeAutospacing="off" w:after="240" w:afterAutospacing="off" w:line="360" w:lineRule="auto"/>
        <w:rPr>
          <w:rFonts w:ascii="Arial" w:hAnsi="Arial" w:eastAsia="Arial" w:cs="Arial"/>
          <w:b w:val="0"/>
          <w:bCs w:val="0"/>
          <w:noProof w:val="0"/>
          <w:sz w:val="22"/>
          <w:szCs w:val="22"/>
          <w:lang w:val="en-US"/>
        </w:rPr>
      </w:pPr>
      <w:r w:rsidRPr="10B6B373" w:rsidR="69522BFA">
        <w:rPr>
          <w:rFonts w:ascii="Arial" w:hAnsi="Arial" w:eastAsia="Arial" w:cs="Arial"/>
          <w:noProof w:val="0"/>
          <w:sz w:val="22"/>
          <w:szCs w:val="22"/>
          <w:lang w:val="en-US"/>
        </w:rPr>
        <w:t xml:space="preserve">Revolut must evolve from a disruptive entity into a compliant, fiscally robust institution. Success </w:t>
      </w:r>
      <w:r w:rsidRPr="10B6B373" w:rsidR="69522BFA">
        <w:rPr>
          <w:rFonts w:ascii="Arial" w:hAnsi="Arial" w:eastAsia="Arial" w:cs="Arial"/>
          <w:noProof w:val="0"/>
          <w:sz w:val="22"/>
          <w:szCs w:val="22"/>
          <w:lang w:val="en-US"/>
        </w:rPr>
        <w:t>requires</w:t>
      </w:r>
      <w:r w:rsidRPr="10B6B373" w:rsidR="69522BFA">
        <w:rPr>
          <w:rFonts w:ascii="Arial" w:hAnsi="Arial" w:eastAsia="Arial" w:cs="Arial"/>
          <w:noProof w:val="0"/>
          <w:sz w:val="22"/>
          <w:szCs w:val="22"/>
          <w:lang w:val="en-US"/>
        </w:rPr>
        <w:t xml:space="preserve"> balancing rigorous regulatory governance with SME-focused operational streamlining. These recommendations manage the tension between Revolut’s innovative strengths and its governance weaknesses, ensuring that its strategic transition </w:t>
      </w:r>
      <w:r w:rsidRPr="10B6B373" w:rsidR="69522BFA">
        <w:rPr>
          <w:rFonts w:ascii="Arial" w:hAnsi="Arial" w:eastAsia="Arial" w:cs="Arial"/>
          <w:noProof w:val="0"/>
          <w:sz w:val="22"/>
          <w:szCs w:val="22"/>
          <w:lang w:val="en-US"/>
        </w:rPr>
        <w:t>remains</w:t>
      </w:r>
      <w:r w:rsidRPr="10B6B373" w:rsidR="69522BFA">
        <w:rPr>
          <w:rFonts w:ascii="Arial" w:hAnsi="Arial" w:eastAsia="Arial" w:cs="Arial"/>
          <w:noProof w:val="0"/>
          <w:sz w:val="22"/>
          <w:szCs w:val="22"/>
          <w:lang w:val="en-US"/>
        </w:rPr>
        <w:t xml:space="preserve"> both compliant and </w:t>
      </w:r>
      <w:r w:rsidRPr="10B6B373" w:rsidR="69522BFA">
        <w:rPr>
          <w:rFonts w:ascii="Arial" w:hAnsi="Arial" w:eastAsia="Arial" w:cs="Arial"/>
          <w:noProof w:val="0"/>
          <w:sz w:val="22"/>
          <w:szCs w:val="22"/>
          <w:lang w:val="en-US"/>
        </w:rPr>
        <w:t>viable</w:t>
      </w:r>
      <w:r w:rsidRPr="10B6B373" w:rsidR="69522BFA">
        <w:rPr>
          <w:rFonts w:ascii="Arial" w:hAnsi="Arial" w:eastAsia="Arial" w:cs="Arial"/>
          <w:noProof w:val="0"/>
          <w:sz w:val="22"/>
          <w:szCs w:val="22"/>
          <w:lang w:val="en-US"/>
        </w:rPr>
        <w:t xml:space="preserve"> for the target SME segment</w:t>
      </w:r>
      <w:r w:rsidRPr="10B6B373" w:rsidR="27EFC63F">
        <w:rPr>
          <w:rFonts w:ascii="Arial" w:hAnsi="Arial" w:eastAsia="Arial" w:cs="Arial"/>
          <w:b w:val="0"/>
          <w:bCs w:val="0"/>
          <w:noProof w:val="0"/>
          <w:sz w:val="22"/>
          <w:szCs w:val="22"/>
          <w:lang w:val="en-US"/>
        </w:rPr>
        <w:t xml:space="preserve"> (Revolut, 2025).</w:t>
      </w:r>
    </w:p>
    <w:p w:rsidR="096D9FB5" w:rsidP="0C75FB38" w:rsidRDefault="096D9FB5" w14:paraId="6E03EF38" w14:textId="51AE8775">
      <w:pPr>
        <w:pStyle w:val="ListParagraph"/>
        <w:numPr>
          <w:ilvl w:val="0"/>
          <w:numId w:val="9"/>
        </w:numPr>
        <w:spacing w:before="240" w:beforeAutospacing="off" w:after="240" w:afterAutospacing="off" w:line="360" w:lineRule="auto"/>
        <w:rPr>
          <w:rFonts w:ascii="Arial" w:hAnsi="Arial" w:eastAsia="Arial" w:cs="Arial"/>
          <w:b w:val="1"/>
          <w:bCs w:val="1"/>
          <w:noProof w:val="0"/>
          <w:sz w:val="24"/>
          <w:szCs w:val="24"/>
          <w:lang w:val="en-US"/>
        </w:rPr>
      </w:pPr>
      <w:r w:rsidRPr="10B6B373" w:rsidR="096D9FB5">
        <w:rPr>
          <w:rFonts w:ascii="Arial" w:hAnsi="Arial" w:eastAsia="Arial" w:cs="Arial"/>
          <w:b w:val="1"/>
          <w:bCs w:val="1"/>
          <w:noProof w:val="0"/>
          <w:sz w:val="24"/>
          <w:szCs w:val="24"/>
          <w:lang w:val="en-US"/>
        </w:rPr>
        <w:t>Governance and Regulatory Strategy: The Foundation for Growth</w:t>
      </w:r>
    </w:p>
    <w:p w:rsidR="096D9FB5" w:rsidP="10B6B373" w:rsidRDefault="096D9FB5" w14:paraId="1634A7CA" w14:textId="05D717CD">
      <w:pPr>
        <w:pStyle w:val="ListParagraph"/>
        <w:spacing w:before="240" w:beforeAutospacing="off" w:after="240" w:afterAutospacing="off" w:line="360" w:lineRule="auto"/>
        <w:ind w:left="720"/>
        <w:rPr>
          <w:rFonts w:ascii="Arial" w:hAnsi="Arial" w:eastAsia="Arial" w:cs="Arial"/>
          <w:noProof w:val="0"/>
          <w:sz w:val="22"/>
          <w:szCs w:val="22"/>
          <w:lang w:val="en-US"/>
        </w:rPr>
      </w:pPr>
      <w:r w:rsidRPr="10B6B373" w:rsidR="3A33C56F">
        <w:rPr>
          <w:rFonts w:ascii="Arial" w:hAnsi="Arial" w:eastAsia="Arial" w:cs="Arial"/>
          <w:noProof w:val="0"/>
          <w:sz w:val="22"/>
          <w:szCs w:val="22"/>
          <w:lang w:val="en-US"/>
        </w:rPr>
        <w:t>Securing comprehensive regulatory approval is Revolut's primary directive. This clearance is essential to unlock profitable instruments like mortgages and to fully realize the market influence of its "Super App" ecosystem.</w:t>
      </w:r>
    </w:p>
    <w:tbl>
      <w:tblPr>
        <w:tblStyle w:val="TableGrid"/>
        <w:tblW w:w="0" w:type="auto"/>
        <w:tblInd w:w="720" w:type="dxa"/>
        <w:tblLook w:val="06A0" w:firstRow="1" w:lastRow="0" w:firstColumn="1" w:lastColumn="0" w:noHBand="1" w:noVBand="1"/>
      </w:tblPr>
      <w:tblGrid>
        <w:gridCol w:w="3990"/>
        <w:gridCol w:w="4751"/>
      </w:tblGrid>
      <w:tr w:rsidR="0C75FB38" w:rsidTr="10B6B373" w14:paraId="77C7A252">
        <w:trPr>
          <w:trHeight w:val="300"/>
        </w:trPr>
        <w:tc>
          <w:tcPr>
            <w:tcW w:w="3990" w:type="dxa"/>
            <w:shd w:val="clear" w:color="auto" w:fill="FFFFFF" w:themeFill="background1"/>
            <w:tcMar/>
          </w:tcPr>
          <w:p w:rsidR="6EF94EDD" w:rsidP="10B6B373" w:rsidRDefault="6EF94EDD" w14:paraId="0C68C130" w14:textId="31B08F6B">
            <w:pPr>
              <w:pStyle w:val="ListParagraph"/>
              <w:spacing w:line="360" w:lineRule="auto"/>
              <w:jc w:val="left"/>
              <w:rPr>
                <w:rFonts w:ascii="Arial" w:hAnsi="Arial" w:eastAsia="Arial" w:cs="Arial"/>
                <w:b w:val="1"/>
                <w:bCs w:val="1"/>
                <w:noProof w:val="0"/>
                <w:sz w:val="24"/>
                <w:szCs w:val="24"/>
                <w:lang w:val="en-US"/>
              </w:rPr>
            </w:pPr>
            <w:r w:rsidRPr="10B6B373" w:rsidR="2379AFF3">
              <w:rPr>
                <w:rFonts w:ascii="Arial" w:hAnsi="Arial" w:eastAsia="Arial" w:cs="Arial"/>
                <w:b w:val="1"/>
                <w:bCs w:val="1"/>
                <w:noProof w:val="0"/>
                <w:sz w:val="24"/>
                <w:szCs w:val="24"/>
                <w:lang w:val="en-US"/>
              </w:rPr>
              <w:t xml:space="preserve">Strategic </w:t>
            </w:r>
            <w:r w:rsidRPr="10B6B373" w:rsidR="5B685B15">
              <w:rPr>
                <w:rFonts w:ascii="Arial" w:hAnsi="Arial" w:eastAsia="Arial" w:cs="Arial"/>
                <w:b w:val="1"/>
                <w:bCs w:val="1"/>
                <w:noProof w:val="0"/>
                <w:sz w:val="24"/>
                <w:szCs w:val="24"/>
                <w:lang w:val="en-US"/>
              </w:rPr>
              <w:t>Recommendation</w:t>
            </w:r>
          </w:p>
        </w:tc>
        <w:tc>
          <w:tcPr>
            <w:tcW w:w="4751" w:type="dxa"/>
            <w:shd w:val="clear" w:color="auto" w:fill="FFFFFF" w:themeFill="background1"/>
            <w:tcMar/>
          </w:tcPr>
          <w:p w:rsidR="0A6B47BE" w:rsidP="10B6B373" w:rsidRDefault="0A6B47BE" w14:paraId="156F4091" w14:textId="01230202">
            <w:pPr>
              <w:pStyle w:val="ListParagraph"/>
              <w:spacing w:line="360" w:lineRule="auto"/>
              <w:rPr>
                <w:rFonts w:ascii="Arial" w:hAnsi="Arial" w:eastAsia="Arial" w:cs="Arial"/>
                <w:b w:val="1"/>
                <w:bCs w:val="1"/>
                <w:noProof w:val="0"/>
                <w:lang w:val="en-US"/>
              </w:rPr>
            </w:pPr>
            <w:r w:rsidRPr="10B6B373" w:rsidR="3AC1A86F">
              <w:rPr>
                <w:rFonts w:ascii="Arial" w:hAnsi="Arial" w:eastAsia="Arial" w:cs="Arial"/>
                <w:b w:val="1"/>
                <w:bCs w:val="1"/>
                <w:noProof w:val="0"/>
                <w:lang w:val="en-US"/>
              </w:rPr>
              <w:t>Implementation Focus (SME Challenge)</w:t>
            </w:r>
          </w:p>
        </w:tc>
      </w:tr>
      <w:tr w:rsidR="0C75FB38" w:rsidTr="10B6B373" w14:paraId="7D146658">
        <w:trPr>
          <w:trHeight w:val="300"/>
        </w:trPr>
        <w:tc>
          <w:tcPr>
            <w:tcW w:w="3990" w:type="dxa"/>
            <w:shd w:val="clear" w:color="auto" w:fill="FFFFFF" w:themeFill="background1"/>
            <w:tcMar/>
          </w:tcPr>
          <w:p w:rsidR="3ABA67A7" w:rsidP="10B6B373" w:rsidRDefault="3ABA67A7" w14:paraId="4FBC4007" w14:textId="31FD964F">
            <w:pPr>
              <w:pStyle w:val="ListParagraph"/>
              <w:spacing w:line="360" w:lineRule="auto"/>
              <w:rPr>
                <w:rFonts w:ascii="Arial" w:hAnsi="Arial" w:eastAsia="Arial" w:cs="Arial"/>
                <w:b w:val="1"/>
                <w:bCs w:val="1"/>
                <w:noProof w:val="0"/>
                <w:lang w:val="en-US"/>
              </w:rPr>
            </w:pPr>
            <w:r w:rsidRPr="10B6B373" w:rsidR="723CE802">
              <w:rPr>
                <w:rFonts w:ascii="Arial" w:hAnsi="Arial" w:eastAsia="Arial" w:cs="Arial"/>
                <w:b w:val="1"/>
                <w:bCs w:val="1"/>
                <w:noProof w:val="0"/>
                <w:lang w:val="en-US"/>
              </w:rPr>
              <w:t>Institutionalize</w:t>
            </w:r>
            <w:r w:rsidRPr="10B6B373" w:rsidR="3AC1A86F">
              <w:rPr>
                <w:rFonts w:ascii="Arial" w:hAnsi="Arial" w:eastAsia="Arial" w:cs="Arial"/>
                <w:b w:val="1"/>
                <w:bCs w:val="1"/>
                <w:noProof w:val="0"/>
                <w:lang w:val="en-US"/>
              </w:rPr>
              <w:t xml:space="preserve"> Compliance Culture</w:t>
            </w:r>
          </w:p>
        </w:tc>
        <w:tc>
          <w:tcPr>
            <w:tcW w:w="4751" w:type="dxa"/>
            <w:shd w:val="clear" w:color="auto" w:fill="FFFFFF" w:themeFill="background1"/>
            <w:tcMar/>
          </w:tcPr>
          <w:p w:rsidR="4CE32D85" w:rsidP="10B6B373" w:rsidRDefault="4CE32D85" w14:paraId="79721714" w14:textId="2508C3B0">
            <w:pPr>
              <w:pStyle w:val="ListParagraph"/>
              <w:spacing w:line="360" w:lineRule="auto"/>
              <w:rPr>
                <w:noProof w:val="0"/>
                <w:lang w:val="en-US"/>
              </w:rPr>
            </w:pPr>
            <w:r w:rsidRPr="10B6B373" w:rsidR="12A4A292">
              <w:rPr>
                <w:rFonts w:ascii="Arial" w:hAnsi="Arial" w:eastAsia="Arial" w:cs="Arial"/>
                <w:b w:val="0"/>
                <w:bCs w:val="0"/>
                <w:noProof w:val="0"/>
                <w:sz w:val="22"/>
                <w:szCs w:val="22"/>
                <w:lang w:val="en-US"/>
              </w:rPr>
              <w:t>Embed the UK's Consumer Duty and Financial</w:t>
            </w:r>
            <w:r w:rsidRPr="10B6B373" w:rsidR="12A4A292">
              <w:rPr>
                <w:b w:val="1"/>
                <w:bCs w:val="1"/>
                <w:noProof w:val="0"/>
                <w:lang w:val="en-US"/>
              </w:rPr>
              <w:t xml:space="preserve"> </w:t>
            </w:r>
            <w:r w:rsidRPr="10B6B373" w:rsidR="12A4A292">
              <w:rPr>
                <w:rFonts w:ascii="Arial" w:hAnsi="Arial" w:eastAsia="Arial" w:cs="Arial"/>
                <w:b w:val="0"/>
                <w:bCs w:val="0"/>
                <w:noProof w:val="0"/>
                <w:sz w:val="22"/>
                <w:szCs w:val="22"/>
                <w:lang w:val="en-US"/>
              </w:rPr>
              <w:t>Crime standards into product design to move compliance from a reactive check to a proactive requirement. This ensures new SME</w:t>
            </w:r>
            <w:r w:rsidRPr="10B6B373" w:rsidR="12A4A292">
              <w:rPr>
                <w:rFonts w:ascii="Arial" w:hAnsi="Arial" w:eastAsia="Arial" w:cs="Arial"/>
                <w:b w:val="0"/>
                <w:bCs w:val="0"/>
                <w:noProof w:val="0"/>
                <w:sz w:val="22"/>
                <w:szCs w:val="22"/>
                <w:lang w:val="en-US"/>
              </w:rPr>
              <w:t xml:space="preserve"> features (e.g., lending, payments) are compliant before launching</w:t>
            </w:r>
            <w:r w:rsidRPr="10B6B373" w:rsidR="2787CD58">
              <w:rPr>
                <w:rFonts w:ascii="Arial" w:hAnsi="Arial" w:eastAsia="Arial" w:cs="Arial"/>
                <w:b w:val="0"/>
                <w:bCs w:val="0"/>
                <w:noProof w:val="0"/>
                <w:sz w:val="22"/>
                <w:szCs w:val="22"/>
                <w:lang w:val="en-US"/>
              </w:rPr>
              <w:t xml:space="preserve"> </w:t>
            </w:r>
            <w:r w:rsidRPr="10B6B373" w:rsidR="565AED5C">
              <w:rPr>
                <w:rFonts w:ascii="Arial" w:hAnsi="Arial" w:eastAsia="Arial" w:cs="Arial"/>
                <w:b w:val="0"/>
                <w:bCs w:val="0"/>
                <w:noProof w:val="0"/>
                <w:sz w:val="22"/>
                <w:szCs w:val="22"/>
                <w:lang w:val="en-US"/>
              </w:rPr>
              <w:t>(Revolut, n.d.)</w:t>
            </w:r>
            <w:r w:rsidRPr="10B6B373" w:rsidR="1CDD9949">
              <w:rPr>
                <w:rFonts w:ascii="Arial" w:hAnsi="Arial" w:eastAsia="Arial" w:cs="Arial"/>
                <w:b w:val="0"/>
                <w:bCs w:val="0"/>
                <w:noProof w:val="0"/>
                <w:sz w:val="22"/>
                <w:szCs w:val="22"/>
                <w:lang w:val="en-US"/>
              </w:rPr>
              <w:t>.</w:t>
            </w:r>
          </w:p>
        </w:tc>
      </w:tr>
      <w:tr w:rsidR="0C75FB38" w:rsidTr="10B6B373" w14:paraId="293B4448">
        <w:trPr>
          <w:trHeight w:val="300"/>
        </w:trPr>
        <w:tc>
          <w:tcPr>
            <w:tcW w:w="3990" w:type="dxa"/>
            <w:shd w:val="clear" w:color="auto" w:fill="FFFFFF" w:themeFill="background1"/>
            <w:tcMar/>
          </w:tcPr>
          <w:p w:rsidR="0A6B47BE" w:rsidP="10B6B373" w:rsidRDefault="0A6B47BE" w14:paraId="65FD02C4" w14:textId="1C3D5F84">
            <w:pPr>
              <w:pStyle w:val="ListParagraph"/>
              <w:spacing w:line="360" w:lineRule="auto"/>
              <w:rPr>
                <w:rFonts w:ascii="Arial" w:hAnsi="Arial" w:eastAsia="Arial" w:cs="Arial"/>
                <w:b w:val="1"/>
                <w:bCs w:val="1"/>
                <w:noProof w:val="0"/>
                <w:lang w:val="en-US"/>
              </w:rPr>
            </w:pPr>
            <w:r w:rsidRPr="10B6B373" w:rsidR="3AC1A86F">
              <w:rPr>
                <w:rFonts w:ascii="Arial" w:hAnsi="Arial" w:eastAsia="Arial" w:cs="Arial"/>
                <w:b w:val="1"/>
                <w:bCs w:val="1"/>
                <w:noProof w:val="0"/>
                <w:lang w:val="en-US"/>
              </w:rPr>
              <w:t xml:space="preserve">Secure and Leverage UK Banking </w:t>
            </w:r>
            <w:r w:rsidRPr="10B6B373" w:rsidR="7FDBB699">
              <w:rPr>
                <w:rFonts w:ascii="Arial" w:hAnsi="Arial" w:eastAsia="Arial" w:cs="Arial"/>
                <w:b w:val="1"/>
                <w:bCs w:val="1"/>
                <w:noProof w:val="0"/>
                <w:lang w:val="en-US"/>
              </w:rPr>
              <w:t>License</w:t>
            </w:r>
          </w:p>
        </w:tc>
        <w:tc>
          <w:tcPr>
            <w:tcW w:w="4751" w:type="dxa"/>
            <w:shd w:val="clear" w:color="auto" w:fill="FFFFFF" w:themeFill="background1"/>
            <w:tcMar/>
          </w:tcPr>
          <w:p w:rsidR="7A729E24" w:rsidP="10B6B373" w:rsidRDefault="7A729E24" w14:paraId="3D48404D" w14:textId="293D3758">
            <w:pPr>
              <w:pStyle w:val="ListParagraph"/>
              <w:spacing w:line="360" w:lineRule="auto"/>
              <w:rPr>
                <w:noProof w:val="0"/>
                <w:lang w:val="en-US"/>
              </w:rPr>
            </w:pPr>
            <w:r w:rsidRPr="10B6B373" w:rsidR="7FDBB699">
              <w:rPr>
                <w:rFonts w:ascii="Arial" w:hAnsi="Arial" w:eastAsia="Arial" w:cs="Arial"/>
                <w:b w:val="0"/>
                <w:bCs w:val="0"/>
                <w:noProof w:val="0"/>
                <w:sz w:val="22"/>
                <w:szCs w:val="22"/>
                <w:lang w:val="en-US"/>
              </w:rPr>
              <w:t>Secure a full UK banking license quickly. This is essential to build SME trust and provide the capital needed to compete with traditional banks and offer complex, high-margin products.</w:t>
            </w:r>
            <w:r w:rsidRPr="10B6B373" w:rsidR="3CD77547">
              <w:rPr>
                <w:rFonts w:ascii="Arial" w:hAnsi="Arial" w:eastAsia="Arial" w:cs="Arial"/>
                <w:b w:val="0"/>
                <w:bCs w:val="0"/>
                <w:noProof w:val="0"/>
                <w:sz w:val="22"/>
                <w:szCs w:val="22"/>
                <w:lang w:val="en-US"/>
              </w:rPr>
              <w:t xml:space="preserve"> (</w:t>
            </w:r>
            <w:r w:rsidRPr="10B6B373" w:rsidR="3CD77547">
              <w:rPr>
                <w:rFonts w:ascii="Arial" w:hAnsi="Arial" w:eastAsia="Arial" w:cs="Arial"/>
                <w:b w:val="0"/>
                <w:bCs w:val="0"/>
                <w:i w:val="0"/>
                <w:iCs w:val="0"/>
                <w:caps w:val="0"/>
                <w:smallCaps w:val="0"/>
                <w:noProof w:val="0"/>
                <w:color w:val="000000" w:themeColor="text1" w:themeTint="FF" w:themeShade="FF"/>
                <w:sz w:val="22"/>
                <w:szCs w:val="22"/>
                <w:lang w:val="en-US"/>
              </w:rPr>
              <w:t>Cgi.org.uk, 2019)</w:t>
            </w:r>
            <w:r w:rsidRPr="10B6B373" w:rsidR="229C0B9A">
              <w:rPr>
                <w:rFonts w:ascii="Arial" w:hAnsi="Arial" w:eastAsia="Arial" w:cs="Arial"/>
                <w:b w:val="0"/>
                <w:bCs w:val="0"/>
                <w:i w:val="0"/>
                <w:iCs w:val="0"/>
                <w:caps w:val="0"/>
                <w:smallCaps w:val="0"/>
                <w:noProof w:val="0"/>
                <w:color w:val="000000" w:themeColor="text1" w:themeTint="FF" w:themeShade="FF"/>
                <w:sz w:val="22"/>
                <w:szCs w:val="22"/>
                <w:lang w:val="en-US"/>
              </w:rPr>
              <w:t>.</w:t>
            </w:r>
          </w:p>
        </w:tc>
      </w:tr>
      <w:tr w:rsidR="0C75FB38" w:rsidTr="10B6B373" w14:paraId="32FDE6CE">
        <w:trPr>
          <w:trHeight w:val="300"/>
        </w:trPr>
        <w:tc>
          <w:tcPr>
            <w:tcW w:w="3990" w:type="dxa"/>
            <w:shd w:val="clear" w:color="auto" w:fill="FFFFFF" w:themeFill="background1"/>
            <w:tcMar/>
          </w:tcPr>
          <w:p w:rsidR="0A6B47BE" w:rsidP="10B6B373" w:rsidRDefault="0A6B47BE" w14:paraId="66C95DAF" w14:textId="1C8EAEAB">
            <w:pPr>
              <w:pStyle w:val="ListParagraph"/>
              <w:spacing w:line="360" w:lineRule="auto"/>
              <w:rPr>
                <w:rFonts w:ascii="Arial" w:hAnsi="Arial" w:eastAsia="Arial" w:cs="Arial"/>
                <w:b w:val="1"/>
                <w:bCs w:val="1"/>
                <w:noProof w:val="0"/>
                <w:lang w:val="en-US"/>
              </w:rPr>
            </w:pPr>
            <w:r w:rsidRPr="10B6B373" w:rsidR="3AC1A86F">
              <w:rPr>
                <w:rFonts w:ascii="Arial" w:hAnsi="Arial" w:eastAsia="Arial" w:cs="Arial"/>
                <w:b w:val="1"/>
                <w:bCs w:val="1"/>
                <w:noProof w:val="0"/>
                <w:lang w:val="en-US"/>
              </w:rPr>
              <w:t>Strategic Board Alignment</w:t>
            </w:r>
          </w:p>
        </w:tc>
        <w:tc>
          <w:tcPr>
            <w:tcW w:w="4751" w:type="dxa"/>
            <w:shd w:val="clear" w:color="auto" w:fill="FFFFFF" w:themeFill="background1"/>
            <w:tcMar/>
          </w:tcPr>
          <w:p w:rsidR="05B1DA3F" w:rsidP="10B6B373" w:rsidRDefault="05B1DA3F" w14:paraId="72629432" w14:textId="716D6ECF">
            <w:pPr>
              <w:pStyle w:val="ListParagraph"/>
              <w:spacing w:line="360" w:lineRule="auto"/>
              <w:rPr>
                <w:noProof w:val="0"/>
                <w:lang w:val="en-US"/>
              </w:rPr>
            </w:pPr>
            <w:r w:rsidRPr="10B6B373" w:rsidR="35CCD179">
              <w:rPr>
                <w:rFonts w:ascii="Arial" w:hAnsi="Arial" w:eastAsia="Arial" w:cs="Arial"/>
                <w:b w:val="0"/>
                <w:bCs w:val="0"/>
                <w:noProof w:val="0"/>
                <w:sz w:val="22"/>
                <w:szCs w:val="22"/>
                <w:lang w:val="en-US"/>
              </w:rPr>
              <w:t>Maintain a Board majority of independent Non-Executive Directors (</w:t>
            </w:r>
            <w:r w:rsidRPr="10B6B373" w:rsidR="35CCD179">
              <w:rPr>
                <w:rFonts w:ascii="Arial" w:hAnsi="Arial" w:eastAsia="Arial" w:cs="Arial"/>
                <w:b w:val="0"/>
                <w:bCs w:val="0"/>
                <w:noProof w:val="0"/>
                <w:sz w:val="22"/>
                <w:szCs w:val="22"/>
                <w:lang w:val="en-US"/>
              </w:rPr>
              <w:t>iNEDs</w:t>
            </w:r>
            <w:r w:rsidRPr="10B6B373" w:rsidR="35CCD179">
              <w:rPr>
                <w:rFonts w:ascii="Arial" w:hAnsi="Arial" w:eastAsia="Arial" w:cs="Arial"/>
                <w:b w:val="0"/>
                <w:bCs w:val="0"/>
                <w:noProof w:val="0"/>
                <w:sz w:val="22"/>
                <w:szCs w:val="22"/>
                <w:lang w:val="en-US"/>
              </w:rPr>
              <w:t>) with deep regulatory experience (e.g., former Bank of England/FCA staff). This strengthens Corporate Governance and signals a commitment to regulatory prudence over rapid growth.</w:t>
            </w:r>
            <w:r w:rsidRPr="10B6B373" w:rsidR="694FC697">
              <w:rPr>
                <w:rFonts w:ascii="Arial" w:hAnsi="Arial" w:eastAsia="Arial" w:cs="Arial"/>
                <w:b w:val="0"/>
                <w:bCs w:val="0"/>
                <w:noProof w:val="0"/>
                <w:sz w:val="22"/>
                <w:szCs w:val="22"/>
                <w:lang w:val="en-US"/>
              </w:rPr>
              <w:t xml:space="preserve"> (</w:t>
            </w:r>
            <w:r w:rsidRPr="10B6B373" w:rsidR="694FC697">
              <w:rPr>
                <w:rFonts w:ascii="Arial" w:hAnsi="Arial" w:eastAsia="Arial" w:cs="Arial"/>
                <w:b w:val="0"/>
                <w:bCs w:val="0"/>
                <w:i w:val="0"/>
                <w:iCs w:val="0"/>
                <w:caps w:val="0"/>
                <w:smallCaps w:val="0"/>
                <w:noProof w:val="0"/>
                <w:color w:val="000000" w:themeColor="text1" w:themeTint="FF" w:themeShade="FF"/>
                <w:sz w:val="22"/>
                <w:szCs w:val="22"/>
                <w:lang w:val="en-US"/>
              </w:rPr>
              <w:t>Cgi.org.uk, 2019)</w:t>
            </w:r>
            <w:r w:rsidRPr="10B6B373" w:rsidR="7A1F678B">
              <w:rPr>
                <w:rFonts w:ascii="Arial" w:hAnsi="Arial" w:eastAsia="Arial" w:cs="Arial"/>
                <w:b w:val="0"/>
                <w:bCs w:val="0"/>
                <w:i w:val="0"/>
                <w:iCs w:val="0"/>
                <w:caps w:val="0"/>
                <w:smallCaps w:val="0"/>
                <w:noProof w:val="0"/>
                <w:color w:val="000000" w:themeColor="text1" w:themeTint="FF" w:themeShade="FF"/>
                <w:sz w:val="22"/>
                <w:szCs w:val="22"/>
                <w:lang w:val="en-US"/>
              </w:rPr>
              <w:t>.</w:t>
            </w:r>
          </w:p>
        </w:tc>
      </w:tr>
    </w:tbl>
    <w:p w:rsidR="0C75FB38" w:rsidP="0C75FB38" w:rsidRDefault="0C75FB38" w14:paraId="0C914E8E" w14:textId="2F4E0950">
      <w:pPr>
        <w:pStyle w:val="Normal"/>
        <w:spacing w:line="360" w:lineRule="auto"/>
        <w:rPr>
          <w:rFonts w:ascii="Arial" w:hAnsi="Arial" w:eastAsia="Arial" w:cs="Arial"/>
          <w:b w:val="1"/>
          <w:bCs w:val="1"/>
          <w:noProof w:val="0"/>
          <w:sz w:val="32"/>
          <w:szCs w:val="32"/>
          <w:lang w:val="en-US"/>
        </w:rPr>
      </w:pPr>
    </w:p>
    <w:p w:rsidR="0A5D4377" w:rsidP="0C75FB38" w:rsidRDefault="0A5D4377" w14:paraId="08E894EE" w14:textId="37B2FB8F">
      <w:pPr>
        <w:pStyle w:val="ListParagraph"/>
        <w:numPr>
          <w:ilvl w:val="0"/>
          <w:numId w:val="9"/>
        </w:numPr>
        <w:spacing w:line="360" w:lineRule="auto"/>
        <w:rPr>
          <w:rFonts w:ascii="Arial" w:hAnsi="Arial" w:eastAsia="Arial" w:cs="Arial"/>
          <w:b w:val="1"/>
          <w:bCs w:val="1"/>
          <w:noProof w:val="0"/>
          <w:sz w:val="24"/>
          <w:szCs w:val="24"/>
          <w:lang w:val="en-US"/>
        </w:rPr>
      </w:pPr>
      <w:r w:rsidRPr="0C75FB38" w:rsidR="0A5D4377">
        <w:rPr>
          <w:rFonts w:ascii="Arial" w:hAnsi="Arial" w:eastAsia="Arial" w:cs="Arial"/>
          <w:b w:val="1"/>
          <w:bCs w:val="1"/>
          <w:noProof w:val="0"/>
          <w:sz w:val="24"/>
          <w:szCs w:val="24"/>
          <w:lang w:val="en-US"/>
        </w:rPr>
        <w:t>SME-Focused Product Strategy: Enhancing Primary Banking Status</w:t>
      </w:r>
    </w:p>
    <w:p w:rsidR="0A5D4377" w:rsidP="0C75FB38" w:rsidRDefault="0A5D4377" w14:paraId="61804E16" w14:textId="6E1161F9">
      <w:pPr>
        <w:pStyle w:val="Normal"/>
        <w:spacing w:line="360" w:lineRule="auto"/>
        <w:rPr>
          <w:rFonts w:ascii="Arial" w:hAnsi="Arial" w:eastAsia="Arial" w:cs="Arial"/>
          <w:b w:val="0"/>
          <w:bCs w:val="0"/>
          <w:noProof w:val="0"/>
          <w:sz w:val="22"/>
          <w:szCs w:val="22"/>
          <w:lang w:val="en-US"/>
        </w:rPr>
      </w:pPr>
      <w:r w:rsidRPr="0C75FB38" w:rsidR="0A5D4377">
        <w:rPr>
          <w:rFonts w:ascii="Arial" w:hAnsi="Arial" w:eastAsia="Arial" w:cs="Arial"/>
          <w:b w:val="0"/>
          <w:bCs w:val="0"/>
          <w:noProof w:val="0"/>
          <w:sz w:val="22"/>
          <w:szCs w:val="22"/>
          <w:lang w:val="en-US"/>
        </w:rPr>
        <w:t xml:space="preserve">Revolut, currently seen as a secondary multi-currency app by many SMEs, </w:t>
      </w:r>
      <w:r w:rsidRPr="0C75FB38" w:rsidR="0A5D4377">
        <w:rPr>
          <w:rFonts w:ascii="Arial" w:hAnsi="Arial" w:eastAsia="Arial" w:cs="Arial"/>
          <w:b w:val="0"/>
          <w:bCs w:val="0"/>
          <w:noProof w:val="0"/>
          <w:sz w:val="22"/>
          <w:szCs w:val="22"/>
          <w:lang w:val="en-US"/>
        </w:rPr>
        <w:t>must now focus on becoming their primary business bank.</w:t>
      </w:r>
      <w:r w:rsidRPr="0C75FB38" w:rsidR="0A5D4377">
        <w:rPr>
          <w:rFonts w:ascii="Arial" w:hAnsi="Arial" w:eastAsia="Arial" w:cs="Arial"/>
          <w:b w:val="0"/>
          <w:bCs w:val="0"/>
          <w:noProof w:val="0"/>
          <w:sz w:val="22"/>
          <w:szCs w:val="22"/>
          <w:lang w:val="en-US"/>
        </w:rPr>
        <w:t xml:space="preserve"> The key challenge is overcoming the operational complexity involved in making the switch.</w:t>
      </w:r>
    </w:p>
    <w:p w:rsidR="0F750E82" w:rsidP="0C75FB38" w:rsidRDefault="0F750E82" w14:paraId="7F7AEE66" w14:textId="70A64A14">
      <w:pPr>
        <w:pStyle w:val="Normal"/>
        <w:spacing w:line="360" w:lineRule="auto"/>
        <w:ind w:left="0"/>
        <w:rPr>
          <w:rFonts w:ascii="Arial" w:hAnsi="Arial" w:eastAsia="Arial" w:cs="Arial"/>
          <w:b w:val="0"/>
          <w:bCs w:val="0"/>
          <w:noProof w:val="0"/>
          <w:sz w:val="22"/>
          <w:szCs w:val="22"/>
          <w:lang w:val="en-US"/>
        </w:rPr>
      </w:pPr>
      <w:r w:rsidRPr="0C75FB38" w:rsidR="0F750E82">
        <w:rPr>
          <w:rFonts w:ascii="Arial" w:hAnsi="Arial" w:eastAsia="Arial" w:cs="Arial"/>
          <w:b w:val="0"/>
          <w:bCs w:val="0"/>
          <w:noProof w:val="0"/>
          <w:sz w:val="22"/>
          <w:szCs w:val="22"/>
          <w:lang w:val="en-US"/>
        </w:rPr>
        <w:t>Revolut's strategic goal is to become the primary bank for SMEs by focusing on operational simplicity.</w:t>
      </w:r>
      <w:r w:rsidRPr="0C75FB38" w:rsidR="0F750E82">
        <w:rPr>
          <w:rFonts w:ascii="Arial" w:hAnsi="Arial" w:eastAsia="Arial" w:cs="Arial"/>
          <w:b w:val="1"/>
          <w:bCs w:val="1"/>
          <w:noProof w:val="0"/>
          <w:sz w:val="22"/>
          <w:szCs w:val="22"/>
          <w:lang w:val="en-US"/>
        </w:rPr>
        <w:t xml:space="preserve"> Success hinges on:</w:t>
      </w:r>
      <w:r w:rsidRPr="0C75FB38" w:rsidR="0F750E82">
        <w:rPr>
          <w:rFonts w:ascii="Arial" w:hAnsi="Arial" w:eastAsia="Arial" w:cs="Arial"/>
          <w:b w:val="0"/>
          <w:bCs w:val="0"/>
          <w:noProof w:val="0"/>
          <w:sz w:val="22"/>
          <w:szCs w:val="22"/>
          <w:lang w:val="en-US"/>
        </w:rPr>
        <w:t xml:space="preserve"> </w:t>
      </w:r>
    </w:p>
    <w:p w:rsidR="3F976D28" w:rsidP="0C75FB38" w:rsidRDefault="3F976D28" w14:paraId="1D655C5E" w14:textId="37214FB6">
      <w:pPr>
        <w:pStyle w:val="ListParagraph"/>
        <w:numPr>
          <w:ilvl w:val="0"/>
          <w:numId w:val="11"/>
        </w:numPr>
        <w:spacing w:line="360" w:lineRule="auto"/>
        <w:rPr>
          <w:rFonts w:ascii="Arial" w:hAnsi="Arial" w:eastAsia="Arial" w:cs="Arial"/>
          <w:noProof w:val="0"/>
          <w:sz w:val="22"/>
          <w:szCs w:val="22"/>
          <w:lang w:val="en-US"/>
        </w:rPr>
      </w:pPr>
      <w:r w:rsidRPr="0C75FB38" w:rsidR="3F976D28">
        <w:rPr>
          <w:rFonts w:ascii="Arial" w:hAnsi="Arial" w:eastAsia="Arial" w:cs="Arial"/>
          <w:b w:val="1"/>
          <w:bCs w:val="1"/>
          <w:noProof w:val="0"/>
          <w:sz w:val="22"/>
          <w:szCs w:val="22"/>
          <w:lang w:val="en-US"/>
        </w:rPr>
        <w:t>Deep Integration:</w:t>
      </w:r>
      <w:r w:rsidRPr="0C75FB38" w:rsidR="3F976D28">
        <w:rPr>
          <w:rFonts w:ascii="Arial" w:hAnsi="Arial" w:eastAsia="Arial" w:cs="Arial"/>
          <w:noProof w:val="0"/>
          <w:sz w:val="22"/>
          <w:szCs w:val="22"/>
          <w:lang w:val="en-US"/>
        </w:rPr>
        <w:t xml:space="preserve"> </w:t>
      </w:r>
      <w:r w:rsidRPr="0C75FB38" w:rsidR="3F976D28">
        <w:rPr>
          <w:rFonts w:ascii="Arial" w:hAnsi="Arial" w:eastAsia="Arial" w:cs="Arial"/>
          <w:b w:val="0"/>
          <w:bCs w:val="0"/>
          <w:noProof w:val="0"/>
          <w:sz w:val="22"/>
          <w:szCs w:val="22"/>
          <w:lang w:val="en-US"/>
        </w:rPr>
        <w:t xml:space="preserve">Expanding </w:t>
      </w:r>
      <w:r w:rsidRPr="0C75FB38" w:rsidR="3F976D28">
        <w:rPr>
          <w:rFonts w:ascii="Arial" w:hAnsi="Arial" w:eastAsia="Arial" w:cs="Arial"/>
          <w:b w:val="0"/>
          <w:bCs w:val="0"/>
          <w:noProof w:val="0"/>
          <w:sz w:val="22"/>
          <w:szCs w:val="22"/>
          <w:lang w:val="en-US"/>
        </w:rPr>
        <w:t>API connections</w:t>
      </w:r>
      <w:r w:rsidRPr="0C75FB38" w:rsidR="3F976D28">
        <w:rPr>
          <w:rFonts w:ascii="Arial" w:hAnsi="Arial" w:eastAsia="Arial" w:cs="Arial"/>
          <w:b w:val="0"/>
          <w:bCs w:val="0"/>
          <w:noProof w:val="0"/>
          <w:sz w:val="22"/>
          <w:szCs w:val="22"/>
          <w:lang w:val="en-US"/>
        </w:rPr>
        <w:t xml:space="preserve"> with critical SME software (e.g., accounting) to automate tasks and reduce </w:t>
      </w:r>
      <w:r w:rsidRPr="0C75FB38" w:rsidR="3F976D28">
        <w:rPr>
          <w:rFonts w:ascii="Arial" w:hAnsi="Arial" w:eastAsia="Arial" w:cs="Arial"/>
          <w:b w:val="0"/>
          <w:bCs w:val="0"/>
          <w:noProof w:val="0"/>
          <w:sz w:val="22"/>
          <w:szCs w:val="22"/>
          <w:lang w:val="en-US"/>
        </w:rPr>
        <w:t>manual effort</w:t>
      </w:r>
      <w:r w:rsidRPr="0C75FB38" w:rsidR="3F976D28">
        <w:rPr>
          <w:rFonts w:ascii="Arial" w:hAnsi="Arial" w:eastAsia="Arial" w:cs="Arial"/>
          <w:b w:val="0"/>
          <w:bCs w:val="0"/>
          <w:noProof w:val="0"/>
          <w:sz w:val="22"/>
          <w:szCs w:val="22"/>
          <w:lang w:val="en-US"/>
        </w:rPr>
        <w:t>.</w:t>
      </w:r>
    </w:p>
    <w:p w:rsidR="3F976D28" w:rsidP="0C75FB38" w:rsidRDefault="3F976D28" w14:paraId="23307373" w14:textId="74693373">
      <w:pPr>
        <w:pStyle w:val="ListParagraph"/>
        <w:numPr>
          <w:ilvl w:val="0"/>
          <w:numId w:val="11"/>
        </w:numPr>
        <w:spacing w:line="360" w:lineRule="auto"/>
        <w:rPr>
          <w:rFonts w:ascii="Arial" w:hAnsi="Arial" w:eastAsia="Arial" w:cs="Arial"/>
          <w:noProof w:val="0"/>
          <w:sz w:val="22"/>
          <w:szCs w:val="22"/>
          <w:lang w:val="en-US"/>
        </w:rPr>
      </w:pPr>
      <w:r w:rsidRPr="0C75FB38" w:rsidR="3F976D28">
        <w:rPr>
          <w:rFonts w:ascii="Arial" w:hAnsi="Arial" w:eastAsia="Arial" w:cs="Arial"/>
          <w:b w:val="1"/>
          <w:bCs w:val="1"/>
          <w:noProof w:val="0"/>
          <w:sz w:val="22"/>
          <w:szCs w:val="22"/>
          <w:lang w:val="en-US"/>
        </w:rPr>
        <w:t>Credit Launch:</w:t>
      </w:r>
      <w:r w:rsidRPr="0C75FB38" w:rsidR="3F976D28">
        <w:rPr>
          <w:rFonts w:ascii="Arial" w:hAnsi="Arial" w:eastAsia="Arial" w:cs="Arial"/>
          <w:noProof w:val="0"/>
          <w:sz w:val="22"/>
          <w:szCs w:val="22"/>
          <w:lang w:val="en-US"/>
        </w:rPr>
        <w:t xml:space="preserve"> </w:t>
      </w:r>
      <w:r w:rsidRPr="0C75FB38" w:rsidR="5E7C0F7C">
        <w:rPr>
          <w:rFonts w:ascii="Arial" w:hAnsi="Arial" w:eastAsia="Arial" w:cs="Arial"/>
          <w:b w:val="0"/>
          <w:bCs w:val="0"/>
          <w:noProof w:val="0"/>
          <w:sz w:val="22"/>
          <w:szCs w:val="22"/>
          <w:lang w:val="en-US"/>
        </w:rPr>
        <w:t>Utilizing</w:t>
      </w:r>
      <w:r w:rsidRPr="0C75FB38" w:rsidR="3F976D28">
        <w:rPr>
          <w:rFonts w:ascii="Arial" w:hAnsi="Arial" w:eastAsia="Arial" w:cs="Arial"/>
          <w:b w:val="0"/>
          <w:bCs w:val="0"/>
          <w:noProof w:val="0"/>
          <w:sz w:val="22"/>
          <w:szCs w:val="22"/>
          <w:lang w:val="en-US"/>
        </w:rPr>
        <w:t xml:space="preserve"> the banking </w:t>
      </w:r>
      <w:r w:rsidRPr="0C75FB38" w:rsidR="074276C4">
        <w:rPr>
          <w:rFonts w:ascii="Arial" w:hAnsi="Arial" w:eastAsia="Arial" w:cs="Arial"/>
          <w:b w:val="0"/>
          <w:bCs w:val="0"/>
          <w:noProof w:val="0"/>
          <w:sz w:val="22"/>
          <w:szCs w:val="22"/>
          <w:lang w:val="en-US"/>
        </w:rPr>
        <w:t>license</w:t>
      </w:r>
      <w:r w:rsidRPr="0C75FB38" w:rsidR="3F976D28">
        <w:rPr>
          <w:rFonts w:ascii="Arial" w:hAnsi="Arial" w:eastAsia="Arial" w:cs="Arial"/>
          <w:b w:val="0"/>
          <w:bCs w:val="0"/>
          <w:noProof w:val="0"/>
          <w:sz w:val="22"/>
          <w:szCs w:val="22"/>
          <w:lang w:val="en-US"/>
        </w:rPr>
        <w:t xml:space="preserve"> to rapidly deploy transparent, data-driven </w:t>
      </w:r>
      <w:r w:rsidRPr="0C75FB38" w:rsidR="3F976D28">
        <w:rPr>
          <w:rFonts w:ascii="Arial" w:hAnsi="Arial" w:eastAsia="Arial" w:cs="Arial"/>
          <w:b w:val="0"/>
          <w:bCs w:val="0"/>
          <w:noProof w:val="0"/>
          <w:sz w:val="22"/>
          <w:szCs w:val="22"/>
          <w:lang w:val="en-US"/>
        </w:rPr>
        <w:t>digital lending</w:t>
      </w:r>
      <w:r w:rsidRPr="0C75FB38" w:rsidR="3F976D28">
        <w:rPr>
          <w:rFonts w:ascii="Arial" w:hAnsi="Arial" w:eastAsia="Arial" w:cs="Arial"/>
          <w:b w:val="0"/>
          <w:bCs w:val="0"/>
          <w:noProof w:val="0"/>
          <w:sz w:val="22"/>
          <w:szCs w:val="22"/>
          <w:lang w:val="en-US"/>
        </w:rPr>
        <w:t xml:space="preserve"> that bypasses slow, traditional SME credit assessment.</w:t>
      </w:r>
    </w:p>
    <w:p w:rsidR="3F976D28" w:rsidP="0C75FB38" w:rsidRDefault="3F976D28" w14:paraId="30FBB631" w14:textId="5EF95EA1">
      <w:pPr>
        <w:pStyle w:val="ListParagraph"/>
        <w:numPr>
          <w:ilvl w:val="0"/>
          <w:numId w:val="11"/>
        </w:numPr>
        <w:spacing w:line="360" w:lineRule="auto"/>
        <w:rPr>
          <w:rFonts w:ascii="Arial" w:hAnsi="Arial" w:eastAsia="Arial" w:cs="Arial"/>
          <w:noProof w:val="0"/>
          <w:color w:val="000000" w:themeColor="text1" w:themeTint="FF" w:themeShade="FF"/>
          <w:sz w:val="22"/>
          <w:szCs w:val="22"/>
          <w:lang w:val="en-US"/>
        </w:rPr>
      </w:pPr>
      <w:r w:rsidRPr="0C75FB38" w:rsidR="3F976D28">
        <w:rPr>
          <w:rFonts w:ascii="Arial" w:hAnsi="Arial" w:eastAsia="Arial" w:cs="Arial"/>
          <w:b w:val="1"/>
          <w:bCs w:val="1"/>
          <w:noProof w:val="0"/>
          <w:sz w:val="22"/>
          <w:szCs w:val="22"/>
          <w:lang w:val="en-US"/>
        </w:rPr>
        <w:t>Hybrid Support:</w:t>
      </w:r>
      <w:r w:rsidRPr="0C75FB38" w:rsidR="3F976D28">
        <w:rPr>
          <w:rFonts w:ascii="Arial" w:hAnsi="Arial" w:eastAsia="Arial" w:cs="Arial"/>
          <w:noProof w:val="0"/>
          <w:sz w:val="22"/>
          <w:szCs w:val="22"/>
          <w:lang w:val="en-US"/>
        </w:rPr>
        <w:t xml:space="preserve"> Investing in accessible human </w:t>
      </w:r>
      <w:r w:rsidRPr="0C75FB38" w:rsidR="3F976D28">
        <w:rPr>
          <w:rFonts w:ascii="Arial" w:hAnsi="Arial" w:eastAsia="Arial" w:cs="Arial"/>
          <w:b w:val="0"/>
          <w:bCs w:val="0"/>
          <w:noProof w:val="0"/>
          <w:sz w:val="22"/>
          <w:szCs w:val="22"/>
          <w:lang w:val="en-US"/>
        </w:rPr>
        <w:t>expertise</w:t>
      </w:r>
      <w:r w:rsidRPr="0C75FB38" w:rsidR="3F976D28">
        <w:rPr>
          <w:rFonts w:ascii="Arial" w:hAnsi="Arial" w:eastAsia="Arial" w:cs="Arial"/>
          <w:b w:val="0"/>
          <w:bCs w:val="0"/>
          <w:noProof w:val="0"/>
          <w:sz w:val="22"/>
          <w:szCs w:val="22"/>
          <w:lang w:val="en-US"/>
        </w:rPr>
        <w:t xml:space="preserve"> to build trust and simplify the onboarding of complex products for SMEs lacking dedicated IT support.</w:t>
      </w:r>
      <w:r w:rsidRPr="0C75FB38" w:rsidR="1B942AAB">
        <w:rPr>
          <w:rFonts w:ascii="Arial" w:hAnsi="Arial" w:eastAsia="Arial" w:cs="Arial"/>
          <w:b w:val="0"/>
          <w:bCs w:val="0"/>
          <w:noProof w:val="0"/>
          <w:sz w:val="22"/>
          <w:szCs w:val="22"/>
          <w:lang w:val="en-US"/>
        </w:rPr>
        <w:t xml:space="preserve"> </w:t>
      </w:r>
      <w:r w:rsidRPr="0C75FB38" w:rsidR="38E9192E">
        <w:rPr>
          <w:rFonts w:ascii="Arial" w:hAnsi="Arial" w:eastAsia="Arial" w:cs="Arial"/>
          <w:b w:val="0"/>
          <w:bCs w:val="0"/>
          <w:noProof w:val="0"/>
          <w:sz w:val="22"/>
          <w:szCs w:val="22"/>
          <w:lang w:val="en-US"/>
        </w:rPr>
        <w:t>(</w:t>
      </w:r>
      <w:r w:rsidRPr="0C75FB38" w:rsidR="38E9192E">
        <w:rPr>
          <w:rFonts w:ascii="Arial" w:hAnsi="Arial" w:eastAsia="Arial" w:cs="Arial"/>
          <w:b w:val="0"/>
          <w:bCs w:val="0"/>
          <w:i w:val="0"/>
          <w:iCs w:val="0"/>
          <w:caps w:val="0"/>
          <w:smallCaps w:val="0"/>
          <w:noProof w:val="0"/>
          <w:color w:val="000000" w:themeColor="text1" w:themeTint="FF" w:themeShade="FF"/>
          <w:sz w:val="22"/>
          <w:szCs w:val="22"/>
          <w:lang w:val="en-US"/>
        </w:rPr>
        <w:t>H</w:t>
      </w:r>
      <w:r w:rsidRPr="0C75FB38" w:rsidR="1B942AAB">
        <w:rPr>
          <w:rFonts w:ascii="Arial" w:hAnsi="Arial" w:eastAsia="Arial" w:cs="Arial"/>
          <w:b w:val="0"/>
          <w:bCs w:val="0"/>
          <w:i w:val="0"/>
          <w:iCs w:val="0"/>
          <w:caps w:val="0"/>
          <w:smallCaps w:val="0"/>
          <w:noProof w:val="0"/>
          <w:color w:val="000000" w:themeColor="text1" w:themeTint="FF" w:themeShade="FF"/>
          <w:sz w:val="22"/>
          <w:szCs w:val="22"/>
          <w:lang w:val="en-US"/>
        </w:rPr>
        <w:t>enryphillips</w:t>
      </w:r>
      <w:r w:rsidRPr="0C75FB38" w:rsidR="38E9192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75FB38" w:rsidR="1B942AAB">
        <w:rPr>
          <w:rFonts w:ascii="Arial" w:hAnsi="Arial" w:eastAsia="Arial" w:cs="Arial"/>
          <w:b w:val="0"/>
          <w:bCs w:val="0"/>
          <w:i w:val="0"/>
          <w:iCs w:val="0"/>
          <w:caps w:val="0"/>
          <w:smallCaps w:val="0"/>
          <w:noProof w:val="0"/>
          <w:color w:val="000000" w:themeColor="text1" w:themeTint="FF" w:themeShade="FF"/>
          <w:sz w:val="22"/>
          <w:szCs w:val="22"/>
          <w:lang w:val="en-US"/>
        </w:rPr>
        <w:t>2024)</w:t>
      </w:r>
      <w:r w:rsidRPr="0C75FB38" w:rsidR="36699E0A">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72DC9954" w14:textId="2597D758">
      <w:pPr>
        <w:pStyle w:val="ListParagraph"/>
        <w:spacing w:line="360" w:lineRule="auto"/>
        <w:ind w:left="720"/>
        <w:rPr>
          <w:rFonts w:ascii="Arial" w:hAnsi="Arial" w:eastAsia="Arial" w:cs="Arial"/>
          <w:noProof w:val="0"/>
          <w:sz w:val="22"/>
          <w:szCs w:val="22"/>
          <w:lang w:val="en-US"/>
        </w:rPr>
      </w:pPr>
    </w:p>
    <w:p w:rsidR="52B325FD" w:rsidP="0C75FB38" w:rsidRDefault="52B325FD" w14:paraId="1BC3AB48" w14:textId="2F2EFC2D">
      <w:pPr>
        <w:pStyle w:val="ListParagraph"/>
        <w:numPr>
          <w:ilvl w:val="0"/>
          <w:numId w:val="9"/>
        </w:numPr>
        <w:spacing w:line="360" w:lineRule="auto"/>
        <w:rPr>
          <w:rFonts w:ascii="Arial" w:hAnsi="Arial" w:eastAsia="Arial" w:cs="Arial"/>
          <w:b w:val="1"/>
          <w:bCs w:val="1"/>
          <w:noProof w:val="0"/>
          <w:lang w:val="en-US"/>
        </w:rPr>
      </w:pPr>
      <w:r w:rsidRPr="0C75FB38" w:rsidR="52B325FD">
        <w:rPr>
          <w:rFonts w:ascii="Arial" w:hAnsi="Arial" w:eastAsia="Arial" w:cs="Arial"/>
          <w:b w:val="1"/>
          <w:bCs w:val="1"/>
          <w:noProof w:val="0"/>
          <w:lang w:val="en-US"/>
        </w:rPr>
        <w:t>Sustainable and Agile Implementation</w:t>
      </w:r>
    </w:p>
    <w:p w:rsidR="52B325FD" w:rsidP="0C75FB38" w:rsidRDefault="52B325FD" w14:paraId="77737304" w14:textId="387227E8">
      <w:pPr>
        <w:pStyle w:val="Normal"/>
        <w:spacing w:line="360" w:lineRule="auto"/>
        <w:ind w:left="0"/>
        <w:rPr>
          <w:rFonts w:ascii="Arial" w:hAnsi="Arial" w:eastAsia="Arial" w:cs="Arial"/>
          <w:noProof w:val="0"/>
          <w:sz w:val="22"/>
          <w:szCs w:val="22"/>
          <w:lang w:val="en-US"/>
        </w:rPr>
      </w:pPr>
      <w:r w:rsidRPr="0C75FB38" w:rsidR="52B325FD">
        <w:rPr>
          <w:rFonts w:ascii="Arial" w:hAnsi="Arial" w:eastAsia="Arial" w:cs="Arial"/>
          <w:noProof w:val="0"/>
          <w:sz w:val="22"/>
          <w:szCs w:val="22"/>
          <w:lang w:val="en-US"/>
        </w:rPr>
        <w:t>Revolut's implementation must balance its disruptive agility with sustained, compliant operations</w:t>
      </w:r>
      <w:r w:rsidRPr="0C75FB38" w:rsidR="07C3DEA1">
        <w:rPr>
          <w:rFonts w:ascii="Arial" w:hAnsi="Arial" w:eastAsia="Arial" w:cs="Arial"/>
          <w:noProof w:val="0"/>
          <w:sz w:val="22"/>
          <w:szCs w:val="22"/>
          <w:lang w:val="en-US"/>
        </w:rPr>
        <w:t>.</w:t>
      </w:r>
    </w:p>
    <w:p w:rsidR="0C75FB38" w:rsidP="0C75FB38" w:rsidRDefault="0C75FB38" w14:paraId="760EF604" w14:textId="151CBF59">
      <w:pPr>
        <w:pStyle w:val="Normal"/>
        <w:spacing w:line="360" w:lineRule="auto"/>
        <w:rPr>
          <w:rFonts w:ascii="Arial" w:hAnsi="Arial" w:eastAsia="Arial" w:cs="Arial"/>
          <w:noProof w:val="0"/>
          <w:sz w:val="22"/>
          <w:szCs w:val="22"/>
          <w:lang w:val="en-US"/>
        </w:rPr>
      </w:pPr>
    </w:p>
    <w:p w:rsidR="0C75FB38" w:rsidP="0C75FB38" w:rsidRDefault="0C75FB38" w14:paraId="393704B4" w14:textId="4D01637F">
      <w:pPr>
        <w:pStyle w:val="Normal"/>
        <w:spacing w:line="360" w:lineRule="auto"/>
        <w:rPr>
          <w:rFonts w:ascii="Arial" w:hAnsi="Arial" w:eastAsia="Arial" w:cs="Arial"/>
          <w:noProof w:val="0"/>
          <w:sz w:val="22"/>
          <w:szCs w:val="22"/>
          <w:lang w:val="en-US"/>
        </w:rPr>
      </w:pPr>
    </w:p>
    <w:tbl>
      <w:tblPr>
        <w:tblStyle w:val="TableGrid"/>
        <w:tblW w:w="0" w:type="auto"/>
        <w:tblLook w:val="06A0" w:firstRow="1" w:lastRow="0" w:firstColumn="1" w:lastColumn="0" w:noHBand="1" w:noVBand="1"/>
      </w:tblPr>
      <w:tblGrid>
        <w:gridCol w:w="3120"/>
        <w:gridCol w:w="3120"/>
        <w:gridCol w:w="3120"/>
      </w:tblGrid>
      <w:tr w:rsidR="0C75FB38" w:rsidTr="10B6B373" w14:paraId="0C1D5EBF">
        <w:trPr>
          <w:trHeight w:val="300"/>
        </w:trPr>
        <w:tc>
          <w:tcPr>
            <w:tcW w:w="3120" w:type="dxa"/>
            <w:shd w:val="clear" w:color="auto" w:fill="FFFFFF" w:themeFill="background1"/>
            <w:tcMar/>
          </w:tcPr>
          <w:p w:rsidR="285C9932" w:rsidP="0C75FB38" w:rsidRDefault="285C9932" w14:paraId="449B3CBC" w14:textId="038F0A4E">
            <w:pPr>
              <w:pStyle w:val="Normal"/>
              <w:spacing w:line="360" w:lineRule="auto"/>
              <w:ind w:left="0"/>
              <w:jc w:val="center"/>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Recommendation:</w:t>
            </w:r>
          </w:p>
          <w:p w:rsidR="0C75FB38" w:rsidP="10B6B373" w:rsidRDefault="0C75FB38" w14:paraId="36D4DE2B" w14:textId="01AC2715">
            <w:pPr>
              <w:pStyle w:val="Normal"/>
              <w:spacing w:line="360" w:lineRule="auto"/>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10B6B373" w:rsidRDefault="285C9932" w14:paraId="0065FB12" w14:textId="697CD254">
            <w:pPr>
              <w:pStyle w:val="Normal"/>
              <w:spacing w:line="360" w:lineRule="auto"/>
              <w:jc w:val="center"/>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Focus</w:t>
            </w:r>
          </w:p>
        </w:tc>
        <w:tc>
          <w:tcPr>
            <w:tcW w:w="3120" w:type="dxa"/>
            <w:shd w:val="clear" w:color="auto" w:fill="FFFFFF" w:themeFill="background1"/>
            <w:tcMar/>
          </w:tcPr>
          <w:p w:rsidR="285C9932" w:rsidP="10B6B373" w:rsidRDefault="285C9932" w14:paraId="3CE07E68" w14:textId="7A066C46">
            <w:pPr>
              <w:pStyle w:val="Normal"/>
              <w:spacing w:line="360" w:lineRule="auto"/>
              <w:jc w:val="center"/>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Rationale</w:t>
            </w:r>
          </w:p>
        </w:tc>
      </w:tr>
      <w:tr w:rsidR="0C75FB38" w:rsidTr="10B6B373" w14:paraId="266A61A4">
        <w:trPr>
          <w:trHeight w:val="1005"/>
        </w:trPr>
        <w:tc>
          <w:tcPr>
            <w:tcW w:w="3120" w:type="dxa"/>
            <w:shd w:val="clear" w:color="auto" w:fill="FFFFFF" w:themeFill="background1"/>
            <w:tcMar/>
          </w:tcPr>
          <w:p w:rsidR="285C9932" w:rsidP="0C75FB38" w:rsidRDefault="285C9932" w14:paraId="4F2596F1" w14:textId="35135A7F">
            <w:pPr>
              <w:pStyle w:val="Normal"/>
              <w:spacing w:line="360" w:lineRule="auto"/>
              <w:ind w:left="0"/>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Deepen Software Integration</w:t>
            </w:r>
          </w:p>
          <w:p w:rsidR="0C75FB38" w:rsidP="10B6B373" w:rsidRDefault="0C75FB38" w14:paraId="1C8908A0" w14:textId="43136EF1">
            <w:pPr>
              <w:pStyle w:val="Normal"/>
              <w:spacing w:line="360" w:lineRule="auto"/>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10B6B373" w:rsidRDefault="285C9932" w14:paraId="5ADD8EF5" w14:textId="7D909254">
            <w:pPr>
              <w:pStyle w:val="Normal"/>
              <w:spacing w:line="360" w:lineRule="auto"/>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API links to accounting platforms</w:t>
            </w:r>
            <w:r w:rsidRPr="10B6B373" w:rsidR="2E04B256">
              <w:rPr>
                <w:rFonts w:ascii="Arial" w:hAnsi="Arial" w:eastAsia="Arial" w:cs="Arial"/>
                <w:b w:val="1"/>
                <w:bCs w:val="1"/>
                <w:noProof w:val="0"/>
                <w:sz w:val="22"/>
                <w:szCs w:val="22"/>
                <w:lang w:val="en-US"/>
              </w:rPr>
              <w:t>.</w:t>
            </w:r>
          </w:p>
        </w:tc>
        <w:tc>
          <w:tcPr>
            <w:tcW w:w="3120" w:type="dxa"/>
            <w:shd w:val="clear" w:color="auto" w:fill="FFFFFF" w:themeFill="background1"/>
            <w:tcMar/>
          </w:tcPr>
          <w:p w:rsidR="0878BA9C" w:rsidP="10B6B373" w:rsidRDefault="0878BA9C" w14:paraId="62717B48" w14:textId="5C905498">
            <w:pPr>
              <w:pStyle w:val="Normal"/>
              <w:spacing w:line="360" w:lineRule="auto"/>
              <w:rPr>
                <w:rFonts w:ascii="Arial" w:hAnsi="Arial" w:eastAsia="Arial" w:cs="Arial"/>
                <w:b w:val="1"/>
                <w:bCs w:val="1"/>
                <w:noProof w:val="0"/>
                <w:sz w:val="22"/>
                <w:szCs w:val="22"/>
                <w:lang w:val="en-US"/>
              </w:rPr>
            </w:pPr>
            <w:r w:rsidRPr="10B6B373" w:rsidR="730AE1E4">
              <w:rPr>
                <w:rFonts w:ascii="Arial" w:hAnsi="Arial" w:eastAsia="Arial" w:cs="Arial"/>
                <w:b w:val="1"/>
                <w:bCs w:val="1"/>
                <w:noProof w:val="0"/>
                <w:sz w:val="22"/>
                <w:szCs w:val="22"/>
                <w:lang w:val="en-US"/>
              </w:rPr>
              <w:t>Automated</w:t>
            </w:r>
            <w:r w:rsidRPr="10B6B373" w:rsidR="2E04B256">
              <w:rPr>
                <w:rFonts w:ascii="Arial" w:hAnsi="Arial" w:eastAsia="Arial" w:cs="Arial"/>
                <w:b w:val="1"/>
                <w:bCs w:val="1"/>
                <w:noProof w:val="0"/>
                <w:sz w:val="22"/>
                <w:szCs w:val="22"/>
                <w:lang w:val="en-US"/>
              </w:rPr>
              <w:t xml:space="preserve"> bookkeeping; reduce SME manual effort.</w:t>
            </w:r>
          </w:p>
        </w:tc>
      </w:tr>
      <w:tr w:rsidR="0C75FB38" w:rsidTr="10B6B373" w14:paraId="0529585F">
        <w:trPr>
          <w:trHeight w:val="960"/>
        </w:trPr>
        <w:tc>
          <w:tcPr>
            <w:tcW w:w="3120" w:type="dxa"/>
            <w:shd w:val="clear" w:color="auto" w:fill="FFFFFF" w:themeFill="background1"/>
            <w:tcMar/>
          </w:tcPr>
          <w:p w:rsidR="285C9932" w:rsidP="0C75FB38" w:rsidRDefault="285C9932" w14:paraId="7F59AD2B" w14:textId="7352B37A">
            <w:pPr>
              <w:pStyle w:val="Normal"/>
              <w:spacing w:line="360" w:lineRule="auto"/>
              <w:ind w:left="0"/>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Localized Digital Credit</w:t>
            </w:r>
          </w:p>
          <w:p w:rsidR="0C75FB38" w:rsidP="10B6B373" w:rsidRDefault="0C75FB38" w14:paraId="1B05CC48" w14:textId="360249D2">
            <w:pPr>
              <w:pStyle w:val="Normal"/>
              <w:spacing w:line="360" w:lineRule="auto"/>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10B6B373" w:rsidRDefault="285C9932" w14:paraId="5DD74549" w14:textId="1C68F1B7">
            <w:pPr>
              <w:pStyle w:val="Normal"/>
              <w:spacing w:line="360" w:lineRule="auto"/>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Fast, transparent lending products.</w:t>
            </w:r>
          </w:p>
        </w:tc>
        <w:tc>
          <w:tcPr>
            <w:tcW w:w="3120" w:type="dxa"/>
            <w:shd w:val="clear" w:color="auto" w:fill="FFFFFF" w:themeFill="background1"/>
            <w:tcMar/>
          </w:tcPr>
          <w:p w:rsidR="285C9932" w:rsidP="10B6B373" w:rsidRDefault="285C9932" w14:paraId="0BDA959A" w14:textId="1FA166CF">
            <w:pPr>
              <w:pStyle w:val="Normal"/>
              <w:spacing w:line="360" w:lineRule="auto"/>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Overcome slow, traditional SME credit barriers.</w:t>
            </w:r>
          </w:p>
        </w:tc>
      </w:tr>
    </w:tbl>
    <w:tbl>
      <w:tblPr>
        <w:tblStyle w:val="TableGrid"/>
        <w:bidiVisual w:val="0"/>
        <w:tblW w:w="0" w:type="auto"/>
        <w:tblLook w:val="06A0" w:firstRow="1" w:lastRow="0" w:firstColumn="1" w:lastColumn="0" w:noHBand="1" w:noVBand="1"/>
      </w:tblPr>
      <w:tblGrid>
        <w:gridCol w:w="3120"/>
        <w:gridCol w:w="3120"/>
        <w:gridCol w:w="3120"/>
      </w:tblGrid>
      <w:tr w:rsidR="0C75FB38" w:rsidTr="10B6B373" w14:paraId="7A6DF22E">
        <w:trPr>
          <w:trHeight w:val="960"/>
        </w:trPr>
        <w:tc>
          <w:tcPr>
            <w:tcW w:w="3120" w:type="dxa"/>
            <w:shd w:val="clear" w:color="auto" w:fill="FFFFFF" w:themeFill="background1"/>
            <w:tcMar/>
          </w:tcPr>
          <w:p w:rsidR="285C9932" w:rsidP="0C75FB38" w:rsidRDefault="285C9932" w14:paraId="49DC66A3" w14:textId="2966670E">
            <w:pPr>
              <w:bidi w:val="0"/>
              <w:spacing w:line="360" w:lineRule="auto"/>
              <w:rPr>
                <w:rFonts w:ascii="Arial" w:hAnsi="Arial" w:eastAsia="Arial" w:cs="Arial"/>
                <w:b w:val="1"/>
                <w:bCs w:val="1"/>
                <w:noProof w:val="0"/>
                <w:sz w:val="22"/>
                <w:szCs w:val="22"/>
                <w:lang w:val="en-US"/>
              </w:rPr>
            </w:pPr>
            <w:r w:rsidRPr="0C75FB38" w:rsidR="285C9932">
              <w:rPr>
                <w:rFonts w:ascii="Arial" w:hAnsi="Arial" w:eastAsia="Arial" w:cs="Arial"/>
                <w:b w:val="1"/>
                <w:bCs w:val="1"/>
                <w:i w:val="0"/>
                <w:iCs w:val="0"/>
                <w:caps w:val="0"/>
                <w:smallCaps w:val="0"/>
                <w:noProof w:val="0"/>
                <w:color w:val="000000" w:themeColor="text1" w:themeTint="FF" w:themeShade="FF"/>
                <w:sz w:val="22"/>
                <w:szCs w:val="22"/>
                <w:lang w:val="en-US"/>
              </w:rPr>
              <w:t>Invest in Hybrid Support</w:t>
            </w:r>
          </w:p>
          <w:p w:rsidR="0C75FB38" w:rsidP="10B6B373" w:rsidRDefault="0C75FB38" w14:paraId="76C2CE7E" w14:textId="672F6AB5">
            <w:pPr>
              <w:pStyle w:val="Normal"/>
              <w:bidi w:val="0"/>
              <w:spacing w:line="360" w:lineRule="auto"/>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10B6B373" w:rsidRDefault="285C9932" w14:paraId="749E06C9" w14:textId="1F993120">
            <w:pPr>
              <w:pStyle w:val="Normal"/>
              <w:bidi w:val="0"/>
              <w:spacing w:line="360" w:lineRule="auto"/>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 xml:space="preserve">Accessible human </w:t>
            </w:r>
            <w:r w:rsidRPr="10B6B373" w:rsidR="2E04B256">
              <w:rPr>
                <w:rFonts w:ascii="Arial" w:hAnsi="Arial" w:eastAsia="Arial" w:cs="Arial"/>
                <w:b w:val="1"/>
                <w:bCs w:val="1"/>
                <w:noProof w:val="0"/>
                <w:sz w:val="22"/>
                <w:szCs w:val="22"/>
                <w:lang w:val="en-US"/>
              </w:rPr>
              <w:t>expertise</w:t>
            </w:r>
            <w:r w:rsidRPr="10B6B373" w:rsidR="2E04B256">
              <w:rPr>
                <w:rFonts w:ascii="Arial" w:hAnsi="Arial" w:eastAsia="Arial" w:cs="Arial"/>
                <w:b w:val="1"/>
                <w:bCs w:val="1"/>
                <w:noProof w:val="0"/>
                <w:sz w:val="22"/>
                <w:szCs w:val="22"/>
                <w:lang w:val="en-US"/>
              </w:rPr>
              <w:t>.</w:t>
            </w:r>
          </w:p>
        </w:tc>
        <w:tc>
          <w:tcPr>
            <w:tcW w:w="3120" w:type="dxa"/>
            <w:shd w:val="clear" w:color="auto" w:fill="FFFFFF" w:themeFill="background1"/>
            <w:tcMar/>
          </w:tcPr>
          <w:p w:rsidR="285C9932" w:rsidP="10B6B373" w:rsidRDefault="285C9932" w14:paraId="78FC2D65" w14:textId="2789C3F8">
            <w:pPr>
              <w:pStyle w:val="Normal"/>
              <w:bidi w:val="0"/>
              <w:spacing w:line="360" w:lineRule="auto"/>
              <w:rPr>
                <w:rFonts w:ascii="Arial" w:hAnsi="Arial" w:eastAsia="Arial" w:cs="Arial"/>
                <w:b w:val="1"/>
                <w:bCs w:val="1"/>
                <w:noProof w:val="0"/>
                <w:sz w:val="22"/>
                <w:szCs w:val="22"/>
                <w:lang w:val="en-US"/>
              </w:rPr>
            </w:pPr>
            <w:r w:rsidRPr="10B6B373" w:rsidR="2E04B256">
              <w:rPr>
                <w:rFonts w:ascii="Arial" w:hAnsi="Arial" w:eastAsia="Arial" w:cs="Arial"/>
                <w:b w:val="1"/>
                <w:bCs w:val="1"/>
                <w:noProof w:val="0"/>
                <w:sz w:val="22"/>
                <w:szCs w:val="22"/>
                <w:lang w:val="en-US"/>
              </w:rPr>
              <w:t>Build trust; simplify complex product onboarding.</w:t>
            </w:r>
          </w:p>
        </w:tc>
      </w:tr>
    </w:tbl>
    <w:p w:rsidR="030585F5" w:rsidP="0C75FB38" w:rsidRDefault="030585F5" w14:paraId="588F25A8" w14:textId="0AB35CEE">
      <w:pPr>
        <w:pStyle w:val="Normal"/>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lang w:val="en-US"/>
        </w:rPr>
      </w:pPr>
      <w:r w:rsidRPr="0C75FB38" w:rsidR="030585F5">
        <w:rPr>
          <w:rFonts w:ascii="Arial" w:hAnsi="Arial" w:eastAsia="Arial" w:cs="Arial"/>
          <w:b w:val="0"/>
          <w:bCs w:val="0"/>
          <w:i w:val="0"/>
          <w:iCs w:val="0"/>
          <w:caps w:val="0"/>
          <w:smallCaps w:val="0"/>
          <w:noProof w:val="0"/>
          <w:color w:val="000000" w:themeColor="text1" w:themeTint="FF" w:themeShade="FF"/>
          <w:sz w:val="22"/>
          <w:szCs w:val="22"/>
          <w:lang w:val="en-US"/>
        </w:rPr>
        <w:t>(</w:t>
      </w:r>
      <w:r w:rsidRPr="0C75FB38" w:rsidR="030585F5">
        <w:rPr>
          <w:rFonts w:ascii="Arial" w:hAnsi="Arial" w:eastAsia="Arial" w:cs="Arial"/>
          <w:b w:val="0"/>
          <w:bCs w:val="0"/>
          <w:i w:val="0"/>
          <w:iCs w:val="0"/>
          <w:caps w:val="0"/>
          <w:smallCaps w:val="0"/>
          <w:noProof w:val="0"/>
          <w:color w:val="000000" w:themeColor="text1" w:themeTint="FF" w:themeShade="FF"/>
          <w:sz w:val="22"/>
          <w:szCs w:val="22"/>
          <w:lang w:val="en-US"/>
        </w:rPr>
        <w:t>Fintech.london</w:t>
      </w:r>
      <w:r w:rsidRPr="0C75FB38" w:rsidR="030585F5">
        <w:rPr>
          <w:rFonts w:ascii="Arial" w:hAnsi="Arial" w:eastAsia="Arial" w:cs="Arial"/>
          <w:b w:val="0"/>
          <w:bCs w:val="0"/>
          <w:i w:val="0"/>
          <w:iCs w:val="0"/>
          <w:caps w:val="0"/>
          <w:smallCaps w:val="0"/>
          <w:noProof w:val="0"/>
          <w:color w:val="000000" w:themeColor="text1" w:themeTint="FF" w:themeShade="FF"/>
          <w:sz w:val="22"/>
          <w:szCs w:val="22"/>
          <w:lang w:val="en-US"/>
        </w:rPr>
        <w:t>, 2025)</w:t>
      </w:r>
      <w:r w:rsidRPr="0C75FB38" w:rsidR="24C6D4B8">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13C20EDE" w14:textId="26D2969A">
      <w:pPr>
        <w:pStyle w:val="arial"/>
        <w:spacing w:line="360" w:lineRule="auto"/>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p>
    <w:p w:rsidR="58FDA3CD" w:rsidP="0C75FB38" w:rsidRDefault="58FDA3CD" w14:paraId="03207C9A" w14:textId="3902B78C">
      <w:pPr>
        <w:pStyle w:val="arial"/>
        <w:spacing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10B6B373" w:rsidR="58FDA3CD">
        <w:rPr>
          <w:rFonts w:ascii="Arial" w:hAnsi="Arial" w:eastAsia="Arial" w:cs="Arial"/>
          <w:b w:val="1"/>
          <w:bCs w:val="1"/>
          <w:i w:val="0"/>
          <w:iCs w:val="0"/>
          <w:caps w:val="0"/>
          <w:smallCaps w:val="0"/>
          <w:noProof w:val="0"/>
          <w:color w:val="000000" w:themeColor="text1" w:themeTint="FF" w:themeShade="FF"/>
          <w:sz w:val="28"/>
          <w:szCs w:val="28"/>
          <w:lang w:val="en-US"/>
        </w:rPr>
        <w:t>Executive Summary</w:t>
      </w:r>
    </w:p>
    <w:p w:rsidR="58FDA3CD" w:rsidP="10B6B373" w:rsidRDefault="58FDA3CD" w14:paraId="28386E36" w14:textId="78FB37D7">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B6B373" w:rsidR="7F703E4F">
        <w:rPr>
          <w:rFonts w:ascii="Arial" w:hAnsi="Arial" w:eastAsia="Arial" w:cs="Arial"/>
          <w:b w:val="0"/>
          <w:bCs w:val="0"/>
          <w:noProof w:val="0"/>
          <w:sz w:val="22"/>
          <w:szCs w:val="22"/>
          <w:lang w:val="en-US"/>
        </w:rPr>
        <w:t>This summary synthesizes Revolut’s strategy as a multi-billion-dollar scale-up. Despite rapid growth, it faces challenges in regulation, operational scaling, and culture as it pursues global dominance to become an "all-encompassing bank for everyone."</w:t>
      </w:r>
      <w:r w:rsidRPr="10B6B373" w:rsidR="58FDA3CD">
        <w:rPr>
          <w:rFonts w:ascii="Arial" w:hAnsi="Arial" w:eastAsia="Arial" w:cs="Arial"/>
          <w:b w:val="0"/>
          <w:bCs w:val="0"/>
          <w:i w:val="0"/>
          <w:iCs w:val="0"/>
          <w:caps w:val="0"/>
          <w:smallCaps w:val="0"/>
          <w:noProof w:val="0"/>
          <w:color w:val="000000" w:themeColor="text1" w:themeTint="FF" w:themeShade="FF"/>
          <w:sz w:val="22"/>
          <w:szCs w:val="22"/>
          <w:lang w:val="en-US"/>
        </w:rPr>
        <w:t xml:space="preserve"> (Revolut, 2024)</w:t>
      </w:r>
      <w:r w:rsidRPr="10B6B373" w:rsidR="49C4F2B8">
        <w:rPr>
          <w:rFonts w:ascii="Arial" w:hAnsi="Arial" w:eastAsia="Arial" w:cs="Arial"/>
          <w:b w:val="0"/>
          <w:bCs w:val="0"/>
          <w:i w:val="0"/>
          <w:iCs w:val="0"/>
          <w:caps w:val="0"/>
          <w:smallCaps w:val="0"/>
          <w:noProof w:val="0"/>
          <w:color w:val="000000" w:themeColor="text1" w:themeTint="FF" w:themeShade="FF"/>
          <w:sz w:val="22"/>
          <w:szCs w:val="22"/>
          <w:lang w:val="en-US"/>
        </w:rPr>
        <w:t>.</w:t>
      </w:r>
    </w:p>
    <w:p w:rsidR="58FDA3CD" w:rsidP="10B6B373" w:rsidRDefault="58FDA3CD" w14:paraId="0F222D61" w14:textId="3F17A6D4">
      <w:pPr>
        <w:spacing w:before="240" w:beforeAutospacing="off" w:after="240" w:afterAutospacing="off" w:line="360" w:lineRule="auto"/>
        <w:rPr>
          <w:rFonts w:ascii="Arial" w:hAnsi="Arial" w:eastAsia="Arial" w:cs="Arial"/>
          <w:b w:val="0"/>
          <w:bCs w:val="0"/>
          <w:noProof w:val="0"/>
          <w:sz w:val="22"/>
          <w:szCs w:val="22"/>
          <w:lang w:val="en-US"/>
        </w:rPr>
      </w:pPr>
      <w:r w:rsidRPr="10B6B373" w:rsidR="2CD2ECAB">
        <w:rPr>
          <w:rFonts w:ascii="Arial" w:hAnsi="Arial" w:eastAsia="Arial" w:cs="Arial"/>
          <w:b w:val="0"/>
          <w:bCs w:val="0"/>
          <w:noProof w:val="0"/>
          <w:sz w:val="22"/>
          <w:szCs w:val="22"/>
          <w:lang w:val="en-US"/>
        </w:rPr>
        <w:t xml:space="preserve">Environmental analysis via </w:t>
      </w:r>
      <w:r w:rsidRPr="10B6B373" w:rsidR="2CD2ECAB">
        <w:rPr>
          <w:rFonts w:ascii="Arial" w:hAnsi="Arial" w:eastAsia="Arial" w:cs="Arial"/>
          <w:b w:val="0"/>
          <w:bCs w:val="0"/>
          <w:noProof w:val="0"/>
          <w:sz w:val="22"/>
          <w:szCs w:val="22"/>
          <w:lang w:val="en-US"/>
        </w:rPr>
        <w:t>PESTEL</w:t>
      </w:r>
      <w:r w:rsidRPr="10B6B373" w:rsidR="2CD2ECAB">
        <w:rPr>
          <w:rFonts w:ascii="Arial" w:hAnsi="Arial" w:eastAsia="Arial" w:cs="Arial"/>
          <w:b w:val="0"/>
          <w:bCs w:val="0"/>
          <w:noProof w:val="0"/>
          <w:sz w:val="22"/>
          <w:szCs w:val="22"/>
          <w:lang w:val="en-US"/>
        </w:rPr>
        <w:t xml:space="preserve"> and </w:t>
      </w:r>
      <w:r w:rsidRPr="10B6B373" w:rsidR="2CD2ECAB">
        <w:rPr>
          <w:rFonts w:ascii="Arial" w:hAnsi="Arial" w:eastAsia="Arial" w:cs="Arial"/>
          <w:b w:val="0"/>
          <w:bCs w:val="0"/>
          <w:noProof w:val="0"/>
          <w:sz w:val="22"/>
          <w:szCs w:val="22"/>
          <w:lang w:val="en-US"/>
        </w:rPr>
        <w:t>Porter’s Five Forces</w:t>
      </w:r>
      <w:r w:rsidRPr="10B6B373" w:rsidR="2CD2ECAB">
        <w:rPr>
          <w:rFonts w:ascii="Arial" w:hAnsi="Arial" w:eastAsia="Arial" w:cs="Arial"/>
          <w:b w:val="0"/>
          <w:bCs w:val="0"/>
          <w:noProof w:val="0"/>
          <w:sz w:val="22"/>
          <w:szCs w:val="22"/>
          <w:lang w:val="en-US"/>
        </w:rPr>
        <w:t xml:space="preserve"> reveals a market defined by rapid growth but constrained by intense competition and regulation. Internally, Revolut’s product-led growth and brand appeal are offset by governance and cultural vulnerabilities. Consequently, this report advocates for </w:t>
      </w:r>
      <w:r w:rsidRPr="10B6B373" w:rsidR="2CD2ECAB">
        <w:rPr>
          <w:rFonts w:ascii="Arial" w:hAnsi="Arial" w:eastAsia="Arial" w:cs="Arial"/>
          <w:b w:val="0"/>
          <w:bCs w:val="0"/>
          <w:noProof w:val="0"/>
          <w:sz w:val="22"/>
          <w:szCs w:val="22"/>
          <w:lang w:val="en-US"/>
        </w:rPr>
        <w:t>concentric diversification</w:t>
      </w:r>
      <w:r w:rsidRPr="10B6B373" w:rsidR="2CD2ECAB">
        <w:rPr>
          <w:rFonts w:ascii="Arial" w:hAnsi="Arial" w:eastAsia="Arial" w:cs="Arial"/>
          <w:b w:val="0"/>
          <w:bCs w:val="0"/>
          <w:noProof w:val="0"/>
          <w:sz w:val="22"/>
          <w:szCs w:val="22"/>
          <w:lang w:val="en-US"/>
        </w:rPr>
        <w:t xml:space="preserve"> through an AI-enabled “Wealth &amp; Business Hub.”</w:t>
      </w:r>
    </w:p>
    <w:p w:rsidR="58FDA3CD" w:rsidP="10B6B373" w:rsidRDefault="58FDA3CD" w14:paraId="6CB71839" w14:textId="6A88D12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0B6B373" w:rsidR="2CD2ECAB">
        <w:rPr>
          <w:rFonts w:ascii="Arial" w:hAnsi="Arial" w:eastAsia="Arial" w:cs="Arial"/>
          <w:b w:val="0"/>
          <w:bCs w:val="0"/>
          <w:noProof w:val="0"/>
          <w:sz w:val="22"/>
          <w:szCs w:val="22"/>
          <w:lang w:val="en-US"/>
        </w:rPr>
        <w:t xml:space="preserve">By </w:t>
      </w:r>
      <w:r w:rsidRPr="10B6B373" w:rsidR="2CD2ECAB">
        <w:rPr>
          <w:rFonts w:ascii="Arial" w:hAnsi="Arial" w:eastAsia="Arial" w:cs="Arial"/>
          <w:b w:val="0"/>
          <w:bCs w:val="0"/>
          <w:noProof w:val="0"/>
          <w:sz w:val="22"/>
          <w:szCs w:val="22"/>
          <w:lang w:val="en-US"/>
        </w:rPr>
        <w:t>leveraging</w:t>
      </w:r>
      <w:r w:rsidRPr="10B6B373" w:rsidR="2CD2ECAB">
        <w:rPr>
          <w:rFonts w:ascii="Arial" w:hAnsi="Arial" w:eastAsia="Arial" w:cs="Arial"/>
          <w:b w:val="0"/>
          <w:bCs w:val="0"/>
          <w:noProof w:val="0"/>
          <w:sz w:val="22"/>
          <w:szCs w:val="22"/>
          <w:lang w:val="en-US"/>
        </w:rPr>
        <w:t xml:space="preserve"> the </w:t>
      </w:r>
      <w:r w:rsidRPr="10B6B373" w:rsidR="2CD2ECAB">
        <w:rPr>
          <w:rFonts w:ascii="Arial" w:hAnsi="Arial" w:eastAsia="Arial" w:cs="Arial"/>
          <w:b w:val="0"/>
          <w:bCs w:val="0"/>
          <w:noProof w:val="0"/>
          <w:sz w:val="22"/>
          <w:szCs w:val="22"/>
          <w:lang w:val="en-US"/>
        </w:rPr>
        <w:t>Ansoff Matrix</w:t>
      </w:r>
      <w:r w:rsidRPr="10B6B373" w:rsidR="2CD2ECAB">
        <w:rPr>
          <w:rFonts w:ascii="Arial" w:hAnsi="Arial" w:eastAsia="Arial" w:cs="Arial"/>
          <w:b w:val="0"/>
          <w:bCs w:val="0"/>
          <w:noProof w:val="0"/>
          <w:sz w:val="22"/>
          <w:szCs w:val="22"/>
          <w:lang w:val="en-US"/>
        </w:rPr>
        <w:t xml:space="preserve"> and </w:t>
      </w:r>
      <w:r w:rsidRPr="10B6B373" w:rsidR="2CD2ECAB">
        <w:rPr>
          <w:rFonts w:ascii="Arial" w:hAnsi="Arial" w:eastAsia="Arial" w:cs="Arial"/>
          <w:b w:val="0"/>
          <w:bCs w:val="0"/>
          <w:noProof w:val="0"/>
          <w:sz w:val="22"/>
          <w:szCs w:val="22"/>
          <w:lang w:val="en-US"/>
        </w:rPr>
        <w:t>Porter’s Differentiation Focus</w:t>
      </w:r>
      <w:r w:rsidRPr="10B6B373" w:rsidR="2CD2ECAB">
        <w:rPr>
          <w:rFonts w:ascii="Arial" w:hAnsi="Arial" w:eastAsia="Arial" w:cs="Arial"/>
          <w:b w:val="0"/>
          <w:bCs w:val="0"/>
          <w:noProof w:val="0"/>
          <w:sz w:val="22"/>
          <w:szCs w:val="22"/>
          <w:lang w:val="en-US"/>
        </w:rPr>
        <w:t xml:space="preserve">, Revolut can transition from a disruptor to a relationship-driven institution. Success </w:t>
      </w:r>
      <w:r w:rsidRPr="10B6B373" w:rsidR="2CD2ECAB">
        <w:rPr>
          <w:rFonts w:ascii="Arial" w:hAnsi="Arial" w:eastAsia="Arial" w:cs="Arial"/>
          <w:b w:val="0"/>
          <w:bCs w:val="0"/>
          <w:noProof w:val="0"/>
          <w:sz w:val="22"/>
          <w:szCs w:val="22"/>
          <w:lang w:val="en-US"/>
        </w:rPr>
        <w:t>requires</w:t>
      </w:r>
      <w:r w:rsidRPr="10B6B373" w:rsidR="2CD2ECAB">
        <w:rPr>
          <w:rFonts w:ascii="Arial" w:hAnsi="Arial" w:eastAsia="Arial" w:cs="Arial"/>
          <w:b w:val="0"/>
          <w:bCs w:val="0"/>
          <w:noProof w:val="0"/>
          <w:sz w:val="22"/>
          <w:szCs w:val="22"/>
          <w:lang w:val="en-US"/>
        </w:rPr>
        <w:t xml:space="preserve"> a </w:t>
      </w:r>
      <w:r w:rsidRPr="10B6B373" w:rsidR="2CD2ECAB">
        <w:rPr>
          <w:rFonts w:ascii="Arial" w:hAnsi="Arial" w:eastAsia="Arial" w:cs="Arial"/>
          <w:b w:val="0"/>
          <w:bCs w:val="0"/>
          <w:noProof w:val="0"/>
          <w:sz w:val="22"/>
          <w:szCs w:val="22"/>
          <w:lang w:val="en-US"/>
        </w:rPr>
        <w:t>Mendelow’s Matrix</w:t>
      </w:r>
      <w:r w:rsidRPr="10B6B373" w:rsidR="2CD2ECAB">
        <w:rPr>
          <w:rFonts w:ascii="Arial" w:hAnsi="Arial" w:eastAsia="Arial" w:cs="Arial"/>
          <w:b w:val="0"/>
          <w:bCs w:val="0"/>
          <w:noProof w:val="0"/>
          <w:sz w:val="22"/>
          <w:szCs w:val="22"/>
          <w:lang w:val="en-US"/>
        </w:rPr>
        <w:t xml:space="preserve"> approach, prioritizing the expectations of high-power regulators and investors. This ensures long-term sustainability by balancing rapid expansion with robust compliance and profitability</w:t>
      </w:r>
      <w:r w:rsidRPr="10B6B373" w:rsidR="58FDA3CD">
        <w:rPr>
          <w:rFonts w:ascii="Arial" w:hAnsi="Arial" w:eastAsia="Arial" w:cs="Arial"/>
          <w:b w:val="0"/>
          <w:bCs w:val="0"/>
          <w:i w:val="0"/>
          <w:iCs w:val="0"/>
          <w:caps w:val="0"/>
          <w:smallCaps w:val="0"/>
          <w:noProof w:val="0"/>
          <w:color w:val="000000" w:themeColor="text1" w:themeTint="FF" w:themeShade="FF"/>
          <w:sz w:val="22"/>
          <w:szCs w:val="22"/>
          <w:lang w:val="en-US"/>
        </w:rPr>
        <w:t xml:space="preserve"> (Neobanque.ch, 2024)</w:t>
      </w:r>
      <w:r w:rsidRPr="10B6B373" w:rsidR="1117A266">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58DBDA15" w14:textId="461C6BE1">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358B80D" w:rsidP="10B6B373" w:rsidRDefault="6358B80D" w14:paraId="3CEE47B2" w14:textId="799C6C50">
      <w:pPr>
        <w:pStyle w:val="ari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10B6B373" w:rsidR="6358B80D">
        <w:rPr>
          <w:rFonts w:ascii="Arial" w:hAnsi="Arial" w:eastAsia="Arial" w:cs="Arial"/>
          <w:b w:val="1"/>
          <w:bCs w:val="1"/>
          <w:i w:val="0"/>
          <w:iCs w:val="0"/>
          <w:caps w:val="0"/>
          <w:smallCaps w:val="0"/>
          <w:noProof w:val="0"/>
          <w:color w:val="000000" w:themeColor="text1" w:themeTint="FF" w:themeShade="FF"/>
          <w:sz w:val="32"/>
          <w:szCs w:val="32"/>
          <w:lang w:val="en-US"/>
        </w:rPr>
        <w:t>Conclusion</w:t>
      </w:r>
    </w:p>
    <w:p w:rsidR="6358B80D" w:rsidP="0C75FB38" w:rsidRDefault="6358B80D" w14:paraId="2D9A4086" w14:textId="0992D3A5">
      <w:pPr>
        <w:spacing w:before="240" w:beforeAutospacing="off" w:after="240" w:afterAutospacing="off" w:line="360" w:lineRule="auto"/>
        <w:rPr>
          <w:rFonts w:ascii="Arial" w:hAnsi="Arial" w:eastAsia="Arial" w:cs="Arial"/>
          <w:b w:val="0"/>
          <w:bCs w:val="0"/>
          <w:noProof w:val="0"/>
          <w:sz w:val="22"/>
          <w:szCs w:val="22"/>
          <w:lang w:val="en-US"/>
        </w:rPr>
      </w:pPr>
      <w:r w:rsidRPr="10B6B373" w:rsidR="6358B80D">
        <w:rPr>
          <w:rFonts w:ascii="Arial" w:hAnsi="Arial" w:eastAsia="Arial" w:cs="Arial"/>
          <w:b w:val="0"/>
          <w:bCs w:val="0"/>
          <w:noProof w:val="0"/>
          <w:sz w:val="22"/>
          <w:szCs w:val="22"/>
          <w:lang w:val="en-US"/>
        </w:rPr>
        <w:t xml:space="preserve">This analysis confirms Revolut's </w:t>
      </w:r>
      <w:r w:rsidRPr="10B6B373" w:rsidR="6358B80D">
        <w:rPr>
          <w:rFonts w:ascii="Arial" w:hAnsi="Arial" w:eastAsia="Arial" w:cs="Arial"/>
          <w:b w:val="0"/>
          <w:bCs w:val="0"/>
          <w:noProof w:val="0"/>
          <w:sz w:val="22"/>
          <w:szCs w:val="22"/>
          <w:lang w:val="en-US"/>
        </w:rPr>
        <w:t>'Super App'</w:t>
      </w:r>
      <w:r w:rsidRPr="10B6B373" w:rsidR="6358B80D">
        <w:rPr>
          <w:rFonts w:ascii="Arial" w:hAnsi="Arial" w:eastAsia="Arial" w:cs="Arial"/>
          <w:b w:val="0"/>
          <w:bCs w:val="0"/>
          <w:noProof w:val="0"/>
          <w:sz w:val="22"/>
          <w:szCs w:val="22"/>
          <w:lang w:val="en-US"/>
        </w:rPr>
        <w:t xml:space="preserve"> ambition is strategically sound, but its </w:t>
      </w:r>
      <w:r w:rsidRPr="10B6B373" w:rsidR="6358B80D">
        <w:rPr>
          <w:rFonts w:ascii="Arial" w:hAnsi="Arial" w:eastAsia="Arial" w:cs="Arial"/>
          <w:b w:val="0"/>
          <w:bCs w:val="0"/>
          <w:noProof w:val="0"/>
          <w:sz w:val="22"/>
          <w:szCs w:val="22"/>
          <w:lang w:val="en-US"/>
        </w:rPr>
        <w:t>viability is critically contingent upon implementation stability and regulatory acceptance</w:t>
      </w:r>
      <w:r w:rsidRPr="10B6B373" w:rsidR="6358B80D">
        <w:rPr>
          <w:rFonts w:ascii="Arial" w:hAnsi="Arial" w:eastAsia="Arial" w:cs="Arial"/>
          <w:b w:val="0"/>
          <w:bCs w:val="0"/>
          <w:noProof w:val="0"/>
          <w:sz w:val="22"/>
          <w:szCs w:val="22"/>
          <w:lang w:val="en-US"/>
        </w:rPr>
        <w:t>.</w:t>
      </w:r>
      <w:r w:rsidRPr="10B6B373" w:rsidR="3762E8EF">
        <w:rPr>
          <w:rFonts w:ascii="Arial" w:hAnsi="Arial" w:eastAsia="Arial" w:cs="Arial"/>
          <w:b w:val="0"/>
          <w:bCs w:val="0"/>
          <w:noProof w:val="0"/>
          <w:sz w:val="22"/>
          <w:szCs w:val="22"/>
          <w:lang w:val="en-US"/>
        </w:rPr>
        <w:t xml:space="preserve"> </w:t>
      </w:r>
      <w:r w:rsidRPr="10B6B373" w:rsidR="6358B80D">
        <w:rPr>
          <w:rFonts w:ascii="Arial" w:hAnsi="Arial" w:eastAsia="Arial" w:cs="Arial"/>
          <w:b w:val="0"/>
          <w:bCs w:val="0"/>
          <w:noProof w:val="0"/>
          <w:sz w:val="22"/>
          <w:szCs w:val="22"/>
          <w:lang w:val="en-US"/>
        </w:rPr>
        <w:t>The core finding is an acceptability gap stemming from past governance concerns. Therefore, the strategic imperative is to:</w:t>
      </w:r>
      <w:r w:rsidRPr="10B6B373" w:rsidR="1550691B">
        <w:rPr>
          <w:rFonts w:ascii="Arial" w:hAnsi="Arial" w:eastAsia="Arial" w:cs="Arial"/>
          <w:b w:val="0"/>
          <w:bCs w:val="0"/>
          <w:noProof w:val="0"/>
          <w:sz w:val="22"/>
          <w:szCs w:val="22"/>
          <w:lang w:val="en-US"/>
        </w:rPr>
        <w:t xml:space="preserve"> </w:t>
      </w:r>
      <w:r w:rsidRPr="10B6B373" w:rsidR="6358B80D">
        <w:rPr>
          <w:rFonts w:ascii="Arial" w:hAnsi="Arial" w:eastAsia="Arial" w:cs="Arial"/>
          <w:b w:val="1"/>
          <w:bCs w:val="1"/>
          <w:noProof w:val="0"/>
          <w:sz w:val="22"/>
          <w:szCs w:val="22"/>
          <w:lang w:val="en-US"/>
        </w:rPr>
        <w:t>Establish</w:t>
      </w:r>
      <w:r w:rsidRPr="10B6B373" w:rsidR="6358B80D">
        <w:rPr>
          <w:rFonts w:ascii="Arial" w:hAnsi="Arial" w:eastAsia="Arial" w:cs="Arial"/>
          <w:b w:val="1"/>
          <w:bCs w:val="1"/>
          <w:noProof w:val="0"/>
          <w:sz w:val="22"/>
          <w:szCs w:val="22"/>
          <w:lang w:val="en-US"/>
        </w:rPr>
        <w:t xml:space="preserve"> Trust:</w:t>
      </w:r>
      <w:r w:rsidRPr="10B6B373" w:rsidR="6358B80D">
        <w:rPr>
          <w:rFonts w:ascii="Arial" w:hAnsi="Arial" w:eastAsia="Arial" w:cs="Arial"/>
          <w:b w:val="0"/>
          <w:bCs w:val="0"/>
          <w:noProof w:val="0"/>
          <w:sz w:val="22"/>
          <w:szCs w:val="22"/>
          <w:lang w:val="en-US"/>
        </w:rPr>
        <w:t xml:space="preserve"> Prioritize a governance overhaul and secure full UK regulatory approval as the foundation for unlocking high-margin products.</w:t>
      </w:r>
      <w:r w:rsidRPr="10B6B373" w:rsidR="6C437735">
        <w:rPr>
          <w:rFonts w:ascii="Arial" w:hAnsi="Arial" w:eastAsia="Arial" w:cs="Arial"/>
          <w:b w:val="0"/>
          <w:bCs w:val="0"/>
          <w:noProof w:val="0"/>
          <w:sz w:val="22"/>
          <w:szCs w:val="22"/>
          <w:lang w:val="en-US"/>
        </w:rPr>
        <w:t xml:space="preserve"> </w:t>
      </w:r>
      <w:r w:rsidRPr="10B6B373" w:rsidR="6358B80D">
        <w:rPr>
          <w:rFonts w:ascii="Arial" w:hAnsi="Arial" w:eastAsia="Arial" w:cs="Arial"/>
          <w:b w:val="1"/>
          <w:bCs w:val="1"/>
          <w:noProof w:val="0"/>
          <w:sz w:val="22"/>
          <w:szCs w:val="22"/>
          <w:lang w:val="en-US"/>
        </w:rPr>
        <w:t>Ensure Primacy:</w:t>
      </w:r>
      <w:r w:rsidRPr="10B6B373" w:rsidR="6358B80D">
        <w:rPr>
          <w:rFonts w:ascii="Arial" w:hAnsi="Arial" w:eastAsia="Arial" w:cs="Arial"/>
          <w:b w:val="0"/>
          <w:bCs w:val="0"/>
          <w:noProof w:val="0"/>
          <w:sz w:val="22"/>
          <w:szCs w:val="22"/>
          <w:lang w:val="en-US"/>
        </w:rPr>
        <w:t xml:space="preserve"> Execute an SME-focused product strategy that drives operational integration and accessible credit, transitioning Revolut to the primary bank for its market.</w:t>
      </w:r>
      <w:r w:rsidRPr="10B6B373" w:rsidR="21CC9BE9">
        <w:rPr>
          <w:rFonts w:ascii="Arial" w:hAnsi="Arial" w:eastAsia="Arial" w:cs="Arial"/>
          <w:b w:val="0"/>
          <w:bCs w:val="0"/>
          <w:noProof w:val="0"/>
          <w:sz w:val="22"/>
          <w:szCs w:val="22"/>
          <w:lang w:val="en-US"/>
        </w:rPr>
        <w:t xml:space="preserve"> </w:t>
      </w:r>
      <w:r w:rsidRPr="10B6B373" w:rsidR="6358B80D">
        <w:rPr>
          <w:rFonts w:ascii="Arial" w:hAnsi="Arial" w:eastAsia="Arial" w:cs="Arial"/>
          <w:b w:val="0"/>
          <w:bCs w:val="0"/>
          <w:noProof w:val="0"/>
          <w:sz w:val="22"/>
          <w:szCs w:val="22"/>
          <w:lang w:val="en-US"/>
        </w:rPr>
        <w:t xml:space="preserve">By focusing on these two pillars, Revolut can achieve the necessary balance between innovation speed and governance </w:t>
      </w:r>
      <w:r w:rsidRPr="10B6B373" w:rsidR="4722AE21">
        <w:rPr>
          <w:rFonts w:ascii="Arial" w:hAnsi="Arial" w:eastAsia="Arial" w:cs="Arial"/>
          <w:b w:val="0"/>
          <w:bCs w:val="0"/>
          <w:noProof w:val="0"/>
          <w:sz w:val="22"/>
          <w:szCs w:val="22"/>
          <w:lang w:val="en-US"/>
        </w:rPr>
        <w:t>rig our</w:t>
      </w:r>
      <w:r w:rsidRPr="10B6B373" w:rsidR="6358B80D">
        <w:rPr>
          <w:rFonts w:ascii="Arial" w:hAnsi="Arial" w:eastAsia="Arial" w:cs="Arial"/>
          <w:b w:val="0"/>
          <w:bCs w:val="0"/>
          <w:noProof w:val="0"/>
          <w:sz w:val="22"/>
          <w:szCs w:val="22"/>
          <w:lang w:val="en-US"/>
        </w:rPr>
        <w:t>, ensuring the long-term feasibility and sustained competitive advantage of its 'Super App' vision.</w:t>
      </w:r>
    </w:p>
    <w:p w:rsidR="0C75FB38" w:rsidP="10B6B373" w:rsidRDefault="0C75FB38" w14:paraId="57E87B62" w14:textId="4ED2D7BD">
      <w:pPr>
        <w:pStyle w:val="arial"/>
        <w:spacing w:line="360" w:lineRule="auto"/>
        <w:jc w:val="left"/>
        <w:rPr>
          <w:rFonts w:ascii="Arial" w:hAnsi="Arial" w:eastAsia="Arial" w:cs="Arial"/>
          <w:noProof w:val="0"/>
          <w:sz w:val="22"/>
          <w:szCs w:val="22"/>
          <w:lang w:val="en-US"/>
        </w:rPr>
      </w:pPr>
    </w:p>
    <w:p w:rsidR="0C75FB38" w:rsidP="10B6B373" w:rsidRDefault="0C75FB38" w14:paraId="6B8B5FA2" w14:textId="6832317F">
      <w:pPr>
        <w:pStyle w:val="arial"/>
        <w:spacing w:line="360" w:lineRule="auto"/>
        <w:jc w:val="left"/>
        <w:rPr>
          <w:rFonts w:ascii="Arial" w:hAnsi="Arial" w:eastAsia="Arial" w:cs="Arial"/>
          <w:noProof w:val="0"/>
          <w:sz w:val="22"/>
          <w:szCs w:val="22"/>
          <w:lang w:val="en-US"/>
        </w:rPr>
      </w:pPr>
    </w:p>
    <w:p w:rsidR="0C75FB38" w:rsidP="0C75FB38" w:rsidRDefault="0C75FB38" w14:paraId="3AC980DB" w14:textId="055764C5">
      <w:pPr>
        <w:pStyle w:val="Normal"/>
        <w:spacing w:line="360" w:lineRule="auto"/>
        <w:rPr>
          <w:rFonts w:ascii="Arial" w:hAnsi="Arial" w:eastAsia="Arial" w:cs="Arial"/>
          <w:noProof w:val="0"/>
          <w:sz w:val="22"/>
          <w:szCs w:val="22"/>
          <w:lang w:val="en-US"/>
        </w:rPr>
      </w:pPr>
    </w:p>
    <w:p w:rsidR="73D07761" w:rsidP="10B6B373" w:rsidRDefault="73D07761" w14:paraId="145749E2" w14:textId="282B8AC5">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p>
    <w:p w:rsidR="73D07761" w:rsidP="10B6B373" w:rsidRDefault="73D07761" w14:paraId="630E8D5A" w14:textId="7C90AC8B">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p>
    <w:p w:rsidR="73D07761" w:rsidP="10B6B373" w:rsidRDefault="73D07761" w14:paraId="17D06243" w14:textId="71A255BB">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p>
    <w:p w:rsidR="73D07761" w:rsidP="10B6B373" w:rsidRDefault="73D07761" w14:paraId="3AE7AE8C" w14:textId="6C0968A5">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p>
    <w:p w:rsidR="73D07761" w:rsidP="10B6B373" w:rsidRDefault="73D07761" w14:paraId="4047C60E" w14:textId="646BBFAD">
      <w:pPr>
        <w:pStyle w:val="Normal"/>
        <w:rPr>
          <w:noProof w:val="0"/>
          <w:lang w:val="en-US"/>
        </w:rPr>
      </w:pPr>
    </w:p>
    <w:p w:rsidR="73D07761" w:rsidP="10B6B373" w:rsidRDefault="73D07761" w14:paraId="171C8DF8" w14:textId="1A52EC5F">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p>
    <w:p w:rsidR="73D07761" w:rsidP="3358137E" w:rsidRDefault="73D07761" w14:paraId="223A7458" w14:textId="65616E98">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r w:rsidRPr="10B6B373" w:rsidR="73D07761">
        <w:rPr>
          <w:rFonts w:ascii="Times New Roman" w:hAnsi="Times New Roman" w:eastAsia="Times New Roman" w:cs="Times New Roman"/>
          <w:b w:val="1"/>
          <w:bCs w:val="1"/>
          <w:noProof w:val="0"/>
          <w:color w:val="000000" w:themeColor="text1" w:themeTint="FF" w:themeShade="FF"/>
          <w:sz w:val="36"/>
          <w:szCs w:val="36"/>
          <w:lang w:val="en-US"/>
        </w:rPr>
        <w:t>Reference list</w:t>
      </w:r>
    </w:p>
    <w:p w:rsidR="40F148EB" w:rsidP="0C75FB38" w:rsidRDefault="40F148EB" w14:paraId="009287A3" w14:textId="291B000D">
      <w:pPr>
        <w:spacing w:before="0" w:beforeAutospacing="off" w:after="240" w:afterAutospacing="off" w:line="360" w:lineRule="auto"/>
      </w:pPr>
      <w:r w:rsidRPr="0C75FB38" w:rsidR="40F148EB">
        <w:rPr>
          <w:rFonts w:ascii="Times New Roman" w:hAnsi="Times New Roman" w:eastAsia="Times New Roman" w:cs="Times New Roman"/>
          <w:noProof w:val="0"/>
          <w:sz w:val="24"/>
          <w:szCs w:val="24"/>
          <w:lang w:val="en-US"/>
        </w:rPr>
        <w:t>Anon (</w:t>
      </w:r>
      <w:r w:rsidRPr="0C75FB38" w:rsidR="73D07761">
        <w:rPr>
          <w:rFonts w:ascii="Times New Roman" w:hAnsi="Times New Roman" w:eastAsia="Times New Roman" w:cs="Times New Roman"/>
          <w:noProof w:val="0"/>
          <w:sz w:val="24"/>
          <w:szCs w:val="24"/>
          <w:lang w:val="en-US"/>
        </w:rPr>
        <w:t xml:space="preserve">2025). </w:t>
      </w:r>
      <w:r w:rsidRPr="0C75FB38" w:rsidR="73D07761">
        <w:rPr>
          <w:rFonts w:ascii="Times New Roman" w:hAnsi="Times New Roman" w:eastAsia="Times New Roman" w:cs="Times New Roman"/>
          <w:i w:val="1"/>
          <w:iCs w:val="1"/>
          <w:noProof w:val="0"/>
          <w:sz w:val="24"/>
          <w:szCs w:val="24"/>
          <w:lang w:val="en-US"/>
        </w:rPr>
        <w:t xml:space="preserve">Revolut: From Uk challenger to global </w:t>
      </w:r>
      <w:r w:rsidRPr="0C75FB38" w:rsidR="73D07761">
        <w:rPr>
          <w:rFonts w:ascii="Times New Roman" w:hAnsi="Times New Roman" w:eastAsia="Times New Roman" w:cs="Times New Roman"/>
          <w:i w:val="1"/>
          <w:iCs w:val="1"/>
          <w:noProof w:val="0"/>
          <w:sz w:val="24"/>
          <w:szCs w:val="24"/>
          <w:lang w:val="en-US"/>
        </w:rPr>
        <w:t>superapp</w:t>
      </w:r>
      <w:r w:rsidRPr="0C75FB38" w:rsidR="73D07761">
        <w:rPr>
          <w:rFonts w:ascii="Times New Roman" w:hAnsi="Times New Roman" w:eastAsia="Times New Roman" w:cs="Times New Roman"/>
          <w:noProof w:val="0"/>
          <w:sz w:val="24"/>
          <w:szCs w:val="24"/>
          <w:lang w:val="en-US"/>
        </w:rPr>
        <w:t xml:space="preserve">. [online] Available at: </w:t>
      </w:r>
      <w:hyperlink w:anchor=":~:text=Revolut's%20journey%20is%20about%20creating%20the%20first,is%20Revolut%20positioning%20itself%20for%20the%20leap" r:id="R263650bc365b4af9">
        <w:r w:rsidRPr="0C75FB38" w:rsidR="73D07761">
          <w:rPr>
            <w:rStyle w:val="Hyperlink"/>
            <w:rFonts w:ascii="Times New Roman" w:hAnsi="Times New Roman" w:eastAsia="Times New Roman" w:cs="Times New Roman"/>
            <w:noProof w:val="0"/>
            <w:sz w:val="24"/>
            <w:szCs w:val="24"/>
            <w:lang w:val="en-US"/>
          </w:rPr>
          <w:t>https://whitesight.net/reports/revolut-from-uk-challenger-to-global-superapp/#:~:text=Revolut's%20journey%20is%20about%20creating%20the%20first,is%20Revolut%20positioning%20itself%20for%20the%20leap</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8415D54" w14:textId="4C1E3B2A">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Archer, C. (n.d.). </w:t>
      </w:r>
      <w:r w:rsidRPr="3358137E" w:rsidR="73D07761">
        <w:rPr>
          <w:rFonts w:ascii="Times New Roman" w:hAnsi="Times New Roman" w:eastAsia="Times New Roman" w:cs="Times New Roman"/>
          <w:i w:val="1"/>
          <w:iCs w:val="1"/>
          <w:noProof w:val="0"/>
          <w:sz w:val="24"/>
          <w:szCs w:val="24"/>
          <w:lang w:val="en-US"/>
        </w:rPr>
        <w:t>Revolut IPO: What to Know and How to Buy Shares</w:t>
      </w:r>
      <w:r w:rsidRPr="3358137E" w:rsidR="73D07761">
        <w:rPr>
          <w:rFonts w:ascii="Times New Roman" w:hAnsi="Times New Roman" w:eastAsia="Times New Roman" w:cs="Times New Roman"/>
          <w:noProof w:val="0"/>
          <w:sz w:val="24"/>
          <w:szCs w:val="24"/>
          <w:lang w:val="en-US"/>
        </w:rPr>
        <w:t xml:space="preserve">. [online] IG. Available at: </w:t>
      </w:r>
      <w:hyperlink r:id="Rfde038fa1fe54dfc">
        <w:r w:rsidRPr="3358137E" w:rsidR="73D07761">
          <w:rPr>
            <w:rStyle w:val="Hyperlink"/>
            <w:rFonts w:ascii="Times New Roman" w:hAnsi="Times New Roman" w:eastAsia="Times New Roman" w:cs="Times New Roman"/>
            <w:noProof w:val="0"/>
            <w:sz w:val="24"/>
            <w:szCs w:val="24"/>
            <w:lang w:val="en-US"/>
          </w:rPr>
          <w:t>https://www.ig.com/uk/trading-strategies/revolut-ipo--what-to-know-and-how-to-buy-shares-220921</w:t>
        </w:r>
      </w:hyperlink>
      <w:r w:rsidRPr="3358137E" w:rsidR="73D07761">
        <w:rPr>
          <w:rFonts w:ascii="Times New Roman" w:hAnsi="Times New Roman" w:eastAsia="Times New Roman" w:cs="Times New Roman"/>
          <w:noProof w:val="0"/>
          <w:sz w:val="24"/>
          <w:szCs w:val="24"/>
          <w:lang w:val="en-US"/>
        </w:rPr>
        <w:t>.</w:t>
      </w:r>
    </w:p>
    <w:p w:rsidR="42FCA7A2" w:rsidP="3358137E" w:rsidRDefault="42FCA7A2" w14:paraId="202A9322" w14:textId="7557C3FD">
      <w:pPr>
        <w:spacing w:before="0" w:beforeAutospacing="off" w:after="240" w:afterAutospacing="off" w:line="360" w:lineRule="auto"/>
      </w:pPr>
      <w:r w:rsidRPr="3358137E" w:rsidR="42FCA7A2">
        <w:rPr>
          <w:rFonts w:ascii="Times New Roman" w:hAnsi="Times New Roman" w:eastAsia="Times New Roman" w:cs="Times New Roman"/>
          <w:noProof w:val="0"/>
          <w:sz w:val="24"/>
          <w:szCs w:val="24"/>
          <w:lang w:val="en-US"/>
        </w:rPr>
        <w:t xml:space="preserve">Axi Team (2024). </w:t>
      </w:r>
      <w:r w:rsidRPr="3358137E" w:rsidR="42FCA7A2">
        <w:rPr>
          <w:rFonts w:ascii="Times New Roman" w:hAnsi="Times New Roman" w:eastAsia="Times New Roman" w:cs="Times New Roman"/>
          <w:i w:val="1"/>
          <w:iCs w:val="1"/>
          <w:noProof w:val="0"/>
          <w:sz w:val="24"/>
          <w:szCs w:val="24"/>
          <w:lang w:val="en-US"/>
        </w:rPr>
        <w:t>Revolut IPO: When (Date), Where &amp; What to Expect / Axi UK</w:t>
      </w:r>
      <w:r w:rsidRPr="3358137E" w:rsidR="42FCA7A2">
        <w:rPr>
          <w:rFonts w:ascii="Times New Roman" w:hAnsi="Times New Roman" w:eastAsia="Times New Roman" w:cs="Times New Roman"/>
          <w:noProof w:val="0"/>
          <w:sz w:val="24"/>
          <w:szCs w:val="24"/>
          <w:lang w:val="en-US"/>
        </w:rPr>
        <w:t xml:space="preserve">. [online] Axi.com. Available at: </w:t>
      </w:r>
      <w:hyperlink r:id="R6beedc75d41a49c4">
        <w:r w:rsidRPr="3358137E" w:rsidR="42FCA7A2">
          <w:rPr>
            <w:rStyle w:val="Hyperlink"/>
            <w:rFonts w:ascii="Times New Roman" w:hAnsi="Times New Roman" w:eastAsia="Times New Roman" w:cs="Times New Roman"/>
            <w:noProof w:val="0"/>
            <w:sz w:val="24"/>
            <w:szCs w:val="24"/>
            <w:lang w:val="en-US"/>
          </w:rPr>
          <w:t>https://www.axi.com/uk/blog/education/stocks/revolut-ipo</w:t>
        </w:r>
      </w:hyperlink>
      <w:r w:rsidRPr="3358137E" w:rsidR="42FCA7A2">
        <w:rPr>
          <w:rFonts w:ascii="Times New Roman" w:hAnsi="Times New Roman" w:eastAsia="Times New Roman" w:cs="Times New Roman"/>
          <w:noProof w:val="0"/>
          <w:sz w:val="24"/>
          <w:szCs w:val="24"/>
          <w:lang w:val="en-US"/>
        </w:rPr>
        <w:t xml:space="preserve"> [Accessed 17 Dec. 2025].</w:t>
      </w:r>
    </w:p>
    <w:p w:rsidR="73D07761" w:rsidP="0C75FB38" w:rsidRDefault="73D07761" w14:paraId="2623B674" w14:textId="075A3A28">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Calin, A. (n.d.). </w:t>
      </w:r>
      <w:r w:rsidRPr="0C75FB38" w:rsidR="73D07761">
        <w:rPr>
          <w:rFonts w:ascii="Times New Roman" w:hAnsi="Times New Roman" w:eastAsia="Times New Roman" w:cs="Times New Roman"/>
          <w:i w:val="1"/>
          <w:iCs w:val="1"/>
          <w:noProof w:val="0"/>
          <w:sz w:val="24"/>
          <w:szCs w:val="24"/>
          <w:lang w:val="en-US"/>
        </w:rPr>
        <w:t>Michael Poter’s Five Forces - Revolut | PDF | Banks | Microeconomics</w:t>
      </w:r>
      <w:r w:rsidRPr="0C75FB38" w:rsidR="73D07761">
        <w:rPr>
          <w:rFonts w:ascii="Times New Roman" w:hAnsi="Times New Roman" w:eastAsia="Times New Roman" w:cs="Times New Roman"/>
          <w:noProof w:val="0"/>
          <w:sz w:val="24"/>
          <w:szCs w:val="24"/>
          <w:lang w:val="en-US"/>
        </w:rPr>
        <w:t xml:space="preserve">. [online] Scribd. Available at: </w:t>
      </w:r>
      <w:hyperlink r:id="Rad2eee2ba3974edb">
        <w:r w:rsidRPr="0C75FB38" w:rsidR="73D07761">
          <w:rPr>
            <w:rStyle w:val="Hyperlink"/>
            <w:rFonts w:ascii="Times New Roman" w:hAnsi="Times New Roman" w:eastAsia="Times New Roman" w:cs="Times New Roman"/>
            <w:noProof w:val="0"/>
            <w:sz w:val="24"/>
            <w:szCs w:val="24"/>
            <w:lang w:val="en-US"/>
          </w:rPr>
          <w:t>https://www.scribd.com/document/657591498/Michael-Poter-s-Five-Forces-Revolut</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0230E3CB" w14:textId="27655DF7">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CanvasBusinessModel (2025). </w:t>
      </w:r>
      <w:r w:rsidRPr="0C75FB38" w:rsidR="73D07761">
        <w:rPr>
          <w:rFonts w:ascii="Times New Roman" w:hAnsi="Times New Roman" w:eastAsia="Times New Roman" w:cs="Times New Roman"/>
          <w:i w:val="1"/>
          <w:iCs w:val="1"/>
          <w:noProof w:val="0"/>
          <w:sz w:val="24"/>
          <w:szCs w:val="24"/>
          <w:lang w:val="en-US"/>
        </w:rPr>
        <w:t>REVOLUT PORTER’S FIVE FORCES</w:t>
      </w:r>
      <w:r w:rsidRPr="0C75FB38" w:rsidR="73D07761">
        <w:rPr>
          <w:rFonts w:ascii="Times New Roman" w:hAnsi="Times New Roman" w:eastAsia="Times New Roman" w:cs="Times New Roman"/>
          <w:noProof w:val="0"/>
          <w:sz w:val="24"/>
          <w:szCs w:val="24"/>
          <w:lang w:val="en-US"/>
        </w:rPr>
        <w:t xml:space="preserve">. [online] AI-Powered Business Model Canvas Templates. Available at: </w:t>
      </w:r>
      <w:hyperlink r:id="Ra5f77dc657714cd0">
        <w:r w:rsidRPr="0C75FB38" w:rsidR="73D07761">
          <w:rPr>
            <w:rStyle w:val="Hyperlink"/>
            <w:rFonts w:ascii="Times New Roman" w:hAnsi="Times New Roman" w:eastAsia="Times New Roman" w:cs="Times New Roman"/>
            <w:noProof w:val="0"/>
            <w:sz w:val="24"/>
            <w:szCs w:val="24"/>
            <w:lang w:val="en-US"/>
          </w:rPr>
          <w:t>https://canvasbusinessmodel.com/products/revolut-porters-five-forces?srsltid=AfmBOorW7hgltBka-gfByojeBEj0f-8vNvL6OVNIFfsPOOGuJOnhdkto</w:t>
        </w:r>
      </w:hyperlink>
      <w:r w:rsidRPr="0C75FB38" w:rsidR="73D07761">
        <w:rPr>
          <w:rFonts w:ascii="Times New Roman" w:hAnsi="Times New Roman" w:eastAsia="Times New Roman" w:cs="Times New Roman"/>
          <w:noProof w:val="0"/>
          <w:sz w:val="24"/>
          <w:szCs w:val="24"/>
          <w:lang w:val="en-US"/>
        </w:rPr>
        <w:t xml:space="preserve"> [Accessed 26 Nov. 2025].</w:t>
      </w:r>
    </w:p>
    <w:p w:rsidR="73D07761" w:rsidP="0C75FB38" w:rsidRDefault="73D07761" w14:paraId="4DF4B0D2" w14:textId="6EA8FAE8">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Carter, A.L. (n.d.). </w:t>
      </w:r>
      <w:r w:rsidRPr="0C75FB38" w:rsidR="73D07761">
        <w:rPr>
          <w:rFonts w:ascii="Times New Roman" w:hAnsi="Times New Roman" w:eastAsia="Times New Roman" w:cs="Times New Roman"/>
          <w:i w:val="1"/>
          <w:iCs w:val="1"/>
          <w:noProof w:val="0"/>
          <w:sz w:val="24"/>
          <w:szCs w:val="24"/>
          <w:lang w:val="en-US"/>
        </w:rPr>
        <w:t>Understanding Assets: Teaching Senior Leaders How to Identify and Engage Stakeholders</w:t>
      </w:r>
      <w:r w:rsidRPr="0C75FB38" w:rsidR="73D07761">
        <w:rPr>
          <w:rFonts w:ascii="Times New Roman" w:hAnsi="Times New Roman" w:eastAsia="Times New Roman" w:cs="Times New Roman"/>
          <w:noProof w:val="0"/>
          <w:sz w:val="24"/>
          <w:szCs w:val="24"/>
          <w:lang w:val="en-US"/>
        </w:rPr>
        <w:t xml:space="preserve">. [online] Available at: </w:t>
      </w:r>
      <w:hyperlink r:id="Rd11616a3d8e54808">
        <w:r w:rsidRPr="0C75FB38" w:rsidR="73D07761">
          <w:rPr>
            <w:rStyle w:val="Hyperlink"/>
            <w:rFonts w:ascii="Times New Roman" w:hAnsi="Times New Roman" w:eastAsia="Times New Roman" w:cs="Times New Roman"/>
            <w:noProof w:val="0"/>
            <w:sz w:val="24"/>
            <w:szCs w:val="24"/>
            <w:lang w:val="en-US"/>
          </w:rPr>
          <w:t>https://www.ausa.org/sites/default/files/publications/LPE-19-3-Understanding-Assets-Teaching-Senior-Leaders-How-to-Identify-and-Engage-Stakeholders.pdf</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6EE33865" w14:textId="6D9AE4A6">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Cgi.org.uk. (2019). </w:t>
      </w:r>
      <w:r w:rsidRPr="0C75FB38" w:rsidR="73D07761">
        <w:rPr>
          <w:rFonts w:ascii="Times New Roman" w:hAnsi="Times New Roman" w:eastAsia="Times New Roman" w:cs="Times New Roman"/>
          <w:i w:val="1"/>
          <w:iCs w:val="1"/>
          <w:noProof w:val="0"/>
          <w:sz w:val="24"/>
          <w:szCs w:val="24"/>
          <w:lang w:val="en-US"/>
        </w:rPr>
        <w:t>Did Governance Overhaul Fuel Revolut’s Profit surge?</w:t>
      </w:r>
      <w:r w:rsidRPr="0C75FB38" w:rsidR="73D07761">
        <w:rPr>
          <w:rFonts w:ascii="Times New Roman" w:hAnsi="Times New Roman" w:eastAsia="Times New Roman" w:cs="Times New Roman"/>
          <w:noProof w:val="0"/>
          <w:sz w:val="24"/>
          <w:szCs w:val="24"/>
          <w:lang w:val="en-US"/>
        </w:rPr>
        <w:t xml:space="preserve"> [online] Available at: </w:t>
      </w:r>
      <w:hyperlink r:id="R668ed63e782b4d02">
        <w:r w:rsidRPr="0C75FB38" w:rsidR="73D07761">
          <w:rPr>
            <w:rStyle w:val="Hyperlink"/>
            <w:rFonts w:ascii="Times New Roman" w:hAnsi="Times New Roman" w:eastAsia="Times New Roman" w:cs="Times New Roman"/>
            <w:noProof w:val="0"/>
            <w:sz w:val="24"/>
            <w:szCs w:val="24"/>
            <w:lang w:val="en-US"/>
          </w:rPr>
          <w:t>https://www.cgi.org.uk/resources/blogs/2025/did-governance-overhaul-fuel-revolut-s-profit-surge/</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964DFF4" w14:textId="47B08855">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Fintech.london</w:t>
      </w:r>
      <w:r w:rsidRPr="3358137E" w:rsidR="73D07761">
        <w:rPr>
          <w:rFonts w:ascii="Times New Roman" w:hAnsi="Times New Roman" w:eastAsia="Times New Roman" w:cs="Times New Roman"/>
          <w:noProof w:val="0"/>
          <w:sz w:val="24"/>
          <w:szCs w:val="24"/>
          <w:lang w:val="en-US"/>
        </w:rPr>
        <w:t xml:space="preserve">. (2025). </w:t>
      </w:r>
      <w:r w:rsidRPr="3358137E" w:rsidR="73D07761">
        <w:rPr>
          <w:rFonts w:ascii="Times New Roman" w:hAnsi="Times New Roman" w:eastAsia="Times New Roman" w:cs="Times New Roman"/>
          <w:i w:val="1"/>
          <w:iCs w:val="1"/>
          <w:noProof w:val="0"/>
          <w:sz w:val="24"/>
          <w:szCs w:val="24"/>
          <w:lang w:val="en-US"/>
        </w:rPr>
        <w:t>Innovative Governance Strategies in Fintech: Insights from London’s Leading Firms</w:t>
      </w:r>
      <w:r w:rsidRPr="3358137E" w:rsidR="73D07761">
        <w:rPr>
          <w:rFonts w:ascii="Times New Roman" w:hAnsi="Times New Roman" w:eastAsia="Times New Roman" w:cs="Times New Roman"/>
          <w:noProof w:val="0"/>
          <w:sz w:val="24"/>
          <w:szCs w:val="24"/>
          <w:lang w:val="en-US"/>
        </w:rPr>
        <w:t xml:space="preserve">. [online] Available at: </w:t>
      </w:r>
      <w:hyperlink r:id="R126cd8f696fd4932">
        <w:r w:rsidRPr="3358137E" w:rsidR="73D07761">
          <w:rPr>
            <w:rStyle w:val="Hyperlink"/>
            <w:rFonts w:ascii="Times New Roman" w:hAnsi="Times New Roman" w:eastAsia="Times New Roman" w:cs="Times New Roman"/>
            <w:noProof w:val="0"/>
            <w:sz w:val="24"/>
            <w:szCs w:val="24"/>
            <w:lang w:val="en-US"/>
          </w:rPr>
          <w:t>https://fintech.london/index.php/2024/04/04/innovative-governance-strategies-in-fintech-insights-from-londons-leading-firms/</w:t>
        </w:r>
      </w:hyperlink>
      <w:r w:rsidRPr="3358137E" w:rsidR="73D07761">
        <w:rPr>
          <w:rFonts w:ascii="Times New Roman" w:hAnsi="Times New Roman" w:eastAsia="Times New Roman" w:cs="Times New Roman"/>
          <w:noProof w:val="0"/>
          <w:sz w:val="24"/>
          <w:szCs w:val="24"/>
          <w:lang w:val="en-US"/>
        </w:rPr>
        <w:t xml:space="preserve"> [Accessed 4 Dec. 2025].</w:t>
      </w:r>
    </w:p>
    <w:p w:rsidR="4A36E566" w:rsidP="3358137E" w:rsidRDefault="4A36E566" w14:paraId="6CD42E90" w14:textId="3751F842">
      <w:pPr>
        <w:spacing w:before="0" w:beforeAutospacing="off" w:after="240" w:afterAutospacing="off" w:line="360" w:lineRule="auto"/>
      </w:pPr>
      <w:r w:rsidRPr="3358137E" w:rsidR="4A36E566">
        <w:rPr>
          <w:rFonts w:ascii="Times New Roman" w:hAnsi="Times New Roman" w:eastAsia="Times New Roman" w:cs="Times New Roman"/>
          <w:noProof w:val="0"/>
          <w:sz w:val="24"/>
          <w:szCs w:val="24"/>
          <w:lang w:val="en-US"/>
        </w:rPr>
        <w:t xml:space="preserve">FinTech Magazine Article (2025). </w:t>
      </w:r>
      <w:r w:rsidRPr="3358137E" w:rsidR="4A36E566">
        <w:rPr>
          <w:rFonts w:ascii="Times New Roman" w:hAnsi="Times New Roman" w:eastAsia="Times New Roman" w:cs="Times New Roman"/>
          <w:i w:val="1"/>
          <w:iCs w:val="1"/>
          <w:noProof w:val="0"/>
          <w:sz w:val="24"/>
          <w:szCs w:val="24"/>
          <w:lang w:val="en-US"/>
        </w:rPr>
        <w:t>Revolut Hits $1.5B Profit Ahead of UK Bank Launch - FinTech Weekly</w:t>
      </w:r>
      <w:r w:rsidRPr="3358137E" w:rsidR="4A36E566">
        <w:rPr>
          <w:rFonts w:ascii="Times New Roman" w:hAnsi="Times New Roman" w:eastAsia="Times New Roman" w:cs="Times New Roman"/>
          <w:noProof w:val="0"/>
          <w:sz w:val="24"/>
          <w:szCs w:val="24"/>
          <w:lang w:val="en-US"/>
        </w:rPr>
        <w:t xml:space="preserve">. [online] FinTech Magazine Article. Available at: </w:t>
      </w:r>
      <w:hyperlink r:id="R6c8dbd51f0bc4bf1">
        <w:r w:rsidRPr="3358137E" w:rsidR="4A36E566">
          <w:rPr>
            <w:rStyle w:val="Hyperlink"/>
            <w:rFonts w:ascii="Times New Roman" w:hAnsi="Times New Roman" w:eastAsia="Times New Roman" w:cs="Times New Roman"/>
            <w:noProof w:val="0"/>
            <w:sz w:val="24"/>
            <w:szCs w:val="24"/>
            <w:lang w:val="en-US"/>
          </w:rPr>
          <w:t>https://www.fintechweekly.com/magazine/articles/revolut-profit-uk-bank-license-2025</w:t>
        </w:r>
      </w:hyperlink>
      <w:r w:rsidRPr="3358137E" w:rsidR="4A36E566">
        <w:rPr>
          <w:rFonts w:ascii="Times New Roman" w:hAnsi="Times New Roman" w:eastAsia="Times New Roman" w:cs="Times New Roman"/>
          <w:noProof w:val="0"/>
          <w:sz w:val="24"/>
          <w:szCs w:val="24"/>
          <w:lang w:val="en-US"/>
        </w:rPr>
        <w:t>.</w:t>
      </w:r>
    </w:p>
    <w:p w:rsidR="4A36E566" w:rsidP="3358137E" w:rsidRDefault="4A36E566" w14:paraId="2AE863AD" w14:textId="02952676">
      <w:pPr>
        <w:spacing w:before="0" w:beforeAutospacing="off" w:after="240" w:afterAutospacing="off" w:line="360" w:lineRule="auto"/>
      </w:pPr>
      <w:r w:rsidRPr="3358137E" w:rsidR="4A36E566">
        <w:rPr>
          <w:rFonts w:ascii="Times New Roman" w:hAnsi="Times New Roman" w:eastAsia="Times New Roman" w:cs="Times New Roman"/>
          <w:noProof w:val="0"/>
          <w:sz w:val="24"/>
          <w:szCs w:val="24"/>
          <w:lang w:val="en-US"/>
        </w:rPr>
        <w:t xml:space="preserve">GBG. (2020). </w:t>
      </w:r>
      <w:r w:rsidRPr="3358137E" w:rsidR="4A36E566">
        <w:rPr>
          <w:rFonts w:ascii="Times New Roman" w:hAnsi="Times New Roman" w:eastAsia="Times New Roman" w:cs="Times New Roman"/>
          <w:i w:val="1"/>
          <w:iCs w:val="1"/>
          <w:noProof w:val="0"/>
          <w:sz w:val="24"/>
          <w:szCs w:val="24"/>
          <w:lang w:val="en-US"/>
        </w:rPr>
        <w:t>Revolut | GBG</w:t>
      </w:r>
      <w:r w:rsidRPr="3358137E" w:rsidR="4A36E566">
        <w:rPr>
          <w:rFonts w:ascii="Times New Roman" w:hAnsi="Times New Roman" w:eastAsia="Times New Roman" w:cs="Times New Roman"/>
          <w:noProof w:val="0"/>
          <w:sz w:val="24"/>
          <w:szCs w:val="24"/>
          <w:lang w:val="en-US"/>
        </w:rPr>
        <w:t xml:space="preserve">. [online] Available at: </w:t>
      </w:r>
      <w:hyperlink r:id="Rdeae02fb6c0e4d69">
        <w:r w:rsidRPr="3358137E" w:rsidR="4A36E566">
          <w:rPr>
            <w:rStyle w:val="Hyperlink"/>
            <w:rFonts w:ascii="Times New Roman" w:hAnsi="Times New Roman" w:eastAsia="Times New Roman" w:cs="Times New Roman"/>
            <w:noProof w:val="0"/>
            <w:sz w:val="24"/>
            <w:szCs w:val="24"/>
            <w:lang w:val="en-US"/>
          </w:rPr>
          <w:t>https://www.gbg.com/en/our-customers/revolut-v1/</w:t>
        </w:r>
      </w:hyperlink>
      <w:r w:rsidRPr="3358137E" w:rsidR="4A36E566">
        <w:rPr>
          <w:rFonts w:ascii="Times New Roman" w:hAnsi="Times New Roman" w:eastAsia="Times New Roman" w:cs="Times New Roman"/>
          <w:noProof w:val="0"/>
          <w:sz w:val="24"/>
          <w:szCs w:val="24"/>
          <w:lang w:val="en-US"/>
        </w:rPr>
        <w:t>.</w:t>
      </w:r>
    </w:p>
    <w:p w:rsidR="73D07761" w:rsidP="0C75FB38" w:rsidRDefault="73D07761" w14:paraId="13665686" w14:textId="30D262CC">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Gesino, T. (2023). </w:t>
      </w:r>
      <w:r w:rsidRPr="0C75FB38" w:rsidR="73D07761">
        <w:rPr>
          <w:rFonts w:ascii="Times New Roman" w:hAnsi="Times New Roman" w:eastAsia="Times New Roman" w:cs="Times New Roman"/>
          <w:i w:val="1"/>
          <w:iCs w:val="1"/>
          <w:noProof w:val="0"/>
          <w:sz w:val="24"/>
          <w:szCs w:val="24"/>
          <w:lang w:val="en-US"/>
        </w:rPr>
        <w:t>Revolut – Contrary Research Company Profile &amp; Resources | Contrary Research</w:t>
      </w:r>
      <w:r w:rsidRPr="0C75FB38" w:rsidR="73D07761">
        <w:rPr>
          <w:rFonts w:ascii="Times New Roman" w:hAnsi="Times New Roman" w:eastAsia="Times New Roman" w:cs="Times New Roman"/>
          <w:noProof w:val="0"/>
          <w:sz w:val="24"/>
          <w:szCs w:val="24"/>
          <w:lang w:val="en-US"/>
        </w:rPr>
        <w:t xml:space="preserve">. [online] research.contrary.com. Available at: </w:t>
      </w:r>
      <w:hyperlink r:id="Rb75134008a014586">
        <w:r w:rsidRPr="0C75FB38" w:rsidR="73D07761">
          <w:rPr>
            <w:rStyle w:val="Hyperlink"/>
            <w:rFonts w:ascii="Times New Roman" w:hAnsi="Times New Roman" w:eastAsia="Times New Roman" w:cs="Times New Roman"/>
            <w:noProof w:val="0"/>
            <w:sz w:val="24"/>
            <w:szCs w:val="24"/>
            <w:lang w:val="en-US"/>
          </w:rPr>
          <w:t>https://research.contrary.com/company/revolut</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A257B7F" w14:textId="1B21DEB7">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Gratton, P. (2025). </w:t>
      </w:r>
      <w:r w:rsidRPr="0C75FB38" w:rsidR="73D07761">
        <w:rPr>
          <w:rFonts w:ascii="Times New Roman" w:hAnsi="Times New Roman" w:eastAsia="Times New Roman" w:cs="Times New Roman"/>
          <w:i w:val="1"/>
          <w:iCs w:val="1"/>
          <w:noProof w:val="0"/>
          <w:sz w:val="24"/>
          <w:szCs w:val="24"/>
          <w:lang w:val="en-US"/>
        </w:rPr>
        <w:t>Porter’s Five Forces Explained and How to Use the Model</w:t>
      </w:r>
      <w:r w:rsidRPr="0C75FB38" w:rsidR="73D07761">
        <w:rPr>
          <w:rFonts w:ascii="Times New Roman" w:hAnsi="Times New Roman" w:eastAsia="Times New Roman" w:cs="Times New Roman"/>
          <w:noProof w:val="0"/>
          <w:sz w:val="24"/>
          <w:szCs w:val="24"/>
          <w:lang w:val="en-US"/>
        </w:rPr>
        <w:t xml:space="preserve">. [online] Investopedia. Available at: </w:t>
      </w:r>
      <w:hyperlink r:id="R8d1f6d962c804bef">
        <w:r w:rsidRPr="0C75FB38" w:rsidR="73D07761">
          <w:rPr>
            <w:rStyle w:val="Hyperlink"/>
            <w:rFonts w:ascii="Times New Roman" w:hAnsi="Times New Roman" w:eastAsia="Times New Roman" w:cs="Times New Roman"/>
            <w:noProof w:val="0"/>
            <w:sz w:val="24"/>
            <w:szCs w:val="24"/>
            <w:lang w:val="en-US"/>
          </w:rPr>
          <w:t>https://www.investopedia.com/terms/p/porter.asp</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24ADC834" w14:textId="37F223DC">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Groves, K.J. (2024). </w:t>
      </w:r>
      <w:r w:rsidRPr="3358137E" w:rsidR="73D07761">
        <w:rPr>
          <w:rFonts w:ascii="Times New Roman" w:hAnsi="Times New Roman" w:eastAsia="Times New Roman" w:cs="Times New Roman"/>
          <w:i w:val="1"/>
          <w:iCs w:val="1"/>
          <w:noProof w:val="0"/>
          <w:sz w:val="24"/>
          <w:szCs w:val="24"/>
          <w:lang w:val="en-US"/>
        </w:rPr>
        <w:t>The Importance of Stakeholder Management</w:t>
      </w:r>
      <w:r w:rsidRPr="3358137E" w:rsidR="73D07761">
        <w:rPr>
          <w:rFonts w:ascii="Times New Roman" w:hAnsi="Times New Roman" w:eastAsia="Times New Roman" w:cs="Times New Roman"/>
          <w:noProof w:val="0"/>
          <w:sz w:val="24"/>
          <w:szCs w:val="24"/>
          <w:lang w:val="en-US"/>
        </w:rPr>
        <w:t xml:space="preserve">. [online] Oxford College of Procurement and Supply. Available at: </w:t>
      </w:r>
      <w:hyperlink r:id="Rf220c79b7aee4cd6">
        <w:r w:rsidRPr="3358137E" w:rsidR="73D07761">
          <w:rPr>
            <w:rStyle w:val="Hyperlink"/>
            <w:rFonts w:ascii="Times New Roman" w:hAnsi="Times New Roman" w:eastAsia="Times New Roman" w:cs="Times New Roman"/>
            <w:noProof w:val="0"/>
            <w:sz w:val="24"/>
            <w:szCs w:val="24"/>
            <w:lang w:val="en-US"/>
          </w:rPr>
          <w:t>https://www.oxfordcollegeofprocurementandsupply.com/the-importance-of-stakeholder-management/</w:t>
        </w:r>
      </w:hyperlink>
      <w:r w:rsidRPr="3358137E" w:rsidR="73D07761">
        <w:rPr>
          <w:rFonts w:ascii="Times New Roman" w:hAnsi="Times New Roman" w:eastAsia="Times New Roman" w:cs="Times New Roman"/>
          <w:noProof w:val="0"/>
          <w:sz w:val="24"/>
          <w:szCs w:val="24"/>
          <w:lang w:val="en-US"/>
        </w:rPr>
        <w:t>.</w:t>
      </w:r>
    </w:p>
    <w:p w:rsidR="489A731B" w:rsidP="3358137E" w:rsidRDefault="489A731B" w14:paraId="31593376" w14:textId="224B9AD1">
      <w:pPr>
        <w:spacing w:before="0" w:beforeAutospacing="off" w:after="240" w:afterAutospacing="off" w:line="360" w:lineRule="auto"/>
      </w:pPr>
      <w:r w:rsidRPr="3358137E" w:rsidR="489A731B">
        <w:rPr>
          <w:rFonts w:ascii="Times New Roman" w:hAnsi="Times New Roman" w:eastAsia="Times New Roman" w:cs="Times New Roman"/>
          <w:noProof w:val="0"/>
          <w:sz w:val="24"/>
          <w:szCs w:val="24"/>
          <w:lang w:val="en-US"/>
        </w:rPr>
        <w:t xml:space="preserve">Grunberg25 (2023). </w:t>
      </w:r>
      <w:r w:rsidRPr="3358137E" w:rsidR="489A731B">
        <w:rPr>
          <w:rFonts w:ascii="Times New Roman" w:hAnsi="Times New Roman" w:eastAsia="Times New Roman" w:cs="Times New Roman"/>
          <w:i w:val="1"/>
          <w:iCs w:val="1"/>
          <w:noProof w:val="0"/>
          <w:sz w:val="24"/>
          <w:szCs w:val="24"/>
          <w:lang w:val="en-US"/>
        </w:rPr>
        <w:t xml:space="preserve">How to Use SWOT Analysis to </w:t>
      </w:r>
      <w:r w:rsidRPr="3358137E" w:rsidR="489A731B">
        <w:rPr>
          <w:rFonts w:ascii="Times New Roman" w:hAnsi="Times New Roman" w:eastAsia="Times New Roman" w:cs="Times New Roman"/>
          <w:i w:val="1"/>
          <w:iCs w:val="1"/>
          <w:noProof w:val="0"/>
          <w:sz w:val="24"/>
          <w:szCs w:val="24"/>
          <w:lang w:val="en-US"/>
        </w:rPr>
        <w:t>Strategise</w:t>
      </w:r>
      <w:r w:rsidRPr="3358137E" w:rsidR="489A731B">
        <w:rPr>
          <w:rFonts w:ascii="Times New Roman" w:hAnsi="Times New Roman" w:eastAsia="Times New Roman" w:cs="Times New Roman"/>
          <w:i w:val="1"/>
          <w:iCs w:val="1"/>
          <w:noProof w:val="0"/>
          <w:sz w:val="24"/>
          <w:szCs w:val="24"/>
          <w:lang w:val="en-US"/>
        </w:rPr>
        <w:t xml:space="preserve"> in </w:t>
      </w:r>
      <w:r w:rsidRPr="3358137E" w:rsidR="489A731B">
        <w:rPr>
          <w:rFonts w:ascii="Times New Roman" w:hAnsi="Times New Roman" w:eastAsia="Times New Roman" w:cs="Times New Roman"/>
          <w:i w:val="1"/>
          <w:iCs w:val="1"/>
          <w:noProof w:val="0"/>
          <w:sz w:val="24"/>
          <w:szCs w:val="24"/>
          <w:lang w:val="en-US"/>
        </w:rPr>
        <w:t>Business</w:t>
      </w:r>
      <w:r w:rsidRPr="3358137E" w:rsidR="489A731B">
        <w:rPr>
          <w:rFonts w:ascii="Times New Roman" w:hAnsi="Times New Roman" w:eastAsia="Times New Roman" w:cs="Times New Roman"/>
          <w:noProof w:val="0"/>
          <w:sz w:val="24"/>
          <w:szCs w:val="24"/>
          <w:lang w:val="en-US"/>
        </w:rPr>
        <w:t>.</w:t>
      </w:r>
      <w:r w:rsidRPr="3358137E" w:rsidR="489A731B">
        <w:rPr>
          <w:rFonts w:ascii="Times New Roman" w:hAnsi="Times New Roman" w:eastAsia="Times New Roman" w:cs="Times New Roman"/>
          <w:noProof w:val="0"/>
          <w:sz w:val="24"/>
          <w:szCs w:val="24"/>
          <w:lang w:val="en-US"/>
        </w:rPr>
        <w:t xml:space="preserve"> [online] Grunberg. Available at: </w:t>
      </w:r>
      <w:hyperlink r:id="R55510cfe7c10438e">
        <w:r w:rsidRPr="3358137E" w:rsidR="489A731B">
          <w:rPr>
            <w:rStyle w:val="Hyperlink"/>
            <w:rFonts w:ascii="Times New Roman" w:hAnsi="Times New Roman" w:eastAsia="Times New Roman" w:cs="Times New Roman"/>
            <w:noProof w:val="0"/>
            <w:sz w:val="24"/>
            <w:szCs w:val="24"/>
            <w:lang w:val="en-US"/>
          </w:rPr>
          <w:t>https://www.grunberg.co.uk/latest-news/how-to-use-swot-analysis-to-strategise-in-business/</w:t>
        </w:r>
      </w:hyperlink>
      <w:r w:rsidRPr="3358137E" w:rsidR="489A731B">
        <w:rPr>
          <w:rFonts w:ascii="Times New Roman" w:hAnsi="Times New Roman" w:eastAsia="Times New Roman" w:cs="Times New Roman"/>
          <w:noProof w:val="0"/>
          <w:sz w:val="24"/>
          <w:szCs w:val="24"/>
          <w:lang w:val="en-US"/>
        </w:rPr>
        <w:t xml:space="preserve"> [Accessed 17 Dec. 2025].</w:t>
      </w:r>
    </w:p>
    <w:p w:rsidR="73D07761" w:rsidP="0C75FB38" w:rsidRDefault="73D07761" w14:paraId="33C2F9FD" w14:textId="7D5E2A51">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Hendricks, A. (2025). </w:t>
      </w:r>
      <w:r w:rsidRPr="0C75FB38" w:rsidR="73D07761">
        <w:rPr>
          <w:rFonts w:ascii="Times New Roman" w:hAnsi="Times New Roman" w:eastAsia="Times New Roman" w:cs="Times New Roman"/>
          <w:i w:val="1"/>
          <w:iCs w:val="1"/>
          <w:noProof w:val="0"/>
          <w:sz w:val="24"/>
          <w:szCs w:val="24"/>
          <w:lang w:val="en-US"/>
        </w:rPr>
        <w:t xml:space="preserve">Stakeholders Mapping: Methods, </w:t>
      </w:r>
      <w:r w:rsidRPr="0C75FB38" w:rsidR="478F35F5">
        <w:rPr>
          <w:rFonts w:ascii="Times New Roman" w:hAnsi="Times New Roman" w:eastAsia="Times New Roman" w:cs="Times New Roman"/>
          <w:i w:val="1"/>
          <w:iCs w:val="1"/>
          <w:noProof w:val="0"/>
          <w:sz w:val="24"/>
          <w:szCs w:val="24"/>
          <w:lang w:val="en-US"/>
        </w:rPr>
        <w:t>Benefits,</w:t>
      </w:r>
      <w:r w:rsidRPr="0C75FB38" w:rsidR="73D07761">
        <w:rPr>
          <w:rFonts w:ascii="Times New Roman" w:hAnsi="Times New Roman" w:eastAsia="Times New Roman" w:cs="Times New Roman"/>
          <w:i w:val="1"/>
          <w:iCs w:val="1"/>
          <w:noProof w:val="0"/>
          <w:sz w:val="24"/>
          <w:szCs w:val="24"/>
          <w:lang w:val="en-US"/>
        </w:rPr>
        <w:t xml:space="preserve"> </w:t>
      </w:r>
      <w:r w:rsidRPr="0C75FB38" w:rsidR="23889F9D">
        <w:rPr>
          <w:rFonts w:ascii="Times New Roman" w:hAnsi="Times New Roman" w:eastAsia="Times New Roman" w:cs="Times New Roman"/>
          <w:i w:val="1"/>
          <w:iCs w:val="1"/>
          <w:noProof w:val="0"/>
          <w:sz w:val="24"/>
          <w:szCs w:val="24"/>
          <w:lang w:val="en-US"/>
        </w:rPr>
        <w:t>and Examples</w:t>
      </w:r>
      <w:r w:rsidRPr="0C75FB38" w:rsidR="73D07761">
        <w:rPr>
          <w:rFonts w:ascii="Times New Roman" w:hAnsi="Times New Roman" w:eastAsia="Times New Roman" w:cs="Times New Roman"/>
          <w:noProof w:val="0"/>
          <w:sz w:val="24"/>
          <w:szCs w:val="24"/>
          <w:lang w:val="en-US"/>
        </w:rPr>
        <w:t xml:space="preserve">. [online] Simply Stakeholders. Available at: </w:t>
      </w:r>
      <w:hyperlink w:anchor=":~:text=interest%2C%20and%20impact-,3.,Keep%20informed%20and%20maintain%20interest" r:id="Rfb578f79247545c8">
        <w:r w:rsidRPr="0C75FB38" w:rsidR="73D07761">
          <w:rPr>
            <w:rStyle w:val="Hyperlink"/>
            <w:rFonts w:ascii="Times New Roman" w:hAnsi="Times New Roman" w:eastAsia="Times New Roman" w:cs="Times New Roman"/>
            <w:noProof w:val="0"/>
            <w:sz w:val="24"/>
            <w:szCs w:val="24"/>
            <w:lang w:val="en-US"/>
          </w:rPr>
          <w:t>https://simplystakeholders.com/stakeholder-mapping/#:~:text=interest%2C%20and%20impact-,3.,Keep%20informed%20and%20maintain%20interest</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1EE68C5A" w14:textId="34C8406C">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henryphillips (2024). </w:t>
      </w:r>
      <w:r w:rsidRPr="0C75FB38" w:rsidR="73D07761">
        <w:rPr>
          <w:rFonts w:ascii="Times New Roman" w:hAnsi="Times New Roman" w:eastAsia="Times New Roman" w:cs="Times New Roman"/>
          <w:i w:val="1"/>
          <w:iCs w:val="1"/>
          <w:noProof w:val="0"/>
          <w:sz w:val="24"/>
          <w:szCs w:val="24"/>
          <w:lang w:val="en-US"/>
        </w:rPr>
        <w:t>Revolut Business: Giving SMEs the Key to Operational Efficiency</w:t>
      </w:r>
      <w:r w:rsidRPr="0C75FB38" w:rsidR="73D07761">
        <w:rPr>
          <w:rFonts w:ascii="Times New Roman" w:hAnsi="Times New Roman" w:eastAsia="Times New Roman" w:cs="Times New Roman"/>
          <w:noProof w:val="0"/>
          <w:sz w:val="24"/>
          <w:szCs w:val="24"/>
          <w:lang w:val="en-US"/>
        </w:rPr>
        <w:t xml:space="preserve">. [online] Business &amp; Industry. Available at: </w:t>
      </w:r>
      <w:hyperlink r:id="Ra244e3d6d907498e">
        <w:r w:rsidRPr="0C75FB38" w:rsidR="73D07761">
          <w:rPr>
            <w:rStyle w:val="Hyperlink"/>
            <w:rFonts w:ascii="Times New Roman" w:hAnsi="Times New Roman" w:eastAsia="Times New Roman" w:cs="Times New Roman"/>
            <w:noProof w:val="0"/>
            <w:sz w:val="24"/>
            <w:szCs w:val="24"/>
            <w:lang w:val="en-US"/>
          </w:rPr>
          <w:t>https://www.businessandindustry.co.uk/supporting-smes/revolut-business-giving-smes-the-key-to-operational-efficiency/</w:t>
        </w:r>
      </w:hyperlink>
      <w:r w:rsidRPr="0C75FB38" w:rsidR="73D07761">
        <w:rPr>
          <w:rFonts w:ascii="Times New Roman" w:hAnsi="Times New Roman" w:eastAsia="Times New Roman" w:cs="Times New Roman"/>
          <w:noProof w:val="0"/>
          <w:sz w:val="24"/>
          <w:szCs w:val="24"/>
          <w:lang w:val="en-US"/>
        </w:rPr>
        <w:t xml:space="preserve"> [Accessed 4 Dec. 2025].</w:t>
      </w:r>
    </w:p>
    <w:p w:rsidR="73D07761" w:rsidP="0C75FB38" w:rsidRDefault="73D07761" w14:paraId="0BB64F84" w14:textId="6DE0E6F2">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IONOS (2023). </w:t>
      </w:r>
      <w:r w:rsidRPr="0C75FB38" w:rsidR="73D07761">
        <w:rPr>
          <w:rFonts w:ascii="Times New Roman" w:hAnsi="Times New Roman" w:eastAsia="Times New Roman" w:cs="Times New Roman"/>
          <w:i w:val="1"/>
          <w:iCs w:val="1"/>
          <w:noProof w:val="0"/>
          <w:sz w:val="24"/>
          <w:szCs w:val="24"/>
          <w:lang w:val="en-US"/>
        </w:rPr>
        <w:t>Ansoff Matrix</w:t>
      </w:r>
      <w:r w:rsidRPr="0C75FB38" w:rsidR="73D07761">
        <w:rPr>
          <w:rFonts w:ascii="Times New Roman" w:hAnsi="Times New Roman" w:eastAsia="Times New Roman" w:cs="Times New Roman"/>
          <w:noProof w:val="0"/>
          <w:sz w:val="24"/>
          <w:szCs w:val="24"/>
          <w:lang w:val="en-US"/>
        </w:rPr>
        <w:t xml:space="preserve">. [online] IONOS Startupguide. Available at: </w:t>
      </w:r>
      <w:hyperlink r:id="Rad8b552009da46d9">
        <w:r w:rsidRPr="0C75FB38" w:rsidR="73D07761">
          <w:rPr>
            <w:rStyle w:val="Hyperlink"/>
            <w:rFonts w:ascii="Times New Roman" w:hAnsi="Times New Roman" w:eastAsia="Times New Roman" w:cs="Times New Roman"/>
            <w:noProof w:val="0"/>
            <w:sz w:val="24"/>
            <w:szCs w:val="24"/>
            <w:lang w:val="en-US"/>
          </w:rPr>
          <w:t>https://www.ionos.co.uk/startupguide/productivity/ansoff-matrix/</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7AA0810" w14:textId="1F2ADBBC">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Makortoff</w:t>
      </w:r>
      <w:r w:rsidRPr="3358137E" w:rsidR="73D07761">
        <w:rPr>
          <w:rFonts w:ascii="Times New Roman" w:hAnsi="Times New Roman" w:eastAsia="Times New Roman" w:cs="Times New Roman"/>
          <w:noProof w:val="0"/>
          <w:sz w:val="24"/>
          <w:szCs w:val="24"/>
          <w:lang w:val="en-US"/>
        </w:rPr>
        <w:t>, K.</w:t>
      </w:r>
      <w:r w:rsidRPr="3358137E" w:rsidR="1670EBFE">
        <w:rPr>
          <w:rFonts w:ascii="Times New Roman" w:hAnsi="Times New Roman" w:eastAsia="Times New Roman" w:cs="Times New Roman"/>
          <w:noProof w:val="0"/>
          <w:sz w:val="24"/>
          <w:szCs w:val="24"/>
          <w:lang w:val="en-US"/>
        </w:rPr>
        <w:t>, and</w:t>
      </w:r>
      <w:r w:rsidRPr="3358137E" w:rsidR="73D07761">
        <w:rPr>
          <w:rFonts w:ascii="Times New Roman" w:hAnsi="Times New Roman" w:eastAsia="Times New Roman" w:cs="Times New Roman"/>
          <w:noProof w:val="0"/>
          <w:sz w:val="24"/>
          <w:szCs w:val="24"/>
          <w:lang w:val="en-US"/>
        </w:rPr>
        <w:t xml:space="preserve"> Isaac, A. (2023). Revolut: Can the Chancellor’s Fintech </w:t>
      </w:r>
      <w:r w:rsidRPr="3358137E" w:rsidR="7688CB84">
        <w:rPr>
          <w:rFonts w:ascii="Times New Roman" w:hAnsi="Times New Roman" w:eastAsia="Times New Roman" w:cs="Times New Roman"/>
          <w:noProof w:val="0"/>
          <w:sz w:val="24"/>
          <w:szCs w:val="24"/>
          <w:lang w:val="en-US"/>
        </w:rPr>
        <w:t>Favorite</w:t>
      </w:r>
      <w:r w:rsidRPr="3358137E" w:rsidR="73D07761">
        <w:rPr>
          <w:rFonts w:ascii="Times New Roman" w:hAnsi="Times New Roman" w:eastAsia="Times New Roman" w:cs="Times New Roman"/>
          <w:noProof w:val="0"/>
          <w:sz w:val="24"/>
          <w:szCs w:val="24"/>
          <w:lang w:val="en-US"/>
        </w:rPr>
        <w:t xml:space="preserve"> Fix Its Image </w:t>
      </w:r>
      <w:r w:rsidRPr="3358137E" w:rsidR="1D9F6BF5">
        <w:rPr>
          <w:rFonts w:ascii="Times New Roman" w:hAnsi="Times New Roman" w:eastAsia="Times New Roman" w:cs="Times New Roman"/>
          <w:noProof w:val="0"/>
          <w:sz w:val="24"/>
          <w:szCs w:val="24"/>
          <w:lang w:val="en-US"/>
        </w:rPr>
        <w:t>Problem</w:t>
      </w:r>
      <w:r w:rsidRPr="3358137E" w:rsidR="73D07761">
        <w:rPr>
          <w:rFonts w:ascii="Times New Roman" w:hAnsi="Times New Roman" w:eastAsia="Times New Roman" w:cs="Times New Roman"/>
          <w:noProof w:val="0"/>
          <w:sz w:val="24"/>
          <w:szCs w:val="24"/>
          <w:lang w:val="en-US"/>
        </w:rPr>
        <w:t xml:space="preserve">? </w:t>
      </w:r>
      <w:r w:rsidRPr="3358137E" w:rsidR="73D07761">
        <w:rPr>
          <w:rFonts w:ascii="Times New Roman" w:hAnsi="Times New Roman" w:eastAsia="Times New Roman" w:cs="Times New Roman"/>
          <w:i w:val="1"/>
          <w:iCs w:val="1"/>
          <w:noProof w:val="0"/>
          <w:sz w:val="24"/>
          <w:szCs w:val="24"/>
          <w:lang w:val="en-US"/>
        </w:rPr>
        <w:t>The Observer</w:t>
      </w:r>
      <w:r w:rsidRPr="3358137E" w:rsidR="73D07761">
        <w:rPr>
          <w:rFonts w:ascii="Times New Roman" w:hAnsi="Times New Roman" w:eastAsia="Times New Roman" w:cs="Times New Roman"/>
          <w:noProof w:val="0"/>
          <w:sz w:val="24"/>
          <w:szCs w:val="24"/>
          <w:lang w:val="en-US"/>
        </w:rPr>
        <w:t xml:space="preserve">. [online] 20 Feb. Available at: </w:t>
      </w:r>
      <w:hyperlink r:id="R32f5fdd927ff445a">
        <w:r w:rsidRPr="3358137E" w:rsidR="73D07761">
          <w:rPr>
            <w:rStyle w:val="Hyperlink"/>
            <w:rFonts w:ascii="Times New Roman" w:hAnsi="Times New Roman" w:eastAsia="Times New Roman" w:cs="Times New Roman"/>
            <w:noProof w:val="0"/>
            <w:sz w:val="24"/>
            <w:szCs w:val="24"/>
            <w:lang w:val="en-US"/>
          </w:rPr>
          <w:t>https://www.theguardian.com/business/2023/feb/20/revolut-can-the-chancellors-fintech-favourite-fix-its-image-problem</w:t>
        </w:r>
      </w:hyperlink>
      <w:r w:rsidRPr="3358137E" w:rsidR="73D07761">
        <w:rPr>
          <w:rFonts w:ascii="Times New Roman" w:hAnsi="Times New Roman" w:eastAsia="Times New Roman" w:cs="Times New Roman"/>
          <w:noProof w:val="0"/>
          <w:sz w:val="24"/>
          <w:szCs w:val="24"/>
          <w:lang w:val="en-US"/>
        </w:rPr>
        <w:t>.</w:t>
      </w:r>
    </w:p>
    <w:p w:rsidR="71290D61" w:rsidP="3358137E" w:rsidRDefault="71290D61" w14:paraId="36730ED3" w14:textId="3891B3CF">
      <w:pPr>
        <w:spacing w:before="0" w:beforeAutospacing="off" w:after="240" w:afterAutospacing="off" w:line="360" w:lineRule="auto"/>
      </w:pPr>
      <w:r w:rsidRPr="3358137E" w:rsidR="71290D61">
        <w:rPr>
          <w:rFonts w:ascii="Times New Roman" w:hAnsi="Times New Roman" w:eastAsia="Times New Roman" w:cs="Times New Roman"/>
          <w:noProof w:val="0"/>
          <w:sz w:val="24"/>
          <w:szCs w:val="24"/>
          <w:lang w:val="en-US"/>
        </w:rPr>
        <w:t>Mindtools.com (</w:t>
      </w:r>
      <w:r w:rsidRPr="3358137E" w:rsidR="71290D61">
        <w:rPr>
          <w:rFonts w:ascii="Times New Roman" w:hAnsi="Times New Roman" w:eastAsia="Times New Roman" w:cs="Times New Roman"/>
          <w:noProof w:val="0"/>
          <w:sz w:val="24"/>
          <w:szCs w:val="24"/>
          <w:lang w:val="en-US"/>
        </w:rPr>
        <w:t xml:space="preserve">2024). </w:t>
      </w:r>
      <w:r w:rsidRPr="3358137E" w:rsidR="71290D61">
        <w:rPr>
          <w:rFonts w:ascii="Times New Roman" w:hAnsi="Times New Roman" w:eastAsia="Times New Roman" w:cs="Times New Roman"/>
          <w:i w:val="1"/>
          <w:iCs w:val="1"/>
          <w:noProof w:val="0"/>
          <w:sz w:val="24"/>
          <w:szCs w:val="24"/>
          <w:lang w:val="en-US"/>
        </w:rPr>
        <w:t>MindTools | Home</w:t>
      </w:r>
      <w:r w:rsidRPr="3358137E" w:rsidR="71290D61">
        <w:rPr>
          <w:rFonts w:ascii="Times New Roman" w:hAnsi="Times New Roman" w:eastAsia="Times New Roman" w:cs="Times New Roman"/>
          <w:noProof w:val="0"/>
          <w:sz w:val="24"/>
          <w:szCs w:val="24"/>
          <w:lang w:val="en-US"/>
        </w:rPr>
        <w:t xml:space="preserve">. [online] Available at: </w:t>
      </w:r>
      <w:hyperlink r:id="Rfe5180e0e48a45bb">
        <w:r w:rsidRPr="3358137E" w:rsidR="71290D61">
          <w:rPr>
            <w:rStyle w:val="Hyperlink"/>
            <w:rFonts w:ascii="Times New Roman" w:hAnsi="Times New Roman" w:eastAsia="Times New Roman" w:cs="Times New Roman"/>
            <w:noProof w:val="0"/>
            <w:sz w:val="24"/>
            <w:szCs w:val="24"/>
            <w:lang w:val="en-US"/>
          </w:rPr>
          <w:t>https://www.mindtools.com/amtbj63/swot-analysis/</w:t>
        </w:r>
      </w:hyperlink>
      <w:r w:rsidRPr="3358137E" w:rsidR="71290D61">
        <w:rPr>
          <w:rFonts w:ascii="Times New Roman" w:hAnsi="Times New Roman" w:eastAsia="Times New Roman" w:cs="Times New Roman"/>
          <w:noProof w:val="0"/>
          <w:sz w:val="24"/>
          <w:szCs w:val="24"/>
          <w:lang w:val="en-US"/>
        </w:rPr>
        <w:t>.</w:t>
      </w:r>
    </w:p>
    <w:p w:rsidR="73D07761" w:rsidP="0C75FB38" w:rsidRDefault="73D07761" w14:paraId="403EC736" w14:textId="1B4D6BE5">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Neobanque.ch. (2024). </w:t>
      </w:r>
      <w:r w:rsidRPr="3358137E" w:rsidR="73D07761">
        <w:rPr>
          <w:rFonts w:ascii="Times New Roman" w:hAnsi="Times New Roman" w:eastAsia="Times New Roman" w:cs="Times New Roman"/>
          <w:i w:val="1"/>
          <w:iCs w:val="1"/>
          <w:noProof w:val="0"/>
          <w:sz w:val="24"/>
          <w:szCs w:val="24"/>
          <w:lang w:val="en-US"/>
        </w:rPr>
        <w:t>Revolut’s Audacious Vision: the Quest to Become a Global Banking Giant</w:t>
      </w:r>
      <w:r w:rsidRPr="3358137E" w:rsidR="73D07761">
        <w:rPr>
          <w:rFonts w:ascii="Times New Roman" w:hAnsi="Times New Roman" w:eastAsia="Times New Roman" w:cs="Times New Roman"/>
          <w:noProof w:val="0"/>
          <w:sz w:val="24"/>
          <w:szCs w:val="24"/>
          <w:lang w:val="en-US"/>
        </w:rPr>
        <w:t xml:space="preserve">. [online] Available at: </w:t>
      </w:r>
      <w:hyperlink r:id="Rabd76ffdf4614b1a">
        <w:r w:rsidRPr="3358137E" w:rsidR="73D07761">
          <w:rPr>
            <w:rStyle w:val="Hyperlink"/>
            <w:rFonts w:ascii="Times New Roman" w:hAnsi="Times New Roman" w:eastAsia="Times New Roman" w:cs="Times New Roman"/>
            <w:noProof w:val="0"/>
            <w:sz w:val="24"/>
            <w:szCs w:val="24"/>
            <w:lang w:val="en-US"/>
          </w:rPr>
          <w:t>https://neobanque.ch/blog/revolut-global-banking-vision-100billion-strategy/</w:t>
        </w:r>
      </w:hyperlink>
      <w:r w:rsidRPr="3358137E" w:rsidR="73D07761">
        <w:rPr>
          <w:rFonts w:ascii="Times New Roman" w:hAnsi="Times New Roman" w:eastAsia="Times New Roman" w:cs="Times New Roman"/>
          <w:noProof w:val="0"/>
          <w:sz w:val="24"/>
          <w:szCs w:val="24"/>
          <w:lang w:val="en-US"/>
        </w:rPr>
        <w:t>.</w:t>
      </w:r>
    </w:p>
    <w:p w:rsidR="189CAE90" w:rsidP="3358137E" w:rsidRDefault="189CAE90" w14:paraId="6CB5BC82" w14:textId="069FC0C9">
      <w:pPr>
        <w:spacing w:before="0" w:beforeAutospacing="off" w:after="240" w:afterAutospacing="off" w:line="360" w:lineRule="auto"/>
      </w:pPr>
      <w:r w:rsidRPr="3358137E" w:rsidR="189CAE90">
        <w:rPr>
          <w:rFonts w:ascii="Times New Roman" w:hAnsi="Times New Roman" w:eastAsia="Times New Roman" w:cs="Times New Roman"/>
          <w:noProof w:val="0"/>
          <w:sz w:val="24"/>
          <w:szCs w:val="24"/>
          <w:lang w:val="en-US"/>
        </w:rPr>
        <w:t xml:space="preserve">Poyser, F. (2025). </w:t>
      </w:r>
      <w:r w:rsidRPr="3358137E" w:rsidR="189CAE90">
        <w:rPr>
          <w:rFonts w:ascii="Times New Roman" w:hAnsi="Times New Roman" w:eastAsia="Times New Roman" w:cs="Times New Roman"/>
          <w:i w:val="1"/>
          <w:iCs w:val="1"/>
          <w:noProof w:val="0"/>
          <w:sz w:val="24"/>
          <w:szCs w:val="24"/>
          <w:lang w:val="en-US"/>
        </w:rPr>
        <w:t>Challenges UK Small Businesses Might Face in 2025 - Umbrella.uk Insolvency. Company Closure and Business Rescue and Recovery experts.</w:t>
      </w:r>
      <w:r w:rsidRPr="3358137E" w:rsidR="189CAE90">
        <w:rPr>
          <w:rFonts w:ascii="Times New Roman" w:hAnsi="Times New Roman" w:eastAsia="Times New Roman" w:cs="Times New Roman"/>
          <w:noProof w:val="0"/>
          <w:sz w:val="24"/>
          <w:szCs w:val="24"/>
          <w:lang w:val="en-US"/>
        </w:rPr>
        <w:t xml:space="preserve"> [online] Umbrella.uk Insolvency. Company closure and business rescue and recovery experts. Available at: </w:t>
      </w:r>
      <w:hyperlink r:id="Rf56569012cbf4a72">
        <w:r w:rsidRPr="3358137E" w:rsidR="189CAE90">
          <w:rPr>
            <w:rStyle w:val="Hyperlink"/>
            <w:rFonts w:ascii="Times New Roman" w:hAnsi="Times New Roman" w:eastAsia="Times New Roman" w:cs="Times New Roman"/>
            <w:noProof w:val="0"/>
            <w:sz w:val="24"/>
            <w:szCs w:val="24"/>
            <w:lang w:val="en-US"/>
          </w:rPr>
          <w:t>https://www.umbrella.uk/challenges-uk-small-businesses-might-face-in-2025/</w:t>
        </w:r>
      </w:hyperlink>
      <w:r w:rsidRPr="3358137E" w:rsidR="189CAE90">
        <w:rPr>
          <w:rFonts w:ascii="Times New Roman" w:hAnsi="Times New Roman" w:eastAsia="Times New Roman" w:cs="Times New Roman"/>
          <w:noProof w:val="0"/>
          <w:sz w:val="24"/>
          <w:szCs w:val="24"/>
          <w:lang w:val="en-US"/>
        </w:rPr>
        <w:t>.</w:t>
      </w:r>
    </w:p>
    <w:p w:rsidR="73D07761" w:rsidP="0C75FB38" w:rsidRDefault="73D07761" w14:paraId="43A7FC60" w14:textId="6DB53F59">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Professional Academy (2025</w:t>
      </w:r>
      <w:r w:rsidRPr="0C75FB38" w:rsidR="45241DC8">
        <w:rPr>
          <w:rFonts w:ascii="Times New Roman" w:hAnsi="Times New Roman" w:eastAsia="Times New Roman" w:cs="Times New Roman"/>
          <w:noProof w:val="0"/>
          <w:sz w:val="24"/>
          <w:szCs w:val="24"/>
          <w:lang w:val="en-US"/>
        </w:rPr>
        <w:t>)</w:t>
      </w:r>
      <w:r w:rsidRPr="0C75FB38" w:rsidR="73D07761">
        <w:rPr>
          <w:rFonts w:ascii="Times New Roman" w:hAnsi="Times New Roman" w:eastAsia="Times New Roman" w:cs="Times New Roman"/>
          <w:noProof w:val="0"/>
          <w:sz w:val="24"/>
          <w:szCs w:val="24"/>
          <w:lang w:val="en-US"/>
        </w:rPr>
        <w:t xml:space="preserve">. </w:t>
      </w:r>
      <w:r w:rsidRPr="0C75FB38" w:rsidR="73D07761">
        <w:rPr>
          <w:rFonts w:ascii="Times New Roman" w:hAnsi="Times New Roman" w:eastAsia="Times New Roman" w:cs="Times New Roman"/>
          <w:i w:val="1"/>
          <w:iCs w:val="1"/>
          <w:noProof w:val="0"/>
          <w:sz w:val="24"/>
          <w:szCs w:val="24"/>
          <w:lang w:val="en-US"/>
        </w:rPr>
        <w:t>Mendelow’s Matrix - Marketing Theories</w:t>
      </w:r>
      <w:r w:rsidRPr="0C75FB38" w:rsidR="73D07761">
        <w:rPr>
          <w:rFonts w:ascii="Times New Roman" w:hAnsi="Times New Roman" w:eastAsia="Times New Roman" w:cs="Times New Roman"/>
          <w:noProof w:val="0"/>
          <w:sz w:val="24"/>
          <w:szCs w:val="24"/>
          <w:lang w:val="en-US"/>
        </w:rPr>
        <w:t xml:space="preserve">. [online] Professional Academy. Available at: </w:t>
      </w:r>
      <w:hyperlink r:id="R97d35f32e3284a39">
        <w:r w:rsidRPr="0C75FB38" w:rsidR="73D07761">
          <w:rPr>
            <w:rStyle w:val="Hyperlink"/>
            <w:rFonts w:ascii="Times New Roman" w:hAnsi="Times New Roman" w:eastAsia="Times New Roman" w:cs="Times New Roman"/>
            <w:noProof w:val="0"/>
            <w:sz w:val="24"/>
            <w:szCs w:val="24"/>
            <w:lang w:val="en-US"/>
          </w:rPr>
          <w:t>https://www.professionalacademy.com/blogs/mendelows-matrix-marketing-theories/</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0B8410BB" w14:textId="02E84D5D">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Professional Academy (2025b). </w:t>
      </w:r>
      <w:r w:rsidRPr="3358137E" w:rsidR="73D07761">
        <w:rPr>
          <w:rFonts w:ascii="Times New Roman" w:hAnsi="Times New Roman" w:eastAsia="Times New Roman" w:cs="Times New Roman"/>
          <w:i w:val="1"/>
          <w:iCs w:val="1"/>
          <w:noProof w:val="0"/>
          <w:sz w:val="24"/>
          <w:szCs w:val="24"/>
          <w:lang w:val="en-US"/>
        </w:rPr>
        <w:t>Mendelow’s Matrix - Marketing Theories</w:t>
      </w:r>
      <w:r w:rsidRPr="3358137E" w:rsidR="73D07761">
        <w:rPr>
          <w:rFonts w:ascii="Times New Roman" w:hAnsi="Times New Roman" w:eastAsia="Times New Roman" w:cs="Times New Roman"/>
          <w:noProof w:val="0"/>
          <w:sz w:val="24"/>
          <w:szCs w:val="24"/>
          <w:lang w:val="en-US"/>
        </w:rPr>
        <w:t xml:space="preserve">. [online] Professional Academy. Available at: </w:t>
      </w:r>
      <w:hyperlink r:id="R3c2b11e270084baa">
        <w:r w:rsidRPr="3358137E" w:rsidR="73D07761">
          <w:rPr>
            <w:rStyle w:val="Hyperlink"/>
            <w:rFonts w:ascii="Times New Roman" w:hAnsi="Times New Roman" w:eastAsia="Times New Roman" w:cs="Times New Roman"/>
            <w:noProof w:val="0"/>
            <w:sz w:val="24"/>
            <w:szCs w:val="24"/>
            <w:lang w:val="en-US"/>
          </w:rPr>
          <w:t>https://www.professionalacademy.com/blogs/mendelows-matrix-marketing-theories/</w:t>
        </w:r>
      </w:hyperlink>
      <w:r w:rsidRPr="3358137E" w:rsidR="73D07761">
        <w:rPr>
          <w:rFonts w:ascii="Times New Roman" w:hAnsi="Times New Roman" w:eastAsia="Times New Roman" w:cs="Times New Roman"/>
          <w:noProof w:val="0"/>
          <w:sz w:val="24"/>
          <w:szCs w:val="24"/>
          <w:lang w:val="en-US"/>
        </w:rPr>
        <w:t>.</w:t>
      </w:r>
    </w:p>
    <w:p w:rsidR="0D03D244" w:rsidP="3358137E" w:rsidRDefault="0D03D244" w14:paraId="5B38014D" w14:textId="69C1FC51">
      <w:pPr>
        <w:spacing w:before="0" w:beforeAutospacing="off" w:after="240" w:afterAutospacing="off" w:line="360" w:lineRule="auto"/>
      </w:pPr>
      <w:r w:rsidRPr="3358137E" w:rsidR="0D03D244">
        <w:rPr>
          <w:rFonts w:ascii="Times New Roman" w:hAnsi="Times New Roman" w:eastAsia="Times New Roman" w:cs="Times New Roman"/>
          <w:noProof w:val="0"/>
          <w:sz w:val="24"/>
          <w:szCs w:val="24"/>
          <w:lang w:val="en-US"/>
        </w:rPr>
        <w:t>Ptengine</w:t>
      </w:r>
      <w:r w:rsidRPr="3358137E" w:rsidR="0D03D244">
        <w:rPr>
          <w:rFonts w:ascii="Times New Roman" w:hAnsi="Times New Roman" w:eastAsia="Times New Roman" w:cs="Times New Roman"/>
          <w:noProof w:val="0"/>
          <w:sz w:val="24"/>
          <w:szCs w:val="24"/>
          <w:lang w:val="en-US"/>
        </w:rPr>
        <w:t xml:space="preserve"> (2025). </w:t>
      </w:r>
      <w:r w:rsidRPr="3358137E" w:rsidR="0D03D244">
        <w:rPr>
          <w:rFonts w:ascii="Times New Roman" w:hAnsi="Times New Roman" w:eastAsia="Times New Roman" w:cs="Times New Roman"/>
          <w:i w:val="1"/>
          <w:iCs w:val="1"/>
          <w:noProof w:val="0"/>
          <w:sz w:val="24"/>
          <w:szCs w:val="24"/>
          <w:lang w:val="en-US"/>
        </w:rPr>
        <w:t xml:space="preserve">Revolut Marketing Strategies: </w:t>
      </w:r>
      <w:r w:rsidRPr="3358137E" w:rsidR="0D03D244">
        <w:rPr>
          <w:rFonts w:ascii="Times New Roman" w:hAnsi="Times New Roman" w:eastAsia="Times New Roman" w:cs="Times New Roman"/>
          <w:i w:val="1"/>
          <w:iCs w:val="1"/>
          <w:noProof w:val="0"/>
          <w:sz w:val="24"/>
          <w:szCs w:val="24"/>
          <w:lang w:val="en-US"/>
        </w:rPr>
        <w:t>from</w:t>
      </w:r>
      <w:r w:rsidRPr="3358137E" w:rsidR="0D03D244">
        <w:rPr>
          <w:rFonts w:ascii="Times New Roman" w:hAnsi="Times New Roman" w:eastAsia="Times New Roman" w:cs="Times New Roman"/>
          <w:i w:val="1"/>
          <w:iCs w:val="1"/>
          <w:noProof w:val="0"/>
          <w:sz w:val="24"/>
          <w:szCs w:val="24"/>
          <w:lang w:val="en-US"/>
        </w:rPr>
        <w:t xml:space="preserve"> Millennials to Global Success</w:t>
      </w:r>
      <w:r w:rsidRPr="3358137E" w:rsidR="0D03D244">
        <w:rPr>
          <w:rFonts w:ascii="Times New Roman" w:hAnsi="Times New Roman" w:eastAsia="Times New Roman" w:cs="Times New Roman"/>
          <w:noProof w:val="0"/>
          <w:sz w:val="24"/>
          <w:szCs w:val="24"/>
          <w:lang w:val="en-US"/>
        </w:rPr>
        <w:t xml:space="preserve">. [online] </w:t>
      </w:r>
      <w:r w:rsidRPr="3358137E" w:rsidR="0D03D244">
        <w:rPr>
          <w:rFonts w:ascii="Times New Roman" w:hAnsi="Times New Roman" w:eastAsia="Times New Roman" w:cs="Times New Roman"/>
          <w:noProof w:val="0"/>
          <w:sz w:val="24"/>
          <w:szCs w:val="24"/>
          <w:lang w:val="en-US"/>
        </w:rPr>
        <w:t>Ptengine</w:t>
      </w:r>
      <w:r w:rsidRPr="3358137E" w:rsidR="0D03D244">
        <w:rPr>
          <w:rFonts w:ascii="Times New Roman" w:hAnsi="Times New Roman" w:eastAsia="Times New Roman" w:cs="Times New Roman"/>
          <w:noProof w:val="0"/>
          <w:sz w:val="24"/>
          <w:szCs w:val="24"/>
          <w:lang w:val="en-US"/>
        </w:rPr>
        <w:t xml:space="preserve">. Available at: </w:t>
      </w:r>
      <w:hyperlink r:id="Rb5d418ee1bd549b3">
        <w:r w:rsidRPr="3358137E" w:rsidR="0D03D244">
          <w:rPr>
            <w:rStyle w:val="Hyperlink"/>
            <w:rFonts w:ascii="Times New Roman" w:hAnsi="Times New Roman" w:eastAsia="Times New Roman" w:cs="Times New Roman"/>
            <w:noProof w:val="0"/>
            <w:sz w:val="24"/>
            <w:szCs w:val="24"/>
            <w:lang w:val="en-US"/>
          </w:rPr>
          <w:t>https://www.ptengine.com/blog/business-strategy/revolut-marketing-strategies-from-millennials-to-global-success/</w:t>
        </w:r>
      </w:hyperlink>
      <w:r w:rsidRPr="3358137E" w:rsidR="0D03D244">
        <w:rPr>
          <w:rFonts w:ascii="Times New Roman" w:hAnsi="Times New Roman" w:eastAsia="Times New Roman" w:cs="Times New Roman"/>
          <w:noProof w:val="0"/>
          <w:sz w:val="24"/>
          <w:szCs w:val="24"/>
          <w:lang w:val="en-US"/>
        </w:rPr>
        <w:t>.</w:t>
      </w:r>
    </w:p>
    <w:p w:rsidR="2D8B76C1" w:rsidP="3358137E" w:rsidRDefault="2D8B76C1" w14:paraId="2AD02641" w14:textId="79F26202">
      <w:pPr>
        <w:spacing w:before="0" w:beforeAutospacing="off" w:after="240" w:afterAutospacing="off" w:line="360" w:lineRule="auto"/>
      </w:pPr>
      <w:r w:rsidRPr="3358137E" w:rsidR="2D8B76C1">
        <w:rPr>
          <w:rFonts w:ascii="Times New Roman" w:hAnsi="Times New Roman" w:eastAsia="Times New Roman" w:cs="Times New Roman"/>
          <w:noProof w:val="0"/>
          <w:sz w:val="24"/>
          <w:szCs w:val="24"/>
          <w:lang w:val="en-US"/>
        </w:rPr>
        <w:t xml:space="preserve">Revolut. (2022). </w:t>
      </w:r>
      <w:r w:rsidRPr="3358137E" w:rsidR="2D8B76C1">
        <w:rPr>
          <w:rFonts w:ascii="Times New Roman" w:hAnsi="Times New Roman" w:eastAsia="Times New Roman" w:cs="Times New Roman"/>
          <w:i w:val="1"/>
          <w:iCs w:val="1"/>
          <w:noProof w:val="0"/>
          <w:sz w:val="24"/>
          <w:szCs w:val="24"/>
          <w:lang w:val="en-US"/>
        </w:rPr>
        <w:t>Sustainability | Revolut Greece</w:t>
      </w:r>
      <w:r w:rsidRPr="3358137E" w:rsidR="2D8B76C1">
        <w:rPr>
          <w:rFonts w:ascii="Times New Roman" w:hAnsi="Times New Roman" w:eastAsia="Times New Roman" w:cs="Times New Roman"/>
          <w:noProof w:val="0"/>
          <w:sz w:val="24"/>
          <w:szCs w:val="24"/>
          <w:lang w:val="en-US"/>
        </w:rPr>
        <w:t xml:space="preserve">. [online] Available at: </w:t>
      </w:r>
      <w:hyperlink r:id="R8abbd485612642ae">
        <w:r w:rsidRPr="3358137E" w:rsidR="2D8B76C1">
          <w:rPr>
            <w:rStyle w:val="Hyperlink"/>
            <w:rFonts w:ascii="Times New Roman" w:hAnsi="Times New Roman" w:eastAsia="Times New Roman" w:cs="Times New Roman"/>
            <w:noProof w:val="0"/>
            <w:sz w:val="24"/>
            <w:szCs w:val="24"/>
            <w:lang w:val="en-US"/>
          </w:rPr>
          <w:t>https://www.revolut.com/en-GR/sustainability/</w:t>
        </w:r>
      </w:hyperlink>
      <w:r w:rsidRPr="3358137E" w:rsidR="2D8B76C1">
        <w:rPr>
          <w:rFonts w:ascii="Times New Roman" w:hAnsi="Times New Roman" w:eastAsia="Times New Roman" w:cs="Times New Roman"/>
          <w:noProof w:val="0"/>
          <w:sz w:val="24"/>
          <w:szCs w:val="24"/>
          <w:lang w:val="en-US"/>
        </w:rPr>
        <w:t xml:space="preserve"> [Accessed 17 Dec. 2025].</w:t>
      </w:r>
    </w:p>
    <w:p w:rsidR="73D07761" w:rsidP="0C75FB38" w:rsidRDefault="73D07761" w14:paraId="5E668A7C" w14:textId="1FB602E0">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Revolut (n.d.). </w:t>
      </w:r>
      <w:r w:rsidRPr="0C75FB38" w:rsidR="73D07761">
        <w:rPr>
          <w:rFonts w:ascii="Times New Roman" w:hAnsi="Times New Roman" w:eastAsia="Times New Roman" w:cs="Times New Roman"/>
          <w:i w:val="1"/>
          <w:iCs w:val="1"/>
          <w:noProof w:val="0"/>
          <w:sz w:val="24"/>
          <w:szCs w:val="24"/>
          <w:lang w:val="en-US"/>
        </w:rPr>
        <w:t>2023 Annual Report</w:t>
      </w:r>
      <w:r w:rsidRPr="0C75FB38" w:rsidR="73D07761">
        <w:rPr>
          <w:rFonts w:ascii="Times New Roman" w:hAnsi="Times New Roman" w:eastAsia="Times New Roman" w:cs="Times New Roman"/>
          <w:noProof w:val="0"/>
          <w:sz w:val="24"/>
          <w:szCs w:val="24"/>
          <w:lang w:val="en-US"/>
        </w:rPr>
        <w:t xml:space="preserve">. [online] </w:t>
      </w:r>
      <w:r w:rsidRPr="0C75FB38" w:rsidR="73D07761">
        <w:rPr>
          <w:rFonts w:ascii="Times New Roman" w:hAnsi="Times New Roman" w:eastAsia="Times New Roman" w:cs="Times New Roman"/>
          <w:noProof w:val="0"/>
          <w:sz w:val="24"/>
          <w:szCs w:val="24"/>
          <w:lang w:val="en-US"/>
        </w:rPr>
        <w:t>p</w:t>
      </w:r>
      <w:r w:rsidRPr="0C75FB38" w:rsidR="73D07761">
        <w:rPr>
          <w:rFonts w:ascii="Times New Roman" w:hAnsi="Times New Roman" w:eastAsia="Times New Roman" w:cs="Times New Roman"/>
          <w:noProof w:val="0"/>
          <w:sz w:val="24"/>
          <w:szCs w:val="24"/>
          <w:lang w:val="en-US"/>
        </w:rPr>
        <w:t xml:space="preserve">. 8. Available at: </w:t>
      </w:r>
      <w:hyperlink r:id="R92e60d8ea89d40dd">
        <w:r w:rsidRPr="0C75FB38" w:rsidR="73D07761">
          <w:rPr>
            <w:rStyle w:val="Hyperlink"/>
            <w:rFonts w:ascii="Times New Roman" w:hAnsi="Times New Roman" w:eastAsia="Times New Roman" w:cs="Times New Roman"/>
            <w:noProof w:val="0"/>
            <w:sz w:val="24"/>
            <w:szCs w:val="24"/>
            <w:lang w:val="en-US"/>
          </w:rPr>
          <w:t>https://cdn.revolut.com/pdf/annualreport2023.pdf</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10ADDBA0" w14:textId="396D0F72">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Revolut (2024a). </w:t>
      </w:r>
      <w:r w:rsidRPr="0C75FB38" w:rsidR="73D07761">
        <w:rPr>
          <w:rFonts w:ascii="Times New Roman" w:hAnsi="Times New Roman" w:eastAsia="Times New Roman" w:cs="Times New Roman"/>
          <w:i w:val="1"/>
          <w:iCs w:val="1"/>
          <w:noProof w:val="0"/>
          <w:sz w:val="24"/>
          <w:szCs w:val="24"/>
          <w:lang w:val="en-US"/>
        </w:rPr>
        <w:t>About Us | Revolut United Kingdom</w:t>
      </w:r>
      <w:r w:rsidRPr="0C75FB38" w:rsidR="73D07761">
        <w:rPr>
          <w:rFonts w:ascii="Times New Roman" w:hAnsi="Times New Roman" w:eastAsia="Times New Roman" w:cs="Times New Roman"/>
          <w:noProof w:val="0"/>
          <w:sz w:val="24"/>
          <w:szCs w:val="24"/>
          <w:lang w:val="en-US"/>
        </w:rPr>
        <w:t xml:space="preserve">. [online] Revolut. Available at: </w:t>
      </w:r>
      <w:hyperlink r:id="R566fa7a28bac430a">
        <w:r w:rsidRPr="0C75FB38" w:rsidR="73D07761">
          <w:rPr>
            <w:rStyle w:val="Hyperlink"/>
            <w:rFonts w:ascii="Times New Roman" w:hAnsi="Times New Roman" w:eastAsia="Times New Roman" w:cs="Times New Roman"/>
            <w:noProof w:val="0"/>
            <w:sz w:val="24"/>
            <w:szCs w:val="24"/>
            <w:lang w:val="en-US"/>
          </w:rPr>
          <w:t>https://www.revolut.com/discover-our-company/</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2B30E0DA" w14:textId="55E9A30D">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Revolut (2024b). </w:t>
      </w:r>
      <w:r w:rsidRPr="0C75FB38" w:rsidR="73D07761">
        <w:rPr>
          <w:rFonts w:ascii="Times New Roman" w:hAnsi="Times New Roman" w:eastAsia="Times New Roman" w:cs="Times New Roman"/>
          <w:i w:val="1"/>
          <w:iCs w:val="1"/>
          <w:noProof w:val="0"/>
          <w:sz w:val="24"/>
          <w:szCs w:val="24"/>
          <w:lang w:val="en-US"/>
        </w:rPr>
        <w:t>Annual Report Contents</w:t>
      </w:r>
      <w:r w:rsidRPr="0C75FB38" w:rsidR="73D07761">
        <w:rPr>
          <w:rFonts w:ascii="Times New Roman" w:hAnsi="Times New Roman" w:eastAsia="Times New Roman" w:cs="Times New Roman"/>
          <w:noProof w:val="0"/>
          <w:sz w:val="24"/>
          <w:szCs w:val="24"/>
          <w:lang w:val="en-US"/>
        </w:rPr>
        <w:t>. [online] pp</w:t>
      </w:r>
      <w:r w:rsidRPr="0C75FB38" w:rsidR="73D07761">
        <w:rPr>
          <w:rFonts w:ascii="Times New Roman" w:hAnsi="Times New Roman" w:eastAsia="Times New Roman" w:cs="Times New Roman"/>
          <w:noProof w:val="0"/>
          <w:sz w:val="24"/>
          <w:szCs w:val="24"/>
          <w:lang w:val="en-US"/>
        </w:rPr>
        <w:t>. 6</w:t>
      </w:r>
      <w:r w:rsidRPr="0C75FB38" w:rsidR="73D07761">
        <w:rPr>
          <w:rFonts w:ascii="Times New Roman" w:hAnsi="Times New Roman" w:eastAsia="Times New Roman" w:cs="Times New Roman"/>
          <w:noProof w:val="0"/>
          <w:sz w:val="24"/>
          <w:szCs w:val="24"/>
          <w:lang w:val="en-US"/>
        </w:rPr>
        <w:t xml:space="preserve">–7, 38, 40–44, 72. Available at: </w:t>
      </w:r>
      <w:hyperlink r:id="R22bebae3bceb48e5">
        <w:r w:rsidRPr="0C75FB38" w:rsidR="73D07761">
          <w:rPr>
            <w:rStyle w:val="Hyperlink"/>
            <w:rFonts w:ascii="Times New Roman" w:hAnsi="Times New Roman" w:eastAsia="Times New Roman" w:cs="Times New Roman"/>
            <w:noProof w:val="0"/>
            <w:sz w:val="24"/>
            <w:szCs w:val="24"/>
            <w:lang w:val="en-US"/>
          </w:rPr>
          <w:t>https://assets.revolut.com/pdf/annualreport2024.pdf</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1AD80691" w14:textId="584BC87D">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Revolut (2025). </w:t>
      </w:r>
      <w:r w:rsidRPr="3358137E" w:rsidR="73D07761">
        <w:rPr>
          <w:rFonts w:ascii="Times New Roman" w:hAnsi="Times New Roman" w:eastAsia="Times New Roman" w:cs="Times New Roman"/>
          <w:i w:val="1"/>
          <w:iCs w:val="1"/>
          <w:noProof w:val="0"/>
          <w:sz w:val="24"/>
          <w:szCs w:val="24"/>
          <w:lang w:val="en-US"/>
        </w:rPr>
        <w:t xml:space="preserve">Revolut Unveils Global HQ, Setting out Global Vision and Ambitious Timeline for 100 </w:t>
      </w:r>
      <w:r w:rsidRPr="3358137E" w:rsidR="73D07761">
        <w:rPr>
          <w:rFonts w:ascii="Times New Roman" w:hAnsi="Times New Roman" w:eastAsia="Times New Roman" w:cs="Times New Roman"/>
          <w:i w:val="1"/>
          <w:iCs w:val="1"/>
          <w:noProof w:val="0"/>
          <w:sz w:val="24"/>
          <w:szCs w:val="24"/>
          <w:lang w:val="en-US"/>
        </w:rPr>
        <w:t>Million</w:t>
      </w:r>
      <w:r w:rsidRPr="3358137E" w:rsidR="73D07761">
        <w:rPr>
          <w:rFonts w:ascii="Times New Roman" w:hAnsi="Times New Roman" w:eastAsia="Times New Roman" w:cs="Times New Roman"/>
          <w:i w:val="1"/>
          <w:iCs w:val="1"/>
          <w:noProof w:val="0"/>
          <w:sz w:val="24"/>
          <w:szCs w:val="24"/>
          <w:lang w:val="en-US"/>
        </w:rPr>
        <w:t xml:space="preserve"> Customers</w:t>
      </w:r>
      <w:r w:rsidRPr="3358137E" w:rsidR="73D07761">
        <w:rPr>
          <w:rFonts w:ascii="Times New Roman" w:hAnsi="Times New Roman" w:eastAsia="Times New Roman" w:cs="Times New Roman"/>
          <w:noProof w:val="0"/>
          <w:sz w:val="24"/>
          <w:szCs w:val="24"/>
          <w:lang w:val="en-US"/>
        </w:rPr>
        <w:t xml:space="preserve">. [online] Revolut. Available at: </w:t>
      </w:r>
      <w:hyperlink r:id="R7866aec3b51c43de">
        <w:r w:rsidRPr="3358137E" w:rsidR="73D07761">
          <w:rPr>
            <w:rStyle w:val="Hyperlink"/>
            <w:rFonts w:ascii="Times New Roman" w:hAnsi="Times New Roman" w:eastAsia="Times New Roman" w:cs="Times New Roman"/>
            <w:noProof w:val="0"/>
            <w:sz w:val="24"/>
            <w:szCs w:val="24"/>
            <w:lang w:val="en-US"/>
          </w:rPr>
          <w:t>https://www.revolut.com/news/revolut_unveils_global_hq_setting_out_global_vision_and_ambitious_timeline_for_100_million_customers/</w:t>
        </w:r>
      </w:hyperlink>
      <w:r w:rsidRPr="3358137E" w:rsidR="73D07761">
        <w:rPr>
          <w:rFonts w:ascii="Times New Roman" w:hAnsi="Times New Roman" w:eastAsia="Times New Roman" w:cs="Times New Roman"/>
          <w:noProof w:val="0"/>
          <w:sz w:val="24"/>
          <w:szCs w:val="24"/>
          <w:lang w:val="en-US"/>
        </w:rPr>
        <w:t>.</w:t>
      </w:r>
    </w:p>
    <w:p w:rsidR="39BE8B9B" w:rsidP="3358137E" w:rsidRDefault="39BE8B9B" w14:paraId="4E2E4D39" w14:textId="2A7F9631">
      <w:pPr>
        <w:spacing w:before="0" w:beforeAutospacing="off" w:after="240" w:afterAutospacing="off" w:line="360" w:lineRule="auto"/>
      </w:pPr>
      <w:r w:rsidRPr="3358137E" w:rsidR="39BE8B9B">
        <w:rPr>
          <w:rFonts w:ascii="Times New Roman" w:hAnsi="Times New Roman" w:eastAsia="Times New Roman" w:cs="Times New Roman"/>
          <w:noProof w:val="0"/>
          <w:sz w:val="24"/>
          <w:szCs w:val="24"/>
          <w:lang w:val="en-US"/>
        </w:rPr>
        <w:t xml:space="preserve">Revolut (2025). </w:t>
      </w:r>
      <w:r w:rsidRPr="3358137E" w:rsidR="39BE8B9B">
        <w:rPr>
          <w:rFonts w:ascii="Times New Roman" w:hAnsi="Times New Roman" w:eastAsia="Times New Roman" w:cs="Times New Roman"/>
          <w:i w:val="1"/>
          <w:iCs w:val="1"/>
          <w:noProof w:val="0"/>
          <w:sz w:val="24"/>
          <w:szCs w:val="24"/>
          <w:lang w:val="en-US"/>
        </w:rPr>
        <w:t xml:space="preserve">Revolut Granted </w:t>
      </w:r>
      <w:r w:rsidRPr="3358137E" w:rsidR="39BE8B9B">
        <w:rPr>
          <w:rFonts w:ascii="Times New Roman" w:hAnsi="Times New Roman" w:eastAsia="Times New Roman" w:cs="Times New Roman"/>
          <w:i w:val="1"/>
          <w:iCs w:val="1"/>
          <w:noProof w:val="0"/>
          <w:sz w:val="24"/>
          <w:szCs w:val="24"/>
          <w:lang w:val="en-US"/>
        </w:rPr>
        <w:t>Authorisation</w:t>
      </w:r>
      <w:r w:rsidRPr="3358137E" w:rsidR="39BE8B9B">
        <w:rPr>
          <w:rFonts w:ascii="Times New Roman" w:hAnsi="Times New Roman" w:eastAsia="Times New Roman" w:cs="Times New Roman"/>
          <w:i w:val="1"/>
          <w:iCs w:val="1"/>
          <w:noProof w:val="0"/>
          <w:sz w:val="24"/>
          <w:szCs w:val="24"/>
          <w:lang w:val="en-US"/>
        </w:rPr>
        <w:t xml:space="preserve"> to Establish Colombian Bank</w:t>
      </w:r>
      <w:r w:rsidRPr="3358137E" w:rsidR="39BE8B9B">
        <w:rPr>
          <w:rFonts w:ascii="Times New Roman" w:hAnsi="Times New Roman" w:eastAsia="Times New Roman" w:cs="Times New Roman"/>
          <w:noProof w:val="0"/>
          <w:sz w:val="24"/>
          <w:szCs w:val="24"/>
          <w:lang w:val="en-US"/>
        </w:rPr>
        <w:t xml:space="preserve">. [online] Revolut. Available at: </w:t>
      </w:r>
      <w:hyperlink r:id="R0f86353979644bf2">
        <w:r w:rsidRPr="3358137E" w:rsidR="39BE8B9B">
          <w:rPr>
            <w:rStyle w:val="Hyperlink"/>
            <w:rFonts w:ascii="Times New Roman" w:hAnsi="Times New Roman" w:eastAsia="Times New Roman" w:cs="Times New Roman"/>
            <w:noProof w:val="0"/>
            <w:sz w:val="24"/>
            <w:szCs w:val="24"/>
            <w:lang w:val="en-US"/>
          </w:rPr>
          <w:t>https://www.revolut.com/en-US/news/revolut_granted_authorisation_to_establish_colombian_bank/</w:t>
        </w:r>
      </w:hyperlink>
      <w:r w:rsidRPr="3358137E" w:rsidR="39BE8B9B">
        <w:rPr>
          <w:rFonts w:ascii="Times New Roman" w:hAnsi="Times New Roman" w:eastAsia="Times New Roman" w:cs="Times New Roman"/>
          <w:noProof w:val="0"/>
          <w:sz w:val="24"/>
          <w:szCs w:val="24"/>
          <w:lang w:val="en-US"/>
        </w:rPr>
        <w:t xml:space="preserve"> [Accessed 17 Dec. 2025].</w:t>
      </w:r>
    </w:p>
    <w:p w:rsidR="73D07761" w:rsidP="0C75FB38" w:rsidRDefault="73D07761" w14:paraId="13D234C4" w14:textId="0961EB8B">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Revolution Learning and Development Ltd. (2022). </w:t>
      </w:r>
      <w:r w:rsidRPr="3358137E" w:rsidR="73D07761">
        <w:rPr>
          <w:rFonts w:ascii="Times New Roman" w:hAnsi="Times New Roman" w:eastAsia="Times New Roman" w:cs="Times New Roman"/>
          <w:i w:val="1"/>
          <w:iCs w:val="1"/>
          <w:noProof w:val="0"/>
          <w:sz w:val="24"/>
          <w:szCs w:val="24"/>
          <w:lang w:val="en-US"/>
        </w:rPr>
        <w:t>How to Create a RACI Matrix - Revolution Learning and Development Ltd</w:t>
      </w:r>
      <w:r w:rsidRPr="3358137E" w:rsidR="73D07761">
        <w:rPr>
          <w:rFonts w:ascii="Times New Roman" w:hAnsi="Times New Roman" w:eastAsia="Times New Roman" w:cs="Times New Roman"/>
          <w:noProof w:val="0"/>
          <w:sz w:val="24"/>
          <w:szCs w:val="24"/>
          <w:lang w:val="en-US"/>
        </w:rPr>
        <w:t xml:space="preserve">. [online] Available at: </w:t>
      </w:r>
      <w:hyperlink r:id="R27a6709d92734a65">
        <w:r w:rsidRPr="3358137E" w:rsidR="73D07761">
          <w:rPr>
            <w:rStyle w:val="Hyperlink"/>
            <w:rFonts w:ascii="Times New Roman" w:hAnsi="Times New Roman" w:eastAsia="Times New Roman" w:cs="Times New Roman"/>
            <w:noProof w:val="0"/>
            <w:sz w:val="24"/>
            <w:szCs w:val="24"/>
            <w:lang w:val="en-US"/>
          </w:rPr>
          <w:t>https://www.revolutionlearning.co.uk/article/how-to-create-a-raci-matrix/</w:t>
        </w:r>
      </w:hyperlink>
      <w:r w:rsidRPr="3358137E" w:rsidR="73D07761">
        <w:rPr>
          <w:rFonts w:ascii="Times New Roman" w:hAnsi="Times New Roman" w:eastAsia="Times New Roman" w:cs="Times New Roman"/>
          <w:noProof w:val="0"/>
          <w:sz w:val="24"/>
          <w:szCs w:val="24"/>
          <w:lang w:val="en-US"/>
        </w:rPr>
        <w:t xml:space="preserve"> [Accessed 4 Dec. 2025].</w:t>
      </w:r>
    </w:p>
    <w:p w:rsidR="13467EC8" w:rsidP="3358137E" w:rsidRDefault="13467EC8" w14:paraId="427317EC" w14:textId="20F3E359">
      <w:pPr>
        <w:spacing w:before="0" w:beforeAutospacing="off" w:after="240" w:afterAutospacing="off" w:line="360" w:lineRule="auto"/>
      </w:pPr>
      <w:r w:rsidRPr="3358137E" w:rsidR="13467EC8">
        <w:rPr>
          <w:rFonts w:ascii="Times New Roman" w:hAnsi="Times New Roman" w:eastAsia="Times New Roman" w:cs="Times New Roman"/>
          <w:noProof w:val="0"/>
          <w:sz w:val="24"/>
          <w:szCs w:val="24"/>
          <w:lang w:val="en-US"/>
        </w:rPr>
        <w:t xml:space="preserve">Russon, M.-A. (2019). What Is Revolut? </w:t>
      </w:r>
      <w:r w:rsidRPr="3358137E" w:rsidR="13467EC8">
        <w:rPr>
          <w:rFonts w:ascii="Times New Roman" w:hAnsi="Times New Roman" w:eastAsia="Times New Roman" w:cs="Times New Roman"/>
          <w:i w:val="1"/>
          <w:iCs w:val="1"/>
          <w:noProof w:val="0"/>
          <w:sz w:val="24"/>
          <w:szCs w:val="24"/>
          <w:lang w:val="en-US"/>
        </w:rPr>
        <w:t>BBC News</w:t>
      </w:r>
      <w:r w:rsidRPr="3358137E" w:rsidR="13467EC8">
        <w:rPr>
          <w:rFonts w:ascii="Times New Roman" w:hAnsi="Times New Roman" w:eastAsia="Times New Roman" w:cs="Times New Roman"/>
          <w:noProof w:val="0"/>
          <w:sz w:val="24"/>
          <w:szCs w:val="24"/>
          <w:lang w:val="en-US"/>
        </w:rPr>
        <w:t xml:space="preserve">. [online] 2 Apr. Available at: </w:t>
      </w:r>
      <w:hyperlink r:id="R95f8e798648941c2">
        <w:r w:rsidRPr="3358137E" w:rsidR="13467EC8">
          <w:rPr>
            <w:rStyle w:val="Hyperlink"/>
            <w:rFonts w:ascii="Times New Roman" w:hAnsi="Times New Roman" w:eastAsia="Times New Roman" w:cs="Times New Roman"/>
            <w:noProof w:val="0"/>
            <w:sz w:val="24"/>
            <w:szCs w:val="24"/>
            <w:lang w:val="en-US"/>
          </w:rPr>
          <w:t>https://www.bbc.co.uk/news/business-47768661</w:t>
        </w:r>
      </w:hyperlink>
      <w:r w:rsidRPr="3358137E" w:rsidR="13467EC8">
        <w:rPr>
          <w:rFonts w:ascii="Times New Roman" w:hAnsi="Times New Roman" w:eastAsia="Times New Roman" w:cs="Times New Roman"/>
          <w:noProof w:val="0"/>
          <w:sz w:val="24"/>
          <w:szCs w:val="24"/>
          <w:lang w:val="en-US"/>
        </w:rPr>
        <w:t>.</w:t>
      </w:r>
    </w:p>
    <w:p w:rsidR="73D07761" w:rsidP="0C75FB38" w:rsidRDefault="73D07761" w14:paraId="6681569E" w14:textId="1424248E">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Shutterstock. (n.d.). </w:t>
      </w:r>
      <w:r w:rsidRPr="3358137E" w:rsidR="73D07761">
        <w:rPr>
          <w:rFonts w:ascii="Times New Roman" w:hAnsi="Times New Roman" w:eastAsia="Times New Roman" w:cs="Times New Roman"/>
          <w:i w:val="1"/>
          <w:iCs w:val="1"/>
          <w:noProof w:val="0"/>
          <w:sz w:val="24"/>
          <w:szCs w:val="24"/>
          <w:lang w:val="en-US"/>
        </w:rPr>
        <w:t>Shutterstock</w:t>
      </w:r>
      <w:r w:rsidRPr="3358137E" w:rsidR="73D07761">
        <w:rPr>
          <w:rFonts w:ascii="Times New Roman" w:hAnsi="Times New Roman" w:eastAsia="Times New Roman" w:cs="Times New Roman"/>
          <w:noProof w:val="0"/>
          <w:sz w:val="24"/>
          <w:szCs w:val="24"/>
          <w:lang w:val="en-US"/>
        </w:rPr>
        <w:t xml:space="preserve">. [online] Available at: </w:t>
      </w:r>
      <w:hyperlink r:id="R6f56d195510042f7">
        <w:r w:rsidRPr="3358137E" w:rsidR="73D07761">
          <w:rPr>
            <w:rStyle w:val="Hyperlink"/>
            <w:rFonts w:ascii="Times New Roman" w:hAnsi="Times New Roman" w:eastAsia="Times New Roman" w:cs="Times New Roman"/>
            <w:noProof w:val="0"/>
            <w:sz w:val="24"/>
            <w:szCs w:val="24"/>
            <w:lang w:val="en-US"/>
          </w:rPr>
          <w:t>https://www.shutterstock.com/image-vector/vector-diagram-stakeholders-mapping-infographic-power-505499473?dd_referrer=https%3A%2F%2Fwww.google.com%2F</w:t>
        </w:r>
      </w:hyperlink>
      <w:r w:rsidRPr="3358137E" w:rsidR="73D07761">
        <w:rPr>
          <w:rFonts w:ascii="Times New Roman" w:hAnsi="Times New Roman" w:eastAsia="Times New Roman" w:cs="Times New Roman"/>
          <w:noProof w:val="0"/>
          <w:sz w:val="24"/>
          <w:szCs w:val="24"/>
          <w:lang w:val="en-US"/>
        </w:rPr>
        <w:t>.</w:t>
      </w:r>
    </w:p>
    <w:p w:rsidR="06F53ADB" w:rsidP="3358137E" w:rsidRDefault="06F53ADB" w14:paraId="5CFD6876" w14:textId="1E3001D4">
      <w:pPr>
        <w:spacing w:before="0" w:beforeAutospacing="off" w:after="240" w:afterAutospacing="off" w:line="360" w:lineRule="auto"/>
      </w:pPr>
      <w:r w:rsidRPr="3358137E" w:rsidR="06F53ADB">
        <w:rPr>
          <w:rFonts w:ascii="Times New Roman" w:hAnsi="Times New Roman" w:eastAsia="Times New Roman" w:cs="Times New Roman"/>
          <w:noProof w:val="0"/>
          <w:sz w:val="24"/>
          <w:szCs w:val="24"/>
          <w:lang w:val="en-US"/>
        </w:rPr>
        <w:t xml:space="preserve">The Strategy Story (2024). </w:t>
      </w:r>
      <w:r w:rsidRPr="3358137E" w:rsidR="06F53ADB">
        <w:rPr>
          <w:rFonts w:ascii="Times New Roman" w:hAnsi="Times New Roman" w:eastAsia="Times New Roman" w:cs="Times New Roman"/>
          <w:i w:val="1"/>
          <w:iCs w:val="1"/>
          <w:noProof w:val="0"/>
          <w:sz w:val="24"/>
          <w:szCs w:val="24"/>
          <w:lang w:val="en-US"/>
        </w:rPr>
        <w:t>Revolut SWOT Analysis - the Strategy Story</w:t>
      </w:r>
      <w:r w:rsidRPr="3358137E" w:rsidR="06F53ADB">
        <w:rPr>
          <w:rFonts w:ascii="Times New Roman" w:hAnsi="Times New Roman" w:eastAsia="Times New Roman" w:cs="Times New Roman"/>
          <w:noProof w:val="0"/>
          <w:sz w:val="24"/>
          <w:szCs w:val="24"/>
          <w:lang w:val="en-US"/>
        </w:rPr>
        <w:t xml:space="preserve">. [online] The Strategy Story. Available at: </w:t>
      </w:r>
      <w:hyperlink r:id="R2825109e9fcd4bb9">
        <w:r w:rsidRPr="3358137E" w:rsidR="06F53ADB">
          <w:rPr>
            <w:rStyle w:val="Hyperlink"/>
            <w:rFonts w:ascii="Times New Roman" w:hAnsi="Times New Roman" w:eastAsia="Times New Roman" w:cs="Times New Roman"/>
            <w:noProof w:val="0"/>
            <w:sz w:val="24"/>
            <w:szCs w:val="24"/>
            <w:lang w:val="en-US"/>
          </w:rPr>
          <w:t>https://thestrategystory.com/blog/revolut-swot-analysis/</w:t>
        </w:r>
      </w:hyperlink>
      <w:r w:rsidRPr="3358137E" w:rsidR="06F53ADB">
        <w:rPr>
          <w:rFonts w:ascii="Times New Roman" w:hAnsi="Times New Roman" w:eastAsia="Times New Roman" w:cs="Times New Roman"/>
          <w:noProof w:val="0"/>
          <w:sz w:val="24"/>
          <w:szCs w:val="24"/>
          <w:lang w:val="en-US"/>
        </w:rPr>
        <w:t>.</w:t>
      </w:r>
    </w:p>
    <w:p w:rsidR="73D07761" w:rsidP="0C75FB38" w:rsidRDefault="73D07761" w14:paraId="6FA6EB77" w14:textId="4B83E300">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WhiteSight (2025). </w:t>
      </w:r>
      <w:r w:rsidRPr="0C75FB38" w:rsidR="73D07761">
        <w:rPr>
          <w:rFonts w:ascii="Times New Roman" w:hAnsi="Times New Roman" w:eastAsia="Times New Roman" w:cs="Times New Roman"/>
          <w:i w:val="1"/>
          <w:iCs w:val="1"/>
          <w:noProof w:val="0"/>
          <w:sz w:val="24"/>
          <w:szCs w:val="24"/>
          <w:lang w:val="en-US"/>
        </w:rPr>
        <w:t>Revolut: from UK Challenger to Global Superapp</w:t>
      </w:r>
      <w:r w:rsidRPr="0C75FB38" w:rsidR="73D07761">
        <w:rPr>
          <w:rFonts w:ascii="Times New Roman" w:hAnsi="Times New Roman" w:eastAsia="Times New Roman" w:cs="Times New Roman"/>
          <w:noProof w:val="0"/>
          <w:sz w:val="24"/>
          <w:szCs w:val="24"/>
          <w:lang w:val="en-US"/>
        </w:rPr>
        <w:t xml:space="preserve">. [online] WhiteSight. Available at: </w:t>
      </w:r>
      <w:hyperlink r:id="R7043b14c3eae4be3">
        <w:r w:rsidRPr="0C75FB38" w:rsidR="73D07761">
          <w:rPr>
            <w:rStyle w:val="Hyperlink"/>
            <w:rFonts w:ascii="Times New Roman" w:hAnsi="Times New Roman" w:eastAsia="Times New Roman" w:cs="Times New Roman"/>
            <w:noProof w:val="0"/>
            <w:sz w:val="24"/>
            <w:szCs w:val="24"/>
            <w:lang w:val="en-US"/>
          </w:rPr>
          <w:t>https://whitesight.net/reports/revolut-from-uk-challenger-to-global-superapp/</w:t>
        </w:r>
      </w:hyperlink>
      <w:r w:rsidRPr="0C75FB38" w:rsidR="73D07761">
        <w:rPr>
          <w:rFonts w:ascii="Times New Roman" w:hAnsi="Times New Roman" w:eastAsia="Times New Roman" w:cs="Times New Roman"/>
          <w:noProof w:val="0"/>
          <w:sz w:val="24"/>
          <w:szCs w:val="24"/>
          <w:lang w:val="en-US"/>
        </w:rPr>
        <w:t xml:space="preserve"> [Accessed 17 Nov. 2025].</w:t>
      </w:r>
    </w:p>
    <w:p w:rsidR="73D07761" w:rsidP="0C75FB38" w:rsidRDefault="73D07761" w14:paraId="0FF2229E" w14:textId="235F38AD">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Wood, A. (2024). </w:t>
      </w:r>
      <w:r w:rsidRPr="3358137E" w:rsidR="73D07761">
        <w:rPr>
          <w:rFonts w:ascii="Times New Roman" w:hAnsi="Times New Roman" w:eastAsia="Times New Roman" w:cs="Times New Roman"/>
          <w:i w:val="1"/>
          <w:iCs w:val="1"/>
          <w:noProof w:val="0"/>
          <w:sz w:val="24"/>
          <w:szCs w:val="24"/>
          <w:lang w:val="en-US"/>
        </w:rPr>
        <w:t xml:space="preserve">What Is a PESTLE Analysis? Why Do I Need </w:t>
      </w:r>
      <w:r w:rsidRPr="3358137E" w:rsidR="73D07761">
        <w:rPr>
          <w:rFonts w:ascii="Times New Roman" w:hAnsi="Times New Roman" w:eastAsia="Times New Roman" w:cs="Times New Roman"/>
          <w:i w:val="1"/>
          <w:iCs w:val="1"/>
          <w:noProof w:val="0"/>
          <w:sz w:val="24"/>
          <w:szCs w:val="24"/>
          <w:lang w:val="en-US"/>
        </w:rPr>
        <w:t>it</w:t>
      </w:r>
      <w:r w:rsidRPr="3358137E" w:rsidR="73D07761">
        <w:rPr>
          <w:rFonts w:ascii="Times New Roman" w:hAnsi="Times New Roman" w:eastAsia="Times New Roman" w:cs="Times New Roman"/>
          <w:i w:val="1"/>
          <w:iCs w:val="1"/>
          <w:noProof w:val="0"/>
          <w:sz w:val="24"/>
          <w:szCs w:val="24"/>
          <w:lang w:val="en-US"/>
        </w:rPr>
        <w:t>?</w:t>
      </w:r>
      <w:r w:rsidRPr="3358137E" w:rsidR="73D07761">
        <w:rPr>
          <w:rFonts w:ascii="Times New Roman" w:hAnsi="Times New Roman" w:eastAsia="Times New Roman" w:cs="Times New Roman"/>
          <w:noProof w:val="0"/>
          <w:sz w:val="24"/>
          <w:szCs w:val="24"/>
          <w:lang w:val="en-US"/>
        </w:rPr>
        <w:t xml:space="preserve"> [online] </w:t>
      </w:r>
      <w:r w:rsidRPr="3358137E" w:rsidR="01998921">
        <w:rPr>
          <w:rFonts w:ascii="Times New Roman" w:hAnsi="Times New Roman" w:eastAsia="Times New Roman" w:cs="Times New Roman"/>
          <w:noProof w:val="0"/>
          <w:sz w:val="24"/>
          <w:szCs w:val="24"/>
          <w:lang w:val="en-US"/>
        </w:rPr>
        <w:t>on</w:t>
      </w:r>
      <w:r w:rsidRPr="3358137E" w:rsidR="01998921">
        <w:rPr>
          <w:rFonts w:ascii="Times New Roman" w:hAnsi="Times New Roman" w:eastAsia="Times New Roman" w:cs="Times New Roman"/>
          <w:noProof w:val="0"/>
          <w:sz w:val="24"/>
          <w:szCs w:val="24"/>
          <w:lang w:val="en-US"/>
        </w:rPr>
        <w:t xml:space="preserve"> strategy</w:t>
      </w:r>
      <w:r w:rsidRPr="3358137E" w:rsidR="73D07761">
        <w:rPr>
          <w:rFonts w:ascii="Times New Roman" w:hAnsi="Times New Roman" w:eastAsia="Times New Roman" w:cs="Times New Roman"/>
          <w:noProof w:val="0"/>
          <w:sz w:val="24"/>
          <w:szCs w:val="24"/>
          <w:lang w:val="en-US"/>
        </w:rPr>
        <w:t xml:space="preserve">. Available at: </w:t>
      </w:r>
      <w:hyperlink r:id="Rbc4412ef8ac7499f">
        <w:r w:rsidRPr="3358137E" w:rsidR="73D07761">
          <w:rPr>
            <w:rStyle w:val="Hyperlink"/>
            <w:rFonts w:ascii="Times New Roman" w:hAnsi="Times New Roman" w:eastAsia="Times New Roman" w:cs="Times New Roman"/>
            <w:noProof w:val="0"/>
            <w:sz w:val="24"/>
            <w:szCs w:val="24"/>
            <w:lang w:val="en-US"/>
          </w:rPr>
          <w:t>https://onstrategyhq.com/resources/pestle-analysis/</w:t>
        </w:r>
      </w:hyperlink>
      <w:r w:rsidRPr="3358137E" w:rsidR="73D07761">
        <w:rPr>
          <w:rFonts w:ascii="Times New Roman" w:hAnsi="Times New Roman" w:eastAsia="Times New Roman" w:cs="Times New Roman"/>
          <w:noProof w:val="0"/>
          <w:sz w:val="24"/>
          <w:szCs w:val="24"/>
          <w:lang w:val="en-US"/>
        </w:rPr>
        <w:t>.</w:t>
      </w:r>
    </w:p>
    <w:p w:rsidR="2D82909D" w:rsidP="3358137E" w:rsidRDefault="2D82909D" w14:paraId="0CF206D4" w14:textId="16B6D4A5">
      <w:pPr>
        <w:spacing w:before="0" w:beforeAutospacing="off" w:after="240" w:afterAutospacing="off" w:line="360" w:lineRule="auto"/>
      </w:pPr>
      <w:r w:rsidRPr="3358137E" w:rsidR="2D82909D">
        <w:rPr>
          <w:rFonts w:ascii="Times New Roman" w:hAnsi="Times New Roman" w:eastAsia="Times New Roman" w:cs="Times New Roman"/>
          <w:noProof w:val="0"/>
          <w:sz w:val="24"/>
          <w:szCs w:val="24"/>
          <w:lang w:val="en-US"/>
        </w:rPr>
        <w:t xml:space="preserve">Writer, V.S. (2024). </w:t>
      </w:r>
      <w:r w:rsidRPr="3358137E" w:rsidR="2D82909D">
        <w:rPr>
          <w:rFonts w:ascii="Times New Roman" w:hAnsi="Times New Roman" w:eastAsia="Times New Roman" w:cs="Times New Roman"/>
          <w:i w:val="1"/>
          <w:iCs w:val="1"/>
          <w:noProof w:val="0"/>
          <w:sz w:val="24"/>
          <w:szCs w:val="24"/>
          <w:lang w:val="en-US"/>
        </w:rPr>
        <w:t>Revolut Unveils 2025 Plans with AI assistant, Digital mortgages, ATMs</w:t>
      </w:r>
      <w:r w:rsidRPr="3358137E" w:rsidR="2D82909D">
        <w:rPr>
          <w:rFonts w:ascii="Times New Roman" w:hAnsi="Times New Roman" w:eastAsia="Times New Roman" w:cs="Times New Roman"/>
          <w:noProof w:val="0"/>
          <w:sz w:val="24"/>
          <w:szCs w:val="24"/>
          <w:lang w:val="en-US"/>
        </w:rPr>
        <w:t xml:space="preserve">. [online] Retail Banker International. Available at: </w:t>
      </w:r>
      <w:hyperlink r:id="R69ce342552d94392">
        <w:r w:rsidRPr="3358137E" w:rsidR="2D82909D">
          <w:rPr>
            <w:rStyle w:val="Hyperlink"/>
            <w:rFonts w:ascii="Times New Roman" w:hAnsi="Times New Roman" w:eastAsia="Times New Roman" w:cs="Times New Roman"/>
            <w:noProof w:val="0"/>
            <w:sz w:val="24"/>
            <w:szCs w:val="24"/>
            <w:lang w:val="en-US"/>
          </w:rPr>
          <w:t>https://www.retailbankerinternational.com/news/revolut-2025-plans-ai-assistant-digital-mortgages/?cf-view</w:t>
        </w:r>
      </w:hyperlink>
      <w:r w:rsidRPr="3358137E" w:rsidR="2D82909D">
        <w:rPr>
          <w:rFonts w:ascii="Times New Roman" w:hAnsi="Times New Roman" w:eastAsia="Times New Roman" w:cs="Times New Roman"/>
          <w:noProof w:val="0"/>
          <w:sz w:val="24"/>
          <w:szCs w:val="24"/>
          <w:lang w:val="en-US"/>
        </w:rPr>
        <w:t>.</w:t>
      </w:r>
    </w:p>
    <w:p w:rsidR="3358137E" w:rsidP="3358137E" w:rsidRDefault="3358137E" w14:paraId="00FF0C87" w14:textId="47EB2041">
      <w:pPr>
        <w:spacing w:before="0" w:beforeAutospacing="off" w:after="240" w:afterAutospacing="off" w:line="360" w:lineRule="auto"/>
        <w:rPr>
          <w:rFonts w:ascii="Times New Roman" w:hAnsi="Times New Roman" w:eastAsia="Times New Roman" w:cs="Times New Roman"/>
          <w:noProof w:val="0"/>
          <w:sz w:val="24"/>
          <w:szCs w:val="24"/>
          <w:lang w:val="en-US"/>
        </w:rPr>
      </w:pPr>
    </w:p>
    <w:p w:rsidR="0C75FB38" w:rsidP="0C75FB38" w:rsidRDefault="0C75FB38" w14:paraId="5EE41597" w14:textId="082116DF">
      <w:pPr>
        <w:pStyle w:val="arial"/>
        <w:jc w:val="left"/>
        <w:rPr>
          <w:rFonts w:ascii="Arial" w:hAnsi="Arial" w:eastAsia="Arial" w:cs="Arial"/>
          <w:b w:val="1"/>
          <w:bCs w:val="1"/>
          <w:sz w:val="28"/>
          <w:szCs w:val="28"/>
        </w:rPr>
      </w:pPr>
    </w:p>
    <w:p w:rsidR="0C75FB38" w:rsidP="0C75FB38" w:rsidRDefault="0C75FB38" w14:paraId="63431349" w14:textId="4DF1006A">
      <w:pPr>
        <w:pStyle w:val="Normal"/>
        <w:spacing w:line="360" w:lineRule="auto"/>
        <w:jc w:val="center"/>
        <w:rPr>
          <w:rFonts w:ascii="Arial" w:hAnsi="Arial" w:eastAsia="Arial" w:cs="Arial"/>
          <w:noProof w:val="0"/>
          <w:sz w:val="22"/>
          <w:szCs w:val="22"/>
          <w:lang w:val="en-US"/>
        </w:rPr>
      </w:pPr>
    </w:p>
    <w:p w:rsidR="0C75FB38" w:rsidP="0C75FB38" w:rsidRDefault="0C75FB38" w14:paraId="7FDF5C40" w14:textId="5CEF0960">
      <w:pPr>
        <w:pStyle w:val="Normal"/>
        <w:spacing w:line="360" w:lineRule="auto"/>
        <w:rPr>
          <w:rFonts w:ascii="Arial" w:hAnsi="Arial" w:eastAsia="Arial" w:cs="Arial"/>
          <w:noProof w:val="0"/>
          <w:sz w:val="22"/>
          <w:szCs w:val="22"/>
          <w:lang w:val="en-US"/>
        </w:rPr>
      </w:pPr>
    </w:p>
    <w:p w:rsidR="7305AFDD" w:rsidP="7305AFDD" w:rsidRDefault="7305AFDD" w14:paraId="01C4BE01" w14:textId="7B9643CB">
      <w:pPr>
        <w:pStyle w:val="Normal"/>
        <w:spacing w:line="360" w:lineRule="auto"/>
        <w:ind w:lef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691132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e05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e83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7a0b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1fc6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9343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0b98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6c0b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4666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63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646c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5a3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a8bb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278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1a1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0cd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2949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8A6C1"/>
    <w:rsid w:val="001AB565"/>
    <w:rsid w:val="0024C902"/>
    <w:rsid w:val="0044D7D6"/>
    <w:rsid w:val="0054123A"/>
    <w:rsid w:val="00859300"/>
    <w:rsid w:val="00B3CE1F"/>
    <w:rsid w:val="00B8B6B8"/>
    <w:rsid w:val="00C01A69"/>
    <w:rsid w:val="00C2CDD0"/>
    <w:rsid w:val="00F278B1"/>
    <w:rsid w:val="00F69E75"/>
    <w:rsid w:val="00F6B1C7"/>
    <w:rsid w:val="00FC8C2E"/>
    <w:rsid w:val="00FD5E11"/>
    <w:rsid w:val="011D8895"/>
    <w:rsid w:val="01735390"/>
    <w:rsid w:val="01998921"/>
    <w:rsid w:val="01D2CBD4"/>
    <w:rsid w:val="01F6790D"/>
    <w:rsid w:val="01FC5FD8"/>
    <w:rsid w:val="0211A56C"/>
    <w:rsid w:val="022E7D3F"/>
    <w:rsid w:val="0248A621"/>
    <w:rsid w:val="0282EDFC"/>
    <w:rsid w:val="02A6B131"/>
    <w:rsid w:val="030585F5"/>
    <w:rsid w:val="0329B2D9"/>
    <w:rsid w:val="032E202D"/>
    <w:rsid w:val="03343C50"/>
    <w:rsid w:val="039FA16E"/>
    <w:rsid w:val="03AD2875"/>
    <w:rsid w:val="03B8F2E3"/>
    <w:rsid w:val="03D17FE4"/>
    <w:rsid w:val="040E5807"/>
    <w:rsid w:val="041FDA0C"/>
    <w:rsid w:val="04468DDB"/>
    <w:rsid w:val="044C3F3D"/>
    <w:rsid w:val="04511FE0"/>
    <w:rsid w:val="0495FFA7"/>
    <w:rsid w:val="04C67CE3"/>
    <w:rsid w:val="04CDAA7A"/>
    <w:rsid w:val="04D73744"/>
    <w:rsid w:val="04F0174C"/>
    <w:rsid w:val="0593B471"/>
    <w:rsid w:val="05B1DA3F"/>
    <w:rsid w:val="05C9F16A"/>
    <w:rsid w:val="05D52D02"/>
    <w:rsid w:val="06769F63"/>
    <w:rsid w:val="067E42BA"/>
    <w:rsid w:val="06822ADB"/>
    <w:rsid w:val="06AC3816"/>
    <w:rsid w:val="06BFB603"/>
    <w:rsid w:val="06D4C43F"/>
    <w:rsid w:val="06DA7DD2"/>
    <w:rsid w:val="06F53ADB"/>
    <w:rsid w:val="06FC90EA"/>
    <w:rsid w:val="073CCB99"/>
    <w:rsid w:val="074276C4"/>
    <w:rsid w:val="0762C454"/>
    <w:rsid w:val="0767700F"/>
    <w:rsid w:val="078E9C63"/>
    <w:rsid w:val="0794BA7C"/>
    <w:rsid w:val="07C3DEA1"/>
    <w:rsid w:val="07EB09C7"/>
    <w:rsid w:val="084185D3"/>
    <w:rsid w:val="0875DD0A"/>
    <w:rsid w:val="0877CD6E"/>
    <w:rsid w:val="0878BA9C"/>
    <w:rsid w:val="09184CA6"/>
    <w:rsid w:val="093D6A88"/>
    <w:rsid w:val="094CC9EB"/>
    <w:rsid w:val="094EA15C"/>
    <w:rsid w:val="095408E7"/>
    <w:rsid w:val="096D9FB5"/>
    <w:rsid w:val="0973F418"/>
    <w:rsid w:val="099A6ECF"/>
    <w:rsid w:val="09B29292"/>
    <w:rsid w:val="0A40205A"/>
    <w:rsid w:val="0A4F4EEE"/>
    <w:rsid w:val="0A544CEF"/>
    <w:rsid w:val="0A5D4377"/>
    <w:rsid w:val="0A6B47BE"/>
    <w:rsid w:val="0A7C2804"/>
    <w:rsid w:val="0AA5B63C"/>
    <w:rsid w:val="0AEBFA8D"/>
    <w:rsid w:val="0AF44D9B"/>
    <w:rsid w:val="0AF988C9"/>
    <w:rsid w:val="0B13887C"/>
    <w:rsid w:val="0B3F361E"/>
    <w:rsid w:val="0B63757B"/>
    <w:rsid w:val="0B806797"/>
    <w:rsid w:val="0BCBEE86"/>
    <w:rsid w:val="0BCFF994"/>
    <w:rsid w:val="0BDA0BB7"/>
    <w:rsid w:val="0BE89876"/>
    <w:rsid w:val="0BEEE901"/>
    <w:rsid w:val="0C0954CA"/>
    <w:rsid w:val="0C4E2B5A"/>
    <w:rsid w:val="0C75FB38"/>
    <w:rsid w:val="0C911C77"/>
    <w:rsid w:val="0C9D6FFF"/>
    <w:rsid w:val="0CD20847"/>
    <w:rsid w:val="0D03D244"/>
    <w:rsid w:val="0D759DC4"/>
    <w:rsid w:val="0D7C513E"/>
    <w:rsid w:val="0DB91AE4"/>
    <w:rsid w:val="0DCE25F9"/>
    <w:rsid w:val="0E012DC2"/>
    <w:rsid w:val="0E1B76D1"/>
    <w:rsid w:val="0E8F7132"/>
    <w:rsid w:val="0E9D182C"/>
    <w:rsid w:val="0EE01C27"/>
    <w:rsid w:val="0EF33D60"/>
    <w:rsid w:val="0F1194BC"/>
    <w:rsid w:val="0F4D26DA"/>
    <w:rsid w:val="0F532E5E"/>
    <w:rsid w:val="0F585A54"/>
    <w:rsid w:val="0F750E82"/>
    <w:rsid w:val="10001273"/>
    <w:rsid w:val="10144D53"/>
    <w:rsid w:val="1038B5DF"/>
    <w:rsid w:val="108DBDC5"/>
    <w:rsid w:val="108DE35E"/>
    <w:rsid w:val="109AD8D5"/>
    <w:rsid w:val="10B6B373"/>
    <w:rsid w:val="10D19CE7"/>
    <w:rsid w:val="10D56CF7"/>
    <w:rsid w:val="10FB22DF"/>
    <w:rsid w:val="1117A266"/>
    <w:rsid w:val="1139E609"/>
    <w:rsid w:val="113D08A3"/>
    <w:rsid w:val="11451768"/>
    <w:rsid w:val="1179A789"/>
    <w:rsid w:val="11927747"/>
    <w:rsid w:val="11CBD50E"/>
    <w:rsid w:val="11E16DFC"/>
    <w:rsid w:val="11E49C86"/>
    <w:rsid w:val="12140E91"/>
    <w:rsid w:val="12414ADD"/>
    <w:rsid w:val="125D86BC"/>
    <w:rsid w:val="125D86BC"/>
    <w:rsid w:val="125F9EE5"/>
    <w:rsid w:val="1293DA61"/>
    <w:rsid w:val="12A4A292"/>
    <w:rsid w:val="12BC2469"/>
    <w:rsid w:val="12E2AA9C"/>
    <w:rsid w:val="12FF6207"/>
    <w:rsid w:val="13460B09"/>
    <w:rsid w:val="13467EC8"/>
    <w:rsid w:val="1355871C"/>
    <w:rsid w:val="1363B827"/>
    <w:rsid w:val="1369CF8B"/>
    <w:rsid w:val="13B2434F"/>
    <w:rsid w:val="13B2980F"/>
    <w:rsid w:val="1443172F"/>
    <w:rsid w:val="1461EF99"/>
    <w:rsid w:val="14B07F39"/>
    <w:rsid w:val="14B1F544"/>
    <w:rsid w:val="14C98B15"/>
    <w:rsid w:val="14CDB0C3"/>
    <w:rsid w:val="14CEE38D"/>
    <w:rsid w:val="14E2BEEB"/>
    <w:rsid w:val="151A0852"/>
    <w:rsid w:val="151D636C"/>
    <w:rsid w:val="15431911"/>
    <w:rsid w:val="1550691B"/>
    <w:rsid w:val="15654A98"/>
    <w:rsid w:val="158AB6A8"/>
    <w:rsid w:val="1596D473"/>
    <w:rsid w:val="161380D8"/>
    <w:rsid w:val="1623C7BF"/>
    <w:rsid w:val="165EBA4D"/>
    <w:rsid w:val="1660F9D8"/>
    <w:rsid w:val="1670EBFE"/>
    <w:rsid w:val="16789617"/>
    <w:rsid w:val="1691A4A7"/>
    <w:rsid w:val="16B016F3"/>
    <w:rsid w:val="16CDB4F6"/>
    <w:rsid w:val="16CFF24F"/>
    <w:rsid w:val="16EE19CD"/>
    <w:rsid w:val="1700A2C7"/>
    <w:rsid w:val="17188E67"/>
    <w:rsid w:val="174B5312"/>
    <w:rsid w:val="174B5312"/>
    <w:rsid w:val="174E8C07"/>
    <w:rsid w:val="17615C79"/>
    <w:rsid w:val="1767B77E"/>
    <w:rsid w:val="178BCD00"/>
    <w:rsid w:val="179EA1E9"/>
    <w:rsid w:val="17A8AFB5"/>
    <w:rsid w:val="17CE1398"/>
    <w:rsid w:val="17D3E668"/>
    <w:rsid w:val="183050BC"/>
    <w:rsid w:val="183587CE"/>
    <w:rsid w:val="186656BF"/>
    <w:rsid w:val="18769891"/>
    <w:rsid w:val="1885F005"/>
    <w:rsid w:val="189CAE90"/>
    <w:rsid w:val="18CD1677"/>
    <w:rsid w:val="18E9AF27"/>
    <w:rsid w:val="190B92DD"/>
    <w:rsid w:val="190F7A3D"/>
    <w:rsid w:val="1910982C"/>
    <w:rsid w:val="19402033"/>
    <w:rsid w:val="19561765"/>
    <w:rsid w:val="19A45840"/>
    <w:rsid w:val="19C17756"/>
    <w:rsid w:val="19C4D9BF"/>
    <w:rsid w:val="1A0506C0"/>
    <w:rsid w:val="1A16AF6F"/>
    <w:rsid w:val="1A325A61"/>
    <w:rsid w:val="1A4B9B54"/>
    <w:rsid w:val="1A5E7122"/>
    <w:rsid w:val="1A73BF20"/>
    <w:rsid w:val="1A74F3D1"/>
    <w:rsid w:val="1A776A5E"/>
    <w:rsid w:val="1AA0903E"/>
    <w:rsid w:val="1AA65DAB"/>
    <w:rsid w:val="1AA65DAB"/>
    <w:rsid w:val="1ACBED22"/>
    <w:rsid w:val="1B3A940B"/>
    <w:rsid w:val="1B8B1932"/>
    <w:rsid w:val="1B942AAB"/>
    <w:rsid w:val="1BBE3E94"/>
    <w:rsid w:val="1BD12996"/>
    <w:rsid w:val="1BD5BF60"/>
    <w:rsid w:val="1BE7928E"/>
    <w:rsid w:val="1BFA10B7"/>
    <w:rsid w:val="1C438AC9"/>
    <w:rsid w:val="1C5F7CA9"/>
    <w:rsid w:val="1C7D5F2A"/>
    <w:rsid w:val="1C937A29"/>
    <w:rsid w:val="1CB94C3C"/>
    <w:rsid w:val="1CD37B35"/>
    <w:rsid w:val="1CD4576E"/>
    <w:rsid w:val="1CD683D5"/>
    <w:rsid w:val="1CD80E43"/>
    <w:rsid w:val="1CDD9949"/>
    <w:rsid w:val="1D1880C7"/>
    <w:rsid w:val="1D1D953A"/>
    <w:rsid w:val="1D2DC417"/>
    <w:rsid w:val="1D4E6955"/>
    <w:rsid w:val="1D8CC4AC"/>
    <w:rsid w:val="1D904AD6"/>
    <w:rsid w:val="1D9ACBDA"/>
    <w:rsid w:val="1D9F6BF5"/>
    <w:rsid w:val="1DA4FC85"/>
    <w:rsid w:val="1DC8D8D8"/>
    <w:rsid w:val="1DE59FFF"/>
    <w:rsid w:val="1DF31527"/>
    <w:rsid w:val="1DF465DF"/>
    <w:rsid w:val="1E0D8949"/>
    <w:rsid w:val="1E18079F"/>
    <w:rsid w:val="1E464C6D"/>
    <w:rsid w:val="1E545DDB"/>
    <w:rsid w:val="1E7A5AAE"/>
    <w:rsid w:val="1E8694B8"/>
    <w:rsid w:val="1E8CE6DC"/>
    <w:rsid w:val="1E9F90AF"/>
    <w:rsid w:val="1EA5B6FF"/>
    <w:rsid w:val="1EA5B6FF"/>
    <w:rsid w:val="1EC14ECD"/>
    <w:rsid w:val="1EC32322"/>
    <w:rsid w:val="1EF3AFDE"/>
    <w:rsid w:val="1F102E36"/>
    <w:rsid w:val="1F1E9F29"/>
    <w:rsid w:val="1F58EFB2"/>
    <w:rsid w:val="1F5C59EB"/>
    <w:rsid w:val="1F67E4AC"/>
    <w:rsid w:val="1F920F6B"/>
    <w:rsid w:val="1FB1908E"/>
    <w:rsid w:val="1FC9B00A"/>
    <w:rsid w:val="1FF4303E"/>
    <w:rsid w:val="200619DA"/>
    <w:rsid w:val="2055EA95"/>
    <w:rsid w:val="20754096"/>
    <w:rsid w:val="207A1C78"/>
    <w:rsid w:val="2082396B"/>
    <w:rsid w:val="208AE833"/>
    <w:rsid w:val="208D358F"/>
    <w:rsid w:val="20A9C5E2"/>
    <w:rsid w:val="20D1C1D2"/>
    <w:rsid w:val="20DD191A"/>
    <w:rsid w:val="20DED4CA"/>
    <w:rsid w:val="20ED3284"/>
    <w:rsid w:val="20F2248E"/>
    <w:rsid w:val="21075D79"/>
    <w:rsid w:val="21075D79"/>
    <w:rsid w:val="2125867B"/>
    <w:rsid w:val="217AF33D"/>
    <w:rsid w:val="2191E351"/>
    <w:rsid w:val="21B82BB9"/>
    <w:rsid w:val="21CC9BE9"/>
    <w:rsid w:val="21D40047"/>
    <w:rsid w:val="21D5B560"/>
    <w:rsid w:val="2202F20D"/>
    <w:rsid w:val="220C218E"/>
    <w:rsid w:val="226923F5"/>
    <w:rsid w:val="22849811"/>
    <w:rsid w:val="229C0B9A"/>
    <w:rsid w:val="22B1EBDE"/>
    <w:rsid w:val="22D7AD50"/>
    <w:rsid w:val="22D7AD50"/>
    <w:rsid w:val="22E46DF0"/>
    <w:rsid w:val="23363A50"/>
    <w:rsid w:val="2358CEC0"/>
    <w:rsid w:val="2379AFF3"/>
    <w:rsid w:val="2382377D"/>
    <w:rsid w:val="23889F9D"/>
    <w:rsid w:val="23BE366D"/>
    <w:rsid w:val="23E49425"/>
    <w:rsid w:val="243D7615"/>
    <w:rsid w:val="243EE01D"/>
    <w:rsid w:val="249189A6"/>
    <w:rsid w:val="24C6D4B8"/>
    <w:rsid w:val="24CC0980"/>
    <w:rsid w:val="2504BECD"/>
    <w:rsid w:val="250DF760"/>
    <w:rsid w:val="251460FE"/>
    <w:rsid w:val="2519B2CC"/>
    <w:rsid w:val="2549BACE"/>
    <w:rsid w:val="2551DFF6"/>
    <w:rsid w:val="25743CF6"/>
    <w:rsid w:val="257FD0A7"/>
    <w:rsid w:val="25BD87BF"/>
    <w:rsid w:val="25CDBFDD"/>
    <w:rsid w:val="25E3BDB2"/>
    <w:rsid w:val="25F61B6F"/>
    <w:rsid w:val="25FDA65F"/>
    <w:rsid w:val="260ADF6E"/>
    <w:rsid w:val="2633569F"/>
    <w:rsid w:val="2644C396"/>
    <w:rsid w:val="26470A07"/>
    <w:rsid w:val="2665113E"/>
    <w:rsid w:val="26AB093B"/>
    <w:rsid w:val="26C700D1"/>
    <w:rsid w:val="26F61599"/>
    <w:rsid w:val="26F6E470"/>
    <w:rsid w:val="271551AE"/>
    <w:rsid w:val="2716F935"/>
    <w:rsid w:val="27248F17"/>
    <w:rsid w:val="27360627"/>
    <w:rsid w:val="27671C24"/>
    <w:rsid w:val="2787CD58"/>
    <w:rsid w:val="27B5B284"/>
    <w:rsid w:val="27D203B4"/>
    <w:rsid w:val="27EFC63F"/>
    <w:rsid w:val="281DBCCC"/>
    <w:rsid w:val="285437D0"/>
    <w:rsid w:val="285C9932"/>
    <w:rsid w:val="28666BE9"/>
    <w:rsid w:val="2871A4A5"/>
    <w:rsid w:val="288B65E8"/>
    <w:rsid w:val="2893901D"/>
    <w:rsid w:val="28A079F1"/>
    <w:rsid w:val="28A38706"/>
    <w:rsid w:val="28A46F66"/>
    <w:rsid w:val="28BD1CD3"/>
    <w:rsid w:val="28E46570"/>
    <w:rsid w:val="293B5F47"/>
    <w:rsid w:val="299156D3"/>
    <w:rsid w:val="29A070E9"/>
    <w:rsid w:val="29A9543D"/>
    <w:rsid w:val="29C54C59"/>
    <w:rsid w:val="29F72FFC"/>
    <w:rsid w:val="2A125AE4"/>
    <w:rsid w:val="2A25FF3F"/>
    <w:rsid w:val="2A29FC8D"/>
    <w:rsid w:val="2A2D8FEC"/>
    <w:rsid w:val="2A4B4BD5"/>
    <w:rsid w:val="2A54DB1E"/>
    <w:rsid w:val="2A56D679"/>
    <w:rsid w:val="2A66868F"/>
    <w:rsid w:val="2A96C35A"/>
    <w:rsid w:val="2AB0B5C9"/>
    <w:rsid w:val="2ABE3E45"/>
    <w:rsid w:val="2B1F43F8"/>
    <w:rsid w:val="2B97D2C2"/>
    <w:rsid w:val="2BAB386F"/>
    <w:rsid w:val="2C23184D"/>
    <w:rsid w:val="2C37F386"/>
    <w:rsid w:val="2C54915F"/>
    <w:rsid w:val="2CA4C5B3"/>
    <w:rsid w:val="2CC81C50"/>
    <w:rsid w:val="2CD2ECAB"/>
    <w:rsid w:val="2CEDC86C"/>
    <w:rsid w:val="2CF080AC"/>
    <w:rsid w:val="2CFB4719"/>
    <w:rsid w:val="2D045593"/>
    <w:rsid w:val="2D16CF77"/>
    <w:rsid w:val="2D26BD12"/>
    <w:rsid w:val="2D6938E3"/>
    <w:rsid w:val="2D82909D"/>
    <w:rsid w:val="2D8B76C1"/>
    <w:rsid w:val="2D91105F"/>
    <w:rsid w:val="2DB9BF88"/>
    <w:rsid w:val="2DC833A4"/>
    <w:rsid w:val="2DE61123"/>
    <w:rsid w:val="2DEA5C24"/>
    <w:rsid w:val="2DF59A2F"/>
    <w:rsid w:val="2E04B256"/>
    <w:rsid w:val="2E07119C"/>
    <w:rsid w:val="2E0B5155"/>
    <w:rsid w:val="2E2CF35D"/>
    <w:rsid w:val="2E50AA9B"/>
    <w:rsid w:val="2E515B9D"/>
    <w:rsid w:val="2E5245E4"/>
    <w:rsid w:val="2E651CBE"/>
    <w:rsid w:val="2E7A6625"/>
    <w:rsid w:val="2ED52A83"/>
    <w:rsid w:val="2F0875F8"/>
    <w:rsid w:val="2F140AA7"/>
    <w:rsid w:val="2F1B15A9"/>
    <w:rsid w:val="2F4A57B8"/>
    <w:rsid w:val="2F61B36E"/>
    <w:rsid w:val="2F72AD63"/>
    <w:rsid w:val="2F8BB695"/>
    <w:rsid w:val="2F906C8D"/>
    <w:rsid w:val="2FAEDDB9"/>
    <w:rsid w:val="2FB1318C"/>
    <w:rsid w:val="2FC02E14"/>
    <w:rsid w:val="3015FDD5"/>
    <w:rsid w:val="3018E2B8"/>
    <w:rsid w:val="30191260"/>
    <w:rsid w:val="306907DB"/>
    <w:rsid w:val="30A49826"/>
    <w:rsid w:val="30BB36E2"/>
    <w:rsid w:val="30EB3C7B"/>
    <w:rsid w:val="30EEF7DD"/>
    <w:rsid w:val="30FAB182"/>
    <w:rsid w:val="311D6EFB"/>
    <w:rsid w:val="3120CC9B"/>
    <w:rsid w:val="31256A99"/>
    <w:rsid w:val="31887489"/>
    <w:rsid w:val="31A5905B"/>
    <w:rsid w:val="31B55F52"/>
    <w:rsid w:val="31D9E1A2"/>
    <w:rsid w:val="32255964"/>
    <w:rsid w:val="3228EA81"/>
    <w:rsid w:val="3275848A"/>
    <w:rsid w:val="32813A4E"/>
    <w:rsid w:val="3287A4DC"/>
    <w:rsid w:val="32955F74"/>
    <w:rsid w:val="329876F0"/>
    <w:rsid w:val="32B91952"/>
    <w:rsid w:val="32CA02B0"/>
    <w:rsid w:val="32E9F420"/>
    <w:rsid w:val="32EB05A6"/>
    <w:rsid w:val="331828C1"/>
    <w:rsid w:val="33214BD7"/>
    <w:rsid w:val="3358137E"/>
    <w:rsid w:val="337C5866"/>
    <w:rsid w:val="3395FAD5"/>
    <w:rsid w:val="33A79746"/>
    <w:rsid w:val="33BAB49D"/>
    <w:rsid w:val="33C16EE4"/>
    <w:rsid w:val="33C16EE4"/>
    <w:rsid w:val="33F1ACEC"/>
    <w:rsid w:val="33F85058"/>
    <w:rsid w:val="342EB084"/>
    <w:rsid w:val="345CB4B4"/>
    <w:rsid w:val="3477685A"/>
    <w:rsid w:val="347CF28B"/>
    <w:rsid w:val="34867220"/>
    <w:rsid w:val="348BF43E"/>
    <w:rsid w:val="3493AC54"/>
    <w:rsid w:val="349D3C77"/>
    <w:rsid w:val="34B06F7B"/>
    <w:rsid w:val="34EA8F94"/>
    <w:rsid w:val="34F6C052"/>
    <w:rsid w:val="350EEE62"/>
    <w:rsid w:val="3519A05D"/>
    <w:rsid w:val="35240211"/>
    <w:rsid w:val="3526A9CA"/>
    <w:rsid w:val="3562053C"/>
    <w:rsid w:val="356E439D"/>
    <w:rsid w:val="35CCD179"/>
    <w:rsid w:val="35D99E39"/>
    <w:rsid w:val="36060AA0"/>
    <w:rsid w:val="3615E929"/>
    <w:rsid w:val="361B0CEE"/>
    <w:rsid w:val="361F0754"/>
    <w:rsid w:val="36279BD1"/>
    <w:rsid w:val="3627C646"/>
    <w:rsid w:val="363429ED"/>
    <w:rsid w:val="3645553E"/>
    <w:rsid w:val="36645591"/>
    <w:rsid w:val="36699E0A"/>
    <w:rsid w:val="367961D5"/>
    <w:rsid w:val="3685AE55"/>
    <w:rsid w:val="36C90AA9"/>
    <w:rsid w:val="36CD6B5D"/>
    <w:rsid w:val="36E5332E"/>
    <w:rsid w:val="37069C60"/>
    <w:rsid w:val="370D13E9"/>
    <w:rsid w:val="37395C35"/>
    <w:rsid w:val="3762E8EF"/>
    <w:rsid w:val="3764AA78"/>
    <w:rsid w:val="376B22D7"/>
    <w:rsid w:val="37727FF5"/>
    <w:rsid w:val="378C6457"/>
    <w:rsid w:val="379CFDBC"/>
    <w:rsid w:val="37BB11B5"/>
    <w:rsid w:val="37E726D7"/>
    <w:rsid w:val="37FDA995"/>
    <w:rsid w:val="3823B5C4"/>
    <w:rsid w:val="3830A1CF"/>
    <w:rsid w:val="38413002"/>
    <w:rsid w:val="385D8A18"/>
    <w:rsid w:val="386612C2"/>
    <w:rsid w:val="3882B2AA"/>
    <w:rsid w:val="388488B8"/>
    <w:rsid w:val="388A1DC0"/>
    <w:rsid w:val="38A54B9D"/>
    <w:rsid w:val="38B76692"/>
    <w:rsid w:val="38E9192E"/>
    <w:rsid w:val="393A8E38"/>
    <w:rsid w:val="39521BDF"/>
    <w:rsid w:val="3952AB89"/>
    <w:rsid w:val="39557C4A"/>
    <w:rsid w:val="39BCBD08"/>
    <w:rsid w:val="39BE8B9B"/>
    <w:rsid w:val="39C270B0"/>
    <w:rsid w:val="39C60A2A"/>
    <w:rsid w:val="39E5EAB4"/>
    <w:rsid w:val="3A0BE7C8"/>
    <w:rsid w:val="3A33C56F"/>
    <w:rsid w:val="3A61FCB0"/>
    <w:rsid w:val="3A9509EA"/>
    <w:rsid w:val="3A98335E"/>
    <w:rsid w:val="3ABA67A7"/>
    <w:rsid w:val="3AC1A86F"/>
    <w:rsid w:val="3AF07EB1"/>
    <w:rsid w:val="3BF08A69"/>
    <w:rsid w:val="3C12B509"/>
    <w:rsid w:val="3C3C46D2"/>
    <w:rsid w:val="3C4D0CEC"/>
    <w:rsid w:val="3C7124DC"/>
    <w:rsid w:val="3C72999E"/>
    <w:rsid w:val="3CD77547"/>
    <w:rsid w:val="3CD81F20"/>
    <w:rsid w:val="3CF6F73B"/>
    <w:rsid w:val="3D02D552"/>
    <w:rsid w:val="3D0E9F8F"/>
    <w:rsid w:val="3D17E2A5"/>
    <w:rsid w:val="3D1BDEE2"/>
    <w:rsid w:val="3D300E49"/>
    <w:rsid w:val="3D3ED2D8"/>
    <w:rsid w:val="3D631D0D"/>
    <w:rsid w:val="3D9C300B"/>
    <w:rsid w:val="3DDBC398"/>
    <w:rsid w:val="3DE06213"/>
    <w:rsid w:val="3DFA60D3"/>
    <w:rsid w:val="3DFA60D3"/>
    <w:rsid w:val="3E1C340C"/>
    <w:rsid w:val="3E297BAA"/>
    <w:rsid w:val="3E34FF7B"/>
    <w:rsid w:val="3E6F5B78"/>
    <w:rsid w:val="3E746C08"/>
    <w:rsid w:val="3E9F6B64"/>
    <w:rsid w:val="3EA1B81F"/>
    <w:rsid w:val="3EAD2C84"/>
    <w:rsid w:val="3EC010AD"/>
    <w:rsid w:val="3EFD354E"/>
    <w:rsid w:val="3F3E7E2C"/>
    <w:rsid w:val="3F5C7A27"/>
    <w:rsid w:val="3F638CAA"/>
    <w:rsid w:val="3F94E68B"/>
    <w:rsid w:val="3F976D28"/>
    <w:rsid w:val="3FACF1D2"/>
    <w:rsid w:val="3FCC504F"/>
    <w:rsid w:val="402611E2"/>
    <w:rsid w:val="40321180"/>
    <w:rsid w:val="40470F76"/>
    <w:rsid w:val="40554CED"/>
    <w:rsid w:val="40737997"/>
    <w:rsid w:val="407972F2"/>
    <w:rsid w:val="40DC0F09"/>
    <w:rsid w:val="40E5753C"/>
    <w:rsid w:val="40F148EB"/>
    <w:rsid w:val="40F9F3A9"/>
    <w:rsid w:val="40FA85C3"/>
    <w:rsid w:val="41258E92"/>
    <w:rsid w:val="414003E2"/>
    <w:rsid w:val="416DE925"/>
    <w:rsid w:val="417749F3"/>
    <w:rsid w:val="419717DE"/>
    <w:rsid w:val="41E84A6E"/>
    <w:rsid w:val="41E8A6C1"/>
    <w:rsid w:val="41F1856D"/>
    <w:rsid w:val="41FA2CD2"/>
    <w:rsid w:val="420B71B7"/>
    <w:rsid w:val="4283848F"/>
    <w:rsid w:val="42C52C3B"/>
    <w:rsid w:val="42CFD562"/>
    <w:rsid w:val="42EBD4B5"/>
    <w:rsid w:val="42F0FED0"/>
    <w:rsid w:val="42F5526A"/>
    <w:rsid w:val="42F7B927"/>
    <w:rsid w:val="42FCA7A2"/>
    <w:rsid w:val="430C7B5F"/>
    <w:rsid w:val="430E2E01"/>
    <w:rsid w:val="431BB94C"/>
    <w:rsid w:val="431BB94C"/>
    <w:rsid w:val="43373F7E"/>
    <w:rsid w:val="433FAC81"/>
    <w:rsid w:val="434051E4"/>
    <w:rsid w:val="439067D8"/>
    <w:rsid w:val="4392736C"/>
    <w:rsid w:val="43AFA071"/>
    <w:rsid w:val="43B69540"/>
    <w:rsid w:val="43BB92F5"/>
    <w:rsid w:val="43C21D78"/>
    <w:rsid w:val="43C69058"/>
    <w:rsid w:val="43D6C57E"/>
    <w:rsid w:val="4448B832"/>
    <w:rsid w:val="446A7786"/>
    <w:rsid w:val="446C92BC"/>
    <w:rsid w:val="447E54BE"/>
    <w:rsid w:val="4480FE1E"/>
    <w:rsid w:val="4480FE1E"/>
    <w:rsid w:val="448E949E"/>
    <w:rsid w:val="4492000B"/>
    <w:rsid w:val="44959630"/>
    <w:rsid w:val="44D0542D"/>
    <w:rsid w:val="44D52951"/>
    <w:rsid w:val="44DB2198"/>
    <w:rsid w:val="44E3B313"/>
    <w:rsid w:val="44F01D07"/>
    <w:rsid w:val="44FBA7A3"/>
    <w:rsid w:val="4513F011"/>
    <w:rsid w:val="45241DC8"/>
    <w:rsid w:val="452BF99E"/>
    <w:rsid w:val="45348FDF"/>
    <w:rsid w:val="4589833F"/>
    <w:rsid w:val="458A2D34"/>
    <w:rsid w:val="45DFAC18"/>
    <w:rsid w:val="45E8BA6B"/>
    <w:rsid w:val="45F77584"/>
    <w:rsid w:val="45FD53D9"/>
    <w:rsid w:val="462EF47C"/>
    <w:rsid w:val="463F48D4"/>
    <w:rsid w:val="468B5835"/>
    <w:rsid w:val="468FCD52"/>
    <w:rsid w:val="4695C2B3"/>
    <w:rsid w:val="469EA79C"/>
    <w:rsid w:val="46B01EC8"/>
    <w:rsid w:val="46D11C06"/>
    <w:rsid w:val="46E30B01"/>
    <w:rsid w:val="46E3923C"/>
    <w:rsid w:val="46E67976"/>
    <w:rsid w:val="46F72CBE"/>
    <w:rsid w:val="4707C7E0"/>
    <w:rsid w:val="4722AE21"/>
    <w:rsid w:val="4727CCB8"/>
    <w:rsid w:val="474D389B"/>
    <w:rsid w:val="47553DBA"/>
    <w:rsid w:val="4763E6CF"/>
    <w:rsid w:val="4776A8AC"/>
    <w:rsid w:val="478F35F5"/>
    <w:rsid w:val="47948C6F"/>
    <w:rsid w:val="479CEC64"/>
    <w:rsid w:val="47C7CC6E"/>
    <w:rsid w:val="47CA8C2C"/>
    <w:rsid w:val="47D13834"/>
    <w:rsid w:val="47E1155E"/>
    <w:rsid w:val="47E80701"/>
    <w:rsid w:val="47E8E7D1"/>
    <w:rsid w:val="47F71BFA"/>
    <w:rsid w:val="4800252A"/>
    <w:rsid w:val="48437E61"/>
    <w:rsid w:val="484BA0E7"/>
    <w:rsid w:val="484E8148"/>
    <w:rsid w:val="4861F9FB"/>
    <w:rsid w:val="488068D3"/>
    <w:rsid w:val="488DAE1F"/>
    <w:rsid w:val="48932CEE"/>
    <w:rsid w:val="4894A399"/>
    <w:rsid w:val="48969EE0"/>
    <w:rsid w:val="489A731B"/>
    <w:rsid w:val="489EE53E"/>
    <w:rsid w:val="48AAC5E5"/>
    <w:rsid w:val="48BE197F"/>
    <w:rsid w:val="48CA8B90"/>
    <w:rsid w:val="492C779C"/>
    <w:rsid w:val="495CE474"/>
    <w:rsid w:val="4979537B"/>
    <w:rsid w:val="498217C0"/>
    <w:rsid w:val="49867C85"/>
    <w:rsid w:val="4990188C"/>
    <w:rsid w:val="49A421E0"/>
    <w:rsid w:val="49C4F2B8"/>
    <w:rsid w:val="49E16EE2"/>
    <w:rsid w:val="49E82300"/>
    <w:rsid w:val="49EF3998"/>
    <w:rsid w:val="4A3569CE"/>
    <w:rsid w:val="4A36E566"/>
    <w:rsid w:val="4A916949"/>
    <w:rsid w:val="4AA375FF"/>
    <w:rsid w:val="4AA90DAA"/>
    <w:rsid w:val="4AEA840E"/>
    <w:rsid w:val="4AEFA4D2"/>
    <w:rsid w:val="4B19450A"/>
    <w:rsid w:val="4B25AB96"/>
    <w:rsid w:val="4B53D91E"/>
    <w:rsid w:val="4B8995A9"/>
    <w:rsid w:val="4B9B01D2"/>
    <w:rsid w:val="4BABAFCE"/>
    <w:rsid w:val="4BC878F3"/>
    <w:rsid w:val="4BD4E97A"/>
    <w:rsid w:val="4BD99933"/>
    <w:rsid w:val="4C1D22F5"/>
    <w:rsid w:val="4C3D5CC7"/>
    <w:rsid w:val="4C60E3D1"/>
    <w:rsid w:val="4C6F9074"/>
    <w:rsid w:val="4C76BB85"/>
    <w:rsid w:val="4C79DADC"/>
    <w:rsid w:val="4C8DF537"/>
    <w:rsid w:val="4CAFE7DF"/>
    <w:rsid w:val="4CB26460"/>
    <w:rsid w:val="4CB80CB3"/>
    <w:rsid w:val="4CC0AA03"/>
    <w:rsid w:val="4CD66E91"/>
    <w:rsid w:val="4CE32D85"/>
    <w:rsid w:val="4CFA12DD"/>
    <w:rsid w:val="4D0626BE"/>
    <w:rsid w:val="4D0771EF"/>
    <w:rsid w:val="4D0E42F4"/>
    <w:rsid w:val="4D0ECC3C"/>
    <w:rsid w:val="4D1144D2"/>
    <w:rsid w:val="4D317C1A"/>
    <w:rsid w:val="4D41F879"/>
    <w:rsid w:val="4D714857"/>
    <w:rsid w:val="4D90554A"/>
    <w:rsid w:val="4DAA7EB6"/>
    <w:rsid w:val="4DBACE25"/>
    <w:rsid w:val="4DCA8CB0"/>
    <w:rsid w:val="4DD5D6E9"/>
    <w:rsid w:val="4DDC10B0"/>
    <w:rsid w:val="4E07974B"/>
    <w:rsid w:val="4E10CDF4"/>
    <w:rsid w:val="4E1190C7"/>
    <w:rsid w:val="4E2C05E4"/>
    <w:rsid w:val="4E323364"/>
    <w:rsid w:val="4E853EFC"/>
    <w:rsid w:val="4EA63F2D"/>
    <w:rsid w:val="4EF0FC7A"/>
    <w:rsid w:val="4F31EDDC"/>
    <w:rsid w:val="4F3E89FD"/>
    <w:rsid w:val="4F69AA0F"/>
    <w:rsid w:val="4F80128D"/>
    <w:rsid w:val="4F98121D"/>
    <w:rsid w:val="4F9915D9"/>
    <w:rsid w:val="4FA54B85"/>
    <w:rsid w:val="4FB401DF"/>
    <w:rsid w:val="4FC2AE94"/>
    <w:rsid w:val="4FD71C30"/>
    <w:rsid w:val="501A04A8"/>
    <w:rsid w:val="503C4B77"/>
    <w:rsid w:val="506B9007"/>
    <w:rsid w:val="50790415"/>
    <w:rsid w:val="50AEA01E"/>
    <w:rsid w:val="50D4563E"/>
    <w:rsid w:val="50D65BF5"/>
    <w:rsid w:val="50E3D34E"/>
    <w:rsid w:val="51318B16"/>
    <w:rsid w:val="514470D1"/>
    <w:rsid w:val="5146DEE9"/>
    <w:rsid w:val="515CCE53"/>
    <w:rsid w:val="519E9464"/>
    <w:rsid w:val="51A2E183"/>
    <w:rsid w:val="51A57C5D"/>
    <w:rsid w:val="51F4E5AE"/>
    <w:rsid w:val="520162D2"/>
    <w:rsid w:val="52402EB9"/>
    <w:rsid w:val="5255D6EB"/>
    <w:rsid w:val="525846F6"/>
    <w:rsid w:val="528CEA57"/>
    <w:rsid w:val="528CEC5E"/>
    <w:rsid w:val="529536A8"/>
    <w:rsid w:val="52B325FD"/>
    <w:rsid w:val="52CC08B7"/>
    <w:rsid w:val="52F295AC"/>
    <w:rsid w:val="52F44973"/>
    <w:rsid w:val="53027DBB"/>
    <w:rsid w:val="533034EB"/>
    <w:rsid w:val="53743195"/>
    <w:rsid w:val="53745542"/>
    <w:rsid w:val="53795CB9"/>
    <w:rsid w:val="53954B3C"/>
    <w:rsid w:val="53AA4C77"/>
    <w:rsid w:val="53C71E5E"/>
    <w:rsid w:val="53CBABF6"/>
    <w:rsid w:val="53D116F2"/>
    <w:rsid w:val="53D21845"/>
    <w:rsid w:val="53D8FAF6"/>
    <w:rsid w:val="53E0AB56"/>
    <w:rsid w:val="53E3C1BA"/>
    <w:rsid w:val="53EB4C08"/>
    <w:rsid w:val="53FB0180"/>
    <w:rsid w:val="54200CB8"/>
    <w:rsid w:val="5423C134"/>
    <w:rsid w:val="542DA29A"/>
    <w:rsid w:val="543B5703"/>
    <w:rsid w:val="54567881"/>
    <w:rsid w:val="5481F08D"/>
    <w:rsid w:val="548DE523"/>
    <w:rsid w:val="54B924B7"/>
    <w:rsid w:val="5501EAB7"/>
    <w:rsid w:val="5536D081"/>
    <w:rsid w:val="556E2C5A"/>
    <w:rsid w:val="5572668E"/>
    <w:rsid w:val="55885656"/>
    <w:rsid w:val="5588A31A"/>
    <w:rsid w:val="558DC259"/>
    <w:rsid w:val="559F08E8"/>
    <w:rsid w:val="55B88DC7"/>
    <w:rsid w:val="55BF58CE"/>
    <w:rsid w:val="55CF7612"/>
    <w:rsid w:val="55DAB63A"/>
    <w:rsid w:val="55FCEADE"/>
    <w:rsid w:val="56153094"/>
    <w:rsid w:val="565AED5C"/>
    <w:rsid w:val="565F8153"/>
    <w:rsid w:val="5672E7E9"/>
    <w:rsid w:val="568530B4"/>
    <w:rsid w:val="568820A7"/>
    <w:rsid w:val="5688A909"/>
    <w:rsid w:val="5689D01E"/>
    <w:rsid w:val="56B8975F"/>
    <w:rsid w:val="56BAE32A"/>
    <w:rsid w:val="56D12C30"/>
    <w:rsid w:val="56D214BA"/>
    <w:rsid w:val="56FF9AA8"/>
    <w:rsid w:val="56FF9AA8"/>
    <w:rsid w:val="570B382E"/>
    <w:rsid w:val="5750E4E2"/>
    <w:rsid w:val="5775CC27"/>
    <w:rsid w:val="577D8E1B"/>
    <w:rsid w:val="57AE824C"/>
    <w:rsid w:val="57EB460F"/>
    <w:rsid w:val="57FD0177"/>
    <w:rsid w:val="5834708B"/>
    <w:rsid w:val="584D6501"/>
    <w:rsid w:val="5865F7CC"/>
    <w:rsid w:val="58805D40"/>
    <w:rsid w:val="5887E480"/>
    <w:rsid w:val="58889AA4"/>
    <w:rsid w:val="589B3381"/>
    <w:rsid w:val="58A6479C"/>
    <w:rsid w:val="58B865F8"/>
    <w:rsid w:val="58D932E2"/>
    <w:rsid w:val="58FDA3CD"/>
    <w:rsid w:val="591AB5FD"/>
    <w:rsid w:val="59278C3C"/>
    <w:rsid w:val="593D78D1"/>
    <w:rsid w:val="594175DD"/>
    <w:rsid w:val="59515BD0"/>
    <w:rsid w:val="5962EE29"/>
    <w:rsid w:val="597C0AD3"/>
    <w:rsid w:val="59ABB1EB"/>
    <w:rsid w:val="59C7AE55"/>
    <w:rsid w:val="59F6F76F"/>
    <w:rsid w:val="5A1EC818"/>
    <w:rsid w:val="5A26EE0D"/>
    <w:rsid w:val="5A397A37"/>
    <w:rsid w:val="5A3CE053"/>
    <w:rsid w:val="5A4A9339"/>
    <w:rsid w:val="5A4A9FDC"/>
    <w:rsid w:val="5A6BE83F"/>
    <w:rsid w:val="5A901158"/>
    <w:rsid w:val="5A96D7B8"/>
    <w:rsid w:val="5A9A1F23"/>
    <w:rsid w:val="5A9CF576"/>
    <w:rsid w:val="5AC67CAD"/>
    <w:rsid w:val="5AE76FE6"/>
    <w:rsid w:val="5B3B134D"/>
    <w:rsid w:val="5B42BF9F"/>
    <w:rsid w:val="5B52D7DC"/>
    <w:rsid w:val="5B5AF022"/>
    <w:rsid w:val="5B5BE537"/>
    <w:rsid w:val="5B685B15"/>
    <w:rsid w:val="5B77A899"/>
    <w:rsid w:val="5B93A289"/>
    <w:rsid w:val="5BD70450"/>
    <w:rsid w:val="5BDBE730"/>
    <w:rsid w:val="5BEEDAE6"/>
    <w:rsid w:val="5C2DC536"/>
    <w:rsid w:val="5C2E8B07"/>
    <w:rsid w:val="5C327A12"/>
    <w:rsid w:val="5C62D534"/>
    <w:rsid w:val="5C68022A"/>
    <w:rsid w:val="5C8725A2"/>
    <w:rsid w:val="5C8D795C"/>
    <w:rsid w:val="5CA549A0"/>
    <w:rsid w:val="5CA5F618"/>
    <w:rsid w:val="5CA9775B"/>
    <w:rsid w:val="5CBEEB1C"/>
    <w:rsid w:val="5CF16B08"/>
    <w:rsid w:val="5D2DD889"/>
    <w:rsid w:val="5D4E0B50"/>
    <w:rsid w:val="5D9079C6"/>
    <w:rsid w:val="5D946314"/>
    <w:rsid w:val="5DA89511"/>
    <w:rsid w:val="5DAD55B2"/>
    <w:rsid w:val="5DDFD40B"/>
    <w:rsid w:val="5DE772DA"/>
    <w:rsid w:val="5E394B19"/>
    <w:rsid w:val="5E5BFBAF"/>
    <w:rsid w:val="5E670B77"/>
    <w:rsid w:val="5E7C0F7C"/>
    <w:rsid w:val="5E85378F"/>
    <w:rsid w:val="5F023B1F"/>
    <w:rsid w:val="5F1061DD"/>
    <w:rsid w:val="5F2B5A72"/>
    <w:rsid w:val="5F35ADD5"/>
    <w:rsid w:val="5F40AB52"/>
    <w:rsid w:val="5F41D778"/>
    <w:rsid w:val="5F46CE29"/>
    <w:rsid w:val="5F6FF5E0"/>
    <w:rsid w:val="6012C605"/>
    <w:rsid w:val="602AF9A7"/>
    <w:rsid w:val="603645F7"/>
    <w:rsid w:val="6047EB4E"/>
    <w:rsid w:val="6049F7F7"/>
    <w:rsid w:val="604D9879"/>
    <w:rsid w:val="60A2DBFB"/>
    <w:rsid w:val="60B4409A"/>
    <w:rsid w:val="60BC454E"/>
    <w:rsid w:val="60F1C37A"/>
    <w:rsid w:val="60F63616"/>
    <w:rsid w:val="60FC7559"/>
    <w:rsid w:val="610965AE"/>
    <w:rsid w:val="61270219"/>
    <w:rsid w:val="614FF182"/>
    <w:rsid w:val="61615D00"/>
    <w:rsid w:val="617DC609"/>
    <w:rsid w:val="6183BED5"/>
    <w:rsid w:val="61BC2277"/>
    <w:rsid w:val="61C25BA7"/>
    <w:rsid w:val="62201D5E"/>
    <w:rsid w:val="62415CFB"/>
    <w:rsid w:val="624BE40E"/>
    <w:rsid w:val="6250ADB7"/>
    <w:rsid w:val="6264F944"/>
    <w:rsid w:val="6292940D"/>
    <w:rsid w:val="62BEA3D2"/>
    <w:rsid w:val="62C38C54"/>
    <w:rsid w:val="62DEBF94"/>
    <w:rsid w:val="62F8F487"/>
    <w:rsid w:val="6307B058"/>
    <w:rsid w:val="631744FA"/>
    <w:rsid w:val="6358B80D"/>
    <w:rsid w:val="63609B7A"/>
    <w:rsid w:val="63627E49"/>
    <w:rsid w:val="638812C4"/>
    <w:rsid w:val="63974D5D"/>
    <w:rsid w:val="63D2BA34"/>
    <w:rsid w:val="63FF3400"/>
    <w:rsid w:val="640B96A2"/>
    <w:rsid w:val="6426CF1D"/>
    <w:rsid w:val="645606EC"/>
    <w:rsid w:val="646CBF2F"/>
    <w:rsid w:val="64707DDB"/>
    <w:rsid w:val="647B91B5"/>
    <w:rsid w:val="64F3AB89"/>
    <w:rsid w:val="651665C7"/>
    <w:rsid w:val="6528E248"/>
    <w:rsid w:val="65461902"/>
    <w:rsid w:val="655AFDFB"/>
    <w:rsid w:val="65730FDE"/>
    <w:rsid w:val="65AC2DDA"/>
    <w:rsid w:val="65C0EB4D"/>
    <w:rsid w:val="65C61085"/>
    <w:rsid w:val="65CD5228"/>
    <w:rsid w:val="65E358E3"/>
    <w:rsid w:val="664AD9B0"/>
    <w:rsid w:val="669EA444"/>
    <w:rsid w:val="66C67638"/>
    <w:rsid w:val="66E6BBB0"/>
    <w:rsid w:val="670E989D"/>
    <w:rsid w:val="672C32B0"/>
    <w:rsid w:val="67304B71"/>
    <w:rsid w:val="673E1098"/>
    <w:rsid w:val="6779C5B0"/>
    <w:rsid w:val="6789DC9A"/>
    <w:rsid w:val="67A3E14D"/>
    <w:rsid w:val="67B6E339"/>
    <w:rsid w:val="67C0758E"/>
    <w:rsid w:val="67E0307D"/>
    <w:rsid w:val="6873308F"/>
    <w:rsid w:val="6875A69A"/>
    <w:rsid w:val="68A093DB"/>
    <w:rsid w:val="68A77173"/>
    <w:rsid w:val="68B4E218"/>
    <w:rsid w:val="68B5C9CD"/>
    <w:rsid w:val="68C9AB38"/>
    <w:rsid w:val="68F1EA2B"/>
    <w:rsid w:val="691498BD"/>
    <w:rsid w:val="69214002"/>
    <w:rsid w:val="694FC697"/>
    <w:rsid w:val="69522BFA"/>
    <w:rsid w:val="69791D1F"/>
    <w:rsid w:val="697EF7C1"/>
    <w:rsid w:val="69976CCF"/>
    <w:rsid w:val="69B0092F"/>
    <w:rsid w:val="69BF8A59"/>
    <w:rsid w:val="69C90835"/>
    <w:rsid w:val="69D9AC6E"/>
    <w:rsid w:val="69ECC434"/>
    <w:rsid w:val="6A09C0B8"/>
    <w:rsid w:val="6A3AFCC7"/>
    <w:rsid w:val="6A61B5D7"/>
    <w:rsid w:val="6A7F166B"/>
    <w:rsid w:val="6A842278"/>
    <w:rsid w:val="6AC2161A"/>
    <w:rsid w:val="6AE0FDB5"/>
    <w:rsid w:val="6AE6D7DD"/>
    <w:rsid w:val="6B06FA5E"/>
    <w:rsid w:val="6B1C8F5F"/>
    <w:rsid w:val="6B2B4094"/>
    <w:rsid w:val="6B7EC4E1"/>
    <w:rsid w:val="6BE3315B"/>
    <w:rsid w:val="6BF4B727"/>
    <w:rsid w:val="6C083034"/>
    <w:rsid w:val="6C437735"/>
    <w:rsid w:val="6C48E079"/>
    <w:rsid w:val="6C500E5C"/>
    <w:rsid w:val="6CB71593"/>
    <w:rsid w:val="6CB9B65C"/>
    <w:rsid w:val="6CCBFA1D"/>
    <w:rsid w:val="6D04CE3B"/>
    <w:rsid w:val="6D7F191B"/>
    <w:rsid w:val="6DBCAB2D"/>
    <w:rsid w:val="6DC10043"/>
    <w:rsid w:val="6DC10043"/>
    <w:rsid w:val="6DD3EF6E"/>
    <w:rsid w:val="6DE0E92B"/>
    <w:rsid w:val="6E2FCC8D"/>
    <w:rsid w:val="6E397114"/>
    <w:rsid w:val="6E7451D0"/>
    <w:rsid w:val="6E747147"/>
    <w:rsid w:val="6E87B77F"/>
    <w:rsid w:val="6E9EDDEE"/>
    <w:rsid w:val="6EC75D51"/>
    <w:rsid w:val="6EF94EDD"/>
    <w:rsid w:val="6EFBF292"/>
    <w:rsid w:val="6F0A39DE"/>
    <w:rsid w:val="6F2DE183"/>
    <w:rsid w:val="6F4E4C08"/>
    <w:rsid w:val="6F5454EE"/>
    <w:rsid w:val="6F54C2B0"/>
    <w:rsid w:val="6F5FB6DA"/>
    <w:rsid w:val="6F67761A"/>
    <w:rsid w:val="6F9F0682"/>
    <w:rsid w:val="6FCB3F49"/>
    <w:rsid w:val="6FEE84BB"/>
    <w:rsid w:val="7014F0FC"/>
    <w:rsid w:val="70213E62"/>
    <w:rsid w:val="702409D4"/>
    <w:rsid w:val="70243FC5"/>
    <w:rsid w:val="70271D70"/>
    <w:rsid w:val="706257E8"/>
    <w:rsid w:val="7078038D"/>
    <w:rsid w:val="707AE652"/>
    <w:rsid w:val="707AE652"/>
    <w:rsid w:val="70E5DD26"/>
    <w:rsid w:val="711F96C9"/>
    <w:rsid w:val="71290D61"/>
    <w:rsid w:val="713362A5"/>
    <w:rsid w:val="71A6B61D"/>
    <w:rsid w:val="71F1BDF3"/>
    <w:rsid w:val="7236AE91"/>
    <w:rsid w:val="723CE802"/>
    <w:rsid w:val="72594A6F"/>
    <w:rsid w:val="725A32E2"/>
    <w:rsid w:val="72654588"/>
    <w:rsid w:val="726B5797"/>
    <w:rsid w:val="72C56DE4"/>
    <w:rsid w:val="72D303C8"/>
    <w:rsid w:val="72D33CA9"/>
    <w:rsid w:val="72D563FD"/>
    <w:rsid w:val="7305AFDD"/>
    <w:rsid w:val="730AE1E4"/>
    <w:rsid w:val="73290EB5"/>
    <w:rsid w:val="736DC250"/>
    <w:rsid w:val="7378624C"/>
    <w:rsid w:val="739EA0DC"/>
    <w:rsid w:val="73B33150"/>
    <w:rsid w:val="73D07761"/>
    <w:rsid w:val="73DAD3EF"/>
    <w:rsid w:val="740E89B6"/>
    <w:rsid w:val="7453F0D2"/>
    <w:rsid w:val="7472C1E0"/>
    <w:rsid w:val="74788972"/>
    <w:rsid w:val="7484F9CB"/>
    <w:rsid w:val="7494CCB1"/>
    <w:rsid w:val="74A511E1"/>
    <w:rsid w:val="74B1A734"/>
    <w:rsid w:val="74E0D188"/>
    <w:rsid w:val="74E84646"/>
    <w:rsid w:val="7506067C"/>
    <w:rsid w:val="750A8559"/>
    <w:rsid w:val="75290B88"/>
    <w:rsid w:val="753C525F"/>
    <w:rsid w:val="753FA37D"/>
    <w:rsid w:val="75458DBB"/>
    <w:rsid w:val="755BC197"/>
    <w:rsid w:val="7578AB5A"/>
    <w:rsid w:val="75902C2B"/>
    <w:rsid w:val="75B509DA"/>
    <w:rsid w:val="75C1AF82"/>
    <w:rsid w:val="75DAC9C8"/>
    <w:rsid w:val="75F3D2BF"/>
    <w:rsid w:val="760BA72B"/>
    <w:rsid w:val="767D0DF4"/>
    <w:rsid w:val="76865DCB"/>
    <w:rsid w:val="7688CB84"/>
    <w:rsid w:val="7697B03D"/>
    <w:rsid w:val="7698DF02"/>
    <w:rsid w:val="76EE5600"/>
    <w:rsid w:val="7711B804"/>
    <w:rsid w:val="77138539"/>
    <w:rsid w:val="77476CC0"/>
    <w:rsid w:val="77BFE3A0"/>
    <w:rsid w:val="77D1F5B1"/>
    <w:rsid w:val="77EEF13C"/>
    <w:rsid w:val="780F168C"/>
    <w:rsid w:val="782F0BBD"/>
    <w:rsid w:val="784A2C6B"/>
    <w:rsid w:val="784FE76B"/>
    <w:rsid w:val="787D4DBA"/>
    <w:rsid w:val="787D4DBA"/>
    <w:rsid w:val="78A7C617"/>
    <w:rsid w:val="78B54634"/>
    <w:rsid w:val="78CF1C58"/>
    <w:rsid w:val="7900919A"/>
    <w:rsid w:val="7905A75C"/>
    <w:rsid w:val="790ADAAC"/>
    <w:rsid w:val="793B5909"/>
    <w:rsid w:val="79408673"/>
    <w:rsid w:val="7951FC10"/>
    <w:rsid w:val="7956136C"/>
    <w:rsid w:val="79715793"/>
    <w:rsid w:val="798CC6FD"/>
    <w:rsid w:val="799A27EE"/>
    <w:rsid w:val="79A39675"/>
    <w:rsid w:val="79A69369"/>
    <w:rsid w:val="79DE9B81"/>
    <w:rsid w:val="79EF7D53"/>
    <w:rsid w:val="7A0AD201"/>
    <w:rsid w:val="7A1F678B"/>
    <w:rsid w:val="7A2FB26C"/>
    <w:rsid w:val="7A35178F"/>
    <w:rsid w:val="7A4266C0"/>
    <w:rsid w:val="7A729E24"/>
    <w:rsid w:val="7AA65D97"/>
    <w:rsid w:val="7AA760D4"/>
    <w:rsid w:val="7AA7EE31"/>
    <w:rsid w:val="7ABC20D5"/>
    <w:rsid w:val="7AC42D76"/>
    <w:rsid w:val="7AC5DFA1"/>
    <w:rsid w:val="7ACBB48E"/>
    <w:rsid w:val="7AE5D7F3"/>
    <w:rsid w:val="7AE80C5D"/>
    <w:rsid w:val="7AFCBE88"/>
    <w:rsid w:val="7B1725AB"/>
    <w:rsid w:val="7B488025"/>
    <w:rsid w:val="7B5D2FA5"/>
    <w:rsid w:val="7B648936"/>
    <w:rsid w:val="7B71841D"/>
    <w:rsid w:val="7B8029D4"/>
    <w:rsid w:val="7B8995F0"/>
    <w:rsid w:val="7BDF15EA"/>
    <w:rsid w:val="7C48DD9C"/>
    <w:rsid w:val="7C55A0C5"/>
    <w:rsid w:val="7C83DAEC"/>
    <w:rsid w:val="7CA275CF"/>
    <w:rsid w:val="7CA70559"/>
    <w:rsid w:val="7CC19DB7"/>
    <w:rsid w:val="7CCD431A"/>
    <w:rsid w:val="7D02CA12"/>
    <w:rsid w:val="7D333E3F"/>
    <w:rsid w:val="7D366FA0"/>
    <w:rsid w:val="7D58913D"/>
    <w:rsid w:val="7D7C2C5F"/>
    <w:rsid w:val="7DDD7F86"/>
    <w:rsid w:val="7DE09E1F"/>
    <w:rsid w:val="7DF29036"/>
    <w:rsid w:val="7E1898AF"/>
    <w:rsid w:val="7E299CBB"/>
    <w:rsid w:val="7E6048F3"/>
    <w:rsid w:val="7E77AA1E"/>
    <w:rsid w:val="7EA6BCDE"/>
    <w:rsid w:val="7EA7D68C"/>
    <w:rsid w:val="7EC06F70"/>
    <w:rsid w:val="7EFF2C84"/>
    <w:rsid w:val="7F163EE1"/>
    <w:rsid w:val="7F176E17"/>
    <w:rsid w:val="7F39ED9E"/>
    <w:rsid w:val="7F67A2CA"/>
    <w:rsid w:val="7F703E4F"/>
    <w:rsid w:val="7F75BDA4"/>
    <w:rsid w:val="7F8982BA"/>
    <w:rsid w:val="7F9C9E92"/>
    <w:rsid w:val="7FCE1D53"/>
    <w:rsid w:val="7FDBB699"/>
    <w:rsid w:val="7FE8E764"/>
    <w:rsid w:val="7FF57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7244E"/>
  <w15:chartTrackingRefBased/>
  <w15:docId w15:val="{14ADC0B1-AEFE-4C35-9D16-0782DEE0AE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rial" w:customStyle="true">
    <w:uiPriority w:val="1"/>
    <w:name w:val="arial"/>
    <w:basedOn w:val="Normal"/>
    <w:link w:val="arialChar"/>
    <w:qFormat/>
    <w:rsid w:val="558DC259"/>
    <w:rPr>
      <w:rFonts w:ascii="Aptos" w:hAnsi="Aptos" w:eastAsia="" w:cs="" w:asciiTheme="minorAscii" w:hAnsiTheme="minorAscii" w:eastAsiaTheme="minorEastAsia" w:cstheme="minorBidi"/>
      <w:sz w:val="24"/>
      <w:szCs w:val="24"/>
    </w:rPr>
    <w:pPr>
      <w:spacing w:line="360" w:lineRule="auto"/>
      <w:jc w:val="center"/>
    </w:pPr>
  </w:style>
  <w:style w:type="character" w:styleId="arialChar" w:customStyle="true">
    <w:name w:val="arial Char"/>
    <w:basedOn w:val="DefaultParagraphFont"/>
    <w:link w:val="arial"/>
    <w:rsid w:val="558DC259"/>
    <w:rPr>
      <w:rFonts w:ascii="Aptos" w:hAnsi="Aptos" w:eastAsia="" w:cs="" w:asciiTheme="minorAscii" w:hAnsiTheme="minorAscii" w:eastAsiaTheme="minorEastAsia" w:cstheme="minorBidi"/>
      <w:sz w:val="24"/>
      <w:szCs w:val="24"/>
    </w:rPr>
  </w:style>
  <w:style w:type="paragraph" w:styleId="ListParagraph">
    <w:uiPriority w:val="34"/>
    <w:name w:val="List Paragraph"/>
    <w:basedOn w:val="Normal"/>
    <w:qFormat/>
    <w:rsid w:val="558DC259"/>
    <w:pPr>
      <w:spacing/>
      <w:ind w:left="720"/>
      <w:contextualSpacing/>
    </w:pPr>
  </w:style>
  <w:style w:type="paragraph" w:styleId="Heading4">
    <w:uiPriority w:val="9"/>
    <w:name w:val="heading 4"/>
    <w:basedOn w:val="Normal"/>
    <w:next w:val="Normal"/>
    <w:unhideWhenUsed/>
    <w:qFormat/>
    <w:rsid w:val="558DC25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3">
    <w:uiPriority w:val="9"/>
    <w:name w:val="heading 3"/>
    <w:basedOn w:val="Normal"/>
    <w:next w:val="Normal"/>
    <w:unhideWhenUsed/>
    <w:qFormat/>
    <w:rsid w:val="558DC259"/>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0C75FB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C75FB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eb1a3ba99c34b8c" /><Relationship Type="http://schemas.openxmlformats.org/officeDocument/2006/relationships/image" Target="/media/image.png" Id="rId998015124" /><Relationship Type="http://schemas.openxmlformats.org/officeDocument/2006/relationships/image" Target="/media/image2.png" Id="rId149007887" /><Relationship Type="http://schemas.openxmlformats.org/officeDocument/2006/relationships/image" Target="/media/image3.png" Id="rId400844709" /><Relationship Type="http://schemas.openxmlformats.org/officeDocument/2006/relationships/hyperlink" Target="https://whitesight.net/reports/revolut-from-uk-challenger-to-global-superapp/" TargetMode="External" Id="R263650bc365b4af9" /><Relationship Type="http://schemas.openxmlformats.org/officeDocument/2006/relationships/hyperlink" Target="https://www.scribd.com/document/657591498/Michael-Poter-s-Five-Forces-Revolut" TargetMode="External" Id="Rad2eee2ba3974edb" /><Relationship Type="http://schemas.openxmlformats.org/officeDocument/2006/relationships/hyperlink" Target="https://canvasbusinessmodel.com/products/revolut-porters-five-forces?srsltid=AfmBOorW7hgltBka-gfByojeBEj0f-8vNvL6OVNIFfsPOOGuJOnhdkto" TargetMode="External" Id="Ra5f77dc657714cd0" /><Relationship Type="http://schemas.openxmlformats.org/officeDocument/2006/relationships/hyperlink" Target="https://www.ausa.org/sites/default/files/publications/LPE-19-3-Understanding-Assets-Teaching-Senior-Leaders-How-to-Identify-and-Engage-Stakeholders.pdf" TargetMode="External" Id="Rd11616a3d8e54808" /><Relationship Type="http://schemas.openxmlformats.org/officeDocument/2006/relationships/hyperlink" Target="https://www.cgi.org.uk/resources/blogs/2025/did-governance-overhaul-fuel-revolut-s-profit-surge/" TargetMode="External" Id="R668ed63e782b4d02" /><Relationship Type="http://schemas.openxmlformats.org/officeDocument/2006/relationships/hyperlink" Target="https://research.contrary.com/company/revolut" TargetMode="External" Id="Rb75134008a014586" /><Relationship Type="http://schemas.openxmlformats.org/officeDocument/2006/relationships/hyperlink" Target="https://www.investopedia.com/terms/p/porter.asp" TargetMode="External" Id="R8d1f6d962c804bef" /><Relationship Type="http://schemas.openxmlformats.org/officeDocument/2006/relationships/hyperlink" Target="https://simplystakeholders.com/stakeholder-mapping/" TargetMode="External" Id="Rfb578f79247545c8" /><Relationship Type="http://schemas.openxmlformats.org/officeDocument/2006/relationships/hyperlink" Target="https://www.businessandindustry.co.uk/supporting-smes/revolut-business-giving-smes-the-key-to-operational-efficiency/" TargetMode="External" Id="Ra244e3d6d907498e" /><Relationship Type="http://schemas.openxmlformats.org/officeDocument/2006/relationships/hyperlink" Target="https://www.ionos.co.uk/startupguide/productivity/ansoff-matrix/" TargetMode="External" Id="Rad8b552009da46d9" /><Relationship Type="http://schemas.openxmlformats.org/officeDocument/2006/relationships/hyperlink" Target="https://www.professionalacademy.com/blogs/mendelows-matrix-marketing-theories/" TargetMode="External" Id="R97d35f32e3284a39" /><Relationship Type="http://schemas.openxmlformats.org/officeDocument/2006/relationships/hyperlink" Target="https://cdn.revolut.com/pdf/annualreport2023.pdf" TargetMode="External" Id="R92e60d8ea89d40dd" /><Relationship Type="http://schemas.openxmlformats.org/officeDocument/2006/relationships/hyperlink" Target="https://www.revolut.com/discover-our-company/" TargetMode="External" Id="R566fa7a28bac430a" /><Relationship Type="http://schemas.openxmlformats.org/officeDocument/2006/relationships/hyperlink" Target="https://assets.revolut.com/pdf/annualreport2024.pdf" TargetMode="External" Id="R22bebae3bceb48e5" /><Relationship Type="http://schemas.openxmlformats.org/officeDocument/2006/relationships/hyperlink" Target="https://whitesight.net/reports/revolut-from-uk-challenger-to-global-superapp/" TargetMode="External" Id="R7043b14c3eae4be3" /><Relationship Type="http://schemas.openxmlformats.org/officeDocument/2006/relationships/hyperlink" Target="https://www.ig.com/uk/trading-strategies/revolut-ipo--what-to-know-and-how-to-buy-shares-220921" TargetMode="External" Id="Rfde038fa1fe54dfc" /><Relationship Type="http://schemas.openxmlformats.org/officeDocument/2006/relationships/hyperlink" Target="https://www.axi.com/uk/blog/education/stocks/revolut-ipo" TargetMode="External" Id="R6beedc75d41a49c4" /><Relationship Type="http://schemas.openxmlformats.org/officeDocument/2006/relationships/hyperlink" Target="https://fintech.london/index.php/2024/04/04/innovative-governance-strategies-in-fintech-insights-from-londons-leading-firms/" TargetMode="External" Id="R126cd8f696fd4932" /><Relationship Type="http://schemas.openxmlformats.org/officeDocument/2006/relationships/hyperlink" Target="https://www.fintechweekly.com/magazine/articles/revolut-profit-uk-bank-license-2025" TargetMode="External" Id="R6c8dbd51f0bc4bf1" /><Relationship Type="http://schemas.openxmlformats.org/officeDocument/2006/relationships/hyperlink" Target="https://www.gbg.com/en/our-customers/revolut-v1/" TargetMode="External" Id="Rdeae02fb6c0e4d69" /><Relationship Type="http://schemas.openxmlformats.org/officeDocument/2006/relationships/hyperlink" Target="https://www.oxfordcollegeofprocurementandsupply.com/the-importance-of-stakeholder-management/" TargetMode="External" Id="Rf220c79b7aee4cd6" /><Relationship Type="http://schemas.openxmlformats.org/officeDocument/2006/relationships/hyperlink" Target="https://www.grunberg.co.uk/latest-news/how-to-use-swot-analysis-to-strategise-in-business/" TargetMode="External" Id="R55510cfe7c10438e" /><Relationship Type="http://schemas.openxmlformats.org/officeDocument/2006/relationships/hyperlink" Target="https://www.theguardian.com/business/2023/feb/20/revolut-can-the-chancellors-fintech-favourite-fix-its-image-problem" TargetMode="External" Id="R32f5fdd927ff445a" /><Relationship Type="http://schemas.openxmlformats.org/officeDocument/2006/relationships/hyperlink" Target="https://www.mindtools.com/amtbj63/swot-analysis/" TargetMode="External" Id="Rfe5180e0e48a45bb" /><Relationship Type="http://schemas.openxmlformats.org/officeDocument/2006/relationships/hyperlink" Target="https://neobanque.ch/blog/revolut-global-banking-vision-100billion-strategy/" TargetMode="External" Id="Rabd76ffdf4614b1a" /><Relationship Type="http://schemas.openxmlformats.org/officeDocument/2006/relationships/hyperlink" Target="https://www.umbrella.uk/challenges-uk-small-businesses-might-face-in-2025/" TargetMode="External" Id="Rf56569012cbf4a72" /><Relationship Type="http://schemas.openxmlformats.org/officeDocument/2006/relationships/hyperlink" Target="https://www.professionalacademy.com/blogs/mendelows-matrix-marketing-theories/" TargetMode="External" Id="R3c2b11e270084baa" /><Relationship Type="http://schemas.openxmlformats.org/officeDocument/2006/relationships/hyperlink" Target="https://www.ptengine.com/blog/business-strategy/revolut-marketing-strategies-from-millennials-to-global-success/" TargetMode="External" Id="Rb5d418ee1bd549b3" /><Relationship Type="http://schemas.openxmlformats.org/officeDocument/2006/relationships/hyperlink" Target="https://www.revolut.com/en-GR/sustainability/" TargetMode="External" Id="R8abbd485612642ae" /><Relationship Type="http://schemas.openxmlformats.org/officeDocument/2006/relationships/hyperlink" Target="https://www.revolut.com/news/revolut_unveils_global_hq_setting_out_global_vision_and_ambitious_timeline_for_100_million_customers/" TargetMode="External" Id="R7866aec3b51c43de" /><Relationship Type="http://schemas.openxmlformats.org/officeDocument/2006/relationships/hyperlink" Target="https://www.revolut.com/en-US/news/revolut_granted_authorisation_to_establish_colombian_bank/" TargetMode="External" Id="R0f86353979644bf2" /><Relationship Type="http://schemas.openxmlformats.org/officeDocument/2006/relationships/hyperlink" Target="https://www.revolutionlearning.co.uk/article/how-to-create-a-raci-matrix/" TargetMode="External" Id="R27a6709d92734a65" /><Relationship Type="http://schemas.openxmlformats.org/officeDocument/2006/relationships/hyperlink" Target="https://www.bbc.co.uk/news/business-47768661" TargetMode="External" Id="R95f8e798648941c2" /><Relationship Type="http://schemas.openxmlformats.org/officeDocument/2006/relationships/hyperlink" Target="https://www.shutterstock.com/image-vector/vector-diagram-stakeholders-mapping-infographic-power-505499473?dd_referrer=https%3A%2F%2Fwww.google.com%2F" TargetMode="External" Id="R6f56d195510042f7" /><Relationship Type="http://schemas.openxmlformats.org/officeDocument/2006/relationships/hyperlink" Target="https://thestrategystory.com/blog/revolut-swot-analysis/" TargetMode="External" Id="R2825109e9fcd4bb9" /><Relationship Type="http://schemas.openxmlformats.org/officeDocument/2006/relationships/hyperlink" Target="https://onstrategyhq.com/resources/pestle-analysis/" TargetMode="External" Id="Rbc4412ef8ac7499f" /><Relationship Type="http://schemas.openxmlformats.org/officeDocument/2006/relationships/hyperlink" Target="https://www.retailbankerinternational.com/news/revolut-2025-plans-ai-assistant-digital-mortgages/?cf-view" TargetMode="External" Id="R69ce342552d943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2025-11-17T11:06:24.3553541Z</dcterms:created>
  <dcterms:modified xsi:type="dcterms:W3CDTF">2025-12-18T11:45:19.1721137Z</dcterms:modified>
  <dc:creator>Tunde Nyari (2314761)</dc:creator>
  <lastModifiedBy>Tunde Nyari (2314761)</lastModifiedBy>
</coreProperties>
</file>