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DB9F67" w14:textId="1DBB9D2D" w:rsidR="00F04E5C" w:rsidRPr="00156D4E" w:rsidRDefault="00156D4E" w:rsidP="00156D4E">
      <w:pPr>
        <w:pStyle w:val="Titlu"/>
        <w:spacing w:line="360" w:lineRule="auto"/>
        <w:jc w:val="center"/>
        <w:rPr>
          <w:lang w:val="en-GB"/>
        </w:rPr>
      </w:pPr>
      <w:r w:rsidRPr="00156D4E">
        <w:rPr>
          <w:lang w:val="en-GB"/>
        </w:rPr>
        <w:t>MANAGEMENT AND ORGANISATION BEHAVIOUR</w:t>
      </w:r>
    </w:p>
    <w:p w14:paraId="569B33E7" w14:textId="77777777" w:rsidR="00942ED0" w:rsidRPr="00D82D10" w:rsidRDefault="00091CBA" w:rsidP="00156D4E">
      <w:pPr>
        <w:spacing w:line="360" w:lineRule="auto"/>
        <w:jc w:val="center"/>
        <w:rPr>
          <w:rFonts w:ascii="Arial" w:hAnsi="Arial" w:cs="Arial"/>
          <w:b/>
          <w:bCs/>
          <w:sz w:val="24"/>
          <w:szCs w:val="24"/>
          <w:lang w:val="en-GB"/>
        </w:rPr>
      </w:pPr>
      <w:r w:rsidRPr="00D82D10">
        <w:rPr>
          <w:rFonts w:ascii="Arial" w:hAnsi="Arial" w:cs="Arial"/>
          <w:b/>
          <w:bCs/>
          <w:sz w:val="24"/>
          <w:szCs w:val="24"/>
          <w:lang w:val="en-GB"/>
        </w:rPr>
        <w:t>Report</w:t>
      </w:r>
    </w:p>
    <w:p w14:paraId="1B23098D" w14:textId="6BA2FFB0" w:rsidR="00942ED0" w:rsidRPr="00D82D10" w:rsidRDefault="00091CBA" w:rsidP="00D82D10">
      <w:pPr>
        <w:spacing w:line="360" w:lineRule="auto"/>
        <w:jc w:val="center"/>
        <w:rPr>
          <w:rFonts w:ascii="Arial" w:hAnsi="Arial" w:cs="Arial"/>
          <w:b/>
          <w:bCs/>
          <w:sz w:val="24"/>
          <w:szCs w:val="24"/>
          <w:lang w:val="en-GB"/>
        </w:rPr>
      </w:pPr>
      <w:r w:rsidRPr="00D82D10">
        <w:rPr>
          <w:rFonts w:ascii="Arial" w:hAnsi="Arial" w:cs="Arial"/>
          <w:b/>
          <w:bCs/>
          <w:sz w:val="24"/>
          <w:szCs w:val="24"/>
          <w:lang w:val="en-GB"/>
        </w:rPr>
        <w:t>Student ID:</w:t>
      </w:r>
      <w:r w:rsidR="00D82D10" w:rsidRPr="00D82D10">
        <w:rPr>
          <w:rFonts w:ascii="Arial" w:hAnsi="Arial" w:cs="Arial"/>
          <w:b/>
          <w:bCs/>
          <w:sz w:val="24"/>
          <w:szCs w:val="24"/>
          <w:lang w:val="en-GB"/>
        </w:rPr>
        <w:t xml:space="preserve"> Madalina Ionela Preda (2213175)</w:t>
      </w:r>
    </w:p>
    <w:p w14:paraId="2A321787" w14:textId="5F258915" w:rsidR="00942ED0" w:rsidRDefault="00091CBA" w:rsidP="00D82D10">
      <w:pPr>
        <w:spacing w:line="360" w:lineRule="auto"/>
        <w:jc w:val="center"/>
        <w:rPr>
          <w:rFonts w:ascii="Arial" w:hAnsi="Arial" w:cs="Arial"/>
          <w:b/>
          <w:bCs/>
          <w:sz w:val="24"/>
          <w:szCs w:val="24"/>
        </w:rPr>
      </w:pPr>
      <w:r w:rsidRPr="00D82D10">
        <w:rPr>
          <w:rFonts w:ascii="Arial" w:hAnsi="Arial" w:cs="Arial"/>
          <w:b/>
          <w:bCs/>
          <w:sz w:val="24"/>
          <w:szCs w:val="24"/>
          <w:lang w:val="en-GB"/>
        </w:rPr>
        <w:t>Module:</w:t>
      </w:r>
      <w:r w:rsidR="00D82D10" w:rsidRPr="00D82D10">
        <w:rPr>
          <w:rFonts w:ascii="Arial" w:hAnsi="Arial" w:cs="Arial"/>
          <w:b/>
          <w:bCs/>
          <w:sz w:val="24"/>
          <w:szCs w:val="24"/>
          <w:lang w:val="en-GB"/>
        </w:rPr>
        <w:t xml:space="preserve"> </w:t>
      </w:r>
      <w:r w:rsidR="00D82D10" w:rsidRPr="00D82D10">
        <w:rPr>
          <w:b/>
          <w:bCs/>
        </w:rPr>
        <w:t xml:space="preserve"> </w:t>
      </w:r>
      <w:r w:rsidR="00D82D10" w:rsidRPr="00D82D10">
        <w:rPr>
          <w:rFonts w:ascii="Arial" w:hAnsi="Arial" w:cs="Arial"/>
          <w:b/>
          <w:bCs/>
          <w:sz w:val="24"/>
          <w:szCs w:val="24"/>
        </w:rPr>
        <w:t>Management &amp; Organisational Behaviour</w:t>
      </w:r>
      <w:r w:rsidR="00D82D10" w:rsidRPr="00D82D10">
        <w:rPr>
          <w:rFonts w:ascii="Arial" w:hAnsi="Arial" w:cs="Arial"/>
          <w:b/>
          <w:bCs/>
          <w:sz w:val="24"/>
          <w:szCs w:val="24"/>
        </w:rPr>
        <w:t xml:space="preserve"> 5004</w:t>
      </w:r>
    </w:p>
    <w:p w14:paraId="710445A9" w14:textId="13A6988B" w:rsidR="00D82D10" w:rsidRPr="00D82D10" w:rsidRDefault="00D82D10" w:rsidP="00D82D10">
      <w:pPr>
        <w:spacing w:line="360" w:lineRule="auto"/>
        <w:jc w:val="center"/>
        <w:rPr>
          <w:rFonts w:ascii="Arial" w:hAnsi="Arial" w:cs="Arial"/>
          <w:b/>
          <w:bCs/>
          <w:sz w:val="24"/>
          <w:szCs w:val="24"/>
          <w:lang w:val="en-GB"/>
        </w:rPr>
      </w:pPr>
      <w:r>
        <w:rPr>
          <w:rFonts w:ascii="Arial" w:hAnsi="Arial" w:cs="Arial"/>
          <w:b/>
          <w:bCs/>
          <w:sz w:val="24"/>
          <w:szCs w:val="24"/>
        </w:rPr>
        <w:t>Lecturer:</w:t>
      </w:r>
      <w:r w:rsidRPr="00D82D10">
        <w:t xml:space="preserve"> </w:t>
      </w:r>
      <w:r w:rsidRPr="00D82D10">
        <w:rPr>
          <w:rFonts w:ascii="Arial" w:hAnsi="Arial" w:cs="Arial"/>
          <w:b/>
          <w:bCs/>
          <w:sz w:val="24"/>
          <w:szCs w:val="24"/>
        </w:rPr>
        <w:t>Ernest Wavei</w:t>
      </w:r>
    </w:p>
    <w:p w14:paraId="5EBD5D73" w14:textId="576A5B2B" w:rsidR="00942ED0" w:rsidRPr="00D82D10" w:rsidRDefault="00091CBA" w:rsidP="00D82D10">
      <w:pPr>
        <w:spacing w:line="360" w:lineRule="auto"/>
        <w:jc w:val="center"/>
        <w:rPr>
          <w:rFonts w:ascii="Arial" w:hAnsi="Arial" w:cs="Arial"/>
          <w:b/>
          <w:bCs/>
          <w:sz w:val="24"/>
          <w:szCs w:val="24"/>
          <w:lang w:val="en-GB"/>
        </w:rPr>
      </w:pPr>
      <w:r w:rsidRPr="00D82D10">
        <w:rPr>
          <w:rFonts w:ascii="Arial" w:hAnsi="Arial" w:cs="Arial"/>
          <w:b/>
          <w:bCs/>
          <w:sz w:val="24"/>
          <w:szCs w:val="24"/>
          <w:lang w:val="en-GB"/>
        </w:rPr>
        <w:t>Submission date:</w:t>
      </w:r>
      <w:r w:rsidR="00D82D10" w:rsidRPr="00D82D10">
        <w:rPr>
          <w:rFonts w:ascii="Arial" w:hAnsi="Arial" w:cs="Arial"/>
          <w:b/>
          <w:bCs/>
          <w:sz w:val="24"/>
          <w:szCs w:val="24"/>
          <w:lang w:val="en-GB"/>
        </w:rPr>
        <w:t xml:space="preserve"> 28.05.2024</w:t>
      </w:r>
    </w:p>
    <w:p w14:paraId="21B6E297" w14:textId="77777777" w:rsidR="00942ED0" w:rsidRPr="00156D4E" w:rsidRDefault="00091CBA" w:rsidP="00D82D10">
      <w:pPr>
        <w:spacing w:line="360" w:lineRule="auto"/>
        <w:jc w:val="center"/>
        <w:rPr>
          <w:rFonts w:ascii="Arial" w:hAnsi="Arial" w:cs="Arial"/>
          <w:sz w:val="24"/>
          <w:szCs w:val="24"/>
          <w:lang w:val="en-GB"/>
        </w:rPr>
      </w:pPr>
      <w:r w:rsidRPr="00156D4E">
        <w:rPr>
          <w:rFonts w:ascii="Arial" w:hAnsi="Arial" w:cs="Arial"/>
          <w:sz w:val="24"/>
          <w:szCs w:val="24"/>
          <w:lang w:val="en-GB"/>
        </w:rPr>
        <w:br w:type="page"/>
      </w:r>
    </w:p>
    <w:sdt>
      <w:sdtPr>
        <w:rPr>
          <w:rFonts w:ascii="Arial" w:eastAsiaTheme="minorHAnsi" w:hAnsi="Arial" w:cs="Arial"/>
          <w:b w:val="0"/>
          <w:bCs w:val="0"/>
          <w:color w:val="auto"/>
          <w:sz w:val="24"/>
          <w:szCs w:val="24"/>
          <w:lang w:val="en-GB" w:eastAsia="en-US"/>
        </w:rPr>
        <w:id w:val="-1027328609"/>
        <w:docPartObj>
          <w:docPartGallery w:val="Table of Contents"/>
          <w:docPartUnique/>
        </w:docPartObj>
      </w:sdtPr>
      <w:sdtEndPr>
        <w:rPr>
          <w:noProof/>
        </w:rPr>
      </w:sdtEndPr>
      <w:sdtContent>
        <w:p w14:paraId="001F7E38" w14:textId="77777777" w:rsidR="00097227" w:rsidRPr="00156D4E" w:rsidRDefault="00091CBA" w:rsidP="00097227">
          <w:pPr>
            <w:pStyle w:val="Titlucuprins"/>
            <w:spacing w:line="360" w:lineRule="auto"/>
            <w:jc w:val="both"/>
            <w:rPr>
              <w:rFonts w:ascii="Arial" w:hAnsi="Arial" w:cs="Arial"/>
              <w:sz w:val="24"/>
              <w:szCs w:val="24"/>
              <w:lang w:val="en-GB"/>
            </w:rPr>
          </w:pPr>
          <w:r w:rsidRPr="00156D4E">
            <w:rPr>
              <w:rFonts w:ascii="Arial" w:hAnsi="Arial" w:cs="Arial"/>
              <w:sz w:val="24"/>
              <w:szCs w:val="24"/>
              <w:lang w:val="en-GB"/>
            </w:rPr>
            <w:t>Table of Contents</w:t>
          </w:r>
        </w:p>
        <w:p w14:paraId="2ACA4A63" w14:textId="14DED2AE" w:rsidR="00156D4E" w:rsidRPr="00156D4E" w:rsidRDefault="00091CBA">
          <w:pPr>
            <w:pStyle w:val="Cuprins1"/>
            <w:tabs>
              <w:tab w:val="right" w:leader="dot" w:pos="9016"/>
            </w:tabs>
            <w:rPr>
              <w:rFonts w:eastAsiaTheme="minorEastAsia"/>
              <w:noProof/>
              <w:kern w:val="2"/>
              <w:sz w:val="24"/>
              <w:szCs w:val="24"/>
              <w:lang w:val="en-GB"/>
              <w14:ligatures w14:val="standardContextual"/>
            </w:rPr>
          </w:pPr>
          <w:r w:rsidRPr="00156D4E">
            <w:rPr>
              <w:rFonts w:ascii="Arial" w:hAnsi="Arial" w:cs="Arial"/>
              <w:sz w:val="24"/>
              <w:szCs w:val="24"/>
              <w:lang w:val="en-GB"/>
            </w:rPr>
            <w:fldChar w:fldCharType="begin"/>
          </w:r>
          <w:r w:rsidRPr="00156D4E">
            <w:rPr>
              <w:rFonts w:ascii="Arial" w:hAnsi="Arial" w:cs="Arial"/>
              <w:sz w:val="24"/>
              <w:szCs w:val="24"/>
              <w:lang w:val="en-GB"/>
            </w:rPr>
            <w:instrText xml:space="preserve"> TOC \o "1-3" \h \z \u </w:instrText>
          </w:r>
          <w:r w:rsidRPr="00156D4E">
            <w:rPr>
              <w:rFonts w:ascii="Arial" w:hAnsi="Arial" w:cs="Arial"/>
              <w:sz w:val="24"/>
              <w:szCs w:val="24"/>
              <w:lang w:val="en-GB"/>
            </w:rPr>
            <w:fldChar w:fldCharType="separate"/>
          </w:r>
          <w:hyperlink w:anchor="_Toc165386078" w:history="1">
            <w:r w:rsidR="00156D4E" w:rsidRPr="00156D4E">
              <w:rPr>
                <w:rStyle w:val="Hyperlink"/>
                <w:rFonts w:ascii="Arial" w:hAnsi="Arial" w:cs="Arial"/>
                <w:noProof/>
                <w:lang w:val="en-GB"/>
              </w:rPr>
              <w:t>Introduction</w:t>
            </w:r>
            <w:r w:rsidR="00156D4E" w:rsidRPr="00156D4E">
              <w:rPr>
                <w:noProof/>
                <w:webHidden/>
                <w:lang w:val="en-GB"/>
              </w:rPr>
              <w:tab/>
            </w:r>
            <w:r w:rsidR="00156D4E" w:rsidRPr="00156D4E">
              <w:rPr>
                <w:noProof/>
                <w:webHidden/>
                <w:lang w:val="en-GB"/>
              </w:rPr>
              <w:fldChar w:fldCharType="begin"/>
            </w:r>
            <w:r w:rsidR="00156D4E" w:rsidRPr="00156D4E">
              <w:rPr>
                <w:noProof/>
                <w:webHidden/>
                <w:lang w:val="en-GB"/>
              </w:rPr>
              <w:instrText xml:space="preserve"> PAGEREF _Toc165386078 \h </w:instrText>
            </w:r>
            <w:r w:rsidR="00156D4E" w:rsidRPr="00156D4E">
              <w:rPr>
                <w:noProof/>
                <w:webHidden/>
                <w:lang w:val="en-GB"/>
              </w:rPr>
            </w:r>
            <w:r w:rsidR="00156D4E" w:rsidRPr="00156D4E">
              <w:rPr>
                <w:noProof/>
                <w:webHidden/>
                <w:lang w:val="en-GB"/>
              </w:rPr>
              <w:fldChar w:fldCharType="separate"/>
            </w:r>
            <w:r w:rsidR="000A794B">
              <w:rPr>
                <w:noProof/>
                <w:webHidden/>
                <w:lang w:val="en-GB"/>
              </w:rPr>
              <w:t>3</w:t>
            </w:r>
            <w:r w:rsidR="00156D4E" w:rsidRPr="00156D4E">
              <w:rPr>
                <w:noProof/>
                <w:webHidden/>
                <w:lang w:val="en-GB"/>
              </w:rPr>
              <w:fldChar w:fldCharType="end"/>
            </w:r>
          </w:hyperlink>
        </w:p>
        <w:p w14:paraId="2D947808" w14:textId="4E83A03E" w:rsidR="00156D4E" w:rsidRPr="00156D4E" w:rsidRDefault="00000000">
          <w:pPr>
            <w:pStyle w:val="Cuprins1"/>
            <w:tabs>
              <w:tab w:val="right" w:leader="dot" w:pos="9016"/>
            </w:tabs>
            <w:rPr>
              <w:rFonts w:eastAsiaTheme="minorEastAsia"/>
              <w:noProof/>
              <w:kern w:val="2"/>
              <w:sz w:val="24"/>
              <w:szCs w:val="24"/>
              <w:lang w:val="en-GB"/>
              <w14:ligatures w14:val="standardContextual"/>
            </w:rPr>
          </w:pPr>
          <w:hyperlink w:anchor="_Toc165386079" w:history="1">
            <w:r w:rsidR="00156D4E" w:rsidRPr="00156D4E">
              <w:rPr>
                <w:rStyle w:val="Hyperlink"/>
                <w:rFonts w:ascii="Arial" w:hAnsi="Arial" w:cs="Arial"/>
                <w:noProof/>
                <w:lang w:val="en-GB"/>
              </w:rPr>
              <w:t>Analysis of structure culture and goals of Hilton Hotel Group</w:t>
            </w:r>
            <w:r w:rsidR="00156D4E" w:rsidRPr="00156D4E">
              <w:rPr>
                <w:noProof/>
                <w:webHidden/>
                <w:lang w:val="en-GB"/>
              </w:rPr>
              <w:tab/>
            </w:r>
            <w:r w:rsidR="00156D4E" w:rsidRPr="00156D4E">
              <w:rPr>
                <w:noProof/>
                <w:webHidden/>
                <w:lang w:val="en-GB"/>
              </w:rPr>
              <w:fldChar w:fldCharType="begin"/>
            </w:r>
            <w:r w:rsidR="00156D4E" w:rsidRPr="00156D4E">
              <w:rPr>
                <w:noProof/>
                <w:webHidden/>
                <w:lang w:val="en-GB"/>
              </w:rPr>
              <w:instrText xml:space="preserve"> PAGEREF _Toc165386079 \h </w:instrText>
            </w:r>
            <w:r w:rsidR="00156D4E" w:rsidRPr="00156D4E">
              <w:rPr>
                <w:noProof/>
                <w:webHidden/>
                <w:lang w:val="en-GB"/>
              </w:rPr>
            </w:r>
            <w:r w:rsidR="00156D4E" w:rsidRPr="00156D4E">
              <w:rPr>
                <w:noProof/>
                <w:webHidden/>
                <w:lang w:val="en-GB"/>
              </w:rPr>
              <w:fldChar w:fldCharType="separate"/>
            </w:r>
            <w:r w:rsidR="000A794B">
              <w:rPr>
                <w:noProof/>
                <w:webHidden/>
                <w:lang w:val="en-GB"/>
              </w:rPr>
              <w:t>3</w:t>
            </w:r>
            <w:r w:rsidR="00156D4E" w:rsidRPr="00156D4E">
              <w:rPr>
                <w:noProof/>
                <w:webHidden/>
                <w:lang w:val="en-GB"/>
              </w:rPr>
              <w:fldChar w:fldCharType="end"/>
            </w:r>
          </w:hyperlink>
        </w:p>
        <w:p w14:paraId="33CD89FF" w14:textId="6F88E359" w:rsidR="00156D4E" w:rsidRPr="00156D4E" w:rsidRDefault="00000000">
          <w:pPr>
            <w:pStyle w:val="Cuprins1"/>
            <w:tabs>
              <w:tab w:val="right" w:leader="dot" w:pos="9016"/>
            </w:tabs>
            <w:rPr>
              <w:rFonts w:eastAsiaTheme="minorEastAsia"/>
              <w:noProof/>
              <w:kern w:val="2"/>
              <w:sz w:val="24"/>
              <w:szCs w:val="24"/>
              <w:lang w:val="en-GB"/>
              <w14:ligatures w14:val="standardContextual"/>
            </w:rPr>
          </w:pPr>
          <w:hyperlink w:anchor="_Toc165386080" w:history="1">
            <w:r w:rsidR="00156D4E" w:rsidRPr="00156D4E">
              <w:rPr>
                <w:rStyle w:val="Hyperlink"/>
                <w:rFonts w:ascii="Arial" w:hAnsi="Arial" w:cs="Arial"/>
                <w:noProof/>
                <w:lang w:val="en-GB"/>
              </w:rPr>
              <w:t>Recent changes in the hotel, their impact and management methods</w:t>
            </w:r>
            <w:r w:rsidR="00156D4E" w:rsidRPr="00156D4E">
              <w:rPr>
                <w:noProof/>
                <w:webHidden/>
                <w:lang w:val="en-GB"/>
              </w:rPr>
              <w:tab/>
            </w:r>
            <w:r w:rsidR="00156D4E" w:rsidRPr="00156D4E">
              <w:rPr>
                <w:noProof/>
                <w:webHidden/>
                <w:lang w:val="en-GB"/>
              </w:rPr>
              <w:fldChar w:fldCharType="begin"/>
            </w:r>
            <w:r w:rsidR="00156D4E" w:rsidRPr="00156D4E">
              <w:rPr>
                <w:noProof/>
                <w:webHidden/>
                <w:lang w:val="en-GB"/>
              </w:rPr>
              <w:instrText xml:space="preserve"> PAGEREF _Toc165386080 \h </w:instrText>
            </w:r>
            <w:r w:rsidR="00156D4E" w:rsidRPr="00156D4E">
              <w:rPr>
                <w:noProof/>
                <w:webHidden/>
                <w:lang w:val="en-GB"/>
              </w:rPr>
            </w:r>
            <w:r w:rsidR="00156D4E" w:rsidRPr="00156D4E">
              <w:rPr>
                <w:noProof/>
                <w:webHidden/>
                <w:lang w:val="en-GB"/>
              </w:rPr>
              <w:fldChar w:fldCharType="separate"/>
            </w:r>
            <w:r w:rsidR="000A794B">
              <w:rPr>
                <w:noProof/>
                <w:webHidden/>
                <w:lang w:val="en-GB"/>
              </w:rPr>
              <w:t>4</w:t>
            </w:r>
            <w:r w:rsidR="00156D4E" w:rsidRPr="00156D4E">
              <w:rPr>
                <w:noProof/>
                <w:webHidden/>
                <w:lang w:val="en-GB"/>
              </w:rPr>
              <w:fldChar w:fldCharType="end"/>
            </w:r>
          </w:hyperlink>
        </w:p>
        <w:p w14:paraId="6F33D33A" w14:textId="5B3D15E1" w:rsidR="00156D4E" w:rsidRPr="00156D4E" w:rsidRDefault="00000000">
          <w:pPr>
            <w:pStyle w:val="Cuprins1"/>
            <w:tabs>
              <w:tab w:val="right" w:leader="dot" w:pos="9016"/>
            </w:tabs>
            <w:rPr>
              <w:rFonts w:eastAsiaTheme="minorEastAsia"/>
              <w:noProof/>
              <w:kern w:val="2"/>
              <w:sz w:val="24"/>
              <w:szCs w:val="24"/>
              <w:lang w:val="en-GB"/>
              <w14:ligatures w14:val="standardContextual"/>
            </w:rPr>
          </w:pPr>
          <w:hyperlink w:anchor="_Toc165386081" w:history="1">
            <w:r w:rsidR="00156D4E" w:rsidRPr="00156D4E">
              <w:rPr>
                <w:rStyle w:val="Hyperlink"/>
                <w:rFonts w:ascii="Arial" w:hAnsi="Arial" w:cs="Arial"/>
                <w:noProof/>
                <w:lang w:val="en-GB"/>
              </w:rPr>
              <w:t>The strategic direction of Hilton Hotel Group</w:t>
            </w:r>
            <w:r w:rsidR="00156D4E" w:rsidRPr="00156D4E">
              <w:rPr>
                <w:noProof/>
                <w:webHidden/>
                <w:lang w:val="en-GB"/>
              </w:rPr>
              <w:tab/>
            </w:r>
            <w:r w:rsidR="00156D4E" w:rsidRPr="00156D4E">
              <w:rPr>
                <w:noProof/>
                <w:webHidden/>
                <w:lang w:val="en-GB"/>
              </w:rPr>
              <w:fldChar w:fldCharType="begin"/>
            </w:r>
            <w:r w:rsidR="00156D4E" w:rsidRPr="00156D4E">
              <w:rPr>
                <w:noProof/>
                <w:webHidden/>
                <w:lang w:val="en-GB"/>
              </w:rPr>
              <w:instrText xml:space="preserve"> PAGEREF _Toc165386081 \h </w:instrText>
            </w:r>
            <w:r w:rsidR="00156D4E" w:rsidRPr="00156D4E">
              <w:rPr>
                <w:noProof/>
                <w:webHidden/>
                <w:lang w:val="en-GB"/>
              </w:rPr>
            </w:r>
            <w:r w:rsidR="00156D4E" w:rsidRPr="00156D4E">
              <w:rPr>
                <w:noProof/>
                <w:webHidden/>
                <w:lang w:val="en-GB"/>
              </w:rPr>
              <w:fldChar w:fldCharType="separate"/>
            </w:r>
            <w:r w:rsidR="000A794B">
              <w:rPr>
                <w:noProof/>
                <w:webHidden/>
                <w:lang w:val="en-GB"/>
              </w:rPr>
              <w:t>6</w:t>
            </w:r>
            <w:r w:rsidR="00156D4E" w:rsidRPr="00156D4E">
              <w:rPr>
                <w:noProof/>
                <w:webHidden/>
                <w:lang w:val="en-GB"/>
              </w:rPr>
              <w:fldChar w:fldCharType="end"/>
            </w:r>
          </w:hyperlink>
        </w:p>
        <w:p w14:paraId="323B3EE0" w14:textId="4AD66BC4" w:rsidR="00156D4E" w:rsidRPr="00156D4E" w:rsidRDefault="00000000">
          <w:pPr>
            <w:pStyle w:val="Cuprins1"/>
            <w:tabs>
              <w:tab w:val="right" w:leader="dot" w:pos="9016"/>
            </w:tabs>
            <w:rPr>
              <w:rFonts w:eastAsiaTheme="minorEastAsia"/>
              <w:noProof/>
              <w:kern w:val="2"/>
              <w:sz w:val="24"/>
              <w:szCs w:val="24"/>
              <w:lang w:val="en-GB"/>
              <w14:ligatures w14:val="standardContextual"/>
            </w:rPr>
          </w:pPr>
          <w:hyperlink w:anchor="_Toc165386082" w:history="1">
            <w:r w:rsidR="00156D4E" w:rsidRPr="00156D4E">
              <w:rPr>
                <w:rStyle w:val="Hyperlink"/>
                <w:rFonts w:ascii="Arial" w:hAnsi="Arial" w:cs="Arial"/>
                <w:noProof/>
                <w:lang w:val="en-GB"/>
              </w:rPr>
              <w:t>Recommendations</w:t>
            </w:r>
            <w:r w:rsidR="00156D4E" w:rsidRPr="00156D4E">
              <w:rPr>
                <w:noProof/>
                <w:webHidden/>
                <w:lang w:val="en-GB"/>
              </w:rPr>
              <w:tab/>
            </w:r>
            <w:r w:rsidR="00156D4E" w:rsidRPr="00156D4E">
              <w:rPr>
                <w:noProof/>
                <w:webHidden/>
                <w:lang w:val="en-GB"/>
              </w:rPr>
              <w:fldChar w:fldCharType="begin"/>
            </w:r>
            <w:r w:rsidR="00156D4E" w:rsidRPr="00156D4E">
              <w:rPr>
                <w:noProof/>
                <w:webHidden/>
                <w:lang w:val="en-GB"/>
              </w:rPr>
              <w:instrText xml:space="preserve"> PAGEREF _Toc165386082 \h </w:instrText>
            </w:r>
            <w:r w:rsidR="00156D4E" w:rsidRPr="00156D4E">
              <w:rPr>
                <w:noProof/>
                <w:webHidden/>
                <w:lang w:val="en-GB"/>
              </w:rPr>
            </w:r>
            <w:r w:rsidR="00156D4E" w:rsidRPr="00156D4E">
              <w:rPr>
                <w:noProof/>
                <w:webHidden/>
                <w:lang w:val="en-GB"/>
              </w:rPr>
              <w:fldChar w:fldCharType="separate"/>
            </w:r>
            <w:r w:rsidR="000A794B">
              <w:rPr>
                <w:noProof/>
                <w:webHidden/>
                <w:lang w:val="en-GB"/>
              </w:rPr>
              <w:t>8</w:t>
            </w:r>
            <w:r w:rsidR="00156D4E" w:rsidRPr="00156D4E">
              <w:rPr>
                <w:noProof/>
                <w:webHidden/>
                <w:lang w:val="en-GB"/>
              </w:rPr>
              <w:fldChar w:fldCharType="end"/>
            </w:r>
          </w:hyperlink>
        </w:p>
        <w:p w14:paraId="25E7D2F2" w14:textId="21C134D8" w:rsidR="00156D4E" w:rsidRPr="00156D4E" w:rsidRDefault="00000000">
          <w:pPr>
            <w:pStyle w:val="Cuprins1"/>
            <w:tabs>
              <w:tab w:val="right" w:leader="dot" w:pos="9016"/>
            </w:tabs>
            <w:rPr>
              <w:rFonts w:eastAsiaTheme="minorEastAsia"/>
              <w:noProof/>
              <w:kern w:val="2"/>
              <w:sz w:val="24"/>
              <w:szCs w:val="24"/>
              <w:lang w:val="en-GB"/>
              <w14:ligatures w14:val="standardContextual"/>
            </w:rPr>
          </w:pPr>
          <w:hyperlink w:anchor="_Toc165386083" w:history="1">
            <w:r w:rsidR="00156D4E" w:rsidRPr="00156D4E">
              <w:rPr>
                <w:rStyle w:val="Hyperlink"/>
                <w:rFonts w:ascii="Arial" w:hAnsi="Arial" w:cs="Arial"/>
                <w:noProof/>
                <w:lang w:val="en-GB"/>
              </w:rPr>
              <w:t>Conclusion</w:t>
            </w:r>
            <w:r w:rsidR="00156D4E" w:rsidRPr="00156D4E">
              <w:rPr>
                <w:noProof/>
                <w:webHidden/>
                <w:lang w:val="en-GB"/>
              </w:rPr>
              <w:tab/>
            </w:r>
            <w:r w:rsidR="00156D4E" w:rsidRPr="00156D4E">
              <w:rPr>
                <w:noProof/>
                <w:webHidden/>
                <w:lang w:val="en-GB"/>
              </w:rPr>
              <w:fldChar w:fldCharType="begin"/>
            </w:r>
            <w:r w:rsidR="00156D4E" w:rsidRPr="00156D4E">
              <w:rPr>
                <w:noProof/>
                <w:webHidden/>
                <w:lang w:val="en-GB"/>
              </w:rPr>
              <w:instrText xml:space="preserve"> PAGEREF _Toc165386083 \h </w:instrText>
            </w:r>
            <w:r w:rsidR="00156D4E" w:rsidRPr="00156D4E">
              <w:rPr>
                <w:noProof/>
                <w:webHidden/>
                <w:lang w:val="en-GB"/>
              </w:rPr>
            </w:r>
            <w:r w:rsidR="00156D4E" w:rsidRPr="00156D4E">
              <w:rPr>
                <w:noProof/>
                <w:webHidden/>
                <w:lang w:val="en-GB"/>
              </w:rPr>
              <w:fldChar w:fldCharType="separate"/>
            </w:r>
            <w:r w:rsidR="000A794B">
              <w:rPr>
                <w:noProof/>
                <w:webHidden/>
                <w:lang w:val="en-GB"/>
              </w:rPr>
              <w:t>8</w:t>
            </w:r>
            <w:r w:rsidR="00156D4E" w:rsidRPr="00156D4E">
              <w:rPr>
                <w:noProof/>
                <w:webHidden/>
                <w:lang w:val="en-GB"/>
              </w:rPr>
              <w:fldChar w:fldCharType="end"/>
            </w:r>
          </w:hyperlink>
        </w:p>
        <w:p w14:paraId="499450E6" w14:textId="1CCFC3B5" w:rsidR="00156D4E" w:rsidRPr="00156D4E" w:rsidRDefault="00000000">
          <w:pPr>
            <w:pStyle w:val="Cuprins1"/>
            <w:tabs>
              <w:tab w:val="right" w:leader="dot" w:pos="9016"/>
            </w:tabs>
            <w:rPr>
              <w:rFonts w:eastAsiaTheme="minorEastAsia"/>
              <w:noProof/>
              <w:kern w:val="2"/>
              <w:sz w:val="24"/>
              <w:szCs w:val="24"/>
              <w:lang w:val="en-GB"/>
              <w14:ligatures w14:val="standardContextual"/>
            </w:rPr>
          </w:pPr>
          <w:hyperlink w:anchor="_Toc165386084" w:history="1">
            <w:r w:rsidR="00156D4E" w:rsidRPr="00156D4E">
              <w:rPr>
                <w:rStyle w:val="Hyperlink"/>
                <w:rFonts w:ascii="Arial" w:hAnsi="Arial" w:cs="Arial"/>
                <w:noProof/>
                <w:lang w:val="en-GB"/>
              </w:rPr>
              <w:t>Reference list</w:t>
            </w:r>
            <w:r w:rsidR="00156D4E" w:rsidRPr="00156D4E">
              <w:rPr>
                <w:noProof/>
                <w:webHidden/>
                <w:lang w:val="en-GB"/>
              </w:rPr>
              <w:tab/>
            </w:r>
            <w:r w:rsidR="00156D4E" w:rsidRPr="00156D4E">
              <w:rPr>
                <w:noProof/>
                <w:webHidden/>
                <w:lang w:val="en-GB"/>
              </w:rPr>
              <w:fldChar w:fldCharType="begin"/>
            </w:r>
            <w:r w:rsidR="00156D4E" w:rsidRPr="00156D4E">
              <w:rPr>
                <w:noProof/>
                <w:webHidden/>
                <w:lang w:val="en-GB"/>
              </w:rPr>
              <w:instrText xml:space="preserve"> PAGEREF _Toc165386084 \h </w:instrText>
            </w:r>
            <w:r w:rsidR="00156D4E" w:rsidRPr="00156D4E">
              <w:rPr>
                <w:noProof/>
                <w:webHidden/>
                <w:lang w:val="en-GB"/>
              </w:rPr>
            </w:r>
            <w:r w:rsidR="00156D4E" w:rsidRPr="00156D4E">
              <w:rPr>
                <w:noProof/>
                <w:webHidden/>
                <w:lang w:val="en-GB"/>
              </w:rPr>
              <w:fldChar w:fldCharType="separate"/>
            </w:r>
            <w:r w:rsidR="000A794B">
              <w:rPr>
                <w:noProof/>
                <w:webHidden/>
                <w:lang w:val="en-GB"/>
              </w:rPr>
              <w:t>10</w:t>
            </w:r>
            <w:r w:rsidR="00156D4E" w:rsidRPr="00156D4E">
              <w:rPr>
                <w:noProof/>
                <w:webHidden/>
                <w:lang w:val="en-GB"/>
              </w:rPr>
              <w:fldChar w:fldCharType="end"/>
            </w:r>
          </w:hyperlink>
        </w:p>
        <w:p w14:paraId="27145B0F" w14:textId="59F0703A" w:rsidR="00097227" w:rsidRPr="00156D4E" w:rsidRDefault="00091CBA" w:rsidP="00097227">
          <w:pPr>
            <w:spacing w:line="360" w:lineRule="auto"/>
            <w:jc w:val="both"/>
            <w:rPr>
              <w:rFonts w:ascii="Arial" w:hAnsi="Arial" w:cs="Arial"/>
              <w:sz w:val="24"/>
              <w:szCs w:val="24"/>
              <w:lang w:val="en-GB"/>
            </w:rPr>
          </w:pPr>
          <w:r w:rsidRPr="00156D4E">
            <w:rPr>
              <w:rFonts w:ascii="Arial" w:hAnsi="Arial" w:cs="Arial"/>
              <w:b/>
              <w:bCs/>
              <w:noProof/>
              <w:sz w:val="24"/>
              <w:szCs w:val="24"/>
              <w:lang w:val="en-GB"/>
            </w:rPr>
            <w:fldChar w:fldCharType="end"/>
          </w:r>
        </w:p>
      </w:sdtContent>
    </w:sdt>
    <w:p w14:paraId="52F61EB2" w14:textId="77777777" w:rsidR="00097227" w:rsidRPr="00156D4E" w:rsidRDefault="00091CBA" w:rsidP="00097227">
      <w:pPr>
        <w:spacing w:line="360" w:lineRule="auto"/>
        <w:jc w:val="both"/>
        <w:rPr>
          <w:rFonts w:ascii="Arial" w:eastAsiaTheme="majorEastAsia" w:hAnsi="Arial" w:cs="Arial"/>
          <w:b/>
          <w:bCs/>
          <w:color w:val="365F91" w:themeColor="accent1" w:themeShade="BF"/>
          <w:sz w:val="24"/>
          <w:szCs w:val="24"/>
          <w:lang w:val="en-GB"/>
        </w:rPr>
      </w:pPr>
      <w:r w:rsidRPr="00156D4E">
        <w:rPr>
          <w:rFonts w:ascii="Arial" w:hAnsi="Arial" w:cs="Arial"/>
          <w:sz w:val="24"/>
          <w:szCs w:val="24"/>
          <w:lang w:val="en-GB"/>
        </w:rPr>
        <w:br w:type="page"/>
      </w:r>
    </w:p>
    <w:p w14:paraId="12D9DEF9" w14:textId="182E4636" w:rsidR="0087497D" w:rsidRPr="00156D4E" w:rsidRDefault="00091CBA" w:rsidP="00DA706F">
      <w:pPr>
        <w:pStyle w:val="Titlu1"/>
        <w:spacing w:line="360" w:lineRule="auto"/>
        <w:jc w:val="both"/>
        <w:rPr>
          <w:rFonts w:ascii="Arial" w:hAnsi="Arial" w:cs="Arial"/>
          <w:sz w:val="24"/>
          <w:szCs w:val="24"/>
          <w:lang w:val="en-GB"/>
        </w:rPr>
      </w:pPr>
      <w:bookmarkStart w:id="0" w:name="_Toc165386078"/>
      <w:r w:rsidRPr="00156D4E">
        <w:rPr>
          <w:rFonts w:ascii="Arial" w:hAnsi="Arial" w:cs="Arial"/>
          <w:sz w:val="24"/>
          <w:szCs w:val="24"/>
          <w:lang w:val="en-GB"/>
        </w:rPr>
        <w:lastRenderedPageBreak/>
        <w:t>Introduction</w:t>
      </w:r>
      <w:bookmarkEnd w:id="0"/>
      <w:r w:rsidRPr="00156D4E">
        <w:rPr>
          <w:rFonts w:ascii="Arial" w:hAnsi="Arial" w:cs="Arial"/>
          <w:sz w:val="24"/>
          <w:szCs w:val="24"/>
          <w:lang w:val="en-GB"/>
        </w:rPr>
        <w:t xml:space="preserve"> </w:t>
      </w:r>
    </w:p>
    <w:p w14:paraId="335549E2" w14:textId="4BBCBD27" w:rsidR="002F6ADE" w:rsidRPr="00156D4E" w:rsidRDefault="00091CBA" w:rsidP="00097227">
      <w:pPr>
        <w:spacing w:line="360" w:lineRule="auto"/>
        <w:jc w:val="both"/>
        <w:rPr>
          <w:rFonts w:ascii="Arial" w:hAnsi="Arial" w:cs="Arial"/>
          <w:sz w:val="24"/>
          <w:szCs w:val="24"/>
          <w:lang w:val="en-GB"/>
        </w:rPr>
      </w:pPr>
      <w:r w:rsidRPr="00156D4E">
        <w:rPr>
          <w:rFonts w:ascii="Arial" w:hAnsi="Arial" w:cs="Arial"/>
          <w:sz w:val="24"/>
          <w:szCs w:val="24"/>
          <w:lang w:val="en-GB"/>
        </w:rPr>
        <w:t>Hilton Worldwide Holding Inc. is one of the globally leading hospitality companies.</w:t>
      </w:r>
      <w:r w:rsidR="00E439B0" w:rsidRPr="00156D4E">
        <w:rPr>
          <w:rFonts w:ascii="Arial" w:hAnsi="Arial" w:cs="Arial"/>
          <w:sz w:val="24"/>
          <w:szCs w:val="24"/>
          <w:lang w:val="en-GB"/>
        </w:rPr>
        <w:t xml:space="preserve"> The HWHI was initiated in the year 1919, by Conrad Hilton.</w:t>
      </w:r>
      <w:r w:rsidR="0015770D" w:rsidRPr="00156D4E">
        <w:rPr>
          <w:rFonts w:ascii="Arial" w:hAnsi="Arial" w:cs="Arial"/>
          <w:sz w:val="24"/>
          <w:szCs w:val="24"/>
          <w:lang w:val="en-GB"/>
        </w:rPr>
        <w:t xml:space="preserve"> The business operations of Hilton Worldwide Holding Inc. are widespread in 123 countries across the world. </w:t>
      </w:r>
      <w:r w:rsidR="004C6450" w:rsidRPr="00156D4E">
        <w:rPr>
          <w:rFonts w:ascii="Arial" w:hAnsi="Arial" w:cs="Arial"/>
          <w:sz w:val="24"/>
          <w:szCs w:val="24"/>
          <w:lang w:val="en-GB"/>
        </w:rPr>
        <w:t xml:space="preserve"> It is comprised of more than 22 brands, 7500 properties and 1.2 million rooms worldwide. The company operates in various categories such as full-service hotels, luxury resorts and hotels, and the category of extended-stay suits. The main brands of Hilton Worldwide Holding Inc. include Doubletree by Hilton, Tru by Hilton, Hampton by Hilton, Embassy Suites by Hilton, Canopy by Hilton, and Homewood Suites by Hilton. As per the financial reports in the year 2023, Hilton comprises a net worth of $48.99B</w:t>
      </w:r>
      <w:r w:rsidR="00CD7C46" w:rsidRPr="00156D4E">
        <w:rPr>
          <w:rFonts w:ascii="Arial" w:hAnsi="Arial" w:cs="Arial"/>
          <w:sz w:val="24"/>
          <w:szCs w:val="24"/>
          <w:lang w:val="en-GB"/>
        </w:rPr>
        <w:t xml:space="preserve"> </w:t>
      </w:r>
      <w:r w:rsidR="00CD7C46" w:rsidRPr="00156D4E">
        <w:rPr>
          <w:rFonts w:ascii="Arial" w:hAnsi="Arial" w:cs="Arial"/>
          <w:color w:val="222222"/>
          <w:sz w:val="24"/>
          <w:szCs w:val="24"/>
          <w:shd w:val="clear" w:color="auto" w:fill="FFFFFF"/>
          <w:lang w:val="en-GB"/>
        </w:rPr>
        <w:t>(Rockett, 2023, pp. 15-124)</w:t>
      </w:r>
      <w:r w:rsidR="004C6450" w:rsidRPr="00156D4E">
        <w:rPr>
          <w:rFonts w:ascii="Arial" w:hAnsi="Arial" w:cs="Arial"/>
          <w:sz w:val="24"/>
          <w:szCs w:val="24"/>
          <w:lang w:val="en-GB"/>
        </w:rPr>
        <w:t>.</w:t>
      </w:r>
      <w:r w:rsidR="00097227" w:rsidRPr="00156D4E">
        <w:rPr>
          <w:rFonts w:ascii="Arial" w:hAnsi="Arial" w:cs="Arial"/>
          <w:sz w:val="24"/>
          <w:szCs w:val="24"/>
          <w:lang w:val="en-GB"/>
        </w:rPr>
        <w:t xml:space="preserve"> The main aim of this report is to develop a detailed understanding of the organizational structure, culture, and its effect on the performance of Hilton Hotels. This report also deals with the recent changes in the hotel, and their impact on hotel business performance followed by the strategic management plans for the sustainable growth of Hilton Hotel.</w:t>
      </w:r>
    </w:p>
    <w:p w14:paraId="6A00257C" w14:textId="30691AF9" w:rsidR="00942ED0" w:rsidRPr="00156D4E" w:rsidRDefault="00091CBA" w:rsidP="00097227">
      <w:pPr>
        <w:pStyle w:val="Titlu1"/>
        <w:spacing w:line="360" w:lineRule="auto"/>
        <w:jc w:val="both"/>
        <w:rPr>
          <w:rFonts w:ascii="Arial" w:hAnsi="Arial" w:cs="Arial"/>
          <w:sz w:val="24"/>
          <w:szCs w:val="24"/>
          <w:lang w:val="en-GB"/>
        </w:rPr>
      </w:pPr>
      <w:bookmarkStart w:id="1" w:name="_Toc165386079"/>
      <w:r w:rsidRPr="00156D4E">
        <w:rPr>
          <w:rFonts w:ascii="Arial" w:hAnsi="Arial" w:cs="Arial"/>
          <w:sz w:val="24"/>
          <w:szCs w:val="24"/>
          <w:lang w:val="en-GB"/>
        </w:rPr>
        <w:t>Analysis of structure culture and goals of Hilton Hotel Group</w:t>
      </w:r>
      <w:bookmarkEnd w:id="1"/>
      <w:r w:rsidR="00C720BF">
        <w:rPr>
          <w:rFonts w:ascii="Arial" w:hAnsi="Arial" w:cs="Arial"/>
          <w:sz w:val="24"/>
          <w:szCs w:val="24"/>
          <w:lang w:val="en-GB"/>
        </w:rPr>
        <w:t xml:space="preserve"> </w:t>
      </w:r>
    </w:p>
    <w:p w14:paraId="22AB03B4" w14:textId="77777777" w:rsidR="00BA3633" w:rsidRPr="00156D4E" w:rsidRDefault="00BA3633" w:rsidP="00097227">
      <w:pPr>
        <w:spacing w:line="360" w:lineRule="auto"/>
        <w:jc w:val="both"/>
        <w:rPr>
          <w:rFonts w:ascii="Arial" w:hAnsi="Arial" w:cs="Arial"/>
          <w:sz w:val="24"/>
          <w:szCs w:val="24"/>
          <w:lang w:val="en-GB"/>
        </w:rPr>
      </w:pPr>
    </w:p>
    <w:p w14:paraId="15B9DB52" w14:textId="08DD649A" w:rsidR="00CB6921" w:rsidRPr="00156D4E" w:rsidRDefault="00091CBA" w:rsidP="00097227">
      <w:pPr>
        <w:spacing w:line="360" w:lineRule="auto"/>
        <w:jc w:val="both"/>
        <w:rPr>
          <w:rFonts w:ascii="Arial" w:hAnsi="Arial" w:cs="Arial"/>
          <w:color w:val="222222"/>
          <w:sz w:val="24"/>
          <w:szCs w:val="24"/>
          <w:shd w:val="clear" w:color="auto" w:fill="FFFFFF"/>
          <w:lang w:val="en-GB"/>
        </w:rPr>
      </w:pPr>
      <w:r w:rsidRPr="00156D4E">
        <w:rPr>
          <w:rFonts w:ascii="Arial" w:hAnsi="Arial" w:cs="Arial"/>
          <w:sz w:val="24"/>
          <w:szCs w:val="24"/>
          <w:lang w:val="en-GB"/>
        </w:rPr>
        <w:t xml:space="preserve"> The organizational structure of Hilton Inc. is constituted as the hierarchal or divisional.  The key business operating areas of HWHI company are further divided into three parts such as ownership, franchise or management and timeshare. This kind of division takes place in the </w:t>
      </w:r>
      <w:r w:rsidR="0015770D" w:rsidRPr="00156D4E">
        <w:rPr>
          <w:rFonts w:ascii="Arial" w:hAnsi="Arial" w:cs="Arial"/>
          <w:sz w:val="24"/>
          <w:szCs w:val="24"/>
          <w:lang w:val="en-GB"/>
        </w:rPr>
        <w:t>organization</w:t>
      </w:r>
      <w:r w:rsidRPr="00156D4E">
        <w:rPr>
          <w:rFonts w:ascii="Arial" w:hAnsi="Arial" w:cs="Arial"/>
          <w:sz w:val="24"/>
          <w:szCs w:val="24"/>
          <w:lang w:val="en-GB"/>
        </w:rPr>
        <w:t xml:space="preserve"> due to the multifunctioning geographical and business operating areas of the company. The division of Ownership is the properties owned by HWHI. Franchise or management are the properties in which the key business management and operational system is constituted by HWHI for the functioning of the company</w:t>
      </w:r>
      <w:r w:rsidR="00097227" w:rsidRPr="00156D4E">
        <w:rPr>
          <w:rFonts w:ascii="Arial" w:hAnsi="Arial" w:cs="Arial"/>
          <w:sz w:val="24"/>
          <w:szCs w:val="24"/>
          <w:lang w:val="en-GB"/>
        </w:rPr>
        <w:t xml:space="preserve"> </w:t>
      </w:r>
      <w:r w:rsidR="00097227" w:rsidRPr="00156D4E">
        <w:rPr>
          <w:rFonts w:ascii="Arial" w:hAnsi="Arial" w:cs="Arial"/>
          <w:color w:val="222222"/>
          <w:sz w:val="24"/>
          <w:szCs w:val="24"/>
          <w:shd w:val="clear" w:color="auto" w:fill="FFFFFF"/>
          <w:lang w:val="en-GB"/>
        </w:rPr>
        <w:t>(Zientara et.al., 2020, p.2303)</w:t>
      </w:r>
      <w:r w:rsidRPr="00156D4E">
        <w:rPr>
          <w:rFonts w:ascii="Arial" w:hAnsi="Arial" w:cs="Arial"/>
          <w:sz w:val="24"/>
          <w:szCs w:val="24"/>
          <w:lang w:val="en-GB"/>
        </w:rPr>
        <w:t xml:space="preserve">. Timeshares are the properties which accounted for in the business operational system of the company for a certain period. </w:t>
      </w:r>
      <w:r w:rsidR="001B54A6" w:rsidRPr="00156D4E">
        <w:rPr>
          <w:rFonts w:ascii="Arial" w:hAnsi="Arial" w:cs="Arial"/>
          <w:sz w:val="24"/>
          <w:szCs w:val="24"/>
          <w:lang w:val="en-GB"/>
        </w:rPr>
        <w:t xml:space="preserve"> </w:t>
      </w:r>
      <w:r w:rsidRPr="00156D4E">
        <w:rPr>
          <w:rFonts w:ascii="Arial" w:hAnsi="Arial" w:cs="Arial"/>
          <w:sz w:val="24"/>
          <w:szCs w:val="24"/>
          <w:lang w:val="en-GB"/>
        </w:rPr>
        <w:t xml:space="preserve">The </w:t>
      </w:r>
      <w:r w:rsidR="00851B0F" w:rsidRPr="00156D4E">
        <w:rPr>
          <w:rFonts w:ascii="Arial" w:hAnsi="Arial" w:cs="Arial"/>
          <w:sz w:val="24"/>
          <w:szCs w:val="24"/>
          <w:lang w:val="en-GB"/>
        </w:rPr>
        <w:t>internal</w:t>
      </w:r>
      <w:r w:rsidRPr="00156D4E">
        <w:rPr>
          <w:rFonts w:ascii="Arial" w:hAnsi="Arial" w:cs="Arial"/>
          <w:sz w:val="24"/>
          <w:szCs w:val="24"/>
          <w:lang w:val="en-GB"/>
        </w:rPr>
        <w:t xml:space="preserve"> structure within each hotel unit of the company is Hierarchical which is very similar to the organizational structure of multinational companies.  The top position of the company is assigned to the CEO, later on, various positions of managers and other roles are assigned in various departments of the company.</w:t>
      </w:r>
      <w:r w:rsidR="001B54A6" w:rsidRPr="00156D4E">
        <w:rPr>
          <w:rFonts w:ascii="Arial" w:hAnsi="Arial" w:cs="Arial"/>
          <w:sz w:val="24"/>
          <w:szCs w:val="24"/>
          <w:lang w:val="en-GB"/>
        </w:rPr>
        <w:t xml:space="preserve">  </w:t>
      </w:r>
    </w:p>
    <w:p w14:paraId="161FA4D8" w14:textId="77777777" w:rsidR="00E439B0" w:rsidRPr="00156D4E" w:rsidRDefault="00091CBA" w:rsidP="00097227">
      <w:pPr>
        <w:spacing w:line="360" w:lineRule="auto"/>
        <w:jc w:val="both"/>
        <w:rPr>
          <w:rFonts w:ascii="Arial" w:hAnsi="Arial" w:cs="Arial"/>
          <w:sz w:val="24"/>
          <w:szCs w:val="24"/>
          <w:lang w:val="en-GB"/>
        </w:rPr>
      </w:pPr>
      <w:r w:rsidRPr="00156D4E">
        <w:rPr>
          <w:rFonts w:ascii="Arial" w:hAnsi="Arial" w:cs="Arial"/>
          <w:sz w:val="24"/>
          <w:szCs w:val="24"/>
          <w:lang w:val="en-GB"/>
        </w:rPr>
        <w:lastRenderedPageBreak/>
        <w:t>The culture of Hilton Worldwide Hotle Inc. believes in the core values of provision of an exceptional service experience to the guests for fostering the retention of consumers and generation of large amounts of new leads.  The Hilton hotel group believes in a culture which facilitates the continuous opportunities for growth and development of the employees, the empowers its employees to form various skill development and training sessions for adaption with the provision of services by integration of technologies to enhance the consumer experience, the rectification of the issues in services, and critical decision making for the welfare of company</w:t>
      </w:r>
      <w:r w:rsidR="00CD7C46" w:rsidRPr="00156D4E">
        <w:rPr>
          <w:rFonts w:ascii="Arial" w:hAnsi="Arial" w:cs="Arial"/>
          <w:sz w:val="24"/>
          <w:szCs w:val="24"/>
          <w:lang w:val="en-GB"/>
        </w:rPr>
        <w:t xml:space="preserve"> </w:t>
      </w:r>
      <w:r w:rsidR="00CD7C46" w:rsidRPr="00156D4E">
        <w:rPr>
          <w:rFonts w:ascii="Arial" w:hAnsi="Arial" w:cs="Arial"/>
          <w:color w:val="222222"/>
          <w:sz w:val="24"/>
          <w:szCs w:val="24"/>
          <w:shd w:val="clear" w:color="auto" w:fill="FFFFFF"/>
          <w:lang w:val="en-GB"/>
        </w:rPr>
        <w:t>(Lamo, 2019, pp.1-38</w:t>
      </w:r>
      <w:r w:rsidR="00CD7C46" w:rsidRPr="00156D4E">
        <w:rPr>
          <w:rFonts w:ascii="Arial" w:hAnsi="Arial" w:cs="Arial"/>
          <w:sz w:val="24"/>
          <w:szCs w:val="24"/>
          <w:lang w:val="en-GB"/>
        </w:rPr>
        <w:t>)</w:t>
      </w:r>
      <w:r w:rsidRPr="00156D4E">
        <w:rPr>
          <w:rFonts w:ascii="Arial" w:hAnsi="Arial" w:cs="Arial"/>
          <w:sz w:val="24"/>
          <w:szCs w:val="24"/>
          <w:lang w:val="en-GB"/>
        </w:rPr>
        <w:t>. The integrity, teamwork, collaborative working patterns, active supply chain, and mutual interaction and coordination between the staff encourage the professional growth of the employees and efficiency in the business performance of the hotel.</w:t>
      </w:r>
    </w:p>
    <w:p w14:paraId="5703B3F4" w14:textId="77777777" w:rsidR="001B54A6" w:rsidRPr="00156D4E" w:rsidRDefault="00091CBA" w:rsidP="00097227">
      <w:pPr>
        <w:spacing w:line="360" w:lineRule="auto"/>
        <w:jc w:val="both"/>
        <w:rPr>
          <w:rFonts w:ascii="Arial" w:hAnsi="Arial" w:cs="Arial"/>
          <w:color w:val="222222"/>
          <w:sz w:val="24"/>
          <w:szCs w:val="24"/>
          <w:shd w:val="clear" w:color="auto" w:fill="FFFFFF"/>
          <w:lang w:val="en-GB"/>
        </w:rPr>
      </w:pPr>
      <w:r w:rsidRPr="00156D4E">
        <w:rPr>
          <w:rFonts w:ascii="Arial" w:hAnsi="Arial" w:cs="Arial"/>
          <w:sz w:val="24"/>
          <w:szCs w:val="24"/>
          <w:lang w:val="en-GB"/>
        </w:rPr>
        <w:t xml:space="preserve">The structure and culture of the Hilton Worldwide Hotel Inc. are very significant measures of the business performance of the hotel.  </w:t>
      </w:r>
      <w:r w:rsidR="00CA16C5" w:rsidRPr="00156D4E">
        <w:rPr>
          <w:rFonts w:ascii="Arial" w:hAnsi="Arial" w:cs="Arial"/>
          <w:sz w:val="24"/>
          <w:szCs w:val="24"/>
          <w:lang w:val="en-GB"/>
        </w:rPr>
        <w:t>The divisional structure of the Hilton Hotel allows each of the 23 global hotel brands to systematize their own business management and operations approach to cater for a wide range of customers and maintain the brand image. The culture of Hilton Hotel is very helpful in the encouragement and motivation of the employees to deliver high-quality services to the consumers. The combination of a well-settled systematic organizational structure and the positive working environment or culture of the hotel are very important factors in building a strong relationship with the consumers, brand promotions of the hotel, enhanced consumer services experience, and overall growth in the financial performance of the Hilton hotel</w:t>
      </w:r>
      <w:r w:rsidR="00097227" w:rsidRPr="00156D4E">
        <w:rPr>
          <w:rFonts w:ascii="Arial" w:hAnsi="Arial" w:cs="Arial"/>
          <w:sz w:val="24"/>
          <w:szCs w:val="24"/>
          <w:lang w:val="en-GB"/>
        </w:rPr>
        <w:t xml:space="preserve"> </w:t>
      </w:r>
      <w:r w:rsidR="00097227" w:rsidRPr="00156D4E">
        <w:rPr>
          <w:rFonts w:ascii="Arial" w:hAnsi="Arial" w:cs="Arial"/>
          <w:color w:val="222222"/>
          <w:sz w:val="24"/>
          <w:szCs w:val="24"/>
          <w:shd w:val="clear" w:color="auto" w:fill="FFFFFF"/>
          <w:lang w:val="en-GB"/>
        </w:rPr>
        <w:t>(Reidhead, 2020, p.4)</w:t>
      </w:r>
      <w:r w:rsidR="00CA16C5" w:rsidRPr="00156D4E">
        <w:rPr>
          <w:rFonts w:ascii="Arial" w:hAnsi="Arial" w:cs="Arial"/>
          <w:sz w:val="24"/>
          <w:szCs w:val="24"/>
          <w:lang w:val="en-GB"/>
        </w:rPr>
        <w:t>. The consumer-centric cultural approach of the Hilton hotel fosters effective teamwork, creation of differentiation, personalized attention to the consumers, data-driven decision making and enhancement in the business performance of the hotel.</w:t>
      </w:r>
    </w:p>
    <w:p w14:paraId="441B8E67" w14:textId="77777777" w:rsidR="00942ED0" w:rsidRPr="00156D4E" w:rsidRDefault="00091CBA" w:rsidP="00097227">
      <w:pPr>
        <w:pStyle w:val="Titlu1"/>
        <w:spacing w:line="360" w:lineRule="auto"/>
        <w:jc w:val="both"/>
        <w:rPr>
          <w:rFonts w:ascii="Arial" w:hAnsi="Arial" w:cs="Arial"/>
          <w:sz w:val="24"/>
          <w:szCs w:val="24"/>
          <w:lang w:val="en-GB"/>
        </w:rPr>
      </w:pPr>
      <w:bookmarkStart w:id="2" w:name="_Toc165386080"/>
      <w:r w:rsidRPr="00156D4E">
        <w:rPr>
          <w:rFonts w:ascii="Arial" w:hAnsi="Arial" w:cs="Arial"/>
          <w:sz w:val="24"/>
          <w:szCs w:val="24"/>
          <w:lang w:val="en-GB"/>
        </w:rPr>
        <w:t>Recent changes in the hotel, their impact and management methods</w:t>
      </w:r>
      <w:bookmarkEnd w:id="2"/>
      <w:r w:rsidRPr="00156D4E">
        <w:rPr>
          <w:rFonts w:ascii="Arial" w:hAnsi="Arial" w:cs="Arial"/>
          <w:sz w:val="24"/>
          <w:szCs w:val="24"/>
          <w:lang w:val="en-GB"/>
        </w:rPr>
        <w:t xml:space="preserve"> </w:t>
      </w:r>
    </w:p>
    <w:p w14:paraId="7032DB6F" w14:textId="77777777" w:rsidR="002F6ADE" w:rsidRPr="00156D4E" w:rsidRDefault="002F6ADE" w:rsidP="00097227">
      <w:pPr>
        <w:spacing w:line="360" w:lineRule="auto"/>
        <w:jc w:val="both"/>
        <w:rPr>
          <w:rFonts w:ascii="Arial" w:hAnsi="Arial" w:cs="Arial"/>
          <w:sz w:val="24"/>
          <w:szCs w:val="24"/>
          <w:lang w:val="en-GB"/>
        </w:rPr>
      </w:pPr>
    </w:p>
    <w:p w14:paraId="6A191F3E" w14:textId="77777777" w:rsidR="00725507" w:rsidRPr="00156D4E" w:rsidRDefault="00091CBA" w:rsidP="00097227">
      <w:pPr>
        <w:spacing w:line="360" w:lineRule="auto"/>
        <w:jc w:val="both"/>
        <w:rPr>
          <w:rFonts w:ascii="Arial" w:hAnsi="Arial" w:cs="Arial"/>
          <w:sz w:val="24"/>
          <w:szCs w:val="24"/>
          <w:lang w:val="en-GB"/>
        </w:rPr>
      </w:pPr>
      <w:r w:rsidRPr="00156D4E">
        <w:rPr>
          <w:rFonts w:ascii="Arial" w:hAnsi="Arial" w:cs="Arial"/>
          <w:sz w:val="24"/>
          <w:szCs w:val="24"/>
          <w:lang w:val="en-GB"/>
        </w:rPr>
        <w:t xml:space="preserve">As the hotel group is growing globally, the recent changes in the hotel include the integration of technological advancements in the hotel services, repositioning of hotel services according to the changing needs and demands of the consumers, and </w:t>
      </w:r>
      <w:r w:rsidRPr="00156D4E">
        <w:rPr>
          <w:rFonts w:ascii="Arial" w:hAnsi="Arial" w:cs="Arial"/>
          <w:sz w:val="24"/>
          <w:szCs w:val="24"/>
          <w:lang w:val="en-GB"/>
        </w:rPr>
        <w:lastRenderedPageBreak/>
        <w:t xml:space="preserve">changes in the working culture of the Hilton Hotel group. Some of the changes in Hilton </w:t>
      </w:r>
      <w:r w:rsidR="0060320B" w:rsidRPr="00156D4E">
        <w:rPr>
          <w:rFonts w:ascii="Arial" w:hAnsi="Arial" w:cs="Arial"/>
          <w:sz w:val="24"/>
          <w:szCs w:val="24"/>
          <w:lang w:val="en-GB"/>
        </w:rPr>
        <w:t xml:space="preserve">Worldwide </w:t>
      </w:r>
      <w:r w:rsidRPr="00156D4E">
        <w:rPr>
          <w:rFonts w:ascii="Arial" w:hAnsi="Arial" w:cs="Arial"/>
          <w:sz w:val="24"/>
          <w:szCs w:val="24"/>
          <w:lang w:val="en-GB"/>
        </w:rPr>
        <w:t>Hotel</w:t>
      </w:r>
      <w:r w:rsidR="0060320B" w:rsidRPr="00156D4E">
        <w:rPr>
          <w:rFonts w:ascii="Arial" w:hAnsi="Arial" w:cs="Arial"/>
          <w:sz w:val="24"/>
          <w:szCs w:val="24"/>
          <w:lang w:val="en-GB"/>
        </w:rPr>
        <w:t xml:space="preserve"> Inc are as follows:</w:t>
      </w:r>
    </w:p>
    <w:p w14:paraId="60D07958" w14:textId="77777777" w:rsidR="0060320B" w:rsidRPr="00156D4E" w:rsidRDefault="00091CBA" w:rsidP="00097227">
      <w:pPr>
        <w:spacing w:line="360" w:lineRule="auto"/>
        <w:jc w:val="both"/>
        <w:rPr>
          <w:rFonts w:ascii="Arial" w:hAnsi="Arial" w:cs="Arial"/>
          <w:sz w:val="24"/>
          <w:szCs w:val="24"/>
          <w:lang w:val="en-GB"/>
        </w:rPr>
      </w:pPr>
      <w:r w:rsidRPr="00156D4E">
        <w:rPr>
          <w:rFonts w:ascii="Arial" w:hAnsi="Arial" w:cs="Arial"/>
          <w:b/>
          <w:sz w:val="24"/>
          <w:szCs w:val="24"/>
          <w:lang w:val="en-GB"/>
        </w:rPr>
        <w:t>Integration of technology:</w:t>
      </w:r>
      <w:r w:rsidRPr="00156D4E">
        <w:rPr>
          <w:rFonts w:ascii="Arial" w:hAnsi="Arial" w:cs="Arial"/>
          <w:sz w:val="24"/>
          <w:szCs w:val="24"/>
          <w:lang w:val="en-GB"/>
        </w:rPr>
        <w:t xml:space="preserve">  The hotel has integrated various technical tools such as access to digital keys, checking in or out through phones, and engagement of guests through technical amenities in the room. The main motive of Hilton Hotels for the integration of technical advancements in the services is to enhance the overall consumer experience to attract and retain more consumers globally.</w:t>
      </w:r>
    </w:p>
    <w:p w14:paraId="38CC0D6B" w14:textId="77777777" w:rsidR="0060320B" w:rsidRPr="00156D4E" w:rsidRDefault="00091CBA" w:rsidP="00097227">
      <w:pPr>
        <w:spacing w:line="360" w:lineRule="auto"/>
        <w:jc w:val="both"/>
        <w:rPr>
          <w:rFonts w:ascii="Arial" w:hAnsi="Arial" w:cs="Arial"/>
          <w:sz w:val="24"/>
          <w:szCs w:val="24"/>
          <w:lang w:val="en-GB"/>
        </w:rPr>
      </w:pPr>
      <w:r w:rsidRPr="00156D4E">
        <w:rPr>
          <w:rFonts w:ascii="Arial" w:hAnsi="Arial" w:cs="Arial"/>
          <w:b/>
          <w:sz w:val="24"/>
          <w:szCs w:val="24"/>
          <w:lang w:val="en-GB"/>
        </w:rPr>
        <w:t>Initiatives for Sustainability:</w:t>
      </w:r>
      <w:r w:rsidRPr="00156D4E">
        <w:rPr>
          <w:rFonts w:ascii="Arial" w:hAnsi="Arial" w:cs="Arial"/>
          <w:sz w:val="24"/>
          <w:szCs w:val="24"/>
          <w:lang w:val="en-GB"/>
        </w:rPr>
        <w:t xml:space="preserve">  The Company has initiated various practices considering corporate social responsibility such as reduction of the waste generated, facilitation of health and wellness amenities to the guests, and providing opportunities to local employees in the hotel. These kinds of initiatives in the hotel are very crucial in fostering the sustainable development of the hotel.</w:t>
      </w:r>
    </w:p>
    <w:p w14:paraId="072BA3A8" w14:textId="77777777" w:rsidR="00EF0AC7" w:rsidRPr="00156D4E" w:rsidRDefault="00091CBA" w:rsidP="00097227">
      <w:pPr>
        <w:spacing w:line="360" w:lineRule="auto"/>
        <w:jc w:val="both"/>
        <w:rPr>
          <w:rFonts w:ascii="Arial" w:hAnsi="Arial" w:cs="Arial"/>
          <w:sz w:val="24"/>
          <w:szCs w:val="24"/>
          <w:lang w:val="en-GB"/>
        </w:rPr>
      </w:pPr>
      <w:r w:rsidRPr="00156D4E">
        <w:rPr>
          <w:rFonts w:ascii="Arial" w:hAnsi="Arial" w:cs="Arial"/>
          <w:b/>
          <w:sz w:val="24"/>
          <w:szCs w:val="24"/>
          <w:lang w:val="en-GB"/>
        </w:rPr>
        <w:t>Changes in the policies of Hotel Booking:</w:t>
      </w:r>
      <w:r w:rsidRPr="00156D4E">
        <w:rPr>
          <w:rFonts w:ascii="Arial" w:hAnsi="Arial" w:cs="Arial"/>
          <w:sz w:val="24"/>
          <w:szCs w:val="24"/>
          <w:lang w:val="en-GB"/>
        </w:rPr>
        <w:t xml:space="preserve">  One of the major operation changes that occurred in Hilton Hotels in the past years is the implementation of a flexible booking policy for the accommodation of a wide range of consumers. By provision of diversification in the hotel services (for business, leisure travellers, and digital nomads) is also very significant in accommodating a broader guest range.</w:t>
      </w:r>
    </w:p>
    <w:p w14:paraId="30321915" w14:textId="77777777" w:rsidR="005C2303" w:rsidRPr="00156D4E" w:rsidRDefault="00091CBA" w:rsidP="00097227">
      <w:pPr>
        <w:spacing w:line="360" w:lineRule="auto"/>
        <w:jc w:val="both"/>
        <w:rPr>
          <w:rFonts w:ascii="Arial" w:hAnsi="Arial" w:cs="Arial"/>
          <w:sz w:val="24"/>
          <w:szCs w:val="24"/>
          <w:lang w:val="en-GB"/>
        </w:rPr>
      </w:pPr>
      <w:r w:rsidRPr="00156D4E">
        <w:rPr>
          <w:rFonts w:ascii="Arial" w:hAnsi="Arial" w:cs="Arial"/>
          <w:b/>
          <w:sz w:val="24"/>
          <w:szCs w:val="24"/>
          <w:lang w:val="en-GB"/>
        </w:rPr>
        <w:t>Expansion:</w:t>
      </w:r>
      <w:r w:rsidRPr="00156D4E">
        <w:rPr>
          <w:rFonts w:ascii="Arial" w:hAnsi="Arial" w:cs="Arial"/>
          <w:sz w:val="24"/>
          <w:szCs w:val="24"/>
          <w:lang w:val="en-GB"/>
        </w:rPr>
        <w:t xml:space="preserve"> The continuous business growth of the company is testimony to its global brand image; Hilton Hotel is expanding its target consumer segment and market size very rapidly. According to the reports in the financial year 2023, the HWHI added around 1000 new hotel pipelines worldwide. The introduction of two new brands namely LivSmart Studios and Spark by Hilton is one of the major changes that occurred in the company.</w:t>
      </w:r>
    </w:p>
    <w:p w14:paraId="0CF90530" w14:textId="77777777" w:rsidR="00135741" w:rsidRPr="00156D4E" w:rsidRDefault="00135741" w:rsidP="00097227">
      <w:pPr>
        <w:spacing w:line="360" w:lineRule="auto"/>
        <w:jc w:val="both"/>
        <w:rPr>
          <w:rFonts w:ascii="Arial" w:hAnsi="Arial" w:cs="Arial"/>
          <w:sz w:val="24"/>
          <w:szCs w:val="24"/>
          <w:lang w:val="en-GB"/>
        </w:rPr>
      </w:pPr>
    </w:p>
    <w:p w14:paraId="4848ABA6" w14:textId="77777777" w:rsidR="00B82BA6" w:rsidRPr="00156D4E" w:rsidRDefault="00091CBA" w:rsidP="00097227">
      <w:pPr>
        <w:spacing w:line="360" w:lineRule="auto"/>
        <w:jc w:val="both"/>
        <w:rPr>
          <w:rFonts w:ascii="Arial" w:hAnsi="Arial" w:cs="Arial"/>
          <w:b/>
          <w:sz w:val="24"/>
          <w:szCs w:val="24"/>
          <w:lang w:val="en-GB"/>
        </w:rPr>
      </w:pPr>
      <w:r w:rsidRPr="00156D4E">
        <w:rPr>
          <w:rFonts w:ascii="Arial" w:hAnsi="Arial" w:cs="Arial"/>
          <w:b/>
          <w:sz w:val="24"/>
          <w:szCs w:val="24"/>
          <w:lang w:val="en-GB"/>
        </w:rPr>
        <w:t>Impact of these changes on the hotel</w:t>
      </w:r>
    </w:p>
    <w:p w14:paraId="26EDD566" w14:textId="77777777" w:rsidR="00135741" w:rsidRPr="00156D4E" w:rsidRDefault="00091CBA" w:rsidP="00097227">
      <w:pPr>
        <w:spacing w:line="360" w:lineRule="auto"/>
        <w:jc w:val="both"/>
        <w:rPr>
          <w:rFonts w:ascii="Arial" w:hAnsi="Arial" w:cs="Arial"/>
          <w:sz w:val="24"/>
          <w:szCs w:val="24"/>
          <w:lang w:val="en-GB"/>
        </w:rPr>
      </w:pPr>
      <w:r w:rsidRPr="00156D4E">
        <w:rPr>
          <w:rFonts w:ascii="Arial" w:hAnsi="Arial" w:cs="Arial"/>
          <w:sz w:val="24"/>
          <w:szCs w:val="24"/>
          <w:lang w:val="en-GB"/>
        </w:rPr>
        <w:t>Implementation of the Flexible booking policy has brought uncertainty to the operational management of the hotel. The flexible booking plan initiatives of the hotel resulted in an increment in the cancellation rate, revenue dilution, loss of valuable consumers, and unpredictable consumer behaviour</w:t>
      </w:r>
      <w:r w:rsidR="00CD7C46" w:rsidRPr="00156D4E">
        <w:rPr>
          <w:rFonts w:ascii="Arial" w:hAnsi="Arial" w:cs="Arial"/>
          <w:sz w:val="24"/>
          <w:szCs w:val="24"/>
          <w:lang w:val="en-GB"/>
        </w:rPr>
        <w:t xml:space="preserve"> </w:t>
      </w:r>
      <w:r w:rsidR="00CD7C46" w:rsidRPr="00156D4E">
        <w:rPr>
          <w:rFonts w:ascii="Arial" w:hAnsi="Arial" w:cs="Arial"/>
          <w:color w:val="222222"/>
          <w:sz w:val="24"/>
          <w:szCs w:val="24"/>
          <w:shd w:val="clear" w:color="auto" w:fill="FFFFFF"/>
          <w:lang w:val="en-GB"/>
        </w:rPr>
        <w:t>(Foster et.al., 2019, pp.4-124)</w:t>
      </w:r>
      <w:r w:rsidRPr="00156D4E">
        <w:rPr>
          <w:rFonts w:ascii="Arial" w:hAnsi="Arial" w:cs="Arial"/>
          <w:sz w:val="24"/>
          <w:szCs w:val="24"/>
          <w:lang w:val="en-GB"/>
        </w:rPr>
        <w:t xml:space="preserve">. </w:t>
      </w:r>
      <w:r w:rsidR="00097227" w:rsidRPr="00156D4E">
        <w:rPr>
          <w:rFonts w:ascii="Arial" w:hAnsi="Arial" w:cs="Arial"/>
          <w:sz w:val="24"/>
          <w:szCs w:val="24"/>
          <w:lang w:val="en-GB"/>
        </w:rPr>
        <w:t xml:space="preserve"> </w:t>
      </w:r>
      <w:r w:rsidRPr="00156D4E">
        <w:rPr>
          <w:rFonts w:ascii="Arial" w:hAnsi="Arial" w:cs="Arial"/>
          <w:sz w:val="24"/>
          <w:szCs w:val="24"/>
          <w:lang w:val="en-GB"/>
        </w:rPr>
        <w:t xml:space="preserve">Expansion of the market has significantly contributed to the increment of the brand </w:t>
      </w:r>
      <w:r w:rsidRPr="00156D4E">
        <w:rPr>
          <w:rFonts w:ascii="Arial" w:hAnsi="Arial" w:cs="Arial"/>
          <w:sz w:val="24"/>
          <w:szCs w:val="24"/>
          <w:lang w:val="en-GB"/>
        </w:rPr>
        <w:lastRenderedPageBreak/>
        <w:t>awareness of Hilton Hotels globally. Initiation of new hotel pipelines helps in the enhancement of the net financial performance of Hilton by the generation of more numbers of revenue streams.</w:t>
      </w:r>
      <w:r w:rsidR="00097227" w:rsidRPr="00156D4E">
        <w:rPr>
          <w:rFonts w:ascii="Arial" w:hAnsi="Arial" w:cs="Arial"/>
          <w:sz w:val="24"/>
          <w:szCs w:val="24"/>
          <w:lang w:val="en-GB"/>
        </w:rPr>
        <w:t xml:space="preserve"> </w:t>
      </w:r>
      <w:r w:rsidRPr="00156D4E">
        <w:rPr>
          <w:rFonts w:ascii="Arial" w:hAnsi="Arial" w:cs="Arial"/>
          <w:sz w:val="24"/>
          <w:szCs w:val="24"/>
          <w:lang w:val="en-GB"/>
        </w:rPr>
        <w:t>Integration of technology in the hotel services is very helpful in the enhancement of the overall service experience and satisfaction of the guest. The technical integration also contributed significantly to the workload management of the staff in the hotel.</w:t>
      </w:r>
    </w:p>
    <w:p w14:paraId="0D207895" w14:textId="77777777" w:rsidR="006A5BFF" w:rsidRPr="00156D4E" w:rsidRDefault="00091CBA" w:rsidP="00097227">
      <w:pPr>
        <w:spacing w:line="360" w:lineRule="auto"/>
        <w:jc w:val="both"/>
        <w:rPr>
          <w:rFonts w:ascii="Arial" w:hAnsi="Arial" w:cs="Arial"/>
          <w:b/>
          <w:sz w:val="24"/>
          <w:szCs w:val="24"/>
          <w:lang w:val="en-GB"/>
        </w:rPr>
      </w:pPr>
      <w:r w:rsidRPr="00156D4E">
        <w:rPr>
          <w:rFonts w:ascii="Arial" w:hAnsi="Arial" w:cs="Arial"/>
          <w:b/>
          <w:sz w:val="24"/>
          <w:szCs w:val="24"/>
          <w:lang w:val="en-GB"/>
        </w:rPr>
        <w:t>Management method of the hotel</w:t>
      </w:r>
    </w:p>
    <w:p w14:paraId="31BEAD65" w14:textId="77777777" w:rsidR="005C2303" w:rsidRPr="00156D4E" w:rsidRDefault="00091CBA" w:rsidP="00097227">
      <w:pPr>
        <w:spacing w:line="360" w:lineRule="auto"/>
        <w:jc w:val="both"/>
        <w:rPr>
          <w:rFonts w:ascii="Arial" w:hAnsi="Arial" w:cs="Arial"/>
          <w:sz w:val="24"/>
          <w:szCs w:val="24"/>
          <w:lang w:val="en-GB"/>
        </w:rPr>
      </w:pPr>
      <w:r w:rsidRPr="00156D4E">
        <w:rPr>
          <w:rFonts w:ascii="Arial" w:hAnsi="Arial" w:cs="Arial"/>
          <w:sz w:val="24"/>
          <w:szCs w:val="24"/>
          <w:lang w:val="en-GB"/>
        </w:rPr>
        <w:t xml:space="preserve">The Hilton Worldwide Hotel Inc. has to adapt the project management methodologies for the sustainable expansion of market share; the company has provided various training and skill development opportunities to the workforce for implementation of new changes. </w:t>
      </w:r>
      <w:r w:rsidR="00097227" w:rsidRPr="00156D4E">
        <w:rPr>
          <w:rFonts w:ascii="Arial" w:hAnsi="Arial" w:cs="Arial"/>
          <w:sz w:val="24"/>
          <w:szCs w:val="24"/>
          <w:lang w:val="en-GB"/>
        </w:rPr>
        <w:t xml:space="preserve"> </w:t>
      </w:r>
      <w:r w:rsidRPr="00156D4E">
        <w:rPr>
          <w:rFonts w:ascii="Arial" w:hAnsi="Arial" w:cs="Arial"/>
          <w:sz w:val="24"/>
          <w:szCs w:val="24"/>
          <w:lang w:val="en-GB"/>
        </w:rPr>
        <w:t>The Hilton hotel group adapted data analysis and agile change management process for the constant improvement in the technical services of the hotel according to the feedback received from a broader set of consumers. Systematic analysis of the data has significantly helped in the planning of the strategic direction or future trajectory of the Hilton group</w:t>
      </w:r>
      <w:r w:rsidR="00CD7C46" w:rsidRPr="00156D4E">
        <w:rPr>
          <w:rFonts w:ascii="Arial" w:hAnsi="Arial" w:cs="Arial"/>
          <w:sz w:val="24"/>
          <w:szCs w:val="24"/>
          <w:lang w:val="en-GB"/>
        </w:rPr>
        <w:t xml:space="preserve"> (</w:t>
      </w:r>
      <w:r w:rsidR="00CD7C46" w:rsidRPr="00156D4E">
        <w:rPr>
          <w:rFonts w:ascii="Arial" w:hAnsi="Arial" w:cs="Arial"/>
          <w:color w:val="222222"/>
          <w:sz w:val="24"/>
          <w:szCs w:val="24"/>
          <w:shd w:val="clear" w:color="auto" w:fill="FFFFFF"/>
          <w:lang w:val="en-GB"/>
        </w:rPr>
        <w:t>Fachada, 2023, pp.5-24)</w:t>
      </w:r>
      <w:r w:rsidRPr="00156D4E">
        <w:rPr>
          <w:rFonts w:ascii="Arial" w:hAnsi="Arial" w:cs="Arial"/>
          <w:sz w:val="24"/>
          <w:szCs w:val="24"/>
          <w:lang w:val="en-GB"/>
        </w:rPr>
        <w:t>.</w:t>
      </w:r>
      <w:r w:rsidR="006A5BFF" w:rsidRPr="00156D4E">
        <w:rPr>
          <w:rFonts w:ascii="Arial" w:hAnsi="Arial" w:cs="Arial"/>
          <w:sz w:val="24"/>
          <w:szCs w:val="24"/>
          <w:lang w:val="en-GB"/>
        </w:rPr>
        <w:t xml:space="preserve"> </w:t>
      </w:r>
      <w:r w:rsidR="00B82BA6" w:rsidRPr="00156D4E">
        <w:rPr>
          <w:rFonts w:ascii="Arial" w:hAnsi="Arial" w:cs="Arial"/>
          <w:sz w:val="24"/>
          <w:szCs w:val="24"/>
          <w:lang w:val="en-GB"/>
        </w:rPr>
        <w:t>Operational challenges due to uncertainty in the flexible booking policies of the hotel are significantly managed by the introduction of automation in the process of booking, the Hilton hotel has integrated automated and technical advancements, which helps the hotel in bringing agility in booking change management by analysis and repositioning of the guests.</w:t>
      </w:r>
    </w:p>
    <w:p w14:paraId="7B0EB72E" w14:textId="77777777" w:rsidR="0087497D" w:rsidRPr="00156D4E" w:rsidRDefault="00091CBA" w:rsidP="00097227">
      <w:pPr>
        <w:pStyle w:val="Titlu1"/>
        <w:spacing w:line="360" w:lineRule="auto"/>
        <w:jc w:val="both"/>
        <w:rPr>
          <w:rFonts w:ascii="Arial" w:hAnsi="Arial" w:cs="Arial"/>
          <w:sz w:val="24"/>
          <w:szCs w:val="24"/>
          <w:lang w:val="en-GB"/>
        </w:rPr>
      </w:pPr>
      <w:bookmarkStart w:id="3" w:name="_Toc165386081"/>
      <w:r w:rsidRPr="00156D4E">
        <w:rPr>
          <w:rFonts w:ascii="Arial" w:hAnsi="Arial" w:cs="Arial"/>
          <w:sz w:val="24"/>
          <w:szCs w:val="24"/>
          <w:lang w:val="en-GB"/>
        </w:rPr>
        <w:t>The strategic direction of Hilton Hotel Group</w:t>
      </w:r>
      <w:bookmarkEnd w:id="3"/>
      <w:r w:rsidRPr="00156D4E">
        <w:rPr>
          <w:rFonts w:ascii="Arial" w:hAnsi="Arial" w:cs="Arial"/>
          <w:sz w:val="24"/>
          <w:szCs w:val="24"/>
          <w:lang w:val="en-GB"/>
        </w:rPr>
        <w:t xml:space="preserve"> </w:t>
      </w:r>
    </w:p>
    <w:p w14:paraId="7E966874" w14:textId="77777777" w:rsidR="00BA3633" w:rsidRPr="00156D4E" w:rsidRDefault="00BA3633" w:rsidP="00097227">
      <w:pPr>
        <w:spacing w:line="360" w:lineRule="auto"/>
        <w:jc w:val="both"/>
        <w:rPr>
          <w:rFonts w:ascii="Arial" w:hAnsi="Arial" w:cs="Arial"/>
          <w:sz w:val="24"/>
          <w:szCs w:val="24"/>
          <w:lang w:val="en-GB"/>
        </w:rPr>
      </w:pPr>
    </w:p>
    <w:p w14:paraId="6B321702" w14:textId="77777777" w:rsidR="00B82BA6" w:rsidRPr="00156D4E" w:rsidRDefault="00091CBA" w:rsidP="00097227">
      <w:pPr>
        <w:spacing w:line="360" w:lineRule="auto"/>
        <w:jc w:val="both"/>
        <w:rPr>
          <w:rFonts w:ascii="Arial" w:hAnsi="Arial" w:cs="Arial"/>
          <w:sz w:val="24"/>
          <w:szCs w:val="24"/>
          <w:lang w:val="en-GB"/>
        </w:rPr>
      </w:pPr>
      <w:r w:rsidRPr="00156D4E">
        <w:rPr>
          <w:rFonts w:ascii="Arial" w:hAnsi="Arial" w:cs="Arial"/>
          <w:sz w:val="24"/>
          <w:szCs w:val="24"/>
          <w:lang w:val="en-GB"/>
        </w:rPr>
        <w:t>The strategic direction of the Hilton hotel group should constitute the integration of technologies which can help in the sustainable future growth in financial performance, business operations, brand reputation, and innovation of the hotel. Here are some of the key areas on which the Hilton hotel group should focus for future growth of the overall business:</w:t>
      </w:r>
    </w:p>
    <w:p w14:paraId="7BA9A514" w14:textId="77777777" w:rsidR="00B82BA6" w:rsidRPr="00156D4E" w:rsidRDefault="00091CBA" w:rsidP="00097227">
      <w:pPr>
        <w:pStyle w:val="Listparagraf"/>
        <w:numPr>
          <w:ilvl w:val="0"/>
          <w:numId w:val="1"/>
        </w:numPr>
        <w:spacing w:line="360" w:lineRule="auto"/>
        <w:jc w:val="both"/>
        <w:rPr>
          <w:rFonts w:ascii="Arial" w:hAnsi="Arial" w:cs="Arial"/>
          <w:sz w:val="24"/>
          <w:szCs w:val="24"/>
          <w:lang w:val="en-GB"/>
        </w:rPr>
      </w:pPr>
      <w:r w:rsidRPr="00156D4E">
        <w:rPr>
          <w:rFonts w:ascii="Arial" w:hAnsi="Arial" w:cs="Arial"/>
          <w:sz w:val="24"/>
          <w:szCs w:val="24"/>
          <w:lang w:val="en-GB"/>
        </w:rPr>
        <w:t xml:space="preserve">Hilton Hotel should emphasise the detailed analysis of the consumer data, and analysis of the preferences, experiences, and requirements of the consumers. After a detailed analysis of the consumer data, the Hilton Hotel can implement </w:t>
      </w:r>
      <w:r w:rsidRPr="00156D4E">
        <w:rPr>
          <w:rFonts w:ascii="Arial" w:hAnsi="Arial" w:cs="Arial"/>
          <w:sz w:val="24"/>
          <w:szCs w:val="24"/>
          <w:lang w:val="en-GB"/>
        </w:rPr>
        <w:lastRenderedPageBreak/>
        <w:t>the business operation methods for the strategic consumer-centric growth of the Hotel business.</w:t>
      </w:r>
    </w:p>
    <w:p w14:paraId="362EEC1F" w14:textId="77777777" w:rsidR="00CD7C46" w:rsidRPr="00156D4E" w:rsidRDefault="00091CBA" w:rsidP="00097227">
      <w:pPr>
        <w:pStyle w:val="Listparagraf"/>
        <w:numPr>
          <w:ilvl w:val="0"/>
          <w:numId w:val="1"/>
        </w:numPr>
        <w:spacing w:line="360" w:lineRule="auto"/>
        <w:jc w:val="both"/>
        <w:rPr>
          <w:rFonts w:ascii="Arial" w:hAnsi="Arial" w:cs="Arial"/>
          <w:sz w:val="24"/>
          <w:szCs w:val="24"/>
          <w:lang w:val="en-GB"/>
        </w:rPr>
      </w:pPr>
      <w:r w:rsidRPr="00156D4E">
        <w:rPr>
          <w:rFonts w:ascii="Arial" w:hAnsi="Arial" w:cs="Arial"/>
          <w:sz w:val="24"/>
          <w:szCs w:val="24"/>
          <w:lang w:val="en-GB"/>
        </w:rPr>
        <w:t xml:space="preserve">The Hilton should focus on sustainable growth and development methods, the company should align with travel values, reduce waste generation, implement eco-friendly technical advancements, and focus on business operations by considering corporate social responsibilities. The alignment with environmental and social sustainability can help the Hilton Hotel build a strong global image and leverage the support of various government policies globally </w:t>
      </w:r>
      <w:r w:rsidRPr="00156D4E">
        <w:rPr>
          <w:rFonts w:ascii="Arial" w:hAnsi="Arial" w:cs="Arial"/>
          <w:color w:val="222222"/>
          <w:sz w:val="24"/>
          <w:szCs w:val="24"/>
          <w:shd w:val="clear" w:color="auto" w:fill="FFFFFF"/>
          <w:lang w:val="en-GB"/>
        </w:rPr>
        <w:t>(Matteucci, 2020, pp.509-523)</w:t>
      </w:r>
      <w:r w:rsidRPr="00156D4E">
        <w:rPr>
          <w:rFonts w:ascii="Arial" w:hAnsi="Arial" w:cs="Arial"/>
          <w:sz w:val="24"/>
          <w:szCs w:val="24"/>
          <w:lang w:val="en-GB"/>
        </w:rPr>
        <w:t>.</w:t>
      </w:r>
    </w:p>
    <w:p w14:paraId="412544D7" w14:textId="77777777" w:rsidR="00B37B8F" w:rsidRPr="00156D4E" w:rsidRDefault="00091CBA" w:rsidP="00097227">
      <w:pPr>
        <w:pStyle w:val="Listparagraf"/>
        <w:numPr>
          <w:ilvl w:val="0"/>
          <w:numId w:val="1"/>
        </w:numPr>
        <w:spacing w:line="360" w:lineRule="auto"/>
        <w:jc w:val="both"/>
        <w:rPr>
          <w:rFonts w:ascii="Arial" w:hAnsi="Arial" w:cs="Arial"/>
          <w:sz w:val="24"/>
          <w:szCs w:val="24"/>
          <w:lang w:val="en-GB"/>
        </w:rPr>
      </w:pPr>
      <w:r w:rsidRPr="00156D4E">
        <w:rPr>
          <w:rFonts w:ascii="Arial" w:hAnsi="Arial" w:cs="Arial"/>
          <w:sz w:val="24"/>
          <w:szCs w:val="24"/>
          <w:lang w:val="en-GB"/>
        </w:rPr>
        <w:t xml:space="preserve">As Hilton is one of the leading Hotel </w:t>
      </w:r>
      <w:r w:rsidR="00524DE6" w:rsidRPr="00156D4E">
        <w:rPr>
          <w:rFonts w:ascii="Arial" w:hAnsi="Arial" w:cs="Arial"/>
          <w:sz w:val="24"/>
          <w:szCs w:val="24"/>
          <w:lang w:val="en-GB"/>
        </w:rPr>
        <w:t>Compan</w:t>
      </w:r>
      <w:r w:rsidRPr="00156D4E">
        <w:rPr>
          <w:rFonts w:ascii="Arial" w:hAnsi="Arial" w:cs="Arial"/>
          <w:sz w:val="24"/>
          <w:szCs w:val="24"/>
          <w:lang w:val="en-GB"/>
        </w:rPr>
        <w:t xml:space="preserve">ies globally, thus the management </w:t>
      </w:r>
      <w:r w:rsidR="00524DE6" w:rsidRPr="00156D4E">
        <w:rPr>
          <w:rFonts w:ascii="Arial" w:hAnsi="Arial" w:cs="Arial"/>
          <w:sz w:val="24"/>
          <w:szCs w:val="24"/>
          <w:lang w:val="en-GB"/>
        </w:rPr>
        <w:t>of the brand</w:t>
      </w:r>
      <w:r w:rsidRPr="00156D4E">
        <w:rPr>
          <w:rFonts w:ascii="Arial" w:hAnsi="Arial" w:cs="Arial"/>
          <w:sz w:val="24"/>
          <w:szCs w:val="24"/>
          <w:lang w:val="en-GB"/>
        </w:rPr>
        <w:t xml:space="preserve"> portfolio of the company is very necessary for the awareness and enhancement of the global brand image of the Hotel group. As Hilton is operating 23 brands globally according to the target consumer segment</w:t>
      </w:r>
      <w:r w:rsidR="00524DE6" w:rsidRPr="00156D4E">
        <w:rPr>
          <w:rFonts w:ascii="Arial" w:hAnsi="Arial" w:cs="Arial"/>
          <w:sz w:val="24"/>
          <w:szCs w:val="24"/>
          <w:lang w:val="en-GB"/>
        </w:rPr>
        <w:t>, the</w:t>
      </w:r>
      <w:r w:rsidRPr="00156D4E">
        <w:rPr>
          <w:rFonts w:ascii="Arial" w:hAnsi="Arial" w:cs="Arial"/>
          <w:sz w:val="24"/>
          <w:szCs w:val="24"/>
          <w:lang w:val="en-GB"/>
        </w:rPr>
        <w:t xml:space="preserve"> marketing of each brand using digital marketing methods and offlin</w:t>
      </w:r>
      <w:r w:rsidR="00524DE6" w:rsidRPr="00156D4E">
        <w:rPr>
          <w:rFonts w:ascii="Arial" w:hAnsi="Arial" w:cs="Arial"/>
          <w:sz w:val="24"/>
          <w:szCs w:val="24"/>
          <w:lang w:val="en-GB"/>
        </w:rPr>
        <w:t>e campaigns is very necessary for positioning the brand in a niche market segment.</w:t>
      </w:r>
    </w:p>
    <w:p w14:paraId="4DCED54E" w14:textId="77777777" w:rsidR="00524DE6" w:rsidRPr="00156D4E" w:rsidRDefault="00091CBA" w:rsidP="00097227">
      <w:pPr>
        <w:pStyle w:val="Listparagraf"/>
        <w:numPr>
          <w:ilvl w:val="0"/>
          <w:numId w:val="1"/>
        </w:numPr>
        <w:spacing w:line="360" w:lineRule="auto"/>
        <w:jc w:val="both"/>
        <w:rPr>
          <w:rFonts w:ascii="Arial" w:hAnsi="Arial" w:cs="Arial"/>
          <w:sz w:val="24"/>
          <w:szCs w:val="24"/>
          <w:lang w:val="en-GB"/>
        </w:rPr>
      </w:pPr>
      <w:r w:rsidRPr="00156D4E">
        <w:rPr>
          <w:rFonts w:ascii="Arial" w:hAnsi="Arial" w:cs="Arial"/>
          <w:sz w:val="24"/>
          <w:szCs w:val="24"/>
          <w:lang w:val="en-GB"/>
        </w:rPr>
        <w:t>Efficiency in the Business operations of the company can be enhanced by the implementation of new technologies such as artificial intelligence, personalized services through digitalization, machine learning, and other digital services. The integration of digital technologies in the company can significantly help in the enhancement of the consumer experience.</w:t>
      </w:r>
    </w:p>
    <w:p w14:paraId="12D9EC14" w14:textId="77777777" w:rsidR="00524DE6" w:rsidRPr="00156D4E" w:rsidRDefault="00091CBA" w:rsidP="00097227">
      <w:pPr>
        <w:pStyle w:val="Listparagraf"/>
        <w:numPr>
          <w:ilvl w:val="0"/>
          <w:numId w:val="1"/>
        </w:numPr>
        <w:spacing w:line="360" w:lineRule="auto"/>
        <w:jc w:val="both"/>
        <w:rPr>
          <w:rFonts w:ascii="Arial" w:hAnsi="Arial" w:cs="Arial"/>
          <w:sz w:val="24"/>
          <w:szCs w:val="24"/>
          <w:lang w:val="en-GB"/>
        </w:rPr>
      </w:pPr>
      <w:r w:rsidRPr="00156D4E">
        <w:rPr>
          <w:rFonts w:ascii="Arial" w:hAnsi="Arial" w:cs="Arial"/>
          <w:sz w:val="24"/>
          <w:szCs w:val="24"/>
          <w:lang w:val="en-GB"/>
        </w:rPr>
        <w:t xml:space="preserve">The Hilton hotel should bring agility to its business operations by mitigating various problems generated such as problems in the flexible booking patterns of the hotel, changing consumer </w:t>
      </w:r>
      <w:r w:rsidR="00FB5206" w:rsidRPr="00156D4E">
        <w:rPr>
          <w:rFonts w:ascii="Arial" w:hAnsi="Arial" w:cs="Arial"/>
          <w:sz w:val="24"/>
          <w:szCs w:val="24"/>
          <w:lang w:val="en-GB"/>
        </w:rPr>
        <w:t>behavior</w:t>
      </w:r>
      <w:r w:rsidRPr="00156D4E">
        <w:rPr>
          <w:rFonts w:ascii="Arial" w:hAnsi="Arial" w:cs="Arial"/>
          <w:sz w:val="24"/>
          <w:szCs w:val="24"/>
          <w:lang w:val="en-GB"/>
        </w:rPr>
        <w:t>, and market patterns. The agility in business operations and management process of the company can help in attaining a competitive advantage.</w:t>
      </w:r>
    </w:p>
    <w:p w14:paraId="4D426D78" w14:textId="77777777" w:rsidR="00FB5206" w:rsidRPr="00156D4E" w:rsidRDefault="00091CBA" w:rsidP="00FB5206">
      <w:pPr>
        <w:pStyle w:val="Listparagraf"/>
        <w:numPr>
          <w:ilvl w:val="0"/>
          <w:numId w:val="1"/>
        </w:numPr>
        <w:spacing w:line="360" w:lineRule="auto"/>
        <w:jc w:val="both"/>
        <w:rPr>
          <w:rFonts w:ascii="Arial" w:hAnsi="Arial" w:cs="Arial"/>
          <w:sz w:val="24"/>
          <w:szCs w:val="24"/>
          <w:lang w:val="en-GB"/>
        </w:rPr>
      </w:pPr>
      <w:r w:rsidRPr="00156D4E">
        <w:rPr>
          <w:rFonts w:ascii="Arial" w:hAnsi="Arial" w:cs="Arial"/>
          <w:sz w:val="24"/>
          <w:szCs w:val="24"/>
          <w:lang w:val="en-GB"/>
        </w:rPr>
        <w:t>As the company is continuously going through changes in the business operational processes and changes in the working patterns of the employees, the constant provision of requisite training and skill development sessions to the employees can help in the adaption of staff with new changes in the company. Hilton Hotel should provide training, promotions, and career development opportunities to its employees for motivation and working productivity</w:t>
      </w:r>
      <w:r w:rsidR="00FB5206" w:rsidRPr="00156D4E">
        <w:rPr>
          <w:rFonts w:ascii="Arial" w:hAnsi="Arial" w:cs="Arial"/>
          <w:color w:val="222222"/>
          <w:sz w:val="24"/>
          <w:szCs w:val="24"/>
          <w:shd w:val="clear" w:color="auto" w:fill="FFFFFF"/>
          <w:lang w:val="en-GB"/>
        </w:rPr>
        <w:t xml:space="preserve"> (Jones et.al., 2019, pp.1-14)</w:t>
      </w:r>
      <w:r w:rsidR="00FB5206" w:rsidRPr="00156D4E">
        <w:rPr>
          <w:rFonts w:ascii="Arial" w:hAnsi="Arial" w:cs="Arial"/>
          <w:sz w:val="24"/>
          <w:szCs w:val="24"/>
          <w:lang w:val="en-GB"/>
        </w:rPr>
        <w:t xml:space="preserve">. </w:t>
      </w:r>
    </w:p>
    <w:p w14:paraId="086E62E6" w14:textId="77777777" w:rsidR="0087497D" w:rsidRPr="00156D4E" w:rsidRDefault="00091CBA" w:rsidP="00097227">
      <w:pPr>
        <w:pStyle w:val="Titlu1"/>
        <w:spacing w:line="360" w:lineRule="auto"/>
        <w:jc w:val="both"/>
        <w:rPr>
          <w:rFonts w:ascii="Arial" w:hAnsi="Arial" w:cs="Arial"/>
          <w:sz w:val="24"/>
          <w:szCs w:val="24"/>
          <w:lang w:val="en-GB"/>
        </w:rPr>
      </w:pPr>
      <w:bookmarkStart w:id="4" w:name="_Toc165386082"/>
      <w:r w:rsidRPr="00156D4E">
        <w:rPr>
          <w:rFonts w:ascii="Arial" w:hAnsi="Arial" w:cs="Arial"/>
          <w:sz w:val="24"/>
          <w:szCs w:val="24"/>
          <w:lang w:val="en-GB"/>
        </w:rPr>
        <w:lastRenderedPageBreak/>
        <w:t>Recommendations</w:t>
      </w:r>
      <w:bookmarkEnd w:id="4"/>
      <w:r w:rsidRPr="00156D4E">
        <w:rPr>
          <w:rFonts w:ascii="Arial" w:hAnsi="Arial" w:cs="Arial"/>
          <w:sz w:val="24"/>
          <w:szCs w:val="24"/>
          <w:lang w:val="en-GB"/>
        </w:rPr>
        <w:t xml:space="preserve"> </w:t>
      </w:r>
    </w:p>
    <w:p w14:paraId="0DD4BDEA" w14:textId="77777777" w:rsidR="0015770D" w:rsidRPr="00156D4E" w:rsidRDefault="0015770D" w:rsidP="00097227">
      <w:pPr>
        <w:spacing w:line="360" w:lineRule="auto"/>
        <w:jc w:val="both"/>
        <w:rPr>
          <w:rFonts w:ascii="Arial" w:hAnsi="Arial" w:cs="Arial"/>
          <w:sz w:val="24"/>
          <w:szCs w:val="24"/>
          <w:lang w:val="en-GB"/>
        </w:rPr>
      </w:pPr>
    </w:p>
    <w:p w14:paraId="358681DD" w14:textId="77777777" w:rsidR="00BA3633" w:rsidRPr="00156D4E" w:rsidRDefault="00091CBA" w:rsidP="00097227">
      <w:pPr>
        <w:spacing w:line="360" w:lineRule="auto"/>
        <w:jc w:val="both"/>
        <w:rPr>
          <w:rFonts w:ascii="Arial" w:hAnsi="Arial" w:cs="Arial"/>
          <w:sz w:val="24"/>
          <w:szCs w:val="24"/>
          <w:lang w:val="en-GB"/>
        </w:rPr>
      </w:pPr>
      <w:r w:rsidRPr="00156D4E">
        <w:rPr>
          <w:rFonts w:ascii="Arial" w:hAnsi="Arial" w:cs="Arial"/>
          <w:sz w:val="24"/>
          <w:szCs w:val="24"/>
          <w:lang w:val="en-GB"/>
        </w:rPr>
        <w:t>Hilton Worldwide Hotel Inc. should take the consideration sustainable business expansion processes, through strategic alliances and collaborations with the local hotel groups and making them a subsidiary hotel. As the trends in travel, travel behaviour of the consumers, and market patterns of the Hotel business are changing continuously Hilton Hotels should build the business operational patterns for maintaining agility in the business management system and adapt to the new market changes. Attracting a larger set of consumers through integrated digital marketing techniques such as social media marketing, email marketing, SEO, website marketing, and content marketing can be helpful for the digital brand presence and expansion of the global brand portfolio of the Hilton Hotel.</w:t>
      </w:r>
      <w:r w:rsidR="00097227" w:rsidRPr="00156D4E">
        <w:rPr>
          <w:rFonts w:ascii="Arial" w:hAnsi="Arial" w:cs="Arial"/>
          <w:sz w:val="24"/>
          <w:szCs w:val="24"/>
          <w:lang w:val="en-GB"/>
        </w:rPr>
        <w:t xml:space="preserve"> </w:t>
      </w:r>
      <w:r w:rsidR="00A426F7" w:rsidRPr="00156D4E">
        <w:rPr>
          <w:rFonts w:ascii="Arial" w:hAnsi="Arial" w:cs="Arial"/>
          <w:sz w:val="24"/>
          <w:szCs w:val="24"/>
          <w:lang w:val="en-GB"/>
        </w:rPr>
        <w:t xml:space="preserve">The Hilton hotel group should integrate the things of core social values and cultural significance of the particular area for running offline promotional campaigns and marketing sessions. The integration of local cultural things in the hotel may significantly help in attracting a wide range of local people and travellers to the Hilton Worldwide Hotel Inc. </w:t>
      </w:r>
      <w:r w:rsidRPr="00156D4E">
        <w:rPr>
          <w:rFonts w:ascii="Arial" w:hAnsi="Arial" w:cs="Arial"/>
          <w:sz w:val="24"/>
          <w:szCs w:val="24"/>
          <w:lang w:val="en-GB"/>
        </w:rPr>
        <w:t xml:space="preserve">Maintaining economic, social, environmental, and cultural sustainability by consideration of core Values in the target area can significantly help in the product market fit and </w:t>
      </w:r>
      <w:r w:rsidR="00A426F7" w:rsidRPr="00156D4E">
        <w:rPr>
          <w:rFonts w:ascii="Arial" w:hAnsi="Arial" w:cs="Arial"/>
          <w:sz w:val="24"/>
          <w:szCs w:val="24"/>
          <w:lang w:val="en-GB"/>
        </w:rPr>
        <w:t>suitable positioning</w:t>
      </w:r>
      <w:r w:rsidRPr="00156D4E">
        <w:rPr>
          <w:rFonts w:ascii="Arial" w:hAnsi="Arial" w:cs="Arial"/>
          <w:sz w:val="24"/>
          <w:szCs w:val="24"/>
          <w:lang w:val="en-GB"/>
        </w:rPr>
        <w:t xml:space="preserve"> of the hotel group</w:t>
      </w:r>
      <w:r w:rsidR="00CD7C46" w:rsidRPr="00156D4E">
        <w:rPr>
          <w:rFonts w:ascii="Arial" w:hAnsi="Arial" w:cs="Arial"/>
          <w:sz w:val="24"/>
          <w:szCs w:val="24"/>
          <w:lang w:val="en-GB"/>
        </w:rPr>
        <w:t xml:space="preserve"> </w:t>
      </w:r>
      <w:r w:rsidR="00CD7C46" w:rsidRPr="00156D4E">
        <w:rPr>
          <w:rFonts w:ascii="Arial" w:hAnsi="Arial" w:cs="Arial"/>
          <w:color w:val="222222"/>
          <w:sz w:val="24"/>
          <w:szCs w:val="24"/>
          <w:shd w:val="clear" w:color="auto" w:fill="FFFFFF"/>
          <w:lang w:val="en-GB"/>
        </w:rPr>
        <w:t>(Njoroge et.al., 2019, pp.253-268)</w:t>
      </w:r>
      <w:r w:rsidRPr="00156D4E">
        <w:rPr>
          <w:rFonts w:ascii="Arial" w:hAnsi="Arial" w:cs="Arial"/>
          <w:sz w:val="24"/>
          <w:szCs w:val="24"/>
          <w:lang w:val="en-GB"/>
        </w:rPr>
        <w:t>.</w:t>
      </w:r>
    </w:p>
    <w:p w14:paraId="0430DC8C" w14:textId="77777777" w:rsidR="0087497D" w:rsidRPr="00156D4E" w:rsidRDefault="00091CBA" w:rsidP="00097227">
      <w:pPr>
        <w:pStyle w:val="Titlu1"/>
        <w:spacing w:line="360" w:lineRule="auto"/>
        <w:jc w:val="both"/>
        <w:rPr>
          <w:rFonts w:ascii="Arial" w:hAnsi="Arial" w:cs="Arial"/>
          <w:sz w:val="24"/>
          <w:szCs w:val="24"/>
          <w:lang w:val="en-GB"/>
        </w:rPr>
      </w:pPr>
      <w:bookmarkStart w:id="5" w:name="_Toc165386083"/>
      <w:r w:rsidRPr="00156D4E">
        <w:rPr>
          <w:rFonts w:ascii="Arial" w:hAnsi="Arial" w:cs="Arial"/>
          <w:sz w:val="24"/>
          <w:szCs w:val="24"/>
          <w:lang w:val="en-GB"/>
        </w:rPr>
        <w:t>Conclusion</w:t>
      </w:r>
      <w:bookmarkEnd w:id="5"/>
    </w:p>
    <w:p w14:paraId="6189917E" w14:textId="77777777" w:rsidR="00097227" w:rsidRPr="00156D4E" w:rsidRDefault="00097227" w:rsidP="00097227">
      <w:pPr>
        <w:spacing w:line="360" w:lineRule="auto"/>
        <w:jc w:val="both"/>
        <w:rPr>
          <w:rFonts w:ascii="Arial" w:hAnsi="Arial" w:cs="Arial"/>
          <w:sz w:val="24"/>
          <w:szCs w:val="24"/>
          <w:lang w:val="en-GB"/>
        </w:rPr>
      </w:pPr>
    </w:p>
    <w:p w14:paraId="759F762C" w14:textId="77777777" w:rsidR="00CA16C5" w:rsidRPr="00156D4E" w:rsidRDefault="00091CBA" w:rsidP="00097227">
      <w:pPr>
        <w:spacing w:line="360" w:lineRule="auto"/>
        <w:jc w:val="both"/>
        <w:rPr>
          <w:rFonts w:ascii="Arial" w:hAnsi="Arial" w:cs="Arial"/>
          <w:sz w:val="24"/>
          <w:szCs w:val="24"/>
          <w:lang w:val="en-GB"/>
        </w:rPr>
      </w:pPr>
      <w:r w:rsidRPr="00156D4E">
        <w:rPr>
          <w:rFonts w:ascii="Arial" w:hAnsi="Arial" w:cs="Arial"/>
          <w:sz w:val="24"/>
          <w:szCs w:val="24"/>
          <w:lang w:val="en-GB"/>
        </w:rPr>
        <w:t>Hilton is one of the leading hotel groups worldwide; the HWHI is widespread in around 123 countries, with more than 23 different brands of the company. The hotel group is constantly growing and expanding its market size through the introduction of new hotel brands and pipelines worldwide. The structure and culture of the Hilton hotel group are the key measures of determining the business performance of the hotel. Over the years the Hilton hotel group in adapted to the new changes according to the changing demands and needs of the consumers. In recent years the company has undergone many technical changes (integration of AI, smart lock key, digital personalized services), changes in the booking patterns (flexibility in the booking policies), and market expansion (introduction of the new brands)</w:t>
      </w:r>
      <w:r w:rsidR="00CD7C46" w:rsidRPr="00156D4E">
        <w:rPr>
          <w:rFonts w:ascii="Arial" w:hAnsi="Arial" w:cs="Arial"/>
          <w:sz w:val="24"/>
          <w:szCs w:val="24"/>
          <w:lang w:val="en-GB"/>
        </w:rPr>
        <w:t xml:space="preserve">. These changes impact the </w:t>
      </w:r>
      <w:r w:rsidR="00CD7C46" w:rsidRPr="00156D4E">
        <w:rPr>
          <w:rFonts w:ascii="Arial" w:hAnsi="Arial" w:cs="Arial"/>
          <w:sz w:val="24"/>
          <w:szCs w:val="24"/>
          <w:lang w:val="en-GB"/>
        </w:rPr>
        <w:lastRenderedPageBreak/>
        <w:t>business performance of the company in both a negative (problems in booking patterns lead to revenue losses) and a positive manner (enhanced services experience of the consumer and workload management of the employees) (</w:t>
      </w:r>
      <w:r w:rsidR="00CD7C46" w:rsidRPr="00156D4E">
        <w:rPr>
          <w:rFonts w:ascii="Arial" w:hAnsi="Arial" w:cs="Arial"/>
          <w:color w:val="222222"/>
          <w:sz w:val="24"/>
          <w:szCs w:val="24"/>
          <w:shd w:val="clear" w:color="auto" w:fill="FFFFFF"/>
          <w:lang w:val="en-GB"/>
        </w:rPr>
        <w:t>Zeng, 2021, pp.20-27)</w:t>
      </w:r>
      <w:r w:rsidR="00CD7C46" w:rsidRPr="00156D4E">
        <w:rPr>
          <w:rFonts w:ascii="Arial" w:hAnsi="Arial" w:cs="Arial"/>
          <w:sz w:val="24"/>
          <w:szCs w:val="24"/>
          <w:lang w:val="en-GB"/>
        </w:rPr>
        <w:t>. The Hilton hotel group should adapt to the sustainable and eco-friendly market expansion and development methods for the eradication of problems generated and the implementation of new measures to enhance business performance.</w:t>
      </w:r>
    </w:p>
    <w:p w14:paraId="0185694E" w14:textId="77777777" w:rsidR="00BA3633" w:rsidRPr="00156D4E" w:rsidRDefault="00BA3633" w:rsidP="00097227">
      <w:pPr>
        <w:spacing w:line="360" w:lineRule="auto"/>
        <w:jc w:val="both"/>
        <w:rPr>
          <w:rFonts w:ascii="Arial" w:hAnsi="Arial" w:cs="Arial"/>
          <w:sz w:val="24"/>
          <w:szCs w:val="24"/>
          <w:lang w:val="en-GB"/>
        </w:rPr>
      </w:pPr>
    </w:p>
    <w:p w14:paraId="7625776D" w14:textId="77777777" w:rsidR="00BA3633" w:rsidRPr="00156D4E" w:rsidRDefault="00BA3633" w:rsidP="00097227">
      <w:pPr>
        <w:spacing w:line="360" w:lineRule="auto"/>
        <w:jc w:val="both"/>
        <w:rPr>
          <w:rFonts w:ascii="Arial" w:hAnsi="Arial" w:cs="Arial"/>
          <w:color w:val="222222"/>
          <w:sz w:val="24"/>
          <w:szCs w:val="24"/>
          <w:shd w:val="clear" w:color="auto" w:fill="FFFFFF"/>
          <w:lang w:val="en-GB"/>
        </w:rPr>
      </w:pPr>
    </w:p>
    <w:p w14:paraId="1663833E" w14:textId="77777777" w:rsidR="00CD7C46" w:rsidRPr="00156D4E" w:rsidRDefault="00091CBA" w:rsidP="00097227">
      <w:pPr>
        <w:spacing w:line="360" w:lineRule="auto"/>
        <w:jc w:val="both"/>
        <w:rPr>
          <w:rFonts w:ascii="Arial" w:eastAsiaTheme="majorEastAsia" w:hAnsi="Arial" w:cs="Arial"/>
          <w:b/>
          <w:bCs/>
          <w:color w:val="365F91" w:themeColor="accent1" w:themeShade="BF"/>
          <w:sz w:val="24"/>
          <w:szCs w:val="24"/>
          <w:lang w:val="en-GB"/>
        </w:rPr>
      </w:pPr>
      <w:r w:rsidRPr="00156D4E">
        <w:rPr>
          <w:rFonts w:ascii="Arial" w:hAnsi="Arial" w:cs="Arial"/>
          <w:sz w:val="24"/>
          <w:szCs w:val="24"/>
          <w:lang w:val="en-GB"/>
        </w:rPr>
        <w:br w:type="page"/>
      </w:r>
    </w:p>
    <w:p w14:paraId="02AE9D18" w14:textId="163562BD" w:rsidR="0087497D" w:rsidRPr="00156D4E" w:rsidRDefault="00091CBA" w:rsidP="00F02AC8">
      <w:pPr>
        <w:pStyle w:val="Titlu1"/>
        <w:spacing w:line="360" w:lineRule="auto"/>
        <w:jc w:val="both"/>
        <w:rPr>
          <w:rFonts w:ascii="Arial" w:hAnsi="Arial" w:cs="Arial"/>
          <w:color w:val="auto"/>
          <w:sz w:val="24"/>
          <w:szCs w:val="24"/>
          <w:lang w:val="en-GB"/>
        </w:rPr>
      </w:pPr>
      <w:bookmarkStart w:id="6" w:name="_Toc165386084"/>
      <w:r w:rsidRPr="00156D4E">
        <w:rPr>
          <w:rFonts w:ascii="Arial" w:hAnsi="Arial" w:cs="Arial"/>
          <w:sz w:val="24"/>
          <w:szCs w:val="24"/>
          <w:lang w:val="en-GB"/>
        </w:rPr>
        <w:lastRenderedPageBreak/>
        <w:t>Reference list</w:t>
      </w:r>
      <w:bookmarkEnd w:id="6"/>
      <w:r w:rsidR="00F02AC8">
        <w:rPr>
          <w:rFonts w:ascii="Arial" w:hAnsi="Arial" w:cs="Arial"/>
          <w:sz w:val="24"/>
          <w:szCs w:val="24"/>
          <w:lang w:val="en-GB"/>
        </w:rPr>
        <w:t xml:space="preserve"> </w:t>
      </w:r>
    </w:p>
    <w:p w14:paraId="7FCD64B3" w14:textId="77777777" w:rsidR="00097227" w:rsidRPr="00156D4E" w:rsidRDefault="00091CBA" w:rsidP="00F02AC8">
      <w:pPr>
        <w:spacing w:line="360" w:lineRule="auto"/>
        <w:jc w:val="both"/>
        <w:rPr>
          <w:rFonts w:ascii="Arial" w:hAnsi="Arial" w:cs="Arial"/>
          <w:sz w:val="24"/>
          <w:szCs w:val="24"/>
          <w:lang w:val="en-GB"/>
        </w:rPr>
      </w:pPr>
      <w:r w:rsidRPr="00156D4E">
        <w:rPr>
          <w:rFonts w:ascii="Arial" w:hAnsi="Arial" w:cs="Arial"/>
          <w:color w:val="222222"/>
          <w:sz w:val="24"/>
          <w:szCs w:val="24"/>
          <w:shd w:val="clear" w:color="auto" w:fill="FFFFFF"/>
          <w:lang w:val="en-GB"/>
        </w:rPr>
        <w:t>Fachada, B.C., (2023) ‘</w:t>
      </w:r>
      <w:r w:rsidRPr="00156D4E">
        <w:rPr>
          <w:rFonts w:ascii="Arial" w:hAnsi="Arial" w:cs="Arial"/>
          <w:i/>
          <w:iCs/>
          <w:color w:val="222222"/>
          <w:sz w:val="24"/>
          <w:szCs w:val="24"/>
          <w:shd w:val="clear" w:color="auto" w:fill="FFFFFF"/>
          <w:lang w:val="en-GB"/>
        </w:rPr>
        <w:t>Business adaptive strategies in crisis: the case of Hilton Hotels’ Worldwide</w:t>
      </w:r>
      <w:r w:rsidRPr="00156D4E">
        <w:rPr>
          <w:rFonts w:ascii="Arial" w:hAnsi="Arial" w:cs="Arial"/>
          <w:color w:val="222222"/>
          <w:sz w:val="24"/>
          <w:szCs w:val="24"/>
          <w:shd w:val="clear" w:color="auto" w:fill="FFFFFF"/>
          <w:lang w:val="en-GB"/>
        </w:rPr>
        <w:t> (Doctoral dissertation).</w:t>
      </w:r>
      <w:r w:rsidRPr="00156D4E">
        <w:rPr>
          <w:rFonts w:ascii="Arial" w:hAnsi="Arial" w:cs="Arial"/>
          <w:sz w:val="24"/>
          <w:szCs w:val="24"/>
          <w:lang w:val="en-GB"/>
        </w:rPr>
        <w:t xml:space="preserve"> Available at: </w:t>
      </w:r>
      <w:hyperlink r:id="rId8" w:history="1">
        <w:r w:rsidRPr="00156D4E">
          <w:rPr>
            <w:rStyle w:val="Hyperlink"/>
            <w:rFonts w:ascii="Arial" w:hAnsi="Arial" w:cs="Arial"/>
            <w:sz w:val="24"/>
            <w:szCs w:val="24"/>
            <w:lang w:val="en-GB"/>
          </w:rPr>
          <w:t>https://repositorio.ucp.pt/handle/10400.14/41371</w:t>
        </w:r>
      </w:hyperlink>
      <w:r w:rsidRPr="00156D4E">
        <w:rPr>
          <w:rFonts w:ascii="Arial" w:hAnsi="Arial" w:cs="Arial"/>
          <w:sz w:val="24"/>
          <w:szCs w:val="24"/>
          <w:lang w:val="en-GB"/>
        </w:rPr>
        <w:t xml:space="preserve">  </w:t>
      </w:r>
      <w:r w:rsidRPr="00156D4E">
        <w:rPr>
          <w:rFonts w:ascii="Arial" w:hAnsi="Arial" w:cs="Arial"/>
          <w:color w:val="222222"/>
          <w:sz w:val="24"/>
          <w:szCs w:val="24"/>
          <w:shd w:val="clear" w:color="auto" w:fill="FFFFFF"/>
          <w:lang w:val="en-GB"/>
        </w:rPr>
        <w:t>[Accessed date 25/04/2024].</w:t>
      </w:r>
    </w:p>
    <w:p w14:paraId="059D3612" w14:textId="77777777" w:rsidR="00097227" w:rsidRPr="00156D4E" w:rsidRDefault="00091CBA" w:rsidP="00097227">
      <w:pPr>
        <w:spacing w:line="360" w:lineRule="auto"/>
        <w:jc w:val="both"/>
        <w:rPr>
          <w:rFonts w:ascii="Arial" w:hAnsi="Arial" w:cs="Arial"/>
          <w:sz w:val="24"/>
          <w:szCs w:val="24"/>
          <w:lang w:val="en-GB"/>
        </w:rPr>
      </w:pPr>
      <w:r w:rsidRPr="00156D4E">
        <w:rPr>
          <w:rFonts w:ascii="Arial" w:hAnsi="Arial" w:cs="Arial"/>
          <w:color w:val="222222"/>
          <w:sz w:val="24"/>
          <w:szCs w:val="24"/>
          <w:shd w:val="clear" w:color="auto" w:fill="FFFFFF"/>
          <w:lang w:val="en-GB"/>
        </w:rPr>
        <w:t>Foster, D., Ricaurte, E. and Farrar, L., (2019</w:t>
      </w:r>
      <w:r w:rsidRPr="00156D4E">
        <w:rPr>
          <w:rFonts w:ascii="Arial" w:hAnsi="Arial" w:cs="Arial"/>
          <w:i/>
          <w:color w:val="222222"/>
          <w:sz w:val="24"/>
          <w:szCs w:val="24"/>
          <w:shd w:val="clear" w:color="auto" w:fill="FFFFFF"/>
          <w:lang w:val="en-GB"/>
        </w:rPr>
        <w:t>) ‘Calculating Hotel Industry Impact: The Case of Hilton Lightstay’.</w:t>
      </w:r>
      <w:r w:rsidRPr="00156D4E">
        <w:rPr>
          <w:rFonts w:ascii="Arial" w:hAnsi="Arial" w:cs="Arial"/>
          <w:i/>
          <w:sz w:val="24"/>
          <w:szCs w:val="24"/>
          <w:lang w:val="en-GB"/>
        </w:rPr>
        <w:t xml:space="preserve"> </w:t>
      </w:r>
      <w:r w:rsidRPr="00156D4E">
        <w:rPr>
          <w:rFonts w:ascii="Arial" w:hAnsi="Arial" w:cs="Arial"/>
          <w:sz w:val="24"/>
          <w:szCs w:val="24"/>
          <w:lang w:val="en-GB"/>
        </w:rPr>
        <w:t xml:space="preserve">Available at: </w:t>
      </w:r>
      <w:hyperlink r:id="rId9" w:history="1">
        <w:r w:rsidRPr="00156D4E">
          <w:rPr>
            <w:rStyle w:val="Hyperlink"/>
            <w:rFonts w:ascii="Arial" w:hAnsi="Arial" w:cs="Arial"/>
            <w:sz w:val="24"/>
            <w:szCs w:val="24"/>
            <w:shd w:val="clear" w:color="auto" w:fill="FFFFFF"/>
            <w:lang w:val="en-GB"/>
          </w:rPr>
          <w:t>https://scholar.google.com/scholar?hl=en&amp;as_sdt=0%2C5&amp;as_ylo=2017&amp;q=hilton+hotel+management&amp;oq=Hilton+hotel</w:t>
        </w:r>
      </w:hyperlink>
      <w:r w:rsidRPr="00156D4E">
        <w:rPr>
          <w:rFonts w:ascii="Arial" w:hAnsi="Arial" w:cs="Arial"/>
          <w:color w:val="222222"/>
          <w:sz w:val="24"/>
          <w:szCs w:val="24"/>
          <w:shd w:val="clear" w:color="auto" w:fill="FFFFFF"/>
          <w:lang w:val="en-GB"/>
        </w:rPr>
        <w:t xml:space="preserve"> [Accessed date 25/04/2024].</w:t>
      </w:r>
    </w:p>
    <w:p w14:paraId="7B301180" w14:textId="77777777" w:rsidR="00097227" w:rsidRPr="00156D4E" w:rsidRDefault="00091CBA" w:rsidP="00097227">
      <w:pPr>
        <w:spacing w:line="360" w:lineRule="auto"/>
        <w:jc w:val="both"/>
        <w:rPr>
          <w:rFonts w:ascii="Arial" w:hAnsi="Arial" w:cs="Arial"/>
          <w:color w:val="222222"/>
          <w:sz w:val="24"/>
          <w:szCs w:val="24"/>
          <w:shd w:val="clear" w:color="auto" w:fill="FFFFFF"/>
          <w:lang w:val="en-GB"/>
        </w:rPr>
      </w:pPr>
      <w:r w:rsidRPr="00156D4E">
        <w:rPr>
          <w:rFonts w:ascii="Arial" w:hAnsi="Arial" w:cs="Arial"/>
          <w:color w:val="222222"/>
          <w:sz w:val="24"/>
          <w:szCs w:val="24"/>
          <w:shd w:val="clear" w:color="auto" w:fill="FFFFFF"/>
          <w:lang w:val="en-GB"/>
        </w:rPr>
        <w:t xml:space="preserve">Jones, P. and Comfort, D., (2019) </w:t>
      </w:r>
      <w:r w:rsidRPr="00156D4E">
        <w:rPr>
          <w:rFonts w:ascii="Arial" w:hAnsi="Arial" w:cs="Arial"/>
          <w:i/>
          <w:color w:val="222222"/>
          <w:sz w:val="24"/>
          <w:szCs w:val="24"/>
          <w:shd w:val="clear" w:color="auto" w:fill="FFFFFF"/>
          <w:lang w:val="en-GB"/>
        </w:rPr>
        <w:t>‘Sustainable development goals and the world’s leading hotel groups’.</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Athens Journal of Tourism</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6</w:t>
      </w:r>
      <w:r w:rsidRPr="00156D4E">
        <w:rPr>
          <w:rFonts w:ascii="Arial" w:hAnsi="Arial" w:cs="Arial"/>
          <w:color w:val="222222"/>
          <w:sz w:val="24"/>
          <w:szCs w:val="24"/>
          <w:shd w:val="clear" w:color="auto" w:fill="FFFFFF"/>
          <w:lang w:val="en-GB"/>
        </w:rPr>
        <w:t>(1), pp.1-14.</w:t>
      </w:r>
      <w:r w:rsidRPr="00156D4E">
        <w:rPr>
          <w:rFonts w:ascii="Arial" w:hAnsi="Arial" w:cs="Arial"/>
          <w:sz w:val="24"/>
          <w:szCs w:val="24"/>
          <w:lang w:val="en-GB"/>
        </w:rPr>
        <w:t xml:space="preserve"> Available at: </w:t>
      </w:r>
      <w:hyperlink r:id="rId10" w:history="1">
        <w:r w:rsidRPr="00156D4E">
          <w:rPr>
            <w:rStyle w:val="Hyperlink"/>
            <w:rFonts w:ascii="Arial" w:hAnsi="Arial" w:cs="Arial"/>
            <w:sz w:val="24"/>
            <w:szCs w:val="24"/>
            <w:shd w:val="clear" w:color="auto" w:fill="FFFFFF"/>
            <w:lang w:val="en-GB"/>
          </w:rPr>
          <w:t>https://eprints.glos.ac.uk/6401/</w:t>
        </w:r>
      </w:hyperlink>
      <w:r w:rsidRPr="00156D4E">
        <w:rPr>
          <w:rFonts w:ascii="Arial" w:hAnsi="Arial" w:cs="Arial"/>
          <w:color w:val="222222"/>
          <w:sz w:val="24"/>
          <w:szCs w:val="24"/>
          <w:shd w:val="clear" w:color="auto" w:fill="FFFFFF"/>
          <w:lang w:val="en-GB"/>
        </w:rPr>
        <w:t xml:space="preserve"> [Accessed date 25/04/2024].</w:t>
      </w:r>
    </w:p>
    <w:p w14:paraId="7E1C47D8" w14:textId="77777777" w:rsidR="00097227" w:rsidRPr="00156D4E" w:rsidRDefault="00091CBA" w:rsidP="00097227">
      <w:pPr>
        <w:spacing w:line="360" w:lineRule="auto"/>
        <w:jc w:val="both"/>
        <w:rPr>
          <w:rFonts w:ascii="Arial" w:hAnsi="Arial" w:cs="Arial"/>
          <w:sz w:val="24"/>
          <w:szCs w:val="24"/>
          <w:lang w:val="en-GB"/>
        </w:rPr>
      </w:pPr>
      <w:r w:rsidRPr="00156D4E">
        <w:rPr>
          <w:rFonts w:ascii="Arial" w:hAnsi="Arial" w:cs="Arial"/>
          <w:color w:val="222222"/>
          <w:sz w:val="24"/>
          <w:szCs w:val="24"/>
          <w:shd w:val="clear" w:color="auto" w:fill="FFFFFF"/>
          <w:lang w:val="en-GB"/>
        </w:rPr>
        <w:t xml:space="preserve">Lamo, E.G., (2019) </w:t>
      </w:r>
      <w:r w:rsidRPr="00156D4E">
        <w:rPr>
          <w:rFonts w:ascii="Arial" w:hAnsi="Arial" w:cs="Arial"/>
          <w:i/>
          <w:color w:val="222222"/>
          <w:sz w:val="24"/>
          <w:szCs w:val="24"/>
          <w:shd w:val="clear" w:color="auto" w:fill="FFFFFF"/>
          <w:lang w:val="en-GB"/>
        </w:rPr>
        <w:t>‘The Center of Success: A Case Study on Hilton's Company Culture’.</w:t>
      </w:r>
      <w:r w:rsidRPr="00156D4E">
        <w:rPr>
          <w:rFonts w:ascii="Arial" w:hAnsi="Arial" w:cs="Arial"/>
          <w:sz w:val="24"/>
          <w:szCs w:val="24"/>
          <w:lang w:val="en-GB"/>
        </w:rPr>
        <w:t xml:space="preserve"> Available at: </w:t>
      </w:r>
      <w:hyperlink r:id="rId11" w:history="1">
        <w:r w:rsidRPr="00156D4E">
          <w:rPr>
            <w:rStyle w:val="Hyperlink"/>
            <w:rFonts w:ascii="Arial" w:hAnsi="Arial" w:cs="Arial"/>
            <w:sz w:val="24"/>
            <w:szCs w:val="24"/>
            <w:shd w:val="clear" w:color="auto" w:fill="FFFFFF"/>
            <w:lang w:val="en-GB"/>
          </w:rPr>
          <w:t>https://digitalcommons.calpoly.edu/expindsp/4/</w:t>
        </w:r>
      </w:hyperlink>
      <w:r w:rsidRPr="00156D4E">
        <w:rPr>
          <w:rFonts w:ascii="Arial" w:hAnsi="Arial" w:cs="Arial"/>
          <w:color w:val="222222"/>
          <w:sz w:val="24"/>
          <w:szCs w:val="24"/>
          <w:shd w:val="clear" w:color="auto" w:fill="FFFFFF"/>
          <w:lang w:val="en-GB"/>
        </w:rPr>
        <w:t xml:space="preserve"> [Accessed date 25/04/2024].</w:t>
      </w:r>
    </w:p>
    <w:p w14:paraId="1DFD1C7C" w14:textId="77777777" w:rsidR="00097227" w:rsidRPr="00156D4E" w:rsidRDefault="00091CBA" w:rsidP="00097227">
      <w:pPr>
        <w:spacing w:line="360" w:lineRule="auto"/>
        <w:jc w:val="both"/>
        <w:rPr>
          <w:rFonts w:ascii="Arial" w:hAnsi="Arial" w:cs="Arial"/>
          <w:color w:val="222222"/>
          <w:sz w:val="24"/>
          <w:szCs w:val="24"/>
          <w:shd w:val="clear" w:color="auto" w:fill="FFFFFF"/>
          <w:lang w:val="en-GB"/>
        </w:rPr>
      </w:pPr>
      <w:r w:rsidRPr="00156D4E">
        <w:rPr>
          <w:rFonts w:ascii="Arial" w:hAnsi="Arial" w:cs="Arial"/>
          <w:color w:val="222222"/>
          <w:sz w:val="24"/>
          <w:szCs w:val="24"/>
          <w:shd w:val="clear" w:color="auto" w:fill="FFFFFF"/>
          <w:lang w:val="en-GB"/>
        </w:rPr>
        <w:t xml:space="preserve">Matteucci, V., (2020) </w:t>
      </w:r>
      <w:r w:rsidRPr="00156D4E">
        <w:rPr>
          <w:rFonts w:ascii="Arial" w:hAnsi="Arial" w:cs="Arial"/>
          <w:i/>
          <w:color w:val="222222"/>
          <w:sz w:val="24"/>
          <w:szCs w:val="24"/>
          <w:shd w:val="clear" w:color="auto" w:fill="FFFFFF"/>
          <w:lang w:val="en-GB"/>
        </w:rPr>
        <w:t>‘How can the hospitality industry increase corporate value aligned with sustainable development goals?’</w:t>
      </w:r>
      <w:r w:rsidRPr="00156D4E">
        <w:rPr>
          <w:rFonts w:ascii="Arial" w:hAnsi="Arial" w:cs="Arial"/>
          <w:color w:val="222222"/>
          <w:sz w:val="24"/>
          <w:szCs w:val="24"/>
          <w:shd w:val="clear" w:color="auto" w:fill="FFFFFF"/>
          <w:lang w:val="en-GB"/>
        </w:rPr>
        <w:t xml:space="preserve"> Case examples from Hilton, Meliá and Sun. </w:t>
      </w:r>
      <w:r w:rsidRPr="00156D4E">
        <w:rPr>
          <w:rFonts w:ascii="Arial" w:hAnsi="Arial" w:cs="Arial"/>
          <w:i/>
          <w:iCs/>
          <w:color w:val="222222"/>
          <w:sz w:val="24"/>
          <w:szCs w:val="24"/>
          <w:shd w:val="clear" w:color="auto" w:fill="FFFFFF"/>
          <w:lang w:val="en-GB"/>
        </w:rPr>
        <w:t>Worldwide Hospitality and Tourism Themes</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12</w:t>
      </w:r>
      <w:r w:rsidRPr="00156D4E">
        <w:rPr>
          <w:rFonts w:ascii="Arial" w:hAnsi="Arial" w:cs="Arial"/>
          <w:color w:val="222222"/>
          <w:sz w:val="24"/>
          <w:szCs w:val="24"/>
          <w:shd w:val="clear" w:color="auto" w:fill="FFFFFF"/>
          <w:lang w:val="en-GB"/>
        </w:rPr>
        <w:t>(5), pp.509-523.</w:t>
      </w:r>
      <w:r w:rsidRPr="00156D4E">
        <w:rPr>
          <w:rFonts w:ascii="Arial" w:hAnsi="Arial" w:cs="Arial"/>
          <w:sz w:val="24"/>
          <w:szCs w:val="24"/>
          <w:lang w:val="en-GB"/>
        </w:rPr>
        <w:t xml:space="preserve"> Available at: </w:t>
      </w:r>
      <w:hyperlink r:id="rId12" w:history="1">
        <w:r w:rsidRPr="00156D4E">
          <w:rPr>
            <w:rStyle w:val="Hyperlink"/>
            <w:rFonts w:ascii="Arial" w:hAnsi="Arial" w:cs="Arial"/>
            <w:sz w:val="24"/>
            <w:szCs w:val="24"/>
            <w:shd w:val="clear" w:color="auto" w:fill="FFFFFF"/>
            <w:lang w:val="en-GB"/>
          </w:rPr>
          <w:t>https://www.emerald.com/insight/content/doi/10.1108/WHATT-06-2020-0043/full/html</w:t>
        </w:r>
      </w:hyperlink>
      <w:r w:rsidRPr="00156D4E">
        <w:rPr>
          <w:rFonts w:ascii="Arial" w:hAnsi="Arial" w:cs="Arial"/>
          <w:color w:val="222222"/>
          <w:sz w:val="24"/>
          <w:szCs w:val="24"/>
          <w:shd w:val="clear" w:color="auto" w:fill="FFFFFF"/>
          <w:lang w:val="en-GB"/>
        </w:rPr>
        <w:t xml:space="preserve">  [Accessed date 25/04/2024].</w:t>
      </w:r>
    </w:p>
    <w:p w14:paraId="123A93FF" w14:textId="77777777" w:rsidR="00097227" w:rsidRPr="00156D4E" w:rsidRDefault="00091CBA" w:rsidP="00097227">
      <w:pPr>
        <w:spacing w:line="360" w:lineRule="auto"/>
        <w:jc w:val="both"/>
        <w:rPr>
          <w:rStyle w:val="Hyperlink"/>
          <w:rFonts w:ascii="Arial" w:hAnsi="Arial" w:cs="Arial"/>
          <w:sz w:val="24"/>
          <w:szCs w:val="24"/>
          <w:shd w:val="clear" w:color="auto" w:fill="FFFFFF"/>
          <w:lang w:val="en-GB"/>
        </w:rPr>
      </w:pPr>
      <w:r w:rsidRPr="00156D4E">
        <w:rPr>
          <w:rFonts w:ascii="Arial" w:hAnsi="Arial" w:cs="Arial"/>
          <w:color w:val="222222"/>
          <w:sz w:val="24"/>
          <w:szCs w:val="24"/>
          <w:shd w:val="clear" w:color="auto" w:fill="FFFFFF"/>
          <w:lang w:val="en-GB"/>
        </w:rPr>
        <w:t xml:space="preserve">Njoroge, M., Anderson, W. and Mbura, O., *(2019) </w:t>
      </w:r>
      <w:r w:rsidRPr="00156D4E">
        <w:rPr>
          <w:rFonts w:ascii="Arial" w:hAnsi="Arial" w:cs="Arial"/>
          <w:i/>
          <w:color w:val="222222"/>
          <w:sz w:val="24"/>
          <w:szCs w:val="24"/>
          <w:shd w:val="clear" w:color="auto" w:fill="FFFFFF"/>
          <w:lang w:val="en-GB"/>
        </w:rPr>
        <w:t>‘Innovation strategy and economic sustainability in the hospitality industry’</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The Bottom Line</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32</w:t>
      </w:r>
      <w:r w:rsidRPr="00156D4E">
        <w:rPr>
          <w:rFonts w:ascii="Arial" w:hAnsi="Arial" w:cs="Arial"/>
          <w:color w:val="222222"/>
          <w:sz w:val="24"/>
          <w:szCs w:val="24"/>
          <w:shd w:val="clear" w:color="auto" w:fill="FFFFFF"/>
          <w:lang w:val="en-GB"/>
        </w:rPr>
        <w:t>(4), pp.253-268.</w:t>
      </w:r>
      <w:r w:rsidRPr="00156D4E">
        <w:rPr>
          <w:rFonts w:ascii="Arial" w:hAnsi="Arial" w:cs="Arial"/>
          <w:sz w:val="24"/>
          <w:szCs w:val="24"/>
          <w:lang w:val="en-GB"/>
        </w:rPr>
        <w:t xml:space="preserve"> Available at: </w:t>
      </w:r>
      <w:hyperlink r:id="rId13" w:history="1">
        <w:r w:rsidRPr="00156D4E">
          <w:rPr>
            <w:rStyle w:val="Hyperlink"/>
            <w:rFonts w:ascii="Arial" w:hAnsi="Arial" w:cs="Arial"/>
            <w:sz w:val="24"/>
            <w:szCs w:val="24"/>
            <w:shd w:val="clear" w:color="auto" w:fill="FFFFFF"/>
            <w:lang w:val="en-GB"/>
          </w:rPr>
          <w:t>https://www.emerald.com/insight/content/doi/10.1108/BL-03-2019-0080/full/html</w:t>
        </w:r>
      </w:hyperlink>
      <w:r w:rsidRPr="00156D4E">
        <w:rPr>
          <w:rStyle w:val="Hyperlink"/>
          <w:rFonts w:ascii="Arial" w:hAnsi="Arial" w:cs="Arial"/>
          <w:sz w:val="24"/>
          <w:szCs w:val="24"/>
          <w:shd w:val="clear" w:color="auto" w:fill="FFFFFF"/>
          <w:lang w:val="en-GB"/>
        </w:rPr>
        <w:t xml:space="preserve"> </w:t>
      </w:r>
      <w:r w:rsidRPr="00156D4E">
        <w:rPr>
          <w:rFonts w:ascii="Arial" w:hAnsi="Arial" w:cs="Arial"/>
          <w:color w:val="222222"/>
          <w:sz w:val="24"/>
          <w:szCs w:val="24"/>
          <w:shd w:val="clear" w:color="auto" w:fill="FFFFFF"/>
          <w:lang w:val="en-GB"/>
        </w:rPr>
        <w:t>[Accessed date 25/04/2024].</w:t>
      </w:r>
    </w:p>
    <w:p w14:paraId="6C4C5408" w14:textId="77777777" w:rsidR="00097227" w:rsidRPr="00156D4E" w:rsidRDefault="00091CBA" w:rsidP="00097227">
      <w:pPr>
        <w:spacing w:line="360" w:lineRule="auto"/>
        <w:jc w:val="both"/>
        <w:rPr>
          <w:rFonts w:ascii="Arial" w:hAnsi="Arial" w:cs="Arial"/>
          <w:color w:val="222222"/>
          <w:sz w:val="24"/>
          <w:szCs w:val="24"/>
          <w:shd w:val="clear" w:color="auto" w:fill="FFFFFF"/>
          <w:lang w:val="en-GB"/>
        </w:rPr>
      </w:pPr>
      <w:r w:rsidRPr="00156D4E">
        <w:rPr>
          <w:rFonts w:ascii="Arial" w:hAnsi="Arial" w:cs="Arial"/>
          <w:color w:val="222222"/>
          <w:sz w:val="24"/>
          <w:szCs w:val="24"/>
          <w:shd w:val="clear" w:color="auto" w:fill="FFFFFF"/>
          <w:lang w:val="en-GB"/>
        </w:rPr>
        <w:t xml:space="preserve">Reidhead, C., (2020) </w:t>
      </w:r>
      <w:r w:rsidRPr="00156D4E">
        <w:rPr>
          <w:rFonts w:ascii="Arial" w:hAnsi="Arial" w:cs="Arial"/>
          <w:i/>
          <w:color w:val="222222"/>
          <w:sz w:val="24"/>
          <w:szCs w:val="24"/>
          <w:shd w:val="clear" w:color="auto" w:fill="FFFFFF"/>
          <w:lang w:val="en-GB"/>
        </w:rPr>
        <w:t>‘Impact of organizational culture on employee satisfaction: A case of Hilton hotel, United Kingdom’.</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Journal of Economics and Business</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3</w:t>
      </w:r>
      <w:r w:rsidRPr="00156D4E">
        <w:rPr>
          <w:rFonts w:ascii="Arial" w:hAnsi="Arial" w:cs="Arial"/>
          <w:color w:val="222222"/>
          <w:sz w:val="24"/>
          <w:szCs w:val="24"/>
          <w:shd w:val="clear" w:color="auto" w:fill="FFFFFF"/>
          <w:lang w:val="en-GB"/>
        </w:rPr>
        <w:t>(1).</w:t>
      </w:r>
      <w:r w:rsidRPr="00156D4E">
        <w:rPr>
          <w:rFonts w:ascii="Arial" w:hAnsi="Arial" w:cs="Arial"/>
          <w:sz w:val="24"/>
          <w:szCs w:val="24"/>
          <w:lang w:val="en-GB"/>
        </w:rPr>
        <w:t xml:space="preserve"> Available at: </w:t>
      </w:r>
      <w:hyperlink r:id="rId14" w:history="1">
        <w:r w:rsidRPr="00156D4E">
          <w:rPr>
            <w:rStyle w:val="Hyperlink"/>
            <w:rFonts w:ascii="Arial" w:hAnsi="Arial" w:cs="Arial"/>
            <w:sz w:val="24"/>
            <w:szCs w:val="24"/>
            <w:shd w:val="clear" w:color="auto" w:fill="FFFFFF"/>
            <w:lang w:val="en-GB"/>
          </w:rPr>
          <w:t>https://papers.ssrn.com/sol3/papers.cfm?abstract_id=3563546</w:t>
        </w:r>
      </w:hyperlink>
      <w:r w:rsidRPr="00156D4E">
        <w:rPr>
          <w:rFonts w:ascii="Arial" w:hAnsi="Arial" w:cs="Arial"/>
          <w:color w:val="222222"/>
          <w:sz w:val="24"/>
          <w:szCs w:val="24"/>
          <w:shd w:val="clear" w:color="auto" w:fill="FFFFFF"/>
          <w:lang w:val="en-GB"/>
        </w:rPr>
        <w:t xml:space="preserve">  [Accessed date 25/04/2024].</w:t>
      </w:r>
    </w:p>
    <w:p w14:paraId="4740B22A" w14:textId="77777777" w:rsidR="00097227" w:rsidRPr="00156D4E" w:rsidRDefault="00091CBA" w:rsidP="00097227">
      <w:pPr>
        <w:spacing w:line="360" w:lineRule="auto"/>
        <w:jc w:val="both"/>
        <w:rPr>
          <w:rStyle w:val="Hyperlink"/>
          <w:rFonts w:ascii="Arial" w:hAnsi="Arial" w:cs="Arial"/>
          <w:sz w:val="24"/>
          <w:szCs w:val="24"/>
          <w:shd w:val="clear" w:color="auto" w:fill="FFFFFF"/>
          <w:lang w:val="en-GB"/>
        </w:rPr>
      </w:pPr>
      <w:r w:rsidRPr="00156D4E">
        <w:rPr>
          <w:rFonts w:ascii="Arial" w:hAnsi="Arial" w:cs="Arial"/>
          <w:color w:val="222222"/>
          <w:sz w:val="24"/>
          <w:szCs w:val="24"/>
          <w:shd w:val="clear" w:color="auto" w:fill="FFFFFF"/>
          <w:lang w:val="en-GB"/>
        </w:rPr>
        <w:t>Rockett, G., (2023) ‘</w:t>
      </w:r>
      <w:r w:rsidRPr="00156D4E">
        <w:rPr>
          <w:rFonts w:ascii="Arial" w:hAnsi="Arial" w:cs="Arial"/>
          <w:i/>
          <w:color w:val="222222"/>
          <w:sz w:val="24"/>
          <w:szCs w:val="24"/>
          <w:shd w:val="clear" w:color="auto" w:fill="FFFFFF"/>
          <w:lang w:val="en-GB"/>
        </w:rPr>
        <w:t>History/overview of Hilton’.</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The Routledge Handbook of Diversity, Equity, and Inclusion Management in the Hospitality Industry</w:t>
      </w:r>
      <w:r w:rsidRPr="00156D4E">
        <w:rPr>
          <w:rFonts w:ascii="Arial" w:hAnsi="Arial" w:cs="Arial"/>
          <w:color w:val="222222"/>
          <w:sz w:val="24"/>
          <w:szCs w:val="24"/>
          <w:shd w:val="clear" w:color="auto" w:fill="FFFFFF"/>
          <w:lang w:val="en-GB"/>
        </w:rPr>
        <w:t>.</w:t>
      </w:r>
      <w:r w:rsidRPr="00156D4E">
        <w:rPr>
          <w:rFonts w:ascii="Arial" w:hAnsi="Arial" w:cs="Arial"/>
          <w:sz w:val="24"/>
          <w:szCs w:val="24"/>
          <w:lang w:val="en-GB"/>
        </w:rPr>
        <w:t xml:space="preserve"> Available at: </w:t>
      </w:r>
      <w:hyperlink r:id="rId15" w:history="1">
        <w:r w:rsidRPr="00156D4E">
          <w:rPr>
            <w:rStyle w:val="Hyperlink"/>
            <w:rFonts w:ascii="Arial" w:hAnsi="Arial" w:cs="Arial"/>
            <w:sz w:val="24"/>
            <w:szCs w:val="24"/>
            <w:shd w:val="clear" w:color="auto" w:fill="FFFFFF"/>
            <w:lang w:val="en-GB"/>
          </w:rPr>
          <w:t>https://books.google.co.in/books?hl=en&amp;lr=&amp;id=Y4bSEAAAQBAJ&amp;oi=fnd&amp;pg=PT32</w:t>
        </w:r>
        <w:r w:rsidRPr="00156D4E">
          <w:rPr>
            <w:rStyle w:val="Hyperlink"/>
            <w:rFonts w:ascii="Arial" w:hAnsi="Arial" w:cs="Arial"/>
            <w:sz w:val="24"/>
            <w:szCs w:val="24"/>
            <w:shd w:val="clear" w:color="auto" w:fill="FFFFFF"/>
            <w:lang w:val="en-GB"/>
          </w:rPr>
          <w:lastRenderedPageBreak/>
          <w:t>9&amp;dq=hilton+hotels+corporation&amp;ots=vNpK5kXhY5&amp;sig=owAGFRPDRMAG92GLhHFQQBQGdk0&amp;redir_esc=y</w:t>
        </w:r>
      </w:hyperlink>
      <w:r w:rsidRPr="00156D4E">
        <w:rPr>
          <w:rStyle w:val="Hyperlink"/>
          <w:rFonts w:ascii="Arial" w:hAnsi="Arial" w:cs="Arial"/>
          <w:sz w:val="24"/>
          <w:szCs w:val="24"/>
          <w:shd w:val="clear" w:color="auto" w:fill="FFFFFF"/>
          <w:lang w:val="en-GB"/>
        </w:rPr>
        <w:t xml:space="preserve"> </w:t>
      </w:r>
      <w:r w:rsidRPr="00156D4E">
        <w:rPr>
          <w:rFonts w:ascii="Arial" w:hAnsi="Arial" w:cs="Arial"/>
          <w:color w:val="222222"/>
          <w:sz w:val="24"/>
          <w:szCs w:val="24"/>
          <w:shd w:val="clear" w:color="auto" w:fill="FFFFFF"/>
          <w:lang w:val="en-GB"/>
        </w:rPr>
        <w:t>[Accessed date 25/04/2024].</w:t>
      </w:r>
    </w:p>
    <w:p w14:paraId="17FFC775" w14:textId="77777777" w:rsidR="00097227" w:rsidRPr="00156D4E" w:rsidRDefault="00091CBA" w:rsidP="00097227">
      <w:pPr>
        <w:spacing w:line="360" w:lineRule="auto"/>
        <w:jc w:val="both"/>
        <w:rPr>
          <w:rStyle w:val="Hyperlink"/>
          <w:rFonts w:ascii="Arial" w:hAnsi="Arial" w:cs="Arial"/>
          <w:sz w:val="24"/>
          <w:szCs w:val="24"/>
          <w:shd w:val="clear" w:color="auto" w:fill="FFFFFF"/>
          <w:lang w:val="en-GB"/>
        </w:rPr>
      </w:pPr>
      <w:r w:rsidRPr="00156D4E">
        <w:rPr>
          <w:rFonts w:ascii="Arial" w:hAnsi="Arial" w:cs="Arial"/>
          <w:color w:val="222222"/>
          <w:sz w:val="24"/>
          <w:szCs w:val="24"/>
          <w:shd w:val="clear" w:color="auto" w:fill="FFFFFF"/>
          <w:lang w:val="en-GB"/>
        </w:rPr>
        <w:t xml:space="preserve">Zeng, L., (2021) </w:t>
      </w:r>
      <w:r w:rsidRPr="00156D4E">
        <w:rPr>
          <w:rFonts w:ascii="Arial" w:hAnsi="Arial" w:cs="Arial"/>
          <w:i/>
          <w:color w:val="222222"/>
          <w:sz w:val="24"/>
          <w:szCs w:val="24"/>
          <w:shd w:val="clear" w:color="auto" w:fill="FFFFFF"/>
          <w:lang w:val="en-GB"/>
        </w:rPr>
        <w:t>‘Analysis of Hilton Worldwide Hotel Group’s Transnational Operation Strategy</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Academic Journal of Business &amp; Management</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3</w:t>
      </w:r>
      <w:r w:rsidRPr="00156D4E">
        <w:rPr>
          <w:rFonts w:ascii="Arial" w:hAnsi="Arial" w:cs="Arial"/>
          <w:color w:val="222222"/>
          <w:sz w:val="24"/>
          <w:szCs w:val="24"/>
          <w:shd w:val="clear" w:color="auto" w:fill="FFFFFF"/>
          <w:lang w:val="en-GB"/>
        </w:rPr>
        <w:t>(11), pp.20-27.</w:t>
      </w:r>
      <w:r w:rsidRPr="00156D4E">
        <w:rPr>
          <w:rFonts w:ascii="Arial" w:hAnsi="Arial" w:cs="Arial"/>
          <w:sz w:val="24"/>
          <w:szCs w:val="24"/>
          <w:lang w:val="en-GB"/>
        </w:rPr>
        <w:t xml:space="preserve"> Available at: </w:t>
      </w:r>
      <w:hyperlink r:id="rId16" w:history="1">
        <w:r w:rsidRPr="00156D4E">
          <w:rPr>
            <w:rStyle w:val="Hyperlink"/>
            <w:rFonts w:ascii="Arial" w:hAnsi="Arial" w:cs="Arial"/>
            <w:sz w:val="24"/>
            <w:szCs w:val="24"/>
            <w:shd w:val="clear" w:color="auto" w:fill="FFFFFF"/>
            <w:lang w:val="en-GB"/>
          </w:rPr>
          <w:t>https://francis-press.com/uploads/papers/6WdwdrACthtaKangNJVKP6kmJOGaCSMmyeMcnTHG.pdf</w:t>
        </w:r>
      </w:hyperlink>
      <w:r w:rsidRPr="00156D4E">
        <w:rPr>
          <w:rFonts w:ascii="Arial" w:hAnsi="Arial" w:cs="Arial"/>
          <w:color w:val="222222"/>
          <w:sz w:val="24"/>
          <w:szCs w:val="24"/>
          <w:shd w:val="clear" w:color="auto" w:fill="FFFFFF"/>
          <w:lang w:val="en-GB"/>
        </w:rPr>
        <w:t>[Accessed date 25/04/2024].</w:t>
      </w:r>
    </w:p>
    <w:p w14:paraId="4A9390F2" w14:textId="77777777" w:rsidR="00097227" w:rsidRPr="00156D4E" w:rsidRDefault="00091CBA" w:rsidP="00097227">
      <w:pPr>
        <w:spacing w:line="360" w:lineRule="auto"/>
        <w:jc w:val="both"/>
        <w:rPr>
          <w:rFonts w:ascii="Arial" w:hAnsi="Arial" w:cs="Arial"/>
          <w:color w:val="222222"/>
          <w:sz w:val="24"/>
          <w:szCs w:val="24"/>
          <w:shd w:val="clear" w:color="auto" w:fill="FFFFFF"/>
          <w:lang w:val="en-GB"/>
        </w:rPr>
      </w:pPr>
      <w:r w:rsidRPr="00156D4E">
        <w:rPr>
          <w:rFonts w:ascii="Arial" w:hAnsi="Arial" w:cs="Arial"/>
          <w:color w:val="222222"/>
          <w:sz w:val="24"/>
          <w:szCs w:val="24"/>
          <w:shd w:val="clear" w:color="auto" w:fill="FFFFFF"/>
          <w:lang w:val="en-GB"/>
        </w:rPr>
        <w:t>Zientara, P., Bohdanowicz-Godfrey, P., Whitely, C. and Maciejewski, G., (2020) ‘</w:t>
      </w:r>
      <w:r w:rsidRPr="00156D4E">
        <w:rPr>
          <w:rFonts w:ascii="Arial" w:hAnsi="Arial" w:cs="Arial"/>
          <w:i/>
          <w:color w:val="222222"/>
          <w:sz w:val="24"/>
          <w:szCs w:val="24"/>
          <w:shd w:val="clear" w:color="auto" w:fill="FFFFFF"/>
          <w:lang w:val="en-GB"/>
        </w:rPr>
        <w:t>A case study of LightStay (2010–2017)—Hilton’s corporate responsibility management system’</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Energies</w:t>
      </w:r>
      <w:r w:rsidRPr="00156D4E">
        <w:rPr>
          <w:rFonts w:ascii="Arial" w:hAnsi="Arial" w:cs="Arial"/>
          <w:color w:val="222222"/>
          <w:sz w:val="24"/>
          <w:szCs w:val="24"/>
          <w:shd w:val="clear" w:color="auto" w:fill="FFFFFF"/>
          <w:lang w:val="en-GB"/>
        </w:rPr>
        <w:t>, </w:t>
      </w:r>
      <w:r w:rsidRPr="00156D4E">
        <w:rPr>
          <w:rFonts w:ascii="Arial" w:hAnsi="Arial" w:cs="Arial"/>
          <w:i/>
          <w:iCs/>
          <w:color w:val="222222"/>
          <w:sz w:val="24"/>
          <w:szCs w:val="24"/>
          <w:shd w:val="clear" w:color="auto" w:fill="FFFFFF"/>
          <w:lang w:val="en-GB"/>
        </w:rPr>
        <w:t>13</w:t>
      </w:r>
      <w:r w:rsidRPr="00156D4E">
        <w:rPr>
          <w:rFonts w:ascii="Arial" w:hAnsi="Arial" w:cs="Arial"/>
          <w:color w:val="222222"/>
          <w:sz w:val="24"/>
          <w:szCs w:val="24"/>
          <w:shd w:val="clear" w:color="auto" w:fill="FFFFFF"/>
          <w:lang w:val="en-GB"/>
        </w:rPr>
        <w:t>(9), p.2303.</w:t>
      </w:r>
      <w:r w:rsidRPr="00156D4E">
        <w:rPr>
          <w:rFonts w:ascii="Arial" w:hAnsi="Arial" w:cs="Arial"/>
          <w:sz w:val="24"/>
          <w:szCs w:val="24"/>
          <w:lang w:val="en-GB"/>
        </w:rPr>
        <w:t xml:space="preserve"> Available at:  </w:t>
      </w:r>
      <w:hyperlink r:id="rId17" w:history="1">
        <w:r w:rsidRPr="00156D4E">
          <w:rPr>
            <w:rStyle w:val="Hyperlink"/>
            <w:rFonts w:ascii="Arial" w:hAnsi="Arial" w:cs="Arial"/>
            <w:sz w:val="24"/>
            <w:szCs w:val="24"/>
            <w:shd w:val="clear" w:color="auto" w:fill="FFFFFF"/>
            <w:lang w:val="en-GB"/>
          </w:rPr>
          <w:t>https://www.mdpi.com/1996-1073/13/9/2303</w:t>
        </w:r>
      </w:hyperlink>
      <w:r w:rsidRPr="00156D4E">
        <w:rPr>
          <w:rFonts w:ascii="Arial" w:hAnsi="Arial" w:cs="Arial"/>
          <w:color w:val="222222"/>
          <w:sz w:val="24"/>
          <w:szCs w:val="24"/>
          <w:shd w:val="clear" w:color="auto" w:fill="FFFFFF"/>
          <w:lang w:val="en-GB"/>
        </w:rPr>
        <w:t xml:space="preserve"> [Accessed date 25/04/2024].</w:t>
      </w:r>
    </w:p>
    <w:sectPr w:rsidR="00097227" w:rsidRPr="00156D4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46BD9C" w14:textId="77777777" w:rsidR="00A11783" w:rsidRDefault="00A11783">
      <w:pPr>
        <w:spacing w:after="0" w:line="240" w:lineRule="auto"/>
      </w:pPr>
      <w:r>
        <w:separator/>
      </w:r>
    </w:p>
  </w:endnote>
  <w:endnote w:type="continuationSeparator" w:id="0">
    <w:p w14:paraId="2E6DEB7C" w14:textId="77777777" w:rsidR="00A11783" w:rsidRDefault="00A11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975345"/>
      <w:docPartObj>
        <w:docPartGallery w:val="Page Numbers (Bottom of Page)"/>
        <w:docPartUnique/>
      </w:docPartObj>
    </w:sdtPr>
    <w:sdtEndPr>
      <w:rPr>
        <w:noProof/>
      </w:rPr>
    </w:sdtEndPr>
    <w:sdtContent>
      <w:p w14:paraId="6BFB269A" w14:textId="77777777" w:rsidR="00097227" w:rsidRDefault="00091CBA">
        <w:pPr>
          <w:pStyle w:val="Subsol"/>
          <w:jc w:val="center"/>
        </w:pPr>
        <w:r>
          <w:fldChar w:fldCharType="begin"/>
        </w:r>
        <w:r>
          <w:instrText xml:space="preserve"> PAGE   \* MERGEFORMAT </w:instrText>
        </w:r>
        <w:r>
          <w:fldChar w:fldCharType="separate"/>
        </w:r>
        <w:r>
          <w:rPr>
            <w:noProof/>
          </w:rPr>
          <w:t>1</w:t>
        </w:r>
        <w:r>
          <w:rPr>
            <w:noProof/>
          </w:rPr>
          <w:fldChar w:fldCharType="end"/>
        </w:r>
      </w:p>
    </w:sdtContent>
  </w:sdt>
  <w:p w14:paraId="1D04C5D4" w14:textId="77777777" w:rsidR="00097227" w:rsidRDefault="0009722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8D4AD8" w14:textId="77777777" w:rsidR="00A11783" w:rsidRDefault="00A11783">
      <w:pPr>
        <w:spacing w:after="0" w:line="240" w:lineRule="auto"/>
      </w:pPr>
      <w:r>
        <w:separator/>
      </w:r>
    </w:p>
  </w:footnote>
  <w:footnote w:type="continuationSeparator" w:id="0">
    <w:p w14:paraId="31E00073" w14:textId="77777777" w:rsidR="00A11783" w:rsidRDefault="00A117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5432E"/>
    <w:multiLevelType w:val="hybridMultilevel"/>
    <w:tmpl w:val="0FF0CE4C"/>
    <w:lvl w:ilvl="0" w:tplc="C23E3A9A">
      <w:start w:val="1"/>
      <w:numFmt w:val="decimal"/>
      <w:lvlText w:val="%1."/>
      <w:lvlJc w:val="left"/>
      <w:pPr>
        <w:ind w:left="720" w:hanging="360"/>
      </w:pPr>
    </w:lvl>
    <w:lvl w:ilvl="1" w:tplc="8FE02F2E" w:tentative="1">
      <w:start w:val="1"/>
      <w:numFmt w:val="lowerLetter"/>
      <w:lvlText w:val="%2."/>
      <w:lvlJc w:val="left"/>
      <w:pPr>
        <w:ind w:left="1440" w:hanging="360"/>
      </w:pPr>
    </w:lvl>
    <w:lvl w:ilvl="2" w:tplc="5C94012E" w:tentative="1">
      <w:start w:val="1"/>
      <w:numFmt w:val="lowerRoman"/>
      <w:lvlText w:val="%3."/>
      <w:lvlJc w:val="right"/>
      <w:pPr>
        <w:ind w:left="2160" w:hanging="180"/>
      </w:pPr>
    </w:lvl>
    <w:lvl w:ilvl="3" w:tplc="906634FA" w:tentative="1">
      <w:start w:val="1"/>
      <w:numFmt w:val="decimal"/>
      <w:lvlText w:val="%4."/>
      <w:lvlJc w:val="left"/>
      <w:pPr>
        <w:ind w:left="2880" w:hanging="360"/>
      </w:pPr>
    </w:lvl>
    <w:lvl w:ilvl="4" w:tplc="DCDEDDD2" w:tentative="1">
      <w:start w:val="1"/>
      <w:numFmt w:val="lowerLetter"/>
      <w:lvlText w:val="%5."/>
      <w:lvlJc w:val="left"/>
      <w:pPr>
        <w:ind w:left="3600" w:hanging="360"/>
      </w:pPr>
    </w:lvl>
    <w:lvl w:ilvl="5" w:tplc="6D0E1DA6" w:tentative="1">
      <w:start w:val="1"/>
      <w:numFmt w:val="lowerRoman"/>
      <w:lvlText w:val="%6."/>
      <w:lvlJc w:val="right"/>
      <w:pPr>
        <w:ind w:left="4320" w:hanging="180"/>
      </w:pPr>
    </w:lvl>
    <w:lvl w:ilvl="6" w:tplc="D4B83A76" w:tentative="1">
      <w:start w:val="1"/>
      <w:numFmt w:val="decimal"/>
      <w:lvlText w:val="%7."/>
      <w:lvlJc w:val="left"/>
      <w:pPr>
        <w:ind w:left="5040" w:hanging="360"/>
      </w:pPr>
    </w:lvl>
    <w:lvl w:ilvl="7" w:tplc="23A24F3E" w:tentative="1">
      <w:start w:val="1"/>
      <w:numFmt w:val="lowerLetter"/>
      <w:lvlText w:val="%8."/>
      <w:lvlJc w:val="left"/>
      <w:pPr>
        <w:ind w:left="5760" w:hanging="360"/>
      </w:pPr>
    </w:lvl>
    <w:lvl w:ilvl="8" w:tplc="75801D8C" w:tentative="1">
      <w:start w:val="1"/>
      <w:numFmt w:val="lowerRoman"/>
      <w:lvlText w:val="%9."/>
      <w:lvlJc w:val="right"/>
      <w:pPr>
        <w:ind w:left="6480" w:hanging="180"/>
      </w:pPr>
    </w:lvl>
  </w:abstractNum>
  <w:abstractNum w:abstractNumId="1" w15:restartNumberingAfterBreak="0">
    <w:nsid w:val="2BF76260"/>
    <w:multiLevelType w:val="hybridMultilevel"/>
    <w:tmpl w:val="B6A4576A"/>
    <w:lvl w:ilvl="0" w:tplc="6D606F88">
      <w:start w:val="1"/>
      <w:numFmt w:val="bullet"/>
      <w:lvlText w:val=""/>
      <w:lvlJc w:val="left"/>
      <w:pPr>
        <w:ind w:left="720" w:hanging="360"/>
      </w:pPr>
      <w:rPr>
        <w:rFonts w:ascii="Symbol" w:hAnsi="Symbol" w:hint="default"/>
      </w:rPr>
    </w:lvl>
    <w:lvl w:ilvl="1" w:tplc="56D2473C" w:tentative="1">
      <w:start w:val="1"/>
      <w:numFmt w:val="bullet"/>
      <w:lvlText w:val="o"/>
      <w:lvlJc w:val="left"/>
      <w:pPr>
        <w:ind w:left="1440" w:hanging="360"/>
      </w:pPr>
      <w:rPr>
        <w:rFonts w:ascii="Courier New" w:hAnsi="Courier New" w:cs="Courier New" w:hint="default"/>
      </w:rPr>
    </w:lvl>
    <w:lvl w:ilvl="2" w:tplc="2E7A5E26" w:tentative="1">
      <w:start w:val="1"/>
      <w:numFmt w:val="bullet"/>
      <w:lvlText w:val=""/>
      <w:lvlJc w:val="left"/>
      <w:pPr>
        <w:ind w:left="2160" w:hanging="360"/>
      </w:pPr>
      <w:rPr>
        <w:rFonts w:ascii="Wingdings" w:hAnsi="Wingdings" w:hint="default"/>
      </w:rPr>
    </w:lvl>
    <w:lvl w:ilvl="3" w:tplc="767043FE" w:tentative="1">
      <w:start w:val="1"/>
      <w:numFmt w:val="bullet"/>
      <w:lvlText w:val=""/>
      <w:lvlJc w:val="left"/>
      <w:pPr>
        <w:ind w:left="2880" w:hanging="360"/>
      </w:pPr>
      <w:rPr>
        <w:rFonts w:ascii="Symbol" w:hAnsi="Symbol" w:hint="default"/>
      </w:rPr>
    </w:lvl>
    <w:lvl w:ilvl="4" w:tplc="FB42BA70" w:tentative="1">
      <w:start w:val="1"/>
      <w:numFmt w:val="bullet"/>
      <w:lvlText w:val="o"/>
      <w:lvlJc w:val="left"/>
      <w:pPr>
        <w:ind w:left="3600" w:hanging="360"/>
      </w:pPr>
      <w:rPr>
        <w:rFonts w:ascii="Courier New" w:hAnsi="Courier New" w:cs="Courier New" w:hint="default"/>
      </w:rPr>
    </w:lvl>
    <w:lvl w:ilvl="5" w:tplc="F2C04CDA" w:tentative="1">
      <w:start w:val="1"/>
      <w:numFmt w:val="bullet"/>
      <w:lvlText w:val=""/>
      <w:lvlJc w:val="left"/>
      <w:pPr>
        <w:ind w:left="4320" w:hanging="360"/>
      </w:pPr>
      <w:rPr>
        <w:rFonts w:ascii="Wingdings" w:hAnsi="Wingdings" w:hint="default"/>
      </w:rPr>
    </w:lvl>
    <w:lvl w:ilvl="6" w:tplc="CD1E749E" w:tentative="1">
      <w:start w:val="1"/>
      <w:numFmt w:val="bullet"/>
      <w:lvlText w:val=""/>
      <w:lvlJc w:val="left"/>
      <w:pPr>
        <w:ind w:left="5040" w:hanging="360"/>
      </w:pPr>
      <w:rPr>
        <w:rFonts w:ascii="Symbol" w:hAnsi="Symbol" w:hint="default"/>
      </w:rPr>
    </w:lvl>
    <w:lvl w:ilvl="7" w:tplc="5686BD98" w:tentative="1">
      <w:start w:val="1"/>
      <w:numFmt w:val="bullet"/>
      <w:lvlText w:val="o"/>
      <w:lvlJc w:val="left"/>
      <w:pPr>
        <w:ind w:left="5760" w:hanging="360"/>
      </w:pPr>
      <w:rPr>
        <w:rFonts w:ascii="Courier New" w:hAnsi="Courier New" w:cs="Courier New" w:hint="default"/>
      </w:rPr>
    </w:lvl>
    <w:lvl w:ilvl="8" w:tplc="04D83924" w:tentative="1">
      <w:start w:val="1"/>
      <w:numFmt w:val="bullet"/>
      <w:lvlText w:val=""/>
      <w:lvlJc w:val="left"/>
      <w:pPr>
        <w:ind w:left="6480" w:hanging="360"/>
      </w:pPr>
      <w:rPr>
        <w:rFonts w:ascii="Wingdings" w:hAnsi="Wingdings" w:hint="default"/>
      </w:rPr>
    </w:lvl>
  </w:abstractNum>
  <w:num w:numId="1" w16cid:durableId="6710804">
    <w:abstractNumId w:val="1"/>
  </w:num>
  <w:num w:numId="2" w16cid:durableId="1856770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ED0"/>
    <w:rsid w:val="00056735"/>
    <w:rsid w:val="00091CBA"/>
    <w:rsid w:val="00097227"/>
    <w:rsid w:val="000A794B"/>
    <w:rsid w:val="00135741"/>
    <w:rsid w:val="00156D4E"/>
    <w:rsid w:val="0015770D"/>
    <w:rsid w:val="001B54A6"/>
    <w:rsid w:val="002E3242"/>
    <w:rsid w:val="002F6ADE"/>
    <w:rsid w:val="002F77AB"/>
    <w:rsid w:val="004C6450"/>
    <w:rsid w:val="004F7E32"/>
    <w:rsid w:val="00524DE6"/>
    <w:rsid w:val="005C2303"/>
    <w:rsid w:val="0060320B"/>
    <w:rsid w:val="00660B80"/>
    <w:rsid w:val="006A5BFF"/>
    <w:rsid w:val="00725507"/>
    <w:rsid w:val="00736149"/>
    <w:rsid w:val="00851B0F"/>
    <w:rsid w:val="0087497D"/>
    <w:rsid w:val="00942ED0"/>
    <w:rsid w:val="00A11783"/>
    <w:rsid w:val="00A426F7"/>
    <w:rsid w:val="00B37B8F"/>
    <w:rsid w:val="00B82BA6"/>
    <w:rsid w:val="00BA0C8D"/>
    <w:rsid w:val="00BA3633"/>
    <w:rsid w:val="00C01B3F"/>
    <w:rsid w:val="00C720BF"/>
    <w:rsid w:val="00CA16C5"/>
    <w:rsid w:val="00CB6921"/>
    <w:rsid w:val="00CD7C46"/>
    <w:rsid w:val="00D169E8"/>
    <w:rsid w:val="00D33436"/>
    <w:rsid w:val="00D82D10"/>
    <w:rsid w:val="00DA706F"/>
    <w:rsid w:val="00E300B1"/>
    <w:rsid w:val="00E439B0"/>
    <w:rsid w:val="00EF0AC7"/>
    <w:rsid w:val="00EF2F05"/>
    <w:rsid w:val="00F02AC8"/>
    <w:rsid w:val="00F04E5C"/>
    <w:rsid w:val="00F104E9"/>
    <w:rsid w:val="00F77A2E"/>
    <w:rsid w:val="00FA45F9"/>
    <w:rsid w:val="00FB52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DC8871"/>
  <w15:docId w15:val="{364F880D-4325-40A3-9FE9-B05BAD75B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749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7497D"/>
    <w:rPr>
      <w:rFonts w:asciiTheme="majorHAnsi" w:eastAsiaTheme="majorEastAsia" w:hAnsiTheme="majorHAnsi" w:cstheme="majorBidi"/>
      <w:b/>
      <w:bCs/>
      <w:color w:val="365F91" w:themeColor="accent1" w:themeShade="BF"/>
      <w:sz w:val="28"/>
      <w:szCs w:val="28"/>
    </w:rPr>
  </w:style>
  <w:style w:type="character" w:styleId="Hyperlink">
    <w:name w:val="Hyperlink"/>
    <w:basedOn w:val="Fontdeparagrafimplicit"/>
    <w:uiPriority w:val="99"/>
    <w:unhideWhenUsed/>
    <w:rsid w:val="0087497D"/>
    <w:rPr>
      <w:color w:val="0000FF" w:themeColor="hyperlink"/>
      <w:u w:val="single"/>
    </w:rPr>
  </w:style>
  <w:style w:type="paragraph" w:styleId="Listparagraf">
    <w:name w:val="List Paragraph"/>
    <w:basedOn w:val="Normal"/>
    <w:uiPriority w:val="34"/>
    <w:qFormat/>
    <w:rsid w:val="00097227"/>
    <w:pPr>
      <w:ind w:left="720"/>
      <w:contextualSpacing/>
    </w:pPr>
  </w:style>
  <w:style w:type="paragraph" w:styleId="Titlucuprins">
    <w:name w:val="TOC Heading"/>
    <w:basedOn w:val="Titlu1"/>
    <w:next w:val="Normal"/>
    <w:uiPriority w:val="39"/>
    <w:semiHidden/>
    <w:unhideWhenUsed/>
    <w:qFormat/>
    <w:rsid w:val="00097227"/>
    <w:pPr>
      <w:outlineLvl w:val="9"/>
    </w:pPr>
    <w:rPr>
      <w:lang w:val="en-US" w:eastAsia="ja-JP"/>
    </w:rPr>
  </w:style>
  <w:style w:type="paragraph" w:styleId="Cuprins1">
    <w:name w:val="toc 1"/>
    <w:basedOn w:val="Normal"/>
    <w:next w:val="Normal"/>
    <w:autoRedefine/>
    <w:uiPriority w:val="39"/>
    <w:unhideWhenUsed/>
    <w:rsid w:val="00097227"/>
    <w:pPr>
      <w:spacing w:after="100"/>
    </w:pPr>
  </w:style>
  <w:style w:type="paragraph" w:styleId="TextnBalon">
    <w:name w:val="Balloon Text"/>
    <w:basedOn w:val="Normal"/>
    <w:link w:val="TextnBalonCaracter"/>
    <w:uiPriority w:val="99"/>
    <w:semiHidden/>
    <w:unhideWhenUsed/>
    <w:rsid w:val="0009722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97227"/>
    <w:rPr>
      <w:rFonts w:ascii="Tahoma" w:hAnsi="Tahoma" w:cs="Tahoma"/>
      <w:sz w:val="16"/>
      <w:szCs w:val="16"/>
    </w:rPr>
  </w:style>
  <w:style w:type="paragraph" w:styleId="Antet">
    <w:name w:val="header"/>
    <w:basedOn w:val="Normal"/>
    <w:link w:val="AntetCaracter"/>
    <w:uiPriority w:val="99"/>
    <w:unhideWhenUsed/>
    <w:rsid w:val="0009722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97227"/>
  </w:style>
  <w:style w:type="paragraph" w:styleId="Subsol">
    <w:name w:val="footer"/>
    <w:basedOn w:val="Normal"/>
    <w:link w:val="SubsolCaracter"/>
    <w:uiPriority w:val="99"/>
    <w:unhideWhenUsed/>
    <w:rsid w:val="0009722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97227"/>
  </w:style>
  <w:style w:type="paragraph" w:styleId="Titlu">
    <w:name w:val="Title"/>
    <w:basedOn w:val="Normal"/>
    <w:next w:val="Normal"/>
    <w:link w:val="TitluCaracter"/>
    <w:uiPriority w:val="10"/>
    <w:qFormat/>
    <w:rsid w:val="00156D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56D4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io.ucp.pt/handle/10400.14/41371" TargetMode="External"/><Relationship Id="rId13" Type="http://schemas.openxmlformats.org/officeDocument/2006/relationships/hyperlink" Target="https://www.emerald.com/insight/content/doi/10.1108/BL-03-2019-0080/full/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content/doi/10.1108/WHATT-06-2020-0043/full/html" TargetMode="External"/><Relationship Id="rId17" Type="http://schemas.openxmlformats.org/officeDocument/2006/relationships/hyperlink" Target="https://www.mdpi.com/1996-1073/13/9/2303" TargetMode="External"/><Relationship Id="rId2" Type="http://schemas.openxmlformats.org/officeDocument/2006/relationships/numbering" Target="numbering.xml"/><Relationship Id="rId16" Type="http://schemas.openxmlformats.org/officeDocument/2006/relationships/hyperlink" Target="https://francis-press.com/uploads/papers/6WdwdrACthtaKangNJVKP6kmJOGaCSMmyeMcnTHG.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commons.calpoly.edu/expindsp/4/" TargetMode="External"/><Relationship Id="rId5" Type="http://schemas.openxmlformats.org/officeDocument/2006/relationships/webSettings" Target="webSettings.xml"/><Relationship Id="rId15" Type="http://schemas.openxmlformats.org/officeDocument/2006/relationships/hyperlink" Target="https://books.google.co.in/books?hl=en&amp;lr=&amp;id=Y4bSEAAAQBAJ&amp;oi=fnd&amp;pg=PT329&amp;dq=hilton+hotels+corporation&amp;ots=vNpK5kXhY5&amp;sig=owAGFRPDRMAG92GLhHFQQBQGdk0&amp;redir_esc=y" TargetMode="External"/><Relationship Id="rId10" Type="http://schemas.openxmlformats.org/officeDocument/2006/relationships/hyperlink" Target="https://eprints.glos.ac.uk/640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cholar.google.com/scholar?hl=en&amp;as_sdt=0%2C5&amp;as_ylo=2017&amp;q=hilton+hotel+management&amp;oq=Hilton+hotel" TargetMode="External"/><Relationship Id="rId14" Type="http://schemas.openxmlformats.org/officeDocument/2006/relationships/hyperlink" Target="https://papers.ssrn.com/sol3/papers.cfm?abstract_id=35635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20412B-09CB-417B-B4B6-184F719A6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2424</Words>
  <Characters>14650</Characters>
  <Application>Microsoft Office Word</Application>
  <DocSecurity>0</DocSecurity>
  <Lines>254</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Madalina Ionela Preda (2213175)</cp:lastModifiedBy>
  <cp:revision>3</cp:revision>
  <dcterms:created xsi:type="dcterms:W3CDTF">2024-05-08T13:24:00Z</dcterms:created>
  <dcterms:modified xsi:type="dcterms:W3CDTF">2024-05-28T08:35:00Z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312211a38e37d4a8c7f82c885658f83bd260b241be620c542de436b414e9a55c</vt:lpwstr>
  </property>
</Properties>
</file>