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1788E" w14:textId="3CC434F5" w:rsidR="0013524A" w:rsidRDefault="0013524A" w:rsidP="0066644D">
      <w:pPr>
        <w:spacing w:line="360" w:lineRule="auto"/>
        <w:rPr>
          <w:rFonts w:ascii="Arial" w:hAnsi="Arial" w:cs="Arial"/>
          <w:b/>
          <w:bCs/>
          <w:sz w:val="36"/>
          <w:szCs w:val="36"/>
        </w:rPr>
      </w:pPr>
    </w:p>
    <w:p w14:paraId="4A12BCF8" w14:textId="77777777" w:rsidR="0013524A" w:rsidRPr="009E1C74" w:rsidRDefault="0013524A" w:rsidP="0013524A">
      <w:pPr>
        <w:spacing w:before="240" w:after="240" w:line="360" w:lineRule="auto"/>
        <w:jc w:val="center"/>
        <w:rPr>
          <w:rFonts w:ascii="Times New Roman" w:eastAsia="Times New Roman" w:hAnsi="Times New Roman" w:cs="Times New Roman"/>
          <w:b/>
          <w:sz w:val="24"/>
          <w:szCs w:val="24"/>
          <w:lang w:val="en-GB"/>
        </w:rPr>
      </w:pPr>
      <w:r w:rsidRPr="009E1C74">
        <w:rPr>
          <w:rFonts w:ascii="Times New Roman" w:eastAsia="Times New Roman" w:hAnsi="Times New Roman" w:cs="Times New Roman"/>
          <w:b/>
          <w:sz w:val="24"/>
          <w:szCs w:val="24"/>
          <w:lang w:val="en-GB"/>
        </w:rPr>
        <w:t>Programme: MSc Public Health and Social Care in Practice</w:t>
      </w:r>
    </w:p>
    <w:p w14:paraId="4BE848AA" w14:textId="77777777" w:rsidR="0013524A" w:rsidRPr="009E1C74" w:rsidRDefault="0013524A" w:rsidP="0013524A">
      <w:pPr>
        <w:spacing w:before="240" w:after="240" w:line="360" w:lineRule="auto"/>
        <w:jc w:val="center"/>
        <w:rPr>
          <w:rFonts w:ascii="Times New Roman" w:eastAsia="Times New Roman" w:hAnsi="Times New Roman" w:cs="Times New Roman"/>
          <w:b/>
          <w:sz w:val="24"/>
          <w:szCs w:val="24"/>
          <w:lang w:val="en-GB"/>
        </w:rPr>
      </w:pPr>
      <w:r w:rsidRPr="009E1C74">
        <w:rPr>
          <w:rFonts w:ascii="Times New Roman" w:eastAsia="Times New Roman" w:hAnsi="Times New Roman" w:cs="Times New Roman"/>
          <w:b/>
          <w:sz w:val="24"/>
          <w:szCs w:val="24"/>
          <w:lang w:val="en-GB"/>
        </w:rPr>
        <w:t>Module: Population Health and Digital Health Promotion</w:t>
      </w:r>
    </w:p>
    <w:p w14:paraId="2938820B" w14:textId="77777777" w:rsidR="0013524A" w:rsidRPr="009E1C74" w:rsidRDefault="0013524A" w:rsidP="0013524A">
      <w:pPr>
        <w:spacing w:before="240" w:after="240" w:line="360" w:lineRule="auto"/>
        <w:jc w:val="center"/>
        <w:rPr>
          <w:rFonts w:ascii="Times New Roman" w:eastAsia="Times New Roman" w:hAnsi="Times New Roman" w:cs="Times New Roman"/>
          <w:b/>
          <w:sz w:val="24"/>
          <w:szCs w:val="24"/>
          <w:lang w:val="en-GB"/>
        </w:rPr>
      </w:pPr>
      <w:r w:rsidRPr="009E1C74">
        <w:rPr>
          <w:rFonts w:ascii="Times New Roman" w:eastAsia="Times New Roman" w:hAnsi="Times New Roman" w:cs="Times New Roman"/>
          <w:b/>
          <w:sz w:val="24"/>
          <w:szCs w:val="24"/>
          <w:lang w:val="en-GB"/>
        </w:rPr>
        <w:t>Module code: LCHS7007</w:t>
      </w:r>
    </w:p>
    <w:p w14:paraId="52003842" w14:textId="4BF7AA76" w:rsidR="0013524A" w:rsidRDefault="0013524A" w:rsidP="0013524A">
      <w:pPr>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Student </w:t>
      </w:r>
      <w:proofErr w:type="gramStart"/>
      <w:r>
        <w:rPr>
          <w:rFonts w:ascii="Times New Roman" w:eastAsia="Times New Roman" w:hAnsi="Times New Roman" w:cs="Times New Roman"/>
          <w:b/>
          <w:sz w:val="24"/>
          <w:szCs w:val="24"/>
          <w:lang w:val="en-GB"/>
        </w:rPr>
        <w:t>Name :</w:t>
      </w:r>
      <w:proofErr w:type="gramEnd"/>
      <w:r>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b/>
          <w:sz w:val="24"/>
          <w:szCs w:val="24"/>
          <w:lang w:val="en-GB"/>
        </w:rPr>
        <w:t>Ahir D</w:t>
      </w:r>
      <w:r w:rsidR="00570B8F">
        <w:rPr>
          <w:rFonts w:ascii="Times New Roman" w:eastAsia="Times New Roman" w:hAnsi="Times New Roman" w:cs="Times New Roman"/>
          <w:b/>
          <w:sz w:val="24"/>
          <w:szCs w:val="24"/>
          <w:lang w:val="en-GB"/>
        </w:rPr>
        <w:t xml:space="preserve">hruv </w:t>
      </w:r>
      <w:r w:rsidR="00AE3B8B">
        <w:rPr>
          <w:rFonts w:ascii="Times New Roman" w:eastAsia="Times New Roman" w:hAnsi="Times New Roman" w:cs="Times New Roman"/>
          <w:b/>
          <w:sz w:val="24"/>
          <w:szCs w:val="24"/>
          <w:lang w:val="en-GB"/>
        </w:rPr>
        <w:t>V</w:t>
      </w:r>
      <w:r w:rsidR="00570B8F">
        <w:rPr>
          <w:rFonts w:ascii="Times New Roman" w:eastAsia="Times New Roman" w:hAnsi="Times New Roman" w:cs="Times New Roman"/>
          <w:b/>
          <w:sz w:val="24"/>
          <w:szCs w:val="24"/>
          <w:lang w:val="en-GB"/>
        </w:rPr>
        <w:t xml:space="preserve">inodkumar </w:t>
      </w:r>
    </w:p>
    <w:p w14:paraId="6D7B0F85" w14:textId="5D2388B4" w:rsidR="0013524A" w:rsidRDefault="0013524A" w:rsidP="0013524A">
      <w:pPr>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Student </w:t>
      </w:r>
      <w:proofErr w:type="gramStart"/>
      <w:r>
        <w:rPr>
          <w:rFonts w:ascii="Times New Roman" w:eastAsia="Times New Roman" w:hAnsi="Times New Roman" w:cs="Times New Roman"/>
          <w:b/>
          <w:sz w:val="24"/>
          <w:szCs w:val="24"/>
          <w:lang w:val="en-GB"/>
        </w:rPr>
        <w:t>ID :</w:t>
      </w:r>
      <w:proofErr w:type="gramEnd"/>
      <w:r>
        <w:rPr>
          <w:rFonts w:ascii="Times New Roman" w:eastAsia="Times New Roman" w:hAnsi="Times New Roman" w:cs="Times New Roman"/>
          <w:b/>
          <w:sz w:val="24"/>
          <w:szCs w:val="24"/>
          <w:lang w:val="en-GB"/>
        </w:rPr>
        <w:t xml:space="preserve"> 241238</w:t>
      </w:r>
      <w:r>
        <w:rPr>
          <w:rFonts w:ascii="Times New Roman" w:eastAsia="Times New Roman" w:hAnsi="Times New Roman" w:cs="Times New Roman"/>
          <w:b/>
          <w:sz w:val="24"/>
          <w:szCs w:val="24"/>
          <w:lang w:val="en-GB"/>
        </w:rPr>
        <w:t>1</w:t>
      </w:r>
    </w:p>
    <w:p w14:paraId="250F4F77" w14:textId="77777777" w:rsidR="0013524A" w:rsidRPr="00F040AB" w:rsidRDefault="0013524A" w:rsidP="0013524A">
      <w:pPr>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Lecturer </w:t>
      </w:r>
      <w:proofErr w:type="gramStart"/>
      <w:r>
        <w:rPr>
          <w:rFonts w:ascii="Times New Roman" w:eastAsia="Times New Roman" w:hAnsi="Times New Roman" w:cs="Times New Roman"/>
          <w:b/>
          <w:sz w:val="24"/>
          <w:szCs w:val="24"/>
          <w:lang w:val="en-GB"/>
        </w:rPr>
        <w:t>Name :</w:t>
      </w:r>
      <w:proofErr w:type="gramEnd"/>
      <w:r>
        <w:rPr>
          <w:rFonts w:ascii="Times New Roman" w:eastAsia="Times New Roman" w:hAnsi="Times New Roman" w:cs="Times New Roman"/>
          <w:b/>
          <w:sz w:val="24"/>
          <w:szCs w:val="24"/>
          <w:lang w:val="en-GB"/>
        </w:rPr>
        <w:t xml:space="preserve"> Dr Ping Wu</w:t>
      </w:r>
    </w:p>
    <w:p w14:paraId="4E305D51" w14:textId="0EAE26CA" w:rsidR="0013524A" w:rsidRDefault="0013524A">
      <w:pPr>
        <w:rPr>
          <w:rFonts w:ascii="Arial" w:hAnsi="Arial" w:cs="Arial"/>
          <w:b/>
          <w:bCs/>
          <w:sz w:val="36"/>
          <w:szCs w:val="36"/>
        </w:rPr>
      </w:pPr>
    </w:p>
    <w:p w14:paraId="34EB2A58" w14:textId="77777777" w:rsidR="0013524A" w:rsidRDefault="0013524A" w:rsidP="0066644D">
      <w:pPr>
        <w:spacing w:line="360" w:lineRule="auto"/>
        <w:rPr>
          <w:rFonts w:ascii="Arial" w:hAnsi="Arial" w:cs="Arial"/>
          <w:b/>
          <w:bCs/>
          <w:sz w:val="36"/>
          <w:szCs w:val="36"/>
        </w:rPr>
      </w:pPr>
    </w:p>
    <w:p w14:paraId="46B62A70" w14:textId="6892610C" w:rsidR="00570B8F" w:rsidRDefault="0013524A">
      <w:pPr>
        <w:rPr>
          <w:rFonts w:ascii="Arial" w:hAnsi="Arial" w:cs="Arial"/>
          <w:b/>
          <w:bCs/>
          <w:sz w:val="36"/>
          <w:szCs w:val="36"/>
        </w:rPr>
      </w:pPr>
      <w:r>
        <w:rPr>
          <w:rFonts w:ascii="Arial" w:hAnsi="Arial" w:cs="Arial"/>
          <w:b/>
          <w:bCs/>
          <w:sz w:val="36"/>
          <w:szCs w:val="36"/>
        </w:rPr>
        <w:br w:type="page"/>
      </w:r>
    </w:p>
    <w:sdt>
      <w:sdtPr>
        <w:rPr>
          <w:rFonts w:ascii="Arial" w:hAnsi="Arial" w:cs="Arial"/>
          <w:b/>
          <w:bCs/>
          <w:color w:val="auto"/>
        </w:rPr>
        <w:id w:val="-285740935"/>
        <w:docPartObj>
          <w:docPartGallery w:val="Table of Contents"/>
          <w:docPartUnique/>
        </w:docPartObj>
      </w:sdtPr>
      <w:sdtEndPr>
        <w:rPr>
          <w:rFonts w:asciiTheme="minorHAnsi" w:eastAsiaTheme="minorHAnsi" w:hAnsiTheme="minorHAnsi" w:cstheme="minorBidi"/>
          <w:noProof/>
          <w:kern w:val="2"/>
          <w:sz w:val="22"/>
          <w:szCs w:val="22"/>
          <w:lang w:val="en-IN"/>
          <w14:ligatures w14:val="standardContextual"/>
        </w:rPr>
      </w:sdtEndPr>
      <w:sdtContent>
        <w:p w14:paraId="696CD63F" w14:textId="2FF224D9" w:rsidR="008E0556" w:rsidRPr="008E0556" w:rsidRDefault="008E0556">
          <w:pPr>
            <w:pStyle w:val="TOCHeading"/>
            <w:rPr>
              <w:rFonts w:ascii="Arial" w:hAnsi="Arial" w:cs="Arial"/>
              <w:b/>
              <w:bCs/>
              <w:color w:val="auto"/>
            </w:rPr>
          </w:pPr>
          <w:r w:rsidRPr="008E0556">
            <w:rPr>
              <w:rFonts w:ascii="Arial" w:hAnsi="Arial" w:cs="Arial"/>
              <w:b/>
              <w:bCs/>
              <w:color w:val="auto"/>
            </w:rPr>
            <w:t>Contents</w:t>
          </w:r>
        </w:p>
        <w:p w14:paraId="5025548C" w14:textId="7BD36915" w:rsidR="008E0556" w:rsidRDefault="008E0556">
          <w:pPr>
            <w:pStyle w:val="TOC1"/>
            <w:tabs>
              <w:tab w:val="right" w:leader="dot" w:pos="9016"/>
            </w:tabs>
            <w:rPr>
              <w:rFonts w:eastAsiaTheme="minorEastAsia"/>
              <w:noProof/>
              <w:sz w:val="24"/>
              <w:szCs w:val="24"/>
              <w:lang w:eastAsia="en-IN"/>
            </w:rPr>
          </w:pPr>
          <w:r>
            <w:fldChar w:fldCharType="begin"/>
          </w:r>
          <w:r>
            <w:instrText xml:space="preserve"> TOC \o "1-3" \h \z \u </w:instrText>
          </w:r>
          <w:r>
            <w:fldChar w:fldCharType="separate"/>
          </w:r>
          <w:hyperlink w:anchor="_Toc194464937" w:history="1">
            <w:r w:rsidRPr="00FF6517">
              <w:rPr>
                <w:rStyle w:val="Hyperlink"/>
                <w:rFonts w:ascii="Arial" w:hAnsi="Arial" w:cs="Arial"/>
                <w:b/>
                <w:bCs/>
                <w:noProof/>
              </w:rPr>
              <w:t>Task 1: Blog 1</w:t>
            </w:r>
            <w:r>
              <w:rPr>
                <w:noProof/>
                <w:webHidden/>
              </w:rPr>
              <w:tab/>
            </w:r>
            <w:r>
              <w:rPr>
                <w:noProof/>
                <w:webHidden/>
              </w:rPr>
              <w:fldChar w:fldCharType="begin"/>
            </w:r>
            <w:r>
              <w:rPr>
                <w:noProof/>
                <w:webHidden/>
              </w:rPr>
              <w:instrText xml:space="preserve"> PAGEREF _Toc194464937 \h </w:instrText>
            </w:r>
            <w:r>
              <w:rPr>
                <w:noProof/>
                <w:webHidden/>
              </w:rPr>
            </w:r>
            <w:r>
              <w:rPr>
                <w:noProof/>
                <w:webHidden/>
              </w:rPr>
              <w:fldChar w:fldCharType="separate"/>
            </w:r>
            <w:r>
              <w:rPr>
                <w:noProof/>
                <w:webHidden/>
              </w:rPr>
              <w:t>3</w:t>
            </w:r>
            <w:r>
              <w:rPr>
                <w:noProof/>
                <w:webHidden/>
              </w:rPr>
              <w:fldChar w:fldCharType="end"/>
            </w:r>
          </w:hyperlink>
        </w:p>
        <w:p w14:paraId="43295D6B" w14:textId="23A063FB" w:rsidR="008E0556" w:rsidRDefault="008E0556">
          <w:pPr>
            <w:pStyle w:val="TOC2"/>
            <w:tabs>
              <w:tab w:val="right" w:leader="dot" w:pos="9016"/>
            </w:tabs>
            <w:rPr>
              <w:rFonts w:eastAsiaTheme="minorEastAsia"/>
              <w:noProof/>
              <w:sz w:val="24"/>
              <w:szCs w:val="24"/>
              <w:lang w:eastAsia="en-IN"/>
            </w:rPr>
          </w:pPr>
          <w:hyperlink w:anchor="_Toc194464938" w:history="1">
            <w:r w:rsidRPr="00FF6517">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_Toc194464938 \h </w:instrText>
            </w:r>
            <w:r>
              <w:rPr>
                <w:noProof/>
                <w:webHidden/>
              </w:rPr>
            </w:r>
            <w:r>
              <w:rPr>
                <w:noProof/>
                <w:webHidden/>
              </w:rPr>
              <w:fldChar w:fldCharType="separate"/>
            </w:r>
            <w:r>
              <w:rPr>
                <w:noProof/>
                <w:webHidden/>
              </w:rPr>
              <w:t>3</w:t>
            </w:r>
            <w:r>
              <w:rPr>
                <w:noProof/>
                <w:webHidden/>
              </w:rPr>
              <w:fldChar w:fldCharType="end"/>
            </w:r>
          </w:hyperlink>
        </w:p>
        <w:p w14:paraId="24F1B48E" w14:textId="751B2829" w:rsidR="008E0556" w:rsidRDefault="008E0556">
          <w:pPr>
            <w:pStyle w:val="TOC2"/>
            <w:tabs>
              <w:tab w:val="right" w:leader="dot" w:pos="9016"/>
            </w:tabs>
            <w:rPr>
              <w:rFonts w:eastAsiaTheme="minorEastAsia"/>
              <w:noProof/>
              <w:sz w:val="24"/>
              <w:szCs w:val="24"/>
              <w:lang w:eastAsia="en-IN"/>
            </w:rPr>
          </w:pPr>
          <w:hyperlink w:anchor="_Toc194464939" w:history="1">
            <w:r w:rsidRPr="00FF6517">
              <w:rPr>
                <w:rStyle w:val="Hyperlink"/>
                <w:rFonts w:ascii="Arial" w:hAnsi="Arial" w:cs="Arial"/>
                <w:b/>
                <w:bCs/>
                <w:noProof/>
              </w:rPr>
              <w:t>Digital Technology in Health Promotion: mHealth Applications</w:t>
            </w:r>
            <w:r>
              <w:rPr>
                <w:noProof/>
                <w:webHidden/>
              </w:rPr>
              <w:tab/>
            </w:r>
            <w:r>
              <w:rPr>
                <w:noProof/>
                <w:webHidden/>
              </w:rPr>
              <w:fldChar w:fldCharType="begin"/>
            </w:r>
            <w:r>
              <w:rPr>
                <w:noProof/>
                <w:webHidden/>
              </w:rPr>
              <w:instrText xml:space="preserve"> PAGEREF _Toc194464939 \h </w:instrText>
            </w:r>
            <w:r>
              <w:rPr>
                <w:noProof/>
                <w:webHidden/>
              </w:rPr>
            </w:r>
            <w:r>
              <w:rPr>
                <w:noProof/>
                <w:webHidden/>
              </w:rPr>
              <w:fldChar w:fldCharType="separate"/>
            </w:r>
            <w:r>
              <w:rPr>
                <w:noProof/>
                <w:webHidden/>
              </w:rPr>
              <w:t>4</w:t>
            </w:r>
            <w:r>
              <w:rPr>
                <w:noProof/>
                <w:webHidden/>
              </w:rPr>
              <w:fldChar w:fldCharType="end"/>
            </w:r>
          </w:hyperlink>
        </w:p>
        <w:p w14:paraId="67A86787" w14:textId="4684A228" w:rsidR="008E0556" w:rsidRDefault="008E0556">
          <w:pPr>
            <w:pStyle w:val="TOC2"/>
            <w:tabs>
              <w:tab w:val="right" w:leader="dot" w:pos="9016"/>
            </w:tabs>
            <w:rPr>
              <w:rFonts w:eastAsiaTheme="minorEastAsia"/>
              <w:noProof/>
              <w:sz w:val="24"/>
              <w:szCs w:val="24"/>
              <w:lang w:eastAsia="en-IN"/>
            </w:rPr>
          </w:pPr>
          <w:hyperlink w:anchor="_Toc194464940" w:history="1">
            <w:r w:rsidRPr="00FF6517">
              <w:rPr>
                <w:rStyle w:val="Hyperlink"/>
                <w:rFonts w:ascii="Arial" w:hAnsi="Arial" w:cs="Arial"/>
                <w:b/>
                <w:bCs/>
                <w:noProof/>
              </w:rPr>
              <w:t>Evidence of mHealth Effectiveness</w:t>
            </w:r>
            <w:r>
              <w:rPr>
                <w:noProof/>
                <w:webHidden/>
              </w:rPr>
              <w:tab/>
            </w:r>
            <w:r>
              <w:rPr>
                <w:noProof/>
                <w:webHidden/>
              </w:rPr>
              <w:fldChar w:fldCharType="begin"/>
            </w:r>
            <w:r>
              <w:rPr>
                <w:noProof/>
                <w:webHidden/>
              </w:rPr>
              <w:instrText xml:space="preserve"> PAGEREF _Toc194464940 \h </w:instrText>
            </w:r>
            <w:r>
              <w:rPr>
                <w:noProof/>
                <w:webHidden/>
              </w:rPr>
            </w:r>
            <w:r>
              <w:rPr>
                <w:noProof/>
                <w:webHidden/>
              </w:rPr>
              <w:fldChar w:fldCharType="separate"/>
            </w:r>
            <w:r>
              <w:rPr>
                <w:noProof/>
                <w:webHidden/>
              </w:rPr>
              <w:t>4</w:t>
            </w:r>
            <w:r>
              <w:rPr>
                <w:noProof/>
                <w:webHidden/>
              </w:rPr>
              <w:fldChar w:fldCharType="end"/>
            </w:r>
          </w:hyperlink>
        </w:p>
        <w:p w14:paraId="42988BDF" w14:textId="5C0E4F0F" w:rsidR="008E0556" w:rsidRDefault="008E0556">
          <w:pPr>
            <w:pStyle w:val="TOC2"/>
            <w:tabs>
              <w:tab w:val="right" w:leader="dot" w:pos="9016"/>
            </w:tabs>
            <w:rPr>
              <w:rFonts w:eastAsiaTheme="minorEastAsia"/>
              <w:noProof/>
              <w:sz w:val="24"/>
              <w:szCs w:val="24"/>
              <w:lang w:eastAsia="en-IN"/>
            </w:rPr>
          </w:pPr>
          <w:hyperlink w:anchor="_Toc194464941" w:history="1">
            <w:r w:rsidRPr="00FF6517">
              <w:rPr>
                <w:rStyle w:val="Hyperlink"/>
                <w:rFonts w:ascii="Arial" w:hAnsi="Arial" w:cs="Arial"/>
                <w:b/>
                <w:bCs/>
                <w:noProof/>
              </w:rPr>
              <w:t>Critical Discussion: Strengths and Weaknesses</w:t>
            </w:r>
            <w:r>
              <w:rPr>
                <w:noProof/>
                <w:webHidden/>
              </w:rPr>
              <w:tab/>
            </w:r>
            <w:r>
              <w:rPr>
                <w:noProof/>
                <w:webHidden/>
              </w:rPr>
              <w:fldChar w:fldCharType="begin"/>
            </w:r>
            <w:r>
              <w:rPr>
                <w:noProof/>
                <w:webHidden/>
              </w:rPr>
              <w:instrText xml:space="preserve"> PAGEREF _Toc194464941 \h </w:instrText>
            </w:r>
            <w:r>
              <w:rPr>
                <w:noProof/>
                <w:webHidden/>
              </w:rPr>
            </w:r>
            <w:r>
              <w:rPr>
                <w:noProof/>
                <w:webHidden/>
              </w:rPr>
              <w:fldChar w:fldCharType="separate"/>
            </w:r>
            <w:r>
              <w:rPr>
                <w:noProof/>
                <w:webHidden/>
              </w:rPr>
              <w:t>5</w:t>
            </w:r>
            <w:r>
              <w:rPr>
                <w:noProof/>
                <w:webHidden/>
              </w:rPr>
              <w:fldChar w:fldCharType="end"/>
            </w:r>
          </w:hyperlink>
        </w:p>
        <w:p w14:paraId="713ABE14" w14:textId="173454E9" w:rsidR="008E0556" w:rsidRDefault="008E0556">
          <w:pPr>
            <w:pStyle w:val="TOC2"/>
            <w:tabs>
              <w:tab w:val="right" w:leader="dot" w:pos="9016"/>
            </w:tabs>
            <w:rPr>
              <w:rFonts w:eastAsiaTheme="minorEastAsia"/>
              <w:noProof/>
              <w:sz w:val="24"/>
              <w:szCs w:val="24"/>
              <w:lang w:eastAsia="en-IN"/>
            </w:rPr>
          </w:pPr>
          <w:hyperlink w:anchor="_Toc194464942" w:history="1">
            <w:r w:rsidRPr="00FF6517">
              <w:rPr>
                <w:rStyle w:val="Hyperlink"/>
                <w:rFonts w:ascii="Arial" w:hAnsi="Arial" w:cs="Arial"/>
                <w:b/>
                <w:bCs/>
                <w:noProof/>
              </w:rPr>
              <w:t>Overcoming Shortfalls</w:t>
            </w:r>
            <w:r>
              <w:rPr>
                <w:noProof/>
                <w:webHidden/>
              </w:rPr>
              <w:tab/>
            </w:r>
            <w:r>
              <w:rPr>
                <w:noProof/>
                <w:webHidden/>
              </w:rPr>
              <w:fldChar w:fldCharType="begin"/>
            </w:r>
            <w:r>
              <w:rPr>
                <w:noProof/>
                <w:webHidden/>
              </w:rPr>
              <w:instrText xml:space="preserve"> PAGEREF _Toc194464942 \h </w:instrText>
            </w:r>
            <w:r>
              <w:rPr>
                <w:noProof/>
                <w:webHidden/>
              </w:rPr>
            </w:r>
            <w:r>
              <w:rPr>
                <w:noProof/>
                <w:webHidden/>
              </w:rPr>
              <w:fldChar w:fldCharType="separate"/>
            </w:r>
            <w:r>
              <w:rPr>
                <w:noProof/>
                <w:webHidden/>
              </w:rPr>
              <w:t>5</w:t>
            </w:r>
            <w:r>
              <w:rPr>
                <w:noProof/>
                <w:webHidden/>
              </w:rPr>
              <w:fldChar w:fldCharType="end"/>
            </w:r>
          </w:hyperlink>
        </w:p>
        <w:p w14:paraId="759AFDD3" w14:textId="69A44CC8" w:rsidR="008E0556" w:rsidRDefault="008E0556">
          <w:pPr>
            <w:pStyle w:val="TOC2"/>
            <w:tabs>
              <w:tab w:val="right" w:leader="dot" w:pos="9016"/>
            </w:tabs>
            <w:rPr>
              <w:rFonts w:eastAsiaTheme="minorEastAsia"/>
              <w:noProof/>
              <w:sz w:val="24"/>
              <w:szCs w:val="24"/>
              <w:lang w:eastAsia="en-IN"/>
            </w:rPr>
          </w:pPr>
          <w:hyperlink w:anchor="_Toc194464943" w:history="1">
            <w:r w:rsidRPr="00FF651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_Toc194464943 \h </w:instrText>
            </w:r>
            <w:r>
              <w:rPr>
                <w:noProof/>
                <w:webHidden/>
              </w:rPr>
            </w:r>
            <w:r>
              <w:rPr>
                <w:noProof/>
                <w:webHidden/>
              </w:rPr>
              <w:fldChar w:fldCharType="separate"/>
            </w:r>
            <w:r>
              <w:rPr>
                <w:noProof/>
                <w:webHidden/>
              </w:rPr>
              <w:t>5</w:t>
            </w:r>
            <w:r>
              <w:rPr>
                <w:noProof/>
                <w:webHidden/>
              </w:rPr>
              <w:fldChar w:fldCharType="end"/>
            </w:r>
          </w:hyperlink>
        </w:p>
        <w:p w14:paraId="56086B88" w14:textId="3349895E" w:rsidR="008E0556" w:rsidRDefault="008E0556">
          <w:pPr>
            <w:pStyle w:val="TOC2"/>
            <w:tabs>
              <w:tab w:val="right" w:leader="dot" w:pos="9016"/>
            </w:tabs>
            <w:rPr>
              <w:rFonts w:eastAsiaTheme="minorEastAsia"/>
              <w:noProof/>
              <w:sz w:val="24"/>
              <w:szCs w:val="24"/>
              <w:lang w:eastAsia="en-IN"/>
            </w:rPr>
          </w:pPr>
          <w:hyperlink w:anchor="_Toc194464944" w:history="1">
            <w:r w:rsidRPr="00FF651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_Toc194464944 \h </w:instrText>
            </w:r>
            <w:r>
              <w:rPr>
                <w:noProof/>
                <w:webHidden/>
              </w:rPr>
            </w:r>
            <w:r>
              <w:rPr>
                <w:noProof/>
                <w:webHidden/>
              </w:rPr>
              <w:fldChar w:fldCharType="separate"/>
            </w:r>
            <w:r>
              <w:rPr>
                <w:noProof/>
                <w:webHidden/>
              </w:rPr>
              <w:t>6</w:t>
            </w:r>
            <w:r>
              <w:rPr>
                <w:noProof/>
                <w:webHidden/>
              </w:rPr>
              <w:fldChar w:fldCharType="end"/>
            </w:r>
          </w:hyperlink>
        </w:p>
        <w:p w14:paraId="1C121F31" w14:textId="17BB524C" w:rsidR="008E0556" w:rsidRDefault="008E0556">
          <w:pPr>
            <w:pStyle w:val="TOC1"/>
            <w:tabs>
              <w:tab w:val="right" w:leader="dot" w:pos="9016"/>
            </w:tabs>
            <w:rPr>
              <w:rFonts w:eastAsiaTheme="minorEastAsia"/>
              <w:noProof/>
              <w:sz w:val="24"/>
              <w:szCs w:val="24"/>
              <w:lang w:eastAsia="en-IN"/>
            </w:rPr>
          </w:pPr>
          <w:hyperlink w:anchor="_Toc194464945" w:history="1">
            <w:r w:rsidRPr="00FF6517">
              <w:rPr>
                <w:rStyle w:val="Hyperlink"/>
                <w:rFonts w:ascii="Arial" w:hAnsi="Arial" w:cs="Arial"/>
                <w:b/>
                <w:bCs/>
                <w:noProof/>
              </w:rPr>
              <w:t>Task 1: Blog 2</w:t>
            </w:r>
            <w:r>
              <w:rPr>
                <w:noProof/>
                <w:webHidden/>
              </w:rPr>
              <w:tab/>
            </w:r>
            <w:r>
              <w:rPr>
                <w:noProof/>
                <w:webHidden/>
              </w:rPr>
              <w:fldChar w:fldCharType="begin"/>
            </w:r>
            <w:r>
              <w:rPr>
                <w:noProof/>
                <w:webHidden/>
              </w:rPr>
              <w:instrText xml:space="preserve"> PAGEREF _Toc194464945 \h </w:instrText>
            </w:r>
            <w:r>
              <w:rPr>
                <w:noProof/>
                <w:webHidden/>
              </w:rPr>
            </w:r>
            <w:r>
              <w:rPr>
                <w:noProof/>
                <w:webHidden/>
              </w:rPr>
              <w:fldChar w:fldCharType="separate"/>
            </w:r>
            <w:r>
              <w:rPr>
                <w:noProof/>
                <w:webHidden/>
              </w:rPr>
              <w:t>7</w:t>
            </w:r>
            <w:r>
              <w:rPr>
                <w:noProof/>
                <w:webHidden/>
              </w:rPr>
              <w:fldChar w:fldCharType="end"/>
            </w:r>
          </w:hyperlink>
        </w:p>
        <w:p w14:paraId="7E436C05" w14:textId="64A96104" w:rsidR="008E0556" w:rsidRDefault="008E0556">
          <w:pPr>
            <w:pStyle w:val="TOC2"/>
            <w:tabs>
              <w:tab w:val="right" w:leader="dot" w:pos="9016"/>
            </w:tabs>
            <w:rPr>
              <w:rFonts w:eastAsiaTheme="minorEastAsia"/>
              <w:noProof/>
              <w:sz w:val="24"/>
              <w:szCs w:val="24"/>
              <w:lang w:eastAsia="en-IN"/>
            </w:rPr>
          </w:pPr>
          <w:hyperlink w:anchor="_Toc194464946" w:history="1">
            <w:r w:rsidRPr="00FF6517">
              <w:rPr>
                <w:rStyle w:val="Hyperlink"/>
                <w:rFonts w:ascii="Arial" w:hAnsi="Arial" w:cs="Arial"/>
                <w:b/>
                <w:bCs/>
                <w:noProof/>
              </w:rPr>
              <w:t>Public Health Problem: The Global Mental Health Crisis</w:t>
            </w:r>
            <w:r>
              <w:rPr>
                <w:noProof/>
                <w:webHidden/>
              </w:rPr>
              <w:tab/>
            </w:r>
            <w:r>
              <w:rPr>
                <w:noProof/>
                <w:webHidden/>
              </w:rPr>
              <w:fldChar w:fldCharType="begin"/>
            </w:r>
            <w:r>
              <w:rPr>
                <w:noProof/>
                <w:webHidden/>
              </w:rPr>
              <w:instrText xml:space="preserve"> PAGEREF _Toc194464946 \h </w:instrText>
            </w:r>
            <w:r>
              <w:rPr>
                <w:noProof/>
                <w:webHidden/>
              </w:rPr>
            </w:r>
            <w:r>
              <w:rPr>
                <w:noProof/>
                <w:webHidden/>
              </w:rPr>
              <w:fldChar w:fldCharType="separate"/>
            </w:r>
            <w:r>
              <w:rPr>
                <w:noProof/>
                <w:webHidden/>
              </w:rPr>
              <w:t>7</w:t>
            </w:r>
            <w:r>
              <w:rPr>
                <w:noProof/>
                <w:webHidden/>
              </w:rPr>
              <w:fldChar w:fldCharType="end"/>
            </w:r>
          </w:hyperlink>
        </w:p>
        <w:p w14:paraId="7B93F81E" w14:textId="1FF4F503" w:rsidR="008E0556" w:rsidRDefault="008E0556">
          <w:pPr>
            <w:pStyle w:val="TOC2"/>
            <w:tabs>
              <w:tab w:val="right" w:leader="dot" w:pos="9016"/>
            </w:tabs>
            <w:rPr>
              <w:rFonts w:eastAsiaTheme="minorEastAsia"/>
              <w:noProof/>
              <w:sz w:val="24"/>
              <w:szCs w:val="24"/>
              <w:lang w:eastAsia="en-IN"/>
            </w:rPr>
          </w:pPr>
          <w:hyperlink w:anchor="_Toc194464947" w:history="1">
            <w:r w:rsidRPr="00FF6517">
              <w:rPr>
                <w:rStyle w:val="Hyperlink"/>
                <w:rFonts w:ascii="Arial" w:hAnsi="Arial" w:cs="Arial"/>
                <w:b/>
                <w:bCs/>
                <w:noProof/>
              </w:rPr>
              <w:t>Designed Technology: MindSphere VR</w:t>
            </w:r>
            <w:r>
              <w:rPr>
                <w:noProof/>
                <w:webHidden/>
              </w:rPr>
              <w:tab/>
            </w:r>
            <w:r>
              <w:rPr>
                <w:noProof/>
                <w:webHidden/>
              </w:rPr>
              <w:fldChar w:fldCharType="begin"/>
            </w:r>
            <w:r>
              <w:rPr>
                <w:noProof/>
                <w:webHidden/>
              </w:rPr>
              <w:instrText xml:space="preserve"> PAGEREF _Toc194464947 \h </w:instrText>
            </w:r>
            <w:r>
              <w:rPr>
                <w:noProof/>
                <w:webHidden/>
              </w:rPr>
            </w:r>
            <w:r>
              <w:rPr>
                <w:noProof/>
                <w:webHidden/>
              </w:rPr>
              <w:fldChar w:fldCharType="separate"/>
            </w:r>
            <w:r>
              <w:rPr>
                <w:noProof/>
                <w:webHidden/>
              </w:rPr>
              <w:t>7</w:t>
            </w:r>
            <w:r>
              <w:rPr>
                <w:noProof/>
                <w:webHidden/>
              </w:rPr>
              <w:fldChar w:fldCharType="end"/>
            </w:r>
          </w:hyperlink>
        </w:p>
        <w:p w14:paraId="76A2A449" w14:textId="10336CF2" w:rsidR="008E0556" w:rsidRDefault="008E0556">
          <w:pPr>
            <w:pStyle w:val="TOC2"/>
            <w:tabs>
              <w:tab w:val="right" w:leader="dot" w:pos="9016"/>
            </w:tabs>
            <w:rPr>
              <w:rFonts w:eastAsiaTheme="minorEastAsia"/>
              <w:noProof/>
              <w:sz w:val="24"/>
              <w:szCs w:val="24"/>
              <w:lang w:eastAsia="en-IN"/>
            </w:rPr>
          </w:pPr>
          <w:hyperlink w:anchor="_Toc194464948" w:history="1">
            <w:r w:rsidRPr="00FF6517">
              <w:rPr>
                <w:rStyle w:val="Hyperlink"/>
                <w:rFonts w:ascii="Arial" w:hAnsi="Arial" w:cs="Arial"/>
                <w:b/>
                <w:bCs/>
                <w:noProof/>
              </w:rPr>
              <w:t>Health Promotion Application</w:t>
            </w:r>
            <w:r>
              <w:rPr>
                <w:noProof/>
                <w:webHidden/>
              </w:rPr>
              <w:tab/>
            </w:r>
            <w:r>
              <w:rPr>
                <w:noProof/>
                <w:webHidden/>
              </w:rPr>
              <w:fldChar w:fldCharType="begin"/>
            </w:r>
            <w:r>
              <w:rPr>
                <w:noProof/>
                <w:webHidden/>
              </w:rPr>
              <w:instrText xml:space="preserve"> PAGEREF _Toc194464948 \h </w:instrText>
            </w:r>
            <w:r>
              <w:rPr>
                <w:noProof/>
                <w:webHidden/>
              </w:rPr>
            </w:r>
            <w:r>
              <w:rPr>
                <w:noProof/>
                <w:webHidden/>
              </w:rPr>
              <w:fldChar w:fldCharType="separate"/>
            </w:r>
            <w:r>
              <w:rPr>
                <w:noProof/>
                <w:webHidden/>
              </w:rPr>
              <w:t>8</w:t>
            </w:r>
            <w:r>
              <w:rPr>
                <w:noProof/>
                <w:webHidden/>
              </w:rPr>
              <w:fldChar w:fldCharType="end"/>
            </w:r>
          </w:hyperlink>
        </w:p>
        <w:p w14:paraId="58857B6E" w14:textId="1DF5485C" w:rsidR="008E0556" w:rsidRDefault="008E0556">
          <w:pPr>
            <w:pStyle w:val="TOC2"/>
            <w:tabs>
              <w:tab w:val="right" w:leader="dot" w:pos="9016"/>
            </w:tabs>
            <w:rPr>
              <w:rFonts w:eastAsiaTheme="minorEastAsia"/>
              <w:noProof/>
              <w:sz w:val="24"/>
              <w:szCs w:val="24"/>
              <w:lang w:eastAsia="en-IN"/>
            </w:rPr>
          </w:pPr>
          <w:hyperlink w:anchor="_Toc194464949" w:history="1">
            <w:r w:rsidRPr="00FF6517">
              <w:rPr>
                <w:rStyle w:val="Hyperlink"/>
                <w:rFonts w:ascii="Arial" w:hAnsi="Arial" w:cs="Arial"/>
                <w:b/>
                <w:bCs/>
                <w:noProof/>
              </w:rPr>
              <w:t>Critical Impact Analysis</w:t>
            </w:r>
            <w:r>
              <w:rPr>
                <w:noProof/>
                <w:webHidden/>
              </w:rPr>
              <w:tab/>
            </w:r>
            <w:r>
              <w:rPr>
                <w:noProof/>
                <w:webHidden/>
              </w:rPr>
              <w:fldChar w:fldCharType="begin"/>
            </w:r>
            <w:r>
              <w:rPr>
                <w:noProof/>
                <w:webHidden/>
              </w:rPr>
              <w:instrText xml:space="preserve"> PAGEREF _Toc194464949 \h </w:instrText>
            </w:r>
            <w:r>
              <w:rPr>
                <w:noProof/>
                <w:webHidden/>
              </w:rPr>
            </w:r>
            <w:r>
              <w:rPr>
                <w:noProof/>
                <w:webHidden/>
              </w:rPr>
              <w:fldChar w:fldCharType="separate"/>
            </w:r>
            <w:r>
              <w:rPr>
                <w:noProof/>
                <w:webHidden/>
              </w:rPr>
              <w:t>9</w:t>
            </w:r>
            <w:r>
              <w:rPr>
                <w:noProof/>
                <w:webHidden/>
              </w:rPr>
              <w:fldChar w:fldCharType="end"/>
            </w:r>
          </w:hyperlink>
        </w:p>
        <w:p w14:paraId="13DD0EFE" w14:textId="6AEB4444" w:rsidR="008E0556" w:rsidRDefault="008E0556">
          <w:pPr>
            <w:pStyle w:val="TOC2"/>
            <w:tabs>
              <w:tab w:val="right" w:leader="dot" w:pos="9016"/>
            </w:tabs>
            <w:rPr>
              <w:rFonts w:eastAsiaTheme="minorEastAsia"/>
              <w:noProof/>
              <w:sz w:val="24"/>
              <w:szCs w:val="24"/>
              <w:lang w:eastAsia="en-IN"/>
            </w:rPr>
          </w:pPr>
          <w:hyperlink w:anchor="_Toc194464950" w:history="1">
            <w:r w:rsidRPr="00FF6517">
              <w:rPr>
                <w:rStyle w:val="Hyperlink"/>
                <w:rFonts w:ascii="Arial" w:hAnsi="Arial" w:cs="Arial"/>
                <w:b/>
                <w:bCs/>
                <w:noProof/>
              </w:rPr>
              <w:t>Mitigating Shortfalls</w:t>
            </w:r>
            <w:r>
              <w:rPr>
                <w:noProof/>
                <w:webHidden/>
              </w:rPr>
              <w:tab/>
            </w:r>
            <w:r>
              <w:rPr>
                <w:noProof/>
                <w:webHidden/>
              </w:rPr>
              <w:fldChar w:fldCharType="begin"/>
            </w:r>
            <w:r>
              <w:rPr>
                <w:noProof/>
                <w:webHidden/>
              </w:rPr>
              <w:instrText xml:space="preserve"> PAGEREF _Toc194464950 \h </w:instrText>
            </w:r>
            <w:r>
              <w:rPr>
                <w:noProof/>
                <w:webHidden/>
              </w:rPr>
            </w:r>
            <w:r>
              <w:rPr>
                <w:noProof/>
                <w:webHidden/>
              </w:rPr>
              <w:fldChar w:fldCharType="separate"/>
            </w:r>
            <w:r>
              <w:rPr>
                <w:noProof/>
                <w:webHidden/>
              </w:rPr>
              <w:t>10</w:t>
            </w:r>
            <w:r>
              <w:rPr>
                <w:noProof/>
                <w:webHidden/>
              </w:rPr>
              <w:fldChar w:fldCharType="end"/>
            </w:r>
          </w:hyperlink>
        </w:p>
        <w:p w14:paraId="2294EC8F" w14:textId="550D2DD3" w:rsidR="008E0556" w:rsidRDefault="008E0556">
          <w:pPr>
            <w:pStyle w:val="TOC2"/>
            <w:tabs>
              <w:tab w:val="right" w:leader="dot" w:pos="9016"/>
            </w:tabs>
            <w:rPr>
              <w:rFonts w:eastAsiaTheme="minorEastAsia"/>
              <w:noProof/>
              <w:sz w:val="24"/>
              <w:szCs w:val="24"/>
              <w:lang w:eastAsia="en-IN"/>
            </w:rPr>
          </w:pPr>
          <w:hyperlink w:anchor="_Toc194464951" w:history="1">
            <w:r w:rsidRPr="00FF651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_Toc194464951 \h </w:instrText>
            </w:r>
            <w:r>
              <w:rPr>
                <w:noProof/>
                <w:webHidden/>
              </w:rPr>
            </w:r>
            <w:r>
              <w:rPr>
                <w:noProof/>
                <w:webHidden/>
              </w:rPr>
              <w:fldChar w:fldCharType="separate"/>
            </w:r>
            <w:r>
              <w:rPr>
                <w:noProof/>
                <w:webHidden/>
              </w:rPr>
              <w:t>11</w:t>
            </w:r>
            <w:r>
              <w:rPr>
                <w:noProof/>
                <w:webHidden/>
              </w:rPr>
              <w:fldChar w:fldCharType="end"/>
            </w:r>
          </w:hyperlink>
        </w:p>
        <w:p w14:paraId="4643EBF6" w14:textId="64140C76" w:rsidR="008E0556" w:rsidRDefault="008E0556">
          <w:pPr>
            <w:pStyle w:val="TOC1"/>
            <w:tabs>
              <w:tab w:val="right" w:leader="dot" w:pos="9016"/>
            </w:tabs>
            <w:rPr>
              <w:rFonts w:eastAsiaTheme="minorEastAsia"/>
              <w:noProof/>
              <w:sz w:val="24"/>
              <w:szCs w:val="24"/>
              <w:lang w:eastAsia="en-IN"/>
            </w:rPr>
          </w:pPr>
          <w:hyperlink w:anchor="_Toc194464952" w:history="1">
            <w:r w:rsidRPr="00FF6517">
              <w:rPr>
                <w:rStyle w:val="Hyperlink"/>
                <w:rFonts w:ascii="Arial" w:hAnsi="Arial" w:cs="Arial"/>
                <w:b/>
                <w:bCs/>
                <w:noProof/>
              </w:rPr>
              <w:t>Task 2: Poster</w:t>
            </w:r>
            <w:r>
              <w:rPr>
                <w:noProof/>
                <w:webHidden/>
              </w:rPr>
              <w:tab/>
            </w:r>
            <w:r>
              <w:rPr>
                <w:noProof/>
                <w:webHidden/>
              </w:rPr>
              <w:fldChar w:fldCharType="begin"/>
            </w:r>
            <w:r>
              <w:rPr>
                <w:noProof/>
                <w:webHidden/>
              </w:rPr>
              <w:instrText xml:space="preserve"> PAGEREF _Toc194464952 \h </w:instrText>
            </w:r>
            <w:r>
              <w:rPr>
                <w:noProof/>
                <w:webHidden/>
              </w:rPr>
            </w:r>
            <w:r>
              <w:rPr>
                <w:noProof/>
                <w:webHidden/>
              </w:rPr>
              <w:fldChar w:fldCharType="separate"/>
            </w:r>
            <w:r>
              <w:rPr>
                <w:noProof/>
                <w:webHidden/>
              </w:rPr>
              <w:t>12</w:t>
            </w:r>
            <w:r>
              <w:rPr>
                <w:noProof/>
                <w:webHidden/>
              </w:rPr>
              <w:fldChar w:fldCharType="end"/>
            </w:r>
          </w:hyperlink>
        </w:p>
        <w:p w14:paraId="36C0172E" w14:textId="5CAC974D" w:rsidR="008E0556" w:rsidRDefault="008E0556">
          <w:pPr>
            <w:pStyle w:val="TOC2"/>
            <w:tabs>
              <w:tab w:val="right" w:leader="dot" w:pos="9016"/>
            </w:tabs>
            <w:rPr>
              <w:rFonts w:eastAsiaTheme="minorEastAsia"/>
              <w:noProof/>
              <w:sz w:val="24"/>
              <w:szCs w:val="24"/>
              <w:lang w:eastAsia="en-IN"/>
            </w:rPr>
          </w:pPr>
          <w:hyperlink w:anchor="_Toc194464953" w:history="1">
            <w:r w:rsidRPr="00FF6517">
              <w:rPr>
                <w:rStyle w:val="Hyperlink"/>
                <w:rFonts w:ascii="Arial" w:hAnsi="Arial" w:cs="Arial"/>
                <w:b/>
                <w:bCs/>
                <w:noProof/>
              </w:rPr>
              <w:t>Size of the Public Health Problem</w:t>
            </w:r>
            <w:r>
              <w:rPr>
                <w:noProof/>
                <w:webHidden/>
              </w:rPr>
              <w:tab/>
            </w:r>
            <w:r>
              <w:rPr>
                <w:noProof/>
                <w:webHidden/>
              </w:rPr>
              <w:fldChar w:fldCharType="begin"/>
            </w:r>
            <w:r>
              <w:rPr>
                <w:noProof/>
                <w:webHidden/>
              </w:rPr>
              <w:instrText xml:space="preserve"> PAGEREF _Toc194464953 \h </w:instrText>
            </w:r>
            <w:r>
              <w:rPr>
                <w:noProof/>
                <w:webHidden/>
              </w:rPr>
            </w:r>
            <w:r>
              <w:rPr>
                <w:noProof/>
                <w:webHidden/>
              </w:rPr>
              <w:fldChar w:fldCharType="separate"/>
            </w:r>
            <w:r>
              <w:rPr>
                <w:noProof/>
                <w:webHidden/>
              </w:rPr>
              <w:t>12</w:t>
            </w:r>
            <w:r>
              <w:rPr>
                <w:noProof/>
                <w:webHidden/>
              </w:rPr>
              <w:fldChar w:fldCharType="end"/>
            </w:r>
          </w:hyperlink>
        </w:p>
        <w:p w14:paraId="02461F40" w14:textId="41FA3525" w:rsidR="008E0556" w:rsidRDefault="008E0556">
          <w:pPr>
            <w:pStyle w:val="TOC2"/>
            <w:tabs>
              <w:tab w:val="right" w:leader="dot" w:pos="9016"/>
            </w:tabs>
            <w:rPr>
              <w:rFonts w:eastAsiaTheme="minorEastAsia"/>
              <w:noProof/>
              <w:sz w:val="24"/>
              <w:szCs w:val="24"/>
              <w:lang w:eastAsia="en-IN"/>
            </w:rPr>
          </w:pPr>
          <w:hyperlink w:anchor="_Toc194464954" w:history="1">
            <w:r w:rsidRPr="00FF6517">
              <w:rPr>
                <w:rStyle w:val="Hyperlink"/>
                <w:rFonts w:ascii="Arial" w:hAnsi="Arial" w:cs="Arial"/>
                <w:b/>
                <w:bCs/>
                <w:noProof/>
              </w:rPr>
              <w:t>Examples of Public Health Interventions</w:t>
            </w:r>
            <w:r>
              <w:rPr>
                <w:noProof/>
                <w:webHidden/>
              </w:rPr>
              <w:tab/>
            </w:r>
            <w:r>
              <w:rPr>
                <w:noProof/>
                <w:webHidden/>
              </w:rPr>
              <w:fldChar w:fldCharType="begin"/>
            </w:r>
            <w:r>
              <w:rPr>
                <w:noProof/>
                <w:webHidden/>
              </w:rPr>
              <w:instrText xml:space="preserve"> PAGEREF _Toc194464954 \h </w:instrText>
            </w:r>
            <w:r>
              <w:rPr>
                <w:noProof/>
                <w:webHidden/>
              </w:rPr>
            </w:r>
            <w:r>
              <w:rPr>
                <w:noProof/>
                <w:webHidden/>
              </w:rPr>
              <w:fldChar w:fldCharType="separate"/>
            </w:r>
            <w:r>
              <w:rPr>
                <w:noProof/>
                <w:webHidden/>
              </w:rPr>
              <w:t>12</w:t>
            </w:r>
            <w:r>
              <w:rPr>
                <w:noProof/>
                <w:webHidden/>
              </w:rPr>
              <w:fldChar w:fldCharType="end"/>
            </w:r>
          </w:hyperlink>
        </w:p>
        <w:p w14:paraId="57297E11" w14:textId="2B0D14E7" w:rsidR="008E0556" w:rsidRDefault="008E0556">
          <w:pPr>
            <w:pStyle w:val="TOC2"/>
            <w:tabs>
              <w:tab w:val="right" w:leader="dot" w:pos="9016"/>
            </w:tabs>
            <w:rPr>
              <w:rFonts w:eastAsiaTheme="minorEastAsia"/>
              <w:noProof/>
              <w:sz w:val="24"/>
              <w:szCs w:val="24"/>
              <w:lang w:eastAsia="en-IN"/>
            </w:rPr>
          </w:pPr>
          <w:hyperlink w:anchor="_Toc194464955" w:history="1">
            <w:r w:rsidRPr="00FF6517">
              <w:rPr>
                <w:rStyle w:val="Hyperlink"/>
                <w:rFonts w:ascii="Arial" w:hAnsi="Arial" w:cs="Arial"/>
                <w:b/>
                <w:bCs/>
                <w:noProof/>
              </w:rPr>
              <w:t>Chosen Digital Intervention: MindSphere VR</w:t>
            </w:r>
            <w:r>
              <w:rPr>
                <w:noProof/>
                <w:webHidden/>
              </w:rPr>
              <w:tab/>
            </w:r>
            <w:r>
              <w:rPr>
                <w:noProof/>
                <w:webHidden/>
              </w:rPr>
              <w:fldChar w:fldCharType="begin"/>
            </w:r>
            <w:r>
              <w:rPr>
                <w:noProof/>
                <w:webHidden/>
              </w:rPr>
              <w:instrText xml:space="preserve"> PAGEREF _Toc194464955 \h </w:instrText>
            </w:r>
            <w:r>
              <w:rPr>
                <w:noProof/>
                <w:webHidden/>
              </w:rPr>
            </w:r>
            <w:r>
              <w:rPr>
                <w:noProof/>
                <w:webHidden/>
              </w:rPr>
              <w:fldChar w:fldCharType="separate"/>
            </w:r>
            <w:r>
              <w:rPr>
                <w:noProof/>
                <w:webHidden/>
              </w:rPr>
              <w:t>13</w:t>
            </w:r>
            <w:r>
              <w:rPr>
                <w:noProof/>
                <w:webHidden/>
              </w:rPr>
              <w:fldChar w:fldCharType="end"/>
            </w:r>
          </w:hyperlink>
        </w:p>
        <w:p w14:paraId="6DD62545" w14:textId="1449F4A2" w:rsidR="008E0556" w:rsidRDefault="008E0556">
          <w:pPr>
            <w:pStyle w:val="TOC2"/>
            <w:tabs>
              <w:tab w:val="right" w:leader="dot" w:pos="9016"/>
            </w:tabs>
            <w:rPr>
              <w:rFonts w:eastAsiaTheme="minorEastAsia"/>
              <w:noProof/>
              <w:sz w:val="24"/>
              <w:szCs w:val="24"/>
              <w:lang w:eastAsia="en-IN"/>
            </w:rPr>
          </w:pPr>
          <w:hyperlink w:anchor="_Toc194464956" w:history="1">
            <w:r w:rsidRPr="00FF6517">
              <w:rPr>
                <w:rStyle w:val="Hyperlink"/>
                <w:rFonts w:ascii="Arial" w:hAnsi="Arial" w:cs="Arial"/>
                <w:b/>
                <w:bCs/>
                <w:noProof/>
              </w:rPr>
              <w:t>Health Promotion Values and Principles</w:t>
            </w:r>
            <w:r>
              <w:rPr>
                <w:noProof/>
                <w:webHidden/>
              </w:rPr>
              <w:tab/>
            </w:r>
            <w:r>
              <w:rPr>
                <w:noProof/>
                <w:webHidden/>
              </w:rPr>
              <w:fldChar w:fldCharType="begin"/>
            </w:r>
            <w:r>
              <w:rPr>
                <w:noProof/>
                <w:webHidden/>
              </w:rPr>
              <w:instrText xml:space="preserve"> PAGEREF _Toc194464956 \h </w:instrText>
            </w:r>
            <w:r>
              <w:rPr>
                <w:noProof/>
                <w:webHidden/>
              </w:rPr>
            </w:r>
            <w:r>
              <w:rPr>
                <w:noProof/>
                <w:webHidden/>
              </w:rPr>
              <w:fldChar w:fldCharType="separate"/>
            </w:r>
            <w:r>
              <w:rPr>
                <w:noProof/>
                <w:webHidden/>
              </w:rPr>
              <w:t>13</w:t>
            </w:r>
            <w:r>
              <w:rPr>
                <w:noProof/>
                <w:webHidden/>
              </w:rPr>
              <w:fldChar w:fldCharType="end"/>
            </w:r>
          </w:hyperlink>
        </w:p>
        <w:p w14:paraId="4B60C9C4" w14:textId="7BAD780D" w:rsidR="008E0556" w:rsidRDefault="008E0556">
          <w:pPr>
            <w:pStyle w:val="TOC2"/>
            <w:tabs>
              <w:tab w:val="right" w:leader="dot" w:pos="9016"/>
            </w:tabs>
            <w:rPr>
              <w:rFonts w:eastAsiaTheme="minorEastAsia"/>
              <w:noProof/>
              <w:sz w:val="24"/>
              <w:szCs w:val="24"/>
              <w:lang w:eastAsia="en-IN"/>
            </w:rPr>
          </w:pPr>
          <w:hyperlink w:anchor="_Toc194464957" w:history="1">
            <w:r w:rsidRPr="00FF6517">
              <w:rPr>
                <w:rStyle w:val="Hyperlink"/>
                <w:rFonts w:ascii="Arial" w:hAnsi="Arial" w:cs="Arial"/>
                <w:b/>
                <w:bCs/>
                <w:noProof/>
              </w:rPr>
              <w:t>Behaviour Change Theory:</w:t>
            </w:r>
            <w:r>
              <w:rPr>
                <w:noProof/>
                <w:webHidden/>
              </w:rPr>
              <w:tab/>
            </w:r>
            <w:r>
              <w:rPr>
                <w:noProof/>
                <w:webHidden/>
              </w:rPr>
              <w:fldChar w:fldCharType="begin"/>
            </w:r>
            <w:r>
              <w:rPr>
                <w:noProof/>
                <w:webHidden/>
              </w:rPr>
              <w:instrText xml:space="preserve"> PAGEREF _Toc194464957 \h </w:instrText>
            </w:r>
            <w:r>
              <w:rPr>
                <w:noProof/>
                <w:webHidden/>
              </w:rPr>
            </w:r>
            <w:r>
              <w:rPr>
                <w:noProof/>
                <w:webHidden/>
              </w:rPr>
              <w:fldChar w:fldCharType="separate"/>
            </w:r>
            <w:r>
              <w:rPr>
                <w:noProof/>
                <w:webHidden/>
              </w:rPr>
              <w:t>14</w:t>
            </w:r>
            <w:r>
              <w:rPr>
                <w:noProof/>
                <w:webHidden/>
              </w:rPr>
              <w:fldChar w:fldCharType="end"/>
            </w:r>
          </w:hyperlink>
        </w:p>
        <w:p w14:paraId="5B294E3A" w14:textId="30E9A0BD" w:rsidR="008E0556" w:rsidRDefault="008E0556">
          <w:pPr>
            <w:pStyle w:val="TOC2"/>
            <w:tabs>
              <w:tab w:val="right" w:leader="dot" w:pos="9016"/>
            </w:tabs>
            <w:rPr>
              <w:rFonts w:eastAsiaTheme="minorEastAsia"/>
              <w:noProof/>
              <w:sz w:val="24"/>
              <w:szCs w:val="24"/>
              <w:lang w:eastAsia="en-IN"/>
            </w:rPr>
          </w:pPr>
          <w:hyperlink w:anchor="_Toc194464958" w:history="1">
            <w:r w:rsidRPr="00FF6517">
              <w:rPr>
                <w:rStyle w:val="Hyperlink"/>
                <w:rFonts w:ascii="Arial" w:hAnsi="Arial" w:cs="Arial"/>
                <w:b/>
                <w:bCs/>
                <w:noProof/>
              </w:rPr>
              <w:t>Expected Results MindSphere VR's integration of the HBM construct supports long-term behaviour change</w:t>
            </w:r>
            <w:r>
              <w:rPr>
                <w:noProof/>
                <w:webHidden/>
              </w:rPr>
              <w:tab/>
            </w:r>
            <w:r>
              <w:rPr>
                <w:noProof/>
                <w:webHidden/>
              </w:rPr>
              <w:fldChar w:fldCharType="begin"/>
            </w:r>
            <w:r>
              <w:rPr>
                <w:noProof/>
                <w:webHidden/>
              </w:rPr>
              <w:instrText xml:space="preserve"> PAGEREF _Toc194464958 \h </w:instrText>
            </w:r>
            <w:r>
              <w:rPr>
                <w:noProof/>
                <w:webHidden/>
              </w:rPr>
            </w:r>
            <w:r>
              <w:rPr>
                <w:noProof/>
                <w:webHidden/>
              </w:rPr>
              <w:fldChar w:fldCharType="separate"/>
            </w:r>
            <w:r>
              <w:rPr>
                <w:noProof/>
                <w:webHidden/>
              </w:rPr>
              <w:t>14</w:t>
            </w:r>
            <w:r>
              <w:rPr>
                <w:noProof/>
                <w:webHidden/>
              </w:rPr>
              <w:fldChar w:fldCharType="end"/>
            </w:r>
          </w:hyperlink>
        </w:p>
        <w:p w14:paraId="5AAAE1BB" w14:textId="55E77394" w:rsidR="008E0556" w:rsidRDefault="008E0556">
          <w:pPr>
            <w:pStyle w:val="TOC2"/>
            <w:tabs>
              <w:tab w:val="right" w:leader="dot" w:pos="9016"/>
            </w:tabs>
            <w:rPr>
              <w:rFonts w:eastAsiaTheme="minorEastAsia"/>
              <w:noProof/>
              <w:sz w:val="24"/>
              <w:szCs w:val="24"/>
              <w:lang w:eastAsia="en-IN"/>
            </w:rPr>
          </w:pPr>
          <w:hyperlink w:anchor="_Toc194464959" w:history="1">
            <w:r w:rsidRPr="00FF651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_Toc194464959 \h </w:instrText>
            </w:r>
            <w:r>
              <w:rPr>
                <w:noProof/>
                <w:webHidden/>
              </w:rPr>
            </w:r>
            <w:r>
              <w:rPr>
                <w:noProof/>
                <w:webHidden/>
              </w:rPr>
              <w:fldChar w:fldCharType="separate"/>
            </w:r>
            <w:r>
              <w:rPr>
                <w:noProof/>
                <w:webHidden/>
              </w:rPr>
              <w:t>15</w:t>
            </w:r>
            <w:r>
              <w:rPr>
                <w:noProof/>
                <w:webHidden/>
              </w:rPr>
              <w:fldChar w:fldCharType="end"/>
            </w:r>
          </w:hyperlink>
        </w:p>
        <w:p w14:paraId="68A2BAE4" w14:textId="0CC7E59F" w:rsidR="008E0556" w:rsidRDefault="008E0556">
          <w:pPr>
            <w:pStyle w:val="TOC2"/>
            <w:tabs>
              <w:tab w:val="right" w:leader="dot" w:pos="9016"/>
            </w:tabs>
            <w:rPr>
              <w:rFonts w:eastAsiaTheme="minorEastAsia"/>
              <w:noProof/>
              <w:sz w:val="24"/>
              <w:szCs w:val="24"/>
              <w:lang w:eastAsia="en-IN"/>
            </w:rPr>
          </w:pPr>
          <w:hyperlink w:anchor="_Toc194464960" w:history="1">
            <w:r w:rsidRPr="00FF651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_Toc194464960 \h </w:instrText>
            </w:r>
            <w:r>
              <w:rPr>
                <w:noProof/>
                <w:webHidden/>
              </w:rPr>
            </w:r>
            <w:r>
              <w:rPr>
                <w:noProof/>
                <w:webHidden/>
              </w:rPr>
              <w:fldChar w:fldCharType="separate"/>
            </w:r>
            <w:r>
              <w:rPr>
                <w:noProof/>
                <w:webHidden/>
              </w:rPr>
              <w:t>16</w:t>
            </w:r>
            <w:r>
              <w:rPr>
                <w:noProof/>
                <w:webHidden/>
              </w:rPr>
              <w:fldChar w:fldCharType="end"/>
            </w:r>
          </w:hyperlink>
        </w:p>
        <w:p w14:paraId="0F6427AD" w14:textId="45E8B59D" w:rsidR="008E0556" w:rsidRDefault="008E0556">
          <w:r>
            <w:rPr>
              <w:b/>
              <w:bCs/>
              <w:noProof/>
            </w:rPr>
            <w:fldChar w:fldCharType="end"/>
          </w:r>
        </w:p>
      </w:sdtContent>
    </w:sdt>
    <w:p w14:paraId="35932229" w14:textId="0A374D52" w:rsidR="0013524A" w:rsidRPr="00AE3B8B" w:rsidRDefault="00570B8F" w:rsidP="00AE3B8B">
      <w:pPr>
        <w:pStyle w:val="Heading1"/>
      </w:pPr>
      <w:r>
        <w:br w:type="page"/>
      </w:r>
    </w:p>
    <w:p w14:paraId="7BE574A0" w14:textId="2B8478B6" w:rsidR="00570B8F" w:rsidRPr="008E0556" w:rsidRDefault="00570B8F" w:rsidP="00AE3B8B">
      <w:pPr>
        <w:pStyle w:val="Heading1"/>
        <w:rPr>
          <w:rFonts w:ascii="Arial" w:hAnsi="Arial" w:cs="Arial"/>
          <w:b/>
          <w:bCs/>
          <w:color w:val="auto"/>
          <w:sz w:val="36"/>
          <w:szCs w:val="36"/>
        </w:rPr>
      </w:pPr>
      <w:bookmarkStart w:id="0" w:name="_Toc194464937"/>
      <w:r w:rsidRPr="008E0556">
        <w:rPr>
          <w:rFonts w:ascii="Arial" w:hAnsi="Arial" w:cs="Arial"/>
          <w:b/>
          <w:bCs/>
          <w:color w:val="auto"/>
          <w:sz w:val="36"/>
          <w:szCs w:val="36"/>
        </w:rPr>
        <w:lastRenderedPageBreak/>
        <w:t xml:space="preserve">Task 1: Blog </w:t>
      </w:r>
      <w:r w:rsidRPr="008E0556">
        <w:rPr>
          <w:rFonts w:ascii="Arial" w:hAnsi="Arial" w:cs="Arial"/>
          <w:b/>
          <w:bCs/>
          <w:color w:val="auto"/>
          <w:sz w:val="36"/>
          <w:szCs w:val="36"/>
        </w:rPr>
        <w:t>1</w:t>
      </w:r>
      <w:bookmarkEnd w:id="0"/>
    </w:p>
    <w:p w14:paraId="298F7718" w14:textId="5D9A1A07" w:rsidR="00FB113C" w:rsidRDefault="0066644D" w:rsidP="0066644D">
      <w:pPr>
        <w:spacing w:line="360" w:lineRule="auto"/>
        <w:rPr>
          <w:rFonts w:ascii="Arial" w:hAnsi="Arial" w:cs="Arial"/>
          <w:b/>
          <w:bCs/>
          <w:sz w:val="36"/>
          <w:szCs w:val="36"/>
        </w:rPr>
      </w:pPr>
      <w:r w:rsidRPr="0066644D">
        <w:rPr>
          <w:rFonts w:ascii="Arial" w:hAnsi="Arial" w:cs="Arial"/>
          <w:b/>
          <w:bCs/>
          <w:sz w:val="36"/>
          <w:szCs w:val="36"/>
        </w:rPr>
        <w:t>The Contribution of Digital Health Technology to Diabetes Management</w:t>
      </w:r>
    </w:p>
    <w:p w14:paraId="4D3D0C55" w14:textId="60B524F5" w:rsidR="00570B8F" w:rsidRPr="008E0556" w:rsidRDefault="00570B8F" w:rsidP="00AE3B8B">
      <w:pPr>
        <w:pStyle w:val="Heading2"/>
        <w:rPr>
          <w:rFonts w:ascii="Arial" w:hAnsi="Arial" w:cs="Arial"/>
          <w:b/>
          <w:bCs/>
          <w:color w:val="auto"/>
        </w:rPr>
      </w:pPr>
      <w:bookmarkStart w:id="1" w:name="_Toc194464938"/>
      <w:r w:rsidRPr="008E0556">
        <w:rPr>
          <w:rFonts w:ascii="Arial" w:hAnsi="Arial" w:cs="Arial"/>
          <w:b/>
          <w:bCs/>
          <w:color w:val="auto"/>
        </w:rPr>
        <w:t>introduction</w:t>
      </w:r>
      <w:bookmarkEnd w:id="1"/>
    </w:p>
    <w:p w14:paraId="30A8B003" w14:textId="6988A913" w:rsidR="00F04CE4" w:rsidRDefault="0066644D" w:rsidP="0066644D">
      <w:pPr>
        <w:spacing w:line="360" w:lineRule="auto"/>
        <w:rPr>
          <w:b/>
          <w:bCs/>
          <w:sz w:val="36"/>
          <w:szCs w:val="36"/>
        </w:rPr>
      </w:pPr>
      <w:r w:rsidRPr="0066644D">
        <w:rPr>
          <w:rFonts w:ascii="Arial" w:hAnsi="Arial" w:cs="Arial"/>
        </w:rPr>
        <w:t>Diabetes is a global health epidemic in more than 537 million adults worldwide and is estimated to rise to 783 million in 2045 (International Diabetes Federation, 2021). It's the leading cause of morbidity and mortality and cost of healthcare expenditure, with estimated costs of $327 billion yearly in the USA alone (American Diabetes Association, 2024</w:t>
      </w:r>
      <w:proofErr w:type="gramStart"/>
      <w:r w:rsidRPr="0066644D">
        <w:rPr>
          <w:rFonts w:ascii="Arial" w:hAnsi="Arial" w:cs="Arial"/>
        </w:rPr>
        <w:t>).Effective</w:t>
      </w:r>
      <w:proofErr w:type="gramEnd"/>
      <w:r w:rsidRPr="0066644D">
        <w:rPr>
          <w:rFonts w:ascii="Arial" w:hAnsi="Arial" w:cs="Arial"/>
        </w:rPr>
        <w:t xml:space="preserve"> management is critical in improving patient outcomes and avoiding complications such as cardiovascular disease and renal failure. With this, mHealth apps are game-changing technology in diabetes management.</w:t>
      </w:r>
      <w:r w:rsidRPr="0066644D">
        <w:rPr>
          <w:rFonts w:ascii="Arial" w:hAnsi="Arial" w:cs="Arial"/>
        </w:rPr>
        <w:br/>
      </w:r>
      <w:r w:rsidRPr="008E0556">
        <w:rPr>
          <w:rStyle w:val="Heading2Char"/>
          <w:rFonts w:ascii="Arial" w:hAnsi="Arial" w:cs="Arial"/>
          <w:b/>
          <w:bCs/>
          <w:color w:val="auto"/>
        </w:rPr>
        <w:t>Public Health Problem: Diabetes</w:t>
      </w:r>
    </w:p>
    <w:p w14:paraId="5D531DE8" w14:textId="16CC6F6F" w:rsidR="0066644D" w:rsidRDefault="00F04CE4" w:rsidP="0066644D">
      <w:pPr>
        <w:spacing w:line="360" w:lineRule="auto"/>
        <w:rPr>
          <w:rFonts w:ascii="Arial" w:hAnsi="Arial" w:cs="Arial"/>
        </w:rPr>
      </w:pPr>
      <w:r>
        <w:rPr>
          <w:noProof/>
        </w:rPr>
        <mc:AlternateContent>
          <mc:Choice Requires="wps">
            <w:drawing>
              <wp:anchor distT="0" distB="0" distL="114300" distR="114300" simplePos="0" relativeHeight="251660288" behindDoc="0" locked="0" layoutInCell="1" allowOverlap="1" wp14:anchorId="3BDBBED4" wp14:editId="346DCF6B">
                <wp:simplePos x="0" y="0"/>
                <wp:positionH relativeFrom="column">
                  <wp:posOffset>-2540</wp:posOffset>
                </wp:positionH>
                <wp:positionV relativeFrom="paragraph">
                  <wp:posOffset>4772025</wp:posOffset>
                </wp:positionV>
                <wp:extent cx="5731510" cy="635"/>
                <wp:effectExtent l="0" t="0" r="0" b="0"/>
                <wp:wrapThrough wrapText="bothSides">
                  <wp:wrapPolygon edited="0">
                    <wp:start x="0" y="0"/>
                    <wp:lineTo x="0" y="21600"/>
                    <wp:lineTo x="21600" y="21600"/>
                    <wp:lineTo x="21600" y="0"/>
                  </wp:wrapPolygon>
                </wp:wrapThrough>
                <wp:docPr id="195596482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50C197D" w14:textId="6CB3F4CA" w:rsidR="00F04CE4" w:rsidRPr="00F04CE4" w:rsidRDefault="00F04CE4" w:rsidP="00F04CE4">
                            <w:pPr>
                              <w:pStyle w:val="Caption"/>
                              <w:jc w:val="center"/>
                              <w:rPr>
                                <w:rFonts w:ascii="Arial" w:hAnsi="Arial" w:cs="Arial"/>
                                <w:b/>
                                <w:bCs/>
                                <w:noProof/>
                                <w:sz w:val="22"/>
                                <w:szCs w:val="22"/>
                              </w:rPr>
                            </w:pPr>
                            <w:r w:rsidRPr="00F04CE4">
                              <w:rPr>
                                <w:rFonts w:ascii="Arial" w:hAnsi="Arial" w:cs="Arial"/>
                                <w:b/>
                                <w:bCs/>
                                <w:sz w:val="22"/>
                                <w:szCs w:val="22"/>
                              </w:rPr>
                              <w:t xml:space="preserve">Figure </w:t>
                            </w:r>
                            <w:r w:rsidRPr="00F04CE4">
                              <w:rPr>
                                <w:rFonts w:ascii="Arial" w:hAnsi="Arial" w:cs="Arial"/>
                                <w:b/>
                                <w:bCs/>
                                <w:sz w:val="22"/>
                                <w:szCs w:val="22"/>
                              </w:rPr>
                              <w:fldChar w:fldCharType="begin"/>
                            </w:r>
                            <w:r w:rsidRPr="00F04CE4">
                              <w:rPr>
                                <w:rFonts w:ascii="Arial" w:hAnsi="Arial" w:cs="Arial"/>
                                <w:b/>
                                <w:bCs/>
                                <w:sz w:val="22"/>
                                <w:szCs w:val="22"/>
                              </w:rPr>
                              <w:instrText xml:space="preserve"> SEQ Figure \* ARABIC </w:instrText>
                            </w:r>
                            <w:r w:rsidRPr="00F04CE4">
                              <w:rPr>
                                <w:rFonts w:ascii="Arial" w:hAnsi="Arial" w:cs="Arial"/>
                                <w:b/>
                                <w:bCs/>
                                <w:sz w:val="22"/>
                                <w:szCs w:val="22"/>
                              </w:rPr>
                              <w:fldChar w:fldCharType="separate"/>
                            </w:r>
                            <w:r w:rsidR="001F52A7">
                              <w:rPr>
                                <w:rFonts w:ascii="Arial" w:hAnsi="Arial" w:cs="Arial"/>
                                <w:b/>
                                <w:bCs/>
                                <w:noProof/>
                                <w:sz w:val="22"/>
                                <w:szCs w:val="22"/>
                              </w:rPr>
                              <w:t>1</w:t>
                            </w:r>
                            <w:r w:rsidRPr="00F04CE4">
                              <w:rPr>
                                <w:rFonts w:ascii="Arial" w:hAnsi="Arial" w:cs="Arial"/>
                                <w:b/>
                                <w:bCs/>
                                <w:sz w:val="22"/>
                                <w:szCs w:val="22"/>
                              </w:rPr>
                              <w:fldChar w:fldCharType="end"/>
                            </w:r>
                            <w:r w:rsidRPr="00F04CE4">
                              <w:rPr>
                                <w:rFonts w:ascii="Arial" w:hAnsi="Arial" w:cs="Arial"/>
                                <w:b/>
                                <w:bCs/>
                                <w:sz w:val="22"/>
                                <w:szCs w:val="22"/>
                              </w:rPr>
                              <w:t xml:space="preserve"> Diabetes Rates by Country in 2021. image source :(Moro,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BDBBED4" id="_x0000_t202" coordsize="21600,21600" o:spt="202" path="m,l,21600r21600,l21600,xe">
                <v:stroke joinstyle="miter"/>
                <v:path gradientshapeok="t" o:connecttype="rect"/>
              </v:shapetype>
              <v:shape id="Text Box 1" o:spid="_x0000_s1026" type="#_x0000_t202" style="position:absolute;margin-left:-.2pt;margin-top:375.75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" stroked="f">
                <v:textbox style="mso-fit-shape-to-text:t" inset="0,0,0,0">
                  <w:txbxContent>
                    <w:p w14:paraId="650C197D" w14:textId="6CB3F4CA" w:rsidR="00F04CE4" w:rsidRPr="00F04CE4" w:rsidRDefault="00F04CE4" w:rsidP="00F04CE4">
                      <w:pPr>
                        <w:pStyle w:val="Caption"/>
                        <w:jc w:val="center"/>
                        <w:rPr>
                          <w:rFonts w:ascii="Arial" w:hAnsi="Arial" w:cs="Arial"/>
                          <w:b/>
                          <w:bCs/>
                          <w:noProof/>
                          <w:sz w:val="22"/>
                          <w:szCs w:val="22"/>
                        </w:rPr>
                      </w:pPr>
                      <w:r w:rsidRPr="00F04CE4">
                        <w:rPr>
                          <w:rFonts w:ascii="Arial" w:hAnsi="Arial" w:cs="Arial"/>
                          <w:b/>
                          <w:bCs/>
                          <w:sz w:val="22"/>
                          <w:szCs w:val="22"/>
                        </w:rPr>
                        <w:t xml:space="preserve">Figure </w:t>
                      </w:r>
                      <w:r w:rsidRPr="00F04CE4">
                        <w:rPr>
                          <w:rFonts w:ascii="Arial" w:hAnsi="Arial" w:cs="Arial"/>
                          <w:b/>
                          <w:bCs/>
                          <w:sz w:val="22"/>
                          <w:szCs w:val="22"/>
                        </w:rPr>
                        <w:fldChar w:fldCharType="begin"/>
                      </w:r>
                      <w:r w:rsidRPr="00F04CE4">
                        <w:rPr>
                          <w:rFonts w:ascii="Arial" w:hAnsi="Arial" w:cs="Arial"/>
                          <w:b/>
                          <w:bCs/>
                          <w:sz w:val="22"/>
                          <w:szCs w:val="22"/>
                        </w:rPr>
                        <w:instrText xml:space="preserve"> SEQ Figure \* ARABIC </w:instrText>
                      </w:r>
                      <w:r w:rsidRPr="00F04CE4">
                        <w:rPr>
                          <w:rFonts w:ascii="Arial" w:hAnsi="Arial" w:cs="Arial"/>
                          <w:b/>
                          <w:bCs/>
                          <w:sz w:val="22"/>
                          <w:szCs w:val="22"/>
                        </w:rPr>
                        <w:fldChar w:fldCharType="separate"/>
                      </w:r>
                      <w:r w:rsidR="001F52A7">
                        <w:rPr>
                          <w:rFonts w:ascii="Arial" w:hAnsi="Arial" w:cs="Arial"/>
                          <w:b/>
                          <w:bCs/>
                          <w:noProof/>
                          <w:sz w:val="22"/>
                          <w:szCs w:val="22"/>
                        </w:rPr>
                        <w:t>1</w:t>
                      </w:r>
                      <w:r w:rsidRPr="00F04CE4">
                        <w:rPr>
                          <w:rFonts w:ascii="Arial" w:hAnsi="Arial" w:cs="Arial"/>
                          <w:b/>
                          <w:bCs/>
                          <w:sz w:val="22"/>
                          <w:szCs w:val="22"/>
                        </w:rPr>
                        <w:fldChar w:fldCharType="end"/>
                      </w:r>
                      <w:r w:rsidRPr="00F04CE4">
                        <w:rPr>
                          <w:rFonts w:ascii="Arial" w:hAnsi="Arial" w:cs="Arial"/>
                          <w:b/>
                          <w:bCs/>
                          <w:sz w:val="22"/>
                          <w:szCs w:val="22"/>
                        </w:rPr>
                        <w:t xml:space="preserve"> Diabetes Rates by Country in 2021. image source :(Moro, 2023)</w:t>
                      </w:r>
                    </w:p>
                  </w:txbxContent>
                </v:textbox>
                <w10:wrap type="through"/>
              </v:shape>
            </w:pict>
          </mc:Fallback>
        </mc:AlternateContent>
      </w:r>
      <w:r>
        <w:rPr>
          <w:rFonts w:ascii="Arial" w:hAnsi="Arial" w:cs="Arial"/>
          <w:noProof/>
        </w:rPr>
        <w:drawing>
          <wp:anchor distT="0" distB="0" distL="114300" distR="114300" simplePos="0" relativeHeight="251658240" behindDoc="1" locked="0" layoutInCell="1" allowOverlap="1" wp14:anchorId="272FE11E" wp14:editId="13D49054">
            <wp:simplePos x="0" y="0"/>
            <wp:positionH relativeFrom="margin">
              <wp:align>right</wp:align>
            </wp:positionH>
            <wp:positionV relativeFrom="paragraph">
              <wp:posOffset>1463040</wp:posOffset>
            </wp:positionV>
            <wp:extent cx="5731510" cy="3251835"/>
            <wp:effectExtent l="0" t="0" r="2540" b="5715"/>
            <wp:wrapThrough wrapText="bothSides">
              <wp:wrapPolygon edited="0">
                <wp:start x="0" y="0"/>
                <wp:lineTo x="0" y="21511"/>
                <wp:lineTo x="21538" y="21511"/>
                <wp:lineTo x="21538" y="0"/>
                <wp:lineTo x="0" y="0"/>
              </wp:wrapPolygon>
            </wp:wrapThrough>
            <wp:docPr id="473647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47966" name="Picture 47364796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51835"/>
                    </a:xfrm>
                    <a:prstGeom prst="rect">
                      <a:avLst/>
                    </a:prstGeom>
                  </pic:spPr>
                </pic:pic>
              </a:graphicData>
            </a:graphic>
            <wp14:sizeRelV relativeFrom="margin">
              <wp14:pctHeight>0</wp14:pctHeight>
            </wp14:sizeRelV>
          </wp:anchor>
        </w:drawing>
      </w:r>
      <w:r w:rsidRPr="00F04CE4">
        <w:rPr>
          <w:rFonts w:ascii="Arial" w:hAnsi="Arial" w:cs="Arial"/>
        </w:rPr>
        <w:t>Diabetes is very demanding since it is of broad extent and its impact on quality of life. Diabetes is disproportionately concentrated in developing nations, including middle- and low-income countries, where 80% of cases of diabetes exist (World Health Organization, 2024). Poor control of blood glucose leads to catastrophic complications, including blindness and amputations, to which effective control is required. Effective control is dealt with using innovative solutions by which patients effectively self-monitor and self-manage.</w:t>
      </w:r>
    </w:p>
    <w:p w14:paraId="575854F2" w14:textId="3DAA2F68" w:rsidR="00F04CE4" w:rsidRDefault="00F04CE4" w:rsidP="001610A4">
      <w:pPr>
        <w:spacing w:line="360" w:lineRule="auto"/>
        <w:rPr>
          <w:rFonts w:ascii="Arial" w:hAnsi="Arial" w:cs="Arial"/>
        </w:rPr>
      </w:pPr>
      <w:bookmarkStart w:id="2" w:name="_Toc194464939"/>
      <w:r w:rsidRPr="008E0556">
        <w:rPr>
          <w:rStyle w:val="Heading2Char"/>
          <w:rFonts w:ascii="Arial" w:hAnsi="Arial" w:cs="Arial"/>
          <w:b/>
          <w:bCs/>
          <w:color w:val="auto"/>
        </w:rPr>
        <w:lastRenderedPageBreak/>
        <w:t>Digital Technology in Health Promotion: mHealth Applications</w:t>
      </w:r>
      <w:bookmarkEnd w:id="2"/>
      <w:r w:rsidRPr="001A5BC0">
        <w:br/>
      </w:r>
      <w:r w:rsidRPr="00F04CE4">
        <w:rPr>
          <w:rFonts w:ascii="Arial" w:hAnsi="Arial" w:cs="Arial"/>
        </w:rPr>
        <w:t xml:space="preserve">mHealth apps offer a holistic solution for diabetic management by incorporating features like glucose monitoring, medication reminders, diet </w:t>
      </w:r>
      <w:proofErr w:type="spellStart"/>
      <w:r w:rsidRPr="00F04CE4">
        <w:rPr>
          <w:rFonts w:ascii="Arial" w:hAnsi="Arial" w:cs="Arial"/>
        </w:rPr>
        <w:t>counseling</w:t>
      </w:r>
      <w:proofErr w:type="spellEnd"/>
      <w:r w:rsidRPr="00F04CE4">
        <w:rPr>
          <w:rFonts w:ascii="Arial" w:hAnsi="Arial" w:cs="Arial"/>
        </w:rPr>
        <w:t xml:space="preserve">, and communication with healthcare providers. Several apps are also linked with wearable devices like continuous glucose sensors (CGMs), enabling real-time data and analysis. For instance, </w:t>
      </w:r>
      <w:proofErr w:type="spellStart"/>
      <w:r w:rsidRPr="00F04CE4">
        <w:rPr>
          <w:rFonts w:ascii="Arial" w:hAnsi="Arial" w:cs="Arial"/>
        </w:rPr>
        <w:t>mySugr</w:t>
      </w:r>
      <w:proofErr w:type="spellEnd"/>
      <w:r w:rsidRPr="00F04CE4">
        <w:rPr>
          <w:rFonts w:ascii="Arial" w:hAnsi="Arial" w:cs="Arial"/>
        </w:rPr>
        <w:t xml:space="preserve"> and Glucose Buddy have personalized guidance that allows the patient to make efficient decisions on diet and lifestyle (Kruse et al., 2021).</w:t>
      </w:r>
    </w:p>
    <w:p w14:paraId="02196A51" w14:textId="77777777" w:rsidR="00200FB0" w:rsidRDefault="001610A4" w:rsidP="00200FB0">
      <w:pPr>
        <w:keepNext/>
        <w:spacing w:line="360" w:lineRule="auto"/>
      </w:pPr>
      <w:r>
        <w:rPr>
          <w:rFonts w:ascii="Arial" w:hAnsi="Arial" w:cs="Arial"/>
          <w:b/>
          <w:bCs/>
          <w:noProof/>
          <w:sz w:val="36"/>
          <w:szCs w:val="36"/>
        </w:rPr>
        <w:drawing>
          <wp:inline distT="0" distB="0" distL="0" distR="0" wp14:anchorId="69F37D57" wp14:editId="0DFC8B9A">
            <wp:extent cx="5731510" cy="3296093"/>
            <wp:effectExtent l="0" t="0" r="2540" b="0"/>
            <wp:docPr id="17530419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41971" name="Picture 1753041971"/>
                    <pic:cNvPicPr/>
                  </pic:nvPicPr>
                  <pic:blipFill>
                    <a:blip r:embed="rId9">
                      <a:extLst>
                        <a:ext uri="{28A0092B-C50C-407E-A947-70E740481C1C}">
                          <a14:useLocalDpi xmlns:a14="http://schemas.microsoft.com/office/drawing/2010/main" val="0"/>
                        </a:ext>
                      </a:extLst>
                    </a:blip>
                    <a:stretch>
                      <a:fillRect/>
                    </a:stretch>
                  </pic:blipFill>
                  <pic:spPr>
                    <a:xfrm>
                      <a:off x="0" y="0"/>
                      <a:ext cx="5739473" cy="3300673"/>
                    </a:xfrm>
                    <a:prstGeom prst="rect">
                      <a:avLst/>
                    </a:prstGeom>
                  </pic:spPr>
                </pic:pic>
              </a:graphicData>
            </a:graphic>
          </wp:inline>
        </w:drawing>
      </w:r>
    </w:p>
    <w:p w14:paraId="08410836" w14:textId="22211775" w:rsidR="001610A4" w:rsidRPr="008E0556" w:rsidRDefault="00200FB0" w:rsidP="008E0556">
      <w:pPr>
        <w:pStyle w:val="Caption"/>
        <w:jc w:val="center"/>
        <w:rPr>
          <w:rFonts w:ascii="Arial" w:hAnsi="Arial" w:cs="Arial"/>
          <w:b/>
          <w:bCs/>
          <w:sz w:val="22"/>
          <w:szCs w:val="22"/>
        </w:rPr>
      </w:pPr>
      <w:r w:rsidRPr="00200FB0">
        <w:rPr>
          <w:rFonts w:ascii="Arial" w:hAnsi="Arial" w:cs="Arial"/>
          <w:b/>
          <w:bCs/>
          <w:sz w:val="22"/>
          <w:szCs w:val="22"/>
        </w:rPr>
        <w:t xml:space="preserve">Figure </w:t>
      </w:r>
      <w:r w:rsidRPr="00200FB0">
        <w:rPr>
          <w:rFonts w:ascii="Arial" w:hAnsi="Arial" w:cs="Arial"/>
          <w:b/>
          <w:bCs/>
          <w:sz w:val="22"/>
          <w:szCs w:val="22"/>
        </w:rPr>
        <w:fldChar w:fldCharType="begin"/>
      </w:r>
      <w:r w:rsidRPr="00200FB0">
        <w:rPr>
          <w:rFonts w:ascii="Arial" w:hAnsi="Arial" w:cs="Arial"/>
          <w:b/>
          <w:bCs/>
          <w:sz w:val="22"/>
          <w:szCs w:val="22"/>
        </w:rPr>
        <w:instrText xml:space="preserve"> SEQ Figure \* ARABIC </w:instrText>
      </w:r>
      <w:r w:rsidRPr="00200FB0">
        <w:rPr>
          <w:rFonts w:ascii="Arial" w:hAnsi="Arial" w:cs="Arial"/>
          <w:b/>
          <w:bCs/>
          <w:sz w:val="22"/>
          <w:szCs w:val="22"/>
        </w:rPr>
        <w:fldChar w:fldCharType="separate"/>
      </w:r>
      <w:r w:rsidR="001F52A7">
        <w:rPr>
          <w:rFonts w:ascii="Arial" w:hAnsi="Arial" w:cs="Arial"/>
          <w:b/>
          <w:bCs/>
          <w:noProof/>
          <w:sz w:val="22"/>
          <w:szCs w:val="22"/>
        </w:rPr>
        <w:t>2</w:t>
      </w:r>
      <w:r w:rsidRPr="00200FB0">
        <w:rPr>
          <w:rFonts w:ascii="Arial" w:hAnsi="Arial" w:cs="Arial"/>
          <w:b/>
          <w:bCs/>
          <w:sz w:val="22"/>
          <w:szCs w:val="22"/>
        </w:rPr>
        <w:fldChar w:fldCharType="end"/>
      </w:r>
      <w:r>
        <w:rPr>
          <w:rFonts w:ascii="Arial" w:hAnsi="Arial" w:cs="Arial"/>
          <w:b/>
          <w:bCs/>
          <w:sz w:val="22"/>
          <w:szCs w:val="22"/>
        </w:rPr>
        <w:t xml:space="preserve"> </w:t>
      </w:r>
      <w:r w:rsidRPr="00200FB0">
        <w:rPr>
          <w:rFonts w:ascii="Arial" w:hAnsi="Arial" w:cs="Arial"/>
          <w:b/>
          <w:bCs/>
          <w:sz w:val="22"/>
          <w:szCs w:val="22"/>
        </w:rPr>
        <w:t>mHealth Applications for Diabetes Management Source:(mymhealth.com)</w:t>
      </w:r>
    </w:p>
    <w:p w14:paraId="6140FE7D" w14:textId="41E4A9F4" w:rsidR="001610A4" w:rsidRPr="008E0556" w:rsidRDefault="001610A4" w:rsidP="00AE3B8B">
      <w:pPr>
        <w:pStyle w:val="Heading2"/>
        <w:rPr>
          <w:rFonts w:ascii="Arial" w:hAnsi="Arial" w:cs="Arial"/>
          <w:b/>
          <w:bCs/>
          <w:color w:val="auto"/>
        </w:rPr>
      </w:pPr>
      <w:bookmarkStart w:id="3" w:name="_Toc194464940"/>
      <w:r w:rsidRPr="008E0556">
        <w:rPr>
          <w:rFonts w:ascii="Arial" w:hAnsi="Arial" w:cs="Arial"/>
          <w:b/>
          <w:bCs/>
          <w:color w:val="auto"/>
        </w:rPr>
        <w:t>Evidence of mHealth Effectiveness</w:t>
      </w:r>
      <w:bookmarkEnd w:id="3"/>
    </w:p>
    <w:p w14:paraId="2CD0B2B2" w14:textId="77777777" w:rsidR="001610A4" w:rsidRPr="001610A4" w:rsidRDefault="001610A4" w:rsidP="001610A4">
      <w:pPr>
        <w:spacing w:line="360" w:lineRule="auto"/>
        <w:rPr>
          <w:rFonts w:ascii="Arial" w:hAnsi="Arial" w:cs="Arial"/>
        </w:rPr>
      </w:pPr>
      <w:r w:rsidRPr="001610A4">
        <w:rPr>
          <w:rFonts w:ascii="Arial" w:hAnsi="Arial" w:cs="Arial"/>
        </w:rPr>
        <w:t xml:space="preserve">Studies demonstrate the efficacy of mHealth interventions in improving diabetes outcomes. A systematic review found that mHealth apps reduced HbA1c levels by an average of 0.3%, indicating improved </w:t>
      </w:r>
      <w:proofErr w:type="spellStart"/>
      <w:r w:rsidRPr="001610A4">
        <w:rPr>
          <w:rFonts w:ascii="Arial" w:hAnsi="Arial" w:cs="Arial"/>
        </w:rPr>
        <w:t>glycemic</w:t>
      </w:r>
      <w:proofErr w:type="spellEnd"/>
      <w:r w:rsidRPr="001610A4">
        <w:rPr>
          <w:rFonts w:ascii="Arial" w:hAnsi="Arial" w:cs="Arial"/>
        </w:rPr>
        <w:t xml:space="preserve"> control (Versluis et al., 2025).</w:t>
      </w:r>
    </w:p>
    <w:p w14:paraId="4B202FA5" w14:textId="19F239EC" w:rsidR="001610A4" w:rsidRDefault="001610A4" w:rsidP="0066644D">
      <w:pPr>
        <w:spacing w:line="360" w:lineRule="auto"/>
        <w:rPr>
          <w:rFonts w:ascii="Arial" w:hAnsi="Arial" w:cs="Arial"/>
        </w:rPr>
      </w:pPr>
      <w:r w:rsidRPr="001610A4">
        <w:rPr>
          <w:rFonts w:ascii="Arial" w:hAnsi="Arial" w:cs="Arial"/>
        </w:rPr>
        <w:t xml:space="preserve">Also, these materials enhance self-management activities such as medication intake and following diet. Adoption is optimistic; for example, 43% of Americans use health-related apps, meaning they </w:t>
      </w:r>
      <w:proofErr w:type="gramStart"/>
      <w:r w:rsidRPr="001610A4">
        <w:rPr>
          <w:rFonts w:ascii="Arial" w:hAnsi="Arial" w:cs="Arial"/>
        </w:rPr>
        <w:t>are able to</w:t>
      </w:r>
      <w:proofErr w:type="gramEnd"/>
      <w:r w:rsidRPr="001610A4">
        <w:rPr>
          <w:rFonts w:ascii="Arial" w:hAnsi="Arial" w:cs="Arial"/>
        </w:rPr>
        <w:t xml:space="preserve"> affect the masses (Statista, 2024).</w:t>
      </w:r>
    </w:p>
    <w:p w14:paraId="6F75A0A0" w14:textId="77777777" w:rsidR="00AE3B8B" w:rsidRDefault="00AE3B8B" w:rsidP="00200FB0">
      <w:pPr>
        <w:spacing w:line="360" w:lineRule="auto"/>
        <w:rPr>
          <w:rFonts w:ascii="Arial" w:hAnsi="Arial" w:cs="Arial"/>
          <w:b/>
          <w:bCs/>
          <w:sz w:val="36"/>
          <w:szCs w:val="36"/>
        </w:rPr>
      </w:pPr>
    </w:p>
    <w:p w14:paraId="1ED5049D" w14:textId="7B75C0E2" w:rsidR="00200FB0" w:rsidRPr="008E0556" w:rsidRDefault="001610A4" w:rsidP="00AE3B8B">
      <w:pPr>
        <w:pStyle w:val="Heading2"/>
        <w:rPr>
          <w:rFonts w:ascii="Arial" w:hAnsi="Arial" w:cs="Arial"/>
          <w:b/>
          <w:bCs/>
          <w:sz w:val="36"/>
          <w:szCs w:val="36"/>
        </w:rPr>
      </w:pPr>
      <w:bookmarkStart w:id="4" w:name="_Toc194464941"/>
      <w:r w:rsidRPr="008E0556">
        <w:rPr>
          <w:rFonts w:ascii="Arial" w:hAnsi="Arial" w:cs="Arial"/>
          <w:b/>
          <w:bCs/>
          <w:color w:val="auto"/>
          <w:sz w:val="36"/>
          <w:szCs w:val="36"/>
        </w:rPr>
        <w:lastRenderedPageBreak/>
        <w:t>Critical Discussion: Strengths and Weaknesses</w:t>
      </w:r>
      <w:bookmarkEnd w:id="4"/>
    </w:p>
    <w:p w14:paraId="5B34B62E" w14:textId="1B0D748D" w:rsidR="001610A4" w:rsidRPr="00200FB0" w:rsidRDefault="00200FB0" w:rsidP="00200FB0">
      <w:pPr>
        <w:pStyle w:val="ListParagraph"/>
        <w:numPr>
          <w:ilvl w:val="0"/>
          <w:numId w:val="5"/>
        </w:numPr>
        <w:spacing w:line="360" w:lineRule="auto"/>
        <w:rPr>
          <w:rFonts w:ascii="Arial" w:hAnsi="Arial" w:cs="Arial"/>
        </w:rPr>
      </w:pPr>
      <w:r w:rsidRPr="00200FB0">
        <w:rPr>
          <w:rFonts w:ascii="Arial" w:hAnsi="Arial" w:cs="Arial"/>
          <w:b/>
          <w:bCs/>
          <w:sz w:val="28"/>
          <w:szCs w:val="28"/>
        </w:rPr>
        <w:t>Strengths</w:t>
      </w:r>
      <w:r w:rsidRPr="00200FB0">
        <w:rPr>
          <w:rFonts w:ascii="Arial" w:hAnsi="Arial" w:cs="Arial"/>
        </w:rPr>
        <w:br/>
      </w:r>
      <w:bookmarkStart w:id="5" w:name="_Hlk194449636"/>
      <w:r w:rsidRPr="00200FB0">
        <w:rPr>
          <w:rFonts w:ascii="Arial" w:hAnsi="Arial" w:cs="Arial"/>
          <w:b/>
          <w:bCs/>
        </w:rPr>
        <w:t>Improved Adherence:</w:t>
      </w:r>
      <w:r w:rsidRPr="00200FB0">
        <w:rPr>
          <w:rFonts w:ascii="Arial" w:hAnsi="Arial" w:cs="Arial"/>
        </w:rPr>
        <w:t xml:space="preserve"> Automated reminders force the patients to take medication at the right time.</w:t>
      </w:r>
      <w:r w:rsidRPr="00200FB0">
        <w:rPr>
          <w:rFonts w:ascii="Arial" w:hAnsi="Arial" w:cs="Arial"/>
        </w:rPr>
        <w:br/>
      </w:r>
      <w:r w:rsidRPr="00200FB0">
        <w:rPr>
          <w:rFonts w:ascii="Arial" w:hAnsi="Arial" w:cs="Arial"/>
          <w:b/>
          <w:bCs/>
        </w:rPr>
        <w:t>Patient Empowerment:</w:t>
      </w:r>
      <w:r w:rsidRPr="00200FB0">
        <w:rPr>
          <w:rFonts w:ascii="Arial" w:hAnsi="Arial" w:cs="Arial"/>
        </w:rPr>
        <w:t xml:space="preserve"> Current information encourages active health management.</w:t>
      </w:r>
      <w:r w:rsidRPr="00200FB0">
        <w:rPr>
          <w:rFonts w:ascii="Arial" w:hAnsi="Arial" w:cs="Arial"/>
        </w:rPr>
        <w:br/>
      </w:r>
      <w:r w:rsidRPr="00200FB0">
        <w:rPr>
          <w:rFonts w:ascii="Arial" w:hAnsi="Arial" w:cs="Arial"/>
          <w:b/>
          <w:bCs/>
        </w:rPr>
        <w:t>Cost-Effectiveness</w:t>
      </w:r>
      <w:r w:rsidRPr="00200FB0">
        <w:rPr>
          <w:rFonts w:ascii="Arial" w:hAnsi="Arial" w:cs="Arial"/>
        </w:rPr>
        <w:t>: Prevention of complications reduces long-term health costs.</w:t>
      </w:r>
      <w:r w:rsidRPr="00200FB0">
        <w:rPr>
          <w:rFonts w:ascii="Arial" w:hAnsi="Arial" w:cs="Arial"/>
        </w:rPr>
        <w:br/>
      </w:r>
      <w:r w:rsidRPr="00200FB0">
        <w:rPr>
          <w:rFonts w:ascii="Arial" w:hAnsi="Arial" w:cs="Arial"/>
          <w:b/>
          <w:bCs/>
        </w:rPr>
        <w:t>Better Communication:</w:t>
      </w:r>
      <w:r w:rsidRPr="00200FB0">
        <w:rPr>
          <w:rFonts w:ascii="Arial" w:hAnsi="Arial" w:cs="Arial"/>
        </w:rPr>
        <w:t xml:space="preserve"> Facilitates easy communication between patients and providers.</w:t>
      </w:r>
      <w:bookmarkEnd w:id="5"/>
    </w:p>
    <w:p w14:paraId="36C9DDEC" w14:textId="4F3EAF86" w:rsidR="00200FB0" w:rsidRPr="00200FB0" w:rsidRDefault="00200FB0" w:rsidP="00200FB0">
      <w:pPr>
        <w:pStyle w:val="ListParagraph"/>
        <w:numPr>
          <w:ilvl w:val="0"/>
          <w:numId w:val="5"/>
        </w:numPr>
        <w:spacing w:line="360" w:lineRule="auto"/>
        <w:rPr>
          <w:rFonts w:ascii="Arial" w:hAnsi="Arial" w:cs="Arial"/>
        </w:rPr>
      </w:pPr>
      <w:r>
        <w:rPr>
          <w:rFonts w:ascii="Arial" w:hAnsi="Arial" w:cs="Arial"/>
          <w:b/>
          <w:bCs/>
          <w:sz w:val="28"/>
          <w:szCs w:val="28"/>
        </w:rPr>
        <w:t>Weakness</w:t>
      </w:r>
    </w:p>
    <w:p w14:paraId="1515D30A" w14:textId="575C3E21" w:rsidR="00200FB0" w:rsidRPr="00AE3B8B" w:rsidRDefault="00200FB0" w:rsidP="00200FB0">
      <w:pPr>
        <w:pStyle w:val="ListParagraph"/>
        <w:spacing w:line="360" w:lineRule="auto"/>
        <w:rPr>
          <w:rFonts w:ascii="Arial" w:hAnsi="Arial" w:cs="Arial"/>
        </w:rPr>
      </w:pPr>
      <w:r w:rsidRPr="001A5BC0">
        <w:t xml:space="preserve"> </w:t>
      </w:r>
      <w:r w:rsidRPr="00AE3B8B">
        <w:rPr>
          <w:rFonts w:ascii="Arial" w:hAnsi="Arial" w:cs="Arial"/>
          <w:b/>
          <w:bCs/>
        </w:rPr>
        <w:t>Inaccuracy:</w:t>
      </w:r>
      <w:r w:rsidRPr="00AE3B8B">
        <w:rPr>
          <w:rFonts w:ascii="Arial" w:hAnsi="Arial" w:cs="Arial"/>
        </w:rPr>
        <w:t xml:space="preserve"> Some apps are inaccurate when monitoring symptoms or glucose levels.</w:t>
      </w:r>
      <w:r w:rsidRPr="00AE3B8B">
        <w:rPr>
          <w:rFonts w:ascii="Arial" w:hAnsi="Arial" w:cs="Arial"/>
        </w:rPr>
        <w:br/>
      </w:r>
      <w:r w:rsidRPr="00AE3B8B">
        <w:rPr>
          <w:rFonts w:ascii="Arial" w:hAnsi="Arial" w:cs="Arial"/>
          <w:b/>
          <w:bCs/>
        </w:rPr>
        <w:t xml:space="preserve"> Regulatory Problems:</w:t>
      </w:r>
      <w:r w:rsidRPr="00AE3B8B">
        <w:rPr>
          <w:rFonts w:ascii="Arial" w:hAnsi="Arial" w:cs="Arial"/>
        </w:rPr>
        <w:t xml:space="preserve"> Most apps lack FDA approval, which raises safety issues.</w:t>
      </w:r>
      <w:r w:rsidRPr="00AE3B8B">
        <w:rPr>
          <w:rFonts w:ascii="Arial" w:hAnsi="Arial" w:cs="Arial"/>
        </w:rPr>
        <w:br/>
      </w:r>
      <w:r w:rsidRPr="00AE3B8B">
        <w:rPr>
          <w:rFonts w:ascii="Arial" w:hAnsi="Arial" w:cs="Arial"/>
          <w:b/>
          <w:bCs/>
        </w:rPr>
        <w:t>Digital Divide:</w:t>
      </w:r>
      <w:r w:rsidRPr="00AE3B8B">
        <w:rPr>
          <w:rFonts w:ascii="Arial" w:hAnsi="Arial" w:cs="Arial"/>
        </w:rPr>
        <w:t xml:space="preserve"> Limited access in socioeconomically disadvantaged groups prevents benefits.</w:t>
      </w:r>
      <w:r w:rsidRPr="00AE3B8B">
        <w:rPr>
          <w:rFonts w:ascii="Arial" w:hAnsi="Arial" w:cs="Arial"/>
        </w:rPr>
        <w:br/>
        <w:t xml:space="preserve"> </w:t>
      </w:r>
      <w:r w:rsidRPr="00AE3B8B">
        <w:rPr>
          <w:rFonts w:ascii="Arial" w:hAnsi="Arial" w:cs="Arial"/>
          <w:b/>
          <w:bCs/>
        </w:rPr>
        <w:t>Over-Reliance:</w:t>
      </w:r>
      <w:r w:rsidRPr="00AE3B8B">
        <w:rPr>
          <w:rFonts w:ascii="Arial" w:hAnsi="Arial" w:cs="Arial"/>
        </w:rPr>
        <w:t xml:space="preserve"> Patients underrate professional medical advice due to self-diagnosis.</w:t>
      </w:r>
      <w:r w:rsidRPr="00AE3B8B">
        <w:rPr>
          <w:rFonts w:ascii="Arial" w:hAnsi="Arial" w:cs="Arial"/>
        </w:rPr>
        <w:br/>
      </w:r>
    </w:p>
    <w:p w14:paraId="3E3F794D" w14:textId="549F3590" w:rsidR="00200FB0" w:rsidRPr="008E0556" w:rsidRDefault="00200FB0" w:rsidP="00AE3B8B">
      <w:pPr>
        <w:pStyle w:val="Heading2"/>
        <w:rPr>
          <w:rFonts w:ascii="Arial" w:hAnsi="Arial" w:cs="Arial"/>
          <w:b/>
          <w:bCs/>
          <w:color w:val="auto"/>
        </w:rPr>
      </w:pPr>
      <w:bookmarkStart w:id="6" w:name="_Toc194464942"/>
      <w:r w:rsidRPr="008E0556">
        <w:rPr>
          <w:rFonts w:ascii="Arial" w:hAnsi="Arial" w:cs="Arial"/>
          <w:b/>
          <w:bCs/>
          <w:color w:val="auto"/>
        </w:rPr>
        <w:t>Overcoming Shortfalls</w:t>
      </w:r>
      <w:bookmarkEnd w:id="6"/>
    </w:p>
    <w:p w14:paraId="5CCC8954" w14:textId="5268EF7C" w:rsidR="00200FB0" w:rsidRDefault="00200FB0" w:rsidP="00200FB0">
      <w:pPr>
        <w:pStyle w:val="ListParagraph"/>
        <w:spacing w:line="360" w:lineRule="auto"/>
        <w:rPr>
          <w:rFonts w:ascii="Arial" w:hAnsi="Arial" w:cs="Arial"/>
        </w:rPr>
      </w:pPr>
      <w:r w:rsidRPr="00200FB0">
        <w:rPr>
          <w:rFonts w:ascii="Arial" w:hAnsi="Arial" w:cs="Arial"/>
          <w:b/>
          <w:bCs/>
        </w:rPr>
        <w:t>Regulation:</w:t>
      </w:r>
      <w:r w:rsidRPr="00200FB0">
        <w:rPr>
          <w:rFonts w:ascii="Arial" w:hAnsi="Arial" w:cs="Arial"/>
        </w:rPr>
        <w:t xml:space="preserve"> Impose strict app approval standards to ensure accuracy and safety.</w:t>
      </w:r>
      <w:r w:rsidRPr="00200FB0">
        <w:rPr>
          <w:rFonts w:ascii="Arial" w:hAnsi="Arial" w:cs="Arial"/>
        </w:rPr>
        <w:br/>
      </w:r>
      <w:r w:rsidRPr="00200FB0">
        <w:rPr>
          <w:rFonts w:ascii="Arial" w:hAnsi="Arial" w:cs="Arial"/>
          <w:b/>
          <w:bCs/>
        </w:rPr>
        <w:t>Accessibility</w:t>
      </w:r>
      <w:r w:rsidRPr="00200FB0">
        <w:rPr>
          <w:rFonts w:ascii="Arial" w:hAnsi="Arial" w:cs="Arial"/>
        </w:rPr>
        <w:t>: Implement strategies for making low-cost or free mHealth technologies available in underserved populations.</w:t>
      </w:r>
      <w:r w:rsidRPr="00200FB0">
        <w:rPr>
          <w:rFonts w:ascii="Arial" w:hAnsi="Arial" w:cs="Arial"/>
        </w:rPr>
        <w:br/>
        <w:t xml:space="preserve"> </w:t>
      </w:r>
      <w:r w:rsidRPr="00200FB0">
        <w:rPr>
          <w:rFonts w:ascii="Arial" w:hAnsi="Arial" w:cs="Arial"/>
          <w:b/>
          <w:bCs/>
        </w:rPr>
        <w:t>Integration:</w:t>
      </w:r>
      <w:r w:rsidRPr="00200FB0">
        <w:rPr>
          <w:rFonts w:ascii="Arial" w:hAnsi="Arial" w:cs="Arial"/>
        </w:rPr>
        <w:t xml:space="preserve"> Develop hybrid models that combine digital resources with traditional healthcare services.</w:t>
      </w:r>
      <w:r w:rsidRPr="00200FB0">
        <w:rPr>
          <w:rFonts w:ascii="Arial" w:hAnsi="Arial" w:cs="Arial"/>
        </w:rPr>
        <w:br/>
        <w:t xml:space="preserve"> </w:t>
      </w:r>
      <w:r w:rsidRPr="00200FB0">
        <w:rPr>
          <w:rFonts w:ascii="Arial" w:hAnsi="Arial" w:cs="Arial"/>
          <w:b/>
          <w:bCs/>
        </w:rPr>
        <w:t>Personalization:</w:t>
      </w:r>
      <w:r w:rsidRPr="00200FB0">
        <w:rPr>
          <w:rFonts w:ascii="Arial" w:hAnsi="Arial" w:cs="Arial"/>
        </w:rPr>
        <w:t xml:space="preserve"> Utilize AI-driven analytics for personalized advice based on individual patient data.</w:t>
      </w:r>
    </w:p>
    <w:p w14:paraId="37ECE6CB" w14:textId="77777777" w:rsidR="00200FB0" w:rsidRDefault="00200FB0" w:rsidP="00200FB0">
      <w:pPr>
        <w:pStyle w:val="ListParagraph"/>
        <w:spacing w:line="360" w:lineRule="auto"/>
        <w:rPr>
          <w:rFonts w:ascii="Arial" w:hAnsi="Arial" w:cs="Arial"/>
        </w:rPr>
      </w:pPr>
    </w:p>
    <w:p w14:paraId="4FED8765" w14:textId="66700FB2" w:rsidR="00200FB0" w:rsidRPr="008E0556" w:rsidRDefault="00200FB0" w:rsidP="00AE3B8B">
      <w:pPr>
        <w:pStyle w:val="Heading2"/>
        <w:rPr>
          <w:rFonts w:ascii="Arial" w:hAnsi="Arial" w:cs="Arial"/>
          <w:b/>
          <w:bCs/>
          <w:color w:val="auto"/>
        </w:rPr>
      </w:pPr>
      <w:bookmarkStart w:id="7" w:name="_Toc194464943"/>
      <w:r w:rsidRPr="008E0556">
        <w:rPr>
          <w:rFonts w:ascii="Arial" w:hAnsi="Arial" w:cs="Arial"/>
          <w:b/>
          <w:bCs/>
          <w:color w:val="auto"/>
        </w:rPr>
        <w:t>Conclusion</w:t>
      </w:r>
      <w:bookmarkEnd w:id="7"/>
    </w:p>
    <w:p w14:paraId="0EF42537" w14:textId="474473C4" w:rsidR="00200FB0" w:rsidRDefault="00200FB0" w:rsidP="00200FB0">
      <w:pPr>
        <w:spacing w:line="360" w:lineRule="auto"/>
      </w:pPr>
      <w:r w:rsidRPr="001A5BC0">
        <w:t>mHealth technologies also promise a lot towards diabetes control via patient empowerment and improved results. However, minimizing their detriments will be necessary for them to register greatest impacts on public health</w:t>
      </w:r>
    </w:p>
    <w:p w14:paraId="080EB63C" w14:textId="77777777" w:rsidR="00200FB0" w:rsidRDefault="00200FB0" w:rsidP="00200FB0">
      <w:pPr>
        <w:spacing w:line="360" w:lineRule="auto"/>
      </w:pPr>
    </w:p>
    <w:p w14:paraId="1E214F71" w14:textId="77777777" w:rsidR="00AE3B8B" w:rsidRDefault="00AE3B8B" w:rsidP="00200FB0">
      <w:pPr>
        <w:spacing w:line="360" w:lineRule="auto"/>
        <w:rPr>
          <w:rFonts w:ascii="Arial" w:hAnsi="Arial" w:cs="Arial"/>
          <w:sz w:val="36"/>
          <w:szCs w:val="36"/>
        </w:rPr>
      </w:pPr>
    </w:p>
    <w:p w14:paraId="2479FE7B" w14:textId="5009AC3C" w:rsidR="00200FB0" w:rsidRPr="008E0556" w:rsidRDefault="00200FB0" w:rsidP="00AE3B8B">
      <w:pPr>
        <w:pStyle w:val="Heading2"/>
        <w:rPr>
          <w:rFonts w:ascii="Arial" w:hAnsi="Arial" w:cs="Arial"/>
          <w:b/>
          <w:bCs/>
          <w:color w:val="auto"/>
        </w:rPr>
      </w:pPr>
      <w:bookmarkStart w:id="8" w:name="_Toc194464944"/>
      <w:r w:rsidRPr="008E0556">
        <w:rPr>
          <w:rFonts w:ascii="Arial" w:hAnsi="Arial" w:cs="Arial"/>
          <w:b/>
          <w:bCs/>
          <w:color w:val="auto"/>
        </w:rPr>
        <w:lastRenderedPageBreak/>
        <w:t>References</w:t>
      </w:r>
      <w:bookmarkEnd w:id="8"/>
    </w:p>
    <w:p w14:paraId="2C65F5FE" w14:textId="6104F668" w:rsidR="00200FB0" w:rsidRPr="00537B12" w:rsidRDefault="00200FB0" w:rsidP="00200FB0">
      <w:pPr>
        <w:rPr>
          <w:rFonts w:ascii="Arial" w:hAnsi="Arial" w:cs="Arial"/>
        </w:rPr>
      </w:pPr>
      <w:r w:rsidRPr="001A5BC0">
        <w:rPr>
          <w:rFonts w:ascii="Arial" w:hAnsi="Arial" w:cs="Arial"/>
        </w:rPr>
        <w:t xml:space="preserve">American Diabetes Association (2024) 'Standards of Medical Care in Diabetes—2024', </w:t>
      </w:r>
      <w:r w:rsidRPr="001A5BC0">
        <w:rPr>
          <w:rFonts w:ascii="Arial" w:hAnsi="Arial" w:cs="Arial"/>
          <w:i/>
          <w:iCs/>
        </w:rPr>
        <w:t>Diabetes Care</w:t>
      </w:r>
      <w:r w:rsidRPr="001A5BC0">
        <w:rPr>
          <w:rFonts w:ascii="Arial" w:hAnsi="Arial" w:cs="Arial"/>
        </w:rPr>
        <w:t xml:space="preserve">, 47(Supplement 1). Available at: </w:t>
      </w:r>
      <w:hyperlink r:id="rId10" w:history="1">
        <w:r w:rsidRPr="001A5BC0">
          <w:rPr>
            <w:rStyle w:val="Hyperlink"/>
            <w:rFonts w:ascii="Arial" w:hAnsi="Arial" w:cs="Arial"/>
          </w:rPr>
          <w:t>https://diabetesjourn</w:t>
        </w:r>
        <w:r w:rsidRPr="001A5BC0">
          <w:rPr>
            <w:rStyle w:val="Hyperlink"/>
            <w:rFonts w:ascii="Arial" w:hAnsi="Arial" w:cs="Arial"/>
          </w:rPr>
          <w:t>a</w:t>
        </w:r>
        <w:r w:rsidRPr="001A5BC0">
          <w:rPr>
            <w:rStyle w:val="Hyperlink"/>
            <w:rFonts w:ascii="Arial" w:hAnsi="Arial" w:cs="Arial"/>
          </w:rPr>
          <w:t>ls.org/care/issue/47/Supplement_1</w:t>
        </w:r>
      </w:hyperlink>
      <w:r w:rsidRPr="001A5BC0">
        <w:rPr>
          <w:rFonts w:ascii="Arial" w:hAnsi="Arial" w:cs="Arial"/>
        </w:rPr>
        <w:t xml:space="preserve"> (Accessed: </w:t>
      </w:r>
      <w:r w:rsidR="00537B12">
        <w:rPr>
          <w:rFonts w:ascii="Arial" w:hAnsi="Arial" w:cs="Arial"/>
        </w:rPr>
        <w:t>18</w:t>
      </w:r>
      <w:r w:rsidRPr="001A5BC0">
        <w:rPr>
          <w:rFonts w:ascii="Arial" w:hAnsi="Arial" w:cs="Arial"/>
        </w:rPr>
        <w:t xml:space="preserve"> March 2025).</w:t>
      </w:r>
    </w:p>
    <w:p w14:paraId="5E9AD2AF" w14:textId="7CD83F0A" w:rsidR="00200FB0" w:rsidRPr="00537B12" w:rsidRDefault="00200FB0" w:rsidP="00200FB0">
      <w:pPr>
        <w:spacing w:before="100" w:beforeAutospacing="1" w:after="100" w:afterAutospacing="1" w:line="240" w:lineRule="auto"/>
        <w:rPr>
          <w:rFonts w:ascii="Arial" w:hAnsi="Arial" w:cs="Arial"/>
        </w:rPr>
      </w:pPr>
      <w:r w:rsidRPr="00537B12">
        <w:rPr>
          <w:rStyle w:val="Strong"/>
          <w:rFonts w:ascii="Arial" w:hAnsi="Arial" w:cs="Arial"/>
          <w:b w:val="0"/>
          <w:bCs w:val="0"/>
        </w:rPr>
        <w:t xml:space="preserve">Versluis, A., Boels, A.M., </w:t>
      </w:r>
      <w:proofErr w:type="spellStart"/>
      <w:r w:rsidRPr="00537B12">
        <w:rPr>
          <w:rStyle w:val="Strong"/>
          <w:rFonts w:ascii="Arial" w:hAnsi="Arial" w:cs="Arial"/>
          <w:b w:val="0"/>
          <w:bCs w:val="0"/>
        </w:rPr>
        <w:t>Huijden</w:t>
      </w:r>
      <w:proofErr w:type="spellEnd"/>
      <w:r w:rsidRPr="00537B12">
        <w:rPr>
          <w:rStyle w:val="Strong"/>
          <w:rFonts w:ascii="Arial" w:hAnsi="Arial" w:cs="Arial"/>
          <w:b w:val="0"/>
          <w:bCs w:val="0"/>
        </w:rPr>
        <w:t xml:space="preserve">, M.C.G., </w:t>
      </w:r>
      <w:proofErr w:type="spellStart"/>
      <w:r w:rsidRPr="00537B12">
        <w:rPr>
          <w:rStyle w:val="Strong"/>
          <w:rFonts w:ascii="Arial" w:hAnsi="Arial" w:cs="Arial"/>
          <w:b w:val="0"/>
          <w:bCs w:val="0"/>
        </w:rPr>
        <w:t>Mijnsbergen</w:t>
      </w:r>
      <w:proofErr w:type="spellEnd"/>
      <w:r w:rsidRPr="00537B12">
        <w:rPr>
          <w:rStyle w:val="Strong"/>
          <w:rFonts w:ascii="Arial" w:hAnsi="Arial" w:cs="Arial"/>
          <w:b w:val="0"/>
          <w:bCs w:val="0"/>
        </w:rPr>
        <w:t xml:space="preserve">, M.D., Rutten, G.E.H.M., and Vos, R.C. (2025) 'Diabetes self-management education and support delivered by mobile health (mHealth) interventions for adults with type 2 diabetes—A systematic review and meta-analysis', </w:t>
      </w:r>
      <w:r w:rsidRPr="00537B12">
        <w:rPr>
          <w:rStyle w:val="Emphasis"/>
          <w:rFonts w:ascii="Arial" w:hAnsi="Arial" w:cs="Arial"/>
        </w:rPr>
        <w:t>Diabetic Medicine</w:t>
      </w:r>
      <w:r w:rsidRPr="00537B12">
        <w:rPr>
          <w:rStyle w:val="Strong"/>
          <w:rFonts w:ascii="Arial" w:hAnsi="Arial" w:cs="Arial"/>
          <w:b w:val="0"/>
          <w:bCs w:val="0"/>
        </w:rPr>
        <w:t>, 42(5), e70002</w:t>
      </w:r>
      <w:r w:rsidRPr="00537B12">
        <w:rPr>
          <w:rStyle w:val="Strong"/>
          <w:rFonts w:ascii="Arial" w:hAnsi="Arial" w:cs="Arial"/>
        </w:rPr>
        <w:t>.</w:t>
      </w:r>
      <w:r w:rsidRPr="00537B12">
        <w:rPr>
          <w:rFonts w:ascii="Arial" w:hAnsi="Arial" w:cs="Arial"/>
        </w:rPr>
        <w:t xml:space="preserve"> Available at: </w:t>
      </w:r>
      <w:hyperlink r:id="rId11" w:tgtFrame="_new" w:history="1">
        <w:r w:rsidRPr="00537B12">
          <w:rPr>
            <w:rStyle w:val="Hyperlink"/>
            <w:rFonts w:ascii="Arial" w:hAnsi="Arial" w:cs="Arial"/>
          </w:rPr>
          <w:t>https://onlinelibrary.wiley.com/doi/10.1111/dme.70002</w:t>
        </w:r>
      </w:hyperlink>
      <w:r w:rsidRPr="00537B12">
        <w:rPr>
          <w:rFonts w:ascii="Arial" w:hAnsi="Arial" w:cs="Arial"/>
        </w:rPr>
        <w:t xml:space="preserve"> (Accessed: </w:t>
      </w:r>
      <w:r w:rsidR="00537B12">
        <w:rPr>
          <w:rFonts w:ascii="Arial" w:hAnsi="Arial" w:cs="Arial"/>
        </w:rPr>
        <w:t>18</w:t>
      </w:r>
      <w:r w:rsidRPr="00537B12">
        <w:rPr>
          <w:rFonts w:ascii="Arial" w:hAnsi="Arial" w:cs="Arial"/>
        </w:rPr>
        <w:t xml:space="preserve"> March 2025).</w:t>
      </w:r>
    </w:p>
    <w:p w14:paraId="0B03B74A" w14:textId="2A0D916C" w:rsidR="00200FB0" w:rsidRPr="001A5BC0" w:rsidRDefault="00200FB0" w:rsidP="00200FB0">
      <w:pPr>
        <w:rPr>
          <w:rFonts w:ascii="Arial" w:hAnsi="Arial" w:cs="Arial"/>
        </w:rPr>
      </w:pPr>
      <w:r w:rsidRPr="001A5BC0">
        <w:rPr>
          <w:rFonts w:ascii="Arial" w:hAnsi="Arial" w:cs="Arial"/>
        </w:rPr>
        <w:t xml:space="preserve">International Diabetes Federation (2021) </w:t>
      </w:r>
      <w:r w:rsidRPr="001A5BC0">
        <w:rPr>
          <w:rFonts w:ascii="Arial" w:hAnsi="Arial" w:cs="Arial"/>
          <w:i/>
          <w:iCs/>
        </w:rPr>
        <w:t>IDF Diabetes Atlas</w:t>
      </w:r>
      <w:r w:rsidRPr="001A5BC0">
        <w:rPr>
          <w:rFonts w:ascii="Arial" w:hAnsi="Arial" w:cs="Arial"/>
        </w:rPr>
        <w:t xml:space="preserve">, 10th </w:t>
      </w:r>
      <w:proofErr w:type="spellStart"/>
      <w:r w:rsidRPr="001A5BC0">
        <w:rPr>
          <w:rFonts w:ascii="Arial" w:hAnsi="Arial" w:cs="Arial"/>
        </w:rPr>
        <w:t>edn</w:t>
      </w:r>
      <w:proofErr w:type="spellEnd"/>
      <w:r w:rsidRPr="001A5BC0">
        <w:rPr>
          <w:rFonts w:ascii="Arial" w:hAnsi="Arial" w:cs="Arial"/>
        </w:rPr>
        <w:t xml:space="preserve">. Available at: </w:t>
      </w:r>
      <w:hyperlink r:id="rId12" w:history="1">
        <w:r w:rsidRPr="001A5BC0">
          <w:rPr>
            <w:rStyle w:val="Hyperlink"/>
            <w:rFonts w:ascii="Arial" w:hAnsi="Arial" w:cs="Arial"/>
          </w:rPr>
          <w:t>https://diabetesatl</w:t>
        </w:r>
        <w:r w:rsidRPr="001A5BC0">
          <w:rPr>
            <w:rStyle w:val="Hyperlink"/>
            <w:rFonts w:ascii="Arial" w:hAnsi="Arial" w:cs="Arial"/>
          </w:rPr>
          <w:t>a</w:t>
        </w:r>
        <w:r w:rsidRPr="001A5BC0">
          <w:rPr>
            <w:rStyle w:val="Hyperlink"/>
            <w:rFonts w:ascii="Arial" w:hAnsi="Arial" w:cs="Arial"/>
          </w:rPr>
          <w:t>s.org/atlas/tenth-edition/</w:t>
        </w:r>
      </w:hyperlink>
      <w:r w:rsidRPr="001A5BC0">
        <w:rPr>
          <w:rFonts w:ascii="Arial" w:hAnsi="Arial" w:cs="Arial"/>
        </w:rPr>
        <w:t xml:space="preserve"> (Accessed: </w:t>
      </w:r>
      <w:r w:rsidR="00537B12">
        <w:rPr>
          <w:rFonts w:ascii="Arial" w:hAnsi="Arial" w:cs="Arial"/>
        </w:rPr>
        <w:t>18</w:t>
      </w:r>
      <w:r w:rsidRPr="001A5BC0">
        <w:rPr>
          <w:rFonts w:ascii="Arial" w:hAnsi="Arial" w:cs="Arial"/>
        </w:rPr>
        <w:t xml:space="preserve"> March 2025).</w:t>
      </w:r>
    </w:p>
    <w:p w14:paraId="289B5924" w14:textId="1145F855" w:rsidR="00200FB0" w:rsidRDefault="00200FB0" w:rsidP="00200FB0">
      <w:pPr>
        <w:rPr>
          <w:rFonts w:ascii="Arial" w:hAnsi="Arial" w:cs="Arial"/>
        </w:rPr>
      </w:pPr>
      <w:r w:rsidRPr="001A5BC0">
        <w:rPr>
          <w:rFonts w:ascii="Arial" w:hAnsi="Arial" w:cs="Arial"/>
        </w:rPr>
        <w:t xml:space="preserve">Kruse, C.S., Patel, N., and Brooks, M. (2021) 'Effectiveness of mHealth in managing diabetes among older adults: A systematic review', </w:t>
      </w:r>
      <w:r w:rsidRPr="001A5BC0">
        <w:rPr>
          <w:rFonts w:ascii="Arial" w:hAnsi="Arial" w:cs="Arial"/>
          <w:i/>
          <w:iCs/>
        </w:rPr>
        <w:t>Journal of Multidisciplinary Healthcare</w:t>
      </w:r>
      <w:r w:rsidRPr="001A5BC0">
        <w:rPr>
          <w:rFonts w:ascii="Arial" w:hAnsi="Arial" w:cs="Arial"/>
        </w:rPr>
        <w:t xml:space="preserve">, 14, pp. 2931–2943. Available at: </w:t>
      </w:r>
      <w:hyperlink r:id="rId13" w:history="1">
        <w:r w:rsidRPr="001A5BC0">
          <w:rPr>
            <w:rStyle w:val="Hyperlink"/>
            <w:rFonts w:ascii="Arial" w:hAnsi="Arial" w:cs="Arial"/>
          </w:rPr>
          <w:t>https://www.nc</w:t>
        </w:r>
        <w:r w:rsidRPr="001A5BC0">
          <w:rPr>
            <w:rStyle w:val="Hyperlink"/>
            <w:rFonts w:ascii="Arial" w:hAnsi="Arial" w:cs="Arial"/>
          </w:rPr>
          <w:t>b</w:t>
        </w:r>
        <w:r w:rsidRPr="001A5BC0">
          <w:rPr>
            <w:rStyle w:val="Hyperlink"/>
            <w:rFonts w:ascii="Arial" w:hAnsi="Arial" w:cs="Arial"/>
          </w:rPr>
          <w:t>i.nlm.nih.gov/pmc/articles/PMC9842522/</w:t>
        </w:r>
      </w:hyperlink>
      <w:r w:rsidRPr="001A5BC0">
        <w:rPr>
          <w:rFonts w:ascii="Arial" w:hAnsi="Arial" w:cs="Arial"/>
        </w:rPr>
        <w:t xml:space="preserve"> (Accessed: 31 March 2025).</w:t>
      </w:r>
    </w:p>
    <w:p w14:paraId="7AA0D57C" w14:textId="149514FD" w:rsidR="00537B12" w:rsidRDefault="00537B12" w:rsidP="00537B12">
      <w:pPr>
        <w:spacing w:line="360" w:lineRule="auto"/>
        <w:rPr>
          <w:rFonts w:ascii="Arial" w:hAnsi="Arial" w:cs="Arial"/>
        </w:rPr>
      </w:pPr>
      <w:r w:rsidRPr="00537B12">
        <w:rPr>
          <w:rFonts w:ascii="Arial" w:hAnsi="Arial" w:cs="Arial"/>
        </w:rPr>
        <w:t xml:space="preserve">mymhealth.com. </w:t>
      </w:r>
      <w:proofErr w:type="spellStart"/>
      <w:r w:rsidRPr="00537B12">
        <w:rPr>
          <w:rFonts w:ascii="Arial" w:hAnsi="Arial" w:cs="Arial"/>
        </w:rPr>
        <w:t>myDiabetes</w:t>
      </w:r>
      <w:proofErr w:type="spellEnd"/>
      <w:r w:rsidRPr="00537B12">
        <w:rPr>
          <w:rFonts w:ascii="Arial" w:hAnsi="Arial" w:cs="Arial"/>
        </w:rPr>
        <w:t xml:space="preserve">: The diabetes app that helps you take control. [online] Available at: </w:t>
      </w:r>
      <w:hyperlink r:id="rId14" w:history="1">
        <w:r w:rsidRPr="003C56E0">
          <w:rPr>
            <w:rStyle w:val="Hyperlink"/>
            <w:rFonts w:ascii="Arial" w:hAnsi="Arial" w:cs="Arial"/>
          </w:rPr>
          <w:t>https://mymhealth.com/mydiabetes</w:t>
        </w:r>
      </w:hyperlink>
      <w:r w:rsidRPr="00537B12">
        <w:rPr>
          <w:rFonts w:ascii="Arial" w:hAnsi="Arial" w:cs="Arial"/>
        </w:rPr>
        <w:t>.</w:t>
      </w:r>
    </w:p>
    <w:p w14:paraId="414011E7" w14:textId="23B1AF3E" w:rsidR="00537B12" w:rsidRPr="001A5BC0" w:rsidRDefault="00537B12" w:rsidP="00537B12">
      <w:pPr>
        <w:spacing w:line="360" w:lineRule="auto"/>
        <w:rPr>
          <w:rFonts w:ascii="Arial" w:hAnsi="Arial" w:cs="Arial"/>
        </w:rPr>
      </w:pPr>
      <w:r w:rsidRPr="00537B12">
        <w:rPr>
          <w:rFonts w:ascii="Arial" w:hAnsi="Arial" w:cs="Arial"/>
        </w:rPr>
        <w:t>Moro, A.R. (2023). Mapped: Diabetes Rates by Country in 2021. [online] Visual Capitalist. Available at: https://www.visualcapitalist.com/cp/diabetes-rates-by-country/.</w:t>
      </w:r>
    </w:p>
    <w:p w14:paraId="6AB789F3" w14:textId="344D4809" w:rsidR="00200FB0" w:rsidRPr="001A5BC0" w:rsidRDefault="00200FB0" w:rsidP="00200FB0">
      <w:pPr>
        <w:rPr>
          <w:rFonts w:ascii="Arial" w:hAnsi="Arial" w:cs="Arial"/>
        </w:rPr>
      </w:pPr>
      <w:r w:rsidRPr="001A5BC0">
        <w:rPr>
          <w:rFonts w:ascii="Arial" w:hAnsi="Arial" w:cs="Arial"/>
        </w:rPr>
        <w:t xml:space="preserve">Statista (2024) 'mHealth statistics'. Available at: </w:t>
      </w:r>
      <w:hyperlink r:id="rId15" w:history="1">
        <w:r w:rsidRPr="001A5BC0">
          <w:rPr>
            <w:rStyle w:val="Hyperlink"/>
            <w:rFonts w:ascii="Arial" w:hAnsi="Arial" w:cs="Arial"/>
          </w:rPr>
          <w:t>https://www.statista.co</w:t>
        </w:r>
        <w:r w:rsidRPr="001A5BC0">
          <w:rPr>
            <w:rStyle w:val="Hyperlink"/>
            <w:rFonts w:ascii="Arial" w:hAnsi="Arial" w:cs="Arial"/>
          </w:rPr>
          <w:t>m</w:t>
        </w:r>
        <w:r w:rsidRPr="001A5BC0">
          <w:rPr>
            <w:rStyle w:val="Hyperlink"/>
            <w:rFonts w:ascii="Arial" w:hAnsi="Arial" w:cs="Arial"/>
          </w:rPr>
          <w:t>/topics/2263/mhealth/</w:t>
        </w:r>
      </w:hyperlink>
      <w:r w:rsidRPr="001A5BC0">
        <w:rPr>
          <w:rFonts w:ascii="Arial" w:hAnsi="Arial" w:cs="Arial"/>
        </w:rPr>
        <w:t xml:space="preserve"> (Accessed: </w:t>
      </w:r>
      <w:r w:rsidR="00537B12">
        <w:rPr>
          <w:rFonts w:ascii="Arial" w:hAnsi="Arial" w:cs="Arial"/>
        </w:rPr>
        <w:t>19</w:t>
      </w:r>
      <w:r w:rsidRPr="001A5BC0">
        <w:rPr>
          <w:rFonts w:ascii="Arial" w:hAnsi="Arial" w:cs="Arial"/>
        </w:rPr>
        <w:t xml:space="preserve"> March 2025).</w:t>
      </w:r>
    </w:p>
    <w:p w14:paraId="1E34213F" w14:textId="0D7EE0BC" w:rsidR="00200FB0" w:rsidRPr="00537B12" w:rsidRDefault="00200FB0" w:rsidP="00200FB0">
      <w:pPr>
        <w:rPr>
          <w:rFonts w:ascii="Arial" w:hAnsi="Arial" w:cs="Arial"/>
        </w:rPr>
      </w:pPr>
      <w:r w:rsidRPr="001A5BC0">
        <w:rPr>
          <w:rFonts w:ascii="Arial" w:hAnsi="Arial" w:cs="Arial"/>
        </w:rPr>
        <w:t xml:space="preserve">World Health Organization (2024) </w:t>
      </w:r>
      <w:r w:rsidRPr="001A5BC0">
        <w:rPr>
          <w:rFonts w:ascii="Arial" w:hAnsi="Arial" w:cs="Arial"/>
          <w:i/>
          <w:iCs/>
        </w:rPr>
        <w:t>Global Report on Diabetes</w:t>
      </w:r>
      <w:r w:rsidRPr="001A5BC0">
        <w:rPr>
          <w:rFonts w:ascii="Arial" w:hAnsi="Arial" w:cs="Arial"/>
        </w:rPr>
        <w:t xml:space="preserve">. Geneva: WHO Press. Available at: </w:t>
      </w:r>
      <w:hyperlink r:id="rId16" w:history="1">
        <w:r w:rsidRPr="001A5BC0">
          <w:rPr>
            <w:rStyle w:val="Hyperlink"/>
            <w:rFonts w:ascii="Arial" w:hAnsi="Arial" w:cs="Arial"/>
          </w:rPr>
          <w:t>https://www.who.int/publication</w:t>
        </w:r>
        <w:r w:rsidRPr="001A5BC0">
          <w:rPr>
            <w:rStyle w:val="Hyperlink"/>
            <w:rFonts w:ascii="Arial" w:hAnsi="Arial" w:cs="Arial"/>
          </w:rPr>
          <w:t>s</w:t>
        </w:r>
        <w:r w:rsidRPr="001A5BC0">
          <w:rPr>
            <w:rStyle w:val="Hyperlink"/>
            <w:rFonts w:ascii="Arial" w:hAnsi="Arial" w:cs="Arial"/>
          </w:rPr>
          <w:t>/i/item/9789241565257</w:t>
        </w:r>
      </w:hyperlink>
      <w:r w:rsidRPr="001A5BC0">
        <w:rPr>
          <w:rFonts w:ascii="Arial" w:hAnsi="Arial" w:cs="Arial"/>
        </w:rPr>
        <w:t xml:space="preserve"> (Accessed: </w:t>
      </w:r>
      <w:r w:rsidR="00537B12">
        <w:rPr>
          <w:rFonts w:ascii="Arial" w:hAnsi="Arial" w:cs="Arial"/>
        </w:rPr>
        <w:t>19</w:t>
      </w:r>
      <w:r w:rsidRPr="001A5BC0">
        <w:rPr>
          <w:rFonts w:ascii="Arial" w:hAnsi="Arial" w:cs="Arial"/>
        </w:rPr>
        <w:t xml:space="preserve"> March 2025).</w:t>
      </w:r>
    </w:p>
    <w:p w14:paraId="5AD6AF4A" w14:textId="1502F62E" w:rsidR="00537B12" w:rsidRDefault="00537B12" w:rsidP="00537B12">
      <w:pPr>
        <w:spacing w:line="360" w:lineRule="auto"/>
        <w:rPr>
          <w:rFonts w:ascii="Arial" w:hAnsi="Arial" w:cs="Arial"/>
        </w:rPr>
      </w:pPr>
      <w:r w:rsidRPr="00537B12">
        <w:rPr>
          <w:rFonts w:ascii="Arial" w:hAnsi="Arial" w:cs="Arial"/>
        </w:rPr>
        <w:t xml:space="preserve">mymhealth.com. </w:t>
      </w:r>
      <w:proofErr w:type="spellStart"/>
      <w:r w:rsidRPr="00537B12">
        <w:rPr>
          <w:rFonts w:ascii="Arial" w:hAnsi="Arial" w:cs="Arial"/>
        </w:rPr>
        <w:t>myDiabetes</w:t>
      </w:r>
      <w:proofErr w:type="spellEnd"/>
      <w:r w:rsidRPr="00537B12">
        <w:rPr>
          <w:rFonts w:ascii="Arial" w:hAnsi="Arial" w:cs="Arial"/>
        </w:rPr>
        <w:t xml:space="preserve">: The diabetes app that helps you take control. [online] Available at: </w:t>
      </w:r>
      <w:hyperlink r:id="rId17" w:history="1">
        <w:r w:rsidRPr="003C56E0">
          <w:rPr>
            <w:rStyle w:val="Hyperlink"/>
            <w:rFonts w:ascii="Arial" w:hAnsi="Arial" w:cs="Arial"/>
          </w:rPr>
          <w:t>https://mymhealth.com/mydiabetes</w:t>
        </w:r>
      </w:hyperlink>
      <w:r w:rsidRPr="00537B12">
        <w:rPr>
          <w:rFonts w:ascii="Arial" w:hAnsi="Arial" w:cs="Arial"/>
        </w:rPr>
        <w:t>.</w:t>
      </w:r>
    </w:p>
    <w:p w14:paraId="16BE328E" w14:textId="77777777" w:rsidR="00537B12" w:rsidRDefault="00537B12" w:rsidP="00537B12">
      <w:pPr>
        <w:spacing w:line="360" w:lineRule="auto"/>
        <w:rPr>
          <w:rFonts w:ascii="Arial" w:hAnsi="Arial" w:cs="Arial"/>
        </w:rPr>
      </w:pPr>
    </w:p>
    <w:p w14:paraId="5A929E86" w14:textId="77777777" w:rsidR="00CC564E" w:rsidRDefault="00CC564E" w:rsidP="00537B12">
      <w:pPr>
        <w:spacing w:line="360" w:lineRule="auto"/>
        <w:rPr>
          <w:rFonts w:ascii="Arial" w:hAnsi="Arial" w:cs="Arial"/>
        </w:rPr>
      </w:pPr>
    </w:p>
    <w:p w14:paraId="1806DA4B" w14:textId="77777777" w:rsidR="00CC564E" w:rsidRDefault="00CC564E" w:rsidP="00537B12">
      <w:pPr>
        <w:spacing w:line="360" w:lineRule="auto"/>
        <w:rPr>
          <w:rFonts w:ascii="Arial" w:hAnsi="Arial" w:cs="Arial"/>
        </w:rPr>
      </w:pPr>
    </w:p>
    <w:p w14:paraId="12694969" w14:textId="77777777" w:rsidR="00CC564E" w:rsidRDefault="00CC564E" w:rsidP="00537B12">
      <w:pPr>
        <w:spacing w:line="360" w:lineRule="auto"/>
        <w:rPr>
          <w:rFonts w:ascii="Arial" w:hAnsi="Arial" w:cs="Arial"/>
        </w:rPr>
      </w:pPr>
    </w:p>
    <w:p w14:paraId="520F7A1E" w14:textId="77777777" w:rsidR="00CC564E" w:rsidRDefault="00CC564E" w:rsidP="00537B12">
      <w:pPr>
        <w:spacing w:line="360" w:lineRule="auto"/>
        <w:rPr>
          <w:rFonts w:ascii="Arial" w:hAnsi="Arial" w:cs="Arial"/>
        </w:rPr>
      </w:pPr>
    </w:p>
    <w:p w14:paraId="63DEB06B" w14:textId="77777777" w:rsidR="00CC564E" w:rsidRDefault="00CC564E" w:rsidP="00537B12">
      <w:pPr>
        <w:spacing w:line="360" w:lineRule="auto"/>
        <w:rPr>
          <w:rFonts w:ascii="Arial" w:hAnsi="Arial" w:cs="Arial"/>
        </w:rPr>
      </w:pPr>
    </w:p>
    <w:p w14:paraId="6216C979" w14:textId="77777777" w:rsidR="00CC564E" w:rsidRDefault="00CC564E" w:rsidP="00537B12">
      <w:pPr>
        <w:spacing w:line="360" w:lineRule="auto"/>
        <w:rPr>
          <w:rFonts w:ascii="Arial" w:hAnsi="Arial" w:cs="Arial"/>
        </w:rPr>
      </w:pPr>
    </w:p>
    <w:p w14:paraId="608C2F04" w14:textId="77777777" w:rsidR="00CC564E" w:rsidRDefault="00CC564E" w:rsidP="00537B12">
      <w:pPr>
        <w:spacing w:line="360" w:lineRule="auto"/>
        <w:rPr>
          <w:rFonts w:ascii="Arial" w:hAnsi="Arial" w:cs="Arial"/>
        </w:rPr>
      </w:pPr>
    </w:p>
    <w:p w14:paraId="1D032A2A" w14:textId="5331E5E7" w:rsidR="00570B8F" w:rsidRPr="008E0556" w:rsidRDefault="00570B8F" w:rsidP="00AE3B8B">
      <w:pPr>
        <w:pStyle w:val="Heading1"/>
        <w:rPr>
          <w:rFonts w:ascii="Arial" w:hAnsi="Arial" w:cs="Arial"/>
          <w:b/>
          <w:bCs/>
          <w:color w:val="auto"/>
        </w:rPr>
      </w:pPr>
      <w:bookmarkStart w:id="9" w:name="_Toc194414400"/>
      <w:bookmarkStart w:id="10" w:name="_Toc194464945"/>
      <w:r w:rsidRPr="008E0556">
        <w:rPr>
          <w:rFonts w:ascii="Arial" w:hAnsi="Arial" w:cs="Arial"/>
          <w:b/>
          <w:bCs/>
          <w:color w:val="auto"/>
        </w:rPr>
        <w:lastRenderedPageBreak/>
        <w:t xml:space="preserve">Task 1: Blog </w:t>
      </w:r>
      <w:bookmarkEnd w:id="9"/>
      <w:r w:rsidRPr="008E0556">
        <w:rPr>
          <w:rFonts w:ascii="Arial" w:hAnsi="Arial" w:cs="Arial"/>
          <w:b/>
          <w:bCs/>
          <w:color w:val="auto"/>
        </w:rPr>
        <w:t>2</w:t>
      </w:r>
      <w:bookmarkEnd w:id="10"/>
    </w:p>
    <w:p w14:paraId="2CB27EEF" w14:textId="1E367041" w:rsidR="00CC564E" w:rsidRPr="00C15B09" w:rsidRDefault="00CC564E" w:rsidP="00CC564E">
      <w:pPr>
        <w:rPr>
          <w:rFonts w:ascii="Arial" w:hAnsi="Arial" w:cs="Arial"/>
          <w:b/>
          <w:bCs/>
          <w:sz w:val="36"/>
          <w:szCs w:val="36"/>
        </w:rPr>
      </w:pPr>
      <w:r w:rsidRPr="00C15B09">
        <w:rPr>
          <w:rFonts w:ascii="Arial" w:hAnsi="Arial" w:cs="Arial"/>
          <w:b/>
          <w:bCs/>
          <w:sz w:val="36"/>
          <w:szCs w:val="36"/>
        </w:rPr>
        <w:t xml:space="preserve">Revolutionizing Mental Health Care: The </w:t>
      </w:r>
      <w:proofErr w:type="spellStart"/>
      <w:r w:rsidRPr="00C15B09">
        <w:rPr>
          <w:rFonts w:ascii="Arial" w:hAnsi="Arial" w:cs="Arial"/>
          <w:b/>
          <w:bCs/>
          <w:sz w:val="36"/>
          <w:szCs w:val="36"/>
        </w:rPr>
        <w:t>MindSphere</w:t>
      </w:r>
      <w:proofErr w:type="spellEnd"/>
      <w:r w:rsidRPr="00C15B09">
        <w:rPr>
          <w:rFonts w:ascii="Arial" w:hAnsi="Arial" w:cs="Arial"/>
          <w:b/>
          <w:bCs/>
          <w:sz w:val="36"/>
          <w:szCs w:val="36"/>
        </w:rPr>
        <w:t xml:space="preserve"> VR Platform for Anxiety and Depression Management</w:t>
      </w:r>
    </w:p>
    <w:p w14:paraId="2CE40537" w14:textId="77777777" w:rsidR="00CC564E" w:rsidRPr="008E0556" w:rsidRDefault="00CC564E" w:rsidP="00AE3B8B">
      <w:pPr>
        <w:pStyle w:val="Heading2"/>
        <w:rPr>
          <w:rFonts w:ascii="Arial" w:hAnsi="Arial" w:cs="Arial"/>
          <w:b/>
          <w:bCs/>
          <w:color w:val="auto"/>
        </w:rPr>
      </w:pPr>
      <w:bookmarkStart w:id="11" w:name="_Toc194464946"/>
      <w:r w:rsidRPr="008E0556">
        <w:rPr>
          <w:rFonts w:ascii="Arial" w:hAnsi="Arial" w:cs="Arial"/>
          <w:b/>
          <w:bCs/>
          <w:color w:val="auto"/>
        </w:rPr>
        <w:t>Public Health Problem: The Global Mental Health Crisis</w:t>
      </w:r>
      <w:bookmarkEnd w:id="11"/>
    </w:p>
    <w:p w14:paraId="5BA324E4" w14:textId="77777777" w:rsidR="00CC564E" w:rsidRPr="00CC564E" w:rsidRDefault="00CC564E" w:rsidP="00CC564E">
      <w:pPr>
        <w:spacing w:line="360" w:lineRule="auto"/>
        <w:rPr>
          <w:rFonts w:ascii="Arial" w:hAnsi="Arial" w:cs="Arial"/>
        </w:rPr>
      </w:pPr>
      <w:r w:rsidRPr="00CC564E">
        <w:rPr>
          <w:rFonts w:ascii="Arial" w:hAnsi="Arial" w:cs="Arial"/>
        </w:rPr>
        <w:t>Mental illness is a newly emerging public health issue, and it occurs in 1 out of every 4 English adults annually, significantly impacting women and the younger generations (Priory Group, 2025). Depression and anxiety are the predominant causes of global disability, accounting for an estimated $1 trillion in lost world economic productivity every year (World Health Organization, 2021). In addition, mental health provision is under unprecedented pressure, with record referrals 33% higher since 2019 and over 1 million people waiting in England alone (British Medical Association, 2025). Whilst these are pressures, stigma and shortages remain barriers to effective and timely treatment. Creativity in the face of accessibility and affordability has never been more necessary.</w:t>
      </w:r>
    </w:p>
    <w:p w14:paraId="3D78E6F3" w14:textId="77777777" w:rsidR="00B72374" w:rsidRDefault="005A47AB" w:rsidP="00B72374">
      <w:pPr>
        <w:keepNext/>
        <w:spacing w:line="276" w:lineRule="auto"/>
      </w:pPr>
      <w:r>
        <w:rPr>
          <w:rFonts w:ascii="Arial" w:hAnsi="Arial" w:cs="Arial"/>
          <w:b/>
          <w:bCs/>
          <w:noProof/>
          <w:sz w:val="36"/>
          <w:szCs w:val="36"/>
        </w:rPr>
        <w:drawing>
          <wp:inline distT="0" distB="0" distL="0" distR="0" wp14:anchorId="01438076" wp14:editId="519875CA">
            <wp:extent cx="5716270" cy="3545059"/>
            <wp:effectExtent l="0" t="0" r="0" b="0"/>
            <wp:docPr id="19212875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287550" name="Picture 1921287550"/>
                    <pic:cNvPicPr/>
                  </pic:nvPicPr>
                  <pic:blipFill>
                    <a:blip r:embed="rId18">
                      <a:extLst>
                        <a:ext uri="{28A0092B-C50C-407E-A947-70E740481C1C}">
                          <a14:useLocalDpi xmlns:a14="http://schemas.microsoft.com/office/drawing/2010/main" val="0"/>
                        </a:ext>
                      </a:extLst>
                    </a:blip>
                    <a:stretch>
                      <a:fillRect/>
                    </a:stretch>
                  </pic:blipFill>
                  <pic:spPr>
                    <a:xfrm>
                      <a:off x="0" y="0"/>
                      <a:ext cx="5745900" cy="3563435"/>
                    </a:xfrm>
                    <a:prstGeom prst="rect">
                      <a:avLst/>
                    </a:prstGeom>
                  </pic:spPr>
                </pic:pic>
              </a:graphicData>
            </a:graphic>
          </wp:inline>
        </w:drawing>
      </w:r>
    </w:p>
    <w:p w14:paraId="2DACDCE6" w14:textId="3FA90A3F" w:rsidR="00CC564E" w:rsidRPr="00C15B09" w:rsidRDefault="00B72374" w:rsidP="00B72374">
      <w:pPr>
        <w:pStyle w:val="Caption"/>
        <w:jc w:val="center"/>
        <w:rPr>
          <w:rFonts w:ascii="Arial" w:hAnsi="Arial" w:cs="Arial"/>
          <w:b/>
          <w:bCs/>
          <w:sz w:val="22"/>
          <w:szCs w:val="22"/>
        </w:rPr>
      </w:pPr>
      <w:r w:rsidRPr="00B72374">
        <w:rPr>
          <w:rFonts w:ascii="Arial" w:hAnsi="Arial" w:cs="Arial"/>
          <w:b/>
          <w:bCs/>
          <w:sz w:val="22"/>
          <w:szCs w:val="22"/>
        </w:rPr>
        <w:t xml:space="preserve">Figure </w:t>
      </w:r>
      <w:r w:rsidRPr="00B72374">
        <w:rPr>
          <w:rFonts w:ascii="Arial" w:hAnsi="Arial" w:cs="Arial"/>
          <w:b/>
          <w:bCs/>
          <w:sz w:val="22"/>
          <w:szCs w:val="22"/>
        </w:rPr>
        <w:fldChar w:fldCharType="begin"/>
      </w:r>
      <w:r w:rsidRPr="00B72374">
        <w:rPr>
          <w:rFonts w:ascii="Arial" w:hAnsi="Arial" w:cs="Arial"/>
          <w:b/>
          <w:bCs/>
          <w:sz w:val="22"/>
          <w:szCs w:val="22"/>
        </w:rPr>
        <w:instrText xml:space="preserve"> SEQ Figure \* ARABIC </w:instrText>
      </w:r>
      <w:r w:rsidRPr="00B72374">
        <w:rPr>
          <w:rFonts w:ascii="Arial" w:hAnsi="Arial" w:cs="Arial"/>
          <w:b/>
          <w:bCs/>
          <w:sz w:val="22"/>
          <w:szCs w:val="22"/>
        </w:rPr>
        <w:fldChar w:fldCharType="separate"/>
      </w:r>
      <w:r w:rsidR="001F52A7">
        <w:rPr>
          <w:rFonts w:ascii="Arial" w:hAnsi="Arial" w:cs="Arial"/>
          <w:b/>
          <w:bCs/>
          <w:noProof/>
          <w:sz w:val="22"/>
          <w:szCs w:val="22"/>
        </w:rPr>
        <w:t>3</w:t>
      </w:r>
      <w:r w:rsidRPr="00B72374">
        <w:rPr>
          <w:rFonts w:ascii="Arial" w:hAnsi="Arial" w:cs="Arial"/>
          <w:b/>
          <w:bCs/>
          <w:sz w:val="22"/>
          <w:szCs w:val="22"/>
        </w:rPr>
        <w:fldChar w:fldCharType="end"/>
      </w:r>
      <w:r w:rsidRPr="00B72374">
        <w:rPr>
          <w:rFonts w:ascii="Arial" w:hAnsi="Arial" w:cs="Arial"/>
          <w:b/>
          <w:bCs/>
          <w:sz w:val="22"/>
          <w:szCs w:val="22"/>
        </w:rPr>
        <w:t>The Economic and Social Costs of Mental Ill Health source:(Centre for Mental Health, 2024)</w:t>
      </w:r>
    </w:p>
    <w:p w14:paraId="531671A3" w14:textId="77777777" w:rsidR="00B72374" w:rsidRPr="008E0556" w:rsidRDefault="00B72374" w:rsidP="00AE3B8B">
      <w:pPr>
        <w:pStyle w:val="Heading2"/>
        <w:rPr>
          <w:rFonts w:ascii="Arial" w:hAnsi="Arial" w:cs="Arial"/>
          <w:b/>
          <w:bCs/>
          <w:color w:val="auto"/>
        </w:rPr>
      </w:pPr>
      <w:bookmarkStart w:id="12" w:name="_Toc194464947"/>
      <w:r w:rsidRPr="008E0556">
        <w:rPr>
          <w:rFonts w:ascii="Arial" w:hAnsi="Arial" w:cs="Arial"/>
          <w:b/>
          <w:bCs/>
          <w:color w:val="auto"/>
        </w:rPr>
        <w:t xml:space="preserve">Designed Technology: </w:t>
      </w:r>
      <w:proofErr w:type="spellStart"/>
      <w:r w:rsidRPr="008E0556">
        <w:rPr>
          <w:rFonts w:ascii="Arial" w:hAnsi="Arial" w:cs="Arial"/>
          <w:b/>
          <w:bCs/>
          <w:color w:val="auto"/>
        </w:rPr>
        <w:t>MindSphere</w:t>
      </w:r>
      <w:proofErr w:type="spellEnd"/>
      <w:r w:rsidRPr="008E0556">
        <w:rPr>
          <w:rFonts w:ascii="Arial" w:hAnsi="Arial" w:cs="Arial"/>
          <w:b/>
          <w:bCs/>
          <w:color w:val="auto"/>
        </w:rPr>
        <w:t xml:space="preserve"> VR</w:t>
      </w:r>
      <w:bookmarkEnd w:id="12"/>
    </w:p>
    <w:p w14:paraId="1F1255EE" w14:textId="77777777" w:rsidR="00B72374" w:rsidRDefault="00B72374" w:rsidP="00570B8F">
      <w:pPr>
        <w:spacing w:line="360" w:lineRule="auto"/>
        <w:rPr>
          <w:rFonts w:ascii="Arial" w:hAnsi="Arial" w:cs="Arial"/>
        </w:rPr>
      </w:pPr>
      <w:proofErr w:type="spellStart"/>
      <w:r w:rsidRPr="000F55F1">
        <w:rPr>
          <w:rFonts w:ascii="Arial" w:hAnsi="Arial" w:cs="Arial"/>
        </w:rPr>
        <w:t>MindSphere</w:t>
      </w:r>
      <w:proofErr w:type="spellEnd"/>
      <w:r w:rsidRPr="000F55F1">
        <w:rPr>
          <w:rFonts w:ascii="Arial" w:hAnsi="Arial" w:cs="Arial"/>
        </w:rPr>
        <w:t xml:space="preserve"> is a virtual reality (VR) solution that seeks to bridge gaps in mental health treatment through immersive therapy and individualization through artificial intelligence. The </w:t>
      </w:r>
      <w:r w:rsidRPr="000F55F1">
        <w:rPr>
          <w:rFonts w:ascii="Arial" w:hAnsi="Arial" w:cs="Arial"/>
        </w:rPr>
        <w:lastRenderedPageBreak/>
        <w:t xml:space="preserve">latest technology integrates biometric sensors, cognitive </w:t>
      </w:r>
      <w:proofErr w:type="spellStart"/>
      <w:r w:rsidRPr="000F55F1">
        <w:rPr>
          <w:rFonts w:ascii="Arial" w:hAnsi="Arial" w:cs="Arial"/>
        </w:rPr>
        <w:t>behavioral</w:t>
      </w:r>
      <w:proofErr w:type="spellEnd"/>
      <w:r w:rsidRPr="000F55F1">
        <w:rPr>
          <w:rFonts w:ascii="Arial" w:hAnsi="Arial" w:cs="Arial"/>
        </w:rPr>
        <w:t xml:space="preserve"> therapy (CBT), and mindfulness training into one VR headset treatment. Key features include:</w:t>
      </w:r>
      <w:r w:rsidRPr="000F55F1">
        <w:rPr>
          <w:rFonts w:ascii="Arial" w:hAnsi="Arial" w:cs="Arial"/>
        </w:rPr>
        <w:br/>
        <w:t>• Tailored virtual environments to reduce stress, anxiety (e.g., beach or forest).</w:t>
      </w:r>
      <w:r w:rsidRPr="000F55F1">
        <w:rPr>
          <w:rFonts w:ascii="Arial" w:hAnsi="Arial" w:cs="Arial"/>
        </w:rPr>
        <w:br/>
        <w:t>• Therapist-Vetted Guided Therapy Modules: therapist-tested CBT-exercises to use for treating anxiety, depression, and trauma.</w:t>
      </w:r>
      <w:r w:rsidRPr="000F55F1">
        <w:rPr>
          <w:rFonts w:ascii="Arial" w:hAnsi="Arial" w:cs="Arial"/>
        </w:rPr>
        <w:br/>
        <w:t>• Community Support: Online peer support groups with licensed therapists leading them.</w:t>
      </w:r>
      <w:r w:rsidRPr="000F55F1">
        <w:rPr>
          <w:rFonts w:ascii="Arial" w:hAnsi="Arial" w:cs="Arial"/>
        </w:rPr>
        <w:br/>
      </w:r>
      <w:proofErr w:type="spellStart"/>
      <w:r w:rsidRPr="000F55F1">
        <w:rPr>
          <w:rFonts w:ascii="Arial" w:hAnsi="Arial" w:cs="Arial"/>
        </w:rPr>
        <w:t>MindSphere</w:t>
      </w:r>
      <w:proofErr w:type="spellEnd"/>
      <w:r w:rsidRPr="000F55F1">
        <w:rPr>
          <w:rFonts w:ascii="Arial" w:hAnsi="Arial" w:cs="Arial"/>
        </w:rPr>
        <w:t xml:space="preserve"> is scalable and accessible in order to allow it to be taken to underserved populations all over the world and provide high-quality therapeutic intervention.</w:t>
      </w:r>
    </w:p>
    <w:p w14:paraId="7F2D6A39" w14:textId="77777777" w:rsidR="000F55F1" w:rsidRDefault="000F55F1" w:rsidP="000F55F1">
      <w:pPr>
        <w:keepNext/>
        <w:spacing w:line="276" w:lineRule="auto"/>
      </w:pPr>
      <w:r>
        <w:rPr>
          <w:rFonts w:ascii="Arial" w:hAnsi="Arial" w:cs="Arial"/>
          <w:noProof/>
        </w:rPr>
        <w:drawing>
          <wp:inline distT="0" distB="0" distL="0" distR="0" wp14:anchorId="49111547" wp14:editId="5B21376F">
            <wp:extent cx="5731510" cy="3502025"/>
            <wp:effectExtent l="0" t="0" r="2540" b="3175"/>
            <wp:docPr id="20323686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368614" name="Picture 2032368614"/>
                    <pic:cNvPicPr/>
                  </pic:nvPicPr>
                  <pic:blipFill>
                    <a:blip r:embed="rId19">
                      <a:extLst>
                        <a:ext uri="{28A0092B-C50C-407E-A947-70E740481C1C}">
                          <a14:useLocalDpi xmlns:a14="http://schemas.microsoft.com/office/drawing/2010/main" val="0"/>
                        </a:ext>
                      </a:extLst>
                    </a:blip>
                    <a:stretch>
                      <a:fillRect/>
                    </a:stretch>
                  </pic:blipFill>
                  <pic:spPr>
                    <a:xfrm>
                      <a:off x="0" y="0"/>
                      <a:ext cx="5731510" cy="3502025"/>
                    </a:xfrm>
                    <a:prstGeom prst="rect">
                      <a:avLst/>
                    </a:prstGeom>
                  </pic:spPr>
                </pic:pic>
              </a:graphicData>
            </a:graphic>
          </wp:inline>
        </w:drawing>
      </w:r>
    </w:p>
    <w:p w14:paraId="2E8E1D49" w14:textId="2DF68200" w:rsidR="000F55F1" w:rsidRPr="000F55F1" w:rsidRDefault="000F55F1" w:rsidP="000F55F1">
      <w:pPr>
        <w:pStyle w:val="Caption"/>
        <w:jc w:val="center"/>
        <w:rPr>
          <w:rFonts w:ascii="Arial" w:hAnsi="Arial" w:cs="Arial"/>
          <w:b/>
          <w:bCs/>
          <w:sz w:val="22"/>
          <w:szCs w:val="22"/>
        </w:rPr>
      </w:pPr>
      <w:r w:rsidRPr="000F55F1">
        <w:rPr>
          <w:rFonts w:ascii="Arial" w:hAnsi="Arial" w:cs="Arial"/>
          <w:b/>
          <w:bCs/>
          <w:sz w:val="22"/>
          <w:szCs w:val="22"/>
        </w:rPr>
        <w:t xml:space="preserve">Figure </w:t>
      </w:r>
      <w:r w:rsidRPr="000F55F1">
        <w:rPr>
          <w:rFonts w:ascii="Arial" w:hAnsi="Arial" w:cs="Arial"/>
          <w:b/>
          <w:bCs/>
          <w:sz w:val="22"/>
          <w:szCs w:val="22"/>
        </w:rPr>
        <w:fldChar w:fldCharType="begin"/>
      </w:r>
      <w:r w:rsidRPr="000F55F1">
        <w:rPr>
          <w:rFonts w:ascii="Arial" w:hAnsi="Arial" w:cs="Arial"/>
          <w:b/>
          <w:bCs/>
          <w:sz w:val="22"/>
          <w:szCs w:val="22"/>
        </w:rPr>
        <w:instrText xml:space="preserve"> SEQ Figure \* ARABIC </w:instrText>
      </w:r>
      <w:r w:rsidRPr="000F55F1">
        <w:rPr>
          <w:rFonts w:ascii="Arial" w:hAnsi="Arial" w:cs="Arial"/>
          <w:b/>
          <w:bCs/>
          <w:sz w:val="22"/>
          <w:szCs w:val="22"/>
        </w:rPr>
        <w:fldChar w:fldCharType="separate"/>
      </w:r>
      <w:r w:rsidR="001F52A7">
        <w:rPr>
          <w:rFonts w:ascii="Arial" w:hAnsi="Arial" w:cs="Arial"/>
          <w:b/>
          <w:bCs/>
          <w:noProof/>
          <w:sz w:val="22"/>
          <w:szCs w:val="22"/>
        </w:rPr>
        <w:t>4</w:t>
      </w:r>
      <w:r w:rsidRPr="000F55F1">
        <w:rPr>
          <w:rFonts w:ascii="Arial" w:hAnsi="Arial" w:cs="Arial"/>
          <w:b/>
          <w:bCs/>
          <w:sz w:val="22"/>
          <w:szCs w:val="22"/>
        </w:rPr>
        <w:fldChar w:fldCharType="end"/>
      </w:r>
      <w:r>
        <w:rPr>
          <w:rFonts w:ascii="Arial" w:hAnsi="Arial" w:cs="Arial"/>
          <w:b/>
          <w:bCs/>
          <w:sz w:val="22"/>
          <w:szCs w:val="22"/>
        </w:rPr>
        <w:t xml:space="preserve"> </w:t>
      </w:r>
      <w:proofErr w:type="spellStart"/>
      <w:r w:rsidRPr="000F55F1">
        <w:rPr>
          <w:rFonts w:ascii="Arial" w:hAnsi="Arial" w:cs="Arial"/>
          <w:b/>
          <w:bCs/>
          <w:sz w:val="22"/>
          <w:szCs w:val="22"/>
        </w:rPr>
        <w:t>MindSphere</w:t>
      </w:r>
      <w:proofErr w:type="spellEnd"/>
      <w:r w:rsidRPr="000F55F1">
        <w:rPr>
          <w:rFonts w:ascii="Arial" w:hAnsi="Arial" w:cs="Arial"/>
          <w:b/>
          <w:bCs/>
          <w:sz w:val="22"/>
          <w:szCs w:val="22"/>
        </w:rPr>
        <w:t xml:space="preserve"> VR and mental health </w:t>
      </w:r>
      <w:proofErr w:type="gramStart"/>
      <w:r w:rsidRPr="000F55F1">
        <w:rPr>
          <w:rFonts w:ascii="Arial" w:hAnsi="Arial" w:cs="Arial"/>
          <w:b/>
          <w:bCs/>
          <w:sz w:val="22"/>
          <w:szCs w:val="22"/>
        </w:rPr>
        <w:t>treatment ,source</w:t>
      </w:r>
      <w:proofErr w:type="gramEnd"/>
      <w:r w:rsidRPr="000F55F1">
        <w:rPr>
          <w:rFonts w:ascii="Arial" w:hAnsi="Arial" w:cs="Arial"/>
          <w:b/>
          <w:bCs/>
          <w:sz w:val="22"/>
          <w:szCs w:val="22"/>
        </w:rPr>
        <w:t>:(</w:t>
      </w:r>
      <w:proofErr w:type="spellStart"/>
      <w:r w:rsidRPr="000F55F1">
        <w:rPr>
          <w:rFonts w:ascii="Arial" w:hAnsi="Arial" w:cs="Arial"/>
          <w:b/>
          <w:bCs/>
          <w:sz w:val="22"/>
          <w:szCs w:val="22"/>
        </w:rPr>
        <w:t>TranquilMind</w:t>
      </w:r>
      <w:proofErr w:type="spellEnd"/>
      <w:r w:rsidRPr="000F55F1">
        <w:rPr>
          <w:rFonts w:ascii="Arial" w:hAnsi="Arial" w:cs="Arial"/>
          <w:b/>
          <w:bCs/>
          <w:sz w:val="22"/>
          <w:szCs w:val="22"/>
        </w:rPr>
        <w:t>, 2025)</w:t>
      </w:r>
    </w:p>
    <w:p w14:paraId="0B2D79D2" w14:textId="77777777" w:rsidR="00321AC4" w:rsidRPr="008E0556" w:rsidRDefault="00321AC4" w:rsidP="00AE3B8B">
      <w:pPr>
        <w:pStyle w:val="Heading2"/>
        <w:rPr>
          <w:rFonts w:ascii="Arial" w:hAnsi="Arial" w:cs="Arial"/>
          <w:b/>
          <w:bCs/>
          <w:color w:val="auto"/>
        </w:rPr>
      </w:pPr>
      <w:bookmarkStart w:id="13" w:name="_Toc194464948"/>
      <w:r w:rsidRPr="008E0556">
        <w:rPr>
          <w:rFonts w:ascii="Arial" w:hAnsi="Arial" w:cs="Arial"/>
          <w:b/>
          <w:bCs/>
          <w:color w:val="auto"/>
        </w:rPr>
        <w:t>Health Promotion Application</w:t>
      </w:r>
      <w:bookmarkEnd w:id="13"/>
    </w:p>
    <w:p w14:paraId="7ACDB7DC" w14:textId="77777777" w:rsidR="00321AC4" w:rsidRPr="00321AC4" w:rsidRDefault="00321AC4" w:rsidP="00321AC4">
      <w:pPr>
        <w:spacing w:line="276" w:lineRule="auto"/>
        <w:rPr>
          <w:rFonts w:ascii="Arial" w:hAnsi="Arial" w:cs="Arial"/>
        </w:rPr>
      </w:pPr>
      <w:proofErr w:type="spellStart"/>
      <w:r w:rsidRPr="00321AC4">
        <w:rPr>
          <w:rFonts w:ascii="Arial" w:hAnsi="Arial" w:cs="Arial"/>
        </w:rPr>
        <w:t>MindSphere</w:t>
      </w:r>
      <w:proofErr w:type="spellEnd"/>
      <w:r w:rsidRPr="00321AC4">
        <w:rPr>
          <w:rFonts w:ascii="Arial" w:hAnsi="Arial" w:cs="Arial"/>
        </w:rPr>
        <w:t xml:space="preserve"> addresses mental illness with affordable, scalable solutions for underprivileged communities. Use cases are:</w:t>
      </w:r>
    </w:p>
    <w:p w14:paraId="7EB4A116" w14:textId="77777777" w:rsidR="00321AC4" w:rsidRDefault="00321AC4" w:rsidP="00321AC4">
      <w:pPr>
        <w:pStyle w:val="ListParagraph"/>
        <w:numPr>
          <w:ilvl w:val="0"/>
          <w:numId w:val="9"/>
        </w:numPr>
        <w:spacing w:line="276" w:lineRule="auto"/>
        <w:rPr>
          <w:rFonts w:ascii="Arial" w:hAnsi="Arial" w:cs="Arial"/>
        </w:rPr>
      </w:pPr>
      <w:r w:rsidRPr="00321AC4">
        <w:rPr>
          <w:rFonts w:ascii="Arial" w:hAnsi="Arial" w:cs="Arial"/>
          <w:b/>
          <w:bCs/>
        </w:rPr>
        <w:t>Early Detection</w:t>
      </w:r>
      <w:r w:rsidRPr="00321AC4">
        <w:rPr>
          <w:rFonts w:ascii="Arial" w:hAnsi="Arial" w:cs="Arial"/>
        </w:rPr>
        <w:t>: Biometric sensors identify stress spikes and trigger real-time interventions.</w:t>
      </w:r>
    </w:p>
    <w:p w14:paraId="29A89BDD" w14:textId="77777777" w:rsidR="00321AC4" w:rsidRDefault="00321AC4" w:rsidP="00321AC4">
      <w:pPr>
        <w:pStyle w:val="ListParagraph"/>
        <w:numPr>
          <w:ilvl w:val="0"/>
          <w:numId w:val="9"/>
        </w:numPr>
        <w:spacing w:line="276" w:lineRule="auto"/>
        <w:rPr>
          <w:rFonts w:ascii="Arial" w:hAnsi="Arial" w:cs="Arial"/>
        </w:rPr>
      </w:pPr>
      <w:r w:rsidRPr="00321AC4">
        <w:rPr>
          <w:rFonts w:ascii="Arial" w:hAnsi="Arial" w:cs="Arial"/>
          <w:b/>
          <w:bCs/>
        </w:rPr>
        <w:t>Personalized Care:</w:t>
      </w:r>
      <w:r w:rsidRPr="00321AC4">
        <w:rPr>
          <w:rFonts w:ascii="Arial" w:hAnsi="Arial" w:cs="Arial"/>
        </w:rPr>
        <w:t xml:space="preserve"> AI dynamically adjusts therapy according to user history from previous sessions.</w:t>
      </w:r>
    </w:p>
    <w:p w14:paraId="5B2157B0" w14:textId="77777777" w:rsidR="00321AC4" w:rsidRDefault="00321AC4" w:rsidP="00321AC4">
      <w:pPr>
        <w:pStyle w:val="ListParagraph"/>
        <w:numPr>
          <w:ilvl w:val="0"/>
          <w:numId w:val="9"/>
        </w:numPr>
        <w:spacing w:line="276" w:lineRule="auto"/>
        <w:rPr>
          <w:rFonts w:ascii="Arial" w:hAnsi="Arial" w:cs="Arial"/>
        </w:rPr>
      </w:pPr>
      <w:r w:rsidRPr="00321AC4">
        <w:rPr>
          <w:rFonts w:ascii="Arial" w:hAnsi="Arial" w:cs="Arial"/>
          <w:b/>
          <w:bCs/>
        </w:rPr>
        <w:t>Accessibility:</w:t>
      </w:r>
      <w:r w:rsidRPr="00321AC4">
        <w:rPr>
          <w:rFonts w:ascii="Arial" w:hAnsi="Arial" w:cs="Arial"/>
        </w:rPr>
        <w:t xml:space="preserve"> Low-bandwidth support to extend access to rural populations.</w:t>
      </w:r>
    </w:p>
    <w:p w14:paraId="19D51B14" w14:textId="77777777" w:rsidR="00A02878" w:rsidRDefault="00321AC4" w:rsidP="00321AC4">
      <w:pPr>
        <w:pStyle w:val="ListParagraph"/>
        <w:numPr>
          <w:ilvl w:val="0"/>
          <w:numId w:val="9"/>
        </w:numPr>
        <w:spacing w:line="276" w:lineRule="auto"/>
        <w:rPr>
          <w:rFonts w:ascii="Arial" w:hAnsi="Arial" w:cs="Arial"/>
        </w:rPr>
      </w:pPr>
      <w:r w:rsidRPr="00321AC4">
        <w:rPr>
          <w:rFonts w:ascii="Arial" w:hAnsi="Arial" w:cs="Arial"/>
          <w:b/>
          <w:bCs/>
        </w:rPr>
        <w:t>Cost Efficiency:</w:t>
      </w:r>
      <w:r w:rsidRPr="00321AC4">
        <w:rPr>
          <w:rFonts w:ascii="Arial" w:hAnsi="Arial" w:cs="Arial"/>
        </w:rPr>
        <w:t xml:space="preserve"> Saves therapy by eliminating face-to-face sessions.</w:t>
      </w:r>
    </w:p>
    <w:p w14:paraId="08F7F7C0" w14:textId="77777777" w:rsidR="00A02878" w:rsidRDefault="00A02878" w:rsidP="00A02878">
      <w:pPr>
        <w:spacing w:line="276" w:lineRule="auto"/>
        <w:rPr>
          <w:rFonts w:ascii="Arial" w:hAnsi="Arial" w:cs="Arial"/>
        </w:rPr>
      </w:pPr>
    </w:p>
    <w:p w14:paraId="0605E84C" w14:textId="77777777" w:rsidR="00A02878" w:rsidRDefault="00A02878" w:rsidP="00A02878">
      <w:pPr>
        <w:spacing w:line="276" w:lineRule="auto"/>
        <w:rPr>
          <w:rFonts w:ascii="Arial" w:hAnsi="Arial" w:cs="Arial"/>
        </w:rPr>
      </w:pPr>
    </w:p>
    <w:p w14:paraId="0780D09D" w14:textId="77777777" w:rsidR="00A02878" w:rsidRDefault="00A02878" w:rsidP="00A02878">
      <w:pPr>
        <w:keepNext/>
        <w:spacing w:line="276" w:lineRule="auto"/>
        <w:jc w:val="center"/>
      </w:pPr>
      <w:r>
        <w:rPr>
          <w:rFonts w:ascii="Arial" w:hAnsi="Arial" w:cs="Arial"/>
          <w:noProof/>
        </w:rPr>
        <w:lastRenderedPageBreak/>
        <w:drawing>
          <wp:inline distT="0" distB="0" distL="0" distR="0" wp14:anchorId="4D9C97FB" wp14:editId="6178B29B">
            <wp:extent cx="3481265" cy="2151793"/>
            <wp:effectExtent l="0" t="0" r="5080" b="1270"/>
            <wp:docPr id="21192252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25274" name="Picture 211922527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85664" cy="2154512"/>
                    </a:xfrm>
                    <a:prstGeom prst="rect">
                      <a:avLst/>
                    </a:prstGeom>
                  </pic:spPr>
                </pic:pic>
              </a:graphicData>
            </a:graphic>
          </wp:inline>
        </w:drawing>
      </w:r>
    </w:p>
    <w:p w14:paraId="36BDCE4D" w14:textId="75C0CB12" w:rsidR="00A02878" w:rsidRPr="00A02878" w:rsidRDefault="00A02878" w:rsidP="00A02878">
      <w:pPr>
        <w:pStyle w:val="Caption"/>
        <w:jc w:val="center"/>
        <w:rPr>
          <w:rFonts w:ascii="Arial" w:hAnsi="Arial" w:cs="Arial"/>
          <w:b/>
          <w:bCs/>
          <w:sz w:val="22"/>
          <w:szCs w:val="22"/>
        </w:rPr>
      </w:pPr>
      <w:r w:rsidRPr="00A02878">
        <w:rPr>
          <w:rFonts w:ascii="Arial" w:hAnsi="Arial" w:cs="Arial"/>
          <w:b/>
          <w:bCs/>
          <w:sz w:val="22"/>
          <w:szCs w:val="22"/>
        </w:rPr>
        <w:t xml:space="preserve">Figure </w:t>
      </w:r>
      <w:r w:rsidRPr="00A02878">
        <w:rPr>
          <w:rFonts w:ascii="Arial" w:hAnsi="Arial" w:cs="Arial"/>
          <w:b/>
          <w:bCs/>
          <w:sz w:val="22"/>
          <w:szCs w:val="22"/>
        </w:rPr>
        <w:fldChar w:fldCharType="begin"/>
      </w:r>
      <w:r w:rsidRPr="00A02878">
        <w:rPr>
          <w:rFonts w:ascii="Arial" w:hAnsi="Arial" w:cs="Arial"/>
          <w:b/>
          <w:bCs/>
          <w:sz w:val="22"/>
          <w:szCs w:val="22"/>
        </w:rPr>
        <w:instrText xml:space="preserve"> SEQ Figure \* ARABIC </w:instrText>
      </w:r>
      <w:r w:rsidRPr="00A02878">
        <w:rPr>
          <w:rFonts w:ascii="Arial" w:hAnsi="Arial" w:cs="Arial"/>
          <w:b/>
          <w:bCs/>
          <w:sz w:val="22"/>
          <w:szCs w:val="22"/>
        </w:rPr>
        <w:fldChar w:fldCharType="separate"/>
      </w:r>
      <w:r w:rsidR="001F52A7">
        <w:rPr>
          <w:rFonts w:ascii="Arial" w:hAnsi="Arial" w:cs="Arial"/>
          <w:b/>
          <w:bCs/>
          <w:noProof/>
          <w:sz w:val="22"/>
          <w:szCs w:val="22"/>
        </w:rPr>
        <w:t>5</w:t>
      </w:r>
      <w:r w:rsidRPr="00A02878">
        <w:rPr>
          <w:rFonts w:ascii="Arial" w:hAnsi="Arial" w:cs="Arial"/>
          <w:b/>
          <w:bCs/>
          <w:sz w:val="22"/>
          <w:szCs w:val="22"/>
        </w:rPr>
        <w:fldChar w:fldCharType="end"/>
      </w:r>
      <w:r w:rsidR="001F52A7">
        <w:rPr>
          <w:rFonts w:ascii="Arial" w:hAnsi="Arial" w:cs="Arial"/>
          <w:b/>
          <w:bCs/>
          <w:sz w:val="22"/>
          <w:szCs w:val="22"/>
        </w:rPr>
        <w:t xml:space="preserve"> </w:t>
      </w:r>
      <w:r w:rsidRPr="00A02878">
        <w:rPr>
          <w:rFonts w:ascii="Arial" w:hAnsi="Arial" w:cs="Arial"/>
          <w:b/>
          <w:bCs/>
          <w:sz w:val="22"/>
          <w:szCs w:val="22"/>
        </w:rPr>
        <w:t>Transforming Mental Health with AI and VR, source:(Newman, 2024)</w:t>
      </w:r>
    </w:p>
    <w:p w14:paraId="0E65E66C" w14:textId="655731F7" w:rsidR="00321AC4" w:rsidRPr="00A02878" w:rsidRDefault="00321AC4" w:rsidP="00570B8F">
      <w:pPr>
        <w:spacing w:line="360" w:lineRule="auto"/>
        <w:rPr>
          <w:rFonts w:ascii="Arial" w:hAnsi="Arial" w:cs="Arial"/>
        </w:rPr>
      </w:pPr>
      <w:r w:rsidRPr="00A02878">
        <w:rPr>
          <w:rFonts w:ascii="Arial" w:hAnsi="Arial" w:cs="Arial"/>
        </w:rPr>
        <w:t xml:space="preserve">A meta-analysis confirmed that VR-based interventions had a far superior effect on anxiety (Hedges' g = 0.79) and depression (Hedges' g = 0.73) compared to controls (Freeman et al., 2017). The implications point towards the ability of digital solutions like </w:t>
      </w:r>
      <w:proofErr w:type="spellStart"/>
      <w:r w:rsidRPr="00A02878">
        <w:rPr>
          <w:rFonts w:ascii="Arial" w:hAnsi="Arial" w:cs="Arial"/>
        </w:rPr>
        <w:t>MindSphere</w:t>
      </w:r>
      <w:proofErr w:type="spellEnd"/>
      <w:r w:rsidRPr="00A02878">
        <w:rPr>
          <w:rFonts w:ascii="Arial" w:hAnsi="Arial" w:cs="Arial"/>
        </w:rPr>
        <w:t xml:space="preserve"> to break care delivery.</w:t>
      </w:r>
    </w:p>
    <w:p w14:paraId="57D1B705" w14:textId="77777777" w:rsidR="00321AC4" w:rsidRPr="008E0556" w:rsidRDefault="00321AC4" w:rsidP="00AE3B8B">
      <w:pPr>
        <w:pStyle w:val="Heading2"/>
        <w:rPr>
          <w:rFonts w:ascii="Arial" w:hAnsi="Arial" w:cs="Arial"/>
          <w:b/>
          <w:bCs/>
          <w:color w:val="auto"/>
          <w:sz w:val="22"/>
          <w:szCs w:val="22"/>
        </w:rPr>
      </w:pPr>
      <w:bookmarkStart w:id="14" w:name="_Toc194464949"/>
      <w:r w:rsidRPr="008E0556">
        <w:rPr>
          <w:rFonts w:ascii="Arial" w:hAnsi="Arial" w:cs="Arial"/>
          <w:b/>
          <w:bCs/>
          <w:color w:val="auto"/>
        </w:rPr>
        <w:t>Critical Impact Analysis</w:t>
      </w:r>
      <w:bookmarkEnd w:id="14"/>
    </w:p>
    <w:p w14:paraId="358AD8C2" w14:textId="77777777" w:rsidR="00321AC4" w:rsidRDefault="00321AC4" w:rsidP="00570B8F">
      <w:pPr>
        <w:pStyle w:val="ListParagraph"/>
        <w:numPr>
          <w:ilvl w:val="0"/>
          <w:numId w:val="9"/>
        </w:numPr>
        <w:spacing w:line="360" w:lineRule="auto"/>
      </w:pPr>
      <w:r w:rsidRPr="00321AC4">
        <w:rPr>
          <w:rFonts w:ascii="Arial" w:hAnsi="Arial" w:cs="Arial"/>
          <w:b/>
          <w:bCs/>
          <w:sz w:val="32"/>
          <w:szCs w:val="32"/>
        </w:rPr>
        <w:t>Advantages</w:t>
      </w:r>
      <w:r w:rsidRPr="00321AC4">
        <w:rPr>
          <w:b/>
          <w:bCs/>
        </w:rPr>
        <w:br/>
        <w:t>Efficacy:</w:t>
      </w:r>
      <w:r w:rsidRPr="000F4358">
        <w:t xml:space="preserve"> Studies have shown that VR-based therapy improves anxiety disorder results by as much as 28% compared to regular treatments (</w:t>
      </w:r>
      <w:proofErr w:type="spellStart"/>
      <w:r w:rsidRPr="000F4358">
        <w:t>Valmaggia</w:t>
      </w:r>
      <w:proofErr w:type="spellEnd"/>
      <w:r w:rsidRPr="000F4358">
        <w:t xml:space="preserve"> et al., 2016).</w:t>
      </w:r>
      <w:r w:rsidRPr="000F4358">
        <w:br/>
      </w:r>
      <w:r w:rsidRPr="00321AC4">
        <w:rPr>
          <w:b/>
          <w:bCs/>
        </w:rPr>
        <w:t>Scalability:</w:t>
      </w:r>
      <w:r w:rsidRPr="000F4358">
        <w:t xml:space="preserve"> </w:t>
      </w:r>
      <w:proofErr w:type="spellStart"/>
      <w:r w:rsidRPr="000F4358">
        <w:t>MindSphere</w:t>
      </w:r>
      <w:proofErr w:type="spellEnd"/>
      <w:r w:rsidRPr="000F4358">
        <w:t xml:space="preserve"> can be adopted globally without infrastructure requirements.</w:t>
      </w:r>
      <w:r w:rsidRPr="000F4358">
        <w:br/>
        <w:t>Compliance: Immersive settings have increased patient compliance rates than app-based treatment.</w:t>
      </w:r>
    </w:p>
    <w:p w14:paraId="538E5068" w14:textId="77777777" w:rsidR="00D91762" w:rsidRDefault="00321AC4" w:rsidP="00570B8F">
      <w:pPr>
        <w:pStyle w:val="ListParagraph"/>
        <w:numPr>
          <w:ilvl w:val="0"/>
          <w:numId w:val="9"/>
        </w:numPr>
        <w:spacing w:line="360" w:lineRule="auto"/>
      </w:pPr>
      <w:r w:rsidRPr="00321AC4">
        <w:rPr>
          <w:rFonts w:ascii="Arial" w:hAnsi="Arial" w:cs="Arial"/>
          <w:b/>
          <w:bCs/>
          <w:sz w:val="32"/>
          <w:szCs w:val="32"/>
        </w:rPr>
        <w:t>Disadvantages</w:t>
      </w:r>
      <w:r w:rsidRPr="00321AC4">
        <w:rPr>
          <w:rFonts w:ascii="Arial" w:hAnsi="Arial" w:cs="Arial"/>
          <w:sz w:val="32"/>
          <w:szCs w:val="32"/>
        </w:rPr>
        <w:br/>
      </w:r>
      <w:r w:rsidRPr="00321AC4">
        <w:rPr>
          <w:b/>
          <w:bCs/>
        </w:rPr>
        <w:t>Digital Divide:</w:t>
      </w:r>
      <w:r w:rsidRPr="000F4358">
        <w:t xml:space="preserve"> The price of VR hardware is exorbitant for low-income regions (British Medical Association, 2025).</w:t>
      </w:r>
      <w:r w:rsidRPr="000F4358">
        <w:br/>
      </w:r>
      <w:r w:rsidRPr="00321AC4">
        <w:rPr>
          <w:b/>
          <w:bCs/>
        </w:rPr>
        <w:t>Tech Over-Reliance:</w:t>
      </w:r>
      <w:r w:rsidRPr="000F4358">
        <w:t xml:space="preserve"> Patients may overlook professional medical advice due to self-diagnosis (Freeman et al., 2017).</w:t>
      </w:r>
      <w:r w:rsidRPr="000F4358">
        <w:br/>
      </w:r>
      <w:r w:rsidRPr="00321AC4">
        <w:rPr>
          <w:b/>
          <w:bCs/>
        </w:rPr>
        <w:t>Privacy Risks:</w:t>
      </w:r>
      <w:r w:rsidRPr="000F4358">
        <w:t xml:space="preserve"> Cloud storage of biometric information enhances cybersecurity risks (</w:t>
      </w:r>
      <w:proofErr w:type="spellStart"/>
      <w:r w:rsidRPr="000F4358">
        <w:t>Valmaggia</w:t>
      </w:r>
      <w:proofErr w:type="spellEnd"/>
      <w:r w:rsidRPr="000F4358">
        <w:t xml:space="preserve"> et al., 2016).</w:t>
      </w:r>
      <w:r w:rsidRPr="000F4358">
        <w:br/>
        <w:t>These disadvantages, though difficult, also provide an opportunity for mitigation through targeted interventions.</w:t>
      </w:r>
    </w:p>
    <w:p w14:paraId="3E8F84A5" w14:textId="77777777" w:rsidR="008E0556" w:rsidRDefault="008E0556" w:rsidP="00570B8F">
      <w:pPr>
        <w:spacing w:line="360" w:lineRule="auto"/>
        <w:rPr>
          <w:rStyle w:val="Heading2Char"/>
          <w:rFonts w:ascii="Arial" w:hAnsi="Arial" w:cs="Arial"/>
          <w:b/>
          <w:bCs/>
          <w:color w:val="auto"/>
          <w:sz w:val="36"/>
          <w:szCs w:val="36"/>
        </w:rPr>
      </w:pPr>
    </w:p>
    <w:p w14:paraId="41DD4A50" w14:textId="58869859" w:rsidR="00A02878" w:rsidRDefault="00321AC4" w:rsidP="00570B8F">
      <w:pPr>
        <w:spacing w:line="360" w:lineRule="auto"/>
      </w:pPr>
      <w:bookmarkStart w:id="15" w:name="_Toc194464950"/>
      <w:r w:rsidRPr="008E0556">
        <w:rPr>
          <w:rStyle w:val="Heading2Char"/>
          <w:rFonts w:ascii="Arial" w:hAnsi="Arial" w:cs="Arial"/>
          <w:b/>
          <w:bCs/>
          <w:color w:val="auto"/>
          <w:sz w:val="36"/>
          <w:szCs w:val="36"/>
        </w:rPr>
        <w:lastRenderedPageBreak/>
        <w:t>Mitigating Shortfalls</w:t>
      </w:r>
      <w:bookmarkEnd w:id="15"/>
      <w:r w:rsidRPr="000F4358">
        <w:br/>
        <w:t>To overcome these pitfalls:</w:t>
      </w:r>
      <w:r w:rsidRPr="000F4358">
        <w:br/>
        <w:t xml:space="preserve"> </w:t>
      </w:r>
      <w:r w:rsidRPr="00A02878">
        <w:rPr>
          <w:b/>
          <w:bCs/>
        </w:rPr>
        <w:t>Low-Cost Hardware Solutions</w:t>
      </w:r>
      <w:r w:rsidRPr="000F4358">
        <w:t>: Partner with NGOs to provide subsidized VR headsets to vulnerable populations.</w:t>
      </w:r>
      <w:r w:rsidRPr="000F4358">
        <w:br/>
        <w:t xml:space="preserve"> </w:t>
      </w:r>
      <w:r w:rsidRPr="00A02878">
        <w:rPr>
          <w:b/>
          <w:bCs/>
        </w:rPr>
        <w:t>Hybrid Models of Care:</w:t>
      </w:r>
      <w:r w:rsidRPr="000F4358">
        <w:t xml:space="preserve"> Combine online treatment with frequent in-person consultations for high-risk patients.</w:t>
      </w:r>
      <w:r w:rsidRPr="000F4358">
        <w:br/>
        <w:t xml:space="preserve"> </w:t>
      </w:r>
      <w:r w:rsidRPr="00A02878">
        <w:rPr>
          <w:b/>
          <w:bCs/>
        </w:rPr>
        <w:t>Decentralized Data Storage:</w:t>
      </w:r>
      <w:r w:rsidRPr="000F4358">
        <w:t xml:space="preserve"> Employ blockchain technology to ensure privacy and security.</w:t>
      </w:r>
      <w:r w:rsidRPr="000F4358">
        <w:br/>
        <w:t xml:space="preserve"> </w:t>
      </w:r>
      <w:r w:rsidRPr="00A02878">
        <w:rPr>
          <w:b/>
          <w:bCs/>
        </w:rPr>
        <w:t>Cultural Adaptation:</w:t>
      </w:r>
      <w:r w:rsidRPr="000F4358">
        <w:t xml:space="preserve"> Collaborate with local mental health professionals to create culturally sensitive interventions.</w:t>
      </w:r>
    </w:p>
    <w:p w14:paraId="4A64D5E7" w14:textId="77DBAF34" w:rsidR="00321AC4" w:rsidRDefault="00321AC4" w:rsidP="00570B8F">
      <w:pPr>
        <w:spacing w:line="360" w:lineRule="auto"/>
      </w:pPr>
      <w:r w:rsidRPr="000F4358">
        <w:t xml:space="preserve">Through redressing these shortcomings, </w:t>
      </w:r>
      <w:proofErr w:type="spellStart"/>
      <w:r w:rsidRPr="000F4358">
        <w:t>MindSphere</w:t>
      </w:r>
      <w:proofErr w:type="spellEnd"/>
      <w:r w:rsidRPr="000F4358">
        <w:t xml:space="preserve"> can become an honestly transformative tool for delivering global mental health care.</w:t>
      </w:r>
    </w:p>
    <w:p w14:paraId="51EC9543" w14:textId="77777777" w:rsidR="00537B12" w:rsidRDefault="00537B12" w:rsidP="00537B12">
      <w:pPr>
        <w:spacing w:line="360" w:lineRule="auto"/>
        <w:rPr>
          <w:rFonts w:ascii="Arial" w:hAnsi="Arial" w:cs="Arial"/>
        </w:rPr>
      </w:pPr>
    </w:p>
    <w:p w14:paraId="7F075280" w14:textId="77777777" w:rsidR="00537B12" w:rsidRDefault="00537B12" w:rsidP="00537B12">
      <w:pPr>
        <w:spacing w:line="360" w:lineRule="auto"/>
        <w:rPr>
          <w:rFonts w:ascii="Arial" w:hAnsi="Arial" w:cs="Arial"/>
        </w:rPr>
      </w:pPr>
    </w:p>
    <w:p w14:paraId="10435424" w14:textId="77777777" w:rsidR="00537B12" w:rsidRDefault="00537B12" w:rsidP="00537B12">
      <w:pPr>
        <w:spacing w:line="360" w:lineRule="auto"/>
        <w:rPr>
          <w:rFonts w:ascii="Arial" w:hAnsi="Arial" w:cs="Arial"/>
        </w:rPr>
      </w:pPr>
    </w:p>
    <w:p w14:paraId="5819A32A" w14:textId="77777777" w:rsidR="00537B12" w:rsidRDefault="00537B12" w:rsidP="00537B12">
      <w:pPr>
        <w:spacing w:line="360" w:lineRule="auto"/>
        <w:rPr>
          <w:rFonts w:ascii="Arial" w:hAnsi="Arial" w:cs="Arial"/>
        </w:rPr>
      </w:pPr>
    </w:p>
    <w:p w14:paraId="437A3A05" w14:textId="77777777" w:rsidR="00890CAE" w:rsidRDefault="00890CAE" w:rsidP="00537B12">
      <w:pPr>
        <w:spacing w:line="360" w:lineRule="auto"/>
        <w:rPr>
          <w:rFonts w:ascii="Arial" w:hAnsi="Arial" w:cs="Arial"/>
        </w:rPr>
      </w:pPr>
    </w:p>
    <w:p w14:paraId="7073CAC3" w14:textId="77777777" w:rsidR="00890CAE" w:rsidRDefault="00890CAE" w:rsidP="00537B12">
      <w:pPr>
        <w:spacing w:line="360" w:lineRule="auto"/>
        <w:rPr>
          <w:rFonts w:ascii="Arial" w:hAnsi="Arial" w:cs="Arial"/>
        </w:rPr>
      </w:pPr>
    </w:p>
    <w:p w14:paraId="39F83167" w14:textId="77777777" w:rsidR="00890CAE" w:rsidRDefault="00890CAE" w:rsidP="00537B12">
      <w:pPr>
        <w:spacing w:line="360" w:lineRule="auto"/>
        <w:rPr>
          <w:rFonts w:ascii="Arial" w:hAnsi="Arial" w:cs="Arial"/>
        </w:rPr>
      </w:pPr>
    </w:p>
    <w:p w14:paraId="75B1D9FB" w14:textId="77777777" w:rsidR="00890CAE" w:rsidRDefault="00890CAE" w:rsidP="00537B12">
      <w:pPr>
        <w:spacing w:line="360" w:lineRule="auto"/>
        <w:rPr>
          <w:rFonts w:ascii="Arial" w:hAnsi="Arial" w:cs="Arial"/>
        </w:rPr>
      </w:pPr>
    </w:p>
    <w:p w14:paraId="1E17EC7F" w14:textId="77777777" w:rsidR="00890CAE" w:rsidRDefault="00890CAE" w:rsidP="00537B12">
      <w:pPr>
        <w:spacing w:line="360" w:lineRule="auto"/>
        <w:rPr>
          <w:rFonts w:ascii="Arial" w:hAnsi="Arial" w:cs="Arial"/>
        </w:rPr>
      </w:pPr>
    </w:p>
    <w:p w14:paraId="0A09ECDB" w14:textId="77777777" w:rsidR="00890CAE" w:rsidRDefault="00890CAE" w:rsidP="00537B12">
      <w:pPr>
        <w:spacing w:line="360" w:lineRule="auto"/>
        <w:rPr>
          <w:rFonts w:ascii="Arial" w:hAnsi="Arial" w:cs="Arial"/>
        </w:rPr>
      </w:pPr>
    </w:p>
    <w:p w14:paraId="070DD46B" w14:textId="77777777" w:rsidR="00890CAE" w:rsidRDefault="00890CAE" w:rsidP="00537B12">
      <w:pPr>
        <w:spacing w:line="360" w:lineRule="auto"/>
        <w:rPr>
          <w:rFonts w:ascii="Arial" w:hAnsi="Arial" w:cs="Arial"/>
        </w:rPr>
      </w:pPr>
    </w:p>
    <w:p w14:paraId="691B9D20" w14:textId="77777777" w:rsidR="00890CAE" w:rsidRDefault="00890CAE" w:rsidP="00537B12">
      <w:pPr>
        <w:spacing w:line="360" w:lineRule="auto"/>
        <w:rPr>
          <w:rFonts w:ascii="Arial" w:hAnsi="Arial" w:cs="Arial"/>
        </w:rPr>
      </w:pPr>
    </w:p>
    <w:p w14:paraId="38E490DC" w14:textId="77777777" w:rsidR="00570B8F" w:rsidRDefault="00570B8F" w:rsidP="00537B12">
      <w:pPr>
        <w:spacing w:line="360" w:lineRule="auto"/>
        <w:rPr>
          <w:rFonts w:ascii="Arial" w:hAnsi="Arial" w:cs="Arial"/>
        </w:rPr>
      </w:pPr>
    </w:p>
    <w:p w14:paraId="1FB32DD4" w14:textId="77777777" w:rsidR="00890CAE" w:rsidRDefault="00890CAE" w:rsidP="00537B12">
      <w:pPr>
        <w:spacing w:line="360" w:lineRule="auto"/>
        <w:rPr>
          <w:rFonts w:ascii="Arial" w:hAnsi="Arial" w:cs="Arial"/>
        </w:rPr>
      </w:pPr>
    </w:p>
    <w:p w14:paraId="5817A5BB" w14:textId="77777777" w:rsidR="00890CAE" w:rsidRDefault="00890CAE" w:rsidP="00537B12">
      <w:pPr>
        <w:spacing w:line="360" w:lineRule="auto"/>
        <w:rPr>
          <w:rFonts w:ascii="Arial" w:hAnsi="Arial" w:cs="Arial"/>
        </w:rPr>
      </w:pPr>
    </w:p>
    <w:p w14:paraId="653E75BA" w14:textId="77777777" w:rsidR="00AE3B8B" w:rsidRDefault="00AE3B8B" w:rsidP="00537B12">
      <w:pPr>
        <w:spacing w:line="360" w:lineRule="auto"/>
        <w:rPr>
          <w:rFonts w:ascii="Arial" w:hAnsi="Arial" w:cs="Arial"/>
          <w:b/>
          <w:bCs/>
          <w:sz w:val="36"/>
          <w:szCs w:val="36"/>
        </w:rPr>
      </w:pPr>
    </w:p>
    <w:p w14:paraId="790F9567" w14:textId="3C50078D" w:rsidR="00537B12" w:rsidRPr="008E0556" w:rsidRDefault="00890CAE" w:rsidP="00AE3B8B">
      <w:pPr>
        <w:pStyle w:val="Heading2"/>
        <w:rPr>
          <w:rFonts w:ascii="Arial" w:hAnsi="Arial" w:cs="Arial"/>
          <w:b/>
          <w:bCs/>
          <w:color w:val="auto"/>
        </w:rPr>
      </w:pPr>
      <w:bookmarkStart w:id="16" w:name="_Toc194464951"/>
      <w:r w:rsidRPr="008E0556">
        <w:rPr>
          <w:rFonts w:ascii="Arial" w:hAnsi="Arial" w:cs="Arial"/>
          <w:b/>
          <w:bCs/>
          <w:color w:val="auto"/>
        </w:rPr>
        <w:lastRenderedPageBreak/>
        <w:t>References</w:t>
      </w:r>
      <w:bookmarkEnd w:id="16"/>
    </w:p>
    <w:p w14:paraId="0B988527" w14:textId="6FAA6B53" w:rsidR="00890CAE" w:rsidRPr="00696A83" w:rsidRDefault="00890CAE" w:rsidP="00890CAE">
      <w:pPr>
        <w:rPr>
          <w:rFonts w:ascii="Arial" w:hAnsi="Arial" w:cs="Arial"/>
        </w:rPr>
      </w:pPr>
      <w:bookmarkStart w:id="17" w:name="_Hlk194455973"/>
      <w:r w:rsidRPr="00696A83">
        <w:rPr>
          <w:rFonts w:ascii="Arial" w:hAnsi="Arial" w:cs="Arial"/>
        </w:rPr>
        <w:t xml:space="preserve">Priory Group (2025). 'Mental health statistics UK'. Available at: </w:t>
      </w:r>
      <w:hyperlink r:id="rId21" w:history="1">
        <w:r w:rsidRPr="00696A83">
          <w:rPr>
            <w:rStyle w:val="Hyperlink"/>
            <w:rFonts w:ascii="Arial" w:hAnsi="Arial" w:cs="Arial"/>
          </w:rPr>
          <w:t>https://www.pr</w:t>
        </w:r>
        <w:r w:rsidRPr="00696A83">
          <w:rPr>
            <w:rStyle w:val="Hyperlink"/>
            <w:rFonts w:ascii="Arial" w:hAnsi="Arial" w:cs="Arial"/>
          </w:rPr>
          <w:t>i</w:t>
        </w:r>
        <w:r w:rsidRPr="00696A83">
          <w:rPr>
            <w:rStyle w:val="Hyperlink"/>
            <w:rFonts w:ascii="Arial" w:hAnsi="Arial" w:cs="Arial"/>
          </w:rPr>
          <w:t>orygroup.com/mental-health/mental-health-statistics</w:t>
        </w:r>
      </w:hyperlink>
      <w:r w:rsidRPr="00696A83">
        <w:rPr>
          <w:rFonts w:ascii="Arial" w:hAnsi="Arial" w:cs="Arial"/>
        </w:rPr>
        <w:t xml:space="preserve"> (Accessed: </w:t>
      </w:r>
      <w:r w:rsidRPr="00890CAE">
        <w:rPr>
          <w:rFonts w:ascii="Arial" w:hAnsi="Arial" w:cs="Arial"/>
        </w:rPr>
        <w:t>20</w:t>
      </w:r>
      <w:r w:rsidRPr="00696A83">
        <w:rPr>
          <w:rFonts w:ascii="Arial" w:hAnsi="Arial" w:cs="Arial"/>
        </w:rPr>
        <w:t xml:space="preserve"> March 2025).</w:t>
      </w:r>
    </w:p>
    <w:p w14:paraId="7538E46F" w14:textId="08DCD4D1" w:rsidR="00890CAE" w:rsidRPr="00696A83" w:rsidRDefault="00890CAE" w:rsidP="00890CAE">
      <w:pPr>
        <w:rPr>
          <w:rFonts w:ascii="Arial" w:hAnsi="Arial" w:cs="Arial"/>
        </w:rPr>
      </w:pPr>
      <w:r w:rsidRPr="00696A83">
        <w:rPr>
          <w:rFonts w:ascii="Arial" w:hAnsi="Arial" w:cs="Arial"/>
        </w:rPr>
        <w:t xml:space="preserve">World Health Organization (2021). 'Comprehensive Mental Health Action Plan 2013–2030'. Geneva: WHO Press. Available at: </w:t>
      </w:r>
      <w:hyperlink r:id="rId22" w:history="1">
        <w:r w:rsidRPr="00696A83">
          <w:rPr>
            <w:rStyle w:val="Hyperlink"/>
            <w:rFonts w:ascii="Arial" w:hAnsi="Arial" w:cs="Arial"/>
          </w:rPr>
          <w:t>https://ww</w:t>
        </w:r>
        <w:r w:rsidRPr="00696A83">
          <w:rPr>
            <w:rStyle w:val="Hyperlink"/>
            <w:rFonts w:ascii="Arial" w:hAnsi="Arial" w:cs="Arial"/>
          </w:rPr>
          <w:t>w</w:t>
        </w:r>
        <w:r w:rsidRPr="00696A83">
          <w:rPr>
            <w:rStyle w:val="Hyperlink"/>
            <w:rFonts w:ascii="Arial" w:hAnsi="Arial" w:cs="Arial"/>
          </w:rPr>
          <w:t>.who.int/publications/i/item/9789240031029</w:t>
        </w:r>
      </w:hyperlink>
      <w:r w:rsidRPr="00696A83">
        <w:rPr>
          <w:rFonts w:ascii="Arial" w:hAnsi="Arial" w:cs="Arial"/>
        </w:rPr>
        <w:t xml:space="preserve"> (Accessed: 1</w:t>
      </w:r>
      <w:r w:rsidRPr="00890CAE">
        <w:rPr>
          <w:rFonts w:ascii="Arial" w:hAnsi="Arial" w:cs="Arial"/>
        </w:rPr>
        <w:t>9</w:t>
      </w:r>
      <w:r w:rsidRPr="00696A83">
        <w:rPr>
          <w:rFonts w:ascii="Arial" w:hAnsi="Arial" w:cs="Arial"/>
        </w:rPr>
        <w:t xml:space="preserve"> March 2025).</w:t>
      </w:r>
    </w:p>
    <w:p w14:paraId="22A06A2A" w14:textId="631A5BCF" w:rsidR="00890CAE" w:rsidRPr="00696A83" w:rsidRDefault="00890CAE" w:rsidP="00890CAE">
      <w:pPr>
        <w:rPr>
          <w:rFonts w:ascii="Arial" w:hAnsi="Arial" w:cs="Arial"/>
        </w:rPr>
      </w:pPr>
      <w:r w:rsidRPr="00696A83">
        <w:rPr>
          <w:rFonts w:ascii="Arial" w:hAnsi="Arial" w:cs="Arial"/>
        </w:rPr>
        <w:t xml:space="preserve">British Medical Association (2025). 'Mental health pressures data analysis'. Available at: </w:t>
      </w:r>
      <w:hyperlink r:id="rId23" w:history="1">
        <w:r w:rsidRPr="00696A83">
          <w:rPr>
            <w:rStyle w:val="Hyperlink"/>
            <w:rFonts w:ascii="Arial" w:hAnsi="Arial" w:cs="Arial"/>
          </w:rPr>
          <w:t>https://www.bma.org.uk/advice-and-support/nhs-delivery-and-workforce/pressures/men</w:t>
        </w:r>
        <w:r w:rsidRPr="00696A83">
          <w:rPr>
            <w:rStyle w:val="Hyperlink"/>
            <w:rFonts w:ascii="Arial" w:hAnsi="Arial" w:cs="Arial"/>
          </w:rPr>
          <w:t>t</w:t>
        </w:r>
        <w:r w:rsidRPr="00696A83">
          <w:rPr>
            <w:rStyle w:val="Hyperlink"/>
            <w:rFonts w:ascii="Arial" w:hAnsi="Arial" w:cs="Arial"/>
          </w:rPr>
          <w:t>al-health-pressures-data-analysis</w:t>
        </w:r>
      </w:hyperlink>
      <w:r w:rsidRPr="00696A83">
        <w:rPr>
          <w:rFonts w:ascii="Arial" w:hAnsi="Arial" w:cs="Arial"/>
        </w:rPr>
        <w:t xml:space="preserve"> (Accessed: </w:t>
      </w:r>
      <w:r w:rsidRPr="00890CAE">
        <w:rPr>
          <w:rFonts w:ascii="Arial" w:hAnsi="Arial" w:cs="Arial"/>
        </w:rPr>
        <w:t>19</w:t>
      </w:r>
      <w:r w:rsidRPr="00696A83">
        <w:rPr>
          <w:rFonts w:ascii="Arial" w:hAnsi="Arial" w:cs="Arial"/>
        </w:rPr>
        <w:t xml:space="preserve"> March 2025).</w:t>
      </w:r>
    </w:p>
    <w:p w14:paraId="7F15A033" w14:textId="09D7DF27" w:rsidR="00890CAE" w:rsidRPr="00696A83" w:rsidRDefault="00890CAE" w:rsidP="00890CAE">
      <w:pPr>
        <w:rPr>
          <w:rFonts w:ascii="Arial" w:hAnsi="Arial" w:cs="Arial"/>
        </w:rPr>
      </w:pPr>
      <w:r w:rsidRPr="00696A83">
        <w:rPr>
          <w:rFonts w:ascii="Arial" w:hAnsi="Arial" w:cs="Arial"/>
        </w:rPr>
        <w:t xml:space="preserve">Freeman, D., Reeve, S., Robinson, A., Ehlers, A., Clark, D.M., </w:t>
      </w:r>
      <w:proofErr w:type="spellStart"/>
      <w:r w:rsidRPr="00696A83">
        <w:rPr>
          <w:rFonts w:ascii="Arial" w:hAnsi="Arial" w:cs="Arial"/>
        </w:rPr>
        <w:t>Spanlang</w:t>
      </w:r>
      <w:proofErr w:type="spellEnd"/>
      <w:r w:rsidRPr="00696A83">
        <w:rPr>
          <w:rFonts w:ascii="Arial" w:hAnsi="Arial" w:cs="Arial"/>
        </w:rPr>
        <w:t xml:space="preserve">, B., and Slater, M. (2016). 'Virtual reality in the treatment of persecutory delusions: Randomised controlled experimental study testing how to reduce delusional conviction', </w:t>
      </w:r>
      <w:r w:rsidRPr="00696A83">
        <w:rPr>
          <w:rFonts w:ascii="Arial" w:hAnsi="Arial" w:cs="Arial"/>
          <w:i/>
          <w:iCs/>
        </w:rPr>
        <w:t>The British Journal of Psychiatry</w:t>
      </w:r>
      <w:r w:rsidRPr="00696A83">
        <w:rPr>
          <w:rFonts w:ascii="Arial" w:hAnsi="Arial" w:cs="Arial"/>
        </w:rPr>
        <w:t xml:space="preserve">, 209(1), pp. 62–67. doi:10.1192/bjp.bp.116.182865. Available at: </w:t>
      </w:r>
      <w:hyperlink r:id="rId24" w:history="1">
        <w:r w:rsidRPr="00696A83">
          <w:rPr>
            <w:rStyle w:val="Hyperlink"/>
            <w:rFonts w:ascii="Arial" w:hAnsi="Arial" w:cs="Arial"/>
          </w:rPr>
          <w:t>https://www.cambridge.org/core/journals/the-british-journal-of-psychiatry/article/virtual-reality-in-the-treatment-of-persecutory-delusions-randomised-controlled-experimental-study-testing-ho</w:t>
        </w:r>
        <w:r w:rsidRPr="00696A83">
          <w:rPr>
            <w:rStyle w:val="Hyperlink"/>
            <w:rFonts w:ascii="Arial" w:hAnsi="Arial" w:cs="Arial"/>
          </w:rPr>
          <w:t>w</w:t>
        </w:r>
        <w:r w:rsidRPr="00696A83">
          <w:rPr>
            <w:rStyle w:val="Hyperlink"/>
            <w:rFonts w:ascii="Arial" w:hAnsi="Arial" w:cs="Arial"/>
          </w:rPr>
          <w:t>-to-reduce-delusional-conviction/7898DDD7E2B2343200EB9AE7CDDFD49B</w:t>
        </w:r>
      </w:hyperlink>
      <w:r w:rsidRPr="00696A83">
        <w:rPr>
          <w:rFonts w:ascii="Arial" w:hAnsi="Arial" w:cs="Arial"/>
        </w:rPr>
        <w:t xml:space="preserve"> (Accessed: </w:t>
      </w:r>
      <w:r w:rsidRPr="00890CAE">
        <w:rPr>
          <w:rFonts w:ascii="Arial" w:hAnsi="Arial" w:cs="Arial"/>
        </w:rPr>
        <w:t>21</w:t>
      </w:r>
      <w:r w:rsidRPr="00696A83">
        <w:rPr>
          <w:rFonts w:ascii="Arial" w:hAnsi="Arial" w:cs="Arial"/>
        </w:rPr>
        <w:t xml:space="preserve"> March 2025).</w:t>
      </w:r>
    </w:p>
    <w:p w14:paraId="7BAFC7A6" w14:textId="45BAF1C9" w:rsidR="00890CAE" w:rsidRPr="00696A83" w:rsidRDefault="00890CAE" w:rsidP="00890CAE">
      <w:pPr>
        <w:rPr>
          <w:rFonts w:ascii="Arial" w:hAnsi="Arial" w:cs="Arial"/>
        </w:rPr>
      </w:pPr>
      <w:proofErr w:type="spellStart"/>
      <w:r w:rsidRPr="00696A83">
        <w:rPr>
          <w:rFonts w:ascii="Arial" w:hAnsi="Arial" w:cs="Arial"/>
        </w:rPr>
        <w:t>Valmaggia</w:t>
      </w:r>
      <w:proofErr w:type="spellEnd"/>
      <w:r w:rsidRPr="00696A83">
        <w:rPr>
          <w:rFonts w:ascii="Arial" w:hAnsi="Arial" w:cs="Arial"/>
        </w:rPr>
        <w:t xml:space="preserve">, L.R., Latif, L., Kempton, M.J., and Rus-Calafell, M. (2016). 'Virtual reality in the assessment and treatment of psychosis: A systematic review of its utility, acceptability and effectiveness', </w:t>
      </w:r>
      <w:r w:rsidRPr="00696A83">
        <w:rPr>
          <w:rFonts w:ascii="Arial" w:hAnsi="Arial" w:cs="Arial"/>
          <w:i/>
          <w:iCs/>
        </w:rPr>
        <w:t>Psychological Medicine</w:t>
      </w:r>
      <w:r w:rsidRPr="00696A83">
        <w:rPr>
          <w:rFonts w:ascii="Arial" w:hAnsi="Arial" w:cs="Arial"/>
        </w:rPr>
        <w:t xml:space="preserve">, 46(14), pp. 2733–2745. doi:10.1017/S0033291717001945. Available at: </w:t>
      </w:r>
      <w:hyperlink r:id="rId25" w:history="1">
        <w:r w:rsidRPr="00696A83">
          <w:rPr>
            <w:rStyle w:val="Hyperlink"/>
            <w:rFonts w:ascii="Arial" w:hAnsi="Arial" w:cs="Arial"/>
          </w:rPr>
          <w:t>https://www.cambridge.org/core/journals/psychological-medicine/article/virtual-reality-in-the-assessment-and-treatment-of-psychosis-a-systematic-review-of-its-utility-acceptability-and-effectivenes</w:t>
        </w:r>
        <w:r w:rsidRPr="00696A83">
          <w:rPr>
            <w:rStyle w:val="Hyperlink"/>
            <w:rFonts w:ascii="Arial" w:hAnsi="Arial" w:cs="Arial"/>
          </w:rPr>
          <w:t>s</w:t>
        </w:r>
        <w:r w:rsidRPr="00696A83">
          <w:rPr>
            <w:rStyle w:val="Hyperlink"/>
            <w:rFonts w:ascii="Arial" w:hAnsi="Arial" w:cs="Arial"/>
          </w:rPr>
          <w:t>/1379B3C3C0C29388193548DFF0BBAE98</w:t>
        </w:r>
      </w:hyperlink>
      <w:r w:rsidRPr="00696A83">
        <w:rPr>
          <w:rFonts w:ascii="Arial" w:hAnsi="Arial" w:cs="Arial"/>
        </w:rPr>
        <w:t xml:space="preserve"> (Accessed: </w:t>
      </w:r>
      <w:r w:rsidRPr="00890CAE">
        <w:rPr>
          <w:rFonts w:ascii="Arial" w:hAnsi="Arial" w:cs="Arial"/>
        </w:rPr>
        <w:t>2</w:t>
      </w:r>
      <w:r w:rsidRPr="00696A83">
        <w:rPr>
          <w:rFonts w:ascii="Arial" w:hAnsi="Arial" w:cs="Arial"/>
        </w:rPr>
        <w:t>1 March 2025).</w:t>
      </w:r>
    </w:p>
    <w:p w14:paraId="218B26B7" w14:textId="4E40600F" w:rsidR="00890CAE" w:rsidRDefault="00890CAE" w:rsidP="00890CAE">
      <w:pPr>
        <w:rPr>
          <w:rFonts w:ascii="Arial" w:hAnsi="Arial" w:cs="Arial"/>
        </w:rPr>
      </w:pPr>
      <w:r w:rsidRPr="00696A83">
        <w:rPr>
          <w:rFonts w:ascii="Arial" w:hAnsi="Arial" w:cs="Arial"/>
        </w:rPr>
        <w:t xml:space="preserve">Firth, J., </w:t>
      </w:r>
      <w:proofErr w:type="spellStart"/>
      <w:r w:rsidRPr="00696A83">
        <w:rPr>
          <w:rFonts w:ascii="Arial" w:hAnsi="Arial" w:cs="Arial"/>
        </w:rPr>
        <w:t>Torous</w:t>
      </w:r>
      <w:proofErr w:type="spellEnd"/>
      <w:r w:rsidRPr="00696A83">
        <w:rPr>
          <w:rFonts w:ascii="Arial" w:hAnsi="Arial" w:cs="Arial"/>
        </w:rPr>
        <w:t xml:space="preserve">, J., and Yung, A.R. (2021). 'Digital mental health interventions in youth mental health services—A systematic review of efficacy and engagement patterns across platforms', </w:t>
      </w:r>
      <w:r w:rsidRPr="00696A83">
        <w:rPr>
          <w:rFonts w:ascii="Arial" w:hAnsi="Arial" w:cs="Arial"/>
          <w:i/>
          <w:iCs/>
        </w:rPr>
        <w:t>Frontiers in Digital Health</w:t>
      </w:r>
      <w:r w:rsidRPr="00696A83">
        <w:rPr>
          <w:rFonts w:ascii="Arial" w:hAnsi="Arial" w:cs="Arial"/>
        </w:rPr>
        <w:t xml:space="preserve">, 3, 764079. doi:10.3389/fdgth.2021.764079. Available at: </w:t>
      </w:r>
      <w:hyperlink r:id="rId26" w:history="1">
        <w:r w:rsidRPr="00696A83">
          <w:rPr>
            <w:rStyle w:val="Hyperlink"/>
            <w:rFonts w:ascii="Arial" w:hAnsi="Arial" w:cs="Arial"/>
          </w:rPr>
          <w:t>https://www.frontiersin.org/articles/10.33</w:t>
        </w:r>
        <w:r w:rsidRPr="00696A83">
          <w:rPr>
            <w:rStyle w:val="Hyperlink"/>
            <w:rFonts w:ascii="Arial" w:hAnsi="Arial" w:cs="Arial"/>
          </w:rPr>
          <w:t>8</w:t>
        </w:r>
        <w:r w:rsidRPr="00696A83">
          <w:rPr>
            <w:rStyle w:val="Hyperlink"/>
            <w:rFonts w:ascii="Arial" w:hAnsi="Arial" w:cs="Arial"/>
          </w:rPr>
          <w:t>9/fdgth.2021.764079/full</w:t>
        </w:r>
      </w:hyperlink>
      <w:r w:rsidRPr="00696A83">
        <w:rPr>
          <w:rFonts w:ascii="Arial" w:hAnsi="Arial" w:cs="Arial"/>
        </w:rPr>
        <w:t xml:space="preserve"> (Accessed: </w:t>
      </w:r>
      <w:r w:rsidRPr="00890CAE">
        <w:rPr>
          <w:rFonts w:ascii="Arial" w:hAnsi="Arial" w:cs="Arial"/>
        </w:rPr>
        <w:t>20</w:t>
      </w:r>
      <w:r w:rsidRPr="00696A83">
        <w:rPr>
          <w:rFonts w:ascii="Arial" w:hAnsi="Arial" w:cs="Arial"/>
        </w:rPr>
        <w:t xml:space="preserve"> March 2025).</w:t>
      </w:r>
    </w:p>
    <w:p w14:paraId="2A2F2394" w14:textId="55B6D0E8" w:rsidR="00890CAE" w:rsidRDefault="00890CAE" w:rsidP="00890CAE">
      <w:pPr>
        <w:rPr>
          <w:rFonts w:ascii="Arial" w:hAnsi="Arial" w:cs="Arial"/>
        </w:rPr>
      </w:pPr>
      <w:r w:rsidRPr="00890CAE">
        <w:rPr>
          <w:rFonts w:ascii="Arial" w:hAnsi="Arial" w:cs="Arial"/>
        </w:rPr>
        <w:t>Newman, A. (2024). </w:t>
      </w:r>
      <w:r w:rsidRPr="00890CAE">
        <w:rPr>
          <w:rFonts w:ascii="Arial" w:hAnsi="Arial" w:cs="Arial"/>
          <w:i/>
          <w:iCs/>
        </w:rPr>
        <w:t>Can virtual reality help with pain and depression?</w:t>
      </w:r>
      <w:r w:rsidRPr="00890CAE">
        <w:rPr>
          <w:rFonts w:ascii="Arial" w:hAnsi="Arial" w:cs="Arial"/>
        </w:rPr>
        <w:t> </w:t>
      </w:r>
      <w:proofErr w:type="spellStart"/>
      <w:r w:rsidRPr="00890CAE">
        <w:rPr>
          <w:rFonts w:ascii="Arial" w:hAnsi="Arial" w:cs="Arial"/>
        </w:rPr>
        <w:t>HealthCentral</w:t>
      </w:r>
      <w:proofErr w:type="spellEnd"/>
      <w:r w:rsidRPr="00890CAE">
        <w:rPr>
          <w:rFonts w:ascii="Arial" w:hAnsi="Arial" w:cs="Arial"/>
        </w:rPr>
        <w:t>. Available at: </w:t>
      </w:r>
      <w:hyperlink r:id="rId27" w:tgtFrame="_blank" w:history="1">
        <w:r w:rsidRPr="00890CAE">
          <w:rPr>
            <w:rStyle w:val="Hyperlink"/>
            <w:rFonts w:ascii="Arial" w:hAnsi="Arial" w:cs="Arial"/>
          </w:rPr>
          <w:t>https://www.healthcentral.com/pain-m</w:t>
        </w:r>
        <w:r w:rsidRPr="00890CAE">
          <w:rPr>
            <w:rStyle w:val="Hyperlink"/>
            <w:rFonts w:ascii="Arial" w:hAnsi="Arial" w:cs="Arial"/>
          </w:rPr>
          <w:t>a</w:t>
        </w:r>
        <w:r w:rsidRPr="00890CAE">
          <w:rPr>
            <w:rStyle w:val="Hyperlink"/>
            <w:rFonts w:ascii="Arial" w:hAnsi="Arial" w:cs="Arial"/>
          </w:rPr>
          <w:t>nagement/virtual-reality-for-pain-depression</w:t>
        </w:r>
      </w:hyperlink>
      <w:r w:rsidRPr="00890CAE">
        <w:rPr>
          <w:rFonts w:ascii="Arial" w:hAnsi="Arial" w:cs="Arial"/>
        </w:rPr>
        <w:t> (Accessed: 2 April 2025).</w:t>
      </w:r>
    </w:p>
    <w:p w14:paraId="23068D15" w14:textId="5599FC2B" w:rsidR="00890CAE" w:rsidRDefault="00890CAE" w:rsidP="00890CAE">
      <w:pPr>
        <w:rPr>
          <w:rFonts w:ascii="Arial" w:hAnsi="Arial" w:cs="Arial"/>
        </w:rPr>
      </w:pPr>
      <w:proofErr w:type="spellStart"/>
      <w:r w:rsidRPr="00890CAE">
        <w:rPr>
          <w:rFonts w:ascii="Arial" w:hAnsi="Arial" w:cs="Arial"/>
        </w:rPr>
        <w:t>TranquilMind</w:t>
      </w:r>
      <w:proofErr w:type="spellEnd"/>
      <w:r w:rsidRPr="00890CAE">
        <w:rPr>
          <w:rFonts w:ascii="Arial" w:hAnsi="Arial" w:cs="Arial"/>
        </w:rPr>
        <w:t xml:space="preserve"> (2025). </w:t>
      </w:r>
      <w:r w:rsidRPr="00890CAE">
        <w:rPr>
          <w:rFonts w:ascii="Arial" w:hAnsi="Arial" w:cs="Arial"/>
          <w:i/>
          <w:iCs/>
        </w:rPr>
        <w:t>Mental health and well-being platform</w:t>
      </w:r>
      <w:r w:rsidRPr="00890CAE">
        <w:rPr>
          <w:rFonts w:ascii="Arial" w:hAnsi="Arial" w:cs="Arial"/>
        </w:rPr>
        <w:t>. Available at: </w:t>
      </w:r>
      <w:hyperlink r:id="rId28" w:tgtFrame="_blank" w:history="1">
        <w:r w:rsidRPr="00890CAE">
          <w:rPr>
            <w:rStyle w:val="Hyperlink"/>
            <w:rFonts w:ascii="Arial" w:hAnsi="Arial" w:cs="Arial"/>
          </w:rPr>
          <w:t>https://www.tranquilmind.ai/termsandconditions</w:t>
        </w:r>
      </w:hyperlink>
      <w:r w:rsidRPr="00890CAE">
        <w:rPr>
          <w:rFonts w:ascii="Arial" w:hAnsi="Arial" w:cs="Arial"/>
        </w:rPr>
        <w:t> (Accessed: 2 April 2025).</w:t>
      </w:r>
    </w:p>
    <w:p w14:paraId="7DBE01BB" w14:textId="0A13659A" w:rsidR="00890CAE" w:rsidRPr="00696A83" w:rsidRDefault="00890CAE" w:rsidP="00890CAE">
      <w:pPr>
        <w:rPr>
          <w:rFonts w:ascii="Arial" w:hAnsi="Arial" w:cs="Arial"/>
        </w:rPr>
      </w:pPr>
      <w:r w:rsidRPr="00890CAE">
        <w:rPr>
          <w:rFonts w:ascii="Arial" w:hAnsi="Arial" w:cs="Arial"/>
        </w:rPr>
        <w:t>Centre for Mental Health (2024). </w:t>
      </w:r>
      <w:r w:rsidRPr="00890CAE">
        <w:rPr>
          <w:rFonts w:ascii="Arial" w:hAnsi="Arial" w:cs="Arial"/>
          <w:i/>
          <w:iCs/>
        </w:rPr>
        <w:t>The Economic and Social Costs of Mental Ill Health</w:t>
      </w:r>
      <w:r w:rsidRPr="00890CAE">
        <w:rPr>
          <w:rFonts w:ascii="Arial" w:hAnsi="Arial" w:cs="Arial"/>
        </w:rPr>
        <w:t>. Available at: </w:t>
      </w:r>
      <w:hyperlink r:id="rId29" w:tgtFrame="_blank" w:history="1">
        <w:r w:rsidRPr="00890CAE">
          <w:rPr>
            <w:rStyle w:val="Hyperlink"/>
            <w:rFonts w:ascii="Arial" w:hAnsi="Arial" w:cs="Arial"/>
          </w:rPr>
          <w:t>https://www.centreformentalhealth.org.uk/wp-content/uploads/2024/03/CentreforMH_TheEconomicSocialCostsofMentalIllHealth.pdf</w:t>
        </w:r>
      </w:hyperlink>
      <w:r w:rsidRPr="00890CAE">
        <w:rPr>
          <w:rFonts w:ascii="Arial" w:hAnsi="Arial" w:cs="Arial"/>
        </w:rPr>
        <w:t> (Accessed: 2 April 2025).</w:t>
      </w:r>
    </w:p>
    <w:bookmarkEnd w:id="17"/>
    <w:p w14:paraId="7258F43F" w14:textId="77777777" w:rsidR="00890CAE" w:rsidRDefault="00890CAE" w:rsidP="00890CAE"/>
    <w:p w14:paraId="1C45DA5A" w14:textId="77777777" w:rsidR="00890CAE" w:rsidRDefault="00890CAE" w:rsidP="00537B12">
      <w:pPr>
        <w:spacing w:line="360" w:lineRule="auto"/>
        <w:rPr>
          <w:rFonts w:ascii="Arial" w:hAnsi="Arial" w:cs="Arial"/>
          <w:b/>
          <w:bCs/>
          <w:sz w:val="36"/>
          <w:szCs w:val="36"/>
        </w:rPr>
      </w:pPr>
    </w:p>
    <w:p w14:paraId="0C28E2BA" w14:textId="77777777" w:rsidR="00570B8F" w:rsidRPr="008E0556" w:rsidRDefault="00570B8F" w:rsidP="00AE3B8B">
      <w:pPr>
        <w:pStyle w:val="Heading1"/>
        <w:rPr>
          <w:rFonts w:ascii="Arial" w:hAnsi="Arial" w:cs="Arial"/>
          <w:b/>
          <w:bCs/>
          <w:color w:val="auto"/>
        </w:rPr>
      </w:pPr>
      <w:bookmarkStart w:id="18" w:name="_Toc194414416"/>
      <w:bookmarkStart w:id="19" w:name="_Toc194464952"/>
      <w:r w:rsidRPr="008E0556">
        <w:rPr>
          <w:rFonts w:ascii="Arial" w:hAnsi="Arial" w:cs="Arial"/>
          <w:b/>
          <w:bCs/>
          <w:color w:val="auto"/>
        </w:rPr>
        <w:lastRenderedPageBreak/>
        <w:t>Task 2: Poster</w:t>
      </w:r>
      <w:bookmarkEnd w:id="18"/>
      <w:bookmarkEnd w:id="19"/>
    </w:p>
    <w:p w14:paraId="71BACA17" w14:textId="716D8E50" w:rsidR="005B55D7" w:rsidRPr="008E0556" w:rsidRDefault="005B55D7" w:rsidP="00AE3B8B">
      <w:pPr>
        <w:pStyle w:val="Heading2"/>
        <w:rPr>
          <w:rFonts w:ascii="Arial" w:hAnsi="Arial" w:cs="Arial"/>
          <w:b/>
          <w:bCs/>
          <w:color w:val="auto"/>
        </w:rPr>
      </w:pPr>
      <w:bookmarkStart w:id="20" w:name="_Toc194464953"/>
      <w:r w:rsidRPr="008E0556">
        <w:rPr>
          <w:rFonts w:ascii="Arial" w:hAnsi="Arial" w:cs="Arial"/>
          <w:b/>
          <w:bCs/>
          <w:color w:val="auto"/>
        </w:rPr>
        <w:t>Size of the Public Health Problem</w:t>
      </w:r>
      <w:bookmarkEnd w:id="20"/>
      <w:r w:rsidRPr="008E0556">
        <w:rPr>
          <w:rFonts w:ascii="Arial" w:hAnsi="Arial" w:cs="Arial"/>
          <w:b/>
          <w:bCs/>
          <w:color w:val="auto"/>
        </w:rPr>
        <w:t xml:space="preserve"> </w:t>
      </w:r>
    </w:p>
    <w:p w14:paraId="30072F3D" w14:textId="77777777" w:rsidR="005B55D7" w:rsidRPr="005B55D7" w:rsidRDefault="005B55D7" w:rsidP="005B55D7">
      <w:pPr>
        <w:spacing w:line="360" w:lineRule="auto"/>
        <w:rPr>
          <w:rFonts w:ascii="Arial" w:hAnsi="Arial" w:cs="Arial"/>
        </w:rPr>
      </w:pPr>
      <w:r w:rsidRPr="005B55D7">
        <w:rPr>
          <w:rFonts w:ascii="Arial" w:hAnsi="Arial" w:cs="Arial"/>
        </w:rPr>
        <w:t>Mental illness is a universal public health issue, and millions of individuals are affected yearly. In England, 1 in every 4 adults will have a mental illness annually, with depression and anxiety being the leading causes of disability (Priory Group, 2025). Globally, mental illness is costing the economy around $1 trillion annually in lost productivity (World Health Organization, 2021). The COVID-19 pandemic has increased this issue, with 25% higher anxiety and depression across the world (WHO, 2022).</w:t>
      </w:r>
    </w:p>
    <w:p w14:paraId="4F638920" w14:textId="1EAC08AF" w:rsidR="00200FB0" w:rsidRDefault="005B55D7" w:rsidP="005B55D7">
      <w:pPr>
        <w:spacing w:line="360" w:lineRule="auto"/>
        <w:rPr>
          <w:rFonts w:ascii="Arial" w:hAnsi="Arial" w:cs="Arial"/>
        </w:rPr>
      </w:pPr>
      <w:r w:rsidRPr="005B55D7">
        <w:rPr>
          <w:rFonts w:ascii="Arial" w:hAnsi="Arial" w:cs="Arial"/>
        </w:rPr>
        <w:t>Even with the increasing number of mental illness cases, access to care is still low. In England alone, more than 1 million individuals are waiting for mental health treatment, with the waiting time being months or even years (British Medical Association, 2025). Staff shortages are among the factors, with the UK having just 8.3 psychiatrists per 100,000 inhabitants, while the European Union average is 18 per 100,000 (Royal College of Psychiatrists, 2022). Stigma of mental illness also dissuades most, particularly marginalized groups, from seeking assistance (Bell et al., 2020).</w:t>
      </w:r>
    </w:p>
    <w:p w14:paraId="5815AF26" w14:textId="77777777" w:rsidR="00B66480" w:rsidRDefault="00B66480" w:rsidP="00B66480">
      <w:pPr>
        <w:keepNext/>
        <w:spacing w:line="360" w:lineRule="auto"/>
      </w:pPr>
      <w:r>
        <w:rPr>
          <w:rFonts w:ascii="Arial" w:hAnsi="Arial" w:cs="Arial"/>
          <w:noProof/>
        </w:rPr>
        <w:drawing>
          <wp:inline distT="0" distB="0" distL="0" distR="0" wp14:anchorId="212C20CB" wp14:editId="26121244">
            <wp:extent cx="5731510" cy="2735580"/>
            <wp:effectExtent l="0" t="0" r="2540" b="7620"/>
            <wp:docPr id="4385949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594968" name="Picture 43859496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735580"/>
                    </a:xfrm>
                    <a:prstGeom prst="rect">
                      <a:avLst/>
                    </a:prstGeom>
                  </pic:spPr>
                </pic:pic>
              </a:graphicData>
            </a:graphic>
          </wp:inline>
        </w:drawing>
      </w:r>
    </w:p>
    <w:p w14:paraId="006B82AC" w14:textId="2BA35F0B" w:rsidR="00B66480" w:rsidRDefault="00B66480" w:rsidP="00B66480">
      <w:pPr>
        <w:pStyle w:val="Caption"/>
        <w:jc w:val="center"/>
        <w:rPr>
          <w:rFonts w:ascii="Arial" w:hAnsi="Arial" w:cs="Arial"/>
          <w:b/>
          <w:bCs/>
          <w:sz w:val="22"/>
          <w:szCs w:val="22"/>
        </w:rPr>
      </w:pPr>
      <w:r w:rsidRPr="00B66480">
        <w:rPr>
          <w:rFonts w:ascii="Arial" w:hAnsi="Arial" w:cs="Arial"/>
          <w:b/>
          <w:bCs/>
          <w:sz w:val="22"/>
          <w:szCs w:val="22"/>
        </w:rPr>
        <w:t xml:space="preserve">Figure </w:t>
      </w:r>
      <w:r w:rsidRPr="00B66480">
        <w:rPr>
          <w:rFonts w:ascii="Arial" w:hAnsi="Arial" w:cs="Arial"/>
          <w:b/>
          <w:bCs/>
          <w:sz w:val="22"/>
          <w:szCs w:val="22"/>
        </w:rPr>
        <w:fldChar w:fldCharType="begin"/>
      </w:r>
      <w:r w:rsidRPr="00B66480">
        <w:rPr>
          <w:rFonts w:ascii="Arial" w:hAnsi="Arial" w:cs="Arial"/>
          <w:b/>
          <w:bCs/>
          <w:sz w:val="22"/>
          <w:szCs w:val="22"/>
        </w:rPr>
        <w:instrText xml:space="preserve"> SEQ Figure \* ARABIC </w:instrText>
      </w:r>
      <w:r w:rsidRPr="00B66480">
        <w:rPr>
          <w:rFonts w:ascii="Arial" w:hAnsi="Arial" w:cs="Arial"/>
          <w:b/>
          <w:bCs/>
          <w:sz w:val="22"/>
          <w:szCs w:val="22"/>
        </w:rPr>
        <w:fldChar w:fldCharType="separate"/>
      </w:r>
      <w:r w:rsidR="001F52A7">
        <w:rPr>
          <w:rFonts w:ascii="Arial" w:hAnsi="Arial" w:cs="Arial"/>
          <w:b/>
          <w:bCs/>
          <w:noProof/>
          <w:sz w:val="22"/>
          <w:szCs w:val="22"/>
        </w:rPr>
        <w:t>6</w:t>
      </w:r>
      <w:r w:rsidRPr="00B66480">
        <w:rPr>
          <w:rFonts w:ascii="Arial" w:hAnsi="Arial" w:cs="Arial"/>
          <w:b/>
          <w:bCs/>
          <w:sz w:val="22"/>
          <w:szCs w:val="22"/>
        </w:rPr>
        <w:fldChar w:fldCharType="end"/>
      </w:r>
      <w:r w:rsidRPr="00B66480">
        <w:rPr>
          <w:rFonts w:ascii="Arial" w:hAnsi="Arial" w:cs="Arial"/>
          <w:b/>
          <w:bCs/>
          <w:sz w:val="22"/>
          <w:szCs w:val="22"/>
        </w:rPr>
        <w:t>Mental Health Services in England: A Statistical Overview, source:(NHS Digital, 2025)</w:t>
      </w:r>
    </w:p>
    <w:p w14:paraId="13032F83" w14:textId="25090745" w:rsidR="00345B96" w:rsidRDefault="00345B96" w:rsidP="00345B96">
      <w:pPr>
        <w:spacing w:line="360" w:lineRule="auto"/>
        <w:rPr>
          <w:rFonts w:ascii="Arial" w:hAnsi="Arial" w:cs="Arial"/>
        </w:rPr>
      </w:pPr>
      <w:bookmarkStart w:id="21" w:name="_Toc194464954"/>
      <w:r w:rsidRPr="008E0556">
        <w:rPr>
          <w:rStyle w:val="Heading2Char"/>
          <w:rFonts w:ascii="Arial" w:hAnsi="Arial" w:cs="Arial"/>
          <w:b/>
          <w:bCs/>
          <w:color w:val="auto"/>
        </w:rPr>
        <w:t>Examples of Public Health Interventions</w:t>
      </w:r>
      <w:bookmarkEnd w:id="21"/>
      <w:r w:rsidRPr="00345B96">
        <w:br/>
      </w:r>
      <w:r w:rsidRPr="00345B96">
        <w:rPr>
          <w:rFonts w:ascii="Arial" w:hAnsi="Arial" w:cs="Arial"/>
        </w:rPr>
        <w:t>The majority of non-digital and digital interventions address the following issues:</w:t>
      </w:r>
      <w:r w:rsidRPr="00345B96">
        <w:rPr>
          <w:rFonts w:ascii="Arial" w:hAnsi="Arial" w:cs="Arial"/>
        </w:rPr>
        <w:br/>
        <w:t xml:space="preserve">• </w:t>
      </w:r>
      <w:r w:rsidRPr="00345B96">
        <w:rPr>
          <w:rFonts w:ascii="Arial" w:hAnsi="Arial" w:cs="Arial"/>
          <w:b/>
          <w:bCs/>
        </w:rPr>
        <w:t>Non-Digital Interventions:</w:t>
      </w:r>
      <w:r w:rsidRPr="00345B96">
        <w:rPr>
          <w:rFonts w:ascii="Arial" w:hAnsi="Arial" w:cs="Arial"/>
        </w:rPr>
        <w:t xml:space="preserve"> One-on-one CBT works well but is time-consuming and therapist-limited (Freeman et al., 2017). Support groups and anti-stigma campaigns are supportive but not scalable (Lund et al., 2018).</w:t>
      </w:r>
      <w:r w:rsidRPr="00345B96">
        <w:rPr>
          <w:rFonts w:ascii="Arial" w:hAnsi="Arial" w:cs="Arial"/>
        </w:rPr>
        <w:br/>
      </w:r>
      <w:r w:rsidRPr="00345B96">
        <w:rPr>
          <w:rFonts w:ascii="Arial" w:hAnsi="Arial" w:cs="Arial"/>
        </w:rPr>
        <w:lastRenderedPageBreak/>
        <w:t xml:space="preserve">• </w:t>
      </w:r>
      <w:r w:rsidRPr="00345B96">
        <w:rPr>
          <w:rFonts w:ascii="Arial" w:hAnsi="Arial" w:cs="Arial"/>
          <w:b/>
          <w:bCs/>
        </w:rPr>
        <w:t>Digital Interventions</w:t>
      </w:r>
      <w:r w:rsidRPr="00345B96">
        <w:rPr>
          <w:rFonts w:ascii="Arial" w:hAnsi="Arial" w:cs="Arial"/>
        </w:rPr>
        <w:t>: Mindfulness apps like Calm and Headspace provide exercises, although personalization and sustained engagement are concerns (</w:t>
      </w:r>
      <w:proofErr w:type="spellStart"/>
      <w:r w:rsidRPr="00345B96">
        <w:rPr>
          <w:rFonts w:ascii="Arial" w:hAnsi="Arial" w:cs="Arial"/>
        </w:rPr>
        <w:t>Valmaggia</w:t>
      </w:r>
      <w:proofErr w:type="spellEnd"/>
      <w:r w:rsidRPr="00345B96">
        <w:rPr>
          <w:rFonts w:ascii="Arial" w:hAnsi="Arial" w:cs="Arial"/>
        </w:rPr>
        <w:t xml:space="preserve"> et al., 2016). Teletherapy services like </w:t>
      </w:r>
      <w:proofErr w:type="spellStart"/>
      <w:r w:rsidRPr="00345B96">
        <w:rPr>
          <w:rFonts w:ascii="Arial" w:hAnsi="Arial" w:cs="Arial"/>
        </w:rPr>
        <w:t>BetterHelp</w:t>
      </w:r>
      <w:proofErr w:type="spellEnd"/>
      <w:r w:rsidRPr="00345B96">
        <w:rPr>
          <w:rFonts w:ascii="Arial" w:hAnsi="Arial" w:cs="Arial"/>
        </w:rPr>
        <w:t xml:space="preserve"> are trendy but are plagued by data privacy issues and inconsistent care (</w:t>
      </w:r>
      <w:proofErr w:type="spellStart"/>
      <w:r w:rsidRPr="00345B96">
        <w:rPr>
          <w:rFonts w:ascii="Arial" w:hAnsi="Arial" w:cs="Arial"/>
        </w:rPr>
        <w:t>Torous</w:t>
      </w:r>
      <w:proofErr w:type="spellEnd"/>
      <w:r w:rsidRPr="00345B96">
        <w:rPr>
          <w:rFonts w:ascii="Arial" w:hAnsi="Arial" w:cs="Arial"/>
        </w:rPr>
        <w:t xml:space="preserve"> et al., 2020).</w:t>
      </w:r>
    </w:p>
    <w:p w14:paraId="70699913" w14:textId="77777777" w:rsidR="00345B96" w:rsidRPr="008E0556" w:rsidRDefault="00345B96" w:rsidP="00AE3B8B">
      <w:pPr>
        <w:pStyle w:val="Heading2"/>
        <w:rPr>
          <w:rFonts w:ascii="Arial" w:hAnsi="Arial" w:cs="Arial"/>
          <w:b/>
          <w:bCs/>
          <w:color w:val="auto"/>
        </w:rPr>
      </w:pPr>
      <w:bookmarkStart w:id="22" w:name="_Toc194464955"/>
      <w:r w:rsidRPr="008E0556">
        <w:rPr>
          <w:rFonts w:ascii="Arial" w:hAnsi="Arial" w:cs="Arial"/>
          <w:b/>
          <w:bCs/>
          <w:color w:val="auto"/>
        </w:rPr>
        <w:t xml:space="preserve">Chosen Digital Intervention: </w:t>
      </w:r>
      <w:proofErr w:type="spellStart"/>
      <w:r w:rsidRPr="008E0556">
        <w:rPr>
          <w:rFonts w:ascii="Arial" w:hAnsi="Arial" w:cs="Arial"/>
          <w:b/>
          <w:bCs/>
          <w:color w:val="auto"/>
        </w:rPr>
        <w:t>MindSphere</w:t>
      </w:r>
      <w:proofErr w:type="spellEnd"/>
      <w:r w:rsidRPr="008E0556">
        <w:rPr>
          <w:rFonts w:ascii="Arial" w:hAnsi="Arial" w:cs="Arial"/>
          <w:b/>
          <w:bCs/>
          <w:color w:val="auto"/>
        </w:rPr>
        <w:t xml:space="preserve"> VR</w:t>
      </w:r>
      <w:bookmarkEnd w:id="22"/>
      <w:r w:rsidRPr="008E0556">
        <w:rPr>
          <w:rFonts w:ascii="Arial" w:hAnsi="Arial" w:cs="Arial"/>
          <w:b/>
          <w:bCs/>
          <w:color w:val="auto"/>
        </w:rPr>
        <w:t xml:space="preserve"> </w:t>
      </w:r>
    </w:p>
    <w:p w14:paraId="0ADA3681" w14:textId="07B45AD9" w:rsidR="00345B96" w:rsidRDefault="00345B96" w:rsidP="00345B96">
      <w:pPr>
        <w:spacing w:line="360" w:lineRule="auto"/>
        <w:rPr>
          <w:rFonts w:ascii="Arial" w:hAnsi="Arial" w:cs="Arial"/>
        </w:rPr>
      </w:pPr>
      <w:proofErr w:type="spellStart"/>
      <w:r w:rsidRPr="00345B96">
        <w:rPr>
          <w:rFonts w:ascii="Arial" w:hAnsi="Arial" w:cs="Arial"/>
        </w:rPr>
        <w:t>MindSphere</w:t>
      </w:r>
      <w:proofErr w:type="spellEnd"/>
      <w:r w:rsidRPr="00345B96">
        <w:rPr>
          <w:rFonts w:ascii="Arial" w:hAnsi="Arial" w:cs="Arial"/>
        </w:rPr>
        <w:t xml:space="preserve"> VR is a revolutionary virtual reality environment with biometric sensors, CBT modules, and mindfulness training. The treatment is tailored based on user data, which is especially beneficial for disadvantaged groups</w:t>
      </w:r>
      <w:r>
        <w:rPr>
          <w:rFonts w:ascii="Arial" w:hAnsi="Arial" w:cs="Arial"/>
        </w:rPr>
        <w:t xml:space="preserve"> </w:t>
      </w:r>
      <w:r w:rsidRPr="00CE6A1B">
        <w:rPr>
          <w:rFonts w:ascii="Arial" w:hAnsi="Arial" w:cs="Arial"/>
        </w:rPr>
        <w:t>who may not be able to access conventional treatments</w:t>
      </w:r>
      <w:r w:rsidRPr="00345B96">
        <w:rPr>
          <w:rFonts w:ascii="Arial" w:hAnsi="Arial" w:cs="Arial"/>
        </w:rPr>
        <w:t xml:space="preserve"> (Nature Digital Health Review, 2023). Gamification components promote engagement, and real-time feedback assists in controlling mental health (Frontiers Digital Health, 2025).</w:t>
      </w:r>
    </w:p>
    <w:p w14:paraId="4F06468C" w14:textId="77777777" w:rsidR="001F52A7" w:rsidRDefault="00345B96" w:rsidP="001F52A7">
      <w:pPr>
        <w:keepNext/>
        <w:spacing w:line="360" w:lineRule="auto"/>
      </w:pPr>
      <w:r>
        <w:rPr>
          <w:rFonts w:ascii="Arial" w:hAnsi="Arial" w:cs="Arial"/>
          <w:noProof/>
        </w:rPr>
        <w:drawing>
          <wp:inline distT="0" distB="0" distL="0" distR="0" wp14:anchorId="4361F614" wp14:editId="03524CD1">
            <wp:extent cx="2609557" cy="2510634"/>
            <wp:effectExtent l="0" t="0" r="635" b="4445"/>
            <wp:docPr id="15271712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71208" name="Picture 152717120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29192" cy="2529525"/>
                    </a:xfrm>
                    <a:prstGeom prst="rect">
                      <a:avLst/>
                    </a:prstGeom>
                  </pic:spPr>
                </pic:pic>
              </a:graphicData>
            </a:graphic>
          </wp:inline>
        </w:drawing>
      </w:r>
      <w:r w:rsidR="001F52A7">
        <w:t xml:space="preserve">   </w:t>
      </w:r>
      <w:r w:rsidR="001F52A7">
        <w:rPr>
          <w:rFonts w:ascii="Arial" w:hAnsi="Arial" w:cs="Arial"/>
          <w:noProof/>
        </w:rPr>
        <w:drawing>
          <wp:inline distT="0" distB="0" distL="0" distR="0" wp14:anchorId="6E30349C" wp14:editId="4E6E94E1">
            <wp:extent cx="2911475" cy="2505582"/>
            <wp:effectExtent l="0" t="0" r="3175" b="9525"/>
            <wp:docPr id="2114491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9175" name="Picture 21144917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12054" cy="2506080"/>
                    </a:xfrm>
                    <a:prstGeom prst="rect">
                      <a:avLst/>
                    </a:prstGeom>
                  </pic:spPr>
                </pic:pic>
              </a:graphicData>
            </a:graphic>
          </wp:inline>
        </w:drawing>
      </w:r>
    </w:p>
    <w:p w14:paraId="277380E5" w14:textId="02E03007" w:rsidR="001F52A7" w:rsidRPr="001F52A7" w:rsidRDefault="001F52A7" w:rsidP="001F52A7">
      <w:pPr>
        <w:pStyle w:val="Caption"/>
        <w:rPr>
          <w:rFonts w:ascii="Arial" w:hAnsi="Arial" w:cs="Arial"/>
          <w:b/>
          <w:bCs/>
        </w:rPr>
      </w:pPr>
      <w:r w:rsidRPr="001F52A7">
        <w:rPr>
          <w:rFonts w:ascii="Arial" w:hAnsi="Arial" w:cs="Arial"/>
          <w:b/>
          <w:bCs/>
        </w:rPr>
        <w:t xml:space="preserve">                                                                                                                 source:(Nature Digital Health Review, 2023 </w:t>
      </w:r>
      <w:proofErr w:type="gramStart"/>
      <w:r w:rsidRPr="001F52A7">
        <w:rPr>
          <w:rFonts w:ascii="Arial" w:hAnsi="Arial" w:cs="Arial"/>
          <w:b/>
          <w:bCs/>
        </w:rPr>
        <w:t>source:Therapist.com</w:t>
      </w:r>
      <w:proofErr w:type="gramEnd"/>
      <w:r w:rsidRPr="001F52A7">
        <w:rPr>
          <w:rFonts w:ascii="Arial" w:hAnsi="Arial" w:cs="Arial"/>
          <w:b/>
          <w:bCs/>
        </w:rPr>
        <w:t xml:space="preserve"> (2025)</w:t>
      </w:r>
    </w:p>
    <w:p w14:paraId="68962364" w14:textId="5B33AC6E" w:rsidR="00345B96" w:rsidRDefault="001F52A7" w:rsidP="00345B96">
      <w:pPr>
        <w:spacing w:line="360" w:lineRule="auto"/>
        <w:rPr>
          <w:rFonts w:ascii="Arial" w:hAnsi="Arial" w:cs="Arial"/>
          <w:noProof/>
        </w:rPr>
      </w:pPr>
      <w:r w:rsidRPr="001F52A7">
        <w:rPr>
          <w:rFonts w:ascii="Arial" w:hAnsi="Arial" w:cs="Arial"/>
          <w:noProof/>
        </w:rPr>
        <mc:AlternateContent>
          <mc:Choice Requires="wps">
            <w:drawing>
              <wp:anchor distT="45720" distB="45720" distL="114300" distR="114300" simplePos="0" relativeHeight="251662336" behindDoc="0" locked="0" layoutInCell="1" allowOverlap="1" wp14:anchorId="686AED72" wp14:editId="1C05809A">
                <wp:simplePos x="0" y="0"/>
                <wp:positionH relativeFrom="column">
                  <wp:posOffset>569253</wp:posOffset>
                </wp:positionH>
                <wp:positionV relativeFrom="paragraph">
                  <wp:posOffset>101649</wp:posOffset>
                </wp:positionV>
                <wp:extent cx="4684395" cy="1404620"/>
                <wp:effectExtent l="0" t="0" r="2095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4395" cy="1404620"/>
                        </a:xfrm>
                        <a:prstGeom prst="rect">
                          <a:avLst/>
                        </a:prstGeom>
                        <a:solidFill>
                          <a:srgbClr val="FFFFFF"/>
                        </a:solidFill>
                        <a:ln w="9525">
                          <a:solidFill>
                            <a:srgbClr val="000000"/>
                          </a:solidFill>
                          <a:miter lim="800000"/>
                          <a:headEnd/>
                          <a:tailEnd/>
                        </a:ln>
                      </wps:spPr>
                      <wps:txbx>
                        <w:txbxContent>
                          <w:p w14:paraId="1CFAC3BB" w14:textId="09F3524E" w:rsidR="001F52A7" w:rsidRPr="001F52A7" w:rsidRDefault="001F52A7">
                            <w:pPr>
                              <w:rPr>
                                <w:b/>
                                <w:bCs/>
                              </w:rPr>
                            </w:pPr>
                            <w:r w:rsidRPr="001F52A7">
                              <w:rPr>
                                <w:b/>
                                <w:bCs/>
                              </w:rPr>
                              <w:t xml:space="preserve">Figure 7 </w:t>
                            </w:r>
                            <w:proofErr w:type="spellStart"/>
                            <w:r w:rsidRPr="001F52A7">
                              <w:rPr>
                                <w:b/>
                                <w:bCs/>
                              </w:rPr>
                              <w:t>MindSphere</w:t>
                            </w:r>
                            <w:proofErr w:type="spellEnd"/>
                            <w:r w:rsidRPr="001F52A7">
                              <w:rPr>
                                <w:b/>
                                <w:bCs/>
                              </w:rPr>
                              <w:t xml:space="preserve"> VR: Where Technology Meets Mental Health Innovation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6AED72" id="Text Box 2" o:spid="_x0000_s1027" type="#_x0000_t202" style="position:absolute;margin-left:44.8pt;margin-top:8pt;width:368.8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">
                <v:textbox style="mso-fit-shape-to-text:t">
                  <w:txbxContent>
                    <w:p w14:paraId="1CFAC3BB" w14:textId="09F3524E" w:rsidR="001F52A7" w:rsidRPr="001F52A7" w:rsidRDefault="001F52A7">
                      <w:pPr>
                        <w:rPr>
                          <w:b/>
                          <w:bCs/>
                        </w:rPr>
                      </w:pPr>
                      <w:r w:rsidRPr="001F52A7">
                        <w:rPr>
                          <w:b/>
                          <w:bCs/>
                        </w:rPr>
                        <w:t xml:space="preserve">Figure 7 </w:t>
                      </w:r>
                      <w:proofErr w:type="spellStart"/>
                      <w:r w:rsidRPr="001F52A7">
                        <w:rPr>
                          <w:b/>
                          <w:bCs/>
                        </w:rPr>
                        <w:t>MindSphere</w:t>
                      </w:r>
                      <w:proofErr w:type="spellEnd"/>
                      <w:r w:rsidRPr="001F52A7">
                        <w:rPr>
                          <w:b/>
                          <w:bCs/>
                        </w:rPr>
                        <w:t xml:space="preserve"> VR: Where Technology Meets Mental Health Innovation</w:t>
                      </w:r>
                    </w:p>
                  </w:txbxContent>
                </v:textbox>
                <w10:wrap type="square"/>
              </v:shape>
            </w:pict>
          </mc:Fallback>
        </mc:AlternateContent>
      </w:r>
      <w:r>
        <w:rPr>
          <w:rFonts w:ascii="Arial" w:hAnsi="Arial" w:cs="Arial"/>
          <w:noProof/>
        </w:rPr>
        <w:t xml:space="preserve">     </w:t>
      </w:r>
    </w:p>
    <w:p w14:paraId="5B1DD753" w14:textId="77777777" w:rsidR="001F52A7" w:rsidRDefault="001F52A7" w:rsidP="00345B96">
      <w:pPr>
        <w:spacing w:line="360" w:lineRule="auto"/>
        <w:rPr>
          <w:rFonts w:ascii="Arial" w:hAnsi="Arial" w:cs="Arial"/>
          <w:noProof/>
        </w:rPr>
      </w:pPr>
    </w:p>
    <w:p w14:paraId="7DF17F55" w14:textId="77777777" w:rsidR="001F52A7" w:rsidRPr="008E0556" w:rsidRDefault="001F52A7" w:rsidP="00AE3B8B">
      <w:pPr>
        <w:pStyle w:val="Heading2"/>
        <w:rPr>
          <w:rFonts w:ascii="Arial" w:hAnsi="Arial" w:cs="Arial"/>
          <w:b/>
          <w:bCs/>
          <w:color w:val="auto"/>
        </w:rPr>
      </w:pPr>
      <w:bookmarkStart w:id="23" w:name="_Toc194464956"/>
      <w:r w:rsidRPr="008E0556">
        <w:rPr>
          <w:rFonts w:ascii="Arial" w:hAnsi="Arial" w:cs="Arial"/>
          <w:b/>
          <w:bCs/>
          <w:color w:val="auto"/>
        </w:rPr>
        <w:t>Health Promotion Values and Principles</w:t>
      </w:r>
      <w:bookmarkEnd w:id="23"/>
    </w:p>
    <w:p w14:paraId="77F3CC77" w14:textId="1DD7F4BC" w:rsidR="00244EC8" w:rsidRDefault="001F52A7" w:rsidP="00345B96">
      <w:pPr>
        <w:spacing w:line="360" w:lineRule="auto"/>
        <w:rPr>
          <w:rFonts w:ascii="Arial" w:hAnsi="Arial" w:cs="Arial"/>
        </w:rPr>
      </w:pPr>
      <w:proofErr w:type="spellStart"/>
      <w:r w:rsidRPr="001F52A7">
        <w:rPr>
          <w:rFonts w:ascii="Arial" w:hAnsi="Arial" w:cs="Arial"/>
        </w:rPr>
        <w:t>MindSphere</w:t>
      </w:r>
      <w:proofErr w:type="spellEnd"/>
      <w:r w:rsidRPr="001F52A7">
        <w:rPr>
          <w:rFonts w:ascii="Arial" w:hAnsi="Arial" w:cs="Arial"/>
        </w:rPr>
        <w:t xml:space="preserve"> VR aligns with the Ottawa Charter for Health Promotion principles of equity, empowerment, participation, and sustainability (World Health Organization, 1986).</w:t>
      </w:r>
      <w:r w:rsidRPr="001F52A7">
        <w:rPr>
          <w:rFonts w:ascii="Arial" w:hAnsi="Arial" w:cs="Arial"/>
        </w:rPr>
        <w:br/>
      </w:r>
      <w:r w:rsidRPr="00244EC8">
        <w:rPr>
          <w:rFonts w:ascii="Arial" w:hAnsi="Arial" w:cs="Arial"/>
          <w:b/>
          <w:bCs/>
        </w:rPr>
        <w:t>Equity:</w:t>
      </w:r>
      <w:r w:rsidRPr="001F52A7">
        <w:rPr>
          <w:rFonts w:ascii="Arial" w:hAnsi="Arial" w:cs="Arial"/>
        </w:rPr>
        <w:t xml:space="preserve"> </w:t>
      </w:r>
      <w:proofErr w:type="spellStart"/>
      <w:r w:rsidRPr="001F52A7">
        <w:rPr>
          <w:rFonts w:ascii="Arial" w:hAnsi="Arial" w:cs="Arial"/>
        </w:rPr>
        <w:t>MindSphere</w:t>
      </w:r>
      <w:proofErr w:type="spellEnd"/>
      <w:r w:rsidRPr="001F52A7">
        <w:rPr>
          <w:rFonts w:ascii="Arial" w:hAnsi="Arial" w:cs="Arial"/>
        </w:rPr>
        <w:t xml:space="preserve"> VR provides subsided hardware for people with low incomes, reducing cost barriers (Bell et al., 2020).</w:t>
      </w:r>
      <w:r w:rsidRPr="001F52A7">
        <w:rPr>
          <w:rFonts w:ascii="Arial" w:hAnsi="Arial" w:cs="Arial"/>
        </w:rPr>
        <w:br/>
        <w:t xml:space="preserve">• </w:t>
      </w:r>
      <w:r w:rsidRPr="001F52A7">
        <w:rPr>
          <w:rFonts w:ascii="Arial" w:hAnsi="Arial" w:cs="Arial"/>
          <w:b/>
          <w:bCs/>
        </w:rPr>
        <w:t>Empowerment</w:t>
      </w:r>
      <w:r w:rsidRPr="001F52A7">
        <w:rPr>
          <w:rFonts w:ascii="Arial" w:hAnsi="Arial" w:cs="Arial"/>
        </w:rPr>
        <w:t>: Facilitated exercises and real-time feedback increase users' self-management skills (Freeman et al., 2017).</w:t>
      </w:r>
      <w:r w:rsidRPr="001F52A7">
        <w:rPr>
          <w:rFonts w:ascii="Arial" w:hAnsi="Arial" w:cs="Arial"/>
        </w:rPr>
        <w:br/>
      </w:r>
      <w:r w:rsidRPr="001F52A7">
        <w:rPr>
          <w:rFonts w:ascii="Arial" w:hAnsi="Arial" w:cs="Arial"/>
          <w:b/>
          <w:bCs/>
        </w:rPr>
        <w:t>• Engagement</w:t>
      </w:r>
      <w:r w:rsidRPr="001F52A7">
        <w:rPr>
          <w:rFonts w:ascii="Arial" w:hAnsi="Arial" w:cs="Arial"/>
        </w:rPr>
        <w:t>: Online peer-led support groups encourage community engagement (</w:t>
      </w:r>
      <w:proofErr w:type="spellStart"/>
      <w:r w:rsidRPr="001F52A7">
        <w:rPr>
          <w:rFonts w:ascii="Arial" w:hAnsi="Arial" w:cs="Arial"/>
        </w:rPr>
        <w:t>Valmaggia</w:t>
      </w:r>
      <w:proofErr w:type="spellEnd"/>
      <w:r w:rsidRPr="001F52A7">
        <w:rPr>
          <w:rFonts w:ascii="Arial" w:hAnsi="Arial" w:cs="Arial"/>
        </w:rPr>
        <w:t xml:space="preserve"> et al., 2016).</w:t>
      </w:r>
      <w:r w:rsidRPr="001F52A7">
        <w:rPr>
          <w:rFonts w:ascii="Arial" w:hAnsi="Arial" w:cs="Arial"/>
        </w:rPr>
        <w:br/>
      </w:r>
      <w:r w:rsidRPr="001F52A7">
        <w:rPr>
          <w:rFonts w:ascii="Arial" w:hAnsi="Arial" w:cs="Arial"/>
        </w:rPr>
        <w:lastRenderedPageBreak/>
        <w:t xml:space="preserve">• </w:t>
      </w:r>
      <w:r w:rsidRPr="00244EC8">
        <w:rPr>
          <w:rFonts w:ascii="Arial" w:hAnsi="Arial" w:cs="Arial"/>
          <w:b/>
          <w:bCs/>
        </w:rPr>
        <w:t>Sustainability:</w:t>
      </w:r>
      <w:r w:rsidRPr="001F52A7">
        <w:rPr>
          <w:rFonts w:ascii="Arial" w:hAnsi="Arial" w:cs="Arial"/>
        </w:rPr>
        <w:t xml:space="preserve"> Designed for low-bandwidth areas, </w:t>
      </w:r>
      <w:proofErr w:type="spellStart"/>
      <w:r w:rsidRPr="001F52A7">
        <w:rPr>
          <w:rFonts w:ascii="Arial" w:hAnsi="Arial" w:cs="Arial"/>
        </w:rPr>
        <w:t>MindSphere</w:t>
      </w:r>
      <w:proofErr w:type="spellEnd"/>
      <w:r w:rsidRPr="001F52A7">
        <w:rPr>
          <w:rFonts w:ascii="Arial" w:hAnsi="Arial" w:cs="Arial"/>
        </w:rPr>
        <w:t xml:space="preserve"> VR ensures accessibility in diverse settings (NHS Confederation Report, 2024).</w:t>
      </w:r>
    </w:p>
    <w:p w14:paraId="5D78BDD1" w14:textId="0F95D128" w:rsidR="00244EC8" w:rsidRDefault="008E0556" w:rsidP="00345B96">
      <w:pPr>
        <w:spacing w:line="360" w:lineRule="auto"/>
        <w:rPr>
          <w:rFonts w:ascii="Arial" w:hAnsi="Arial" w:cs="Arial"/>
        </w:rPr>
      </w:pPr>
      <w:bookmarkStart w:id="24" w:name="_Toc194464957"/>
      <w:r w:rsidRPr="008E0556">
        <w:rPr>
          <w:rStyle w:val="Heading2Char"/>
          <w:rFonts w:ascii="Arial" w:hAnsi="Arial" w:cs="Arial"/>
          <w:b/>
          <w:bCs/>
          <w:color w:val="auto"/>
        </w:rPr>
        <w:t>Behaviour</w:t>
      </w:r>
      <w:r w:rsidR="00244EC8" w:rsidRPr="008E0556">
        <w:rPr>
          <w:rStyle w:val="Heading2Char"/>
          <w:rFonts w:ascii="Arial" w:hAnsi="Arial" w:cs="Arial"/>
          <w:b/>
          <w:bCs/>
          <w:color w:val="auto"/>
        </w:rPr>
        <w:t xml:space="preserve"> Change Theory:</w:t>
      </w:r>
      <w:bookmarkEnd w:id="24"/>
      <w:r w:rsidR="00244EC8" w:rsidRPr="00244EC8">
        <w:rPr>
          <w:rFonts w:ascii="Arial" w:hAnsi="Arial" w:cs="Arial"/>
        </w:rPr>
        <w:br/>
        <w:t xml:space="preserve">Health Belief Model (HBM) </w:t>
      </w:r>
      <w:proofErr w:type="spellStart"/>
      <w:r w:rsidR="00244EC8" w:rsidRPr="00244EC8">
        <w:rPr>
          <w:rFonts w:ascii="Arial" w:hAnsi="Arial" w:cs="Arial"/>
        </w:rPr>
        <w:t>MindSphere</w:t>
      </w:r>
      <w:proofErr w:type="spellEnd"/>
      <w:r w:rsidR="00244EC8" w:rsidRPr="00244EC8">
        <w:rPr>
          <w:rFonts w:ascii="Arial" w:hAnsi="Arial" w:cs="Arial"/>
        </w:rPr>
        <w:t xml:space="preserve"> VR applies HBM constructs (Rosenstock et al., 1988):</w:t>
      </w:r>
      <w:r w:rsidR="00244EC8" w:rsidRPr="00244EC8">
        <w:rPr>
          <w:rFonts w:ascii="Arial" w:hAnsi="Arial" w:cs="Arial"/>
        </w:rPr>
        <w:br/>
        <w:t xml:space="preserve">• </w:t>
      </w:r>
      <w:r w:rsidR="00244EC8" w:rsidRPr="00244EC8">
        <w:rPr>
          <w:rFonts w:ascii="Arial" w:hAnsi="Arial" w:cs="Arial"/>
          <w:b/>
          <w:bCs/>
        </w:rPr>
        <w:t>Perceived Susceptibility:</w:t>
      </w:r>
      <w:r w:rsidR="00244EC8" w:rsidRPr="00244EC8">
        <w:rPr>
          <w:rFonts w:ascii="Arial" w:hAnsi="Arial" w:cs="Arial"/>
        </w:rPr>
        <w:t xml:space="preserve"> Risk awareness is enhanced by learning modules (Nature Digital Health Review, 2023).</w:t>
      </w:r>
      <w:r w:rsidR="00244EC8" w:rsidRPr="00244EC8">
        <w:rPr>
          <w:rFonts w:ascii="Arial" w:hAnsi="Arial" w:cs="Arial"/>
        </w:rPr>
        <w:br/>
      </w:r>
      <w:r w:rsidR="00244EC8" w:rsidRPr="00244EC8">
        <w:rPr>
          <w:rFonts w:ascii="Arial" w:hAnsi="Arial" w:cs="Arial"/>
          <w:b/>
          <w:bCs/>
        </w:rPr>
        <w:t>• Perceived Severity</w:t>
      </w:r>
      <w:r w:rsidR="00244EC8" w:rsidRPr="00244EC8">
        <w:rPr>
          <w:rFonts w:ascii="Arial" w:hAnsi="Arial" w:cs="Arial"/>
        </w:rPr>
        <w:t>: Simulations extrapolate the consequence of neglecting mental health (Frontiers Digital Health Review).</w:t>
      </w:r>
      <w:r w:rsidR="00244EC8" w:rsidRPr="00244EC8">
        <w:rPr>
          <w:rFonts w:ascii="Arial" w:hAnsi="Arial" w:cs="Arial"/>
        </w:rPr>
        <w:br/>
      </w:r>
      <w:r w:rsidR="00244EC8" w:rsidRPr="00244EC8">
        <w:rPr>
          <w:rFonts w:ascii="Arial" w:hAnsi="Arial" w:cs="Arial"/>
          <w:b/>
          <w:bCs/>
        </w:rPr>
        <w:t>• Perceived Benefits:</w:t>
      </w:r>
      <w:r w:rsidR="00244EC8" w:rsidRPr="00244EC8">
        <w:rPr>
          <w:rFonts w:ascii="Arial" w:hAnsi="Arial" w:cs="Arial"/>
        </w:rPr>
        <w:t xml:space="preserve"> Instantaneous feedback optimizes relaxation skills (Freeman et al., 2017).</w:t>
      </w:r>
      <w:r w:rsidR="00244EC8" w:rsidRPr="00244EC8">
        <w:rPr>
          <w:rFonts w:ascii="Arial" w:hAnsi="Arial" w:cs="Arial"/>
        </w:rPr>
        <w:br/>
      </w:r>
      <w:r w:rsidR="00244EC8" w:rsidRPr="00244EC8">
        <w:rPr>
          <w:rFonts w:ascii="Arial" w:hAnsi="Arial" w:cs="Arial"/>
          <w:b/>
          <w:bCs/>
        </w:rPr>
        <w:t>• Perceived Barriers:</w:t>
      </w:r>
      <w:r w:rsidR="00244EC8" w:rsidRPr="00244EC8">
        <w:rPr>
          <w:rFonts w:ascii="Arial" w:hAnsi="Arial" w:cs="Arial"/>
        </w:rPr>
        <w:t xml:space="preserve"> Cheap hardware and reduced tutorials reduce entry charges (Bell et al., 2020).</w:t>
      </w:r>
      <w:r w:rsidR="00244EC8" w:rsidRPr="00244EC8">
        <w:rPr>
          <w:rFonts w:ascii="Arial" w:hAnsi="Arial" w:cs="Arial"/>
        </w:rPr>
        <w:br/>
      </w:r>
      <w:r w:rsidR="00244EC8" w:rsidRPr="00244EC8">
        <w:rPr>
          <w:rFonts w:ascii="Arial" w:hAnsi="Arial" w:cs="Arial"/>
          <w:b/>
          <w:bCs/>
        </w:rPr>
        <w:t>• Action Cues:</w:t>
      </w:r>
      <w:r w:rsidR="00244EC8" w:rsidRPr="00244EC8">
        <w:rPr>
          <w:rFonts w:ascii="Arial" w:hAnsi="Arial" w:cs="Arial"/>
        </w:rPr>
        <w:t xml:space="preserve"> Gamification- and biometric-based reminders prompt use (Mental JMIR Review, 2021).</w:t>
      </w:r>
      <w:r w:rsidR="00244EC8" w:rsidRPr="00244EC8">
        <w:rPr>
          <w:rFonts w:ascii="Arial" w:hAnsi="Arial" w:cs="Arial"/>
        </w:rPr>
        <w:br/>
      </w:r>
      <w:r w:rsidR="00244EC8" w:rsidRPr="00244EC8">
        <w:rPr>
          <w:rFonts w:ascii="Arial" w:hAnsi="Arial" w:cs="Arial"/>
          <w:b/>
          <w:bCs/>
        </w:rPr>
        <w:t>• Self-Efficacy:</w:t>
      </w:r>
      <w:r w:rsidR="00244EC8" w:rsidRPr="00244EC8">
        <w:rPr>
          <w:rFonts w:ascii="Arial" w:hAnsi="Arial" w:cs="Arial"/>
        </w:rPr>
        <w:t xml:space="preserve"> Interactive modules and tracking of progress build self-confidence (Freeman et al., 2017).</w:t>
      </w:r>
    </w:p>
    <w:p w14:paraId="0C9679D8" w14:textId="56ECB378" w:rsidR="0062203E" w:rsidRPr="008E0556" w:rsidRDefault="0062203E" w:rsidP="008E0556">
      <w:pPr>
        <w:pStyle w:val="Heading2"/>
        <w:rPr>
          <w:rFonts w:ascii="Arial" w:hAnsi="Arial" w:cs="Arial"/>
          <w:b/>
          <w:bCs/>
          <w:color w:val="auto"/>
        </w:rPr>
      </w:pPr>
      <w:bookmarkStart w:id="25" w:name="_Toc194464958"/>
      <w:r w:rsidRPr="008E0556">
        <w:rPr>
          <w:rFonts w:ascii="Arial" w:hAnsi="Arial" w:cs="Arial"/>
          <w:b/>
          <w:bCs/>
          <w:color w:val="auto"/>
        </w:rPr>
        <w:t xml:space="preserve">Expected Results </w:t>
      </w:r>
      <w:proofErr w:type="spellStart"/>
      <w:r w:rsidRPr="008E0556">
        <w:rPr>
          <w:rFonts w:ascii="Arial" w:hAnsi="Arial" w:cs="Arial"/>
          <w:b/>
          <w:bCs/>
          <w:color w:val="auto"/>
        </w:rPr>
        <w:t>MindSphere</w:t>
      </w:r>
      <w:proofErr w:type="spellEnd"/>
      <w:r w:rsidRPr="008E0556">
        <w:rPr>
          <w:rFonts w:ascii="Arial" w:hAnsi="Arial" w:cs="Arial"/>
          <w:b/>
          <w:bCs/>
          <w:color w:val="auto"/>
        </w:rPr>
        <w:t xml:space="preserve"> VR's integration of the HBM construct supports long-term </w:t>
      </w:r>
      <w:r w:rsidR="008E0556" w:rsidRPr="008E0556">
        <w:rPr>
          <w:rFonts w:ascii="Arial" w:hAnsi="Arial" w:cs="Arial"/>
          <w:b/>
          <w:bCs/>
          <w:color w:val="auto"/>
        </w:rPr>
        <w:t>behaviour</w:t>
      </w:r>
      <w:r w:rsidRPr="008E0556">
        <w:rPr>
          <w:rFonts w:ascii="Arial" w:hAnsi="Arial" w:cs="Arial"/>
          <w:b/>
          <w:bCs/>
          <w:color w:val="auto"/>
        </w:rPr>
        <w:t xml:space="preserve"> change</w:t>
      </w:r>
      <w:bookmarkEnd w:id="25"/>
    </w:p>
    <w:p w14:paraId="6B680565" w14:textId="0CB12CA7" w:rsidR="0062203E" w:rsidRDefault="0062203E" w:rsidP="00345B96">
      <w:pPr>
        <w:spacing w:line="360" w:lineRule="auto"/>
        <w:rPr>
          <w:rFonts w:ascii="Arial" w:hAnsi="Arial" w:cs="Arial"/>
          <w:b/>
          <w:bCs/>
        </w:rPr>
      </w:pPr>
      <w:r w:rsidRPr="0062203E">
        <w:rPr>
          <w:rFonts w:ascii="Arial" w:hAnsi="Arial" w:cs="Arial"/>
          <w:b/>
          <w:bCs/>
        </w:rPr>
        <w:t xml:space="preserve"> Expected results are:</w:t>
      </w:r>
      <w:r w:rsidRPr="0062203E">
        <w:rPr>
          <w:rFonts w:ascii="Arial" w:hAnsi="Arial" w:cs="Arial"/>
          <w:b/>
          <w:bCs/>
        </w:rPr>
        <w:br/>
        <w:t>• Increased Engagement</w:t>
      </w:r>
      <w:r w:rsidRPr="0062203E">
        <w:rPr>
          <w:rFonts w:ascii="Arial" w:hAnsi="Arial" w:cs="Arial"/>
        </w:rPr>
        <w:t>: Perceived advantages and disadvantages drive regular usage (Priory Group, 2025).</w:t>
      </w:r>
      <w:r w:rsidRPr="0062203E">
        <w:rPr>
          <w:rFonts w:ascii="Arial" w:hAnsi="Arial" w:cs="Arial"/>
        </w:rPr>
        <w:br/>
      </w:r>
      <w:r w:rsidRPr="0062203E">
        <w:rPr>
          <w:rFonts w:ascii="Arial" w:hAnsi="Arial" w:cs="Arial"/>
          <w:b/>
          <w:bCs/>
        </w:rPr>
        <w:t xml:space="preserve">• Adoption of </w:t>
      </w:r>
      <w:r w:rsidR="008E0556" w:rsidRPr="0062203E">
        <w:rPr>
          <w:rFonts w:ascii="Arial" w:hAnsi="Arial" w:cs="Arial"/>
          <w:b/>
          <w:bCs/>
        </w:rPr>
        <w:t>Behaviour</w:t>
      </w:r>
      <w:r w:rsidRPr="0062203E">
        <w:rPr>
          <w:rFonts w:ascii="Arial" w:hAnsi="Arial" w:cs="Arial"/>
        </w:rPr>
        <w:t>: Experience in a simulated environment forms habits that last (</w:t>
      </w:r>
      <w:proofErr w:type="spellStart"/>
      <w:r w:rsidRPr="0062203E">
        <w:rPr>
          <w:rFonts w:ascii="Arial" w:hAnsi="Arial" w:cs="Arial"/>
        </w:rPr>
        <w:t>Valmaggia</w:t>
      </w:r>
      <w:proofErr w:type="spellEnd"/>
      <w:r w:rsidRPr="0062203E">
        <w:rPr>
          <w:rFonts w:ascii="Arial" w:hAnsi="Arial" w:cs="Arial"/>
        </w:rPr>
        <w:t xml:space="preserve"> et al., 2016).</w:t>
      </w:r>
      <w:r w:rsidRPr="0062203E">
        <w:rPr>
          <w:rFonts w:ascii="Arial" w:hAnsi="Arial" w:cs="Arial"/>
        </w:rPr>
        <w:br/>
      </w:r>
      <w:r w:rsidRPr="0062203E">
        <w:rPr>
          <w:rFonts w:ascii="Arial" w:hAnsi="Arial" w:cs="Arial"/>
          <w:b/>
          <w:bCs/>
        </w:rPr>
        <w:t>• Boosted Self-Efficacy:</w:t>
      </w:r>
      <w:r w:rsidRPr="0062203E">
        <w:rPr>
          <w:rFonts w:ascii="Arial" w:hAnsi="Arial" w:cs="Arial"/>
        </w:rPr>
        <w:t xml:space="preserve"> Tracking progress raises confidence (Nature Digital Health Review, 2023).</w:t>
      </w:r>
      <w:r w:rsidRPr="0062203E">
        <w:rPr>
          <w:rFonts w:ascii="Arial" w:hAnsi="Arial" w:cs="Arial"/>
        </w:rPr>
        <w:br/>
      </w:r>
      <w:r w:rsidRPr="0062203E">
        <w:rPr>
          <w:rFonts w:ascii="Arial" w:hAnsi="Arial" w:cs="Arial"/>
          <w:b/>
          <w:bCs/>
        </w:rPr>
        <w:t>• Reduced Anxiety Levels:</w:t>
      </w:r>
      <w:r w:rsidRPr="0062203E">
        <w:rPr>
          <w:rFonts w:ascii="Arial" w:hAnsi="Arial" w:cs="Arial"/>
        </w:rPr>
        <w:t xml:space="preserve"> Biometric feedback assists in relaxation (WHO Digital Mental Health Report).</w:t>
      </w:r>
      <w:r w:rsidRPr="0062203E">
        <w:rPr>
          <w:rFonts w:ascii="Arial" w:hAnsi="Arial" w:cs="Arial"/>
        </w:rPr>
        <w:br/>
      </w:r>
    </w:p>
    <w:p w14:paraId="007FDCBF" w14:textId="03CD05E6" w:rsidR="0062203E" w:rsidRDefault="0062203E" w:rsidP="00345B96">
      <w:pPr>
        <w:spacing w:line="360" w:lineRule="auto"/>
        <w:rPr>
          <w:rFonts w:ascii="Arial" w:hAnsi="Arial" w:cs="Arial"/>
        </w:rPr>
      </w:pPr>
      <w:r w:rsidRPr="0062203E">
        <w:rPr>
          <w:rFonts w:ascii="Arial" w:hAnsi="Arial" w:cs="Arial"/>
          <w:b/>
          <w:bCs/>
        </w:rPr>
        <w:t xml:space="preserve">Challenges </w:t>
      </w:r>
      <w:proofErr w:type="gramStart"/>
      <w:r w:rsidRPr="0062203E">
        <w:rPr>
          <w:rFonts w:ascii="Arial" w:hAnsi="Arial" w:cs="Arial"/>
        </w:rPr>
        <w:t>still persist</w:t>
      </w:r>
      <w:proofErr w:type="gramEnd"/>
      <w:r w:rsidRPr="0062203E">
        <w:rPr>
          <w:rFonts w:ascii="Arial" w:hAnsi="Arial" w:cs="Arial"/>
        </w:rPr>
        <w:t xml:space="preserve"> for digital exclusion among excluded groups with no internet or technology access. Policymakers must bridge the digital divide (NHS Confederation Report, 2024).</w:t>
      </w:r>
    </w:p>
    <w:p w14:paraId="2D0D6ACA" w14:textId="77777777" w:rsidR="008E0556" w:rsidRDefault="008E0556" w:rsidP="0062203E">
      <w:pPr>
        <w:rPr>
          <w:rFonts w:ascii="Arial" w:hAnsi="Arial" w:cs="Arial"/>
          <w:b/>
          <w:bCs/>
          <w:sz w:val="36"/>
          <w:szCs w:val="36"/>
        </w:rPr>
      </w:pPr>
    </w:p>
    <w:p w14:paraId="01E4A4C4" w14:textId="487D8C00" w:rsidR="0062203E" w:rsidRPr="008E0556" w:rsidRDefault="0062203E" w:rsidP="008E0556">
      <w:pPr>
        <w:pStyle w:val="Heading2"/>
        <w:rPr>
          <w:rFonts w:ascii="Arial" w:hAnsi="Arial" w:cs="Arial"/>
          <w:b/>
          <w:bCs/>
          <w:color w:val="auto"/>
        </w:rPr>
      </w:pPr>
      <w:bookmarkStart w:id="26" w:name="_Toc194464959"/>
      <w:r w:rsidRPr="008E0556">
        <w:rPr>
          <w:rFonts w:ascii="Arial" w:hAnsi="Arial" w:cs="Arial"/>
          <w:b/>
          <w:bCs/>
          <w:color w:val="auto"/>
        </w:rPr>
        <w:lastRenderedPageBreak/>
        <w:t>Conclusion</w:t>
      </w:r>
      <w:bookmarkEnd w:id="26"/>
      <w:r w:rsidRPr="008E0556">
        <w:rPr>
          <w:rFonts w:ascii="Arial" w:hAnsi="Arial" w:cs="Arial"/>
          <w:b/>
          <w:bCs/>
        </w:rPr>
        <w:t xml:space="preserve"> </w:t>
      </w:r>
    </w:p>
    <w:p w14:paraId="79E50B8F" w14:textId="3367589F" w:rsidR="0062203E" w:rsidRDefault="0062203E" w:rsidP="00345B96">
      <w:pPr>
        <w:spacing w:line="360" w:lineRule="auto"/>
        <w:rPr>
          <w:rFonts w:ascii="Arial" w:hAnsi="Arial" w:cs="Arial"/>
        </w:rPr>
      </w:pPr>
      <w:proofErr w:type="spellStart"/>
      <w:r w:rsidRPr="0062203E">
        <w:rPr>
          <w:rFonts w:ascii="Arial" w:hAnsi="Arial" w:cs="Arial"/>
        </w:rPr>
        <w:t>MindSphere</w:t>
      </w:r>
      <w:proofErr w:type="spellEnd"/>
      <w:r w:rsidRPr="0062203E">
        <w:rPr>
          <w:rFonts w:ascii="Arial" w:hAnsi="Arial" w:cs="Arial"/>
        </w:rPr>
        <w:t xml:space="preserve"> VR exemplifies a transformative approach to mental health care by combining immersive therapy and HBM principles. It addresses key barriers while promoting equity, empowerment, participation, and sustainability (Bell et al., 2020; Freeman et al., 2017; Nature Digital Health Review, 2023</w:t>
      </w:r>
      <w:proofErr w:type="gramStart"/>
      <w:r w:rsidRPr="0062203E">
        <w:rPr>
          <w:rFonts w:ascii="Arial" w:hAnsi="Arial" w:cs="Arial"/>
        </w:rPr>
        <w:t>).To</w:t>
      </w:r>
      <w:proofErr w:type="gramEnd"/>
      <w:r w:rsidRPr="0062203E">
        <w:rPr>
          <w:rFonts w:ascii="Arial" w:hAnsi="Arial" w:cs="Arial"/>
        </w:rPr>
        <w:t xml:space="preserve"> be most effective, policymakers must advance digital equity (Bell et al., 2020), schools must teach future healthcare professionals (Freeman et al., 2017), and researchers must track long-term effect (Nature Digital Health Review, 2023). </w:t>
      </w:r>
      <w:proofErr w:type="spellStart"/>
      <w:r w:rsidRPr="0062203E">
        <w:rPr>
          <w:rFonts w:ascii="Arial" w:hAnsi="Arial" w:cs="Arial"/>
        </w:rPr>
        <w:t>MindSphere</w:t>
      </w:r>
      <w:proofErr w:type="spellEnd"/>
      <w:r w:rsidRPr="0062203E">
        <w:rPr>
          <w:rFonts w:ascii="Arial" w:hAnsi="Arial" w:cs="Arial"/>
        </w:rPr>
        <w:t xml:space="preserve"> VR is one step in the direction of an equitable future for mental health care.</w:t>
      </w:r>
    </w:p>
    <w:p w14:paraId="4C4E74C6" w14:textId="77777777" w:rsidR="0062203E" w:rsidRDefault="0062203E" w:rsidP="00345B96">
      <w:pPr>
        <w:spacing w:line="360" w:lineRule="auto"/>
        <w:rPr>
          <w:rFonts w:ascii="Arial" w:hAnsi="Arial" w:cs="Arial"/>
        </w:rPr>
      </w:pPr>
    </w:p>
    <w:p w14:paraId="2CD0E2A2" w14:textId="77777777" w:rsidR="0062203E" w:rsidRDefault="0062203E" w:rsidP="00345B96">
      <w:pPr>
        <w:spacing w:line="360" w:lineRule="auto"/>
        <w:rPr>
          <w:rFonts w:ascii="Arial" w:hAnsi="Arial" w:cs="Arial"/>
        </w:rPr>
      </w:pPr>
    </w:p>
    <w:p w14:paraId="7DA17C98" w14:textId="77777777" w:rsidR="0062203E" w:rsidRDefault="0062203E" w:rsidP="00345B96">
      <w:pPr>
        <w:spacing w:line="360" w:lineRule="auto"/>
        <w:rPr>
          <w:rFonts w:ascii="Arial" w:hAnsi="Arial" w:cs="Arial"/>
        </w:rPr>
      </w:pPr>
    </w:p>
    <w:p w14:paraId="23DD8BF0" w14:textId="77777777" w:rsidR="0062203E" w:rsidRDefault="0062203E" w:rsidP="00345B96">
      <w:pPr>
        <w:spacing w:line="360" w:lineRule="auto"/>
        <w:rPr>
          <w:rFonts w:ascii="Arial" w:hAnsi="Arial" w:cs="Arial"/>
        </w:rPr>
      </w:pPr>
    </w:p>
    <w:p w14:paraId="22D20E3C" w14:textId="77777777" w:rsidR="0062203E" w:rsidRDefault="0062203E" w:rsidP="00345B96">
      <w:pPr>
        <w:spacing w:line="360" w:lineRule="auto"/>
        <w:rPr>
          <w:rFonts w:ascii="Arial" w:hAnsi="Arial" w:cs="Arial"/>
        </w:rPr>
      </w:pPr>
    </w:p>
    <w:p w14:paraId="08702F5F" w14:textId="77777777" w:rsidR="0062203E" w:rsidRDefault="0062203E" w:rsidP="00345B96">
      <w:pPr>
        <w:spacing w:line="360" w:lineRule="auto"/>
        <w:rPr>
          <w:rFonts w:ascii="Arial" w:hAnsi="Arial" w:cs="Arial"/>
        </w:rPr>
      </w:pPr>
    </w:p>
    <w:p w14:paraId="77AAB0AA" w14:textId="77777777" w:rsidR="0062203E" w:rsidRDefault="0062203E" w:rsidP="00345B96">
      <w:pPr>
        <w:spacing w:line="360" w:lineRule="auto"/>
        <w:rPr>
          <w:rFonts w:ascii="Arial" w:hAnsi="Arial" w:cs="Arial"/>
        </w:rPr>
      </w:pPr>
    </w:p>
    <w:p w14:paraId="768BDA52" w14:textId="77777777" w:rsidR="0062203E" w:rsidRDefault="0062203E" w:rsidP="00345B96">
      <w:pPr>
        <w:spacing w:line="360" w:lineRule="auto"/>
        <w:rPr>
          <w:rFonts w:ascii="Arial" w:hAnsi="Arial" w:cs="Arial"/>
        </w:rPr>
      </w:pPr>
    </w:p>
    <w:p w14:paraId="2A18DDB7" w14:textId="77777777" w:rsidR="0062203E" w:rsidRDefault="0062203E" w:rsidP="00345B96">
      <w:pPr>
        <w:spacing w:line="360" w:lineRule="auto"/>
        <w:rPr>
          <w:rFonts w:ascii="Arial" w:hAnsi="Arial" w:cs="Arial"/>
        </w:rPr>
      </w:pPr>
    </w:p>
    <w:p w14:paraId="3B6EB542" w14:textId="77777777" w:rsidR="0062203E" w:rsidRDefault="0062203E" w:rsidP="00345B96">
      <w:pPr>
        <w:spacing w:line="360" w:lineRule="auto"/>
        <w:rPr>
          <w:rFonts w:ascii="Arial" w:hAnsi="Arial" w:cs="Arial"/>
        </w:rPr>
      </w:pPr>
    </w:p>
    <w:p w14:paraId="44461B5F" w14:textId="77777777" w:rsidR="0062203E" w:rsidRDefault="0062203E" w:rsidP="00345B96">
      <w:pPr>
        <w:spacing w:line="360" w:lineRule="auto"/>
        <w:rPr>
          <w:rFonts w:ascii="Arial" w:hAnsi="Arial" w:cs="Arial"/>
        </w:rPr>
      </w:pPr>
    </w:p>
    <w:p w14:paraId="7C2C73FC" w14:textId="77777777" w:rsidR="0062203E" w:rsidRDefault="0062203E" w:rsidP="00345B96">
      <w:pPr>
        <w:spacing w:line="360" w:lineRule="auto"/>
        <w:rPr>
          <w:rFonts w:ascii="Arial" w:hAnsi="Arial" w:cs="Arial"/>
        </w:rPr>
      </w:pPr>
    </w:p>
    <w:p w14:paraId="1FAD9847" w14:textId="77777777" w:rsidR="0062203E" w:rsidRDefault="0062203E" w:rsidP="00345B96">
      <w:pPr>
        <w:spacing w:line="360" w:lineRule="auto"/>
        <w:rPr>
          <w:rFonts w:ascii="Arial" w:hAnsi="Arial" w:cs="Arial"/>
        </w:rPr>
      </w:pPr>
    </w:p>
    <w:p w14:paraId="5E3BCAFB" w14:textId="77777777" w:rsidR="0062203E" w:rsidRDefault="0062203E" w:rsidP="00345B96">
      <w:pPr>
        <w:spacing w:line="360" w:lineRule="auto"/>
        <w:rPr>
          <w:rFonts w:ascii="Arial" w:hAnsi="Arial" w:cs="Arial"/>
        </w:rPr>
      </w:pPr>
    </w:p>
    <w:p w14:paraId="53F20C64" w14:textId="77777777" w:rsidR="0062203E" w:rsidRDefault="0062203E" w:rsidP="00345B96">
      <w:pPr>
        <w:spacing w:line="360" w:lineRule="auto"/>
        <w:rPr>
          <w:rFonts w:ascii="Arial" w:hAnsi="Arial" w:cs="Arial"/>
        </w:rPr>
      </w:pPr>
    </w:p>
    <w:p w14:paraId="2600CB9D" w14:textId="77777777" w:rsidR="0062203E" w:rsidRDefault="0062203E" w:rsidP="00345B96">
      <w:pPr>
        <w:spacing w:line="360" w:lineRule="auto"/>
        <w:rPr>
          <w:rFonts w:ascii="Arial" w:hAnsi="Arial" w:cs="Arial"/>
        </w:rPr>
      </w:pPr>
    </w:p>
    <w:p w14:paraId="3CCAE114" w14:textId="77777777" w:rsidR="0062203E" w:rsidRDefault="0062203E" w:rsidP="00345B96">
      <w:pPr>
        <w:spacing w:line="360" w:lineRule="auto"/>
        <w:rPr>
          <w:rFonts w:ascii="Arial" w:hAnsi="Arial" w:cs="Arial"/>
        </w:rPr>
      </w:pPr>
    </w:p>
    <w:p w14:paraId="6D1BC914" w14:textId="77777777" w:rsidR="008E0556" w:rsidRDefault="008E0556" w:rsidP="00345B96">
      <w:pPr>
        <w:spacing w:line="360" w:lineRule="auto"/>
        <w:rPr>
          <w:rFonts w:ascii="Arial" w:hAnsi="Arial" w:cs="Arial"/>
          <w:b/>
          <w:bCs/>
          <w:sz w:val="36"/>
          <w:szCs w:val="36"/>
        </w:rPr>
      </w:pPr>
    </w:p>
    <w:p w14:paraId="72943D11" w14:textId="77777777" w:rsidR="008E0556" w:rsidRDefault="008E0556" w:rsidP="00345B96">
      <w:pPr>
        <w:spacing w:line="360" w:lineRule="auto"/>
        <w:rPr>
          <w:rFonts w:ascii="Arial" w:hAnsi="Arial" w:cs="Arial"/>
          <w:b/>
          <w:bCs/>
          <w:sz w:val="36"/>
          <w:szCs w:val="36"/>
        </w:rPr>
      </w:pPr>
    </w:p>
    <w:p w14:paraId="23F557F0" w14:textId="5DFDF45B" w:rsidR="0062203E" w:rsidRPr="008E0556" w:rsidRDefault="0062203E" w:rsidP="008E0556">
      <w:pPr>
        <w:pStyle w:val="Heading2"/>
        <w:rPr>
          <w:rFonts w:ascii="Arial" w:hAnsi="Arial" w:cs="Arial"/>
          <w:b/>
          <w:bCs/>
          <w:color w:val="auto"/>
        </w:rPr>
      </w:pPr>
      <w:bookmarkStart w:id="27" w:name="_Toc194464960"/>
      <w:r w:rsidRPr="008E0556">
        <w:rPr>
          <w:rFonts w:ascii="Arial" w:hAnsi="Arial" w:cs="Arial"/>
          <w:b/>
          <w:bCs/>
          <w:color w:val="auto"/>
        </w:rPr>
        <w:lastRenderedPageBreak/>
        <w:t>References</w:t>
      </w:r>
      <w:bookmarkEnd w:id="27"/>
    </w:p>
    <w:p w14:paraId="5BD4D841" w14:textId="2E380166" w:rsidR="0062203E" w:rsidRPr="004416A3" w:rsidRDefault="0062203E" w:rsidP="0062203E">
      <w:r w:rsidRPr="004416A3">
        <w:t xml:space="preserve">Bell, I.H., Nicholas, J., Alvarez-Jimenez, M., Thompson, A., and </w:t>
      </w:r>
      <w:proofErr w:type="spellStart"/>
      <w:r w:rsidRPr="004416A3">
        <w:t>Valmaggia</w:t>
      </w:r>
      <w:proofErr w:type="spellEnd"/>
      <w:r w:rsidRPr="004416A3">
        <w:t xml:space="preserve">, L. (2020) 'Virtual reality as a clinical tool in mental health research and practice', </w:t>
      </w:r>
      <w:r w:rsidRPr="004416A3">
        <w:rPr>
          <w:i/>
          <w:iCs/>
        </w:rPr>
        <w:t>Dialogues in Clinical Neuroscience</w:t>
      </w:r>
      <w:r w:rsidRPr="004416A3">
        <w:t xml:space="preserve">, 22(2), pp. 169–177. Available at: </w:t>
      </w:r>
      <w:hyperlink r:id="rId33" w:history="1">
        <w:r w:rsidRPr="004416A3">
          <w:rPr>
            <w:rStyle w:val="Hyperlink"/>
          </w:rPr>
          <w:t>https://www.ncbi.nlm.nih.gov/pmc/articles/PMC7366939/</w:t>
        </w:r>
      </w:hyperlink>
      <w:r w:rsidRPr="004416A3">
        <w:t xml:space="preserve"> (Accessed: </w:t>
      </w:r>
      <w:r w:rsidR="0013524A">
        <w:t xml:space="preserve">28 </w:t>
      </w:r>
      <w:r w:rsidRPr="004416A3">
        <w:t>March 2025).</w:t>
      </w:r>
    </w:p>
    <w:p w14:paraId="0F791BD2" w14:textId="77777777" w:rsidR="0062203E" w:rsidRPr="004416A3" w:rsidRDefault="0062203E" w:rsidP="0062203E">
      <w:r w:rsidRPr="004416A3">
        <w:t xml:space="preserve">British Medical </w:t>
      </w:r>
      <w:proofErr w:type="gramStart"/>
      <w:r w:rsidRPr="004416A3">
        <w:t>Association  '</w:t>
      </w:r>
      <w:proofErr w:type="gramEnd"/>
      <w:r w:rsidRPr="004416A3">
        <w:t xml:space="preserve">Mental health pressures data analysis'. Available at: </w:t>
      </w:r>
      <w:hyperlink r:id="rId34" w:history="1">
        <w:r w:rsidRPr="004416A3">
          <w:rPr>
            <w:rStyle w:val="Hyperlink"/>
          </w:rPr>
          <w:t>https://www.bma.org.uk/advice-and-support/nhs-delivery-and-workforce/pressures/mental-health-pressures-data-analysis</w:t>
        </w:r>
      </w:hyperlink>
      <w:r w:rsidRPr="004416A3">
        <w:t xml:space="preserve"> (Accessed: 31 March 2025).</w:t>
      </w:r>
    </w:p>
    <w:p w14:paraId="342CF17A" w14:textId="2CD6B0B8" w:rsidR="0062203E" w:rsidRPr="004416A3" w:rsidRDefault="0062203E" w:rsidP="0062203E">
      <w:r w:rsidRPr="004416A3">
        <w:t xml:space="preserve">Carpenter, J.K., Andrews, L.A., Witcraft, S.M., Powers, M.B., Smits, J.A.J., and Hofmann, S.G. (2018) 'Cognitive </w:t>
      </w:r>
      <w:proofErr w:type="spellStart"/>
      <w:r w:rsidRPr="004416A3">
        <w:t>behavioral</w:t>
      </w:r>
      <w:proofErr w:type="spellEnd"/>
      <w:r w:rsidRPr="004416A3">
        <w:t xml:space="preserve"> therapy for anxiety and related disorders: A meta-analysis of randomized placebo-controlled trials', </w:t>
      </w:r>
      <w:r w:rsidRPr="004416A3">
        <w:rPr>
          <w:i/>
          <w:iCs/>
        </w:rPr>
        <w:t>Depression and Anxiety</w:t>
      </w:r>
      <w:r w:rsidRPr="004416A3">
        <w:t xml:space="preserve">, 35(6), pp. 502–514. Available at: </w:t>
      </w:r>
      <w:hyperlink r:id="rId35" w:history="1">
        <w:r w:rsidRPr="004416A3">
          <w:rPr>
            <w:rStyle w:val="Hyperlink"/>
          </w:rPr>
          <w:t>https://www.ncbi.nlm.nih.gov/pmc/articles/PMC4610618/</w:t>
        </w:r>
      </w:hyperlink>
      <w:r w:rsidRPr="004416A3">
        <w:t xml:space="preserve"> (Accessed: </w:t>
      </w:r>
      <w:r w:rsidR="0013524A">
        <w:t xml:space="preserve">28 </w:t>
      </w:r>
      <w:r w:rsidRPr="004416A3">
        <w:t>March 2025).</w:t>
      </w:r>
    </w:p>
    <w:p w14:paraId="3B3892E9" w14:textId="6C10066B" w:rsidR="0062203E" w:rsidRPr="004416A3" w:rsidRDefault="0062203E" w:rsidP="0062203E">
      <w:r w:rsidRPr="004416A3">
        <w:t xml:space="preserve">Lund, C., Brooke-Sumner, C., Baingana, F., Baron, E.C., Breuer, E., Chandra, P., Haushofer, J., Herrman, H., Jordans, M.J.D., Kieling, C., Medina-Mora, M.E., Morgan, E., </w:t>
      </w:r>
      <w:proofErr w:type="spellStart"/>
      <w:r w:rsidRPr="004416A3">
        <w:t>Omigbodun</w:t>
      </w:r>
      <w:proofErr w:type="spellEnd"/>
      <w:r w:rsidRPr="004416A3">
        <w:t xml:space="preserve">, O., Tol, W.A., Patel, V., and Saxena, S. (2018) 'Social determinants of mental disorders and the Sustainable Development Goals: A systematic review of reviews', </w:t>
      </w:r>
      <w:r w:rsidRPr="004416A3">
        <w:rPr>
          <w:i/>
          <w:iCs/>
        </w:rPr>
        <w:t>The Lancet Psychiatry</w:t>
      </w:r>
      <w:r w:rsidRPr="004416A3">
        <w:t xml:space="preserve">, 5(4), pp. 357–369. Available at: </w:t>
      </w:r>
      <w:hyperlink r:id="rId36" w:history="1">
        <w:r w:rsidRPr="004416A3">
          <w:rPr>
            <w:rStyle w:val="Hyperlink"/>
          </w:rPr>
          <w:t>https://pubmed.ncbi.nlm.nih.gov/29580610/</w:t>
        </w:r>
      </w:hyperlink>
      <w:r w:rsidRPr="004416A3">
        <w:t xml:space="preserve"> (Accessed: </w:t>
      </w:r>
      <w:r w:rsidR="0013524A">
        <w:t>2</w:t>
      </w:r>
      <w:r w:rsidRPr="004416A3">
        <w:t>1 March 2025).</w:t>
      </w:r>
    </w:p>
    <w:p w14:paraId="0468DA54" w14:textId="40EF2278" w:rsidR="0062203E" w:rsidRDefault="0062203E" w:rsidP="0062203E">
      <w:r w:rsidRPr="004416A3">
        <w:t xml:space="preserve">NHS Confederation (2023) 'Maximising the potential of digital in mental health'. Available at: </w:t>
      </w:r>
      <w:hyperlink r:id="rId37" w:history="1">
        <w:r w:rsidRPr="004416A3">
          <w:rPr>
            <w:rStyle w:val="Hyperlink"/>
          </w:rPr>
          <w:t>https://www.nhsconfed.org/publications/maximising-potential-digital-mental-health</w:t>
        </w:r>
      </w:hyperlink>
      <w:r w:rsidRPr="004416A3">
        <w:t xml:space="preserve"> (Accessed: </w:t>
      </w:r>
      <w:r w:rsidR="0013524A">
        <w:t>2</w:t>
      </w:r>
      <w:r w:rsidRPr="004416A3">
        <w:t>1 March 2025).</w:t>
      </w:r>
    </w:p>
    <w:p w14:paraId="18B4974A" w14:textId="0F07338B" w:rsidR="0013524A" w:rsidRDefault="0013524A" w:rsidP="0062203E">
      <w:r w:rsidRPr="0013524A">
        <w:t>NHS Digital (2025). Mental Health Services Monthly Statistics. Available at: [</w:t>
      </w:r>
      <w:proofErr w:type="gramStart"/>
      <w:r w:rsidRPr="0013524A">
        <w:t>https://digital.nhs.uk/data-and-information/publications/statistical/mental-health-services-monthly-statistics](</w:t>
      </w:r>
      <w:proofErr w:type="gramEnd"/>
      <w:r w:rsidRPr="0013524A">
        <w:t>https://digital.nhs.uk/data-and-information/publications/statistical/mental-health-services-monthly-statistics) (Accessed: 2 April 2025).</w:t>
      </w:r>
    </w:p>
    <w:p w14:paraId="1BB24CE1" w14:textId="5B3B1065" w:rsidR="0013524A" w:rsidRPr="004416A3" w:rsidRDefault="0013524A" w:rsidP="0062203E">
      <w:r w:rsidRPr="0013524A">
        <w:t>Nature Digital Health Review (2023). </w:t>
      </w:r>
      <w:proofErr w:type="spellStart"/>
      <w:r w:rsidRPr="0013524A">
        <w:rPr>
          <w:i/>
          <w:iCs/>
        </w:rPr>
        <w:t>MindSphere</w:t>
      </w:r>
      <w:proofErr w:type="spellEnd"/>
      <w:r w:rsidRPr="0013524A">
        <w:rPr>
          <w:i/>
          <w:iCs/>
        </w:rPr>
        <w:t xml:space="preserve"> VR: A revolutionary virtual reality environment with biometric sensors, CBT modules, and mindfulness training</w:t>
      </w:r>
      <w:r w:rsidRPr="0013524A">
        <w:t>. Available at: </w:t>
      </w:r>
      <w:hyperlink r:id="rId38" w:tgtFrame="_blank" w:history="1">
        <w:r w:rsidRPr="0013524A">
          <w:rPr>
            <w:rStyle w:val="Hyperlink"/>
          </w:rPr>
          <w:t>https://www.nature.com/articles/s44159-024-00334-9</w:t>
        </w:r>
      </w:hyperlink>
      <w:r w:rsidRPr="0013524A">
        <w:t> (Accessed: 2 April 2025).</w:t>
      </w:r>
    </w:p>
    <w:p w14:paraId="458C6849" w14:textId="50E7F87E" w:rsidR="0062203E" w:rsidRPr="004416A3" w:rsidRDefault="0062203E" w:rsidP="0062203E">
      <w:r w:rsidRPr="004416A3">
        <w:t xml:space="preserve">NHS England (2024) 'England’s NHS mental health services treat record 3.8 million people last year'. Available at: </w:t>
      </w:r>
      <w:hyperlink r:id="rId39" w:history="1">
        <w:r w:rsidRPr="004416A3">
          <w:rPr>
            <w:rStyle w:val="Hyperlink"/>
          </w:rPr>
          <w:t>https://www.england.nhs.uk/2024/10/englands-nhs-mental-health-services-treat-record-3-8-million-people-last-year/</w:t>
        </w:r>
      </w:hyperlink>
      <w:r w:rsidRPr="004416A3">
        <w:t xml:space="preserve"> (Accessed: </w:t>
      </w:r>
      <w:r w:rsidR="0013524A">
        <w:t>26</w:t>
      </w:r>
      <w:r w:rsidRPr="004416A3">
        <w:t xml:space="preserve"> March 2025).</w:t>
      </w:r>
    </w:p>
    <w:p w14:paraId="368992F5" w14:textId="68275E30" w:rsidR="0062203E" w:rsidRPr="004416A3" w:rsidRDefault="0062203E" w:rsidP="0062203E">
      <w:r w:rsidRPr="004416A3">
        <w:t xml:space="preserve">Priory Group (2025) 'Depression statistics UK'. Available at: </w:t>
      </w:r>
      <w:hyperlink r:id="rId40" w:history="1">
        <w:r w:rsidRPr="004416A3">
          <w:rPr>
            <w:rStyle w:val="Hyperlink"/>
          </w:rPr>
          <w:t>https://www.priorygroup.com/mental-health/depression-treatment/depression-statistics</w:t>
        </w:r>
      </w:hyperlink>
      <w:r w:rsidRPr="004416A3">
        <w:t xml:space="preserve"> (Accessed: </w:t>
      </w:r>
      <w:r w:rsidR="0013524A">
        <w:t>26</w:t>
      </w:r>
      <w:r w:rsidRPr="004416A3">
        <w:t xml:space="preserve"> March 2025).</w:t>
      </w:r>
    </w:p>
    <w:p w14:paraId="56D7A40F" w14:textId="57DDF4E3" w:rsidR="0062203E" w:rsidRPr="004416A3" w:rsidRDefault="0062203E" w:rsidP="0062203E">
      <w:r w:rsidRPr="004416A3">
        <w:t xml:space="preserve">Rosenstock, I.M., </w:t>
      </w:r>
      <w:proofErr w:type="spellStart"/>
      <w:r w:rsidRPr="004416A3">
        <w:t>Strecher</w:t>
      </w:r>
      <w:proofErr w:type="spellEnd"/>
      <w:r w:rsidRPr="004416A3">
        <w:t xml:space="preserve">, V.J., and Becker, M.H. (1988) 'Social learning theory and the Health Belief Model', </w:t>
      </w:r>
      <w:r w:rsidRPr="004416A3">
        <w:rPr>
          <w:i/>
          <w:iCs/>
        </w:rPr>
        <w:t>Health Education Quarterly</w:t>
      </w:r>
      <w:r w:rsidRPr="004416A3">
        <w:t xml:space="preserve">, 15(2), pp. 175–183. Available at: </w:t>
      </w:r>
      <w:hyperlink r:id="rId41" w:history="1">
        <w:r w:rsidRPr="004416A3">
          <w:rPr>
            <w:rStyle w:val="Hyperlink"/>
          </w:rPr>
          <w:t>https://pubmed.ncbi.nlm.nih.gov/3378902/</w:t>
        </w:r>
      </w:hyperlink>
      <w:r w:rsidRPr="004416A3">
        <w:t xml:space="preserve"> (Accessed: </w:t>
      </w:r>
      <w:r w:rsidR="0013524A">
        <w:t>26</w:t>
      </w:r>
      <w:r w:rsidRPr="004416A3">
        <w:t xml:space="preserve"> March 2025).</w:t>
      </w:r>
    </w:p>
    <w:p w14:paraId="29BDB23C" w14:textId="2C6B0767" w:rsidR="0062203E" w:rsidRDefault="0062203E" w:rsidP="0062203E">
      <w:r w:rsidRPr="004416A3">
        <w:t xml:space="preserve">Royal College of Psychiatrists (2024) 'Children's mental health crisis deepens: severe shortage of psychiatrists to meet growing demand'. Available at: </w:t>
      </w:r>
      <w:hyperlink r:id="rId42" w:history="1">
        <w:r w:rsidRPr="004416A3">
          <w:rPr>
            <w:rStyle w:val="Hyperlink"/>
          </w:rPr>
          <w:t>https://www.rcpsych.ac.uk/news-and-features/latest-news/detail/2024/11/28/children-s-mental-health-crisis-deepens--severe-shortage-of-psychiatrists-to-meet-growing-demand</w:t>
        </w:r>
      </w:hyperlink>
      <w:r w:rsidRPr="004416A3">
        <w:t xml:space="preserve"> (Accessed: </w:t>
      </w:r>
      <w:r w:rsidR="0013524A">
        <w:t>26</w:t>
      </w:r>
      <w:r w:rsidRPr="004416A3">
        <w:t xml:space="preserve"> March 2025).</w:t>
      </w:r>
    </w:p>
    <w:p w14:paraId="52431B43" w14:textId="1E9C803B" w:rsidR="0013524A" w:rsidRPr="004416A3" w:rsidRDefault="0013524A" w:rsidP="0062203E">
      <w:r w:rsidRPr="0013524A">
        <w:t>Therapist.com (2025). Virtual reality therapy: Exploring new frontiers in mental health treatment. Available at: https://therapist.com/technology/virtual-reality-therapy (Accessed: 2 April 2025)</w:t>
      </w:r>
    </w:p>
    <w:p w14:paraId="6D6B7904" w14:textId="0CCE4061" w:rsidR="0062203E" w:rsidRPr="004416A3" w:rsidRDefault="0062203E" w:rsidP="0062203E">
      <w:proofErr w:type="spellStart"/>
      <w:r w:rsidRPr="004416A3">
        <w:lastRenderedPageBreak/>
        <w:t>Torous</w:t>
      </w:r>
      <w:proofErr w:type="spellEnd"/>
      <w:r w:rsidRPr="004416A3">
        <w:t xml:space="preserve">, J., Bucci, S., Bell, I.H., Kessing, L.V., Faurholt-Jepsen, M., Whelan, P., Firth, J., and </w:t>
      </w:r>
      <w:proofErr w:type="spellStart"/>
      <w:r w:rsidRPr="004416A3">
        <w:t>Yellowlees</w:t>
      </w:r>
      <w:proofErr w:type="spellEnd"/>
      <w:r w:rsidRPr="004416A3">
        <w:t xml:space="preserve">, P.M. (2021) 'The growing field of digital psychiatry: Current evidence and the future of apps for mental health', </w:t>
      </w:r>
      <w:r w:rsidRPr="004416A3">
        <w:rPr>
          <w:i/>
          <w:iCs/>
        </w:rPr>
        <w:t>World Psychiatry</w:t>
      </w:r>
      <w:r w:rsidRPr="004416A3">
        <w:t xml:space="preserve">, 18(3), pp. 271–282. Available at: </w:t>
      </w:r>
      <w:hyperlink r:id="rId43" w:history="1">
        <w:r w:rsidRPr="004416A3">
          <w:rPr>
            <w:rStyle w:val="Hyperlink"/>
          </w:rPr>
          <w:t>https://pubmed.ncbi.nlm.nih.gov/34505369/</w:t>
        </w:r>
      </w:hyperlink>
      <w:r w:rsidRPr="004416A3">
        <w:t xml:space="preserve"> (Accessed: </w:t>
      </w:r>
      <w:r w:rsidR="0013524A">
        <w:t>26</w:t>
      </w:r>
      <w:r w:rsidRPr="004416A3">
        <w:t xml:space="preserve"> March 2025).</w:t>
      </w:r>
    </w:p>
    <w:p w14:paraId="4F0E8AC2" w14:textId="4F935BF3" w:rsidR="0062203E" w:rsidRPr="004416A3" w:rsidRDefault="0062203E" w:rsidP="0062203E">
      <w:r w:rsidRPr="004416A3">
        <w:t xml:space="preserve">Wind, T.R., </w:t>
      </w:r>
      <w:proofErr w:type="spellStart"/>
      <w:r w:rsidRPr="004416A3">
        <w:t>Rijkeboer</w:t>
      </w:r>
      <w:proofErr w:type="spellEnd"/>
      <w:r w:rsidRPr="004416A3">
        <w:t xml:space="preserve">, M., Andersson, G., and Riper, H. (2020) 'The COVID-19 pandemic: The 'black swan' for mental health care and a turning point for e-health', </w:t>
      </w:r>
      <w:r w:rsidRPr="004416A3">
        <w:rPr>
          <w:i/>
          <w:iCs/>
        </w:rPr>
        <w:t>Internet Interventions</w:t>
      </w:r>
      <w:r w:rsidRPr="004416A3">
        <w:t xml:space="preserve">, 20, 100317. Available at: </w:t>
      </w:r>
      <w:hyperlink r:id="rId44" w:history="1">
        <w:r w:rsidRPr="004416A3">
          <w:rPr>
            <w:rStyle w:val="Hyperlink"/>
          </w:rPr>
          <w:t>https://www.ncbi.nlm.nih.gov/pmc/articles/PMC7303643/</w:t>
        </w:r>
      </w:hyperlink>
      <w:r w:rsidRPr="004416A3">
        <w:t xml:space="preserve"> (Accessed: </w:t>
      </w:r>
      <w:r w:rsidR="0013524A">
        <w:t>28</w:t>
      </w:r>
      <w:r w:rsidRPr="004416A3">
        <w:t xml:space="preserve"> March 2025).</w:t>
      </w:r>
    </w:p>
    <w:p w14:paraId="7BEE1B80" w14:textId="77777777" w:rsidR="0062203E" w:rsidRPr="004416A3" w:rsidRDefault="0062203E" w:rsidP="0062203E">
      <w:proofErr w:type="spellStart"/>
      <w:r w:rsidRPr="004416A3">
        <w:t>Valmaggia</w:t>
      </w:r>
      <w:proofErr w:type="spellEnd"/>
      <w:r w:rsidRPr="004416A3">
        <w:t xml:space="preserve">, L.R., Latif, L., Kempton, M.J., and Rus-Calafell, M. (2016) 'Virtual reality in the psychological treatment for mental health problems: An updated review', </w:t>
      </w:r>
      <w:r w:rsidRPr="004416A3">
        <w:rPr>
          <w:i/>
          <w:iCs/>
        </w:rPr>
        <w:t>Clinical Psychology Review</w:t>
      </w:r>
      <w:r w:rsidRPr="004416A3">
        <w:t xml:space="preserve">, 56, pp. 26–37. Available at: </w:t>
      </w:r>
      <w:hyperlink r:id="rId45" w:history="1">
        <w:r w:rsidRPr="004416A3">
          <w:rPr>
            <w:rStyle w:val="Hyperlink"/>
          </w:rPr>
          <w:t>https://pubmed.ncbi.nlm.nih.gov/26795129/</w:t>
        </w:r>
      </w:hyperlink>
      <w:r w:rsidRPr="004416A3">
        <w:t xml:space="preserve"> (Accessed: 31 March 2025).</w:t>
      </w:r>
    </w:p>
    <w:p w14:paraId="78A1F455" w14:textId="7588FC39" w:rsidR="0062203E" w:rsidRPr="004416A3" w:rsidRDefault="0062203E" w:rsidP="0062203E">
      <w:r w:rsidRPr="004416A3">
        <w:t xml:space="preserve">World Health Organization (1986) 'The Ottawa Charter for Health Promotion'. Available at: </w:t>
      </w:r>
      <w:hyperlink r:id="rId46" w:history="1">
        <w:r w:rsidRPr="004416A3">
          <w:rPr>
            <w:rStyle w:val="Hyperlink"/>
          </w:rPr>
          <w:t>https://www.who.int/teams/health-promotion/enhanced-wellbeing/first-global-conference</w:t>
        </w:r>
      </w:hyperlink>
      <w:r w:rsidRPr="004416A3">
        <w:t xml:space="preserve"> (Accessed: 3</w:t>
      </w:r>
      <w:r w:rsidR="0013524A">
        <w:t>0</w:t>
      </w:r>
      <w:r w:rsidRPr="004416A3">
        <w:t xml:space="preserve"> March 2025).</w:t>
      </w:r>
    </w:p>
    <w:p w14:paraId="78276460" w14:textId="124403F7" w:rsidR="0062203E" w:rsidRDefault="0062203E" w:rsidP="0062203E">
      <w:r w:rsidRPr="004416A3">
        <w:t xml:space="preserve">World Health Organization (2021) 'Mental Health Atlas 2020'. Available at: </w:t>
      </w:r>
      <w:hyperlink r:id="rId47" w:history="1">
        <w:r w:rsidRPr="004416A3">
          <w:rPr>
            <w:rStyle w:val="Hyperlink"/>
          </w:rPr>
          <w:t>https://www.who.int/publications/i/item/9789240036703</w:t>
        </w:r>
      </w:hyperlink>
      <w:r w:rsidRPr="004416A3">
        <w:t xml:space="preserve"> (Accessed: 3</w:t>
      </w:r>
      <w:r w:rsidR="0013524A">
        <w:t>0</w:t>
      </w:r>
      <w:r w:rsidRPr="004416A3">
        <w:t xml:space="preserve"> March 2025).</w:t>
      </w:r>
    </w:p>
    <w:p w14:paraId="1A42AEB0" w14:textId="77777777" w:rsidR="0062203E" w:rsidRDefault="0062203E" w:rsidP="0062203E">
      <w:r>
        <w:t xml:space="preserve">  </w:t>
      </w:r>
      <w:r w:rsidRPr="004416A3">
        <w:t xml:space="preserve">World Health Organization (2022) 'Mental health and COVID-19: Early evidence of the </w:t>
      </w:r>
      <w:r>
        <w:t xml:space="preserve">               </w:t>
      </w:r>
      <w:r w:rsidRPr="004416A3">
        <w:t xml:space="preserve">pandemic's impact'. Available at: </w:t>
      </w:r>
      <w:hyperlink r:id="rId48" w:history="1">
        <w:r w:rsidRPr="004416A3">
          <w:rPr>
            <w:rStyle w:val="Hyperlink"/>
          </w:rPr>
          <w:t>https://www.who.int/publications/i/item/WHO-2019-nCoV-Sci_Brief-Mental_health-2022.1</w:t>
        </w:r>
      </w:hyperlink>
      <w:r w:rsidRPr="004416A3">
        <w:t xml:space="preserve"> (Accessed: 31 March 2025).</w:t>
      </w:r>
    </w:p>
    <w:p w14:paraId="0B345A80" w14:textId="77777777" w:rsidR="0062203E" w:rsidRDefault="0062203E" w:rsidP="0062203E"/>
    <w:p w14:paraId="72809BB1" w14:textId="77777777" w:rsidR="0062203E" w:rsidRDefault="0062203E" w:rsidP="0062203E"/>
    <w:p w14:paraId="4215DD3A" w14:textId="77777777" w:rsidR="0062203E" w:rsidRPr="0062203E" w:rsidRDefault="0062203E" w:rsidP="00345B96">
      <w:pPr>
        <w:spacing w:line="360" w:lineRule="auto"/>
        <w:rPr>
          <w:rFonts w:ascii="Arial" w:hAnsi="Arial" w:cs="Arial"/>
          <w:b/>
          <w:bCs/>
          <w:sz w:val="36"/>
          <w:szCs w:val="36"/>
        </w:rPr>
      </w:pPr>
    </w:p>
    <w:p w14:paraId="4DE79003" w14:textId="77777777" w:rsidR="0062203E" w:rsidRPr="00345B96" w:rsidRDefault="0062203E" w:rsidP="00345B96">
      <w:pPr>
        <w:spacing w:line="360" w:lineRule="auto"/>
        <w:rPr>
          <w:rFonts w:ascii="Arial" w:hAnsi="Arial" w:cs="Arial"/>
        </w:rPr>
      </w:pPr>
    </w:p>
    <w:sectPr w:rsidR="0062203E" w:rsidRPr="00345B96" w:rsidSect="00D91762">
      <w:footerReference w:type="default" r:id="rId4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AF0E2" w14:textId="77777777" w:rsidR="00D456E5" w:rsidRDefault="00D456E5" w:rsidP="000C3625">
      <w:pPr>
        <w:spacing w:after="0" w:line="240" w:lineRule="auto"/>
      </w:pPr>
      <w:r>
        <w:separator/>
      </w:r>
    </w:p>
  </w:endnote>
  <w:endnote w:type="continuationSeparator" w:id="0">
    <w:p w14:paraId="769A5CC0" w14:textId="77777777" w:rsidR="00D456E5" w:rsidRDefault="00D456E5" w:rsidP="000C3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7100974"/>
      <w:docPartObj>
        <w:docPartGallery w:val="Page Numbers (Bottom of Page)"/>
        <w:docPartUnique/>
      </w:docPartObj>
    </w:sdtPr>
    <w:sdtEndPr>
      <w:rPr>
        <w:noProof/>
      </w:rPr>
    </w:sdtEndPr>
    <w:sdtContent>
      <w:p w14:paraId="570DCDB1" w14:textId="4E4D860F" w:rsidR="00570B8F" w:rsidRDefault="00570B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8A8859" w14:textId="77777777" w:rsidR="00570B8F" w:rsidRDefault="00570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961FE" w14:textId="77777777" w:rsidR="00D456E5" w:rsidRDefault="00D456E5" w:rsidP="000C3625">
      <w:pPr>
        <w:spacing w:after="0" w:line="240" w:lineRule="auto"/>
      </w:pPr>
      <w:r>
        <w:separator/>
      </w:r>
    </w:p>
  </w:footnote>
  <w:footnote w:type="continuationSeparator" w:id="0">
    <w:p w14:paraId="2E0D3938" w14:textId="77777777" w:rsidR="00D456E5" w:rsidRDefault="00D456E5" w:rsidP="000C36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43C54"/>
    <w:multiLevelType w:val="hybridMultilevel"/>
    <w:tmpl w:val="238E58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4A3A41"/>
    <w:multiLevelType w:val="hybridMultilevel"/>
    <w:tmpl w:val="1CC404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8D6FED"/>
    <w:multiLevelType w:val="multilevel"/>
    <w:tmpl w:val="3110B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F56091"/>
    <w:multiLevelType w:val="multilevel"/>
    <w:tmpl w:val="B8F4D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E874CE"/>
    <w:multiLevelType w:val="hybridMultilevel"/>
    <w:tmpl w:val="C20E0C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4826F5E"/>
    <w:multiLevelType w:val="hybridMultilevel"/>
    <w:tmpl w:val="9214B7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F9F49BA"/>
    <w:multiLevelType w:val="hybridMultilevel"/>
    <w:tmpl w:val="3CC6FB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17754D6"/>
    <w:multiLevelType w:val="hybridMultilevel"/>
    <w:tmpl w:val="A1D637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DAC317D"/>
    <w:multiLevelType w:val="hybridMultilevel"/>
    <w:tmpl w:val="8E086F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6EE680D"/>
    <w:multiLevelType w:val="hybridMultilevel"/>
    <w:tmpl w:val="BFC471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98520040">
    <w:abstractNumId w:val="1"/>
  </w:num>
  <w:num w:numId="2" w16cid:durableId="91434125">
    <w:abstractNumId w:val="7"/>
  </w:num>
  <w:num w:numId="3" w16cid:durableId="1501578472">
    <w:abstractNumId w:val="4"/>
  </w:num>
  <w:num w:numId="4" w16cid:durableId="290985704">
    <w:abstractNumId w:val="8"/>
  </w:num>
  <w:num w:numId="5" w16cid:durableId="1450468146">
    <w:abstractNumId w:val="5"/>
  </w:num>
  <w:num w:numId="6" w16cid:durableId="555891695">
    <w:abstractNumId w:val="2"/>
  </w:num>
  <w:num w:numId="7" w16cid:durableId="2030253936">
    <w:abstractNumId w:val="0"/>
  </w:num>
  <w:num w:numId="8" w16cid:durableId="300814341">
    <w:abstractNumId w:val="6"/>
  </w:num>
  <w:num w:numId="9" w16cid:durableId="1078555888">
    <w:abstractNumId w:val="9"/>
  </w:num>
  <w:num w:numId="10" w16cid:durableId="1716392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44D"/>
    <w:rsid w:val="000C3625"/>
    <w:rsid w:val="000F55F1"/>
    <w:rsid w:val="0013524A"/>
    <w:rsid w:val="001610A4"/>
    <w:rsid w:val="001F52A7"/>
    <w:rsid w:val="00200FB0"/>
    <w:rsid w:val="00244EC8"/>
    <w:rsid w:val="00321AC4"/>
    <w:rsid w:val="00345B96"/>
    <w:rsid w:val="003F296C"/>
    <w:rsid w:val="00537B12"/>
    <w:rsid w:val="00570B8F"/>
    <w:rsid w:val="005A47AB"/>
    <w:rsid w:val="005B55D7"/>
    <w:rsid w:val="0062203E"/>
    <w:rsid w:val="0066644D"/>
    <w:rsid w:val="00890CAE"/>
    <w:rsid w:val="008E0556"/>
    <w:rsid w:val="00A02878"/>
    <w:rsid w:val="00AE3B8B"/>
    <w:rsid w:val="00AE5777"/>
    <w:rsid w:val="00B0089A"/>
    <w:rsid w:val="00B66480"/>
    <w:rsid w:val="00B72374"/>
    <w:rsid w:val="00B939C2"/>
    <w:rsid w:val="00CC564E"/>
    <w:rsid w:val="00D456E5"/>
    <w:rsid w:val="00D91762"/>
    <w:rsid w:val="00F04CE4"/>
    <w:rsid w:val="00FB11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6BB3B"/>
  <w15:chartTrackingRefBased/>
  <w15:docId w15:val="{EA2003C7-A818-42CD-9B79-73461AED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4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664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64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64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64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64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64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64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64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4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664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64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64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64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64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64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64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644D"/>
    <w:rPr>
      <w:rFonts w:eastAsiaTheme="majorEastAsia" w:cstheme="majorBidi"/>
      <w:color w:val="272727" w:themeColor="text1" w:themeTint="D8"/>
    </w:rPr>
  </w:style>
  <w:style w:type="paragraph" w:styleId="Title">
    <w:name w:val="Title"/>
    <w:basedOn w:val="Normal"/>
    <w:next w:val="Normal"/>
    <w:link w:val="TitleChar"/>
    <w:uiPriority w:val="10"/>
    <w:qFormat/>
    <w:rsid w:val="006664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64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64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64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644D"/>
    <w:pPr>
      <w:spacing w:before="160"/>
      <w:jc w:val="center"/>
    </w:pPr>
    <w:rPr>
      <w:i/>
      <w:iCs/>
      <w:color w:val="404040" w:themeColor="text1" w:themeTint="BF"/>
    </w:rPr>
  </w:style>
  <w:style w:type="character" w:customStyle="1" w:styleId="QuoteChar">
    <w:name w:val="Quote Char"/>
    <w:basedOn w:val="DefaultParagraphFont"/>
    <w:link w:val="Quote"/>
    <w:uiPriority w:val="29"/>
    <w:rsid w:val="0066644D"/>
    <w:rPr>
      <w:i/>
      <w:iCs/>
      <w:color w:val="404040" w:themeColor="text1" w:themeTint="BF"/>
    </w:rPr>
  </w:style>
  <w:style w:type="paragraph" w:styleId="ListParagraph">
    <w:name w:val="List Paragraph"/>
    <w:basedOn w:val="Normal"/>
    <w:uiPriority w:val="34"/>
    <w:qFormat/>
    <w:rsid w:val="0066644D"/>
    <w:pPr>
      <w:ind w:left="720"/>
      <w:contextualSpacing/>
    </w:pPr>
  </w:style>
  <w:style w:type="character" w:styleId="IntenseEmphasis">
    <w:name w:val="Intense Emphasis"/>
    <w:basedOn w:val="DefaultParagraphFont"/>
    <w:uiPriority w:val="21"/>
    <w:qFormat/>
    <w:rsid w:val="0066644D"/>
    <w:rPr>
      <w:i/>
      <w:iCs/>
      <w:color w:val="2F5496" w:themeColor="accent1" w:themeShade="BF"/>
    </w:rPr>
  </w:style>
  <w:style w:type="paragraph" w:styleId="IntenseQuote">
    <w:name w:val="Intense Quote"/>
    <w:basedOn w:val="Normal"/>
    <w:next w:val="Normal"/>
    <w:link w:val="IntenseQuoteChar"/>
    <w:uiPriority w:val="30"/>
    <w:qFormat/>
    <w:rsid w:val="006664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644D"/>
    <w:rPr>
      <w:i/>
      <w:iCs/>
      <w:color w:val="2F5496" w:themeColor="accent1" w:themeShade="BF"/>
    </w:rPr>
  </w:style>
  <w:style w:type="character" w:styleId="IntenseReference">
    <w:name w:val="Intense Reference"/>
    <w:basedOn w:val="DefaultParagraphFont"/>
    <w:uiPriority w:val="32"/>
    <w:qFormat/>
    <w:rsid w:val="0066644D"/>
    <w:rPr>
      <w:b/>
      <w:bCs/>
      <w:smallCaps/>
      <w:color w:val="2F5496" w:themeColor="accent1" w:themeShade="BF"/>
      <w:spacing w:val="5"/>
    </w:rPr>
  </w:style>
  <w:style w:type="paragraph" w:styleId="Caption">
    <w:name w:val="caption"/>
    <w:basedOn w:val="Normal"/>
    <w:next w:val="Normal"/>
    <w:uiPriority w:val="35"/>
    <w:unhideWhenUsed/>
    <w:qFormat/>
    <w:rsid w:val="00F04CE4"/>
    <w:pPr>
      <w:spacing w:after="200" w:line="240" w:lineRule="auto"/>
    </w:pPr>
    <w:rPr>
      <w:i/>
      <w:iCs/>
      <w:color w:val="44546A" w:themeColor="text2"/>
      <w:sz w:val="18"/>
      <w:szCs w:val="18"/>
    </w:rPr>
  </w:style>
  <w:style w:type="character" w:styleId="Hyperlink">
    <w:name w:val="Hyperlink"/>
    <w:basedOn w:val="DefaultParagraphFont"/>
    <w:uiPriority w:val="99"/>
    <w:unhideWhenUsed/>
    <w:rsid w:val="00200FB0"/>
    <w:rPr>
      <w:color w:val="0563C1" w:themeColor="hyperlink"/>
      <w:u w:val="single"/>
    </w:rPr>
  </w:style>
  <w:style w:type="character" w:styleId="Strong">
    <w:name w:val="Strong"/>
    <w:basedOn w:val="DefaultParagraphFont"/>
    <w:uiPriority w:val="22"/>
    <w:qFormat/>
    <w:rsid w:val="00200FB0"/>
    <w:rPr>
      <w:b/>
      <w:bCs/>
    </w:rPr>
  </w:style>
  <w:style w:type="character" w:styleId="Emphasis">
    <w:name w:val="Emphasis"/>
    <w:basedOn w:val="DefaultParagraphFont"/>
    <w:uiPriority w:val="20"/>
    <w:qFormat/>
    <w:rsid w:val="00200FB0"/>
    <w:rPr>
      <w:i/>
      <w:iCs/>
    </w:rPr>
  </w:style>
  <w:style w:type="character" w:styleId="FollowedHyperlink">
    <w:name w:val="FollowedHyperlink"/>
    <w:basedOn w:val="DefaultParagraphFont"/>
    <w:uiPriority w:val="99"/>
    <w:semiHidden/>
    <w:unhideWhenUsed/>
    <w:rsid w:val="00200FB0"/>
    <w:rPr>
      <w:color w:val="954F72" w:themeColor="followedHyperlink"/>
      <w:u w:val="single"/>
    </w:rPr>
  </w:style>
  <w:style w:type="character" w:styleId="UnresolvedMention">
    <w:name w:val="Unresolved Mention"/>
    <w:basedOn w:val="DefaultParagraphFont"/>
    <w:uiPriority w:val="99"/>
    <w:semiHidden/>
    <w:unhideWhenUsed/>
    <w:rsid w:val="00537B12"/>
    <w:rPr>
      <w:color w:val="605E5C"/>
      <w:shd w:val="clear" w:color="auto" w:fill="E1DFDD"/>
    </w:rPr>
  </w:style>
  <w:style w:type="paragraph" w:styleId="Header">
    <w:name w:val="header"/>
    <w:basedOn w:val="Normal"/>
    <w:link w:val="HeaderChar"/>
    <w:uiPriority w:val="99"/>
    <w:unhideWhenUsed/>
    <w:rsid w:val="00570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B8F"/>
  </w:style>
  <w:style w:type="paragraph" w:styleId="Footer">
    <w:name w:val="footer"/>
    <w:basedOn w:val="Normal"/>
    <w:link w:val="FooterChar"/>
    <w:uiPriority w:val="99"/>
    <w:unhideWhenUsed/>
    <w:rsid w:val="00570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B8F"/>
  </w:style>
  <w:style w:type="paragraph" w:styleId="TOCHeading">
    <w:name w:val="TOC Heading"/>
    <w:basedOn w:val="Heading1"/>
    <w:next w:val="Normal"/>
    <w:uiPriority w:val="39"/>
    <w:unhideWhenUsed/>
    <w:qFormat/>
    <w:rsid w:val="008E055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E0556"/>
    <w:pPr>
      <w:spacing w:after="100"/>
    </w:pPr>
  </w:style>
  <w:style w:type="paragraph" w:styleId="TOC2">
    <w:name w:val="toc 2"/>
    <w:basedOn w:val="Normal"/>
    <w:next w:val="Normal"/>
    <w:autoRedefine/>
    <w:uiPriority w:val="39"/>
    <w:unhideWhenUsed/>
    <w:rsid w:val="008E055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9842522/" TargetMode="External"/><Relationship Id="rId18" Type="http://schemas.openxmlformats.org/officeDocument/2006/relationships/image" Target="media/image3.jpeg"/><Relationship Id="rId26" Type="http://schemas.openxmlformats.org/officeDocument/2006/relationships/hyperlink" Target="https://www.frontiersin.org/articles/10.3389/fdgth.2021.764079/full" TargetMode="External"/><Relationship Id="rId39" Type="http://schemas.openxmlformats.org/officeDocument/2006/relationships/hyperlink" Target="https://www.england.nhs.uk/2024/10/englands-nhs-mental-health-services-treat-record-3-8-million-people-last-year/" TargetMode="External"/><Relationship Id="rId21" Type="http://schemas.openxmlformats.org/officeDocument/2006/relationships/hyperlink" Target="https://www.priorygroup.com/mental-health/mental-health-statistics" TargetMode="External"/><Relationship Id="rId34" Type="http://schemas.openxmlformats.org/officeDocument/2006/relationships/hyperlink" Target="https://www.bma.org.uk/advice-and-support/nhs-delivery-and-workforce/pressures/mental-health-pressures-data-analysis" TargetMode="External"/><Relationship Id="rId42" Type="http://schemas.openxmlformats.org/officeDocument/2006/relationships/hyperlink" Target="https://www.rcpsych.ac.uk/news-and-features/latest-news/detail/2024/11/28/children-s-mental-health-crisis-deepens--severe-shortage-of-psychiatrists-to-meet-growing-demand" TargetMode="External"/><Relationship Id="rId47" Type="http://schemas.openxmlformats.org/officeDocument/2006/relationships/hyperlink" Target="https://www.who.int/publications/i/item/9789240036703"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who.int/publications/i/item/9789241565257" TargetMode="External"/><Relationship Id="rId29" Type="http://schemas.openxmlformats.org/officeDocument/2006/relationships/hyperlink" Target="https://www.centreformentalhealth.org.uk/wp-content/uploads/2024/03/CentreforMH_TheEconomicSocialCostsofMentalIllHealth.pdf" TargetMode="External"/><Relationship Id="rId11" Type="http://schemas.openxmlformats.org/officeDocument/2006/relationships/hyperlink" Target="https://onlinelibrary.wiley.com/doi/10.1111/dme.70002" TargetMode="External"/><Relationship Id="rId24" Type="http://schemas.openxmlformats.org/officeDocument/2006/relationships/hyperlink" Target="https://www.cambridge.org/core/journals/the-british-journal-of-psychiatry/article/virtual-reality-in-the-treatment-of-persecutory-delusions-randomised-controlled-experimental-study-testing-how-to-reduce-delusional-conviction/7898DDD7E2B2343200EB9AE7CDDFD49B" TargetMode="External"/><Relationship Id="rId32" Type="http://schemas.openxmlformats.org/officeDocument/2006/relationships/image" Target="media/image8.png"/><Relationship Id="rId37" Type="http://schemas.openxmlformats.org/officeDocument/2006/relationships/hyperlink" Target="https://www.nhsconfed.org/publications/maximising-potential-digital-mental-health" TargetMode="External"/><Relationship Id="rId40" Type="http://schemas.openxmlformats.org/officeDocument/2006/relationships/hyperlink" Target="https://www.priorygroup.com/mental-health/depression-treatment/depression-statistics" TargetMode="External"/><Relationship Id="rId45" Type="http://schemas.openxmlformats.org/officeDocument/2006/relationships/hyperlink" Target="https://pubmed.ncbi.nlm.nih.gov/26795129/" TargetMode="External"/><Relationship Id="rId5" Type="http://schemas.openxmlformats.org/officeDocument/2006/relationships/webSettings" Target="webSettings.xml"/><Relationship Id="rId15" Type="http://schemas.openxmlformats.org/officeDocument/2006/relationships/hyperlink" Target="https://www.statista.com/topics/2263/mhealth/" TargetMode="External"/><Relationship Id="rId23" Type="http://schemas.openxmlformats.org/officeDocument/2006/relationships/hyperlink" Target="https://www.bma.org.uk/advice-and-support/nhs-delivery-and-workforce/pressures/mental-health-pressures-data-analysis" TargetMode="External"/><Relationship Id="rId28" Type="http://schemas.openxmlformats.org/officeDocument/2006/relationships/hyperlink" Target="https://www.tranquilmind.ai/termsandconditions" TargetMode="External"/><Relationship Id="rId36" Type="http://schemas.openxmlformats.org/officeDocument/2006/relationships/hyperlink" Target="https://pubmed.ncbi.nlm.nih.gov/29580610/" TargetMode="External"/><Relationship Id="rId49" Type="http://schemas.openxmlformats.org/officeDocument/2006/relationships/footer" Target="footer1.xml"/><Relationship Id="rId10" Type="http://schemas.openxmlformats.org/officeDocument/2006/relationships/hyperlink" Target="https://diabetesjournals.org/care/issue/47/Supplement_1" TargetMode="External"/><Relationship Id="rId19" Type="http://schemas.openxmlformats.org/officeDocument/2006/relationships/image" Target="media/image4.jpeg"/><Relationship Id="rId31" Type="http://schemas.openxmlformats.org/officeDocument/2006/relationships/image" Target="media/image7.jpeg"/><Relationship Id="rId44" Type="http://schemas.openxmlformats.org/officeDocument/2006/relationships/hyperlink" Target="https://www.ncbi.nlm.nih.gov/pmc/articles/PMC730364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ymhealth.com/mydiabetes" TargetMode="External"/><Relationship Id="rId22" Type="http://schemas.openxmlformats.org/officeDocument/2006/relationships/hyperlink" Target="https://www.who.int/publications/i/item/9789240031029" TargetMode="External"/><Relationship Id="rId27" Type="http://schemas.openxmlformats.org/officeDocument/2006/relationships/hyperlink" Target="https://www.healthcentral.com/pain-management/virtual-reality-for-pain-depression" TargetMode="External"/><Relationship Id="rId30" Type="http://schemas.openxmlformats.org/officeDocument/2006/relationships/image" Target="media/image6.jpeg"/><Relationship Id="rId35" Type="http://schemas.openxmlformats.org/officeDocument/2006/relationships/hyperlink" Target="https://www.ncbi.nlm.nih.gov/pmc/articles/PMC4610618/" TargetMode="External"/><Relationship Id="rId43" Type="http://schemas.openxmlformats.org/officeDocument/2006/relationships/hyperlink" Target="https://pubmed.ncbi.nlm.nih.gov/34505369/" TargetMode="External"/><Relationship Id="rId48" Type="http://schemas.openxmlformats.org/officeDocument/2006/relationships/hyperlink" Target="https://www.who.int/publications/i/item/WHO-2019-nCoV-Sci_Brief-Mental_health-2022.1"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iabetesatlas.org/atlas/tenth-edition/" TargetMode="External"/><Relationship Id="rId17" Type="http://schemas.openxmlformats.org/officeDocument/2006/relationships/hyperlink" Target="https://mymhealth.com/mydiabetes" TargetMode="External"/><Relationship Id="rId25" Type="http://schemas.openxmlformats.org/officeDocument/2006/relationships/hyperlink" Target="https://www.cambridge.org/core/journals/psychological-medicine/article/virtual-reality-in-the-assessment-and-treatment-of-psychosis-a-systematic-review-of-its-utility-acceptability-and-effectiveness/1379B3C3C0C29388193548DFF0BBAE98" TargetMode="External"/><Relationship Id="rId33" Type="http://schemas.openxmlformats.org/officeDocument/2006/relationships/hyperlink" Target="https://www.ncbi.nlm.nih.gov/pmc/articles/PMC7366939/" TargetMode="External"/><Relationship Id="rId38" Type="http://schemas.openxmlformats.org/officeDocument/2006/relationships/hyperlink" Target="https://www.nature.com/articles/s44159-024-00334-9" TargetMode="External"/><Relationship Id="rId46" Type="http://schemas.openxmlformats.org/officeDocument/2006/relationships/hyperlink" Target="https://www.who.int/teams/health-promotion/enhanced-wellbeing/first-global-conference" TargetMode="External"/><Relationship Id="rId20" Type="http://schemas.openxmlformats.org/officeDocument/2006/relationships/image" Target="media/image5.jpeg"/><Relationship Id="rId41" Type="http://schemas.openxmlformats.org/officeDocument/2006/relationships/hyperlink" Target="https://pubmed.ncbi.nlm.nih.gov/337890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9FC4A-533B-49A4-BF74-8D58DFF10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17</Pages>
  <Words>4315</Words>
  <Characters>24598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Nensi Ahir</dc:creator>
  <cp:keywords/>
  <dc:description/>
  <cp:lastModifiedBy>Nensi Ahir</cp:lastModifiedBy>
  <cp:revision>2</cp:revision>
  <dcterms:created xsi:type="dcterms:W3CDTF">2025-04-01T18:46:00Z</dcterms:created>
  <dcterms:modified xsi:type="dcterms:W3CDTF">2025-04-02T00:12:00Z</dcterms:modified>
</cp:coreProperties>
</file>