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GridTable6ColourfulAccent6"/>
        <w:tblW w:w="0" w:type="auto"/>
        <w:tblLook w:val="04A0" w:firstRow="1" w:lastRow="0" w:firstColumn="1" w:lastColumn="0" w:noHBand="0" w:noVBand="1"/>
      </w:tblPr>
      <w:tblGrid>
        <w:gridCol w:w="2689"/>
        <w:gridCol w:w="6327"/>
      </w:tblGrid>
      <w:tr w:rsidR="00A84C6F" w:rsidRPr="004617CB" w14:paraId="2A044FB5" w14:textId="77777777" w:rsidTr="002C6C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60982DCB" w14:textId="77777777" w:rsidR="00A84C6F" w:rsidRPr="004617CB" w:rsidRDefault="00A84C6F" w:rsidP="00A84C6F">
            <w:pPr>
              <w:spacing w:line="480" w:lineRule="auto"/>
              <w:rPr>
                <w:rStyle w:val="Strong"/>
                <w:rFonts w:ascii="Arial" w:eastAsia="Times New Roman" w:hAnsi="Arial" w:cs="Arial"/>
                <w:b/>
                <w:color w:val="0F1115"/>
                <w:sz w:val="30"/>
                <w:szCs w:val="30"/>
                <w:lang w:eastAsia="en-GB"/>
              </w:rPr>
            </w:pPr>
            <w:r w:rsidRPr="004617CB">
              <w:rPr>
                <w:rStyle w:val="Strong"/>
                <w:rFonts w:ascii="Arial" w:hAnsi="Arial" w:cs="Arial"/>
                <w:b/>
                <w:color w:val="0F1115"/>
                <w:sz w:val="30"/>
                <w:szCs w:val="30"/>
              </w:rPr>
              <w:br w:type="page"/>
              <w:t>Student Name</w:t>
            </w:r>
          </w:p>
        </w:tc>
        <w:tc>
          <w:tcPr>
            <w:tcW w:w="6327" w:type="dxa"/>
          </w:tcPr>
          <w:p w14:paraId="4921A002" w14:textId="77777777" w:rsidR="00A84C6F" w:rsidRPr="004617CB" w:rsidRDefault="00A84C6F" w:rsidP="00A84C6F">
            <w:pPr>
              <w:spacing w:line="480" w:lineRule="auto"/>
              <w:cnfStyle w:val="100000000000" w:firstRow="1" w:lastRow="0" w:firstColumn="0" w:lastColumn="0" w:oddVBand="0" w:evenVBand="0" w:oddHBand="0" w:evenHBand="0" w:firstRowFirstColumn="0" w:firstRowLastColumn="0" w:lastRowFirstColumn="0" w:lastRowLastColumn="0"/>
              <w:rPr>
                <w:rStyle w:val="Strong"/>
                <w:rFonts w:ascii="Arial" w:eastAsia="Times New Roman" w:hAnsi="Arial" w:cs="Arial"/>
                <w:b/>
                <w:color w:val="0F1115"/>
                <w:sz w:val="30"/>
                <w:szCs w:val="30"/>
                <w:lang w:eastAsia="en-GB"/>
              </w:rPr>
            </w:pPr>
            <w:r w:rsidRPr="004617CB">
              <w:rPr>
                <w:rStyle w:val="Strong"/>
                <w:rFonts w:ascii="Arial" w:eastAsia="Times New Roman" w:hAnsi="Arial" w:cs="Arial"/>
                <w:b/>
                <w:color w:val="0F1115"/>
                <w:sz w:val="30"/>
                <w:szCs w:val="30"/>
                <w:lang w:eastAsia="en-GB"/>
              </w:rPr>
              <w:t>Sobia Khan</w:t>
            </w:r>
          </w:p>
        </w:tc>
      </w:tr>
      <w:tr w:rsidR="00A84C6F" w:rsidRPr="004617CB" w14:paraId="07451D2D" w14:textId="77777777" w:rsidTr="002C6C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0272AA93" w14:textId="77777777" w:rsidR="00A84C6F" w:rsidRPr="004617CB" w:rsidRDefault="00A84C6F" w:rsidP="00A84C6F">
            <w:pPr>
              <w:spacing w:line="480" w:lineRule="auto"/>
              <w:rPr>
                <w:rStyle w:val="Strong"/>
                <w:rFonts w:ascii="Arial" w:eastAsia="Times New Roman" w:hAnsi="Arial" w:cs="Arial"/>
                <w:b/>
                <w:color w:val="0F1115"/>
                <w:sz w:val="30"/>
                <w:szCs w:val="30"/>
                <w:lang w:eastAsia="en-GB"/>
              </w:rPr>
            </w:pPr>
            <w:r w:rsidRPr="004617CB">
              <w:rPr>
                <w:rStyle w:val="Strong"/>
                <w:rFonts w:ascii="Arial" w:eastAsia="Times New Roman" w:hAnsi="Arial" w:cs="Arial"/>
                <w:b/>
                <w:color w:val="0F1115"/>
                <w:sz w:val="30"/>
                <w:szCs w:val="30"/>
                <w:lang w:eastAsia="en-GB"/>
              </w:rPr>
              <w:t>Student ID</w:t>
            </w:r>
          </w:p>
        </w:tc>
        <w:tc>
          <w:tcPr>
            <w:tcW w:w="6327" w:type="dxa"/>
          </w:tcPr>
          <w:p w14:paraId="04067863" w14:textId="77777777" w:rsidR="00A84C6F" w:rsidRPr="004617CB" w:rsidRDefault="002C6C79" w:rsidP="00A84C6F">
            <w:pPr>
              <w:spacing w:line="480" w:lineRule="auto"/>
              <w:cnfStyle w:val="000000100000" w:firstRow="0" w:lastRow="0" w:firstColumn="0" w:lastColumn="0" w:oddVBand="0" w:evenVBand="0" w:oddHBand="1" w:evenHBand="0" w:firstRowFirstColumn="0" w:firstRowLastColumn="0" w:lastRowFirstColumn="0" w:lastRowLastColumn="0"/>
              <w:rPr>
                <w:rStyle w:val="Strong"/>
                <w:rFonts w:ascii="Arial" w:eastAsia="Times New Roman" w:hAnsi="Arial" w:cs="Arial"/>
                <w:color w:val="0F1115"/>
                <w:sz w:val="30"/>
                <w:szCs w:val="30"/>
                <w:lang w:eastAsia="en-GB"/>
              </w:rPr>
            </w:pPr>
            <w:r w:rsidRPr="004617CB">
              <w:rPr>
                <w:rStyle w:val="Strong"/>
                <w:rFonts w:ascii="Arial" w:eastAsia="Times New Roman" w:hAnsi="Arial" w:cs="Arial"/>
                <w:color w:val="0F1115"/>
                <w:sz w:val="30"/>
                <w:szCs w:val="30"/>
                <w:lang w:eastAsia="en-GB"/>
              </w:rPr>
              <w:t>2327970</w:t>
            </w:r>
          </w:p>
        </w:tc>
      </w:tr>
      <w:tr w:rsidR="00A84C6F" w:rsidRPr="004617CB" w14:paraId="5459130F" w14:textId="77777777" w:rsidTr="002C6C79">
        <w:tc>
          <w:tcPr>
            <w:cnfStyle w:val="001000000000" w:firstRow="0" w:lastRow="0" w:firstColumn="1" w:lastColumn="0" w:oddVBand="0" w:evenVBand="0" w:oddHBand="0" w:evenHBand="0" w:firstRowFirstColumn="0" w:firstRowLastColumn="0" w:lastRowFirstColumn="0" w:lastRowLastColumn="0"/>
            <w:tcW w:w="2689" w:type="dxa"/>
          </w:tcPr>
          <w:p w14:paraId="017CFC19" w14:textId="77777777" w:rsidR="00A84C6F" w:rsidRPr="004617CB" w:rsidRDefault="00A84C6F" w:rsidP="00A84C6F">
            <w:pPr>
              <w:spacing w:line="480" w:lineRule="auto"/>
              <w:rPr>
                <w:rStyle w:val="Strong"/>
                <w:rFonts w:ascii="Arial" w:eastAsia="Times New Roman" w:hAnsi="Arial" w:cs="Arial"/>
                <w:b/>
                <w:color w:val="0F1115"/>
                <w:sz w:val="30"/>
                <w:szCs w:val="30"/>
                <w:lang w:eastAsia="en-GB"/>
              </w:rPr>
            </w:pPr>
            <w:r w:rsidRPr="004617CB">
              <w:rPr>
                <w:rStyle w:val="Strong"/>
                <w:rFonts w:ascii="Arial" w:eastAsia="Times New Roman" w:hAnsi="Arial" w:cs="Arial"/>
                <w:b/>
                <w:color w:val="0F1115"/>
                <w:sz w:val="30"/>
                <w:szCs w:val="30"/>
                <w:lang w:eastAsia="en-GB"/>
              </w:rPr>
              <w:t>Module Code</w:t>
            </w:r>
          </w:p>
        </w:tc>
        <w:tc>
          <w:tcPr>
            <w:tcW w:w="6327" w:type="dxa"/>
          </w:tcPr>
          <w:p w14:paraId="32DFF224" w14:textId="77777777" w:rsidR="00A84C6F" w:rsidRPr="004617CB" w:rsidRDefault="002C6C79" w:rsidP="00A84C6F">
            <w:pPr>
              <w:spacing w:line="480" w:lineRule="auto"/>
              <w:cnfStyle w:val="000000000000" w:firstRow="0" w:lastRow="0" w:firstColumn="0" w:lastColumn="0" w:oddVBand="0" w:evenVBand="0" w:oddHBand="0" w:evenHBand="0" w:firstRowFirstColumn="0" w:firstRowLastColumn="0" w:lastRowFirstColumn="0" w:lastRowLastColumn="0"/>
              <w:rPr>
                <w:rStyle w:val="Strong"/>
                <w:rFonts w:ascii="Arial" w:eastAsia="Times New Roman" w:hAnsi="Arial" w:cs="Arial"/>
                <w:color w:val="0F1115"/>
                <w:sz w:val="30"/>
                <w:szCs w:val="30"/>
                <w:lang w:eastAsia="en-GB"/>
              </w:rPr>
            </w:pPr>
            <w:r w:rsidRPr="004617CB">
              <w:rPr>
                <w:rStyle w:val="Strong"/>
                <w:rFonts w:ascii="Arial" w:eastAsia="Times New Roman" w:hAnsi="Arial" w:cs="Arial"/>
                <w:color w:val="0F1115"/>
                <w:sz w:val="30"/>
                <w:szCs w:val="30"/>
                <w:lang w:eastAsia="en-GB"/>
              </w:rPr>
              <w:t>BMHP5016</w:t>
            </w:r>
          </w:p>
        </w:tc>
      </w:tr>
      <w:tr w:rsidR="00A84C6F" w:rsidRPr="004617CB" w14:paraId="43038CB6" w14:textId="77777777" w:rsidTr="002C6C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783CFA41" w14:textId="77777777" w:rsidR="00A84C6F" w:rsidRPr="004617CB" w:rsidRDefault="00A84C6F" w:rsidP="00A84C6F">
            <w:pPr>
              <w:spacing w:line="480" w:lineRule="auto"/>
              <w:rPr>
                <w:rStyle w:val="Strong"/>
                <w:rFonts w:ascii="Arial" w:eastAsia="Times New Roman" w:hAnsi="Arial" w:cs="Arial"/>
                <w:b/>
                <w:color w:val="0F1115"/>
                <w:sz w:val="30"/>
                <w:szCs w:val="30"/>
                <w:lang w:eastAsia="en-GB"/>
              </w:rPr>
            </w:pPr>
            <w:r w:rsidRPr="004617CB">
              <w:rPr>
                <w:rStyle w:val="Strong"/>
                <w:rFonts w:ascii="Arial" w:eastAsia="Times New Roman" w:hAnsi="Arial" w:cs="Arial"/>
                <w:b/>
                <w:color w:val="0F1115"/>
                <w:sz w:val="30"/>
                <w:szCs w:val="30"/>
                <w:lang w:eastAsia="en-GB"/>
              </w:rPr>
              <w:t>Module Name</w:t>
            </w:r>
          </w:p>
        </w:tc>
        <w:tc>
          <w:tcPr>
            <w:tcW w:w="6327" w:type="dxa"/>
          </w:tcPr>
          <w:p w14:paraId="56598300" w14:textId="77777777" w:rsidR="00A84C6F" w:rsidRPr="004617CB" w:rsidRDefault="00A84C6F" w:rsidP="00A84C6F">
            <w:pPr>
              <w:spacing w:line="480" w:lineRule="auto"/>
              <w:cnfStyle w:val="000000100000" w:firstRow="0" w:lastRow="0" w:firstColumn="0" w:lastColumn="0" w:oddVBand="0" w:evenVBand="0" w:oddHBand="1" w:evenHBand="0" w:firstRowFirstColumn="0" w:firstRowLastColumn="0" w:lastRowFirstColumn="0" w:lastRowLastColumn="0"/>
              <w:rPr>
                <w:rStyle w:val="Strong"/>
                <w:rFonts w:ascii="Arial" w:eastAsia="Times New Roman" w:hAnsi="Arial" w:cs="Arial"/>
                <w:color w:val="0F1115"/>
                <w:sz w:val="30"/>
                <w:szCs w:val="30"/>
                <w:lang w:eastAsia="en-GB"/>
              </w:rPr>
            </w:pPr>
            <w:r w:rsidRPr="004617CB">
              <w:rPr>
                <w:rStyle w:val="Strong"/>
                <w:rFonts w:ascii="Arial" w:eastAsia="Times New Roman" w:hAnsi="Arial" w:cs="Arial"/>
                <w:color w:val="0F1115"/>
                <w:sz w:val="30"/>
                <w:szCs w:val="30"/>
                <w:lang w:eastAsia="en-GB"/>
              </w:rPr>
              <w:t>Principles of Health and Social Care Practice</w:t>
            </w:r>
          </w:p>
        </w:tc>
      </w:tr>
      <w:tr w:rsidR="00A84C6F" w:rsidRPr="004617CB" w14:paraId="357FF34E" w14:textId="77777777" w:rsidTr="002C6C79">
        <w:tc>
          <w:tcPr>
            <w:cnfStyle w:val="001000000000" w:firstRow="0" w:lastRow="0" w:firstColumn="1" w:lastColumn="0" w:oddVBand="0" w:evenVBand="0" w:oddHBand="0" w:evenHBand="0" w:firstRowFirstColumn="0" w:firstRowLastColumn="0" w:lastRowFirstColumn="0" w:lastRowLastColumn="0"/>
            <w:tcW w:w="2689" w:type="dxa"/>
          </w:tcPr>
          <w:p w14:paraId="7A3A09AA" w14:textId="77777777" w:rsidR="00A84C6F" w:rsidRPr="004617CB" w:rsidRDefault="00A84C6F" w:rsidP="00A84C6F">
            <w:pPr>
              <w:spacing w:line="480" w:lineRule="auto"/>
              <w:rPr>
                <w:rStyle w:val="Strong"/>
                <w:rFonts w:ascii="Arial" w:eastAsia="Times New Roman" w:hAnsi="Arial" w:cs="Arial"/>
                <w:b/>
                <w:color w:val="0F1115"/>
                <w:sz w:val="30"/>
                <w:szCs w:val="30"/>
                <w:lang w:eastAsia="en-GB"/>
              </w:rPr>
            </w:pPr>
            <w:r w:rsidRPr="004617CB">
              <w:rPr>
                <w:rStyle w:val="Strong"/>
                <w:rFonts w:ascii="Arial" w:eastAsia="Times New Roman" w:hAnsi="Arial" w:cs="Arial"/>
                <w:b/>
                <w:color w:val="0F1115"/>
                <w:sz w:val="30"/>
                <w:szCs w:val="30"/>
                <w:lang w:eastAsia="en-GB"/>
              </w:rPr>
              <w:t>Assignment Title</w:t>
            </w:r>
          </w:p>
        </w:tc>
        <w:tc>
          <w:tcPr>
            <w:tcW w:w="6327" w:type="dxa"/>
          </w:tcPr>
          <w:p w14:paraId="1F91C003" w14:textId="77777777" w:rsidR="00A84C6F" w:rsidRPr="004617CB" w:rsidRDefault="002C6C79" w:rsidP="00A84C6F">
            <w:pPr>
              <w:spacing w:line="480" w:lineRule="auto"/>
              <w:cnfStyle w:val="000000000000" w:firstRow="0" w:lastRow="0" w:firstColumn="0" w:lastColumn="0" w:oddVBand="0" w:evenVBand="0" w:oddHBand="0" w:evenHBand="0" w:firstRowFirstColumn="0" w:firstRowLastColumn="0" w:lastRowFirstColumn="0" w:lastRowLastColumn="0"/>
              <w:rPr>
                <w:rStyle w:val="Strong"/>
                <w:rFonts w:ascii="Arial" w:eastAsia="Times New Roman" w:hAnsi="Arial" w:cs="Arial"/>
                <w:color w:val="0F1115"/>
                <w:sz w:val="30"/>
                <w:szCs w:val="30"/>
                <w:lang w:eastAsia="en-GB"/>
              </w:rPr>
            </w:pPr>
            <w:r w:rsidRPr="004617CB">
              <w:rPr>
                <w:rStyle w:val="Strong"/>
                <w:rFonts w:ascii="Arial" w:eastAsia="Times New Roman" w:hAnsi="Arial" w:cs="Arial"/>
                <w:color w:val="0F1115"/>
                <w:sz w:val="30"/>
                <w:szCs w:val="30"/>
                <w:lang w:eastAsia="en-GB"/>
              </w:rPr>
              <w:t>Component 1</w:t>
            </w:r>
            <w:r w:rsidR="00A84C6F" w:rsidRPr="004617CB">
              <w:rPr>
                <w:rStyle w:val="Strong"/>
                <w:rFonts w:ascii="Arial" w:eastAsia="Times New Roman" w:hAnsi="Arial" w:cs="Arial"/>
                <w:color w:val="0F1115"/>
                <w:sz w:val="30"/>
                <w:szCs w:val="30"/>
                <w:lang w:eastAsia="en-GB"/>
              </w:rPr>
              <w:t>: Reflective Report</w:t>
            </w:r>
          </w:p>
        </w:tc>
      </w:tr>
    </w:tbl>
    <w:p w14:paraId="08A5C45E" w14:textId="77777777" w:rsidR="00A84C6F" w:rsidRPr="00936F2E" w:rsidRDefault="00A84C6F">
      <w:pPr>
        <w:rPr>
          <w:rStyle w:val="Strong"/>
          <w:rFonts w:ascii="Arial" w:eastAsia="Times New Roman" w:hAnsi="Arial" w:cs="Arial"/>
          <w:color w:val="0F1115"/>
          <w:sz w:val="30"/>
          <w:szCs w:val="30"/>
          <w:lang w:eastAsia="en-GB"/>
        </w:rPr>
      </w:pPr>
    </w:p>
    <w:p w14:paraId="5A6AF322" w14:textId="77777777" w:rsidR="00A84C6F" w:rsidRPr="00936F2E" w:rsidRDefault="00A84C6F">
      <w:pPr>
        <w:rPr>
          <w:rStyle w:val="Strong"/>
          <w:rFonts w:ascii="Arial" w:eastAsia="Times New Roman" w:hAnsi="Arial" w:cs="Arial"/>
          <w:color w:val="0F1115"/>
          <w:sz w:val="30"/>
          <w:szCs w:val="30"/>
          <w:lang w:eastAsia="en-GB"/>
        </w:rPr>
      </w:pPr>
      <w:r w:rsidRPr="00936F2E">
        <w:rPr>
          <w:rStyle w:val="Strong"/>
          <w:rFonts w:ascii="Arial" w:eastAsia="Times New Roman" w:hAnsi="Arial" w:cs="Arial"/>
          <w:color w:val="0F1115"/>
          <w:sz w:val="30"/>
          <w:szCs w:val="30"/>
          <w:lang w:eastAsia="en-GB"/>
        </w:rPr>
        <w:br w:type="page"/>
      </w:r>
    </w:p>
    <w:sdt>
      <w:sdtPr>
        <w:rPr>
          <w:rFonts w:asciiTheme="minorHAnsi" w:eastAsiaTheme="minorHAnsi" w:hAnsiTheme="minorHAnsi" w:cstheme="minorBidi"/>
          <w:color w:val="auto"/>
          <w:sz w:val="22"/>
          <w:szCs w:val="22"/>
          <w:lang w:val="en-GB"/>
        </w:rPr>
        <w:id w:val="41029866"/>
        <w:docPartObj>
          <w:docPartGallery w:val="Table of Contents"/>
          <w:docPartUnique/>
        </w:docPartObj>
      </w:sdtPr>
      <w:sdtEndPr>
        <w:rPr>
          <w:b/>
          <w:bCs/>
          <w:noProof/>
        </w:rPr>
      </w:sdtEndPr>
      <w:sdtContent>
        <w:p w14:paraId="53FE46E7" w14:textId="77777777" w:rsidR="00E443E6" w:rsidRDefault="00E443E6">
          <w:pPr>
            <w:pStyle w:val="TOCHeading"/>
          </w:pPr>
          <w:r>
            <w:t>Table of Contents</w:t>
          </w:r>
        </w:p>
        <w:p w14:paraId="5CF2E6CE" w14:textId="77777777" w:rsidR="00E443E6" w:rsidRDefault="00E443E6">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2426425" w:history="1">
            <w:r w:rsidRPr="00B3094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_Toc212426425 \h </w:instrText>
            </w:r>
            <w:r>
              <w:rPr>
                <w:noProof/>
                <w:webHidden/>
              </w:rPr>
            </w:r>
            <w:r>
              <w:rPr>
                <w:noProof/>
                <w:webHidden/>
              </w:rPr>
              <w:fldChar w:fldCharType="separate"/>
            </w:r>
            <w:r>
              <w:rPr>
                <w:noProof/>
                <w:webHidden/>
              </w:rPr>
              <w:t>3</w:t>
            </w:r>
            <w:r>
              <w:rPr>
                <w:noProof/>
                <w:webHidden/>
              </w:rPr>
              <w:fldChar w:fldCharType="end"/>
            </w:r>
          </w:hyperlink>
        </w:p>
        <w:p w14:paraId="6D8D5356" w14:textId="77777777" w:rsidR="00E443E6" w:rsidRDefault="00E443E6">
          <w:pPr>
            <w:pStyle w:val="TOC3"/>
            <w:tabs>
              <w:tab w:val="right" w:leader="dot" w:pos="9016"/>
            </w:tabs>
            <w:rPr>
              <w:rFonts w:eastAsiaTheme="minorEastAsia"/>
              <w:noProof/>
              <w:lang w:eastAsia="en-GB"/>
            </w:rPr>
          </w:pPr>
          <w:hyperlink w:anchor="_Toc212426426" w:history="1">
            <w:r w:rsidRPr="00B3094B">
              <w:rPr>
                <w:rStyle w:val="Hyperlink"/>
                <w:rFonts w:ascii="Arial" w:hAnsi="Arial" w:cs="Arial"/>
                <w:noProof/>
              </w:rPr>
              <w:t>Task 1: Reflection on the Importance of Principles of Health and Social Care</w:t>
            </w:r>
            <w:r>
              <w:rPr>
                <w:noProof/>
                <w:webHidden/>
              </w:rPr>
              <w:tab/>
            </w:r>
            <w:r>
              <w:rPr>
                <w:noProof/>
                <w:webHidden/>
              </w:rPr>
              <w:fldChar w:fldCharType="begin"/>
            </w:r>
            <w:r>
              <w:rPr>
                <w:noProof/>
                <w:webHidden/>
              </w:rPr>
              <w:instrText xml:space="preserve"> PAGEREF _Toc212426426 \h </w:instrText>
            </w:r>
            <w:r>
              <w:rPr>
                <w:noProof/>
                <w:webHidden/>
              </w:rPr>
            </w:r>
            <w:r>
              <w:rPr>
                <w:noProof/>
                <w:webHidden/>
              </w:rPr>
              <w:fldChar w:fldCharType="separate"/>
            </w:r>
            <w:r>
              <w:rPr>
                <w:noProof/>
                <w:webHidden/>
              </w:rPr>
              <w:t>3</w:t>
            </w:r>
            <w:r>
              <w:rPr>
                <w:noProof/>
                <w:webHidden/>
              </w:rPr>
              <w:fldChar w:fldCharType="end"/>
            </w:r>
          </w:hyperlink>
        </w:p>
        <w:p w14:paraId="61C2F6A9" w14:textId="77777777" w:rsidR="00E443E6" w:rsidRDefault="00E443E6">
          <w:pPr>
            <w:pStyle w:val="TOC3"/>
            <w:tabs>
              <w:tab w:val="right" w:leader="dot" w:pos="9016"/>
            </w:tabs>
            <w:rPr>
              <w:rFonts w:eastAsiaTheme="minorEastAsia"/>
              <w:noProof/>
              <w:lang w:eastAsia="en-GB"/>
            </w:rPr>
          </w:pPr>
          <w:hyperlink w:anchor="_Toc212426427" w:history="1">
            <w:r w:rsidRPr="00B3094B">
              <w:rPr>
                <w:rStyle w:val="Hyperlink"/>
                <w:rFonts w:ascii="Arial" w:hAnsi="Arial" w:cs="Arial"/>
                <w:noProof/>
              </w:rPr>
              <w:t>Task 2: Practical Examples of Concepts in Practice</w:t>
            </w:r>
            <w:r>
              <w:rPr>
                <w:noProof/>
                <w:webHidden/>
              </w:rPr>
              <w:tab/>
            </w:r>
            <w:r>
              <w:rPr>
                <w:noProof/>
                <w:webHidden/>
              </w:rPr>
              <w:fldChar w:fldCharType="begin"/>
            </w:r>
            <w:r>
              <w:rPr>
                <w:noProof/>
                <w:webHidden/>
              </w:rPr>
              <w:instrText xml:space="preserve"> PAGEREF _Toc212426427 \h </w:instrText>
            </w:r>
            <w:r>
              <w:rPr>
                <w:noProof/>
                <w:webHidden/>
              </w:rPr>
            </w:r>
            <w:r>
              <w:rPr>
                <w:noProof/>
                <w:webHidden/>
              </w:rPr>
              <w:fldChar w:fldCharType="separate"/>
            </w:r>
            <w:r>
              <w:rPr>
                <w:noProof/>
                <w:webHidden/>
              </w:rPr>
              <w:t>4</w:t>
            </w:r>
            <w:r>
              <w:rPr>
                <w:noProof/>
                <w:webHidden/>
              </w:rPr>
              <w:fldChar w:fldCharType="end"/>
            </w:r>
          </w:hyperlink>
        </w:p>
        <w:p w14:paraId="0F7DAB4E" w14:textId="77777777" w:rsidR="00E443E6" w:rsidRDefault="00E443E6">
          <w:pPr>
            <w:pStyle w:val="TOC3"/>
            <w:tabs>
              <w:tab w:val="right" w:leader="dot" w:pos="9016"/>
            </w:tabs>
            <w:rPr>
              <w:rFonts w:eastAsiaTheme="minorEastAsia"/>
              <w:noProof/>
              <w:lang w:eastAsia="en-GB"/>
            </w:rPr>
          </w:pPr>
          <w:hyperlink w:anchor="_Toc212426428" w:history="1">
            <w:r w:rsidRPr="00B3094B">
              <w:rPr>
                <w:rStyle w:val="Hyperlink"/>
                <w:rFonts w:ascii="Arial" w:hAnsi="Arial" w:cs="Arial"/>
                <w:noProof/>
              </w:rPr>
              <w:t>Task 3: Self-Reflection as a Health and Social Care Professional</w:t>
            </w:r>
            <w:r>
              <w:rPr>
                <w:noProof/>
                <w:webHidden/>
              </w:rPr>
              <w:tab/>
            </w:r>
            <w:r>
              <w:rPr>
                <w:noProof/>
                <w:webHidden/>
              </w:rPr>
              <w:fldChar w:fldCharType="begin"/>
            </w:r>
            <w:r>
              <w:rPr>
                <w:noProof/>
                <w:webHidden/>
              </w:rPr>
              <w:instrText xml:space="preserve"> PAGEREF _Toc212426428 \h </w:instrText>
            </w:r>
            <w:r>
              <w:rPr>
                <w:noProof/>
                <w:webHidden/>
              </w:rPr>
            </w:r>
            <w:r>
              <w:rPr>
                <w:noProof/>
                <w:webHidden/>
              </w:rPr>
              <w:fldChar w:fldCharType="separate"/>
            </w:r>
            <w:r>
              <w:rPr>
                <w:noProof/>
                <w:webHidden/>
              </w:rPr>
              <w:t>6</w:t>
            </w:r>
            <w:r>
              <w:rPr>
                <w:noProof/>
                <w:webHidden/>
              </w:rPr>
              <w:fldChar w:fldCharType="end"/>
            </w:r>
          </w:hyperlink>
        </w:p>
        <w:p w14:paraId="6321971E" w14:textId="77777777" w:rsidR="00E443E6" w:rsidRDefault="00E443E6">
          <w:pPr>
            <w:pStyle w:val="TOC3"/>
            <w:tabs>
              <w:tab w:val="right" w:leader="dot" w:pos="9016"/>
            </w:tabs>
            <w:rPr>
              <w:rFonts w:eastAsiaTheme="minorEastAsia"/>
              <w:noProof/>
              <w:lang w:eastAsia="en-GB"/>
            </w:rPr>
          </w:pPr>
          <w:hyperlink w:anchor="_Toc212426429" w:history="1">
            <w:r w:rsidRPr="00B3094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_Toc212426429 \h </w:instrText>
            </w:r>
            <w:r>
              <w:rPr>
                <w:noProof/>
                <w:webHidden/>
              </w:rPr>
            </w:r>
            <w:r>
              <w:rPr>
                <w:noProof/>
                <w:webHidden/>
              </w:rPr>
              <w:fldChar w:fldCharType="separate"/>
            </w:r>
            <w:r>
              <w:rPr>
                <w:noProof/>
                <w:webHidden/>
              </w:rPr>
              <w:t>8</w:t>
            </w:r>
            <w:r>
              <w:rPr>
                <w:noProof/>
                <w:webHidden/>
              </w:rPr>
              <w:fldChar w:fldCharType="end"/>
            </w:r>
          </w:hyperlink>
        </w:p>
        <w:p w14:paraId="1AAF3431" w14:textId="77777777" w:rsidR="00E443E6" w:rsidRDefault="00E443E6">
          <w:pPr>
            <w:pStyle w:val="TOC3"/>
            <w:tabs>
              <w:tab w:val="right" w:leader="dot" w:pos="9016"/>
            </w:tabs>
            <w:rPr>
              <w:rFonts w:eastAsiaTheme="minorEastAsia"/>
              <w:noProof/>
              <w:lang w:eastAsia="en-GB"/>
            </w:rPr>
          </w:pPr>
          <w:hyperlink w:anchor="_Toc212426430" w:history="1">
            <w:r w:rsidRPr="00B3094B">
              <w:rPr>
                <w:rStyle w:val="Hyperlink"/>
                <w:noProof/>
              </w:rPr>
              <w:t>Reference List</w:t>
            </w:r>
            <w:r>
              <w:rPr>
                <w:noProof/>
                <w:webHidden/>
              </w:rPr>
              <w:tab/>
            </w:r>
            <w:r>
              <w:rPr>
                <w:noProof/>
                <w:webHidden/>
              </w:rPr>
              <w:fldChar w:fldCharType="begin"/>
            </w:r>
            <w:r>
              <w:rPr>
                <w:noProof/>
                <w:webHidden/>
              </w:rPr>
              <w:instrText xml:space="preserve"> PAGEREF _Toc212426430 \h </w:instrText>
            </w:r>
            <w:r>
              <w:rPr>
                <w:noProof/>
                <w:webHidden/>
              </w:rPr>
            </w:r>
            <w:r>
              <w:rPr>
                <w:noProof/>
                <w:webHidden/>
              </w:rPr>
              <w:fldChar w:fldCharType="separate"/>
            </w:r>
            <w:r>
              <w:rPr>
                <w:noProof/>
                <w:webHidden/>
              </w:rPr>
              <w:t>9</w:t>
            </w:r>
            <w:r>
              <w:rPr>
                <w:noProof/>
                <w:webHidden/>
              </w:rPr>
              <w:fldChar w:fldCharType="end"/>
            </w:r>
          </w:hyperlink>
        </w:p>
        <w:p w14:paraId="4E71EA8E" w14:textId="77777777" w:rsidR="00E443E6" w:rsidRDefault="00E443E6">
          <w:r>
            <w:rPr>
              <w:b/>
              <w:bCs/>
              <w:noProof/>
            </w:rPr>
            <w:fldChar w:fldCharType="end"/>
          </w:r>
        </w:p>
      </w:sdtContent>
    </w:sdt>
    <w:p w14:paraId="0340309E" w14:textId="77777777" w:rsidR="004617CB" w:rsidRDefault="004617CB">
      <w:pPr>
        <w:rPr>
          <w:rStyle w:val="Strong"/>
          <w:rFonts w:ascii="Arial" w:eastAsia="Times New Roman" w:hAnsi="Arial" w:cs="Arial"/>
          <w:color w:val="0F1115"/>
          <w:sz w:val="30"/>
          <w:szCs w:val="30"/>
          <w:lang w:eastAsia="en-GB"/>
        </w:rPr>
      </w:pPr>
      <w:r>
        <w:rPr>
          <w:rStyle w:val="Strong"/>
          <w:rFonts w:ascii="Arial" w:hAnsi="Arial" w:cs="Arial"/>
          <w:b w:val="0"/>
          <w:bCs w:val="0"/>
          <w:color w:val="0F1115"/>
          <w:sz w:val="30"/>
          <w:szCs w:val="30"/>
        </w:rPr>
        <w:br w:type="page"/>
      </w:r>
    </w:p>
    <w:p w14:paraId="5095C782" w14:textId="77777777" w:rsidR="005F20E7" w:rsidRPr="00936F2E" w:rsidRDefault="005F20E7" w:rsidP="005F20E7">
      <w:pPr>
        <w:pStyle w:val="Heading3"/>
        <w:shd w:val="clear" w:color="auto" w:fill="FFFFFF"/>
        <w:spacing w:before="480" w:beforeAutospacing="0" w:after="240" w:afterAutospacing="0" w:line="450" w:lineRule="atLeast"/>
        <w:rPr>
          <w:rFonts w:ascii="Arial" w:hAnsi="Arial" w:cs="Arial"/>
          <w:color w:val="0F1115"/>
          <w:sz w:val="30"/>
          <w:szCs w:val="30"/>
        </w:rPr>
      </w:pPr>
      <w:bookmarkStart w:id="0" w:name="_Toc212426257"/>
      <w:bookmarkStart w:id="1" w:name="_Toc212426425"/>
      <w:r w:rsidRPr="00936F2E">
        <w:rPr>
          <w:rStyle w:val="Strong"/>
          <w:rFonts w:ascii="Arial" w:hAnsi="Arial" w:cs="Arial"/>
          <w:b/>
          <w:bCs/>
          <w:color w:val="0F1115"/>
          <w:sz w:val="30"/>
          <w:szCs w:val="30"/>
        </w:rPr>
        <w:lastRenderedPageBreak/>
        <w:t>Introduction</w:t>
      </w:r>
      <w:bookmarkEnd w:id="0"/>
      <w:bookmarkEnd w:id="1"/>
    </w:p>
    <w:p w14:paraId="1D13A338" w14:textId="77777777" w:rsidR="005F20E7" w:rsidRPr="00936F2E" w:rsidRDefault="004A70BD" w:rsidP="004A70BD">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Fonts w:ascii="Arial" w:hAnsi="Arial" w:cs="Arial"/>
          <w:color w:val="0F1115"/>
        </w:rPr>
        <w:t xml:space="preserve">This report examines the UK's health and social care principles, particularly in relation to caring for individuals, collaboration with others, and ethical practices. It observes the role of practitioners in encouraging </w:t>
      </w:r>
      <w:r w:rsidR="00F55C6E" w:rsidRPr="00936F2E">
        <w:rPr>
          <w:rFonts w:ascii="Arial" w:hAnsi="Arial" w:cs="Arial"/>
          <w:color w:val="0F1115"/>
        </w:rPr>
        <w:t xml:space="preserve">the </w:t>
      </w:r>
      <w:r w:rsidRPr="00936F2E">
        <w:rPr>
          <w:rFonts w:ascii="Arial" w:hAnsi="Arial" w:cs="Arial"/>
          <w:color w:val="0F1115"/>
        </w:rPr>
        <w:t xml:space="preserve">improvement of quality of care, </w:t>
      </w:r>
      <w:r w:rsidR="00F55C6E" w:rsidRPr="00936F2E">
        <w:rPr>
          <w:rFonts w:ascii="Arial" w:hAnsi="Arial" w:cs="Arial"/>
          <w:color w:val="0F1115"/>
        </w:rPr>
        <w:t>promoting</w:t>
      </w:r>
      <w:r w:rsidRPr="00936F2E">
        <w:rPr>
          <w:rFonts w:ascii="Arial" w:hAnsi="Arial" w:cs="Arial"/>
          <w:color w:val="0F1115"/>
        </w:rPr>
        <w:t xml:space="preserve"> teamwork, and </w:t>
      </w:r>
      <w:r w:rsidR="00F55C6E" w:rsidRPr="00936F2E">
        <w:rPr>
          <w:rFonts w:ascii="Arial" w:hAnsi="Arial" w:cs="Arial"/>
          <w:color w:val="0F1115"/>
        </w:rPr>
        <w:t xml:space="preserve">supporting </w:t>
      </w:r>
      <w:r w:rsidR="008A50F7" w:rsidRPr="00936F2E">
        <w:rPr>
          <w:rFonts w:ascii="Arial" w:hAnsi="Arial" w:cs="Arial"/>
          <w:color w:val="0F1115"/>
        </w:rPr>
        <w:t>the</w:t>
      </w:r>
      <w:r w:rsidRPr="00936F2E">
        <w:rPr>
          <w:rFonts w:ascii="Arial" w:hAnsi="Arial" w:cs="Arial"/>
          <w:color w:val="0F1115"/>
        </w:rPr>
        <w:t xml:space="preserve"> making </w:t>
      </w:r>
      <w:r w:rsidR="00F55C6E" w:rsidRPr="00936F2E">
        <w:rPr>
          <w:rFonts w:ascii="Arial" w:hAnsi="Arial" w:cs="Arial"/>
          <w:color w:val="0F1115"/>
        </w:rPr>
        <w:t xml:space="preserve">of </w:t>
      </w:r>
      <w:r w:rsidRPr="00936F2E">
        <w:rPr>
          <w:rFonts w:ascii="Arial" w:hAnsi="Arial" w:cs="Arial"/>
          <w:color w:val="0F1115"/>
        </w:rPr>
        <w:t xml:space="preserve">ethical decisions. The report </w:t>
      </w:r>
      <w:r w:rsidR="00F55C6E" w:rsidRPr="00936F2E">
        <w:rPr>
          <w:rFonts w:ascii="Arial" w:hAnsi="Arial" w:cs="Arial"/>
          <w:color w:val="0F1115"/>
        </w:rPr>
        <w:t xml:space="preserve">also examines </w:t>
      </w:r>
      <w:r w:rsidRPr="00936F2E">
        <w:rPr>
          <w:rFonts w:ascii="Arial" w:hAnsi="Arial" w:cs="Arial"/>
          <w:color w:val="0F1115"/>
        </w:rPr>
        <w:t>a true story called "Robyn's Story" and uses the ERA model to see how they can be combined for future use</w:t>
      </w:r>
      <w:r w:rsidR="005F20E7" w:rsidRPr="00936F2E">
        <w:rPr>
          <w:rFonts w:ascii="Arial" w:hAnsi="Arial" w:cs="Arial"/>
          <w:color w:val="0F1115"/>
        </w:rPr>
        <w:t>.</w:t>
      </w:r>
      <w:r w:rsidR="00F55C6E" w:rsidRPr="00936F2E">
        <w:rPr>
          <w:rFonts w:ascii="Arial" w:hAnsi="Arial" w:cs="Arial"/>
          <w:color w:val="0F1115"/>
        </w:rPr>
        <w:t xml:space="preserve"> Finally, the report concludes with </w:t>
      </w:r>
      <w:r w:rsidR="008A50F7" w:rsidRPr="00936F2E">
        <w:rPr>
          <w:rFonts w:ascii="Arial" w:hAnsi="Arial" w:cs="Arial"/>
          <w:color w:val="0F1115"/>
        </w:rPr>
        <w:t>a personal reflection, using the ERA (Experience, Reflection, and Action) model, to examine how these principles impact and can be applied</w:t>
      </w:r>
      <w:r w:rsidR="00F55C6E" w:rsidRPr="00936F2E">
        <w:rPr>
          <w:rFonts w:ascii="Arial" w:hAnsi="Arial" w:cs="Arial"/>
          <w:color w:val="0F1115"/>
        </w:rPr>
        <w:t xml:space="preserve"> in future professional care practices. </w:t>
      </w:r>
    </w:p>
    <w:p w14:paraId="15694F6C" w14:textId="77777777" w:rsidR="005F20E7" w:rsidRPr="00936F2E" w:rsidRDefault="005F20E7" w:rsidP="009B6D62">
      <w:pPr>
        <w:pStyle w:val="Heading3"/>
        <w:shd w:val="clear" w:color="auto" w:fill="FFFFFF"/>
        <w:spacing w:before="480" w:beforeAutospacing="0" w:after="240" w:afterAutospacing="0" w:line="450" w:lineRule="atLeast"/>
        <w:jc w:val="both"/>
        <w:rPr>
          <w:rFonts w:ascii="Arial" w:hAnsi="Arial" w:cs="Arial"/>
          <w:color w:val="0F1115"/>
          <w:sz w:val="30"/>
          <w:szCs w:val="30"/>
        </w:rPr>
      </w:pPr>
      <w:bookmarkStart w:id="2" w:name="_Toc212426258"/>
      <w:bookmarkStart w:id="3" w:name="_Toc212426426"/>
      <w:r w:rsidRPr="00936F2E">
        <w:rPr>
          <w:rStyle w:val="Strong"/>
          <w:rFonts w:ascii="Arial" w:hAnsi="Arial" w:cs="Arial"/>
          <w:b/>
          <w:bCs/>
          <w:color w:val="0F1115"/>
          <w:sz w:val="30"/>
          <w:szCs w:val="30"/>
        </w:rPr>
        <w:t xml:space="preserve">Task 1: </w:t>
      </w:r>
      <w:bookmarkEnd w:id="2"/>
      <w:r w:rsidR="004617CB" w:rsidRPr="004617CB">
        <w:rPr>
          <w:rStyle w:val="Strong"/>
          <w:rFonts w:ascii="Arial" w:hAnsi="Arial" w:cs="Arial"/>
          <w:b/>
          <w:bCs/>
          <w:color w:val="0F1115"/>
          <w:sz w:val="30"/>
          <w:szCs w:val="30"/>
        </w:rPr>
        <w:t>Reflection on the Importance of Principles of Health and Social Care</w:t>
      </w:r>
      <w:bookmarkEnd w:id="3"/>
    </w:p>
    <w:p w14:paraId="04189EEE" w14:textId="77777777" w:rsidR="005F20E7" w:rsidRPr="00936F2E" w:rsidRDefault="00D651F9" w:rsidP="00D651F9">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Fonts w:ascii="Arial" w:hAnsi="Arial" w:cs="Arial"/>
          <w:color w:val="0F1115"/>
        </w:rPr>
        <w:t>There are a few important principles that are essential for giving quality health and social care. Collaborative working, person-centred care, and acting ethically are all connected principles. They form a clear framework that is essential for delivering services in a way that is both effective and caring</w:t>
      </w:r>
      <w:r w:rsidR="005F20E7" w:rsidRPr="00936F2E">
        <w:rPr>
          <w:rFonts w:ascii="Arial" w:hAnsi="Arial" w:cs="Arial"/>
          <w:color w:val="0F1115"/>
        </w:rPr>
        <w:t>.</w:t>
      </w:r>
    </w:p>
    <w:p w14:paraId="3F95C8E2" w14:textId="77777777" w:rsidR="005F20E7" w:rsidRPr="00936F2E" w:rsidRDefault="00EA4BF5" w:rsidP="00EA4BF5">
      <w:pPr>
        <w:pStyle w:val="ds-markdown-paragraph"/>
        <w:shd w:val="clear" w:color="auto" w:fill="FFFFFF"/>
        <w:spacing w:before="240" w:beforeAutospacing="0" w:after="240" w:afterAutospacing="0" w:line="360" w:lineRule="auto"/>
        <w:jc w:val="both"/>
        <w:rPr>
          <w:rFonts w:ascii="Arial" w:hAnsi="Arial" w:cs="Arial"/>
          <w:b/>
          <w:color w:val="0F1115"/>
        </w:rPr>
      </w:pPr>
      <w:r w:rsidRPr="00936F2E">
        <w:rPr>
          <w:rStyle w:val="Strong"/>
          <w:rFonts w:ascii="Arial" w:hAnsi="Arial" w:cs="Arial"/>
          <w:b w:val="0"/>
          <w:color w:val="0F1115"/>
        </w:rPr>
        <w:t>Person-centred care (PCC) is an idea that sees the person using the service as the best expert on their own life. It makes them the main focus when making decisions. A complete method that considers each person's unique needs, beliefs, likes, and social surroundings is replacing the traditional way of medicine (McCormack and McCance, 2017). The Care Act of 2014 supports the idea of well-being and requires local governments to consider what people want and think</w:t>
      </w:r>
      <w:r w:rsidR="00C237D5" w:rsidRPr="00936F2E">
        <w:rPr>
          <w:rStyle w:val="Strong"/>
          <w:rFonts w:ascii="Arial" w:hAnsi="Arial" w:cs="Arial"/>
          <w:b w:val="0"/>
          <w:color w:val="0F1115"/>
        </w:rPr>
        <w:t xml:space="preserve"> shows the importance of Person-Cent</w:t>
      </w:r>
      <w:r w:rsidRPr="00936F2E">
        <w:rPr>
          <w:rStyle w:val="Strong"/>
          <w:rFonts w:ascii="Arial" w:hAnsi="Arial" w:cs="Arial"/>
          <w:b w:val="0"/>
          <w:color w:val="0F1115"/>
        </w:rPr>
        <w:t>red Ca</w:t>
      </w:r>
      <w:r w:rsidR="00C237D5" w:rsidRPr="00936F2E">
        <w:rPr>
          <w:rStyle w:val="Strong"/>
          <w:rFonts w:ascii="Arial" w:hAnsi="Arial" w:cs="Arial"/>
          <w:b w:val="0"/>
          <w:color w:val="0F1115"/>
        </w:rPr>
        <w:t>re (PCC)</w:t>
      </w:r>
      <w:r w:rsidR="005E0141">
        <w:rPr>
          <w:rStyle w:val="Strong"/>
          <w:rFonts w:ascii="Arial" w:hAnsi="Arial" w:cs="Arial"/>
          <w:b w:val="0"/>
          <w:color w:val="0F1115"/>
        </w:rPr>
        <w:t xml:space="preserve"> (Leglislation.gov.uk, 2014)</w:t>
      </w:r>
      <w:r w:rsidRPr="00936F2E">
        <w:rPr>
          <w:rStyle w:val="Strong"/>
          <w:rFonts w:ascii="Arial" w:hAnsi="Arial" w:cs="Arial"/>
          <w:b w:val="0"/>
          <w:color w:val="0F1115"/>
        </w:rPr>
        <w:t xml:space="preserve">. The benefits are important; it can lead to better health, </w:t>
      </w:r>
      <w:r w:rsidR="00C237D5" w:rsidRPr="00936F2E">
        <w:rPr>
          <w:rStyle w:val="Strong"/>
          <w:rFonts w:ascii="Arial" w:hAnsi="Arial" w:cs="Arial"/>
          <w:b w:val="0"/>
          <w:color w:val="0F1115"/>
        </w:rPr>
        <w:t>satisfaction of patients with care</w:t>
      </w:r>
      <w:r w:rsidRPr="00936F2E">
        <w:rPr>
          <w:rStyle w:val="Strong"/>
          <w:rFonts w:ascii="Arial" w:hAnsi="Arial" w:cs="Arial"/>
          <w:b w:val="0"/>
          <w:color w:val="0F1115"/>
        </w:rPr>
        <w:t>, help them stick to their treatment plans, and give users more control</w:t>
      </w:r>
      <w:r w:rsidR="005F20E7" w:rsidRPr="00936F2E">
        <w:rPr>
          <w:rFonts w:ascii="Arial" w:hAnsi="Arial" w:cs="Arial"/>
          <w:b/>
          <w:color w:val="0F1115"/>
        </w:rPr>
        <w:t>.</w:t>
      </w:r>
    </w:p>
    <w:p w14:paraId="70485752" w14:textId="77777777" w:rsidR="008A50F7" w:rsidRPr="00936F2E" w:rsidRDefault="008A50F7" w:rsidP="0070235E">
      <w:pPr>
        <w:pStyle w:val="ds-markdown-paragraph"/>
        <w:shd w:val="clear" w:color="auto" w:fill="FFFFFF"/>
        <w:spacing w:before="240" w:beforeAutospacing="0" w:after="240" w:afterAutospacing="0" w:line="360" w:lineRule="auto"/>
        <w:jc w:val="both"/>
        <w:rPr>
          <w:rStyle w:val="Strong"/>
          <w:rFonts w:ascii="Arial" w:hAnsi="Arial" w:cs="Arial"/>
          <w:b w:val="0"/>
          <w:color w:val="0F1115"/>
        </w:rPr>
      </w:pPr>
      <w:r w:rsidRPr="00936F2E">
        <w:rPr>
          <w:rStyle w:val="Strong"/>
          <w:rFonts w:ascii="Arial" w:hAnsi="Arial" w:cs="Arial"/>
          <w:b w:val="0"/>
          <w:color w:val="0F1115"/>
        </w:rPr>
        <w:t>Partnership functioning means different professionals, organisations, service users, and their families working together to achieve shared goals. One person's needs can't be fully taken care of by just one expert in today's complex healthcare system. Policies like the Health and Care Act 2022 encourage groups to work together better and break down barr</w:t>
      </w:r>
      <w:r w:rsidR="0070235E" w:rsidRPr="00936F2E">
        <w:rPr>
          <w:rStyle w:val="Strong"/>
          <w:rFonts w:ascii="Arial" w:hAnsi="Arial" w:cs="Arial"/>
          <w:b w:val="0"/>
          <w:color w:val="0F1115"/>
        </w:rPr>
        <w:t>iers between organis</w:t>
      </w:r>
      <w:r w:rsidRPr="00936F2E">
        <w:rPr>
          <w:rStyle w:val="Strong"/>
          <w:rFonts w:ascii="Arial" w:hAnsi="Arial" w:cs="Arial"/>
          <w:b w:val="0"/>
          <w:color w:val="0F1115"/>
        </w:rPr>
        <w:t>ations</w:t>
      </w:r>
      <w:r w:rsidR="0070235E" w:rsidRPr="00936F2E">
        <w:rPr>
          <w:rStyle w:val="Strong"/>
          <w:rFonts w:ascii="Arial" w:hAnsi="Arial" w:cs="Arial"/>
          <w:b w:val="0"/>
          <w:color w:val="0F1115"/>
        </w:rPr>
        <w:t>,</w:t>
      </w:r>
      <w:r w:rsidRPr="00936F2E">
        <w:rPr>
          <w:rStyle w:val="Strong"/>
          <w:rFonts w:ascii="Arial" w:hAnsi="Arial" w:cs="Arial"/>
          <w:b w:val="0"/>
          <w:color w:val="0F1115"/>
        </w:rPr>
        <w:t xml:space="preserve"> show</w:t>
      </w:r>
      <w:r w:rsidR="0070235E" w:rsidRPr="00936F2E">
        <w:rPr>
          <w:rStyle w:val="Strong"/>
          <w:rFonts w:ascii="Arial" w:hAnsi="Arial" w:cs="Arial"/>
          <w:b w:val="0"/>
          <w:color w:val="0F1115"/>
        </w:rPr>
        <w:t>ing</w:t>
      </w:r>
      <w:r w:rsidRPr="00936F2E">
        <w:rPr>
          <w:rStyle w:val="Strong"/>
          <w:rFonts w:ascii="Arial" w:hAnsi="Arial" w:cs="Arial"/>
          <w:b w:val="0"/>
          <w:color w:val="0F1115"/>
        </w:rPr>
        <w:t xml:space="preserve"> the importance of this concept</w:t>
      </w:r>
      <w:r w:rsidR="005E0141">
        <w:rPr>
          <w:rStyle w:val="Strong"/>
          <w:rFonts w:ascii="Arial" w:hAnsi="Arial" w:cs="Arial"/>
          <w:b w:val="0"/>
          <w:color w:val="0F1115"/>
        </w:rPr>
        <w:t xml:space="preserve"> (Gov.UK, 2025)</w:t>
      </w:r>
      <w:r w:rsidRPr="00936F2E">
        <w:rPr>
          <w:rStyle w:val="Strong"/>
          <w:rFonts w:ascii="Arial" w:hAnsi="Arial" w:cs="Arial"/>
          <w:b w:val="0"/>
          <w:color w:val="0F1115"/>
        </w:rPr>
        <w:t xml:space="preserve">. According to Bronfenbrenner's ecological systems theory, </w:t>
      </w:r>
      <w:r w:rsidR="0070235E" w:rsidRPr="00936F2E">
        <w:rPr>
          <w:rStyle w:val="Strong"/>
          <w:rFonts w:ascii="Arial" w:hAnsi="Arial" w:cs="Arial"/>
          <w:b w:val="0"/>
          <w:color w:val="0F1115"/>
        </w:rPr>
        <w:t xml:space="preserve">successful </w:t>
      </w:r>
      <w:r w:rsidR="0070235E" w:rsidRPr="00936F2E">
        <w:rPr>
          <w:rStyle w:val="Strong"/>
          <w:rFonts w:ascii="Arial" w:hAnsi="Arial" w:cs="Arial"/>
          <w:b w:val="0"/>
          <w:color w:val="0F1115"/>
        </w:rPr>
        <w:lastRenderedPageBreak/>
        <w:t>partnerships recognis</w:t>
      </w:r>
      <w:r w:rsidRPr="00936F2E">
        <w:rPr>
          <w:rStyle w:val="Strong"/>
          <w:rFonts w:ascii="Arial" w:hAnsi="Arial" w:cs="Arial"/>
          <w:b w:val="0"/>
          <w:color w:val="0F1115"/>
        </w:rPr>
        <w:t>e that a person is part of different connected systems (micro, meso, exo, and macro). To provide good care, there must be teamwork across these systems (Bronfenbrenner, 1979).</w:t>
      </w:r>
    </w:p>
    <w:p w14:paraId="224AE119" w14:textId="77777777" w:rsidR="005F20E7" w:rsidRPr="00936F2E" w:rsidRDefault="0070235E" w:rsidP="0070235E">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Fonts w:ascii="Arial" w:hAnsi="Arial" w:cs="Arial"/>
          <w:color w:val="0F1115"/>
        </w:rPr>
        <w:t>Better teamwork, more efficiency, and a more complete approach to treatment are some of the advantages. There are still problems like different computer systems not working together, difficulties in communicating with each other, and strict job levels that can lead to uneven care</w:t>
      </w:r>
      <w:r w:rsidR="005F20E7" w:rsidRPr="00936F2E">
        <w:rPr>
          <w:rFonts w:ascii="Arial" w:hAnsi="Arial" w:cs="Arial"/>
          <w:color w:val="0F1115"/>
        </w:rPr>
        <w:t>.</w:t>
      </w:r>
    </w:p>
    <w:p w14:paraId="2DAA3CBF" w14:textId="77777777" w:rsidR="006A334D" w:rsidRPr="00936F2E" w:rsidRDefault="006A334D" w:rsidP="006A334D">
      <w:pPr>
        <w:pStyle w:val="ds-markdown-paragraph"/>
        <w:shd w:val="clear" w:color="auto" w:fill="FFFFFF"/>
        <w:spacing w:before="240" w:beforeAutospacing="0" w:after="240" w:afterAutospacing="0" w:line="360" w:lineRule="auto"/>
        <w:jc w:val="both"/>
        <w:rPr>
          <w:rStyle w:val="Strong"/>
          <w:rFonts w:ascii="Arial" w:hAnsi="Arial" w:cs="Arial"/>
          <w:b w:val="0"/>
          <w:color w:val="0F1115"/>
        </w:rPr>
      </w:pPr>
      <w:r w:rsidRPr="00936F2E">
        <w:rPr>
          <w:rStyle w:val="Strong"/>
          <w:rFonts w:ascii="Arial" w:hAnsi="Arial" w:cs="Arial"/>
          <w:b w:val="0"/>
          <w:color w:val="0F1115"/>
        </w:rPr>
        <w:t xml:space="preserve">Ethics help make sure that care is given fairly, kindly, and respects people's rights. Health and social care are based on four key principles of medical ethics: respecting people's choices (autonomy), doing good for people (beneficence), not causing harm (non-maleficence), and being fair (justice) (Beauchamp and Childress, 2019). An important part of PCC is autonomy, which means respecting a person's right to make their own choices. </w:t>
      </w:r>
    </w:p>
    <w:p w14:paraId="76E93BDB" w14:textId="77777777" w:rsidR="005F20E7" w:rsidRPr="00936F2E" w:rsidRDefault="006A334D" w:rsidP="006A334D">
      <w:pPr>
        <w:pStyle w:val="ds-markdown-paragraph"/>
        <w:shd w:val="clear" w:color="auto" w:fill="FFFFFF"/>
        <w:spacing w:before="240" w:beforeAutospacing="0" w:after="240" w:afterAutospacing="0" w:line="360" w:lineRule="auto"/>
        <w:jc w:val="both"/>
        <w:rPr>
          <w:rStyle w:val="Strong"/>
          <w:rFonts w:ascii="Arial" w:hAnsi="Arial" w:cs="Arial"/>
          <w:b w:val="0"/>
          <w:color w:val="0F1115"/>
        </w:rPr>
      </w:pPr>
      <w:r w:rsidRPr="00936F2E">
        <w:rPr>
          <w:rStyle w:val="Strong"/>
          <w:rFonts w:ascii="Arial" w:hAnsi="Arial" w:cs="Arial"/>
          <w:b w:val="0"/>
          <w:color w:val="0F1115"/>
        </w:rPr>
        <w:t>These ethical principles are included in the rules for behaviour set by professional organisations, such as the Health and Care Professions Council (HCPC). People who are in a weak position are kept safe by good ethical practices, ensuring that the care they receive is both right and effective. The challenge is in solving moral dilemmas where these values might conflict. This includes finding a balance between a professional's duty to help people and a person's right to make their own choices, like refusing care.</w:t>
      </w:r>
    </w:p>
    <w:p w14:paraId="6CAA43E8" w14:textId="77777777" w:rsidR="005F20E7" w:rsidRPr="00936F2E" w:rsidRDefault="005F20E7" w:rsidP="005F20E7">
      <w:pPr>
        <w:pStyle w:val="Heading3"/>
        <w:shd w:val="clear" w:color="auto" w:fill="FFFFFF"/>
        <w:spacing w:before="480" w:beforeAutospacing="0" w:after="240" w:afterAutospacing="0" w:line="450" w:lineRule="atLeast"/>
        <w:rPr>
          <w:rFonts w:ascii="Arial" w:hAnsi="Arial" w:cs="Arial"/>
          <w:color w:val="0F1115"/>
          <w:sz w:val="30"/>
          <w:szCs w:val="30"/>
        </w:rPr>
      </w:pPr>
      <w:bookmarkStart w:id="4" w:name="_Toc212426259"/>
      <w:bookmarkStart w:id="5" w:name="_Toc212426427"/>
      <w:r w:rsidRPr="00936F2E">
        <w:rPr>
          <w:rStyle w:val="Strong"/>
          <w:rFonts w:ascii="Arial" w:hAnsi="Arial" w:cs="Arial"/>
          <w:b/>
          <w:bCs/>
          <w:color w:val="0F1115"/>
          <w:sz w:val="30"/>
          <w:szCs w:val="30"/>
        </w:rPr>
        <w:t xml:space="preserve">Task 2: </w:t>
      </w:r>
      <w:bookmarkEnd w:id="4"/>
      <w:r w:rsidR="004617CB" w:rsidRPr="004617CB">
        <w:rPr>
          <w:rStyle w:val="Strong"/>
          <w:rFonts w:ascii="Arial" w:hAnsi="Arial" w:cs="Arial"/>
          <w:b/>
          <w:bCs/>
          <w:color w:val="0F1115"/>
          <w:sz w:val="30"/>
          <w:szCs w:val="30"/>
        </w:rPr>
        <w:t>Practical Examples of Concepts in Practice</w:t>
      </w:r>
      <w:bookmarkEnd w:id="5"/>
      <w:r w:rsidR="004617CB" w:rsidRPr="004617CB">
        <w:rPr>
          <w:rStyle w:val="Strong"/>
          <w:rFonts w:ascii="Arial" w:hAnsi="Arial" w:cs="Arial"/>
          <w:b/>
          <w:bCs/>
          <w:color w:val="0F1115"/>
          <w:sz w:val="30"/>
          <w:szCs w:val="30"/>
        </w:rPr>
        <w:t xml:space="preserve"> </w:t>
      </w:r>
    </w:p>
    <w:p w14:paraId="5AFC0527" w14:textId="77777777" w:rsidR="005F20E7" w:rsidRPr="00936F2E" w:rsidRDefault="007C4F1C" w:rsidP="007C4F1C">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Fonts w:ascii="Arial" w:hAnsi="Arial" w:cs="Arial"/>
          <w:color w:val="0F1115"/>
        </w:rPr>
        <w:t xml:space="preserve">"Robyn's Story" is a case study that shows how the Comprehensive Model for Personalised </w:t>
      </w:r>
      <w:r w:rsidR="00530C58">
        <w:rPr>
          <w:rFonts w:ascii="Arial" w:hAnsi="Arial" w:cs="Arial"/>
          <w:color w:val="0F1115"/>
        </w:rPr>
        <w:t>Care, introduced by NHS England</w:t>
      </w:r>
      <w:r w:rsidRPr="00936F2E">
        <w:rPr>
          <w:rFonts w:ascii="Arial" w:hAnsi="Arial" w:cs="Arial"/>
          <w:color w:val="0F1115"/>
        </w:rPr>
        <w:t>, can be used in real life. It highlights the effective use of care that focuses on the person, teamwork, and strong ethical values</w:t>
      </w:r>
      <w:r w:rsidR="005F20E7" w:rsidRPr="00936F2E">
        <w:rPr>
          <w:rFonts w:ascii="Arial" w:hAnsi="Arial" w:cs="Arial"/>
          <w:color w:val="0F1115"/>
        </w:rPr>
        <w:t>.</w:t>
      </w:r>
    </w:p>
    <w:p w14:paraId="115E9C56" w14:textId="77777777" w:rsidR="00EC2A3B" w:rsidRPr="00936F2E" w:rsidRDefault="005F20E7" w:rsidP="00EC2A3B">
      <w:pPr>
        <w:pStyle w:val="ds-markdown-paragraph"/>
        <w:shd w:val="clear" w:color="auto" w:fill="FFFFFF"/>
        <w:spacing w:before="240" w:beforeAutospacing="0" w:after="240" w:afterAutospacing="0"/>
        <w:jc w:val="both"/>
        <w:rPr>
          <w:rStyle w:val="Strong"/>
          <w:rFonts w:ascii="Arial" w:hAnsi="Arial" w:cs="Arial"/>
          <w:color w:val="0F1115"/>
        </w:rPr>
      </w:pPr>
      <w:r w:rsidRPr="00936F2E">
        <w:rPr>
          <w:rStyle w:val="Strong"/>
          <w:rFonts w:ascii="Arial" w:hAnsi="Arial" w:cs="Arial"/>
          <w:color w:val="0F1115"/>
        </w:rPr>
        <w:t>Case Study Overview: Robyn’s Story</w:t>
      </w:r>
    </w:p>
    <w:p w14:paraId="75A049AF" w14:textId="77777777" w:rsidR="005F20E7" w:rsidRPr="00936F2E" w:rsidRDefault="00EC2A3B" w:rsidP="00EC2A3B">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Fonts w:ascii="Arial" w:hAnsi="Arial" w:cs="Arial"/>
          <w:color w:val="0F1115"/>
        </w:rPr>
        <w:t>Robyn is a young woman whose life</w:t>
      </w:r>
      <w:r w:rsidR="00366947" w:rsidRPr="00936F2E">
        <w:rPr>
          <w:rFonts w:ascii="Arial" w:hAnsi="Arial" w:cs="Arial"/>
          <w:color w:val="0F1115"/>
        </w:rPr>
        <w:t xml:space="preserve"> has been really affected by a complex</w:t>
      </w:r>
      <w:r w:rsidRPr="00936F2E">
        <w:rPr>
          <w:rFonts w:ascii="Arial" w:hAnsi="Arial" w:cs="Arial"/>
          <w:color w:val="0F1115"/>
        </w:rPr>
        <w:t xml:space="preserve"> health issue and the stress that comes with it. Her past experiences with the healthcare system were disorganised, with many appointments and feeling overlooked, which </w:t>
      </w:r>
      <w:r w:rsidRPr="00936F2E">
        <w:rPr>
          <w:rFonts w:ascii="Arial" w:hAnsi="Arial" w:cs="Arial"/>
          <w:color w:val="0F1115"/>
        </w:rPr>
        <w:lastRenderedPageBreak/>
        <w:t>made her lose interest. The case study explains how her experience improved when her treatment plan was changed to better fit her needs</w:t>
      </w:r>
      <w:r w:rsidR="005F20E7" w:rsidRPr="00936F2E">
        <w:rPr>
          <w:rFonts w:ascii="Arial" w:hAnsi="Arial" w:cs="Arial"/>
          <w:color w:val="0F1115"/>
        </w:rPr>
        <w:t>.</w:t>
      </w:r>
    </w:p>
    <w:p w14:paraId="2137B27E" w14:textId="77777777" w:rsidR="009B6D62" w:rsidRPr="00936F2E" w:rsidRDefault="009B6D62" w:rsidP="009B6D62">
      <w:pPr>
        <w:pStyle w:val="ds-markdown-paragraph"/>
        <w:shd w:val="clear" w:color="auto" w:fill="FFFFFF"/>
        <w:spacing w:before="240" w:beforeAutospacing="0" w:after="240" w:afterAutospacing="0"/>
        <w:jc w:val="both"/>
        <w:rPr>
          <w:rStyle w:val="Strong"/>
          <w:rFonts w:ascii="Arial" w:hAnsi="Arial" w:cs="Arial"/>
          <w:color w:val="0F1115"/>
        </w:rPr>
      </w:pPr>
      <w:r w:rsidRPr="00936F2E">
        <w:rPr>
          <w:rStyle w:val="Strong"/>
          <w:rFonts w:ascii="Arial" w:hAnsi="Arial" w:cs="Arial"/>
          <w:color w:val="0F1115"/>
        </w:rPr>
        <w:t>Implementation of Principles and Effects</w:t>
      </w:r>
    </w:p>
    <w:p w14:paraId="70C73F3F" w14:textId="77777777" w:rsidR="005F20E7" w:rsidRPr="00936F2E" w:rsidRDefault="00B07FED" w:rsidP="00EC2A3B">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Fonts w:ascii="Arial" w:hAnsi="Arial" w:cs="Arial"/>
          <w:color w:val="0F1115"/>
        </w:rPr>
        <w:t xml:space="preserve">Person-centred care means interacting </w:t>
      </w:r>
      <w:r w:rsidR="00BC5BF5" w:rsidRPr="00936F2E">
        <w:rPr>
          <w:rFonts w:ascii="Arial" w:hAnsi="Arial" w:cs="Arial"/>
          <w:color w:val="0F1115"/>
        </w:rPr>
        <w:t>with</w:t>
      </w:r>
      <w:r w:rsidRPr="00936F2E">
        <w:rPr>
          <w:rFonts w:ascii="Arial" w:hAnsi="Arial" w:cs="Arial"/>
          <w:color w:val="0F1115"/>
        </w:rPr>
        <w:t xml:space="preserve"> patients about "What Matters to You" and creating one clear care plan together. This plan looked at more than just Robyn's health issues. It also considered her personal goals, like managing her anxiety so she could socialise more easily. This matches the Person-Centred Care Framework (McCormack and McCance, 2017), which supports working together with patients and making decisions together. Robyn's needs were thought about, which made the care important for her and respected her right to make choices</w:t>
      </w:r>
      <w:r w:rsidR="005F20E7" w:rsidRPr="00936F2E">
        <w:rPr>
          <w:rFonts w:ascii="Arial" w:hAnsi="Arial" w:cs="Arial"/>
          <w:color w:val="0F1115"/>
        </w:rPr>
        <w:t>.</w:t>
      </w:r>
    </w:p>
    <w:p w14:paraId="26D24BEC" w14:textId="77777777" w:rsidR="005F20E7" w:rsidRPr="00936F2E" w:rsidRDefault="00BC5BF5" w:rsidP="00BC5BF5">
      <w:pPr>
        <w:pStyle w:val="ds-markdown-paragraph"/>
        <w:shd w:val="clear" w:color="auto" w:fill="FFFFFF"/>
        <w:spacing w:before="240" w:beforeAutospacing="0" w:after="240" w:afterAutospacing="0" w:line="360" w:lineRule="auto"/>
        <w:jc w:val="both"/>
        <w:rPr>
          <w:rFonts w:ascii="Arial" w:hAnsi="Arial" w:cs="Arial"/>
          <w:b/>
          <w:color w:val="0F1115"/>
        </w:rPr>
      </w:pPr>
      <w:r w:rsidRPr="00936F2E">
        <w:rPr>
          <w:rStyle w:val="Strong"/>
          <w:rFonts w:ascii="Arial" w:hAnsi="Arial" w:cs="Arial"/>
          <w:b w:val="0"/>
          <w:color w:val="0F1115"/>
        </w:rPr>
        <w:t xml:space="preserve">To make this task successful, partnership working was very important. Robyn's doctor, a mental health team, a physical therapist, and a social worker came together to work as a team. The shared care plan helped everyone on the team work together smoothly. This method is similar to the teamwork values of the six Cs (Care, Compassion, Competence, Communication, Courage, and Commitment), particularly "communication" </w:t>
      </w:r>
      <w:r w:rsidR="00E145FF" w:rsidRPr="00936F2E">
        <w:rPr>
          <w:rStyle w:val="Strong"/>
          <w:rFonts w:ascii="Arial" w:hAnsi="Arial" w:cs="Arial"/>
          <w:b w:val="0"/>
          <w:color w:val="0F1115"/>
        </w:rPr>
        <w:t>and "commitment.</w:t>
      </w:r>
      <w:r w:rsidRPr="00936F2E">
        <w:rPr>
          <w:rStyle w:val="Strong"/>
          <w:rFonts w:ascii="Arial" w:hAnsi="Arial" w:cs="Arial"/>
          <w:b w:val="0"/>
          <w:color w:val="0F1115"/>
        </w:rPr>
        <w:t>" It also aligns with the integrated care guidelines from the National Institute for Health</w:t>
      </w:r>
      <w:r w:rsidR="003D2B81">
        <w:rPr>
          <w:rStyle w:val="Strong"/>
          <w:rFonts w:ascii="Arial" w:hAnsi="Arial" w:cs="Arial"/>
          <w:b w:val="0"/>
          <w:color w:val="0F1115"/>
        </w:rPr>
        <w:t xml:space="preserve"> and Care Excellence (NICE, 2022</w:t>
      </w:r>
      <w:r w:rsidRPr="00936F2E">
        <w:rPr>
          <w:rStyle w:val="Strong"/>
          <w:rFonts w:ascii="Arial" w:hAnsi="Arial" w:cs="Arial"/>
          <w:b w:val="0"/>
          <w:color w:val="0F1115"/>
        </w:rPr>
        <w:t>). The Care Quality Commission (CQC) would view these joint efforts as an example of "Outstanding" work</w:t>
      </w:r>
      <w:r w:rsidR="005F20E7" w:rsidRPr="00936F2E">
        <w:rPr>
          <w:rFonts w:ascii="Arial" w:hAnsi="Arial" w:cs="Arial"/>
          <w:b/>
          <w:color w:val="0F1115"/>
        </w:rPr>
        <w:t>.</w:t>
      </w:r>
    </w:p>
    <w:p w14:paraId="6CB7761F" w14:textId="77777777" w:rsidR="005F20E7" w:rsidRPr="00936F2E" w:rsidRDefault="00C526AB" w:rsidP="00C526AB">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Fonts w:ascii="Arial" w:hAnsi="Arial" w:cs="Arial"/>
          <w:color w:val="0F1115"/>
        </w:rPr>
        <w:t>The positive results showed that beneficence and non-maleficence are important values. This plan reduced unnecessary doctor visits and prevented the potential harm of repeated stressful hospital stays and medication changes that weren't helping her basic needs. Instead, there was a positive result from focusing on social prescribing and mental health support. The early split of services was a big problem that was overcome. To make sure the principles were always followed, a special worker called a social prescriber was in charge of helping Robyn and coordinating the partnership. This example shows how sticking to these basic ideas, backed by current laws, can improve patient results, experiences, and the overall effectiveness of the system</w:t>
      </w:r>
      <w:r w:rsidR="005F20E7" w:rsidRPr="00936F2E">
        <w:rPr>
          <w:rFonts w:ascii="Arial" w:hAnsi="Arial" w:cs="Arial"/>
          <w:color w:val="0F1115"/>
        </w:rPr>
        <w:t>.</w:t>
      </w:r>
    </w:p>
    <w:p w14:paraId="553B77D9" w14:textId="77777777" w:rsidR="008F7DFD" w:rsidRDefault="008F7DFD" w:rsidP="00C526AB">
      <w:pPr>
        <w:pStyle w:val="ds-markdown-paragraph"/>
        <w:shd w:val="clear" w:color="auto" w:fill="FFFFFF"/>
        <w:spacing w:before="240" w:beforeAutospacing="0" w:after="240" w:afterAutospacing="0" w:line="360" w:lineRule="auto"/>
        <w:jc w:val="both"/>
        <w:rPr>
          <w:rFonts w:ascii="Arial" w:hAnsi="Arial" w:cs="Arial"/>
          <w:color w:val="0F1115"/>
        </w:rPr>
      </w:pPr>
    </w:p>
    <w:p w14:paraId="6571B1F2" w14:textId="77777777" w:rsidR="004617CB" w:rsidRPr="00936F2E" w:rsidRDefault="004617CB" w:rsidP="00C526AB">
      <w:pPr>
        <w:pStyle w:val="ds-markdown-paragraph"/>
        <w:shd w:val="clear" w:color="auto" w:fill="FFFFFF"/>
        <w:spacing w:before="240" w:beforeAutospacing="0" w:after="240" w:afterAutospacing="0" w:line="360" w:lineRule="auto"/>
        <w:jc w:val="both"/>
        <w:rPr>
          <w:rFonts w:ascii="Arial" w:hAnsi="Arial" w:cs="Arial"/>
          <w:color w:val="0F1115"/>
        </w:rPr>
      </w:pPr>
    </w:p>
    <w:p w14:paraId="55C48341" w14:textId="77777777" w:rsidR="005F20E7" w:rsidRPr="00936F2E" w:rsidRDefault="005F20E7" w:rsidP="004617CB">
      <w:pPr>
        <w:pStyle w:val="Heading3"/>
        <w:shd w:val="clear" w:color="auto" w:fill="FFFFFF"/>
        <w:spacing w:before="480" w:beforeAutospacing="0" w:after="240" w:afterAutospacing="0" w:line="360" w:lineRule="auto"/>
        <w:jc w:val="both"/>
        <w:rPr>
          <w:rFonts w:ascii="Arial" w:hAnsi="Arial" w:cs="Arial"/>
          <w:color w:val="0F1115"/>
          <w:sz w:val="30"/>
          <w:szCs w:val="30"/>
        </w:rPr>
      </w:pPr>
      <w:bookmarkStart w:id="6" w:name="_Toc212426260"/>
      <w:bookmarkStart w:id="7" w:name="_Toc212426428"/>
      <w:r w:rsidRPr="00936F2E">
        <w:rPr>
          <w:rStyle w:val="Strong"/>
          <w:rFonts w:ascii="Arial" w:hAnsi="Arial" w:cs="Arial"/>
          <w:b/>
          <w:bCs/>
          <w:color w:val="0F1115"/>
          <w:sz w:val="30"/>
          <w:szCs w:val="30"/>
        </w:rPr>
        <w:lastRenderedPageBreak/>
        <w:t xml:space="preserve">Task 3: </w:t>
      </w:r>
      <w:bookmarkEnd w:id="6"/>
      <w:r w:rsidR="004617CB" w:rsidRPr="004617CB">
        <w:rPr>
          <w:rStyle w:val="Strong"/>
          <w:rFonts w:ascii="Arial" w:hAnsi="Arial" w:cs="Arial"/>
          <w:b/>
          <w:bCs/>
          <w:color w:val="0F1115"/>
          <w:sz w:val="30"/>
          <w:szCs w:val="30"/>
        </w:rPr>
        <w:t>Self-Reflection as a Health and Social Care Professional</w:t>
      </w:r>
      <w:bookmarkEnd w:id="7"/>
      <w:r w:rsidR="004617CB" w:rsidRPr="004617CB">
        <w:rPr>
          <w:rStyle w:val="Strong"/>
          <w:rFonts w:ascii="Arial" w:hAnsi="Arial" w:cs="Arial"/>
          <w:b/>
          <w:bCs/>
          <w:color w:val="0F1115"/>
          <w:sz w:val="30"/>
          <w:szCs w:val="30"/>
        </w:rPr>
        <w:t xml:space="preserve"> </w:t>
      </w:r>
    </w:p>
    <w:p w14:paraId="6EEC357E" w14:textId="77777777" w:rsidR="005F20E7" w:rsidRPr="00936F2E" w:rsidRDefault="00936F2E" w:rsidP="009E01D3">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Fonts w:ascii="Arial" w:hAnsi="Arial" w:cs="Arial"/>
          <w:color w:val="0F1115"/>
        </w:rPr>
        <w:t xml:space="preserve">I will </w:t>
      </w:r>
      <w:r>
        <w:rPr>
          <w:rFonts w:ascii="Arial" w:hAnsi="Arial" w:cs="Arial"/>
          <w:color w:val="0F1115"/>
        </w:rPr>
        <w:t>utilise the ERA cycle (Jasper, 2013) – Experience, Reflection, Action – to reflect on how ethics, teamwork, and a person-centred approach impact my work and future growth</w:t>
      </w:r>
      <w:r w:rsidR="005F20E7" w:rsidRPr="00936F2E">
        <w:rPr>
          <w:rFonts w:ascii="Arial" w:hAnsi="Arial" w:cs="Arial"/>
          <w:color w:val="0F1115"/>
        </w:rPr>
        <w:t>.</w:t>
      </w:r>
    </w:p>
    <w:p w14:paraId="76CD1DA7" w14:textId="77777777" w:rsidR="005F20E7" w:rsidRPr="00936F2E" w:rsidRDefault="005F20E7" w:rsidP="008F2F43">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Style w:val="Strong"/>
          <w:rFonts w:ascii="Arial" w:hAnsi="Arial" w:cs="Arial"/>
          <w:color w:val="0F1115"/>
        </w:rPr>
        <w:t>Experience</w:t>
      </w:r>
      <w:r w:rsidRPr="00936F2E">
        <w:rPr>
          <w:rFonts w:ascii="Arial" w:hAnsi="Arial" w:cs="Arial"/>
          <w:color w:val="0F1115"/>
        </w:rPr>
        <w:br/>
      </w:r>
      <w:r w:rsidR="008F2F43" w:rsidRPr="008F2F43">
        <w:rPr>
          <w:rFonts w:ascii="Arial" w:hAnsi="Arial" w:cs="Arial"/>
          <w:color w:val="0F1115"/>
        </w:rPr>
        <w:t xml:space="preserve">In my </w:t>
      </w:r>
      <w:r w:rsidR="008F2F43">
        <w:rPr>
          <w:rFonts w:ascii="Arial" w:hAnsi="Arial" w:cs="Arial"/>
          <w:color w:val="0F1115"/>
        </w:rPr>
        <w:t xml:space="preserve">previous </w:t>
      </w:r>
      <w:r w:rsidR="008F2F43" w:rsidRPr="008F2F43">
        <w:rPr>
          <w:rFonts w:ascii="Arial" w:hAnsi="Arial" w:cs="Arial"/>
          <w:color w:val="0F1115"/>
        </w:rPr>
        <w:t xml:space="preserve">job as a healthcare </w:t>
      </w:r>
      <w:r w:rsidR="008F2F43">
        <w:rPr>
          <w:rFonts w:ascii="Arial" w:hAnsi="Arial" w:cs="Arial"/>
          <w:color w:val="0F1115"/>
        </w:rPr>
        <w:t>assistant</w:t>
      </w:r>
      <w:r w:rsidR="008F2F43" w:rsidRPr="008F2F43">
        <w:rPr>
          <w:rFonts w:ascii="Arial" w:hAnsi="Arial" w:cs="Arial"/>
          <w:color w:val="0F1115"/>
        </w:rPr>
        <w:t xml:space="preserve"> at a care home, I helped </w:t>
      </w:r>
      <w:r w:rsidR="008F2F43">
        <w:rPr>
          <w:rFonts w:ascii="Arial" w:hAnsi="Arial" w:cs="Arial"/>
          <w:color w:val="0F1115"/>
        </w:rPr>
        <w:t>Mr G, an older man with memory problems, who consistently refused</w:t>
      </w:r>
      <w:r w:rsidR="008F2F43" w:rsidRPr="008F2F43">
        <w:rPr>
          <w:rFonts w:ascii="Arial" w:hAnsi="Arial" w:cs="Arial"/>
          <w:color w:val="0F1115"/>
        </w:rPr>
        <w:t xml:space="preserve"> help with cleaning himself. The usual plan was to keep suppor</w:t>
      </w:r>
      <w:r w:rsidR="008F2F43">
        <w:rPr>
          <w:rFonts w:ascii="Arial" w:hAnsi="Arial" w:cs="Arial"/>
          <w:color w:val="0F1115"/>
        </w:rPr>
        <w:t>ting him, which often made Mr G</w:t>
      </w:r>
      <w:r w:rsidR="008F2F43" w:rsidRPr="008F2F43">
        <w:rPr>
          <w:rFonts w:ascii="Arial" w:hAnsi="Arial" w:cs="Arial"/>
          <w:color w:val="0F1115"/>
        </w:rPr>
        <w:t xml:space="preserve"> and the team upset and worried. Once, I noticed that a patient couldn't leave the hospital on time because the nurses and social workers weren't </w:t>
      </w:r>
      <w:r w:rsidR="008F2F43">
        <w:rPr>
          <w:rFonts w:ascii="Arial" w:hAnsi="Arial" w:cs="Arial"/>
          <w:color w:val="0F1115"/>
        </w:rPr>
        <w:t>in proper communication with each other</w:t>
      </w:r>
      <w:r w:rsidR="008F2F43" w:rsidRPr="008F2F43">
        <w:rPr>
          <w:rFonts w:ascii="Arial" w:hAnsi="Arial" w:cs="Arial"/>
          <w:color w:val="0F1115"/>
        </w:rPr>
        <w:t xml:space="preserve">. I was working on a project to improve the process of letting patients go home. Also, I recall feeling uneasy when a co-worker </w:t>
      </w:r>
      <w:r w:rsidR="008F2F43">
        <w:rPr>
          <w:rFonts w:ascii="Arial" w:hAnsi="Arial" w:cs="Arial"/>
          <w:color w:val="0F1115"/>
        </w:rPr>
        <w:t>discussed</w:t>
      </w:r>
      <w:r w:rsidR="008F2F43" w:rsidRPr="008F2F43">
        <w:rPr>
          <w:rFonts w:ascii="Arial" w:hAnsi="Arial" w:cs="Arial"/>
          <w:color w:val="0F1115"/>
        </w:rPr>
        <w:t xml:space="preserve"> about a resident's private medical details in a public place, even though th</w:t>
      </w:r>
      <w:r w:rsidR="008F2F43">
        <w:rPr>
          <w:rFonts w:ascii="Arial" w:hAnsi="Arial" w:cs="Arial"/>
          <w:color w:val="0F1115"/>
        </w:rPr>
        <w:t>ey didn't say the person's name</w:t>
      </w:r>
      <w:r w:rsidRPr="00936F2E">
        <w:rPr>
          <w:rFonts w:ascii="Arial" w:hAnsi="Arial" w:cs="Arial"/>
          <w:color w:val="0F1115"/>
        </w:rPr>
        <w:t>.</w:t>
      </w:r>
    </w:p>
    <w:p w14:paraId="35F78BAD" w14:textId="77777777" w:rsidR="005F20E7" w:rsidRPr="00936F2E" w:rsidRDefault="005F20E7" w:rsidP="005F20E7">
      <w:pPr>
        <w:pStyle w:val="ds-markdown-paragraph"/>
        <w:shd w:val="clear" w:color="auto" w:fill="FFFFFF"/>
        <w:spacing w:before="240" w:beforeAutospacing="0" w:after="240" w:afterAutospacing="0"/>
        <w:rPr>
          <w:rFonts w:ascii="Arial" w:hAnsi="Arial" w:cs="Arial"/>
          <w:color w:val="0F1115"/>
        </w:rPr>
      </w:pPr>
      <w:r w:rsidRPr="00936F2E">
        <w:rPr>
          <w:rStyle w:val="Strong"/>
          <w:rFonts w:ascii="Arial" w:hAnsi="Arial" w:cs="Arial"/>
          <w:color w:val="0F1115"/>
        </w:rPr>
        <w:t>Reflection</w:t>
      </w:r>
    </w:p>
    <w:p w14:paraId="74B636FF" w14:textId="77777777" w:rsidR="005F20E7" w:rsidRPr="00936F2E" w:rsidRDefault="00161BB8" w:rsidP="00161BB8">
      <w:pPr>
        <w:pStyle w:val="ds-markdown-paragraph"/>
        <w:numPr>
          <w:ilvl w:val="0"/>
          <w:numId w:val="2"/>
        </w:numPr>
        <w:shd w:val="clear" w:color="auto" w:fill="FFFFFF"/>
        <w:spacing w:after="0" w:afterAutospacing="0" w:line="360" w:lineRule="auto"/>
        <w:jc w:val="both"/>
        <w:rPr>
          <w:rFonts w:ascii="Arial" w:hAnsi="Arial" w:cs="Arial"/>
          <w:color w:val="0F1115"/>
        </w:rPr>
      </w:pPr>
      <w:r w:rsidRPr="00161BB8">
        <w:rPr>
          <w:rStyle w:val="Strong"/>
          <w:rFonts w:ascii="Arial" w:hAnsi="Arial" w:cs="Arial"/>
          <w:color w:val="0F1115"/>
        </w:rPr>
        <w:t xml:space="preserve">About Person-centred Care: </w:t>
      </w:r>
      <w:r w:rsidRPr="00161BB8">
        <w:rPr>
          <w:rStyle w:val="Strong"/>
          <w:rFonts w:ascii="Arial" w:hAnsi="Arial" w:cs="Arial"/>
          <w:b w:val="0"/>
          <w:color w:val="0F1115"/>
        </w:rPr>
        <w:t>I not</w:t>
      </w:r>
      <w:r>
        <w:rPr>
          <w:rStyle w:val="Strong"/>
          <w:rFonts w:ascii="Arial" w:hAnsi="Arial" w:cs="Arial"/>
          <w:b w:val="0"/>
          <w:color w:val="0F1115"/>
        </w:rPr>
        <w:t>iced this after working with Mr G. Our</w:t>
      </w:r>
      <w:r w:rsidRPr="00161BB8">
        <w:rPr>
          <w:rStyle w:val="Strong"/>
          <w:rFonts w:ascii="Arial" w:hAnsi="Arial" w:cs="Arial"/>
          <w:b w:val="0"/>
          <w:color w:val="0F1115"/>
        </w:rPr>
        <w:t xml:space="preserve"> original plan focused on tasks instead of the people involved. Instead of focusing on why he said no and how to do it while respecting his freedom, we were more worried about what to do next (cleaning him). I </w:t>
      </w:r>
      <w:r>
        <w:rPr>
          <w:rStyle w:val="Strong"/>
          <w:rFonts w:ascii="Arial" w:hAnsi="Arial" w:cs="Arial"/>
          <w:b w:val="0"/>
          <w:color w:val="0F1115"/>
        </w:rPr>
        <w:t>realised</w:t>
      </w:r>
      <w:r w:rsidRPr="00161BB8">
        <w:rPr>
          <w:rStyle w:val="Strong"/>
          <w:rFonts w:ascii="Arial" w:hAnsi="Arial" w:cs="Arial"/>
          <w:b w:val="0"/>
          <w:color w:val="0F1115"/>
        </w:rPr>
        <w:t xml:space="preserve"> that we hadn't taken time to understand his history; maybe what he did came from a strong desire to be alone or from </w:t>
      </w:r>
      <w:r>
        <w:rPr>
          <w:rStyle w:val="Strong"/>
          <w:rFonts w:ascii="Arial" w:hAnsi="Arial" w:cs="Arial"/>
          <w:b w:val="0"/>
          <w:color w:val="0F1115"/>
        </w:rPr>
        <w:t xml:space="preserve">the </w:t>
      </w:r>
      <w:r w:rsidRPr="00161BB8">
        <w:rPr>
          <w:rStyle w:val="Strong"/>
          <w:rFonts w:ascii="Arial" w:hAnsi="Arial" w:cs="Arial"/>
          <w:b w:val="0"/>
          <w:color w:val="0F1115"/>
        </w:rPr>
        <w:t xml:space="preserve">hurt he experienced before. This matches the idea about personhood in dementia suggested by Kitwood (1997), which encourages seeing the person as more than just their illness. I was good at connecting with him, but according to the Care Act of 2014, I wanted to use this relationship to </w:t>
      </w:r>
      <w:r>
        <w:rPr>
          <w:rStyle w:val="Strong"/>
          <w:rFonts w:ascii="Arial" w:hAnsi="Arial" w:cs="Arial"/>
          <w:b w:val="0"/>
          <w:color w:val="0F1115"/>
        </w:rPr>
        <w:t xml:space="preserve">better </w:t>
      </w:r>
      <w:r w:rsidRPr="00161BB8">
        <w:rPr>
          <w:rStyle w:val="Strong"/>
          <w:rFonts w:ascii="Arial" w:hAnsi="Arial" w:cs="Arial"/>
          <w:b w:val="0"/>
          <w:color w:val="0F1115"/>
        </w:rPr>
        <w:t>understand his individual needs and likes</w:t>
      </w:r>
      <w:r w:rsidR="005F20E7" w:rsidRPr="00161BB8">
        <w:rPr>
          <w:rFonts w:ascii="Arial" w:hAnsi="Arial" w:cs="Arial"/>
          <w:b/>
          <w:color w:val="0F1115"/>
        </w:rPr>
        <w:t>.</w:t>
      </w:r>
    </w:p>
    <w:p w14:paraId="0D68DBF6" w14:textId="77777777" w:rsidR="005F20E7" w:rsidRPr="00936F2E" w:rsidRDefault="0043249B" w:rsidP="0043249B">
      <w:pPr>
        <w:pStyle w:val="ds-markdown-paragraph"/>
        <w:numPr>
          <w:ilvl w:val="0"/>
          <w:numId w:val="2"/>
        </w:numPr>
        <w:shd w:val="clear" w:color="auto" w:fill="FFFFFF"/>
        <w:spacing w:after="0" w:afterAutospacing="0" w:line="360" w:lineRule="auto"/>
        <w:jc w:val="both"/>
        <w:rPr>
          <w:rFonts w:ascii="Arial" w:hAnsi="Arial" w:cs="Arial"/>
          <w:color w:val="0F1115"/>
        </w:rPr>
      </w:pPr>
      <w:r w:rsidRPr="0043249B">
        <w:rPr>
          <w:rStyle w:val="Strong"/>
          <w:rFonts w:ascii="Arial" w:hAnsi="Arial" w:cs="Arial"/>
          <w:color w:val="0F1115"/>
        </w:rPr>
        <w:t xml:space="preserve">About Working Together: </w:t>
      </w:r>
      <w:r w:rsidRPr="0043249B">
        <w:rPr>
          <w:rStyle w:val="Strong"/>
          <w:rFonts w:ascii="Arial" w:hAnsi="Arial" w:cs="Arial"/>
          <w:b w:val="0"/>
          <w:color w:val="0F1115"/>
        </w:rPr>
        <w:t xml:space="preserve">There was a clear problem with teamwork that caused a delay in the discharge. It highlighted that strong loyalty to one's group and poor communication can cause problems, even when people have the same goals. Even though I was just helping, I felt I should have been more direct in telling the senior nurse what I noticed about the patient's readiness. The patient was stuck between the hospital system and community services, which didn't work well together, supporting Bronfenbrenner's </w:t>
      </w:r>
      <w:r w:rsidR="00332AD1">
        <w:rPr>
          <w:rStyle w:val="Strong"/>
          <w:rFonts w:ascii="Arial" w:hAnsi="Arial" w:cs="Arial"/>
          <w:b w:val="0"/>
          <w:color w:val="0F1115"/>
        </w:rPr>
        <w:t xml:space="preserve">(1979) </w:t>
      </w:r>
      <w:r w:rsidR="007E3570">
        <w:rPr>
          <w:rStyle w:val="Strong"/>
          <w:rFonts w:ascii="Arial" w:hAnsi="Arial" w:cs="Arial"/>
          <w:b w:val="0"/>
          <w:color w:val="0F1115"/>
        </w:rPr>
        <w:t>theory</w:t>
      </w:r>
      <w:r w:rsidRPr="0043249B">
        <w:rPr>
          <w:rStyle w:val="Strong"/>
          <w:rFonts w:ascii="Arial" w:hAnsi="Arial" w:cs="Arial"/>
          <w:b w:val="0"/>
          <w:color w:val="0F1115"/>
        </w:rPr>
        <w:t xml:space="preserve">. </w:t>
      </w:r>
      <w:r w:rsidR="007E3570">
        <w:rPr>
          <w:rStyle w:val="Strong"/>
          <w:rFonts w:ascii="Arial" w:hAnsi="Arial" w:cs="Arial"/>
          <w:b w:val="0"/>
          <w:color w:val="0F1115"/>
        </w:rPr>
        <w:t>Collaborative working is</w:t>
      </w:r>
      <w:r w:rsidRPr="0043249B">
        <w:rPr>
          <w:rStyle w:val="Strong"/>
          <w:rFonts w:ascii="Arial" w:hAnsi="Arial" w:cs="Arial"/>
          <w:b w:val="0"/>
          <w:color w:val="0F1115"/>
        </w:rPr>
        <w:t xml:space="preserve"> </w:t>
      </w:r>
      <w:r w:rsidR="007E3570">
        <w:rPr>
          <w:rStyle w:val="Strong"/>
          <w:rFonts w:ascii="Arial" w:hAnsi="Arial" w:cs="Arial"/>
          <w:b w:val="0"/>
          <w:color w:val="0F1115"/>
        </w:rPr>
        <w:t xml:space="preserve">one </w:t>
      </w:r>
      <w:r w:rsidR="007E3570">
        <w:rPr>
          <w:rStyle w:val="Strong"/>
          <w:rFonts w:ascii="Arial" w:hAnsi="Arial" w:cs="Arial"/>
          <w:b w:val="0"/>
          <w:color w:val="0F1115"/>
        </w:rPr>
        <w:lastRenderedPageBreak/>
        <w:t xml:space="preserve">of </w:t>
      </w:r>
      <w:r w:rsidRPr="0043249B">
        <w:rPr>
          <w:rStyle w:val="Strong"/>
          <w:rFonts w:ascii="Arial" w:hAnsi="Arial" w:cs="Arial"/>
          <w:b w:val="0"/>
          <w:color w:val="0F1115"/>
        </w:rPr>
        <w:t xml:space="preserve">my </w:t>
      </w:r>
      <w:r w:rsidR="007E3570">
        <w:rPr>
          <w:rStyle w:val="Strong"/>
          <w:rFonts w:ascii="Arial" w:hAnsi="Arial" w:cs="Arial"/>
          <w:b w:val="0"/>
          <w:color w:val="0F1115"/>
        </w:rPr>
        <w:t>strengths</w:t>
      </w:r>
      <w:r w:rsidRPr="0043249B">
        <w:rPr>
          <w:rStyle w:val="Strong"/>
          <w:rFonts w:ascii="Arial" w:hAnsi="Arial" w:cs="Arial"/>
          <w:b w:val="0"/>
          <w:color w:val="0F1115"/>
        </w:rPr>
        <w:t>, but I still need to build my confidence and skills to promote it more actively in different jobs</w:t>
      </w:r>
      <w:r w:rsidR="005F20E7" w:rsidRPr="0043249B">
        <w:rPr>
          <w:rFonts w:ascii="Arial" w:hAnsi="Arial" w:cs="Arial"/>
          <w:b/>
          <w:color w:val="0F1115"/>
        </w:rPr>
        <w:t>.</w:t>
      </w:r>
    </w:p>
    <w:p w14:paraId="0ACB217F" w14:textId="77777777" w:rsidR="005F20E7" w:rsidRPr="00936F2E" w:rsidRDefault="00B73E85" w:rsidP="00B73E85">
      <w:pPr>
        <w:pStyle w:val="ds-markdown-paragraph"/>
        <w:numPr>
          <w:ilvl w:val="0"/>
          <w:numId w:val="2"/>
        </w:numPr>
        <w:shd w:val="clear" w:color="auto" w:fill="FFFFFF"/>
        <w:spacing w:after="0" w:afterAutospacing="0" w:line="360" w:lineRule="auto"/>
        <w:jc w:val="both"/>
        <w:rPr>
          <w:rFonts w:ascii="Arial" w:hAnsi="Arial" w:cs="Arial"/>
          <w:color w:val="0F1115"/>
        </w:rPr>
      </w:pPr>
      <w:r w:rsidRPr="00B73E85">
        <w:rPr>
          <w:rStyle w:val="Strong"/>
          <w:rFonts w:ascii="Arial" w:hAnsi="Arial" w:cs="Arial"/>
          <w:color w:val="0F1115"/>
        </w:rPr>
        <w:t>About Ethical Practice:</w:t>
      </w:r>
      <w:r w:rsidRPr="00B73E85">
        <w:rPr>
          <w:rStyle w:val="Strong"/>
          <w:rFonts w:ascii="Arial" w:hAnsi="Arial" w:cs="Arial"/>
          <w:b w:val="0"/>
          <w:color w:val="0F1115"/>
        </w:rPr>
        <w:t xml:space="preserve"> Breaking confidentiality was a serious violation of the HCPC (2016) rules and the ethical rule of "</w:t>
      </w:r>
      <w:r>
        <w:rPr>
          <w:rStyle w:val="Strong"/>
          <w:rFonts w:ascii="Arial" w:hAnsi="Arial" w:cs="Arial"/>
          <w:b w:val="0"/>
          <w:color w:val="0F1115"/>
        </w:rPr>
        <w:t>no harm</w:t>
      </w:r>
      <w:r w:rsidRPr="00B73E85">
        <w:rPr>
          <w:rStyle w:val="Strong"/>
          <w:rFonts w:ascii="Arial" w:hAnsi="Arial" w:cs="Arial"/>
          <w:b w:val="0"/>
          <w:color w:val="0F1115"/>
        </w:rPr>
        <w:t xml:space="preserve">," as it put the resident at risk of emotional harm. Even though I felt uneasy, I didn't take care of it right away. Looking back, this was a missed opportunity to keep professional standards. It was hard to decide whether to </w:t>
      </w:r>
      <w:r>
        <w:rPr>
          <w:rStyle w:val="Strong"/>
          <w:rFonts w:ascii="Arial" w:hAnsi="Arial" w:cs="Arial"/>
          <w:b w:val="0"/>
          <w:color w:val="0F1115"/>
        </w:rPr>
        <w:t>discuss with</w:t>
      </w:r>
      <w:r w:rsidRPr="00B73E85">
        <w:rPr>
          <w:rStyle w:val="Strong"/>
          <w:rFonts w:ascii="Arial" w:hAnsi="Arial" w:cs="Arial"/>
          <w:b w:val="0"/>
          <w:color w:val="0F1115"/>
        </w:rPr>
        <w:t xml:space="preserve"> a co</w:t>
      </w:r>
      <w:r>
        <w:rPr>
          <w:rStyle w:val="Strong"/>
          <w:rFonts w:ascii="Arial" w:hAnsi="Arial" w:cs="Arial"/>
          <w:b w:val="0"/>
          <w:color w:val="0F1115"/>
        </w:rPr>
        <w:t>-</w:t>
      </w:r>
      <w:r w:rsidRPr="00B73E85">
        <w:rPr>
          <w:rStyle w:val="Strong"/>
          <w:rFonts w:ascii="Arial" w:hAnsi="Arial" w:cs="Arial"/>
          <w:b w:val="0"/>
          <w:color w:val="0F1115"/>
        </w:rPr>
        <w:t xml:space="preserve">worker about an issue or to protect the people we serve. My strong sense of right and wrong is my best strength, but to support justice and fairness, I </w:t>
      </w:r>
      <w:r>
        <w:rPr>
          <w:rStyle w:val="Strong"/>
          <w:rFonts w:ascii="Arial" w:hAnsi="Arial" w:cs="Arial"/>
          <w:b w:val="0"/>
          <w:color w:val="0F1115"/>
        </w:rPr>
        <w:t>need the courage to take action</w:t>
      </w:r>
      <w:r w:rsidR="005F20E7" w:rsidRPr="00B73E85">
        <w:rPr>
          <w:rFonts w:ascii="Arial" w:hAnsi="Arial" w:cs="Arial"/>
          <w:b/>
          <w:color w:val="0F1115"/>
        </w:rPr>
        <w:t>.</w:t>
      </w:r>
    </w:p>
    <w:p w14:paraId="2DD0B04C" w14:textId="77777777" w:rsidR="005F20E7" w:rsidRPr="00936F2E" w:rsidRDefault="005F20E7" w:rsidP="005F20E7">
      <w:pPr>
        <w:pStyle w:val="ds-markdown-paragraph"/>
        <w:shd w:val="clear" w:color="auto" w:fill="FFFFFF"/>
        <w:spacing w:before="240" w:beforeAutospacing="0" w:after="240" w:afterAutospacing="0"/>
        <w:rPr>
          <w:rFonts w:ascii="Arial" w:hAnsi="Arial" w:cs="Arial"/>
          <w:color w:val="0F1115"/>
        </w:rPr>
      </w:pPr>
      <w:r w:rsidRPr="00936F2E">
        <w:rPr>
          <w:rStyle w:val="Strong"/>
          <w:rFonts w:ascii="Arial" w:hAnsi="Arial" w:cs="Arial"/>
          <w:color w:val="0F1115"/>
        </w:rPr>
        <w:t>Action</w:t>
      </w:r>
    </w:p>
    <w:p w14:paraId="3A081F10" w14:textId="77777777" w:rsidR="005F20E7" w:rsidRPr="00936F2E" w:rsidRDefault="00CE7021" w:rsidP="00CE7021">
      <w:pPr>
        <w:pStyle w:val="ds-markdown-paragraph"/>
        <w:shd w:val="clear" w:color="auto" w:fill="FFFFFF"/>
        <w:spacing w:before="240" w:beforeAutospacing="0" w:after="240" w:afterAutospacing="0" w:line="360" w:lineRule="auto"/>
        <w:jc w:val="both"/>
        <w:rPr>
          <w:rFonts w:ascii="Arial" w:hAnsi="Arial" w:cs="Arial"/>
          <w:color w:val="0F1115"/>
        </w:rPr>
      </w:pPr>
      <w:r w:rsidRPr="00CE7021">
        <w:rPr>
          <w:rFonts w:ascii="Arial" w:hAnsi="Arial" w:cs="Arial"/>
          <w:color w:val="0F1115"/>
        </w:rPr>
        <w:t>I have made a simple plan for my future as a health and social care</w:t>
      </w:r>
      <w:r>
        <w:rPr>
          <w:rFonts w:ascii="Arial" w:hAnsi="Arial" w:cs="Arial"/>
          <w:color w:val="0F1115"/>
        </w:rPr>
        <w:t xml:space="preserve"> worker after this reflection</w:t>
      </w:r>
      <w:r w:rsidR="005F20E7" w:rsidRPr="00936F2E">
        <w:rPr>
          <w:rFonts w:ascii="Arial" w:hAnsi="Arial" w:cs="Arial"/>
          <w:color w:val="0F1115"/>
        </w:rPr>
        <w:t>.</w:t>
      </w:r>
    </w:p>
    <w:p w14:paraId="649C7F47" w14:textId="77777777" w:rsidR="005F20E7" w:rsidRPr="00936F2E" w:rsidRDefault="005B15B6" w:rsidP="00634B28">
      <w:pPr>
        <w:pStyle w:val="ds-markdown-paragraph"/>
        <w:numPr>
          <w:ilvl w:val="0"/>
          <w:numId w:val="3"/>
        </w:numPr>
        <w:shd w:val="clear" w:color="auto" w:fill="FFFFFF"/>
        <w:spacing w:after="0" w:afterAutospacing="0" w:line="360" w:lineRule="auto"/>
        <w:jc w:val="both"/>
        <w:rPr>
          <w:rFonts w:ascii="Arial" w:hAnsi="Arial" w:cs="Arial"/>
          <w:color w:val="0F1115"/>
        </w:rPr>
      </w:pPr>
      <w:r w:rsidRPr="00936F2E">
        <w:rPr>
          <w:rStyle w:val="Strong"/>
          <w:rFonts w:ascii="Arial" w:hAnsi="Arial" w:cs="Arial"/>
          <w:color w:val="0F1115"/>
        </w:rPr>
        <w:t>Improving</w:t>
      </w:r>
      <w:r w:rsidR="005F20E7" w:rsidRPr="00936F2E">
        <w:rPr>
          <w:rStyle w:val="Strong"/>
          <w:rFonts w:ascii="Arial" w:hAnsi="Arial" w:cs="Arial"/>
          <w:color w:val="0F1115"/>
        </w:rPr>
        <w:t xml:space="preserve"> Person-Centred Practice:</w:t>
      </w:r>
      <w:r w:rsidR="005F20E7" w:rsidRPr="00936F2E">
        <w:rPr>
          <w:rFonts w:ascii="Arial" w:hAnsi="Arial" w:cs="Arial"/>
          <w:color w:val="0F1115"/>
        </w:rPr>
        <w:t> </w:t>
      </w:r>
      <w:r w:rsidR="00634B28" w:rsidRPr="00634B28">
        <w:rPr>
          <w:rFonts w:ascii="Arial" w:hAnsi="Arial" w:cs="Arial"/>
          <w:color w:val="0F1115"/>
        </w:rPr>
        <w:t>I will actively look for training in methods like "One Page Profiles" and life story work to better understand the people I support and meet their needs. To make sure that care plans are created together, I will change how I approach my work. Instead of as</w:t>
      </w:r>
      <w:r w:rsidR="000F252E">
        <w:rPr>
          <w:rFonts w:ascii="Arial" w:hAnsi="Arial" w:cs="Arial"/>
          <w:color w:val="0F1115"/>
        </w:rPr>
        <w:t>king, "What is wrong with you?”</w:t>
      </w:r>
      <w:r w:rsidR="00634B28" w:rsidRPr="00634B28">
        <w:rPr>
          <w:rFonts w:ascii="Arial" w:hAnsi="Arial" w:cs="Arial"/>
          <w:color w:val="0F1115"/>
        </w:rPr>
        <w:t xml:space="preserve"> I will ask</w:t>
      </w:r>
      <w:r w:rsidR="000F252E">
        <w:rPr>
          <w:rFonts w:ascii="Arial" w:hAnsi="Arial" w:cs="Arial"/>
          <w:color w:val="0F1115"/>
        </w:rPr>
        <w:t>, 'What</w:t>
      </w:r>
      <w:r w:rsidR="00634B28" w:rsidRPr="00634B28">
        <w:rPr>
          <w:rFonts w:ascii="Arial" w:hAnsi="Arial" w:cs="Arial"/>
          <w:color w:val="0F1115"/>
        </w:rPr>
        <w:t xml:space="preserve"> is important to you</w:t>
      </w:r>
      <w:r w:rsidR="000F252E">
        <w:rPr>
          <w:rFonts w:ascii="Arial" w:hAnsi="Arial" w:cs="Arial"/>
          <w:color w:val="0F1115"/>
        </w:rPr>
        <w:t>?’</w:t>
      </w:r>
      <w:r w:rsidR="00634B28" w:rsidRPr="00634B28">
        <w:rPr>
          <w:rFonts w:ascii="Arial" w:hAnsi="Arial" w:cs="Arial"/>
          <w:color w:val="0F1115"/>
        </w:rPr>
        <w:t xml:space="preserve">. </w:t>
      </w:r>
      <w:r w:rsidR="000F252E" w:rsidRPr="00634B28">
        <w:rPr>
          <w:rFonts w:ascii="Arial" w:hAnsi="Arial" w:cs="Arial"/>
          <w:color w:val="0F1115"/>
        </w:rPr>
        <w:t>I</w:t>
      </w:r>
      <w:r w:rsidR="00634B28" w:rsidRPr="00634B28">
        <w:rPr>
          <w:rFonts w:ascii="Arial" w:hAnsi="Arial" w:cs="Arial"/>
          <w:color w:val="0F1115"/>
        </w:rPr>
        <w:t xml:space="preserve"> also plan to get more practice using these methods in dementia c</w:t>
      </w:r>
      <w:r w:rsidR="000F252E">
        <w:rPr>
          <w:rFonts w:ascii="Arial" w:hAnsi="Arial" w:cs="Arial"/>
          <w:color w:val="0F1115"/>
        </w:rPr>
        <w:t>are by volunteering with organis</w:t>
      </w:r>
      <w:r w:rsidR="00634B28" w:rsidRPr="00634B28">
        <w:rPr>
          <w:rFonts w:ascii="Arial" w:hAnsi="Arial" w:cs="Arial"/>
          <w:color w:val="0F1115"/>
        </w:rPr>
        <w:t>ations like Ag</w:t>
      </w:r>
      <w:r w:rsidR="00634B28">
        <w:rPr>
          <w:rFonts w:ascii="Arial" w:hAnsi="Arial" w:cs="Arial"/>
          <w:color w:val="0F1115"/>
        </w:rPr>
        <w:t>e UK or the Alzheimer's Society</w:t>
      </w:r>
      <w:r w:rsidR="005F20E7" w:rsidRPr="00936F2E">
        <w:rPr>
          <w:rFonts w:ascii="Arial" w:hAnsi="Arial" w:cs="Arial"/>
          <w:color w:val="0F1115"/>
        </w:rPr>
        <w:t>.</w:t>
      </w:r>
    </w:p>
    <w:p w14:paraId="62CBB828" w14:textId="77777777" w:rsidR="005F20E7" w:rsidRPr="00936F2E" w:rsidRDefault="005F20E7" w:rsidP="00F01F2D">
      <w:pPr>
        <w:pStyle w:val="ds-markdown-paragraph"/>
        <w:numPr>
          <w:ilvl w:val="0"/>
          <w:numId w:val="3"/>
        </w:numPr>
        <w:shd w:val="clear" w:color="auto" w:fill="FFFFFF"/>
        <w:spacing w:after="0" w:afterAutospacing="0" w:line="360" w:lineRule="auto"/>
        <w:jc w:val="both"/>
        <w:rPr>
          <w:rFonts w:ascii="Arial" w:hAnsi="Arial" w:cs="Arial"/>
          <w:color w:val="0F1115"/>
        </w:rPr>
      </w:pPr>
      <w:r w:rsidRPr="00936F2E">
        <w:rPr>
          <w:rStyle w:val="Strong"/>
          <w:rFonts w:ascii="Arial" w:hAnsi="Arial" w:cs="Arial"/>
          <w:color w:val="0F1115"/>
        </w:rPr>
        <w:t>S</w:t>
      </w:r>
      <w:r w:rsidR="00E213C0">
        <w:rPr>
          <w:rStyle w:val="Strong"/>
          <w:rFonts w:ascii="Arial" w:hAnsi="Arial" w:cs="Arial"/>
          <w:color w:val="0F1115"/>
        </w:rPr>
        <w:t>olidifying</w:t>
      </w:r>
      <w:r w:rsidRPr="00936F2E">
        <w:rPr>
          <w:rStyle w:val="Strong"/>
          <w:rFonts w:ascii="Arial" w:hAnsi="Arial" w:cs="Arial"/>
          <w:color w:val="0F1115"/>
        </w:rPr>
        <w:t xml:space="preserve"> Partnership Skills:</w:t>
      </w:r>
      <w:r w:rsidRPr="00936F2E">
        <w:rPr>
          <w:rFonts w:ascii="Arial" w:hAnsi="Arial" w:cs="Arial"/>
          <w:color w:val="0F1115"/>
        </w:rPr>
        <w:t> </w:t>
      </w:r>
      <w:r w:rsidR="00F01F2D" w:rsidRPr="00F01F2D">
        <w:rPr>
          <w:rFonts w:ascii="Arial" w:hAnsi="Arial" w:cs="Arial"/>
          <w:color w:val="0F1115"/>
        </w:rPr>
        <w:t>I will use Continuous Professional Development (CPD) opportunities that focus on working well with others and understanding what different professionals, like social workers and occupational therapists, do to improve my teamwork skills. During my work placements, I will take part in meetings wi</w:t>
      </w:r>
      <w:r w:rsidR="007E6C17">
        <w:rPr>
          <w:rFonts w:ascii="Arial" w:hAnsi="Arial" w:cs="Arial"/>
          <w:color w:val="0F1115"/>
        </w:rPr>
        <w:t>th different teams, even if I a</w:t>
      </w:r>
      <w:r w:rsidR="00F01F2D" w:rsidRPr="00F01F2D">
        <w:rPr>
          <w:rFonts w:ascii="Arial" w:hAnsi="Arial" w:cs="Arial"/>
          <w:color w:val="0F1115"/>
        </w:rPr>
        <w:t>m just watching, to see how well everyone works together. Following the Health and Care Act of 2022, I will learn about the shared records and communication tools used in my work areas to help improve the sharing of informatio</w:t>
      </w:r>
      <w:r w:rsidR="00F01F2D">
        <w:rPr>
          <w:rFonts w:ascii="Arial" w:hAnsi="Arial" w:cs="Arial"/>
          <w:color w:val="0F1115"/>
        </w:rPr>
        <w:t>n</w:t>
      </w:r>
      <w:r w:rsidR="005E0141">
        <w:rPr>
          <w:rFonts w:ascii="Arial" w:hAnsi="Arial" w:cs="Arial"/>
          <w:color w:val="0F1115"/>
        </w:rPr>
        <w:t xml:space="preserve"> (Gov.UK, 2025)</w:t>
      </w:r>
      <w:r w:rsidRPr="00936F2E">
        <w:rPr>
          <w:rFonts w:ascii="Arial" w:hAnsi="Arial" w:cs="Arial"/>
          <w:color w:val="0F1115"/>
        </w:rPr>
        <w:t>.</w:t>
      </w:r>
    </w:p>
    <w:p w14:paraId="3C64CFEA" w14:textId="77777777" w:rsidR="005F20E7" w:rsidRDefault="007E6C17" w:rsidP="00B42BC2">
      <w:pPr>
        <w:pStyle w:val="ds-markdown-paragraph"/>
        <w:numPr>
          <w:ilvl w:val="0"/>
          <w:numId w:val="3"/>
        </w:numPr>
        <w:shd w:val="clear" w:color="auto" w:fill="FFFFFF"/>
        <w:spacing w:after="0" w:afterAutospacing="0" w:line="360" w:lineRule="auto"/>
        <w:jc w:val="both"/>
        <w:rPr>
          <w:rFonts w:ascii="Arial" w:hAnsi="Arial" w:cs="Arial"/>
          <w:color w:val="0F1115"/>
        </w:rPr>
      </w:pPr>
      <w:r w:rsidRPr="00936F2E">
        <w:rPr>
          <w:rStyle w:val="Strong"/>
          <w:rFonts w:ascii="Arial" w:hAnsi="Arial" w:cs="Arial"/>
          <w:color w:val="0F1115"/>
        </w:rPr>
        <w:t>Combining</w:t>
      </w:r>
      <w:r w:rsidR="005F20E7" w:rsidRPr="00936F2E">
        <w:rPr>
          <w:rStyle w:val="Strong"/>
          <w:rFonts w:ascii="Arial" w:hAnsi="Arial" w:cs="Arial"/>
          <w:color w:val="0F1115"/>
        </w:rPr>
        <w:t xml:space="preserve"> Ethical Courage:</w:t>
      </w:r>
      <w:r w:rsidR="005F20E7" w:rsidRPr="00936F2E">
        <w:rPr>
          <w:rFonts w:ascii="Arial" w:hAnsi="Arial" w:cs="Arial"/>
          <w:color w:val="0F1115"/>
        </w:rPr>
        <w:t> </w:t>
      </w:r>
      <w:r w:rsidR="00B42BC2" w:rsidRPr="00B42BC2">
        <w:rPr>
          <w:rFonts w:ascii="Arial" w:hAnsi="Arial" w:cs="Arial"/>
          <w:color w:val="0F1115"/>
        </w:rPr>
        <w:t xml:space="preserve">I will make sure to understand the HCPC rules and use ethical decision-making methods to handle future challenges. This way, I can put my ethical knowledge into action. To learn about ethical problems and become more confident in dealing with them, I will seek guidance from an experienced and respected expert. To make sure I can always support the rights and privacy of the </w:t>
      </w:r>
      <w:r w:rsidR="00B42BC2" w:rsidRPr="00B42BC2">
        <w:rPr>
          <w:rFonts w:ascii="Arial" w:hAnsi="Arial" w:cs="Arial"/>
          <w:color w:val="0F1115"/>
        </w:rPr>
        <w:lastRenderedPageBreak/>
        <w:t>person using our services, I will practice talking about difficult issues in case I have to de</w:t>
      </w:r>
      <w:r w:rsidR="00B42BC2">
        <w:rPr>
          <w:rFonts w:ascii="Arial" w:hAnsi="Arial" w:cs="Arial"/>
          <w:color w:val="0F1115"/>
        </w:rPr>
        <w:t>al with unprofessional behaviour</w:t>
      </w:r>
      <w:r w:rsidR="005F20E7" w:rsidRPr="00936F2E">
        <w:rPr>
          <w:rFonts w:ascii="Arial" w:hAnsi="Arial" w:cs="Arial"/>
          <w:color w:val="0F1115"/>
        </w:rPr>
        <w:t>.</w:t>
      </w:r>
    </w:p>
    <w:p w14:paraId="028927BE" w14:textId="77777777" w:rsidR="005F20E7" w:rsidRPr="00936F2E" w:rsidRDefault="005F20E7" w:rsidP="00B42BC2">
      <w:pPr>
        <w:pStyle w:val="Heading3"/>
        <w:shd w:val="clear" w:color="auto" w:fill="FFFFFF"/>
        <w:spacing w:before="480" w:beforeAutospacing="0" w:after="240" w:afterAutospacing="0"/>
        <w:rPr>
          <w:rFonts w:ascii="Arial" w:hAnsi="Arial" w:cs="Arial"/>
          <w:color w:val="0F1115"/>
          <w:sz w:val="30"/>
          <w:szCs w:val="30"/>
        </w:rPr>
      </w:pPr>
      <w:bookmarkStart w:id="8" w:name="_Toc212426261"/>
      <w:bookmarkStart w:id="9" w:name="_Toc212426429"/>
      <w:r w:rsidRPr="00936F2E">
        <w:rPr>
          <w:rStyle w:val="Strong"/>
          <w:rFonts w:ascii="Arial" w:hAnsi="Arial" w:cs="Arial"/>
          <w:b/>
          <w:bCs/>
          <w:color w:val="0F1115"/>
          <w:sz w:val="30"/>
          <w:szCs w:val="30"/>
        </w:rPr>
        <w:t>Conclusion</w:t>
      </w:r>
      <w:bookmarkEnd w:id="8"/>
      <w:bookmarkEnd w:id="9"/>
    </w:p>
    <w:p w14:paraId="62C64E6E" w14:textId="77777777" w:rsidR="00824AB8" w:rsidRDefault="009667C3" w:rsidP="009667C3">
      <w:pPr>
        <w:pStyle w:val="ds-markdown-paragraph"/>
        <w:shd w:val="clear" w:color="auto" w:fill="FFFFFF"/>
        <w:spacing w:before="240" w:beforeAutospacing="0" w:after="240" w:afterAutospacing="0" w:line="360" w:lineRule="auto"/>
        <w:jc w:val="both"/>
        <w:rPr>
          <w:rFonts w:ascii="Arial" w:hAnsi="Arial" w:cs="Arial"/>
          <w:color w:val="0F1115"/>
        </w:rPr>
      </w:pPr>
      <w:r w:rsidRPr="009667C3">
        <w:rPr>
          <w:rFonts w:ascii="Arial" w:hAnsi="Arial" w:cs="Arial"/>
          <w:color w:val="0F1115"/>
        </w:rPr>
        <w:t xml:space="preserve">This report discusses the important roles of </w:t>
      </w:r>
      <w:r>
        <w:rPr>
          <w:rFonts w:ascii="Arial" w:hAnsi="Arial" w:cs="Arial"/>
          <w:color w:val="0F1115"/>
        </w:rPr>
        <w:t>person-centred care</w:t>
      </w:r>
      <w:r w:rsidRPr="009667C3">
        <w:rPr>
          <w:rFonts w:ascii="Arial" w:hAnsi="Arial" w:cs="Arial"/>
          <w:color w:val="0F1115"/>
        </w:rPr>
        <w:t xml:space="preserve">, </w:t>
      </w:r>
      <w:r>
        <w:rPr>
          <w:rFonts w:ascii="Arial" w:hAnsi="Arial" w:cs="Arial"/>
          <w:color w:val="0F1115"/>
        </w:rPr>
        <w:t>collaborative working</w:t>
      </w:r>
      <w:r w:rsidRPr="009667C3">
        <w:rPr>
          <w:rFonts w:ascii="Arial" w:hAnsi="Arial" w:cs="Arial"/>
          <w:color w:val="0F1115"/>
        </w:rPr>
        <w:t>, and ethics in health and social care in the UK. The study shows that these features are real needs for giving good, effective, and caring help, not just goals that sound nice. Robyn's case study clearly showed how they work together to make a service user's experience better. In the end, thinking about my experiences has been very valuable. It has helped me understand these ideas better and gave me a clear path for my future career growth. I always try to bring these values into my work so I can help create a care system that truly respects, supports, and collabo</w:t>
      </w:r>
      <w:r>
        <w:rPr>
          <w:rFonts w:ascii="Arial" w:hAnsi="Arial" w:cs="Arial"/>
          <w:color w:val="0F1115"/>
        </w:rPr>
        <w:t>rates with the people it serves</w:t>
      </w:r>
      <w:r w:rsidR="005F20E7" w:rsidRPr="00936F2E">
        <w:rPr>
          <w:rFonts w:ascii="Arial" w:hAnsi="Arial" w:cs="Arial"/>
          <w:color w:val="0F1115"/>
        </w:rPr>
        <w:t>.</w:t>
      </w:r>
    </w:p>
    <w:p w14:paraId="6CBBCAD2" w14:textId="77777777" w:rsidR="00824AB8" w:rsidRDefault="00824AB8">
      <w:pPr>
        <w:rPr>
          <w:rFonts w:ascii="Arial" w:eastAsia="Times New Roman" w:hAnsi="Arial" w:cs="Arial"/>
          <w:color w:val="0F1115"/>
          <w:sz w:val="24"/>
          <w:szCs w:val="24"/>
          <w:lang w:eastAsia="en-GB"/>
        </w:rPr>
      </w:pPr>
      <w:r>
        <w:rPr>
          <w:rFonts w:ascii="Arial" w:hAnsi="Arial" w:cs="Arial"/>
          <w:color w:val="0F1115"/>
        </w:rPr>
        <w:br w:type="page"/>
      </w:r>
    </w:p>
    <w:p w14:paraId="7B60CA9A" w14:textId="77777777" w:rsidR="00824AB8" w:rsidRPr="00E443E6" w:rsidRDefault="00824AB8" w:rsidP="00E443E6">
      <w:pPr>
        <w:pStyle w:val="Heading3"/>
        <w:shd w:val="clear" w:color="auto" w:fill="FFFFFF"/>
        <w:spacing w:before="480" w:beforeAutospacing="0" w:after="240" w:afterAutospacing="0"/>
        <w:rPr>
          <w:rStyle w:val="Strong"/>
          <w:b/>
          <w:sz w:val="30"/>
          <w:szCs w:val="30"/>
        </w:rPr>
      </w:pPr>
      <w:bookmarkStart w:id="10" w:name="_Toc212426430"/>
      <w:r w:rsidRPr="00E443E6">
        <w:rPr>
          <w:rStyle w:val="Strong"/>
          <w:b/>
          <w:sz w:val="30"/>
          <w:szCs w:val="30"/>
        </w:rPr>
        <w:lastRenderedPageBreak/>
        <w:t>Reference List</w:t>
      </w:r>
      <w:bookmarkEnd w:id="10"/>
    </w:p>
    <w:p w14:paraId="4B4980F0" w14:textId="77777777" w:rsidR="00824AB8" w:rsidRPr="00824AB8" w:rsidRDefault="00824AB8" w:rsidP="00824AB8">
      <w:pPr>
        <w:pStyle w:val="ds-markdown-paragraph"/>
        <w:shd w:val="clear" w:color="auto" w:fill="FFFFFF"/>
        <w:spacing w:before="240" w:after="240" w:line="360" w:lineRule="auto"/>
        <w:jc w:val="both"/>
        <w:rPr>
          <w:rFonts w:ascii="Arial" w:hAnsi="Arial" w:cs="Arial"/>
          <w:color w:val="0F1115"/>
        </w:rPr>
      </w:pPr>
      <w:r w:rsidRPr="00824AB8">
        <w:rPr>
          <w:rFonts w:ascii="Arial" w:hAnsi="Arial" w:cs="Arial"/>
          <w:color w:val="0F1115"/>
        </w:rPr>
        <w:t>Beauch</w:t>
      </w:r>
      <w:r>
        <w:rPr>
          <w:rFonts w:ascii="Arial" w:hAnsi="Arial" w:cs="Arial"/>
          <w:color w:val="0F1115"/>
        </w:rPr>
        <w:t>amp, T., and Childress, J. (2019)</w:t>
      </w:r>
      <w:r w:rsidRPr="00824AB8">
        <w:rPr>
          <w:rFonts w:ascii="Arial" w:hAnsi="Arial" w:cs="Arial"/>
          <w:color w:val="0F1115"/>
        </w:rPr>
        <w:t xml:space="preserve"> </w:t>
      </w:r>
      <w:r>
        <w:rPr>
          <w:rFonts w:ascii="Arial" w:hAnsi="Arial" w:cs="Arial"/>
          <w:color w:val="0F1115"/>
        </w:rPr>
        <w:t>‘</w:t>
      </w:r>
      <w:r w:rsidRPr="00824AB8">
        <w:rPr>
          <w:rFonts w:ascii="Arial" w:hAnsi="Arial" w:cs="Arial"/>
          <w:color w:val="0F1115"/>
        </w:rPr>
        <w:t>Principles of Biomedical Ethics: Marking Its Fortieth Anniversary</w:t>
      </w:r>
      <w:r>
        <w:rPr>
          <w:rFonts w:ascii="Arial" w:hAnsi="Arial" w:cs="Arial"/>
          <w:color w:val="0F1115"/>
        </w:rPr>
        <w:t>’,</w:t>
      </w:r>
      <w:r w:rsidRPr="00824AB8">
        <w:rPr>
          <w:rFonts w:ascii="Arial" w:hAnsi="Arial" w:cs="Arial"/>
          <w:color w:val="0F1115"/>
        </w:rPr>
        <w:t xml:space="preserve"> </w:t>
      </w:r>
      <w:r w:rsidRPr="00824AB8">
        <w:rPr>
          <w:rFonts w:ascii="Arial" w:hAnsi="Arial" w:cs="Arial"/>
          <w:i/>
          <w:color w:val="0F1115"/>
        </w:rPr>
        <w:t>The American journal of bioethics</w:t>
      </w:r>
      <w:r>
        <w:rPr>
          <w:rFonts w:ascii="Arial" w:hAnsi="Arial" w:cs="Arial"/>
          <w:color w:val="0F1115"/>
        </w:rPr>
        <w:t>: AJOB, 19(11), 9–12</w:t>
      </w:r>
      <w:r w:rsidRPr="00824AB8">
        <w:rPr>
          <w:rFonts w:ascii="Arial" w:hAnsi="Arial" w:cs="Arial"/>
          <w:color w:val="0F1115"/>
        </w:rPr>
        <w:t>.</w:t>
      </w:r>
    </w:p>
    <w:p w14:paraId="5DE44EED" w14:textId="77777777" w:rsidR="00824AB8" w:rsidRPr="00824AB8" w:rsidRDefault="00AC6B3C" w:rsidP="00824AB8">
      <w:pPr>
        <w:pStyle w:val="ds-markdown-paragraph"/>
        <w:shd w:val="clear" w:color="auto" w:fill="FFFFFF"/>
        <w:spacing w:before="240" w:after="240" w:line="360" w:lineRule="auto"/>
        <w:jc w:val="both"/>
        <w:rPr>
          <w:rFonts w:ascii="Arial" w:hAnsi="Arial" w:cs="Arial"/>
          <w:color w:val="0F1115"/>
        </w:rPr>
      </w:pPr>
      <w:r>
        <w:rPr>
          <w:rFonts w:ascii="Arial" w:hAnsi="Arial" w:cs="Arial"/>
          <w:color w:val="0F1115"/>
        </w:rPr>
        <w:t>Bronfenbrenner, U. (1979)</w:t>
      </w:r>
      <w:r w:rsidRPr="00AC6B3C">
        <w:rPr>
          <w:rFonts w:ascii="Arial" w:hAnsi="Arial" w:cs="Arial"/>
          <w:color w:val="0F1115"/>
        </w:rPr>
        <w:t xml:space="preserve"> </w:t>
      </w:r>
      <w:r w:rsidRPr="00AC6B3C">
        <w:rPr>
          <w:rFonts w:ascii="Arial" w:hAnsi="Arial" w:cs="Arial"/>
          <w:i/>
          <w:color w:val="0F1115"/>
        </w:rPr>
        <w:t>The Ecology of Human Development: Experiments by Nature and Design.</w:t>
      </w:r>
      <w:r w:rsidRPr="00AC6B3C">
        <w:rPr>
          <w:rFonts w:ascii="Arial" w:hAnsi="Arial" w:cs="Arial"/>
          <w:color w:val="0F1115"/>
        </w:rPr>
        <w:t xml:space="preserve"> Cambridge, MA: Harvard University Press</w:t>
      </w:r>
      <w:r w:rsidR="00824AB8" w:rsidRPr="00824AB8">
        <w:rPr>
          <w:rFonts w:ascii="Arial" w:hAnsi="Arial" w:cs="Arial"/>
          <w:color w:val="0F1115"/>
        </w:rPr>
        <w:t>.</w:t>
      </w:r>
    </w:p>
    <w:p w14:paraId="1AB4CED7" w14:textId="77777777" w:rsidR="00824AB8" w:rsidRPr="00824AB8" w:rsidRDefault="00824AB8" w:rsidP="00824AB8">
      <w:pPr>
        <w:pStyle w:val="ds-markdown-paragraph"/>
        <w:shd w:val="clear" w:color="auto" w:fill="FFFFFF"/>
        <w:spacing w:before="240" w:after="240" w:line="360" w:lineRule="auto"/>
        <w:jc w:val="both"/>
        <w:rPr>
          <w:rFonts w:ascii="Arial" w:hAnsi="Arial" w:cs="Arial"/>
          <w:color w:val="0F1115"/>
        </w:rPr>
      </w:pPr>
      <w:r w:rsidRPr="00824AB8">
        <w:rPr>
          <w:rFonts w:ascii="Arial" w:hAnsi="Arial" w:cs="Arial"/>
          <w:color w:val="0F1115"/>
        </w:rPr>
        <w:t>Car</w:t>
      </w:r>
      <w:r w:rsidR="00AC6B3C">
        <w:rPr>
          <w:rFonts w:ascii="Arial" w:hAnsi="Arial" w:cs="Arial"/>
          <w:color w:val="0F1115"/>
        </w:rPr>
        <w:t>e Quality Commission (CQC) (2015</w:t>
      </w:r>
      <w:r w:rsidRPr="00824AB8">
        <w:rPr>
          <w:rFonts w:ascii="Arial" w:hAnsi="Arial" w:cs="Arial"/>
          <w:color w:val="0F1115"/>
        </w:rPr>
        <w:t xml:space="preserve">) </w:t>
      </w:r>
      <w:r w:rsidRPr="00AC6B3C">
        <w:rPr>
          <w:rFonts w:ascii="Arial" w:hAnsi="Arial" w:cs="Arial"/>
          <w:i/>
          <w:color w:val="0F1115"/>
        </w:rPr>
        <w:t>Guidance for Providers on Meeting the Regulations.</w:t>
      </w:r>
      <w:r w:rsidRPr="00824AB8">
        <w:rPr>
          <w:rFonts w:ascii="Arial" w:hAnsi="Arial" w:cs="Arial"/>
          <w:color w:val="0F1115"/>
        </w:rPr>
        <w:t xml:space="preserve"> Available at: </w:t>
      </w:r>
      <w:hyperlink r:id="rId8" w:history="1">
        <w:r w:rsidR="00AC6B3C" w:rsidRPr="00CF61C1">
          <w:rPr>
            <w:rStyle w:val="Hyperlink"/>
            <w:rFonts w:ascii="Arial" w:hAnsi="Arial" w:cs="Arial"/>
          </w:rPr>
          <w:t>https://www.cqc.org.uk/sites/default/files/20150324_guidance_providers_meeting_regulations_01.pdf</w:t>
        </w:r>
      </w:hyperlink>
      <w:r w:rsidR="00AC6B3C">
        <w:rPr>
          <w:rFonts w:ascii="Arial" w:hAnsi="Arial" w:cs="Arial"/>
          <w:color w:val="0F1115"/>
        </w:rPr>
        <w:t xml:space="preserve"> </w:t>
      </w:r>
      <w:r w:rsidRPr="00824AB8">
        <w:rPr>
          <w:rFonts w:ascii="Arial" w:hAnsi="Arial" w:cs="Arial"/>
          <w:color w:val="0F1115"/>
        </w:rPr>
        <w:t xml:space="preserve">(Accessed: </w:t>
      </w:r>
      <w:r w:rsidR="00AC6B3C">
        <w:rPr>
          <w:rFonts w:ascii="Arial" w:hAnsi="Arial" w:cs="Arial"/>
          <w:color w:val="0F1115"/>
        </w:rPr>
        <w:t>22</w:t>
      </w:r>
      <w:r w:rsidRPr="00824AB8">
        <w:rPr>
          <w:rFonts w:ascii="Arial" w:hAnsi="Arial" w:cs="Arial"/>
          <w:color w:val="0F1115"/>
        </w:rPr>
        <w:t xml:space="preserve"> October 2023).</w:t>
      </w:r>
    </w:p>
    <w:p w14:paraId="256FC16F" w14:textId="77777777" w:rsidR="00824AB8" w:rsidRPr="00824AB8" w:rsidRDefault="00824AB8" w:rsidP="00824AB8">
      <w:pPr>
        <w:pStyle w:val="ds-markdown-paragraph"/>
        <w:shd w:val="clear" w:color="auto" w:fill="FFFFFF"/>
        <w:spacing w:before="240" w:after="240" w:line="360" w:lineRule="auto"/>
        <w:jc w:val="both"/>
        <w:rPr>
          <w:rFonts w:ascii="Arial" w:hAnsi="Arial" w:cs="Arial"/>
          <w:color w:val="0F1115"/>
        </w:rPr>
      </w:pPr>
      <w:r w:rsidRPr="00824AB8">
        <w:rPr>
          <w:rFonts w:ascii="Arial" w:hAnsi="Arial" w:cs="Arial"/>
          <w:color w:val="0F1115"/>
        </w:rPr>
        <w:t xml:space="preserve">Health and Care </w:t>
      </w:r>
      <w:r w:rsidR="00935799">
        <w:rPr>
          <w:rFonts w:ascii="Arial" w:hAnsi="Arial" w:cs="Arial"/>
          <w:color w:val="0F1115"/>
        </w:rPr>
        <w:t>Professions Council (HCPC) (2024</w:t>
      </w:r>
      <w:r w:rsidRPr="00824AB8">
        <w:rPr>
          <w:rFonts w:ascii="Arial" w:hAnsi="Arial" w:cs="Arial"/>
          <w:color w:val="0F1115"/>
        </w:rPr>
        <w:t xml:space="preserve">) </w:t>
      </w:r>
      <w:r w:rsidRPr="00935799">
        <w:rPr>
          <w:rFonts w:ascii="Arial" w:hAnsi="Arial" w:cs="Arial"/>
          <w:i/>
          <w:color w:val="0F1115"/>
        </w:rPr>
        <w:t>Standards of conduct, performance and ethics.</w:t>
      </w:r>
      <w:r w:rsidRPr="00824AB8">
        <w:rPr>
          <w:rFonts w:ascii="Arial" w:hAnsi="Arial" w:cs="Arial"/>
          <w:color w:val="0F1115"/>
        </w:rPr>
        <w:t xml:space="preserve"> Available at: </w:t>
      </w:r>
      <w:r w:rsidR="00935799" w:rsidRPr="00935799">
        <w:rPr>
          <w:rFonts w:ascii="Arial" w:hAnsi="Arial" w:cs="Arial"/>
          <w:color w:val="0F1115"/>
        </w:rPr>
        <w:t>https://www.hcpc-uk.org/standards/standards-of-conduct-performance-and-ethics/</w:t>
      </w:r>
      <w:r w:rsidRPr="00824AB8">
        <w:rPr>
          <w:rFonts w:ascii="Arial" w:hAnsi="Arial" w:cs="Arial"/>
          <w:color w:val="0F1115"/>
        </w:rPr>
        <w:t xml:space="preserve"> (Accessed: </w:t>
      </w:r>
      <w:r w:rsidR="00935799">
        <w:rPr>
          <w:rFonts w:ascii="Arial" w:hAnsi="Arial" w:cs="Arial"/>
          <w:color w:val="0F1115"/>
        </w:rPr>
        <w:t>20</w:t>
      </w:r>
      <w:r w:rsidRPr="00824AB8">
        <w:rPr>
          <w:rFonts w:ascii="Arial" w:hAnsi="Arial" w:cs="Arial"/>
          <w:color w:val="0F1115"/>
        </w:rPr>
        <w:t xml:space="preserve"> October 2023).</w:t>
      </w:r>
    </w:p>
    <w:p w14:paraId="4B5C830F" w14:textId="77777777" w:rsidR="00824AB8" w:rsidRPr="00824AB8" w:rsidRDefault="00B070A4" w:rsidP="00B070A4">
      <w:pPr>
        <w:pStyle w:val="ds-markdown-paragraph"/>
        <w:shd w:val="clear" w:color="auto" w:fill="FFFFFF"/>
        <w:spacing w:before="240" w:after="240" w:line="360" w:lineRule="auto"/>
        <w:rPr>
          <w:rFonts w:ascii="Arial" w:hAnsi="Arial" w:cs="Arial"/>
          <w:color w:val="0F1115"/>
        </w:rPr>
      </w:pPr>
      <w:r>
        <w:rPr>
          <w:rFonts w:ascii="Arial" w:hAnsi="Arial" w:cs="Arial"/>
          <w:color w:val="0F1115"/>
        </w:rPr>
        <w:t xml:space="preserve">The </w:t>
      </w:r>
      <w:r w:rsidR="00824AB8" w:rsidRPr="00824AB8">
        <w:rPr>
          <w:rFonts w:ascii="Arial" w:hAnsi="Arial" w:cs="Arial"/>
          <w:color w:val="0F1115"/>
        </w:rPr>
        <w:t xml:space="preserve">Health Foundation (2014) Person-centred care: from ideas to action. Available at: </w:t>
      </w:r>
      <w:hyperlink r:id="rId9" w:history="1">
        <w:r w:rsidRPr="00CF61C1">
          <w:rPr>
            <w:rStyle w:val="Hyperlink"/>
            <w:rFonts w:ascii="Arial" w:hAnsi="Arial" w:cs="Arial"/>
          </w:rPr>
          <w:t>https://www.health.org.uk/reports-and-analysis/reports/person-centred-care-from-ideas-to-action</w:t>
        </w:r>
      </w:hyperlink>
      <w:r>
        <w:rPr>
          <w:rFonts w:ascii="Arial" w:hAnsi="Arial" w:cs="Arial"/>
          <w:color w:val="0F1115"/>
        </w:rPr>
        <w:t xml:space="preserve"> (Accessed: 25</w:t>
      </w:r>
      <w:r w:rsidR="00824AB8" w:rsidRPr="00824AB8">
        <w:rPr>
          <w:rFonts w:ascii="Arial" w:hAnsi="Arial" w:cs="Arial"/>
          <w:color w:val="0F1115"/>
        </w:rPr>
        <w:t xml:space="preserve"> October 2023).</w:t>
      </w:r>
    </w:p>
    <w:p w14:paraId="371CB815" w14:textId="77777777" w:rsidR="008A546C" w:rsidRPr="008A546C" w:rsidRDefault="008A546C" w:rsidP="006874F9">
      <w:pPr>
        <w:spacing w:line="360" w:lineRule="auto"/>
        <w:rPr>
          <w:rFonts w:ascii="Arial" w:eastAsia="Times New Roman" w:hAnsi="Arial" w:cs="Arial"/>
          <w:color w:val="0F1115"/>
          <w:sz w:val="24"/>
          <w:szCs w:val="24"/>
          <w:lang w:eastAsia="en-GB"/>
        </w:rPr>
      </w:pPr>
      <w:r w:rsidRPr="008A546C">
        <w:rPr>
          <w:rFonts w:ascii="Arial" w:eastAsia="Times New Roman" w:hAnsi="Arial" w:cs="Arial"/>
          <w:color w:val="0F1115"/>
          <w:sz w:val="24"/>
          <w:szCs w:val="24"/>
          <w:lang w:eastAsia="en-GB"/>
        </w:rPr>
        <w:t>Jasper, M. (2013). Beginning Reflective Practice (2nd ed.). Cheltenham, England</w:t>
      </w:r>
      <w:r>
        <w:rPr>
          <w:rFonts w:ascii="Arial" w:eastAsia="Times New Roman" w:hAnsi="Arial" w:cs="Arial"/>
          <w:color w:val="0F1115"/>
          <w:sz w:val="24"/>
          <w:szCs w:val="24"/>
          <w:lang w:eastAsia="en-GB"/>
        </w:rPr>
        <w:t xml:space="preserve">: </w:t>
      </w:r>
      <w:r w:rsidRPr="008A546C">
        <w:rPr>
          <w:rFonts w:ascii="Arial" w:eastAsia="Times New Roman" w:hAnsi="Arial" w:cs="Arial"/>
          <w:color w:val="0F1115"/>
          <w:sz w:val="24"/>
          <w:szCs w:val="24"/>
          <w:lang w:eastAsia="en-GB"/>
        </w:rPr>
        <w:t>Nelson Thornes.</w:t>
      </w:r>
    </w:p>
    <w:p w14:paraId="63CECB1A" w14:textId="77777777" w:rsidR="007C55A4" w:rsidRPr="007C55A4" w:rsidRDefault="007C55A4" w:rsidP="007C55A4">
      <w:pPr>
        <w:spacing w:line="360" w:lineRule="auto"/>
        <w:rPr>
          <w:rFonts w:ascii="Arial" w:eastAsia="Times New Roman" w:hAnsi="Arial" w:cs="Arial"/>
          <w:color w:val="0F1115"/>
          <w:sz w:val="24"/>
          <w:szCs w:val="24"/>
          <w:lang w:eastAsia="en-GB"/>
        </w:rPr>
      </w:pPr>
      <w:r w:rsidRPr="007C55A4">
        <w:rPr>
          <w:rFonts w:ascii="Arial" w:eastAsia="Times New Roman" w:hAnsi="Arial" w:cs="Arial"/>
          <w:color w:val="0F1115"/>
          <w:sz w:val="24"/>
          <w:szCs w:val="24"/>
          <w:lang w:eastAsia="en-GB"/>
        </w:rPr>
        <w:t xml:space="preserve">Kitwood, T. (1997) </w:t>
      </w:r>
      <w:r w:rsidRPr="007C55A4">
        <w:rPr>
          <w:rFonts w:ascii="Arial" w:eastAsia="Times New Roman" w:hAnsi="Arial" w:cs="Arial"/>
          <w:i/>
          <w:color w:val="0F1115"/>
          <w:sz w:val="24"/>
          <w:szCs w:val="24"/>
          <w:lang w:eastAsia="en-GB"/>
        </w:rPr>
        <w:t>Dementia reconsidered: The person comes first.</w:t>
      </w:r>
      <w:r w:rsidRPr="007C55A4">
        <w:rPr>
          <w:rFonts w:ascii="Arial" w:eastAsia="Times New Roman" w:hAnsi="Arial" w:cs="Arial"/>
          <w:color w:val="0F1115"/>
          <w:sz w:val="24"/>
          <w:szCs w:val="24"/>
          <w:lang w:eastAsia="en-GB"/>
        </w:rPr>
        <w:t xml:space="preserve"> </w:t>
      </w:r>
      <w:r>
        <w:rPr>
          <w:rFonts w:ascii="Arial" w:eastAsia="Times New Roman" w:hAnsi="Arial" w:cs="Arial"/>
          <w:color w:val="0F1115"/>
          <w:sz w:val="24"/>
          <w:szCs w:val="24"/>
          <w:lang w:eastAsia="en-GB"/>
        </w:rPr>
        <w:t xml:space="preserve">Bukingham: </w:t>
      </w:r>
      <w:r w:rsidRPr="007C55A4">
        <w:rPr>
          <w:rFonts w:ascii="Arial" w:eastAsia="Times New Roman" w:hAnsi="Arial" w:cs="Arial"/>
          <w:color w:val="0F1115"/>
          <w:sz w:val="24"/>
          <w:szCs w:val="24"/>
          <w:lang w:eastAsia="en-GB"/>
        </w:rPr>
        <w:t>Open University Press.</w:t>
      </w:r>
    </w:p>
    <w:p w14:paraId="0F529D9C" w14:textId="77777777" w:rsidR="00824AB8" w:rsidRPr="00824AB8" w:rsidRDefault="003D2B81" w:rsidP="003D2B81">
      <w:pPr>
        <w:pStyle w:val="ds-markdown-paragraph"/>
        <w:shd w:val="clear" w:color="auto" w:fill="FFFFFF"/>
        <w:spacing w:before="240" w:after="240" w:line="360" w:lineRule="auto"/>
        <w:jc w:val="both"/>
        <w:rPr>
          <w:rFonts w:ascii="Arial" w:hAnsi="Arial" w:cs="Arial"/>
          <w:color w:val="0F1115"/>
        </w:rPr>
      </w:pPr>
      <w:r w:rsidRPr="003D2B81">
        <w:rPr>
          <w:rFonts w:ascii="Arial" w:hAnsi="Arial" w:cs="Arial"/>
          <w:color w:val="0F1115"/>
        </w:rPr>
        <w:t>McCormack</w:t>
      </w:r>
      <w:r>
        <w:rPr>
          <w:rFonts w:ascii="Arial" w:hAnsi="Arial" w:cs="Arial"/>
          <w:color w:val="0F1115"/>
        </w:rPr>
        <w:t>,</w:t>
      </w:r>
      <w:r w:rsidRPr="003D2B81">
        <w:rPr>
          <w:rFonts w:ascii="Arial" w:hAnsi="Arial" w:cs="Arial"/>
          <w:color w:val="0F1115"/>
        </w:rPr>
        <w:t xml:space="preserve"> B</w:t>
      </w:r>
      <w:r>
        <w:rPr>
          <w:rFonts w:ascii="Arial" w:hAnsi="Arial" w:cs="Arial"/>
          <w:color w:val="0F1115"/>
        </w:rPr>
        <w:t>.</w:t>
      </w:r>
      <w:r w:rsidRPr="003D2B81">
        <w:rPr>
          <w:rFonts w:ascii="Arial" w:hAnsi="Arial" w:cs="Arial"/>
          <w:color w:val="0F1115"/>
        </w:rPr>
        <w:t xml:space="preserve">, </w:t>
      </w:r>
      <w:r>
        <w:rPr>
          <w:rFonts w:ascii="Arial" w:hAnsi="Arial" w:cs="Arial"/>
          <w:color w:val="0F1115"/>
        </w:rPr>
        <w:t xml:space="preserve">and </w:t>
      </w:r>
      <w:r w:rsidRPr="003D2B81">
        <w:rPr>
          <w:rFonts w:ascii="Arial" w:hAnsi="Arial" w:cs="Arial"/>
          <w:color w:val="0F1115"/>
        </w:rPr>
        <w:t>McCance</w:t>
      </w:r>
      <w:r>
        <w:rPr>
          <w:rFonts w:ascii="Arial" w:hAnsi="Arial" w:cs="Arial"/>
          <w:color w:val="0F1115"/>
        </w:rPr>
        <w:t>,</w:t>
      </w:r>
      <w:r w:rsidRPr="003D2B81">
        <w:rPr>
          <w:rFonts w:ascii="Arial" w:hAnsi="Arial" w:cs="Arial"/>
          <w:color w:val="0F1115"/>
        </w:rPr>
        <w:t xml:space="preserve"> T</w:t>
      </w:r>
      <w:r>
        <w:rPr>
          <w:rFonts w:ascii="Arial" w:hAnsi="Arial" w:cs="Arial"/>
          <w:color w:val="0F1115"/>
        </w:rPr>
        <w:t>.</w:t>
      </w:r>
      <w:r w:rsidRPr="003D2B81">
        <w:rPr>
          <w:rFonts w:ascii="Arial" w:hAnsi="Arial" w:cs="Arial"/>
          <w:color w:val="0F1115"/>
        </w:rPr>
        <w:t xml:space="preserve"> (2017) </w:t>
      </w:r>
      <w:r w:rsidRPr="003D2B81">
        <w:rPr>
          <w:rFonts w:ascii="Arial" w:hAnsi="Arial" w:cs="Arial"/>
          <w:i/>
          <w:color w:val="0F1115"/>
        </w:rPr>
        <w:t>Person-centred Nursing and Health Care – Theory and Practice</w:t>
      </w:r>
      <w:r>
        <w:rPr>
          <w:rFonts w:ascii="Arial" w:hAnsi="Arial" w:cs="Arial"/>
          <w:color w:val="0F1115"/>
        </w:rPr>
        <w:t>. Oxford: Wiley Publishing</w:t>
      </w:r>
      <w:r w:rsidR="00824AB8" w:rsidRPr="00824AB8">
        <w:rPr>
          <w:rFonts w:ascii="Arial" w:hAnsi="Arial" w:cs="Arial"/>
          <w:color w:val="0F1115"/>
        </w:rPr>
        <w:t>.</w:t>
      </w:r>
    </w:p>
    <w:p w14:paraId="6F751221" w14:textId="77777777" w:rsidR="00824AB8" w:rsidRPr="00824AB8" w:rsidRDefault="00824AB8" w:rsidP="00824AB8">
      <w:pPr>
        <w:pStyle w:val="ds-markdown-paragraph"/>
        <w:shd w:val="clear" w:color="auto" w:fill="FFFFFF"/>
        <w:spacing w:before="240" w:after="240" w:line="360" w:lineRule="auto"/>
        <w:jc w:val="both"/>
        <w:rPr>
          <w:rFonts w:ascii="Arial" w:hAnsi="Arial" w:cs="Arial"/>
          <w:color w:val="0F1115"/>
        </w:rPr>
      </w:pPr>
      <w:r w:rsidRPr="00824AB8">
        <w:rPr>
          <w:rFonts w:ascii="Arial" w:hAnsi="Arial" w:cs="Arial"/>
          <w:color w:val="0F1115"/>
        </w:rPr>
        <w:t xml:space="preserve">National Institute for Health </w:t>
      </w:r>
      <w:r w:rsidR="003D2B81">
        <w:rPr>
          <w:rFonts w:ascii="Arial" w:hAnsi="Arial" w:cs="Arial"/>
          <w:color w:val="0F1115"/>
        </w:rPr>
        <w:t>and Care Excellence (NICE) (2022</w:t>
      </w:r>
      <w:r w:rsidRPr="00824AB8">
        <w:rPr>
          <w:rFonts w:ascii="Arial" w:hAnsi="Arial" w:cs="Arial"/>
          <w:color w:val="0F1115"/>
        </w:rPr>
        <w:t>)</w:t>
      </w:r>
      <w:r w:rsidRPr="003D2B81">
        <w:rPr>
          <w:rFonts w:ascii="Arial" w:hAnsi="Arial" w:cs="Arial"/>
          <w:i/>
          <w:color w:val="0F1115"/>
        </w:rPr>
        <w:t xml:space="preserve"> Integrated health and social care for people experiencing homelessness. </w:t>
      </w:r>
      <w:r w:rsidRPr="00824AB8">
        <w:rPr>
          <w:rFonts w:ascii="Arial" w:hAnsi="Arial" w:cs="Arial"/>
          <w:color w:val="0F1115"/>
        </w:rPr>
        <w:t xml:space="preserve">[NG214]. Available at: </w:t>
      </w:r>
      <w:hyperlink r:id="rId10" w:history="1">
        <w:r w:rsidR="003D2B81" w:rsidRPr="00CF61C1">
          <w:rPr>
            <w:rStyle w:val="Hyperlink"/>
            <w:rFonts w:ascii="Arial" w:hAnsi="Arial" w:cs="Arial"/>
          </w:rPr>
          <w:t>https://www.nice.org.uk/guidance/ng214</w:t>
        </w:r>
      </w:hyperlink>
      <w:r w:rsidR="003D2B81">
        <w:rPr>
          <w:rFonts w:ascii="Arial" w:hAnsi="Arial" w:cs="Arial"/>
          <w:color w:val="0F1115"/>
        </w:rPr>
        <w:t xml:space="preserve"> </w:t>
      </w:r>
      <w:r w:rsidRPr="00824AB8">
        <w:rPr>
          <w:rFonts w:ascii="Arial" w:hAnsi="Arial" w:cs="Arial"/>
          <w:color w:val="0F1115"/>
        </w:rPr>
        <w:t xml:space="preserve">(Accessed: </w:t>
      </w:r>
      <w:r w:rsidR="003D2B81">
        <w:rPr>
          <w:rFonts w:ascii="Arial" w:hAnsi="Arial" w:cs="Arial"/>
          <w:color w:val="0F1115"/>
        </w:rPr>
        <w:t>24</w:t>
      </w:r>
      <w:r w:rsidRPr="00824AB8">
        <w:rPr>
          <w:rFonts w:ascii="Arial" w:hAnsi="Arial" w:cs="Arial"/>
          <w:color w:val="0F1115"/>
        </w:rPr>
        <w:t xml:space="preserve"> October 2023).</w:t>
      </w:r>
    </w:p>
    <w:p w14:paraId="79457F7C" w14:textId="77777777" w:rsidR="00824AB8" w:rsidRPr="00824AB8" w:rsidRDefault="00824AB8" w:rsidP="00824AB8">
      <w:pPr>
        <w:pStyle w:val="ds-markdown-paragraph"/>
        <w:shd w:val="clear" w:color="auto" w:fill="FFFFFF"/>
        <w:spacing w:before="240" w:after="240" w:line="360" w:lineRule="auto"/>
        <w:jc w:val="both"/>
        <w:rPr>
          <w:rFonts w:ascii="Arial" w:hAnsi="Arial" w:cs="Arial"/>
          <w:color w:val="0F1115"/>
        </w:rPr>
      </w:pPr>
      <w:r w:rsidRPr="00824AB8">
        <w:rPr>
          <w:rFonts w:ascii="Arial" w:hAnsi="Arial" w:cs="Arial"/>
          <w:color w:val="0F1115"/>
        </w:rPr>
        <w:t>NHS England</w:t>
      </w:r>
      <w:r w:rsidR="00530C58">
        <w:rPr>
          <w:rFonts w:ascii="Arial" w:hAnsi="Arial" w:cs="Arial"/>
          <w:color w:val="0F1115"/>
        </w:rPr>
        <w:t>, (2025</w:t>
      </w:r>
      <w:r w:rsidRPr="00824AB8">
        <w:rPr>
          <w:rFonts w:ascii="Arial" w:hAnsi="Arial" w:cs="Arial"/>
          <w:color w:val="0F1115"/>
        </w:rPr>
        <w:t xml:space="preserve">) </w:t>
      </w:r>
      <w:r w:rsidRPr="00D6456C">
        <w:rPr>
          <w:rFonts w:ascii="Arial" w:hAnsi="Arial" w:cs="Arial"/>
          <w:i/>
          <w:color w:val="0F1115"/>
        </w:rPr>
        <w:t xml:space="preserve">Robyn's Story. </w:t>
      </w:r>
      <w:r w:rsidRPr="00824AB8">
        <w:rPr>
          <w:rFonts w:ascii="Arial" w:hAnsi="Arial" w:cs="Arial"/>
          <w:color w:val="0F1115"/>
        </w:rPr>
        <w:t xml:space="preserve">Available at: </w:t>
      </w:r>
      <w:hyperlink r:id="rId11" w:history="1">
        <w:r w:rsidR="00D6456C" w:rsidRPr="00CF61C1">
          <w:rPr>
            <w:rStyle w:val="Hyperlink"/>
            <w:rFonts w:ascii="Arial" w:hAnsi="Arial" w:cs="Arial"/>
          </w:rPr>
          <w:t>https://www.england.nhs.uk/personalisedcare/comprehensive-model/case-studies/robyns-story/</w:t>
        </w:r>
      </w:hyperlink>
      <w:r w:rsidR="00D6456C">
        <w:rPr>
          <w:rFonts w:ascii="Arial" w:hAnsi="Arial" w:cs="Arial"/>
          <w:color w:val="0F1115"/>
        </w:rPr>
        <w:t xml:space="preserve"> </w:t>
      </w:r>
      <w:r w:rsidRPr="00824AB8">
        <w:rPr>
          <w:rFonts w:ascii="Arial" w:hAnsi="Arial" w:cs="Arial"/>
          <w:color w:val="0F1115"/>
        </w:rPr>
        <w:t>(Accessed: 15 October 2023).</w:t>
      </w:r>
    </w:p>
    <w:p w14:paraId="7A38AFDB" w14:textId="77777777" w:rsidR="00824AB8" w:rsidRPr="00824AB8" w:rsidRDefault="00E24966" w:rsidP="00824AB8">
      <w:pPr>
        <w:pStyle w:val="ds-markdown-paragraph"/>
        <w:shd w:val="clear" w:color="auto" w:fill="FFFFFF"/>
        <w:spacing w:before="240" w:after="240" w:line="360" w:lineRule="auto"/>
        <w:jc w:val="both"/>
        <w:rPr>
          <w:rFonts w:ascii="Arial" w:hAnsi="Arial" w:cs="Arial"/>
          <w:color w:val="0F1115"/>
        </w:rPr>
      </w:pPr>
      <w:r>
        <w:rPr>
          <w:rFonts w:ascii="Arial" w:hAnsi="Arial" w:cs="Arial"/>
          <w:color w:val="0F1115"/>
        </w:rPr>
        <w:lastRenderedPageBreak/>
        <w:t>Legislatin.gov.uk</w:t>
      </w:r>
      <w:r w:rsidR="00824AB8" w:rsidRPr="00824AB8">
        <w:rPr>
          <w:rFonts w:ascii="Arial" w:hAnsi="Arial" w:cs="Arial"/>
          <w:color w:val="0F1115"/>
        </w:rPr>
        <w:t xml:space="preserve"> (2014) Care Act 2014. Available at: </w:t>
      </w:r>
      <w:hyperlink r:id="rId12" w:history="1">
        <w:r w:rsidRPr="00CF61C1">
          <w:rPr>
            <w:rStyle w:val="Hyperlink"/>
            <w:rFonts w:ascii="Arial" w:hAnsi="Arial" w:cs="Arial"/>
          </w:rPr>
          <w:t>https://www.legislation.gov.uk/ukpga/2014/23/contents</w:t>
        </w:r>
      </w:hyperlink>
      <w:r>
        <w:rPr>
          <w:rFonts w:ascii="Arial" w:hAnsi="Arial" w:cs="Arial"/>
          <w:color w:val="0F1115"/>
        </w:rPr>
        <w:t xml:space="preserve"> </w:t>
      </w:r>
      <w:r w:rsidR="00824AB8" w:rsidRPr="00824AB8">
        <w:rPr>
          <w:rFonts w:ascii="Arial" w:hAnsi="Arial" w:cs="Arial"/>
          <w:color w:val="0F1115"/>
        </w:rPr>
        <w:t xml:space="preserve">(Accessed: </w:t>
      </w:r>
      <w:r>
        <w:rPr>
          <w:rFonts w:ascii="Arial" w:hAnsi="Arial" w:cs="Arial"/>
          <w:color w:val="0F1115"/>
        </w:rPr>
        <w:t>11</w:t>
      </w:r>
      <w:r w:rsidR="00824AB8" w:rsidRPr="00824AB8">
        <w:rPr>
          <w:rFonts w:ascii="Arial" w:hAnsi="Arial" w:cs="Arial"/>
          <w:color w:val="0F1115"/>
        </w:rPr>
        <w:t xml:space="preserve"> October 2023).</w:t>
      </w:r>
    </w:p>
    <w:p w14:paraId="6BBF4F7B" w14:textId="77777777" w:rsidR="005F20E7" w:rsidRPr="00936F2E" w:rsidRDefault="00E24966" w:rsidP="00824AB8">
      <w:pPr>
        <w:pStyle w:val="ds-markdown-paragraph"/>
        <w:shd w:val="clear" w:color="auto" w:fill="FFFFFF"/>
        <w:spacing w:before="240" w:beforeAutospacing="0" w:after="240" w:afterAutospacing="0" w:line="360" w:lineRule="auto"/>
        <w:jc w:val="both"/>
        <w:rPr>
          <w:rFonts w:ascii="Arial" w:hAnsi="Arial" w:cs="Arial"/>
          <w:color w:val="0F1115"/>
        </w:rPr>
      </w:pPr>
      <w:r>
        <w:rPr>
          <w:rFonts w:ascii="Arial" w:hAnsi="Arial" w:cs="Arial"/>
          <w:color w:val="0F1115"/>
        </w:rPr>
        <w:t>Gov.UK (2025</w:t>
      </w:r>
      <w:r w:rsidR="00824AB8" w:rsidRPr="00824AB8">
        <w:rPr>
          <w:rFonts w:ascii="Arial" w:hAnsi="Arial" w:cs="Arial"/>
          <w:color w:val="0F1115"/>
        </w:rPr>
        <w:t xml:space="preserve">) </w:t>
      </w:r>
      <w:r w:rsidR="00824AB8" w:rsidRPr="00E24966">
        <w:rPr>
          <w:rFonts w:ascii="Arial" w:hAnsi="Arial" w:cs="Arial"/>
          <w:i/>
          <w:color w:val="0F1115"/>
        </w:rPr>
        <w:t>Health and Care Act 2022.</w:t>
      </w:r>
      <w:r w:rsidR="00824AB8" w:rsidRPr="00824AB8">
        <w:rPr>
          <w:rFonts w:ascii="Arial" w:hAnsi="Arial" w:cs="Arial"/>
          <w:color w:val="0F1115"/>
        </w:rPr>
        <w:t xml:space="preserve"> Available at: https://www.legislation.gov.uk/ukpga/2022/31/contents/enacted (Accessed: </w:t>
      </w:r>
      <w:r>
        <w:rPr>
          <w:rFonts w:ascii="Arial" w:hAnsi="Arial" w:cs="Arial"/>
          <w:color w:val="0F1115"/>
        </w:rPr>
        <w:t>19</w:t>
      </w:r>
      <w:r w:rsidR="00824AB8" w:rsidRPr="00824AB8">
        <w:rPr>
          <w:rFonts w:ascii="Arial" w:hAnsi="Arial" w:cs="Arial"/>
          <w:color w:val="0F1115"/>
        </w:rPr>
        <w:t xml:space="preserve"> October 2023).</w:t>
      </w:r>
    </w:p>
    <w:p w14:paraId="25590351" w14:textId="77777777" w:rsidR="0042270E" w:rsidRPr="00936F2E" w:rsidRDefault="0042270E" w:rsidP="005F20E7">
      <w:pPr>
        <w:rPr>
          <w:rFonts w:ascii="Arial" w:hAnsi="Arial" w:cs="Arial"/>
        </w:rPr>
      </w:pPr>
    </w:p>
    <w:sectPr w:rsidR="00735F75" w:rsidRPr="00936F2E" w:rsidSect="00441D14">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E0E3A7" w14:textId="77777777" w:rsidR="00CA088B" w:rsidRDefault="00CA088B" w:rsidP="00EC2A3B">
      <w:pPr>
        <w:spacing w:after="0" w:line="240" w:lineRule="auto"/>
      </w:pPr>
      <w:r>
        <w:separator/>
      </w:r>
    </w:p>
  </w:endnote>
  <w:endnote w:type="continuationSeparator" w:id="0">
    <w:p w14:paraId="01D9C6A0" w14:textId="77777777" w:rsidR="00CA088B" w:rsidRDefault="00CA088B" w:rsidP="00EC2A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23D431" w14:textId="77777777" w:rsidR="00CA088B" w:rsidRDefault="00CA088B" w:rsidP="00EC2A3B">
      <w:pPr>
        <w:spacing w:after="0" w:line="240" w:lineRule="auto"/>
      </w:pPr>
      <w:r>
        <w:separator/>
      </w:r>
    </w:p>
  </w:footnote>
  <w:footnote w:type="continuationSeparator" w:id="0">
    <w:p w14:paraId="34B61DA5" w14:textId="77777777" w:rsidR="00CA088B" w:rsidRDefault="00CA088B" w:rsidP="00EC2A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6435948"/>
      <w:docPartObj>
        <w:docPartGallery w:val="Page Numbers (Top of Page)"/>
        <w:docPartUnique/>
      </w:docPartObj>
    </w:sdtPr>
    <w:sdtEndPr>
      <w:rPr>
        <w:noProof/>
      </w:rPr>
    </w:sdtEndPr>
    <w:sdtContent>
      <w:p w14:paraId="5ED08ECC" w14:textId="77777777" w:rsidR="00441D14" w:rsidRDefault="00441D14">
        <w:pPr>
          <w:pStyle w:val="Header"/>
          <w:jc w:val="right"/>
        </w:pPr>
        <w:r>
          <w:fldChar w:fldCharType="begin"/>
        </w:r>
        <w:r>
          <w:instrText xml:space="preserve"> PAGE   \* MERGEFORMAT </w:instrText>
        </w:r>
        <w:r>
          <w:fldChar w:fldCharType="separate"/>
        </w:r>
        <w:r>
          <w:rPr>
            <w:noProof/>
          </w:rPr>
          <w:t>10</w:t>
        </w:r>
        <w:r>
          <w:rPr>
            <w:noProof/>
          </w:rPr>
          <w:fldChar w:fldCharType="end"/>
        </w:r>
      </w:p>
    </w:sdtContent>
  </w:sdt>
  <w:p w14:paraId="02031EE0" w14:textId="77777777" w:rsidR="00441D14" w:rsidRDefault="00441D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5944C8"/>
    <w:multiLevelType w:val="multilevel"/>
    <w:tmpl w:val="F216CAC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3B697678"/>
    <w:multiLevelType w:val="multilevel"/>
    <w:tmpl w:val="6F2ED75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41547869"/>
    <w:multiLevelType w:val="multilevel"/>
    <w:tmpl w:val="2AD81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7569142">
    <w:abstractNumId w:val="2"/>
  </w:num>
  <w:num w:numId="2" w16cid:durableId="1934170693">
    <w:abstractNumId w:val="0"/>
  </w:num>
  <w:num w:numId="3" w16cid:durableId="8243919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DEA"/>
    <w:rsid w:val="000203BA"/>
    <w:rsid w:val="0004586B"/>
    <w:rsid w:val="00084D30"/>
    <w:rsid w:val="00084DD2"/>
    <w:rsid w:val="000A212D"/>
    <w:rsid w:val="000A4F3F"/>
    <w:rsid w:val="000A78AE"/>
    <w:rsid w:val="000E7A78"/>
    <w:rsid w:val="000F252E"/>
    <w:rsid w:val="000F4639"/>
    <w:rsid w:val="000F72C3"/>
    <w:rsid w:val="00161BB8"/>
    <w:rsid w:val="001F25F9"/>
    <w:rsid w:val="00292A41"/>
    <w:rsid w:val="002971E9"/>
    <w:rsid w:val="002C6C79"/>
    <w:rsid w:val="002D5E88"/>
    <w:rsid w:val="00332AD1"/>
    <w:rsid w:val="00366947"/>
    <w:rsid w:val="00373360"/>
    <w:rsid w:val="003D2B81"/>
    <w:rsid w:val="0042270E"/>
    <w:rsid w:val="0043249B"/>
    <w:rsid w:val="00441D14"/>
    <w:rsid w:val="00445743"/>
    <w:rsid w:val="004617CB"/>
    <w:rsid w:val="00494E2D"/>
    <w:rsid w:val="004A70BD"/>
    <w:rsid w:val="00530C58"/>
    <w:rsid w:val="005B15B6"/>
    <w:rsid w:val="005D2A92"/>
    <w:rsid w:val="005E0141"/>
    <w:rsid w:val="005F20E7"/>
    <w:rsid w:val="00634B28"/>
    <w:rsid w:val="006874F9"/>
    <w:rsid w:val="006A334D"/>
    <w:rsid w:val="0070235E"/>
    <w:rsid w:val="007062C8"/>
    <w:rsid w:val="00710303"/>
    <w:rsid w:val="0071514F"/>
    <w:rsid w:val="00723439"/>
    <w:rsid w:val="00751923"/>
    <w:rsid w:val="007B7B0A"/>
    <w:rsid w:val="007C4F1C"/>
    <w:rsid w:val="007C55A4"/>
    <w:rsid w:val="007E3570"/>
    <w:rsid w:val="007E6C17"/>
    <w:rsid w:val="007E7BB0"/>
    <w:rsid w:val="00824AB8"/>
    <w:rsid w:val="00860982"/>
    <w:rsid w:val="008A50F7"/>
    <w:rsid w:val="008A546C"/>
    <w:rsid w:val="008F2F43"/>
    <w:rsid w:val="008F7DFD"/>
    <w:rsid w:val="00905150"/>
    <w:rsid w:val="00935799"/>
    <w:rsid w:val="00936F2E"/>
    <w:rsid w:val="00952244"/>
    <w:rsid w:val="009667C3"/>
    <w:rsid w:val="009740B0"/>
    <w:rsid w:val="009A6DEA"/>
    <w:rsid w:val="009B6D62"/>
    <w:rsid w:val="009C39C0"/>
    <w:rsid w:val="009D2D87"/>
    <w:rsid w:val="009E01D3"/>
    <w:rsid w:val="009E1DD3"/>
    <w:rsid w:val="00A7141F"/>
    <w:rsid w:val="00A802FC"/>
    <w:rsid w:val="00A84C6F"/>
    <w:rsid w:val="00AC6B3C"/>
    <w:rsid w:val="00B070A4"/>
    <w:rsid w:val="00B07FED"/>
    <w:rsid w:val="00B20361"/>
    <w:rsid w:val="00B42BC2"/>
    <w:rsid w:val="00B73E85"/>
    <w:rsid w:val="00B95177"/>
    <w:rsid w:val="00BC5BF5"/>
    <w:rsid w:val="00C15A64"/>
    <w:rsid w:val="00C237D5"/>
    <w:rsid w:val="00C24A09"/>
    <w:rsid w:val="00C526AB"/>
    <w:rsid w:val="00C85C9C"/>
    <w:rsid w:val="00CA088B"/>
    <w:rsid w:val="00CE7021"/>
    <w:rsid w:val="00D6456C"/>
    <w:rsid w:val="00D651F9"/>
    <w:rsid w:val="00D94559"/>
    <w:rsid w:val="00E01469"/>
    <w:rsid w:val="00E145FF"/>
    <w:rsid w:val="00E213C0"/>
    <w:rsid w:val="00E24966"/>
    <w:rsid w:val="00E443E6"/>
    <w:rsid w:val="00E93F2F"/>
    <w:rsid w:val="00EA4BF5"/>
    <w:rsid w:val="00EC2A3B"/>
    <w:rsid w:val="00EC3BD7"/>
    <w:rsid w:val="00EE4E67"/>
    <w:rsid w:val="00F010DF"/>
    <w:rsid w:val="00F01F2D"/>
    <w:rsid w:val="00F218FE"/>
    <w:rsid w:val="00F37019"/>
    <w:rsid w:val="00F40900"/>
    <w:rsid w:val="00F55C6E"/>
    <w:rsid w:val="00FA03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5F154A"/>
  <w15:chartTrackingRefBased/>
  <w15:docId w15:val="{99F10408-6BFC-4EEC-B216-525A4A78A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17C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0A212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0A212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A212D"/>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0A212D"/>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0A212D"/>
    <w:rPr>
      <w:b/>
      <w:bCs/>
    </w:rPr>
  </w:style>
  <w:style w:type="paragraph" w:styleId="NormalWeb">
    <w:name w:val="Normal (Web)"/>
    <w:basedOn w:val="Normal"/>
    <w:uiPriority w:val="99"/>
    <w:semiHidden/>
    <w:unhideWhenUsed/>
    <w:rsid w:val="000A21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A212D"/>
    <w:rPr>
      <w:i/>
      <w:iCs/>
    </w:rPr>
  </w:style>
  <w:style w:type="paragraph" w:customStyle="1" w:styleId="ds-markdown-paragraph">
    <w:name w:val="ds-markdown-paragraph"/>
    <w:basedOn w:val="Normal"/>
    <w:rsid w:val="005F20E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84C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2A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A3B"/>
  </w:style>
  <w:style w:type="paragraph" w:styleId="Footer">
    <w:name w:val="footer"/>
    <w:basedOn w:val="Normal"/>
    <w:link w:val="FooterChar"/>
    <w:uiPriority w:val="99"/>
    <w:unhideWhenUsed/>
    <w:rsid w:val="00EC2A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A3B"/>
  </w:style>
  <w:style w:type="character" w:styleId="Hyperlink">
    <w:name w:val="Hyperlink"/>
    <w:basedOn w:val="DefaultParagraphFont"/>
    <w:uiPriority w:val="99"/>
    <w:unhideWhenUsed/>
    <w:rsid w:val="00AC6B3C"/>
    <w:rPr>
      <w:color w:val="0563C1" w:themeColor="hyperlink"/>
      <w:u w:val="single"/>
    </w:rPr>
  </w:style>
  <w:style w:type="table" w:styleId="GridTable6ColourfulAccent5">
    <w:name w:val="Grid Table 6 Colorful Accent 5"/>
    <w:basedOn w:val="TableNormal"/>
    <w:uiPriority w:val="51"/>
    <w:rsid w:val="002C6C79"/>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6ColourfulAccent6">
    <w:name w:val="Grid Table 6 Colorful Accent 6"/>
    <w:basedOn w:val="TableNormal"/>
    <w:uiPriority w:val="51"/>
    <w:rsid w:val="002C6C79"/>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1Char">
    <w:name w:val="Heading 1 Char"/>
    <w:basedOn w:val="DefaultParagraphFont"/>
    <w:link w:val="Heading1"/>
    <w:uiPriority w:val="9"/>
    <w:rsid w:val="004617C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617CB"/>
    <w:pPr>
      <w:outlineLvl w:val="9"/>
    </w:pPr>
    <w:rPr>
      <w:lang w:val="en-US"/>
    </w:rPr>
  </w:style>
  <w:style w:type="paragraph" w:styleId="TOC3">
    <w:name w:val="toc 3"/>
    <w:basedOn w:val="Normal"/>
    <w:next w:val="Normal"/>
    <w:autoRedefine/>
    <w:uiPriority w:val="39"/>
    <w:unhideWhenUsed/>
    <w:rsid w:val="004617C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772457">
      <w:bodyDiv w:val="1"/>
      <w:marLeft w:val="0"/>
      <w:marRight w:val="0"/>
      <w:marTop w:val="0"/>
      <w:marBottom w:val="0"/>
      <w:divBdr>
        <w:top w:val="none" w:sz="0" w:space="0" w:color="auto"/>
        <w:left w:val="none" w:sz="0" w:space="0" w:color="auto"/>
        <w:bottom w:val="none" w:sz="0" w:space="0" w:color="auto"/>
        <w:right w:val="none" w:sz="0" w:space="0" w:color="auto"/>
      </w:divBdr>
    </w:div>
    <w:div w:id="145979265">
      <w:bodyDiv w:val="1"/>
      <w:marLeft w:val="0"/>
      <w:marRight w:val="0"/>
      <w:marTop w:val="0"/>
      <w:marBottom w:val="0"/>
      <w:divBdr>
        <w:top w:val="none" w:sz="0" w:space="0" w:color="auto"/>
        <w:left w:val="none" w:sz="0" w:space="0" w:color="auto"/>
        <w:bottom w:val="none" w:sz="0" w:space="0" w:color="auto"/>
        <w:right w:val="none" w:sz="0" w:space="0" w:color="auto"/>
      </w:divBdr>
    </w:div>
    <w:div w:id="540095279">
      <w:bodyDiv w:val="1"/>
      <w:marLeft w:val="0"/>
      <w:marRight w:val="0"/>
      <w:marTop w:val="0"/>
      <w:marBottom w:val="0"/>
      <w:divBdr>
        <w:top w:val="none" w:sz="0" w:space="0" w:color="auto"/>
        <w:left w:val="none" w:sz="0" w:space="0" w:color="auto"/>
        <w:bottom w:val="none" w:sz="0" w:space="0" w:color="auto"/>
        <w:right w:val="none" w:sz="0" w:space="0" w:color="auto"/>
      </w:divBdr>
    </w:div>
    <w:div w:id="1396973790">
      <w:bodyDiv w:val="1"/>
      <w:marLeft w:val="0"/>
      <w:marRight w:val="0"/>
      <w:marTop w:val="0"/>
      <w:marBottom w:val="0"/>
      <w:divBdr>
        <w:top w:val="none" w:sz="0" w:space="0" w:color="auto"/>
        <w:left w:val="none" w:sz="0" w:space="0" w:color="auto"/>
        <w:bottom w:val="none" w:sz="0" w:space="0" w:color="auto"/>
        <w:right w:val="none" w:sz="0" w:space="0" w:color="auto"/>
      </w:divBdr>
    </w:div>
    <w:div w:id="1445811664">
      <w:bodyDiv w:val="1"/>
      <w:marLeft w:val="0"/>
      <w:marRight w:val="0"/>
      <w:marTop w:val="0"/>
      <w:marBottom w:val="0"/>
      <w:divBdr>
        <w:top w:val="none" w:sz="0" w:space="0" w:color="auto"/>
        <w:left w:val="none" w:sz="0" w:space="0" w:color="auto"/>
        <w:bottom w:val="none" w:sz="0" w:space="0" w:color="auto"/>
        <w:right w:val="none" w:sz="0" w:space="0" w:color="auto"/>
      </w:divBdr>
    </w:div>
    <w:div w:id="1755858516">
      <w:bodyDiv w:val="1"/>
      <w:marLeft w:val="0"/>
      <w:marRight w:val="0"/>
      <w:marTop w:val="0"/>
      <w:marBottom w:val="0"/>
      <w:divBdr>
        <w:top w:val="none" w:sz="0" w:space="0" w:color="auto"/>
        <w:left w:val="none" w:sz="0" w:space="0" w:color="auto"/>
        <w:bottom w:val="none" w:sz="0" w:space="0" w:color="auto"/>
        <w:right w:val="none" w:sz="0" w:space="0" w:color="auto"/>
      </w:divBdr>
    </w:div>
    <w:div w:id="1978341293">
      <w:bodyDiv w:val="1"/>
      <w:marLeft w:val="0"/>
      <w:marRight w:val="0"/>
      <w:marTop w:val="0"/>
      <w:marBottom w:val="0"/>
      <w:divBdr>
        <w:top w:val="none" w:sz="0" w:space="0" w:color="auto"/>
        <w:left w:val="none" w:sz="0" w:space="0" w:color="auto"/>
        <w:bottom w:val="none" w:sz="0" w:space="0" w:color="auto"/>
        <w:right w:val="none" w:sz="0" w:space="0" w:color="auto"/>
      </w:divBdr>
    </w:div>
    <w:div w:id="2028866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sites/default/files/20150324_guidance_providers_meeting_regulations_01.pdf"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2014/23/conten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personalisedcare/comprehensive-model/case-studies/robyns-stor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ice.org.uk/guidance/ng214" TargetMode="External"/><Relationship Id="rId4" Type="http://schemas.openxmlformats.org/officeDocument/2006/relationships/settings" Target="settings.xml"/><Relationship Id="rId9" Type="http://schemas.openxmlformats.org/officeDocument/2006/relationships/hyperlink" Target="https://www.health.org.uk/reports-and-analysis/reports/person-centred-care-from-ideas-to-ac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4147D9-0429-40DC-9AFF-937096BD185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10</Pages>
  <Words>2163</Words>
  <Characters>12904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Sobia Khan (2327970)</cp:lastModifiedBy>
  <cp:revision>2</cp:revision>
  <dcterms:created xsi:type="dcterms:W3CDTF">2025-10-27T12:16:00Z</dcterms:created>
  <dcterms:modified xsi:type="dcterms:W3CDTF">2025-10-27T12:16:00Z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8b88fd9c-f42f-44fa-b2c9-640ddcccab94</vt:lpwstr>
  </property>
</Properties>
</file>