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C1423" w:rsidRDefault="00F45E3C" w:rsidP="00C7425B">
      <w:pPr>
        <w:pStyle w:val="Normal1"/>
        <w:spacing w:line="360" w:lineRule="auto"/>
        <w:jc w:val="both"/>
        <w:rPr>
          <w:b/>
          <w:sz w:val="36"/>
          <w:szCs w:val="36"/>
        </w:rPr>
      </w:pPr>
      <w:r>
        <w:rPr>
          <w:b/>
          <w:sz w:val="36"/>
          <w:szCs w:val="36"/>
        </w:rPr>
        <w:t xml:space="preserve">        </w:t>
      </w:r>
    </w:p>
    <w:p w14:paraId="00000002" w14:textId="62C1146F" w:rsidR="000C1423" w:rsidRDefault="00C7425B" w:rsidP="00C7425B">
      <w:pPr>
        <w:pStyle w:val="Normal1"/>
        <w:spacing w:line="360" w:lineRule="auto"/>
        <w:jc w:val="right"/>
        <w:rPr>
          <w:b/>
          <w:sz w:val="36"/>
          <w:szCs w:val="36"/>
        </w:rPr>
      </w:pPr>
      <w:r w:rsidRPr="00C7425B">
        <w:rPr>
          <w:b/>
          <w:noProof/>
          <w:sz w:val="36"/>
          <w:szCs w:val="36"/>
        </w:rPr>
        <w:drawing>
          <wp:inline distT="0" distB="0" distL="0" distR="0" wp14:anchorId="2439D512" wp14:editId="59AFD8D9">
            <wp:extent cx="2362405" cy="1051651"/>
            <wp:effectExtent l="0" t="0" r="0" b="0"/>
            <wp:docPr id="375262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262822" name=""/>
                    <pic:cNvPicPr/>
                  </pic:nvPicPr>
                  <pic:blipFill>
                    <a:blip r:embed="rId7"/>
                    <a:stretch>
                      <a:fillRect/>
                    </a:stretch>
                  </pic:blipFill>
                  <pic:spPr>
                    <a:xfrm>
                      <a:off x="0" y="0"/>
                      <a:ext cx="2362405" cy="1051651"/>
                    </a:xfrm>
                    <a:prstGeom prst="rect">
                      <a:avLst/>
                    </a:prstGeom>
                  </pic:spPr>
                </pic:pic>
              </a:graphicData>
            </a:graphic>
          </wp:inline>
        </w:drawing>
      </w:r>
    </w:p>
    <w:p w14:paraId="00000003" w14:textId="77777777" w:rsidR="000C1423" w:rsidRDefault="000C1423" w:rsidP="00C7425B">
      <w:pPr>
        <w:pStyle w:val="Normal1"/>
        <w:spacing w:line="360" w:lineRule="auto"/>
        <w:jc w:val="both"/>
        <w:rPr>
          <w:b/>
          <w:sz w:val="36"/>
          <w:szCs w:val="36"/>
        </w:rPr>
      </w:pPr>
    </w:p>
    <w:p w14:paraId="00000004" w14:textId="1C3834FF" w:rsidR="000C1423" w:rsidRDefault="00F45E3C" w:rsidP="00C7425B">
      <w:pPr>
        <w:pStyle w:val="Normal1"/>
        <w:spacing w:line="360" w:lineRule="auto"/>
        <w:jc w:val="center"/>
        <w:rPr>
          <w:b/>
          <w:sz w:val="36"/>
          <w:szCs w:val="36"/>
        </w:rPr>
      </w:pPr>
      <w:bookmarkStart w:id="0" w:name="_Hlk148338218"/>
      <w:r>
        <w:rPr>
          <w:b/>
          <w:sz w:val="36"/>
          <w:szCs w:val="36"/>
        </w:rPr>
        <w:t>Food &amp; Beverage Operations</w:t>
      </w:r>
    </w:p>
    <w:bookmarkEnd w:id="0"/>
    <w:p w14:paraId="00000005" w14:textId="4A1ED758" w:rsidR="000C1423" w:rsidRDefault="00F45E3C" w:rsidP="00C7425B">
      <w:pPr>
        <w:pStyle w:val="Normal1"/>
        <w:spacing w:after="160" w:line="360" w:lineRule="auto"/>
        <w:jc w:val="center"/>
        <w:rPr>
          <w:b/>
          <w:sz w:val="34"/>
          <w:szCs w:val="34"/>
        </w:rPr>
      </w:pPr>
      <w:r>
        <w:rPr>
          <w:b/>
          <w:sz w:val="34"/>
          <w:szCs w:val="34"/>
        </w:rPr>
        <w:t>Student Journal</w:t>
      </w:r>
    </w:p>
    <w:p w14:paraId="7DF09EC8" w14:textId="3A299B17" w:rsidR="00C7425B" w:rsidRDefault="00C7425B" w:rsidP="00C7425B">
      <w:pPr>
        <w:pStyle w:val="Normal1"/>
        <w:spacing w:after="160" w:line="360" w:lineRule="auto"/>
        <w:jc w:val="center"/>
        <w:rPr>
          <w:b/>
          <w:sz w:val="34"/>
          <w:szCs w:val="34"/>
        </w:rPr>
      </w:pPr>
      <w:r w:rsidRPr="00C7425B">
        <w:rPr>
          <w:b/>
          <w:sz w:val="34"/>
          <w:szCs w:val="34"/>
        </w:rPr>
        <w:t>Assignment 1</w:t>
      </w:r>
    </w:p>
    <w:p w14:paraId="00000006" w14:textId="71F8D8D7" w:rsidR="000C1423" w:rsidRDefault="00F45E3C" w:rsidP="00C7425B">
      <w:pPr>
        <w:pStyle w:val="Normal1"/>
        <w:spacing w:before="240" w:after="240" w:line="360" w:lineRule="auto"/>
        <w:jc w:val="center"/>
        <w:rPr>
          <w:b/>
          <w:sz w:val="24"/>
          <w:szCs w:val="24"/>
        </w:rPr>
      </w:pPr>
      <w:r>
        <w:rPr>
          <w:b/>
          <w:sz w:val="24"/>
          <w:szCs w:val="24"/>
        </w:rPr>
        <w:t>Student Name:</w:t>
      </w:r>
      <w:r w:rsidR="00A63320">
        <w:rPr>
          <w:b/>
          <w:sz w:val="24"/>
          <w:szCs w:val="24"/>
        </w:rPr>
        <w:t xml:space="preserve"> Gabriela Iuliana Giurgiu</w:t>
      </w:r>
      <w:r>
        <w:rPr>
          <w:b/>
          <w:sz w:val="24"/>
          <w:szCs w:val="24"/>
        </w:rPr>
        <w:t xml:space="preserve"> </w:t>
      </w:r>
    </w:p>
    <w:p w14:paraId="00000009" w14:textId="7C40C1F7" w:rsidR="000C1423" w:rsidRDefault="00F45E3C" w:rsidP="007E3EE5">
      <w:pPr>
        <w:pStyle w:val="Normal1"/>
        <w:spacing w:before="240" w:after="240" w:line="360" w:lineRule="auto"/>
        <w:jc w:val="center"/>
        <w:rPr>
          <w:b/>
          <w:sz w:val="24"/>
          <w:szCs w:val="24"/>
        </w:rPr>
      </w:pPr>
      <w:r>
        <w:rPr>
          <w:b/>
          <w:sz w:val="24"/>
          <w:szCs w:val="24"/>
        </w:rPr>
        <w:t>Student ID:</w:t>
      </w:r>
      <w:r w:rsidR="00A63320">
        <w:rPr>
          <w:b/>
          <w:sz w:val="24"/>
          <w:szCs w:val="24"/>
        </w:rPr>
        <w:t xml:space="preserve"> 2240417</w:t>
      </w:r>
      <w:r>
        <w:br w:type="page"/>
      </w:r>
    </w:p>
    <w:sdt>
      <w:sdtPr>
        <w:rPr>
          <w:rFonts w:ascii="Arial" w:eastAsia="Arial" w:hAnsi="Arial" w:cs="Arial"/>
          <w:color w:val="auto"/>
          <w:sz w:val="24"/>
          <w:szCs w:val="22"/>
          <w:lang w:val=""/>
        </w:rPr>
        <w:id w:val="614341317"/>
        <w:docPartObj>
          <w:docPartGallery w:val="Table of Contents"/>
          <w:docPartUnique/>
        </w:docPartObj>
      </w:sdtPr>
      <w:sdtEndPr>
        <w:rPr>
          <w:b/>
          <w:bCs/>
          <w:noProof/>
        </w:rPr>
      </w:sdtEndPr>
      <w:sdtContent>
        <w:p w14:paraId="150E15DF" w14:textId="76ED8D37" w:rsidR="000808C1" w:rsidRDefault="000808C1">
          <w:pPr>
            <w:pStyle w:val="TOCHeading"/>
          </w:pPr>
          <w:r>
            <w:t>Table of Contents</w:t>
          </w:r>
        </w:p>
        <w:p w14:paraId="37FF3055" w14:textId="312AABB1" w:rsidR="000808C1" w:rsidRDefault="000808C1">
          <w:pPr>
            <w:pStyle w:val="TOC1"/>
            <w:tabs>
              <w:tab w:val="right" w:leader="dot" w:pos="9019"/>
            </w:tabs>
            <w:rPr>
              <w:noProof/>
            </w:rPr>
          </w:pPr>
          <w:r>
            <w:fldChar w:fldCharType="begin"/>
          </w:r>
          <w:r>
            <w:instrText xml:space="preserve"> TOC \o "1-3" \h \z \u </w:instrText>
          </w:r>
          <w:r>
            <w:fldChar w:fldCharType="separate"/>
          </w:r>
          <w:hyperlink w:anchor="_Toc148386083" w:history="1">
            <w:r w:rsidRPr="00471644">
              <w:rPr>
                <w:rStyle w:val="Hyperlink"/>
                <w:noProof/>
              </w:rPr>
              <w:t>Introduction</w:t>
            </w:r>
            <w:r>
              <w:rPr>
                <w:noProof/>
                <w:webHidden/>
              </w:rPr>
              <w:tab/>
            </w:r>
            <w:r>
              <w:rPr>
                <w:noProof/>
                <w:webHidden/>
              </w:rPr>
              <w:fldChar w:fldCharType="begin"/>
            </w:r>
            <w:r>
              <w:rPr>
                <w:noProof/>
                <w:webHidden/>
              </w:rPr>
              <w:instrText xml:space="preserve"> PAGEREF _Toc148386083 \h </w:instrText>
            </w:r>
            <w:r>
              <w:rPr>
                <w:noProof/>
                <w:webHidden/>
              </w:rPr>
            </w:r>
            <w:r>
              <w:rPr>
                <w:noProof/>
                <w:webHidden/>
              </w:rPr>
              <w:fldChar w:fldCharType="separate"/>
            </w:r>
            <w:r>
              <w:rPr>
                <w:noProof/>
                <w:webHidden/>
              </w:rPr>
              <w:t>3</w:t>
            </w:r>
            <w:r>
              <w:rPr>
                <w:noProof/>
                <w:webHidden/>
              </w:rPr>
              <w:fldChar w:fldCharType="end"/>
            </w:r>
          </w:hyperlink>
        </w:p>
        <w:p w14:paraId="53EDF76F" w14:textId="3607526E" w:rsidR="000808C1" w:rsidRDefault="0062281F">
          <w:pPr>
            <w:pStyle w:val="TOC1"/>
            <w:tabs>
              <w:tab w:val="right" w:leader="dot" w:pos="9019"/>
            </w:tabs>
            <w:rPr>
              <w:noProof/>
            </w:rPr>
          </w:pPr>
          <w:hyperlink w:anchor="_Toc148386084" w:history="1">
            <w:r w:rsidR="000808C1" w:rsidRPr="00471644">
              <w:rPr>
                <w:rStyle w:val="Hyperlink"/>
                <w:noProof/>
              </w:rPr>
              <w:t>Recognition of the Key Skills</w:t>
            </w:r>
            <w:r w:rsidR="000808C1">
              <w:rPr>
                <w:noProof/>
                <w:webHidden/>
              </w:rPr>
              <w:tab/>
            </w:r>
            <w:r w:rsidR="000808C1">
              <w:rPr>
                <w:noProof/>
                <w:webHidden/>
              </w:rPr>
              <w:fldChar w:fldCharType="begin"/>
            </w:r>
            <w:r w:rsidR="000808C1">
              <w:rPr>
                <w:noProof/>
                <w:webHidden/>
              </w:rPr>
              <w:instrText xml:space="preserve"> PAGEREF _Toc148386084 \h </w:instrText>
            </w:r>
            <w:r w:rsidR="000808C1">
              <w:rPr>
                <w:noProof/>
                <w:webHidden/>
              </w:rPr>
            </w:r>
            <w:r w:rsidR="000808C1">
              <w:rPr>
                <w:noProof/>
                <w:webHidden/>
              </w:rPr>
              <w:fldChar w:fldCharType="separate"/>
            </w:r>
            <w:r w:rsidR="000808C1">
              <w:rPr>
                <w:noProof/>
                <w:webHidden/>
              </w:rPr>
              <w:t>4</w:t>
            </w:r>
            <w:r w:rsidR="000808C1">
              <w:rPr>
                <w:noProof/>
                <w:webHidden/>
              </w:rPr>
              <w:fldChar w:fldCharType="end"/>
            </w:r>
          </w:hyperlink>
        </w:p>
        <w:p w14:paraId="6B3A2CE5" w14:textId="13782847" w:rsidR="000808C1" w:rsidRDefault="0062281F">
          <w:pPr>
            <w:pStyle w:val="TOC1"/>
            <w:tabs>
              <w:tab w:val="right" w:leader="dot" w:pos="9019"/>
            </w:tabs>
            <w:rPr>
              <w:noProof/>
            </w:rPr>
          </w:pPr>
          <w:hyperlink w:anchor="_Toc148386085" w:history="1">
            <w:r w:rsidR="000808C1" w:rsidRPr="00471644">
              <w:rPr>
                <w:rStyle w:val="Hyperlink"/>
                <w:noProof/>
              </w:rPr>
              <w:t>Skill Development Strategy</w:t>
            </w:r>
            <w:r w:rsidR="000808C1">
              <w:rPr>
                <w:noProof/>
                <w:webHidden/>
              </w:rPr>
              <w:tab/>
            </w:r>
            <w:r w:rsidR="000808C1">
              <w:rPr>
                <w:noProof/>
                <w:webHidden/>
              </w:rPr>
              <w:fldChar w:fldCharType="begin"/>
            </w:r>
            <w:r w:rsidR="000808C1">
              <w:rPr>
                <w:noProof/>
                <w:webHidden/>
              </w:rPr>
              <w:instrText xml:space="preserve"> PAGEREF _Toc148386085 \h </w:instrText>
            </w:r>
            <w:r w:rsidR="000808C1">
              <w:rPr>
                <w:noProof/>
                <w:webHidden/>
              </w:rPr>
            </w:r>
            <w:r w:rsidR="000808C1">
              <w:rPr>
                <w:noProof/>
                <w:webHidden/>
              </w:rPr>
              <w:fldChar w:fldCharType="separate"/>
            </w:r>
            <w:r w:rsidR="000808C1">
              <w:rPr>
                <w:noProof/>
                <w:webHidden/>
              </w:rPr>
              <w:t>5</w:t>
            </w:r>
            <w:r w:rsidR="000808C1">
              <w:rPr>
                <w:noProof/>
                <w:webHidden/>
              </w:rPr>
              <w:fldChar w:fldCharType="end"/>
            </w:r>
          </w:hyperlink>
        </w:p>
        <w:p w14:paraId="31D949A6" w14:textId="45BC5A30" w:rsidR="000808C1" w:rsidRDefault="0062281F">
          <w:pPr>
            <w:pStyle w:val="TOC1"/>
            <w:tabs>
              <w:tab w:val="right" w:leader="dot" w:pos="9019"/>
            </w:tabs>
            <w:rPr>
              <w:noProof/>
            </w:rPr>
          </w:pPr>
          <w:hyperlink w:anchor="_Toc148386086" w:history="1">
            <w:r w:rsidR="000808C1" w:rsidRPr="00471644">
              <w:rPr>
                <w:rStyle w:val="Hyperlink"/>
                <w:noProof/>
              </w:rPr>
              <w:t>Real-Life Examples</w:t>
            </w:r>
            <w:r w:rsidR="000808C1">
              <w:rPr>
                <w:noProof/>
                <w:webHidden/>
              </w:rPr>
              <w:tab/>
            </w:r>
            <w:r w:rsidR="000808C1">
              <w:rPr>
                <w:noProof/>
                <w:webHidden/>
              </w:rPr>
              <w:fldChar w:fldCharType="begin"/>
            </w:r>
            <w:r w:rsidR="000808C1">
              <w:rPr>
                <w:noProof/>
                <w:webHidden/>
              </w:rPr>
              <w:instrText xml:space="preserve"> PAGEREF _Toc148386086 \h </w:instrText>
            </w:r>
            <w:r w:rsidR="000808C1">
              <w:rPr>
                <w:noProof/>
                <w:webHidden/>
              </w:rPr>
            </w:r>
            <w:r w:rsidR="000808C1">
              <w:rPr>
                <w:noProof/>
                <w:webHidden/>
              </w:rPr>
              <w:fldChar w:fldCharType="separate"/>
            </w:r>
            <w:r w:rsidR="000808C1">
              <w:rPr>
                <w:noProof/>
                <w:webHidden/>
              </w:rPr>
              <w:t>6</w:t>
            </w:r>
            <w:r w:rsidR="000808C1">
              <w:rPr>
                <w:noProof/>
                <w:webHidden/>
              </w:rPr>
              <w:fldChar w:fldCharType="end"/>
            </w:r>
          </w:hyperlink>
        </w:p>
        <w:p w14:paraId="77EB33E7" w14:textId="706A0B47" w:rsidR="000808C1" w:rsidRDefault="0062281F">
          <w:pPr>
            <w:pStyle w:val="TOC1"/>
            <w:tabs>
              <w:tab w:val="right" w:leader="dot" w:pos="9019"/>
            </w:tabs>
            <w:rPr>
              <w:noProof/>
            </w:rPr>
          </w:pPr>
          <w:hyperlink w:anchor="_Toc148386087" w:history="1">
            <w:r w:rsidR="000808C1" w:rsidRPr="00471644">
              <w:rPr>
                <w:rStyle w:val="Hyperlink"/>
                <w:noProof/>
              </w:rPr>
              <w:t>Challenges and mitigation ways</w:t>
            </w:r>
            <w:r w:rsidR="000808C1">
              <w:rPr>
                <w:noProof/>
                <w:webHidden/>
              </w:rPr>
              <w:tab/>
            </w:r>
            <w:r w:rsidR="000808C1">
              <w:rPr>
                <w:noProof/>
                <w:webHidden/>
              </w:rPr>
              <w:fldChar w:fldCharType="begin"/>
            </w:r>
            <w:r w:rsidR="000808C1">
              <w:rPr>
                <w:noProof/>
                <w:webHidden/>
              </w:rPr>
              <w:instrText xml:space="preserve"> PAGEREF _Toc148386087 \h </w:instrText>
            </w:r>
            <w:r w:rsidR="000808C1">
              <w:rPr>
                <w:noProof/>
                <w:webHidden/>
              </w:rPr>
            </w:r>
            <w:r w:rsidR="000808C1">
              <w:rPr>
                <w:noProof/>
                <w:webHidden/>
              </w:rPr>
              <w:fldChar w:fldCharType="separate"/>
            </w:r>
            <w:r w:rsidR="000808C1">
              <w:rPr>
                <w:noProof/>
                <w:webHidden/>
              </w:rPr>
              <w:t>7</w:t>
            </w:r>
            <w:r w:rsidR="000808C1">
              <w:rPr>
                <w:noProof/>
                <w:webHidden/>
              </w:rPr>
              <w:fldChar w:fldCharType="end"/>
            </w:r>
          </w:hyperlink>
        </w:p>
        <w:p w14:paraId="15331384" w14:textId="73BAF60F" w:rsidR="000808C1" w:rsidRDefault="0062281F">
          <w:pPr>
            <w:pStyle w:val="TOC1"/>
            <w:tabs>
              <w:tab w:val="right" w:leader="dot" w:pos="9019"/>
            </w:tabs>
            <w:rPr>
              <w:noProof/>
            </w:rPr>
          </w:pPr>
          <w:hyperlink w:anchor="_Toc148386088" w:history="1">
            <w:r w:rsidR="000808C1" w:rsidRPr="00471644">
              <w:rPr>
                <w:rStyle w:val="Hyperlink"/>
                <w:noProof/>
              </w:rPr>
              <w:t>Conclusion</w:t>
            </w:r>
            <w:r w:rsidR="000808C1">
              <w:rPr>
                <w:noProof/>
                <w:webHidden/>
              </w:rPr>
              <w:tab/>
            </w:r>
            <w:r w:rsidR="000808C1">
              <w:rPr>
                <w:noProof/>
                <w:webHidden/>
              </w:rPr>
              <w:fldChar w:fldCharType="begin"/>
            </w:r>
            <w:r w:rsidR="000808C1">
              <w:rPr>
                <w:noProof/>
                <w:webHidden/>
              </w:rPr>
              <w:instrText xml:space="preserve"> PAGEREF _Toc148386088 \h </w:instrText>
            </w:r>
            <w:r w:rsidR="000808C1">
              <w:rPr>
                <w:noProof/>
                <w:webHidden/>
              </w:rPr>
            </w:r>
            <w:r w:rsidR="000808C1">
              <w:rPr>
                <w:noProof/>
                <w:webHidden/>
              </w:rPr>
              <w:fldChar w:fldCharType="separate"/>
            </w:r>
            <w:r w:rsidR="000808C1">
              <w:rPr>
                <w:noProof/>
                <w:webHidden/>
              </w:rPr>
              <w:t>8</w:t>
            </w:r>
            <w:r w:rsidR="000808C1">
              <w:rPr>
                <w:noProof/>
                <w:webHidden/>
              </w:rPr>
              <w:fldChar w:fldCharType="end"/>
            </w:r>
          </w:hyperlink>
        </w:p>
        <w:p w14:paraId="63806653" w14:textId="4DCAC805" w:rsidR="000808C1" w:rsidRDefault="0062281F">
          <w:pPr>
            <w:pStyle w:val="TOC1"/>
            <w:tabs>
              <w:tab w:val="right" w:leader="dot" w:pos="9019"/>
            </w:tabs>
            <w:rPr>
              <w:noProof/>
            </w:rPr>
          </w:pPr>
          <w:hyperlink w:anchor="_Toc148386089" w:history="1">
            <w:r w:rsidR="000808C1" w:rsidRPr="00471644">
              <w:rPr>
                <w:rStyle w:val="Hyperlink"/>
                <w:noProof/>
              </w:rPr>
              <w:t>References</w:t>
            </w:r>
            <w:r w:rsidR="000808C1">
              <w:rPr>
                <w:noProof/>
                <w:webHidden/>
              </w:rPr>
              <w:tab/>
            </w:r>
            <w:r w:rsidR="000808C1">
              <w:rPr>
                <w:noProof/>
                <w:webHidden/>
              </w:rPr>
              <w:fldChar w:fldCharType="begin"/>
            </w:r>
            <w:r w:rsidR="000808C1">
              <w:rPr>
                <w:noProof/>
                <w:webHidden/>
              </w:rPr>
              <w:instrText xml:space="preserve"> PAGEREF _Toc148386089 \h </w:instrText>
            </w:r>
            <w:r w:rsidR="000808C1">
              <w:rPr>
                <w:noProof/>
                <w:webHidden/>
              </w:rPr>
            </w:r>
            <w:r w:rsidR="000808C1">
              <w:rPr>
                <w:noProof/>
                <w:webHidden/>
              </w:rPr>
              <w:fldChar w:fldCharType="separate"/>
            </w:r>
            <w:r w:rsidR="000808C1">
              <w:rPr>
                <w:noProof/>
                <w:webHidden/>
              </w:rPr>
              <w:t>9</w:t>
            </w:r>
            <w:r w:rsidR="000808C1">
              <w:rPr>
                <w:noProof/>
                <w:webHidden/>
              </w:rPr>
              <w:fldChar w:fldCharType="end"/>
            </w:r>
          </w:hyperlink>
        </w:p>
        <w:p w14:paraId="5869CEEC" w14:textId="77684A0B" w:rsidR="000808C1" w:rsidRDefault="000808C1">
          <w:r>
            <w:rPr>
              <w:b/>
              <w:bCs/>
              <w:noProof/>
            </w:rPr>
            <w:fldChar w:fldCharType="end"/>
          </w:r>
        </w:p>
      </w:sdtContent>
    </w:sdt>
    <w:p w14:paraId="7C2CB479" w14:textId="77777777" w:rsidR="000808C1" w:rsidRDefault="000808C1">
      <w:pPr>
        <w:spacing w:line="276" w:lineRule="auto"/>
        <w:jc w:val="left"/>
        <w:rPr>
          <w:b/>
          <w:sz w:val="28"/>
          <w:szCs w:val="40"/>
        </w:rPr>
      </w:pPr>
      <w:r>
        <w:br w:type="page"/>
      </w:r>
    </w:p>
    <w:p w14:paraId="0000000A" w14:textId="1450D5F4" w:rsidR="000C1423" w:rsidRDefault="00F45E3C" w:rsidP="00C7425B">
      <w:pPr>
        <w:pStyle w:val="Heading1"/>
      </w:pPr>
      <w:bookmarkStart w:id="1" w:name="_Toc148386083"/>
      <w:r>
        <w:lastRenderedPageBreak/>
        <w:t>Introduction</w:t>
      </w:r>
      <w:bookmarkEnd w:id="1"/>
      <w:r>
        <w:t xml:space="preserve"> </w:t>
      </w:r>
    </w:p>
    <w:p w14:paraId="0000000B" w14:textId="656FAB4B" w:rsidR="000C1423" w:rsidRDefault="0062281F" w:rsidP="00C7425B">
      <w:pPr>
        <w:pStyle w:val="Normal1"/>
        <w:spacing w:line="360" w:lineRule="auto"/>
        <w:jc w:val="both"/>
        <w:rPr>
          <w:sz w:val="24"/>
          <w:szCs w:val="24"/>
        </w:rPr>
      </w:pPr>
      <w:r>
        <w:rPr>
          <w:sz w:val="24"/>
          <w:szCs w:val="24"/>
        </w:rPr>
        <w:t xml:space="preserve"> </w:t>
      </w:r>
      <w:r w:rsidR="00F45E3C">
        <w:rPr>
          <w:sz w:val="24"/>
          <w:szCs w:val="24"/>
        </w:rPr>
        <w:t>The service quality in the restaurants is important to increase the customer base in the business. The impression of a restaurant depends on numerous different factors and service quality is one of them. Pleasant service positively affects the customer's experience in the restaurant and the quantity of loyal customers is increased effectively.  Enhancing the service quality in the restaurant not only attracts more customers to the restaurant but also the brand image of the restaurant. The ways the staff of the restaurant behave with their customers determine the satisfaction of the customers alongside the success of the restaurant.</w:t>
      </w:r>
      <w:r w:rsidR="00F45E3C">
        <w:br w:type="page"/>
      </w:r>
    </w:p>
    <w:p w14:paraId="0000000C" w14:textId="77777777" w:rsidR="000C1423" w:rsidRDefault="00F45E3C" w:rsidP="00C7425B">
      <w:pPr>
        <w:pStyle w:val="Heading1"/>
      </w:pPr>
      <w:bookmarkStart w:id="2" w:name="_Toc148386084"/>
      <w:r>
        <w:lastRenderedPageBreak/>
        <w:t>Recognition of the Key Skills</w:t>
      </w:r>
      <w:bookmarkEnd w:id="2"/>
      <w:r>
        <w:t xml:space="preserve"> </w:t>
      </w:r>
    </w:p>
    <w:p w14:paraId="0000000D" w14:textId="080B49B8" w:rsidR="000C1423" w:rsidRPr="000E053B" w:rsidRDefault="0062281F" w:rsidP="00C7425B">
      <w:pPr>
        <w:rPr>
          <w:lang w:val="en-IN" w:eastAsia="en-IN"/>
        </w:rPr>
      </w:pPr>
      <w:r>
        <w:rPr>
          <w:szCs w:val="24"/>
        </w:rPr>
        <w:t xml:space="preserve"> </w:t>
      </w:r>
      <w:r w:rsidR="00F45E3C">
        <w:rPr>
          <w:szCs w:val="24"/>
        </w:rPr>
        <w:t>The key skills related to the service include communication, time management, conflict resolution, empathy, product knowledge and many more. The application of these skills enhances the service quality of the staff in the restaurant</w:t>
      </w:r>
      <w:r w:rsidR="000E053B">
        <w:rPr>
          <w:lang w:val="en-IN" w:eastAsia="en-IN"/>
        </w:rPr>
        <w:t>(Cousins, 2020)</w:t>
      </w:r>
      <w:r w:rsidR="00F45E3C">
        <w:rPr>
          <w:szCs w:val="24"/>
        </w:rPr>
        <w:t>. However, effective communication boots customers’ positive experience by ensuring that the customers are heard and valued while getting service. The employees of a restaurant have to be aware of their verbal and non-verbal communication while understanding the requirements of the customers actively. Another way to enhance service quality is to have empathetic conversations with the customers. Empathetically understanding the needs of the Customers helps service agents to provide emotional support to their customers and crave the way of conflict resolution effectively. Additionally, the role of time management is crucial as unnecessary delays hamper customers’ expectations. Effective managing time is essential to serve customers promptly and on time. Along with these, knowledge regarding the features and price of the products is expected from the service agents of a restaurant. Customers may choose their preferred foods and beverages from the menu alongside the staff. The combination of these skills helps to grow another skill, the ability of conflict resolution to satisfy the customers managing conflict and disputes regarding service or product.</w:t>
      </w:r>
    </w:p>
    <w:p w14:paraId="6CAAC207" w14:textId="77777777" w:rsidR="00C7425B" w:rsidRDefault="00C7425B">
      <w:pPr>
        <w:spacing w:line="276" w:lineRule="auto"/>
        <w:jc w:val="left"/>
        <w:rPr>
          <w:b/>
          <w:sz w:val="28"/>
          <w:szCs w:val="40"/>
        </w:rPr>
      </w:pPr>
      <w:r>
        <w:br w:type="page"/>
      </w:r>
    </w:p>
    <w:p w14:paraId="0000000E" w14:textId="4345ED3B" w:rsidR="000C1423" w:rsidRDefault="00F45E3C" w:rsidP="00C7425B">
      <w:pPr>
        <w:pStyle w:val="Heading1"/>
      </w:pPr>
      <w:bookmarkStart w:id="3" w:name="_Toc148386085"/>
      <w:r>
        <w:lastRenderedPageBreak/>
        <w:t>Skill Development Strategy</w:t>
      </w:r>
      <w:bookmarkEnd w:id="3"/>
      <w:r>
        <w:t xml:space="preserve"> </w:t>
      </w:r>
    </w:p>
    <w:p w14:paraId="0000000F" w14:textId="3417D9C8" w:rsidR="000C1423" w:rsidRDefault="0062281F" w:rsidP="00C7425B">
      <w:pPr>
        <w:pStyle w:val="Normal1"/>
        <w:spacing w:line="360" w:lineRule="auto"/>
        <w:jc w:val="both"/>
        <w:rPr>
          <w:sz w:val="24"/>
          <w:szCs w:val="24"/>
        </w:rPr>
      </w:pPr>
      <w:r>
        <w:rPr>
          <w:sz w:val="24"/>
          <w:szCs w:val="24"/>
        </w:rPr>
        <w:t xml:space="preserve"> </w:t>
      </w:r>
      <w:r w:rsidR="00F45E3C">
        <w:rPr>
          <w:sz w:val="24"/>
          <w:szCs w:val="24"/>
        </w:rPr>
        <w:t>The above-mentioned skills are crucial for providing quality service to customers effectively. Hence, aspiring restaurant professionals are required to develop and enhance their skills to attract more customers. Effective communication can be enhanced by empathetic listening and balancing the tone</w:t>
      </w:r>
      <w:r w:rsidR="000E053B" w:rsidRPr="000E053B">
        <w:rPr>
          <w:lang w:val="en-IN" w:eastAsia="en-IN"/>
        </w:rPr>
        <w:t xml:space="preserve"> </w:t>
      </w:r>
      <w:r w:rsidR="000E053B">
        <w:rPr>
          <w:lang w:val="en-IN" w:eastAsia="en-IN"/>
        </w:rPr>
        <w:t>(</w:t>
      </w:r>
      <w:proofErr w:type="spellStart"/>
      <w:r w:rsidR="000E053B">
        <w:rPr>
          <w:lang w:val="en-IN" w:eastAsia="en-IN"/>
        </w:rPr>
        <w:t>Motarjemi</w:t>
      </w:r>
      <w:proofErr w:type="spellEnd"/>
      <w:r w:rsidR="000E053B">
        <w:rPr>
          <w:lang w:val="en-IN" w:eastAsia="en-IN"/>
        </w:rPr>
        <w:t xml:space="preserve"> et al., 2014)</w:t>
      </w:r>
      <w:r w:rsidR="00F45E3C">
        <w:rPr>
          <w:sz w:val="24"/>
          <w:szCs w:val="24"/>
        </w:rPr>
        <w:t>. Paying attention to the customers and trying to understand the necessities of the customers helps to improve communication ability. Additionally, providing solutions politely with clarity is another way to enhance communication power. The understanding of the process in the restaurant alongside the knowledge regarding products and price help service agents in their communications</w:t>
      </w:r>
      <w:r w:rsidR="000E053B" w:rsidRPr="000E053B">
        <w:rPr>
          <w:lang w:val="en-IN" w:eastAsia="en-IN"/>
        </w:rPr>
        <w:t xml:space="preserve"> </w:t>
      </w:r>
      <w:r w:rsidR="000E053B">
        <w:rPr>
          <w:lang w:val="en-IN" w:eastAsia="en-IN"/>
        </w:rPr>
        <w:t>(Davis, et al. 2018)</w:t>
      </w:r>
      <w:r w:rsidR="00F45E3C">
        <w:rPr>
          <w:sz w:val="24"/>
          <w:szCs w:val="24"/>
        </w:rPr>
        <w:t>. However, time management skills can be developed by delegating tasks and working in schedules. Digital calendars and time-tracking applications can be used for efficient time management. Additionally, setting limitations for a specific task can be beneficial and work experience boots the time management capability. Additionally, for conflict resolution, restaurant professionals can avoid annoyed and disputed subjects and try to empathetically understand the queries of the customers. Along with these, knowledge regarding quality services and restaurants can be improved by joining a course. Moreover, responding respectfully and trying to understand the emotions of customers is required for empathetic behaviour.</w:t>
      </w:r>
    </w:p>
    <w:p w14:paraId="77EE4A23" w14:textId="77777777" w:rsidR="00C7425B" w:rsidRDefault="00C7425B">
      <w:pPr>
        <w:spacing w:line="276" w:lineRule="auto"/>
        <w:jc w:val="left"/>
        <w:rPr>
          <w:b/>
          <w:sz w:val="28"/>
          <w:szCs w:val="40"/>
        </w:rPr>
      </w:pPr>
      <w:r>
        <w:br w:type="page"/>
      </w:r>
    </w:p>
    <w:p w14:paraId="00000010" w14:textId="31CBF121" w:rsidR="000C1423" w:rsidRPr="00C7425B" w:rsidRDefault="00F45E3C" w:rsidP="00C7425B">
      <w:pPr>
        <w:pStyle w:val="Heading1"/>
        <w:rPr>
          <w:vanish/>
          <w:specVanish/>
        </w:rPr>
      </w:pPr>
      <w:bookmarkStart w:id="4" w:name="_Toc148386086"/>
      <w:r>
        <w:lastRenderedPageBreak/>
        <w:t>Real-Life Examples</w:t>
      </w:r>
      <w:bookmarkEnd w:id="4"/>
      <w:r>
        <w:t xml:space="preserve"> </w:t>
      </w:r>
    </w:p>
    <w:p w14:paraId="787168BC" w14:textId="77777777" w:rsidR="00C7425B" w:rsidRDefault="00C7425B" w:rsidP="00C7425B">
      <w:pPr>
        <w:pStyle w:val="Normal1"/>
        <w:spacing w:line="360" w:lineRule="auto"/>
        <w:jc w:val="both"/>
        <w:rPr>
          <w:sz w:val="24"/>
          <w:szCs w:val="24"/>
        </w:rPr>
      </w:pPr>
      <w:r>
        <w:rPr>
          <w:sz w:val="24"/>
          <w:szCs w:val="24"/>
        </w:rPr>
        <w:t xml:space="preserve"> </w:t>
      </w:r>
    </w:p>
    <w:p w14:paraId="00000011" w14:textId="120AA181" w:rsidR="000C1423" w:rsidRDefault="0062281F" w:rsidP="00C7425B">
      <w:pPr>
        <w:pStyle w:val="Normal1"/>
        <w:spacing w:line="360" w:lineRule="auto"/>
        <w:jc w:val="both"/>
        <w:rPr>
          <w:sz w:val="24"/>
          <w:szCs w:val="24"/>
        </w:rPr>
      </w:pPr>
      <w:r>
        <w:rPr>
          <w:sz w:val="24"/>
          <w:szCs w:val="24"/>
        </w:rPr>
        <w:t xml:space="preserve"> </w:t>
      </w:r>
      <w:r w:rsidR="00F45E3C">
        <w:rPr>
          <w:sz w:val="24"/>
          <w:szCs w:val="24"/>
        </w:rPr>
        <w:t>There are various companies that have improved their service quality by improving the mentioned skills. Frankie and Benny along with Chiquito have been successful in enhancing their customer satisfaction by enhancing their service quality. Additionally, Pizza Hut has concentrated on their timely services by ensuring time management skills in their employees and the customer's response to their service is appreciable. Along with this, KFC has also enhanced the quality of their services by boosting their skills. Most of the customers of KFC expressed that the quality of their services has reliability, empathy and responsiveness. The tangible service quality of KFC alongside its menu attracts customers</w:t>
      </w:r>
      <w:sdt>
        <w:sdtPr>
          <w:rPr>
            <w:sz w:val="24"/>
            <w:szCs w:val="24"/>
          </w:rPr>
          <w:id w:val="1846367127"/>
          <w:citation/>
        </w:sdtPr>
        <w:sdtEndPr/>
        <w:sdtContent>
          <w:r w:rsidR="00A41C93">
            <w:rPr>
              <w:sz w:val="24"/>
              <w:szCs w:val="24"/>
            </w:rPr>
            <w:fldChar w:fldCharType="begin"/>
          </w:r>
          <w:r w:rsidR="00A41C93">
            <w:rPr>
              <w:sz w:val="24"/>
              <w:szCs w:val="24"/>
              <w:lang w:val="en-US"/>
            </w:rPr>
            <w:instrText xml:space="preserve"> CITATION Sta236 \l 1033 </w:instrText>
          </w:r>
          <w:r w:rsidR="00A41C93">
            <w:rPr>
              <w:sz w:val="24"/>
              <w:szCs w:val="24"/>
            </w:rPr>
            <w:fldChar w:fldCharType="separate"/>
          </w:r>
          <w:r w:rsidR="00A41C93">
            <w:rPr>
              <w:noProof/>
              <w:sz w:val="24"/>
              <w:szCs w:val="24"/>
              <w:lang w:val="en-US"/>
            </w:rPr>
            <w:t xml:space="preserve"> </w:t>
          </w:r>
          <w:r w:rsidR="00A41C93" w:rsidRPr="00A41C93">
            <w:rPr>
              <w:noProof/>
              <w:sz w:val="24"/>
              <w:szCs w:val="24"/>
              <w:lang w:val="en-US"/>
            </w:rPr>
            <w:t>(Statista, 2023)</w:t>
          </w:r>
          <w:r w:rsidR="00A41C93">
            <w:rPr>
              <w:sz w:val="24"/>
              <w:szCs w:val="24"/>
            </w:rPr>
            <w:fldChar w:fldCharType="end"/>
          </w:r>
        </w:sdtContent>
      </w:sdt>
      <w:r w:rsidR="00F45E3C">
        <w:rPr>
          <w:sz w:val="24"/>
          <w:szCs w:val="24"/>
        </w:rPr>
        <w:t>. Additionally, KFC is active in solving and amending any product-related issues. The tagline of KFC, “Finger Licking Good” is a striking instance of effective communication. All these companies have enhanced their service quality in various ways. Taking advantage of communication through efficient and attractive taglines, and proper conflict resolution alongside having prompt service and developing time management skills, these companies have brought a massive change in the customer experience. Additionally, the empathetic behaviour of the employees has helped the companies to understand the issues of the customers regarding their service and products.</w:t>
      </w:r>
    </w:p>
    <w:p w14:paraId="73CFBCE7" w14:textId="77777777" w:rsidR="00C7425B" w:rsidRDefault="00C7425B">
      <w:pPr>
        <w:spacing w:line="276" w:lineRule="auto"/>
        <w:jc w:val="left"/>
        <w:rPr>
          <w:b/>
          <w:sz w:val="28"/>
          <w:szCs w:val="40"/>
        </w:rPr>
      </w:pPr>
      <w:r>
        <w:br w:type="page"/>
      </w:r>
    </w:p>
    <w:p w14:paraId="00000012" w14:textId="0B9F280A" w:rsidR="000C1423" w:rsidRDefault="00F45E3C" w:rsidP="00C7425B">
      <w:pPr>
        <w:pStyle w:val="Heading1"/>
      </w:pPr>
      <w:bookmarkStart w:id="5" w:name="_Toc148386087"/>
      <w:r>
        <w:lastRenderedPageBreak/>
        <w:t>Challenges and mitigation ways</w:t>
      </w:r>
      <w:bookmarkEnd w:id="5"/>
      <w:r>
        <w:t xml:space="preserve"> </w:t>
      </w:r>
    </w:p>
    <w:p w14:paraId="00000013" w14:textId="3CE28F28" w:rsidR="000C1423" w:rsidRDefault="0062281F" w:rsidP="00C7425B">
      <w:pPr>
        <w:pStyle w:val="Normal1"/>
        <w:spacing w:line="360" w:lineRule="auto"/>
        <w:jc w:val="both"/>
        <w:rPr>
          <w:sz w:val="24"/>
          <w:szCs w:val="24"/>
        </w:rPr>
      </w:pPr>
      <w:r>
        <w:rPr>
          <w:sz w:val="24"/>
          <w:szCs w:val="24"/>
        </w:rPr>
        <w:t xml:space="preserve"> </w:t>
      </w:r>
      <w:r w:rsidR="00F45E3C">
        <w:rPr>
          <w:sz w:val="24"/>
          <w:szCs w:val="24"/>
        </w:rPr>
        <w:t>The implementation of these skills is challenging for restaurants for various reasons. Most of the restaurants cannot fulfil the huge demand of the customers and fail to manage their time. Customers come from various backgrounds alongside the staff, hence culture and language become barriers for effective communication and conflict resolution. Delegating responsibilities and developing an effective technology-based system in restaurants can be beneficial for effectively managing time and enhancing customer experience</w:t>
      </w:r>
      <w:r w:rsidR="000E053B" w:rsidRPr="000E053B">
        <w:rPr>
          <w:lang w:val="en-IN" w:eastAsia="en-IN"/>
        </w:rPr>
        <w:t xml:space="preserve"> </w:t>
      </w:r>
      <w:r w:rsidR="000E053B">
        <w:rPr>
          <w:lang w:val="en-IN" w:eastAsia="en-IN"/>
        </w:rPr>
        <w:t>(Johnston, 2012)</w:t>
      </w:r>
      <w:r w:rsidR="00F45E3C">
        <w:rPr>
          <w:sz w:val="24"/>
          <w:szCs w:val="24"/>
        </w:rPr>
        <w:t>. The employees of a restaurant can be trained to improve their time management and communication skills. Additionally, the culture of the restaurants can be enhanced through collaboration that has an impact on customers' experience</w:t>
      </w:r>
      <w:r w:rsidR="000E053B">
        <w:rPr>
          <w:sz w:val="24"/>
          <w:szCs w:val="24"/>
        </w:rPr>
        <w:t xml:space="preserve"> (</w:t>
      </w:r>
      <w:r w:rsidR="000E053B">
        <w:rPr>
          <w:lang w:val="en-IN" w:eastAsia="en-IN"/>
        </w:rPr>
        <w:t>Zutshi, 2019)</w:t>
      </w:r>
      <w:r w:rsidR="00F45E3C">
        <w:rPr>
          <w:sz w:val="24"/>
          <w:szCs w:val="24"/>
        </w:rPr>
        <w:t>.</w:t>
      </w:r>
    </w:p>
    <w:p w14:paraId="00000014" w14:textId="77777777" w:rsidR="000C1423" w:rsidRDefault="00F45E3C" w:rsidP="00C7425B">
      <w:pPr>
        <w:pStyle w:val="Normal1"/>
        <w:spacing w:line="360" w:lineRule="auto"/>
        <w:jc w:val="both"/>
        <w:rPr>
          <w:sz w:val="24"/>
          <w:szCs w:val="24"/>
        </w:rPr>
      </w:pPr>
      <w:r>
        <w:br w:type="page"/>
      </w:r>
    </w:p>
    <w:p w14:paraId="00000015" w14:textId="77777777" w:rsidR="000C1423" w:rsidRDefault="00F45E3C" w:rsidP="00C7425B">
      <w:pPr>
        <w:pStyle w:val="Heading1"/>
      </w:pPr>
      <w:bookmarkStart w:id="6" w:name="_Toc148386088"/>
      <w:r>
        <w:lastRenderedPageBreak/>
        <w:t>Conclusion</w:t>
      </w:r>
      <w:bookmarkEnd w:id="6"/>
      <w:r>
        <w:t xml:space="preserve"> </w:t>
      </w:r>
    </w:p>
    <w:p w14:paraId="00000016" w14:textId="5A9ABB56" w:rsidR="00A41C93" w:rsidRDefault="0062281F" w:rsidP="00C7425B">
      <w:pPr>
        <w:pStyle w:val="Normal1"/>
        <w:spacing w:line="360" w:lineRule="auto"/>
        <w:jc w:val="both"/>
        <w:rPr>
          <w:sz w:val="24"/>
          <w:szCs w:val="24"/>
        </w:rPr>
      </w:pPr>
      <w:r>
        <w:rPr>
          <w:sz w:val="24"/>
          <w:szCs w:val="24"/>
        </w:rPr>
        <w:t xml:space="preserve"> </w:t>
      </w:r>
      <w:r w:rsidR="00F45E3C">
        <w:rPr>
          <w:sz w:val="24"/>
          <w:szCs w:val="24"/>
        </w:rPr>
        <w:t>The journal has showcased the importance of service quality in restaurants and the reasons to improve the quality of service. The key skills to enhance service quality have been identified and their significance in developing quality service has been discussed. Strategies to boost communication skill and time management skill has been demonstrated alongside discovering ways to improve empathetic behaviour, conflict resolution and product knowledge. Additionally, real-life instances such as KFC, and Pizza Hut’s service quality has been showcased. Lastly, potential challenges to implementing these skills have been identified along with effective solutions.</w:t>
      </w:r>
    </w:p>
    <w:p w14:paraId="5886F49D" w14:textId="77777777" w:rsidR="00A41C93" w:rsidRDefault="00A41C93" w:rsidP="00C7425B">
      <w:pPr>
        <w:jc w:val="left"/>
        <w:rPr>
          <w:szCs w:val="24"/>
        </w:rPr>
      </w:pPr>
      <w:r>
        <w:rPr>
          <w:szCs w:val="24"/>
        </w:rPr>
        <w:br w:type="page"/>
      </w:r>
    </w:p>
    <w:p w14:paraId="2CFAC0CC" w14:textId="7E76754B" w:rsidR="00F45E3C" w:rsidRDefault="00A41C93" w:rsidP="00C7425B">
      <w:pPr>
        <w:pStyle w:val="Heading1"/>
      </w:pPr>
      <w:bookmarkStart w:id="7" w:name="_Toc148386089"/>
      <w:r>
        <w:lastRenderedPageBreak/>
        <w:t>References</w:t>
      </w:r>
      <w:bookmarkEnd w:id="7"/>
      <w:r>
        <w:t xml:space="preserve"> </w:t>
      </w:r>
    </w:p>
    <w:p w14:paraId="7A2E9815" w14:textId="77777777" w:rsidR="00C7425B" w:rsidRDefault="00C7425B" w:rsidP="00C7425B">
      <w:pPr>
        <w:rPr>
          <w:lang w:val="en-IN" w:eastAsia="en-IN"/>
        </w:rPr>
      </w:pPr>
      <w:r>
        <w:rPr>
          <w:lang w:val="en-IN" w:eastAsia="en-IN"/>
        </w:rPr>
        <w:t xml:space="preserve">Cousins, J. (2020) Food and beverage service. 9th ed. London: Hodder Education Group. </w:t>
      </w:r>
    </w:p>
    <w:p w14:paraId="688D5B0F" w14:textId="77777777" w:rsidR="00C7425B" w:rsidRDefault="00C7425B" w:rsidP="00C7425B">
      <w:pPr>
        <w:rPr>
          <w:lang w:val="en-IN" w:eastAsia="en-IN"/>
        </w:rPr>
      </w:pPr>
      <w:r>
        <w:rPr>
          <w:lang w:val="en-IN" w:eastAsia="en-IN"/>
        </w:rPr>
        <w:t xml:space="preserve">Davis, B et al. (2018) Food and Beverage Management. 6 </w:t>
      </w:r>
      <w:proofErr w:type="spellStart"/>
      <w:r>
        <w:rPr>
          <w:lang w:val="en-IN" w:eastAsia="en-IN"/>
        </w:rPr>
        <w:t>edn</w:t>
      </w:r>
      <w:proofErr w:type="spellEnd"/>
      <w:r>
        <w:rPr>
          <w:lang w:val="en-IN" w:eastAsia="en-IN"/>
        </w:rPr>
        <w:t xml:space="preserve"> London: Routledge.</w:t>
      </w:r>
    </w:p>
    <w:p w14:paraId="11EB2AFD" w14:textId="77777777" w:rsidR="00C7425B" w:rsidRDefault="00C7425B" w:rsidP="00C7425B">
      <w:pPr>
        <w:rPr>
          <w:rFonts w:eastAsiaTheme="minorHAnsi"/>
          <w:noProof/>
          <w:lang w:val="en-GB"/>
        </w:rPr>
      </w:pPr>
      <w:r>
        <w:rPr>
          <w:noProof/>
        </w:rPr>
        <w:t xml:space="preserve">Inverrestaurant, (2023). </w:t>
      </w:r>
      <w:r>
        <w:rPr>
          <w:i/>
          <w:iCs/>
          <w:noProof/>
        </w:rPr>
        <w:t xml:space="preserve">Inver. </w:t>
      </w:r>
      <w:r>
        <w:rPr>
          <w:noProof/>
        </w:rPr>
        <w:t xml:space="preserve">[Online] Available at: </w:t>
      </w:r>
      <w:r>
        <w:rPr>
          <w:noProof/>
          <w:u w:val="single"/>
        </w:rPr>
        <w:t>https://inverrestaurant.co.uk/booking/</w:t>
      </w:r>
      <w:r>
        <w:rPr>
          <w:noProof/>
        </w:rPr>
        <w:t>[Accessed 2 October 2023].</w:t>
      </w:r>
    </w:p>
    <w:p w14:paraId="05DCEBE7" w14:textId="77777777" w:rsidR="00C7425B" w:rsidRDefault="00C7425B" w:rsidP="00C7425B">
      <w:pPr>
        <w:rPr>
          <w:lang w:val="en-IN" w:eastAsia="en-IN"/>
        </w:rPr>
      </w:pPr>
      <w:r>
        <w:rPr>
          <w:lang w:val="en-IN" w:eastAsia="en-IN"/>
        </w:rPr>
        <w:t>Johnston, R. (2012) Service operations management: improving service delivery. 4th ed. Harlow, England: Pearson.</w:t>
      </w:r>
    </w:p>
    <w:p w14:paraId="0752B50B" w14:textId="77777777" w:rsidR="00C7425B" w:rsidRDefault="00C7425B" w:rsidP="00C7425B">
      <w:pPr>
        <w:rPr>
          <w:lang w:val="en-IN" w:eastAsia="en-IN"/>
        </w:rPr>
      </w:pPr>
      <w:proofErr w:type="spellStart"/>
      <w:r>
        <w:rPr>
          <w:lang w:val="en-IN" w:eastAsia="en-IN"/>
        </w:rPr>
        <w:t>Motarjemi</w:t>
      </w:r>
      <w:proofErr w:type="spellEnd"/>
      <w:r>
        <w:rPr>
          <w:lang w:val="en-IN" w:eastAsia="en-IN"/>
        </w:rPr>
        <w:t xml:space="preserve">, Y and </w:t>
      </w:r>
      <w:proofErr w:type="spellStart"/>
      <w:r>
        <w:rPr>
          <w:lang w:val="en-IN" w:eastAsia="en-IN"/>
        </w:rPr>
        <w:t>Lelieveld</w:t>
      </w:r>
      <w:proofErr w:type="spellEnd"/>
      <w:r>
        <w:rPr>
          <w:lang w:val="en-IN" w:eastAsia="en-IN"/>
        </w:rPr>
        <w:t>, H (2014) Food safety management: a practical guide for the food industry Illustrated edition. Amsterdam: Academic Press.</w:t>
      </w:r>
    </w:p>
    <w:p w14:paraId="0AF81C59" w14:textId="77777777" w:rsidR="00C7425B" w:rsidRPr="00A41C93" w:rsidRDefault="00C7425B" w:rsidP="00C7425B">
      <w:r w:rsidRPr="00A41C93">
        <w:t xml:space="preserve">Statista, </w:t>
      </w:r>
      <w:r>
        <w:t>(</w:t>
      </w:r>
      <w:r w:rsidRPr="00A41C93">
        <w:t>2023</w:t>
      </w:r>
      <w:r>
        <w:t>)</w:t>
      </w:r>
      <w:r w:rsidRPr="00A41C93">
        <w:t>. Customer satisfaction at KFC drive thrus in the United States in 2020, by service type. [Online] Available at: https://www.statista.com/statistics/298220/service-attributes-in-burger-king-drive-thrus-us/</w:t>
      </w:r>
      <w:r>
        <w:t xml:space="preserve"> </w:t>
      </w:r>
      <w:r w:rsidRPr="00A41C93">
        <w:t>[Accessed 10 October 2023].</w:t>
      </w:r>
    </w:p>
    <w:p w14:paraId="6B644265" w14:textId="77777777" w:rsidR="00C7425B" w:rsidRDefault="00C7425B" w:rsidP="00C7425B">
      <w:pPr>
        <w:rPr>
          <w:rFonts w:eastAsiaTheme="minorHAnsi"/>
          <w:noProof/>
          <w:lang w:val="en-GB"/>
          <w14:ligatures w14:val="standardContextual"/>
        </w:rPr>
      </w:pPr>
      <w:r>
        <w:rPr>
          <w:noProof/>
        </w:rPr>
        <w:t xml:space="preserve">Thetorridon, (2023). </w:t>
      </w:r>
      <w:r>
        <w:rPr>
          <w:i/>
          <w:iCs/>
          <w:noProof/>
        </w:rPr>
        <w:t xml:space="preserve">A place like no other. </w:t>
      </w:r>
      <w:r>
        <w:rPr>
          <w:noProof/>
        </w:rPr>
        <w:t xml:space="preserve">[Online] Available at: </w:t>
      </w:r>
      <w:r>
        <w:rPr>
          <w:noProof/>
          <w:u w:val="single"/>
        </w:rPr>
        <w:t>https://www.thetorridon.com/</w:t>
      </w:r>
      <w:r>
        <w:rPr>
          <w:noProof/>
        </w:rPr>
        <w:t>[Accessed 2 October 2023].</w:t>
      </w:r>
    </w:p>
    <w:p w14:paraId="00540226" w14:textId="77777777" w:rsidR="00C7425B" w:rsidRDefault="00C7425B" w:rsidP="00C7425B">
      <w:pPr>
        <w:rPr>
          <w:lang w:val="en-IN" w:eastAsia="en-IN"/>
        </w:rPr>
      </w:pPr>
      <w:r>
        <w:rPr>
          <w:lang w:val="en-IN" w:eastAsia="en-IN"/>
        </w:rPr>
        <w:t>Zutshi, A. (2019) ‘How to develop well-informed and assured teams to embed food safety compliance in the UK catering and hospitality industry’, Perspectives in Public Health, 139(6), pp. 294–295.</w:t>
      </w:r>
    </w:p>
    <w:sectPr w:rsidR="00C7425B" w:rsidSect="00651529">
      <w:headerReference w:type="default" r:id="rId8"/>
      <w:footerReference w:type="default" r:id="rId9"/>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3470A" w14:textId="77777777" w:rsidR="001B72E7" w:rsidRDefault="001B72E7" w:rsidP="00651529">
      <w:pPr>
        <w:spacing w:line="240" w:lineRule="auto"/>
      </w:pPr>
      <w:r>
        <w:separator/>
      </w:r>
    </w:p>
  </w:endnote>
  <w:endnote w:type="continuationSeparator" w:id="0">
    <w:p w14:paraId="7EDC3E84" w14:textId="77777777" w:rsidR="001B72E7" w:rsidRDefault="001B72E7" w:rsidP="006515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656776"/>
      <w:docPartObj>
        <w:docPartGallery w:val="Page Numbers (Bottom of Page)"/>
        <w:docPartUnique/>
      </w:docPartObj>
    </w:sdtPr>
    <w:sdtEndPr/>
    <w:sdtContent>
      <w:sdt>
        <w:sdtPr>
          <w:id w:val="-1769616900"/>
          <w:docPartObj>
            <w:docPartGallery w:val="Page Numbers (Top of Page)"/>
            <w:docPartUnique/>
          </w:docPartObj>
        </w:sdtPr>
        <w:sdtEndPr/>
        <w:sdtContent>
          <w:p w14:paraId="28A2F13D" w14:textId="34B7BD6B" w:rsidR="00651529" w:rsidRDefault="0065152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AACAEA9" w14:textId="77777777" w:rsidR="00651529" w:rsidRDefault="006515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C02BFC" w14:textId="77777777" w:rsidR="001B72E7" w:rsidRDefault="001B72E7" w:rsidP="00651529">
      <w:pPr>
        <w:spacing w:line="240" w:lineRule="auto"/>
      </w:pPr>
      <w:r>
        <w:separator/>
      </w:r>
    </w:p>
  </w:footnote>
  <w:footnote w:type="continuationSeparator" w:id="0">
    <w:p w14:paraId="11BA8DB1" w14:textId="77777777" w:rsidR="001B72E7" w:rsidRDefault="001B72E7" w:rsidP="0065152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F7DC7" w14:textId="5E6AC614" w:rsidR="00651529" w:rsidRDefault="00651529">
    <w:pPr>
      <w:pStyle w:val="Header"/>
    </w:pPr>
    <w:r>
      <w:tab/>
    </w:r>
    <w:r>
      <w:tab/>
    </w:r>
    <w:r w:rsidRPr="00651529">
      <w:t>Food &amp; 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1423"/>
    <w:rsid w:val="00070A1C"/>
    <w:rsid w:val="000808C1"/>
    <w:rsid w:val="000C1423"/>
    <w:rsid w:val="000E053B"/>
    <w:rsid w:val="001B72E7"/>
    <w:rsid w:val="00230B3B"/>
    <w:rsid w:val="004425BB"/>
    <w:rsid w:val="0062281F"/>
    <w:rsid w:val="0062615E"/>
    <w:rsid w:val="00651529"/>
    <w:rsid w:val="007E3EE5"/>
    <w:rsid w:val="008C0C86"/>
    <w:rsid w:val="00A41C93"/>
    <w:rsid w:val="00A63320"/>
    <w:rsid w:val="00C7425B"/>
    <w:rsid w:val="00F05827"/>
    <w:rsid w:val="00F45E3C"/>
    <w:rsid w:val="00FF19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3EF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C93"/>
    <w:pPr>
      <w:spacing w:line="360" w:lineRule="auto"/>
      <w:jc w:val="both"/>
    </w:pPr>
    <w:rPr>
      <w:sz w:val="24"/>
    </w:rPr>
  </w:style>
  <w:style w:type="paragraph" w:styleId="Heading1">
    <w:name w:val="heading 1"/>
    <w:basedOn w:val="Normal1"/>
    <w:next w:val="Normal1"/>
    <w:link w:val="Heading1Char"/>
    <w:uiPriority w:val="9"/>
    <w:qFormat/>
    <w:rsid w:val="00A41C93"/>
    <w:pPr>
      <w:keepNext/>
      <w:keepLines/>
      <w:spacing w:before="400" w:after="120" w:line="360" w:lineRule="auto"/>
      <w:jc w:val="both"/>
      <w:outlineLvl w:val="0"/>
    </w:pPr>
    <w:rPr>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ibliography">
    <w:name w:val="Bibliography"/>
    <w:basedOn w:val="Normal"/>
    <w:next w:val="Normal"/>
    <w:uiPriority w:val="37"/>
    <w:unhideWhenUsed/>
    <w:rsid w:val="00A41C93"/>
    <w:pPr>
      <w:spacing w:before="120" w:after="280" w:line="480" w:lineRule="auto"/>
    </w:pPr>
    <w:rPr>
      <w:rFonts w:ascii="Times New Roman" w:eastAsiaTheme="minorHAnsi" w:hAnsi="Times New Roman" w:cstheme="minorBidi"/>
      <w:lang w:val="en-GB"/>
      <w14:ligatures w14:val="standardContextual"/>
    </w:rPr>
  </w:style>
  <w:style w:type="character" w:customStyle="1" w:styleId="Heading1Char">
    <w:name w:val="Heading 1 Char"/>
    <w:basedOn w:val="DefaultParagraphFont"/>
    <w:link w:val="Heading1"/>
    <w:uiPriority w:val="9"/>
    <w:rsid w:val="00A41C93"/>
    <w:rPr>
      <w:b/>
      <w:sz w:val="28"/>
      <w:szCs w:val="40"/>
    </w:rPr>
  </w:style>
  <w:style w:type="character" w:styleId="Hyperlink">
    <w:name w:val="Hyperlink"/>
    <w:basedOn w:val="DefaultParagraphFont"/>
    <w:uiPriority w:val="99"/>
    <w:unhideWhenUsed/>
    <w:rsid w:val="00A41C93"/>
    <w:rPr>
      <w:color w:val="0000FF" w:themeColor="hyperlink"/>
      <w:u w:val="single"/>
    </w:rPr>
  </w:style>
  <w:style w:type="character" w:styleId="UnresolvedMention">
    <w:name w:val="Unresolved Mention"/>
    <w:basedOn w:val="DefaultParagraphFont"/>
    <w:uiPriority w:val="99"/>
    <w:semiHidden/>
    <w:unhideWhenUsed/>
    <w:rsid w:val="00A41C93"/>
    <w:rPr>
      <w:color w:val="605E5C"/>
      <w:shd w:val="clear" w:color="auto" w:fill="E1DFDD"/>
    </w:rPr>
  </w:style>
  <w:style w:type="paragraph" w:styleId="Header">
    <w:name w:val="header"/>
    <w:basedOn w:val="Normal"/>
    <w:link w:val="HeaderChar"/>
    <w:uiPriority w:val="99"/>
    <w:unhideWhenUsed/>
    <w:rsid w:val="00651529"/>
    <w:pPr>
      <w:tabs>
        <w:tab w:val="center" w:pos="4680"/>
        <w:tab w:val="right" w:pos="9360"/>
      </w:tabs>
      <w:spacing w:line="240" w:lineRule="auto"/>
    </w:pPr>
  </w:style>
  <w:style w:type="character" w:customStyle="1" w:styleId="HeaderChar">
    <w:name w:val="Header Char"/>
    <w:basedOn w:val="DefaultParagraphFont"/>
    <w:link w:val="Header"/>
    <w:uiPriority w:val="99"/>
    <w:rsid w:val="00651529"/>
    <w:rPr>
      <w:sz w:val="24"/>
    </w:rPr>
  </w:style>
  <w:style w:type="paragraph" w:styleId="Footer">
    <w:name w:val="footer"/>
    <w:basedOn w:val="Normal"/>
    <w:link w:val="FooterChar"/>
    <w:uiPriority w:val="99"/>
    <w:unhideWhenUsed/>
    <w:rsid w:val="00651529"/>
    <w:pPr>
      <w:tabs>
        <w:tab w:val="center" w:pos="4680"/>
        <w:tab w:val="right" w:pos="9360"/>
      </w:tabs>
      <w:spacing w:line="240" w:lineRule="auto"/>
    </w:pPr>
  </w:style>
  <w:style w:type="character" w:customStyle="1" w:styleId="FooterChar">
    <w:name w:val="Footer Char"/>
    <w:basedOn w:val="DefaultParagraphFont"/>
    <w:link w:val="Footer"/>
    <w:uiPriority w:val="99"/>
    <w:rsid w:val="00651529"/>
    <w:rPr>
      <w:sz w:val="24"/>
    </w:rPr>
  </w:style>
  <w:style w:type="paragraph" w:styleId="TOCHeading">
    <w:name w:val="TOC Heading"/>
    <w:basedOn w:val="Heading1"/>
    <w:next w:val="Normal"/>
    <w:uiPriority w:val="39"/>
    <w:unhideWhenUsed/>
    <w:qFormat/>
    <w:rsid w:val="000808C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808C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385136">
      <w:bodyDiv w:val="1"/>
      <w:marLeft w:val="0"/>
      <w:marRight w:val="0"/>
      <w:marTop w:val="0"/>
      <w:marBottom w:val="0"/>
      <w:divBdr>
        <w:top w:val="none" w:sz="0" w:space="0" w:color="auto"/>
        <w:left w:val="none" w:sz="0" w:space="0" w:color="auto"/>
        <w:bottom w:val="none" w:sz="0" w:space="0" w:color="auto"/>
        <w:right w:val="none" w:sz="0" w:space="0" w:color="auto"/>
      </w:divBdr>
    </w:div>
    <w:div w:id="421069246">
      <w:bodyDiv w:val="1"/>
      <w:marLeft w:val="0"/>
      <w:marRight w:val="0"/>
      <w:marTop w:val="0"/>
      <w:marBottom w:val="0"/>
      <w:divBdr>
        <w:top w:val="none" w:sz="0" w:space="0" w:color="auto"/>
        <w:left w:val="none" w:sz="0" w:space="0" w:color="auto"/>
        <w:bottom w:val="none" w:sz="0" w:space="0" w:color="auto"/>
        <w:right w:val="none" w:sz="0" w:space="0" w:color="auto"/>
      </w:divBdr>
    </w:div>
    <w:div w:id="17972184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Sta236</b:Tag>
    <b:SourceType>InternetSite</b:SourceType>
    <b:Guid>{3770123E-261A-4286-B131-6BEF34FF3E6E}</b:Guid>
    <b:Author>
      <b:Author>
        <b:Corporate>Statista</b:Corporate>
      </b:Author>
    </b:Author>
    <b:Title>Customer satisfaction at KFC drive thrus in the United States in 2020, by service type</b:Title>
    <b:Year>2023</b:Year>
    <b:YearAccessed>2023</b:YearAccessed>
    <b:MonthAccessed>October</b:MonthAccessed>
    <b:DayAccessed>10</b:DayAccessed>
    <b:URL>https://www.statista.com/statistics/298220/service-attributes-in-burger-king-drive-thrus-us/</b:URL>
    <b:RefOrder>1</b:RefOrder>
  </b:Source>
</b:Sources>
</file>

<file path=customXml/itemProps1.xml><?xml version="1.0" encoding="utf-8"?>
<ds:datastoreItem xmlns:ds="http://schemas.openxmlformats.org/officeDocument/2006/customXml" ds:itemID="{F55BC5A1-03BB-4CB2-84B3-E492DAB0A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1256</Words>
  <Characters>7165</Characters>
  <Application>Microsoft Office Word</Application>
  <DocSecurity>0</DocSecurity>
  <Lines>59</Lines>
  <Paragraphs>16</Paragraphs>
  <ScaleCrop>false</ScaleCrop>
  <Company/>
  <LinksUpToDate>false</LinksUpToDate>
  <CharactersWithSpaces>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2023-10-16T16:31:00Z</dcterms:created>
  <dcterms:modified xsi:type="dcterms:W3CDTF">2023-10-18T18:32:00Z</dcterms:modified>
</cp:coreProperties>
</file>