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3"/>
        <w:gridCol w:w="4503"/>
      </w:tblGrid>
      <w:tr w:rsidR="3E4B8506" w14:paraId="2FA28CCA"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14B86C98" w14:textId="70A5F133" w:rsidR="3E4B8506" w:rsidRDefault="3E4B8506" w:rsidP="3E4B8506">
            <w:pPr>
              <w:spacing w:after="160"/>
            </w:pPr>
            <w:r w:rsidRPr="3E4B8506">
              <w:rPr>
                <w:rFonts w:ascii="Times New Roman" w:eastAsia="Times New Roman" w:hAnsi="Times New Roman" w:cs="Times New Roman"/>
                <w:b/>
                <w:bCs/>
                <w:sz w:val="24"/>
                <w:szCs w:val="24"/>
              </w:rPr>
              <w:t>Name</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B916B62" w14:textId="238AA20E" w:rsidR="3E4B8506" w:rsidRDefault="3E4B8506" w:rsidP="3E4B8506">
            <w:pPr>
              <w:spacing w:after="160"/>
            </w:pPr>
            <w:r w:rsidRPr="3E4B8506">
              <w:rPr>
                <w:rFonts w:ascii="Times New Roman" w:eastAsia="Times New Roman" w:hAnsi="Times New Roman" w:cs="Times New Roman"/>
                <w:b/>
                <w:bCs/>
                <w:sz w:val="24"/>
                <w:szCs w:val="24"/>
              </w:rPr>
              <w:t>SAMAN NAVEED</w:t>
            </w:r>
          </w:p>
        </w:tc>
      </w:tr>
      <w:tr w:rsidR="3E4B8506" w14:paraId="79A01D93"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6785E0C" w14:textId="26AAF458" w:rsidR="3E4B8506" w:rsidRDefault="3E4B8506" w:rsidP="3E4B8506">
            <w:pPr>
              <w:spacing w:after="160"/>
            </w:pPr>
            <w:r w:rsidRPr="3E4B8506">
              <w:rPr>
                <w:rFonts w:ascii="Times New Roman" w:eastAsia="Times New Roman" w:hAnsi="Times New Roman" w:cs="Times New Roman"/>
                <w:b/>
                <w:bCs/>
                <w:sz w:val="24"/>
                <w:szCs w:val="24"/>
              </w:rPr>
              <w:t>Student Number</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530F833" w14:textId="5C9D2095" w:rsidR="3E4B8506" w:rsidRDefault="3E4B8506" w:rsidP="3E4B8506">
            <w:pPr>
              <w:spacing w:after="160"/>
            </w:pPr>
            <w:r w:rsidRPr="3E4B8506">
              <w:rPr>
                <w:rFonts w:ascii="Times New Roman" w:eastAsia="Times New Roman" w:hAnsi="Times New Roman" w:cs="Times New Roman"/>
                <w:b/>
                <w:bCs/>
                <w:sz w:val="24"/>
                <w:szCs w:val="24"/>
              </w:rPr>
              <w:t>2519576</w:t>
            </w:r>
          </w:p>
        </w:tc>
      </w:tr>
      <w:tr w:rsidR="3E4B8506" w14:paraId="6D518CF7"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0EDC795" w14:textId="7DEF4142" w:rsidR="3E4B8506" w:rsidRDefault="3E4B8506" w:rsidP="3E4B8506">
            <w:pPr>
              <w:spacing w:after="160"/>
            </w:pPr>
            <w:r w:rsidRPr="3E4B8506">
              <w:rPr>
                <w:rFonts w:ascii="Times New Roman" w:eastAsia="Times New Roman" w:hAnsi="Times New Roman" w:cs="Times New Roman"/>
                <w:b/>
                <w:bCs/>
                <w:sz w:val="24"/>
                <w:szCs w:val="24"/>
              </w:rPr>
              <w:t>Module Code</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22212DE" w14:textId="3D63C1F8" w:rsidR="3E4B8506" w:rsidRDefault="3E4B8506" w:rsidP="3E4B8506">
            <w:pPr>
              <w:spacing w:after="160"/>
            </w:pPr>
            <w:r w:rsidRPr="7D65D642">
              <w:rPr>
                <w:rFonts w:ascii="Times New Roman" w:eastAsia="Times New Roman" w:hAnsi="Times New Roman" w:cs="Times New Roman"/>
                <w:b/>
                <w:bCs/>
                <w:sz w:val="24"/>
                <w:szCs w:val="24"/>
              </w:rPr>
              <w:t>LCHS400</w:t>
            </w:r>
            <w:r w:rsidR="3773B7AC" w:rsidRPr="7D65D642">
              <w:rPr>
                <w:rFonts w:ascii="Times New Roman" w:eastAsia="Times New Roman" w:hAnsi="Times New Roman" w:cs="Times New Roman"/>
                <w:b/>
                <w:bCs/>
                <w:sz w:val="24"/>
                <w:szCs w:val="24"/>
              </w:rPr>
              <w:t>8</w:t>
            </w:r>
          </w:p>
        </w:tc>
      </w:tr>
      <w:tr w:rsidR="3E4B8506" w14:paraId="2C565037"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FD6B98A" w14:textId="1A996B76" w:rsidR="3E4B8506" w:rsidRDefault="3E4B8506" w:rsidP="3E4B8506">
            <w:pPr>
              <w:spacing w:after="160"/>
            </w:pPr>
            <w:r w:rsidRPr="3E4B8506">
              <w:rPr>
                <w:rFonts w:ascii="Times New Roman" w:eastAsia="Times New Roman" w:hAnsi="Times New Roman" w:cs="Times New Roman"/>
                <w:b/>
                <w:bCs/>
                <w:sz w:val="24"/>
                <w:szCs w:val="24"/>
              </w:rPr>
              <w:t>Module Title</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21DFAB52" w14:textId="09A30DBD" w:rsidR="3E4B8506" w:rsidRDefault="3E4B8506" w:rsidP="3E4B8506">
            <w:pPr>
              <w:spacing w:after="160"/>
            </w:pPr>
            <w:r w:rsidRPr="7D65D642">
              <w:rPr>
                <w:rFonts w:ascii="Times New Roman" w:eastAsia="Times New Roman" w:hAnsi="Times New Roman" w:cs="Times New Roman"/>
                <w:b/>
                <w:bCs/>
                <w:sz w:val="24"/>
                <w:szCs w:val="24"/>
              </w:rPr>
              <w:t xml:space="preserve">Introduction to </w:t>
            </w:r>
            <w:r w:rsidR="39AE55EC" w:rsidRPr="7D65D642">
              <w:rPr>
                <w:rFonts w:ascii="Times New Roman" w:eastAsia="Times New Roman" w:hAnsi="Times New Roman" w:cs="Times New Roman"/>
                <w:b/>
                <w:bCs/>
                <w:sz w:val="24"/>
                <w:szCs w:val="24"/>
              </w:rPr>
              <w:t>Public Health</w:t>
            </w:r>
          </w:p>
        </w:tc>
      </w:tr>
      <w:tr w:rsidR="3E4B8506" w14:paraId="337AB940"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14C24808" w14:textId="45BAFE16" w:rsidR="3E4B8506" w:rsidRDefault="3E4B8506" w:rsidP="3E4B8506">
            <w:pPr>
              <w:spacing w:after="160"/>
            </w:pPr>
            <w:r w:rsidRPr="3E4B8506">
              <w:rPr>
                <w:rFonts w:ascii="Times New Roman" w:eastAsia="Times New Roman" w:hAnsi="Times New Roman" w:cs="Times New Roman"/>
                <w:b/>
                <w:bCs/>
                <w:sz w:val="24"/>
                <w:szCs w:val="24"/>
              </w:rPr>
              <w:t>Lecturer</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03FF730" w14:textId="1B7FCBB6" w:rsidR="3E4B8506" w:rsidRDefault="6C0A584E" w:rsidP="3E4B8506">
            <w:pPr>
              <w:spacing w:after="160"/>
            </w:pPr>
            <w:r w:rsidRPr="7D65D642">
              <w:rPr>
                <w:rFonts w:ascii="Times New Roman" w:eastAsia="Times New Roman" w:hAnsi="Times New Roman" w:cs="Times New Roman"/>
                <w:b/>
                <w:bCs/>
                <w:sz w:val="24"/>
                <w:szCs w:val="24"/>
              </w:rPr>
              <w:t>RIZWAN NADIM</w:t>
            </w:r>
          </w:p>
        </w:tc>
      </w:tr>
      <w:tr w:rsidR="3E4B8506" w14:paraId="4CA84B51"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3999F8F2" w14:textId="3B251235" w:rsidR="3E4B8506" w:rsidRDefault="3E4B8506" w:rsidP="3E4B8506">
            <w:pPr>
              <w:spacing w:after="160"/>
            </w:pPr>
            <w:r w:rsidRPr="3E4B8506">
              <w:rPr>
                <w:rFonts w:ascii="Times New Roman" w:eastAsia="Times New Roman" w:hAnsi="Times New Roman" w:cs="Times New Roman"/>
                <w:b/>
                <w:bCs/>
                <w:sz w:val="24"/>
                <w:szCs w:val="24"/>
              </w:rPr>
              <w:t>Assignment Title</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28E1A83" w14:textId="18385037" w:rsidR="3E4B8506" w:rsidRDefault="3E4B8506" w:rsidP="3E4B8506">
            <w:pPr>
              <w:spacing w:after="160"/>
            </w:pPr>
            <w:r w:rsidRPr="7D65D642">
              <w:rPr>
                <w:rFonts w:ascii="Times New Roman" w:eastAsia="Times New Roman" w:hAnsi="Times New Roman" w:cs="Times New Roman"/>
                <w:b/>
                <w:bCs/>
                <w:sz w:val="24"/>
                <w:szCs w:val="24"/>
              </w:rPr>
              <w:t xml:space="preserve">Component </w:t>
            </w:r>
            <w:r w:rsidR="3BC9862B" w:rsidRPr="7D65D642">
              <w:rPr>
                <w:rFonts w:ascii="Times New Roman" w:eastAsia="Times New Roman" w:hAnsi="Times New Roman" w:cs="Times New Roman"/>
                <w:b/>
                <w:bCs/>
                <w:sz w:val="24"/>
                <w:szCs w:val="24"/>
              </w:rPr>
              <w:t>2</w:t>
            </w:r>
            <w:r w:rsidRPr="7D65D642">
              <w:rPr>
                <w:rFonts w:ascii="Times New Roman" w:eastAsia="Times New Roman" w:hAnsi="Times New Roman" w:cs="Times New Roman"/>
                <w:b/>
                <w:bCs/>
                <w:sz w:val="24"/>
                <w:szCs w:val="24"/>
              </w:rPr>
              <w:t xml:space="preserve"> </w:t>
            </w:r>
            <w:r w:rsidR="2460DECE" w:rsidRPr="7D65D642">
              <w:rPr>
                <w:rFonts w:ascii="Times New Roman" w:eastAsia="Times New Roman" w:hAnsi="Times New Roman" w:cs="Times New Roman"/>
                <w:b/>
                <w:bCs/>
                <w:sz w:val="24"/>
                <w:szCs w:val="24"/>
              </w:rPr>
              <w:t>,</w:t>
            </w:r>
            <w:r w:rsidRPr="7D65D642">
              <w:rPr>
                <w:rFonts w:ascii="Times New Roman" w:eastAsia="Times New Roman" w:hAnsi="Times New Roman" w:cs="Times New Roman"/>
                <w:b/>
                <w:bCs/>
                <w:sz w:val="24"/>
                <w:szCs w:val="24"/>
              </w:rPr>
              <w:t xml:space="preserve"> Essay</w:t>
            </w:r>
          </w:p>
        </w:tc>
      </w:tr>
      <w:tr w:rsidR="3E4B8506" w14:paraId="395EE1B5" w14:textId="77777777" w:rsidTr="7D65D642">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55D5373" w14:textId="3092C645" w:rsidR="3E4B8506" w:rsidRDefault="3E4B8506" w:rsidP="3E4B8506">
            <w:pPr>
              <w:spacing w:after="160"/>
            </w:pPr>
            <w:r w:rsidRPr="3E4B8506">
              <w:rPr>
                <w:rFonts w:ascii="Times New Roman" w:eastAsia="Times New Roman" w:hAnsi="Times New Roman" w:cs="Times New Roman"/>
                <w:b/>
                <w:bCs/>
                <w:sz w:val="24"/>
                <w:szCs w:val="24"/>
              </w:rPr>
              <w:t>Submission Date</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DF18A02" w14:textId="247515ED" w:rsidR="3E4B8506" w:rsidRDefault="3E4B8506" w:rsidP="3E4B8506">
            <w:pPr>
              <w:spacing w:after="160"/>
            </w:pPr>
            <w:r w:rsidRPr="7D65D642">
              <w:rPr>
                <w:rFonts w:ascii="Times New Roman" w:eastAsia="Times New Roman" w:hAnsi="Times New Roman" w:cs="Times New Roman"/>
                <w:b/>
                <w:bCs/>
                <w:sz w:val="24"/>
                <w:szCs w:val="24"/>
              </w:rPr>
              <w:t>2</w:t>
            </w:r>
            <w:r w:rsidR="601705E2" w:rsidRPr="7D65D642">
              <w:rPr>
                <w:rFonts w:ascii="Times New Roman" w:eastAsia="Times New Roman" w:hAnsi="Times New Roman" w:cs="Times New Roman"/>
                <w:b/>
                <w:bCs/>
                <w:sz w:val="24"/>
                <w:szCs w:val="24"/>
              </w:rPr>
              <w:t>1</w:t>
            </w:r>
            <w:r w:rsidR="601705E2" w:rsidRPr="7D65D642">
              <w:rPr>
                <w:rFonts w:ascii="Times New Roman" w:eastAsia="Times New Roman" w:hAnsi="Times New Roman" w:cs="Times New Roman"/>
                <w:b/>
                <w:bCs/>
                <w:sz w:val="24"/>
                <w:szCs w:val="24"/>
                <w:vertAlign w:val="superscript"/>
              </w:rPr>
              <w:t>st</w:t>
            </w:r>
            <w:r w:rsidR="601705E2" w:rsidRPr="7D65D642">
              <w:rPr>
                <w:rFonts w:ascii="Times New Roman" w:eastAsia="Times New Roman" w:hAnsi="Times New Roman" w:cs="Times New Roman"/>
                <w:b/>
                <w:bCs/>
                <w:sz w:val="24"/>
                <w:szCs w:val="24"/>
              </w:rPr>
              <w:t xml:space="preserve"> july</w:t>
            </w:r>
            <w:r w:rsidRPr="7D65D642">
              <w:rPr>
                <w:rFonts w:ascii="Times New Roman" w:eastAsia="Times New Roman" w:hAnsi="Times New Roman" w:cs="Times New Roman"/>
                <w:b/>
                <w:bCs/>
                <w:sz w:val="24"/>
                <w:szCs w:val="24"/>
              </w:rPr>
              <w:t xml:space="preserve"> 2026</w:t>
            </w:r>
          </w:p>
        </w:tc>
      </w:tr>
    </w:tbl>
    <w:p w14:paraId="675D0F71" w14:textId="77777777" w:rsidR="005B0E63" w:rsidRPr="009C4E06" w:rsidRDefault="005B0E63">
      <w:pPr>
        <w:rPr>
          <w:rFonts w:ascii="Arial" w:hAnsi="Arial" w:cs="Arial"/>
        </w:rPr>
      </w:pPr>
    </w:p>
    <w:p w14:paraId="78263FEF" w14:textId="77777777" w:rsidR="00D0595C" w:rsidRPr="009C4E06" w:rsidRDefault="00D0595C">
      <w:pPr>
        <w:rPr>
          <w:rFonts w:ascii="Arial" w:hAnsi="Arial" w:cs="Arial"/>
        </w:rPr>
      </w:pPr>
    </w:p>
    <w:p w14:paraId="6E6FA484" w14:textId="77777777" w:rsidR="00D0595C" w:rsidRPr="009C4E06" w:rsidRDefault="00D0595C">
      <w:pPr>
        <w:rPr>
          <w:rFonts w:ascii="Arial" w:hAnsi="Arial" w:cs="Arial"/>
        </w:rPr>
      </w:pPr>
    </w:p>
    <w:p w14:paraId="4C073CFC" w14:textId="77777777" w:rsidR="00D0595C" w:rsidRPr="009C4E06" w:rsidRDefault="00D0595C">
      <w:pPr>
        <w:rPr>
          <w:rFonts w:ascii="Arial" w:hAnsi="Arial" w:cs="Arial"/>
        </w:rPr>
      </w:pPr>
    </w:p>
    <w:p w14:paraId="4CBB7214" w14:textId="77777777" w:rsidR="00D0595C" w:rsidRPr="009C4E06" w:rsidRDefault="00D0595C">
      <w:pPr>
        <w:rPr>
          <w:rFonts w:ascii="Arial" w:hAnsi="Arial" w:cs="Arial"/>
        </w:rPr>
      </w:pPr>
    </w:p>
    <w:p w14:paraId="4E143DA2" w14:textId="77777777" w:rsidR="00D0595C" w:rsidRPr="009C4E06" w:rsidRDefault="00D0595C">
      <w:pPr>
        <w:rPr>
          <w:rFonts w:ascii="Arial" w:hAnsi="Arial" w:cs="Arial"/>
        </w:rPr>
      </w:pPr>
    </w:p>
    <w:p w14:paraId="798D5DEB" w14:textId="77777777" w:rsidR="00D0595C" w:rsidRPr="009C4E06" w:rsidRDefault="00D0595C">
      <w:pPr>
        <w:rPr>
          <w:rFonts w:ascii="Arial" w:hAnsi="Arial" w:cs="Arial"/>
        </w:rPr>
      </w:pPr>
    </w:p>
    <w:p w14:paraId="3F58FA0E" w14:textId="77777777" w:rsidR="00D0595C" w:rsidRPr="009C4E06" w:rsidRDefault="00D0595C">
      <w:pPr>
        <w:rPr>
          <w:rFonts w:ascii="Arial" w:hAnsi="Arial" w:cs="Arial"/>
        </w:rPr>
      </w:pPr>
    </w:p>
    <w:p w14:paraId="537DC453" w14:textId="77777777" w:rsidR="00D0595C" w:rsidRPr="009C4E06" w:rsidRDefault="00D0595C">
      <w:pPr>
        <w:rPr>
          <w:rFonts w:ascii="Arial" w:hAnsi="Arial" w:cs="Arial"/>
        </w:rPr>
      </w:pPr>
    </w:p>
    <w:p w14:paraId="1AE18ACF" w14:textId="77777777" w:rsidR="00D0595C" w:rsidRPr="009C4E06" w:rsidRDefault="00D0595C">
      <w:pPr>
        <w:rPr>
          <w:rFonts w:ascii="Arial" w:hAnsi="Arial" w:cs="Arial"/>
        </w:rPr>
      </w:pPr>
    </w:p>
    <w:p w14:paraId="5996D4D4" w14:textId="77777777" w:rsidR="00D0595C" w:rsidRPr="009C4E06" w:rsidRDefault="00D0595C">
      <w:pPr>
        <w:rPr>
          <w:rFonts w:ascii="Arial" w:hAnsi="Arial" w:cs="Arial"/>
        </w:rPr>
      </w:pPr>
    </w:p>
    <w:p w14:paraId="0A6FBA9C" w14:textId="77777777" w:rsidR="00D0595C" w:rsidRPr="009C4E06" w:rsidRDefault="00D0595C">
      <w:pPr>
        <w:rPr>
          <w:rFonts w:ascii="Arial" w:hAnsi="Arial" w:cs="Arial"/>
        </w:rPr>
      </w:pPr>
    </w:p>
    <w:p w14:paraId="7B56B43B" w14:textId="77777777" w:rsidR="00D0595C" w:rsidRPr="009C4E06" w:rsidRDefault="00D0595C">
      <w:pPr>
        <w:rPr>
          <w:rFonts w:ascii="Arial" w:hAnsi="Arial" w:cs="Arial"/>
        </w:rPr>
      </w:pPr>
    </w:p>
    <w:p w14:paraId="484D392A" w14:textId="77777777" w:rsidR="00D0595C" w:rsidRPr="009C4E06" w:rsidRDefault="00D0595C">
      <w:pPr>
        <w:rPr>
          <w:rFonts w:ascii="Arial" w:hAnsi="Arial" w:cs="Arial"/>
        </w:rPr>
      </w:pPr>
    </w:p>
    <w:p w14:paraId="5596D24E" w14:textId="77777777" w:rsidR="00D0595C" w:rsidRPr="009C4E06" w:rsidRDefault="00D0595C">
      <w:pPr>
        <w:rPr>
          <w:rFonts w:ascii="Arial" w:hAnsi="Arial" w:cs="Arial"/>
        </w:rPr>
      </w:pPr>
    </w:p>
    <w:p w14:paraId="160ED035" w14:textId="77777777" w:rsidR="00D0595C" w:rsidRPr="009C4E06" w:rsidRDefault="00D0595C">
      <w:pPr>
        <w:rPr>
          <w:rFonts w:ascii="Arial" w:hAnsi="Arial" w:cs="Arial"/>
        </w:rPr>
      </w:pPr>
    </w:p>
    <w:p w14:paraId="51563ADF" w14:textId="77777777" w:rsidR="00D0595C" w:rsidRPr="009C4E06" w:rsidRDefault="00D0595C">
      <w:pPr>
        <w:rPr>
          <w:rFonts w:ascii="Arial" w:hAnsi="Arial" w:cs="Arial"/>
        </w:rPr>
      </w:pPr>
    </w:p>
    <w:p w14:paraId="741D70FF" w14:textId="77777777" w:rsidR="00D0595C" w:rsidRPr="009C4E06" w:rsidRDefault="00D0595C">
      <w:pPr>
        <w:rPr>
          <w:rFonts w:ascii="Arial" w:hAnsi="Arial" w:cs="Arial"/>
        </w:rPr>
      </w:pPr>
    </w:p>
    <w:p w14:paraId="2884EDBC" w14:textId="77777777" w:rsidR="00D0595C" w:rsidRPr="009C4E06" w:rsidRDefault="00D0595C">
      <w:pPr>
        <w:rPr>
          <w:rFonts w:ascii="Arial" w:hAnsi="Arial" w:cs="Arial"/>
        </w:rPr>
      </w:pPr>
    </w:p>
    <w:p w14:paraId="0EA10BF5" w14:textId="77777777" w:rsidR="00D0595C" w:rsidRPr="009C4E06" w:rsidRDefault="00D0595C">
      <w:pPr>
        <w:rPr>
          <w:rFonts w:ascii="Arial" w:hAnsi="Arial" w:cs="Arial"/>
        </w:rPr>
      </w:pPr>
    </w:p>
    <w:p w14:paraId="5354747E" w14:textId="77777777" w:rsidR="00D0595C" w:rsidRPr="009C4E06" w:rsidRDefault="00D0595C">
      <w:pPr>
        <w:rPr>
          <w:rFonts w:ascii="Arial" w:hAnsi="Arial" w:cs="Arial"/>
        </w:rPr>
      </w:pPr>
    </w:p>
    <w:p w14:paraId="6A05F258" w14:textId="77777777" w:rsidR="00D0595C" w:rsidRPr="009C4E06" w:rsidRDefault="00D0595C">
      <w:pPr>
        <w:rPr>
          <w:rFonts w:ascii="Arial" w:hAnsi="Arial" w:cs="Arial"/>
        </w:rPr>
      </w:pPr>
    </w:p>
    <w:p w14:paraId="012EFB61" w14:textId="77777777" w:rsidR="00D0595C" w:rsidRPr="009C4E06" w:rsidRDefault="00D0595C">
      <w:pPr>
        <w:rPr>
          <w:rFonts w:ascii="Arial" w:hAnsi="Arial" w:cs="Arial"/>
        </w:rPr>
      </w:pPr>
    </w:p>
    <w:p w14:paraId="026E70D0" w14:textId="77777777" w:rsidR="00D0595C" w:rsidRPr="009C4E06" w:rsidRDefault="00D0595C">
      <w:pPr>
        <w:rPr>
          <w:rFonts w:ascii="Arial" w:hAnsi="Arial" w:cs="Arial"/>
        </w:rPr>
      </w:pPr>
    </w:p>
    <w:p w14:paraId="61EA945C" w14:textId="77777777" w:rsidR="00D7567D" w:rsidRPr="009C4E06" w:rsidRDefault="00D7567D" w:rsidP="00D7567D">
      <w:pPr>
        <w:pStyle w:val="Heading2"/>
        <w:rPr>
          <w:rFonts w:ascii="Arial" w:hAnsi="Arial" w:cs="Arial"/>
          <w:sz w:val="22"/>
          <w:szCs w:val="22"/>
        </w:rPr>
      </w:pPr>
      <w:r w:rsidRPr="009C4E06">
        <w:rPr>
          <w:rFonts w:ascii="Arial" w:hAnsi="Arial" w:cs="Arial"/>
          <w:sz w:val="22"/>
          <w:szCs w:val="22"/>
        </w:rPr>
        <w:t>Executive Summary</w:t>
      </w:r>
    </w:p>
    <w:p w14:paraId="7F4A669E" w14:textId="77777777" w:rsidR="00D0595C" w:rsidRPr="009C4E06" w:rsidRDefault="001D2319">
      <w:pPr>
        <w:rPr>
          <w:rFonts w:ascii="Arial" w:eastAsia="Times New Roman" w:hAnsi="Arial" w:cs="Arial"/>
          <w:lang w:eastAsia="en-GB"/>
        </w:rPr>
      </w:pPr>
      <w:r w:rsidRPr="009C4E06">
        <w:rPr>
          <w:rFonts w:ascii="Arial" w:eastAsia="Times New Roman" w:hAnsi="Arial" w:cs="Arial"/>
          <w:lang w:eastAsia="en-GB"/>
        </w:rPr>
        <w:t>This report explores the nature and effects of CHD, how it is monitored and detected, how to prevent it, how to manage it and the health and social care services that help those who have it.</w:t>
      </w:r>
    </w:p>
    <w:p w14:paraId="644FC125" w14:textId="77777777" w:rsidR="001D2319" w:rsidRPr="009C4E06" w:rsidRDefault="001D2319">
      <w:pPr>
        <w:rPr>
          <w:rFonts w:ascii="Arial" w:hAnsi="Arial" w:cs="Arial"/>
        </w:rPr>
      </w:pPr>
    </w:p>
    <w:p w14:paraId="62B18B1F" w14:textId="77777777" w:rsidR="00D0595C" w:rsidRPr="009C4E06" w:rsidRDefault="00D0595C">
      <w:pPr>
        <w:rPr>
          <w:rFonts w:ascii="Arial" w:hAnsi="Arial" w:cs="Arial"/>
        </w:rPr>
      </w:pPr>
    </w:p>
    <w:p w14:paraId="50330691" w14:textId="77777777" w:rsidR="00D7567D" w:rsidRPr="009C4E06" w:rsidRDefault="00D7567D">
      <w:pPr>
        <w:rPr>
          <w:rFonts w:ascii="Arial" w:hAnsi="Arial" w:cs="Arial"/>
        </w:rPr>
      </w:pPr>
    </w:p>
    <w:p w14:paraId="3A89F8F7" w14:textId="3638E67B" w:rsidR="00D0595C" w:rsidRPr="00D46EB1" w:rsidRDefault="00D0595C" w:rsidP="00D46EB1">
      <w:pPr>
        <w:rPr>
          <w:rFonts w:ascii="Arial" w:hAnsi="Arial" w:cs="Arial"/>
          <w:b/>
        </w:rPr>
      </w:pPr>
    </w:p>
    <w:p w14:paraId="5A20E516" w14:textId="77777777" w:rsidR="00D0595C" w:rsidRPr="009C4E06" w:rsidRDefault="00D0595C">
      <w:pPr>
        <w:rPr>
          <w:rFonts w:ascii="Arial" w:hAnsi="Arial" w:cs="Arial"/>
        </w:rPr>
      </w:pPr>
    </w:p>
    <w:p w14:paraId="3B01502A" w14:textId="77777777" w:rsidR="00D0595C" w:rsidRPr="009C4E06" w:rsidRDefault="00D0595C">
      <w:pPr>
        <w:rPr>
          <w:rFonts w:ascii="Arial" w:hAnsi="Arial" w:cs="Arial"/>
        </w:rPr>
      </w:pPr>
    </w:p>
    <w:p w14:paraId="3C6D2690" w14:textId="77777777" w:rsidR="00D0595C" w:rsidRPr="009C4E06" w:rsidRDefault="00D0595C">
      <w:pPr>
        <w:rPr>
          <w:rFonts w:ascii="Arial" w:hAnsi="Arial" w:cs="Arial"/>
        </w:rPr>
      </w:pPr>
    </w:p>
    <w:p w14:paraId="426D2AD8" w14:textId="77777777" w:rsidR="00D0595C" w:rsidRPr="009C4E06" w:rsidRDefault="00D0595C">
      <w:pPr>
        <w:rPr>
          <w:rFonts w:ascii="Arial" w:hAnsi="Arial" w:cs="Arial"/>
        </w:rPr>
      </w:pPr>
    </w:p>
    <w:p w14:paraId="711173B6" w14:textId="77777777" w:rsidR="00D0595C" w:rsidRPr="009C4E06" w:rsidRDefault="00D0595C">
      <w:pPr>
        <w:rPr>
          <w:rFonts w:ascii="Arial" w:hAnsi="Arial" w:cs="Arial"/>
        </w:rPr>
      </w:pPr>
    </w:p>
    <w:p w14:paraId="459105C0" w14:textId="77777777" w:rsidR="00D0595C" w:rsidRPr="009C4E06" w:rsidRDefault="00D0595C">
      <w:pPr>
        <w:rPr>
          <w:rFonts w:ascii="Arial" w:hAnsi="Arial" w:cs="Arial"/>
        </w:rPr>
      </w:pPr>
    </w:p>
    <w:p w14:paraId="679681AC" w14:textId="77777777" w:rsidR="00D0595C" w:rsidRPr="009C4E06" w:rsidRDefault="00D0595C">
      <w:pPr>
        <w:rPr>
          <w:rFonts w:ascii="Arial" w:hAnsi="Arial" w:cs="Arial"/>
        </w:rPr>
      </w:pPr>
    </w:p>
    <w:p w14:paraId="13F9850B" w14:textId="77777777" w:rsidR="00D0595C" w:rsidRPr="009C4E06" w:rsidRDefault="00D0595C">
      <w:pPr>
        <w:rPr>
          <w:rFonts w:ascii="Arial" w:hAnsi="Arial" w:cs="Arial"/>
        </w:rPr>
      </w:pPr>
    </w:p>
    <w:p w14:paraId="6671BD80" w14:textId="77777777" w:rsidR="00D0595C" w:rsidRPr="009C4E06" w:rsidRDefault="00D0595C">
      <w:pPr>
        <w:rPr>
          <w:rFonts w:ascii="Arial" w:hAnsi="Arial" w:cs="Arial"/>
        </w:rPr>
      </w:pPr>
    </w:p>
    <w:p w14:paraId="347FD4C8" w14:textId="77777777" w:rsidR="00D0595C" w:rsidRPr="009C4E06" w:rsidRDefault="00D0595C">
      <w:pPr>
        <w:rPr>
          <w:rFonts w:ascii="Arial" w:hAnsi="Arial" w:cs="Arial"/>
        </w:rPr>
      </w:pPr>
    </w:p>
    <w:p w14:paraId="2712CB1C" w14:textId="77777777" w:rsidR="00D0595C" w:rsidRPr="009C4E06" w:rsidRDefault="00D0595C">
      <w:pPr>
        <w:rPr>
          <w:rFonts w:ascii="Arial" w:hAnsi="Arial" w:cs="Arial"/>
        </w:rPr>
      </w:pPr>
    </w:p>
    <w:p w14:paraId="1706AB78" w14:textId="77777777" w:rsidR="00D0595C" w:rsidRPr="009C4E06" w:rsidRDefault="00D0595C">
      <w:pPr>
        <w:rPr>
          <w:rFonts w:ascii="Arial" w:hAnsi="Arial" w:cs="Arial"/>
        </w:rPr>
      </w:pPr>
    </w:p>
    <w:p w14:paraId="75ECDA34" w14:textId="77777777" w:rsidR="001D2319" w:rsidRPr="009C4E06" w:rsidRDefault="001D2319" w:rsidP="00D0595C">
      <w:pPr>
        <w:spacing w:before="100" w:beforeAutospacing="1" w:after="100" w:afterAutospacing="1" w:line="240" w:lineRule="auto"/>
        <w:outlineLvl w:val="1"/>
        <w:rPr>
          <w:rFonts w:ascii="Arial" w:hAnsi="Arial" w:cs="Arial"/>
        </w:rPr>
      </w:pPr>
    </w:p>
    <w:p w14:paraId="1A7C0543" w14:textId="77777777" w:rsidR="001D2319" w:rsidRPr="009C4E06" w:rsidRDefault="001D2319" w:rsidP="00D0595C">
      <w:pPr>
        <w:spacing w:before="100" w:beforeAutospacing="1" w:after="100" w:afterAutospacing="1" w:line="240" w:lineRule="auto"/>
        <w:outlineLvl w:val="1"/>
        <w:rPr>
          <w:rFonts w:ascii="Arial" w:hAnsi="Arial" w:cs="Arial"/>
        </w:rPr>
      </w:pPr>
    </w:p>
    <w:p w14:paraId="22E2A54C" w14:textId="77777777" w:rsidR="001D2319" w:rsidRPr="009C4E06" w:rsidRDefault="001D2319" w:rsidP="00D0595C">
      <w:pPr>
        <w:spacing w:before="100" w:beforeAutospacing="1" w:after="100" w:afterAutospacing="1" w:line="240" w:lineRule="auto"/>
        <w:outlineLvl w:val="1"/>
        <w:rPr>
          <w:rFonts w:ascii="Arial" w:hAnsi="Arial" w:cs="Arial"/>
        </w:rPr>
      </w:pPr>
    </w:p>
    <w:p w14:paraId="6BEC12CC" w14:textId="77777777" w:rsidR="001D2319" w:rsidRPr="009C4E06" w:rsidRDefault="001D2319" w:rsidP="00D0595C">
      <w:pPr>
        <w:spacing w:before="100" w:beforeAutospacing="1" w:after="100" w:afterAutospacing="1" w:line="240" w:lineRule="auto"/>
        <w:outlineLvl w:val="1"/>
        <w:rPr>
          <w:rFonts w:ascii="Arial" w:hAnsi="Arial" w:cs="Arial"/>
        </w:rPr>
      </w:pPr>
    </w:p>
    <w:p w14:paraId="5A9A132B" w14:textId="77777777" w:rsidR="001D2319" w:rsidRPr="009C4E06" w:rsidRDefault="001D2319" w:rsidP="00D0595C">
      <w:pPr>
        <w:spacing w:before="100" w:beforeAutospacing="1" w:after="100" w:afterAutospacing="1" w:line="240" w:lineRule="auto"/>
        <w:outlineLvl w:val="1"/>
        <w:rPr>
          <w:rFonts w:ascii="Arial" w:hAnsi="Arial" w:cs="Arial"/>
        </w:rPr>
      </w:pPr>
    </w:p>
    <w:p w14:paraId="63DE4A96" w14:textId="77777777" w:rsidR="00FA02B0" w:rsidRPr="009C4E06" w:rsidRDefault="00FA02B0" w:rsidP="00D0595C">
      <w:pPr>
        <w:spacing w:before="100" w:beforeAutospacing="1" w:after="100" w:afterAutospacing="1" w:line="240" w:lineRule="auto"/>
        <w:outlineLvl w:val="1"/>
        <w:rPr>
          <w:rFonts w:ascii="Arial" w:eastAsia="Times New Roman" w:hAnsi="Arial" w:cs="Arial"/>
          <w:b/>
          <w:bCs/>
          <w:lang w:eastAsia="en-GB"/>
        </w:rPr>
      </w:pPr>
    </w:p>
    <w:p w14:paraId="61E040E5" w14:textId="77777777" w:rsidR="009C4E06" w:rsidRDefault="009C4E06" w:rsidP="00D0595C">
      <w:pPr>
        <w:spacing w:before="100" w:beforeAutospacing="1" w:after="100" w:afterAutospacing="1" w:line="240" w:lineRule="auto"/>
        <w:outlineLvl w:val="1"/>
        <w:rPr>
          <w:rFonts w:ascii="Arial" w:eastAsia="Times New Roman" w:hAnsi="Arial" w:cs="Arial"/>
          <w:b/>
          <w:bCs/>
          <w:lang w:eastAsia="en-GB"/>
        </w:rPr>
      </w:pPr>
    </w:p>
    <w:p w14:paraId="73267A50" w14:textId="77777777" w:rsidR="009C4E06" w:rsidRDefault="009C4E06" w:rsidP="00D0595C">
      <w:pPr>
        <w:spacing w:before="100" w:beforeAutospacing="1" w:after="100" w:afterAutospacing="1" w:line="240" w:lineRule="auto"/>
        <w:outlineLvl w:val="1"/>
        <w:rPr>
          <w:rFonts w:ascii="Arial" w:eastAsia="Times New Roman" w:hAnsi="Arial" w:cs="Arial"/>
          <w:b/>
          <w:bCs/>
          <w:lang w:eastAsia="en-GB"/>
        </w:rPr>
      </w:pPr>
    </w:p>
    <w:p w14:paraId="262F4933" w14:textId="77777777" w:rsidR="00D0595C" w:rsidRPr="009C4E06" w:rsidRDefault="00D0595C" w:rsidP="00D0595C">
      <w:pPr>
        <w:spacing w:before="100" w:beforeAutospacing="1" w:after="100" w:afterAutospacing="1" w:line="240" w:lineRule="auto"/>
        <w:outlineLvl w:val="1"/>
        <w:rPr>
          <w:rFonts w:ascii="Arial" w:eastAsia="Times New Roman" w:hAnsi="Arial" w:cs="Arial"/>
          <w:b/>
          <w:bCs/>
          <w:lang w:eastAsia="en-GB"/>
        </w:rPr>
      </w:pPr>
      <w:r w:rsidRPr="009C4E06">
        <w:rPr>
          <w:rFonts w:ascii="Arial" w:eastAsia="Times New Roman" w:hAnsi="Arial" w:cs="Arial"/>
          <w:b/>
          <w:bCs/>
          <w:lang w:eastAsia="en-GB"/>
        </w:rPr>
        <w:t>Introduction</w:t>
      </w:r>
    </w:p>
    <w:p w14:paraId="7F17DFFF" w14:textId="77777777" w:rsidR="001D2319" w:rsidRDefault="001D2319" w:rsidP="00D0595C">
      <w:pPr>
        <w:pStyle w:val="Heading2"/>
        <w:rPr>
          <w:rFonts w:ascii="Arial" w:hAnsi="Arial" w:cs="Arial"/>
          <w:b w:val="0"/>
          <w:bCs w:val="0"/>
          <w:sz w:val="22"/>
          <w:szCs w:val="22"/>
        </w:rPr>
      </w:pPr>
      <w:r w:rsidRPr="009C4E06">
        <w:rPr>
          <w:rFonts w:ascii="Arial" w:hAnsi="Arial" w:cs="Arial"/>
          <w:b w:val="0"/>
          <w:bCs w:val="0"/>
          <w:sz w:val="22"/>
          <w:szCs w:val="22"/>
        </w:rPr>
        <w:t xml:space="preserve">Coronary heart disease (CHD) is a cardiovascular disease that occurs when the coronary arteries narrow or obstruct from the accumulation of fatty deposits (atherosclerosis). This prevents blood reaching the heart muscle, leading to an increased risk of angina, heart attack, heart failure and other serious effects (WHO, 2025). Common signs and symptoms are: chest pain (angina), shortness of breath, fatigue, dizziness, and pain </w:t>
      </w:r>
      <w:r w:rsidR="00FA02B0" w:rsidRPr="009C4E06">
        <w:rPr>
          <w:rFonts w:ascii="Arial" w:hAnsi="Arial" w:cs="Arial"/>
          <w:b w:val="0"/>
          <w:bCs w:val="0"/>
          <w:sz w:val="22"/>
          <w:szCs w:val="22"/>
        </w:rPr>
        <w:t>that</w:t>
      </w:r>
      <w:r w:rsidRPr="009C4E06">
        <w:rPr>
          <w:rFonts w:ascii="Arial" w:hAnsi="Arial" w:cs="Arial"/>
          <w:b w:val="0"/>
          <w:bCs w:val="0"/>
          <w:sz w:val="22"/>
          <w:szCs w:val="22"/>
        </w:rPr>
        <w:t xml:space="preserve"> may radiate into the arms, neck, jaw or back. In severe cases, CHD may lead to a myocardial infarction (heart attack) (Christie et al., 2023). Smoking, high blood pressure, high cholesterol, diabetes, obesity, physical inactivity, unhealthy diet, excessive alcohol consumption, increasing age, family history and chronic stress are major risk factors (Kenkre et al., 2025). Cardiovascular diseases (CVDs) are the leading cause of death worldwide, with an estimated 17.9 million deaths annually, and coronary heart disease is a significant cause of death in the UK, especially among middle-aged and older adults (Cheema et al., 2022).</w:t>
      </w:r>
    </w:p>
    <w:p w14:paraId="46445FE6" w14:textId="77777777" w:rsidR="00D46EB1" w:rsidRPr="009C4E06" w:rsidRDefault="00D46EB1" w:rsidP="00D0595C">
      <w:pPr>
        <w:pStyle w:val="Heading2"/>
        <w:rPr>
          <w:rFonts w:ascii="Arial" w:hAnsi="Arial" w:cs="Arial"/>
          <w:b w:val="0"/>
          <w:bCs w:val="0"/>
          <w:sz w:val="22"/>
          <w:szCs w:val="22"/>
        </w:rPr>
      </w:pPr>
    </w:p>
    <w:p w14:paraId="51F93BDD" w14:textId="77777777" w:rsidR="00D0595C" w:rsidRPr="009C4E06" w:rsidRDefault="00D0595C" w:rsidP="00D0595C">
      <w:pPr>
        <w:pStyle w:val="Heading2"/>
        <w:rPr>
          <w:rFonts w:ascii="Arial" w:hAnsi="Arial" w:cs="Arial"/>
          <w:sz w:val="22"/>
          <w:szCs w:val="22"/>
        </w:rPr>
      </w:pPr>
      <w:r w:rsidRPr="009C4E06">
        <w:rPr>
          <w:rFonts w:ascii="Arial" w:hAnsi="Arial" w:cs="Arial"/>
          <w:sz w:val="22"/>
          <w:szCs w:val="22"/>
        </w:rPr>
        <w:t>Measuring and Monitoring Coronary Heart Disease</w:t>
      </w:r>
    </w:p>
    <w:p w14:paraId="617A5B6F" w14:textId="5B77D3D9"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For early diagnosis of coronary heart disease (CHD), planning treatment and minimising complications, measurement and monitoring are critical. Initial assessment includes measuring blood pressure, as hypertension is a major risk factor for CHD. Cholesterol and blood glucose levels are investigated by blood tests to help detect hypercholesterolemia and diabetes</w:t>
      </w:r>
      <w:r w:rsidR="00FA02B0" w:rsidRPr="009C4E06">
        <w:rPr>
          <w:rFonts w:ascii="Arial" w:hAnsi="Arial" w:cs="Arial"/>
          <w:b w:val="0"/>
          <w:bCs w:val="0"/>
          <w:sz w:val="22"/>
          <w:szCs w:val="22"/>
        </w:rPr>
        <w:t>,</w:t>
      </w:r>
      <w:r w:rsidRPr="009C4E06">
        <w:rPr>
          <w:rFonts w:ascii="Arial" w:hAnsi="Arial" w:cs="Arial"/>
          <w:b w:val="0"/>
          <w:bCs w:val="0"/>
          <w:sz w:val="22"/>
          <w:szCs w:val="22"/>
        </w:rPr>
        <w:t xml:space="preserve"> both of which raise the risk of atherosclerosis. Diagnostic tests can involve an electrocardiogram (ECG) to identify abnormal heart rhythms or prior heart damage, an echocardiogram to check on the structure and function of the heart, and an exercise stress test to see how the heart performs when exercising. For more detailed imaging, coronary angiography and computed tomography (CT) coronary angiography can be used to find narrowing or blockage of the coronary arteries</w:t>
      </w:r>
      <w:r w:rsidR="00860B09">
        <w:rPr>
          <w:rFonts w:ascii="Arial" w:hAnsi="Arial" w:cs="Arial"/>
          <w:b w:val="0"/>
          <w:bCs w:val="0"/>
          <w:sz w:val="22"/>
          <w:szCs w:val="22"/>
        </w:rPr>
        <w:t xml:space="preserve">. </w:t>
      </w:r>
      <w:r w:rsidRPr="009C4E06">
        <w:rPr>
          <w:rFonts w:ascii="Arial" w:hAnsi="Arial" w:cs="Arial"/>
          <w:b w:val="0"/>
          <w:bCs w:val="0"/>
          <w:sz w:val="22"/>
          <w:szCs w:val="22"/>
        </w:rPr>
        <w:t>(Christie et al., 2023).</w:t>
      </w:r>
    </w:p>
    <w:p w14:paraId="2E129C79" w14:textId="77777777"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There are several epidemiological indicators of</w:t>
      </w:r>
      <w:r w:rsidR="00FA02B0" w:rsidRPr="009C4E06">
        <w:rPr>
          <w:rFonts w:ascii="Arial" w:hAnsi="Arial" w:cs="Arial"/>
          <w:b w:val="0"/>
          <w:bCs w:val="0"/>
          <w:sz w:val="22"/>
          <w:szCs w:val="22"/>
        </w:rPr>
        <w:t xml:space="preserve"> the</w:t>
      </w:r>
      <w:r w:rsidRPr="009C4E06">
        <w:rPr>
          <w:rFonts w:ascii="Arial" w:hAnsi="Arial" w:cs="Arial"/>
          <w:b w:val="0"/>
          <w:bCs w:val="0"/>
          <w:sz w:val="22"/>
          <w:szCs w:val="22"/>
        </w:rPr>
        <w:t xml:space="preserve"> burden of CHD. Incidence is the number of new cases of CHD within a given time period; prevalence is the number of people with CHD at a particular point in time. Mortality rates provide information on death due to CHD and are used as an indicator of the burden of CHD on population health. Disability-Adjusted Life Years (DALYs), which are summations of years lived with disabilities and years of life lost from premature death, </w:t>
      </w:r>
      <w:r w:rsidR="00FA02B0" w:rsidRPr="009C4E06">
        <w:rPr>
          <w:rFonts w:ascii="Arial" w:hAnsi="Arial" w:cs="Arial"/>
          <w:b w:val="0"/>
          <w:bCs w:val="0"/>
          <w:sz w:val="22"/>
          <w:szCs w:val="22"/>
        </w:rPr>
        <w:t xml:space="preserve">are </w:t>
      </w:r>
      <w:r w:rsidRPr="009C4E06">
        <w:rPr>
          <w:rFonts w:ascii="Arial" w:hAnsi="Arial" w:cs="Arial"/>
          <w:b w:val="0"/>
          <w:bCs w:val="0"/>
          <w:sz w:val="22"/>
          <w:szCs w:val="22"/>
        </w:rPr>
        <w:t>also used by public health researchers to measure the overall burden of disease. Years of Life Lost (YLL) is a metric that measures premature death due to CHD and can be used to compare against other diseases and populations (World Health Organisation, 2025).</w:t>
      </w:r>
    </w:p>
    <w:p w14:paraId="1B099E0F" w14:textId="78871321" w:rsidR="00FA02B0" w:rsidRPr="009C4E06" w:rsidRDefault="00FA02B0" w:rsidP="001D2319">
      <w:pPr>
        <w:pStyle w:val="Heading2"/>
        <w:rPr>
          <w:rFonts w:ascii="Arial" w:hAnsi="Arial" w:cs="Arial"/>
          <w:b w:val="0"/>
          <w:bCs w:val="0"/>
          <w:sz w:val="22"/>
          <w:szCs w:val="22"/>
        </w:rPr>
      </w:pPr>
      <w:r w:rsidRPr="009C4E06">
        <w:rPr>
          <w:rFonts w:ascii="Arial" w:hAnsi="Arial" w:cs="Arial"/>
          <w:b w:val="0"/>
          <w:bCs w:val="0"/>
          <w:sz w:val="22"/>
          <w:szCs w:val="22"/>
        </w:rPr>
        <w:t>There are a number of organis</w:t>
      </w:r>
      <w:r w:rsidR="001D2319" w:rsidRPr="009C4E06">
        <w:rPr>
          <w:rFonts w:ascii="Arial" w:hAnsi="Arial" w:cs="Arial"/>
          <w:b w:val="0"/>
          <w:bCs w:val="0"/>
          <w:sz w:val="22"/>
          <w:szCs w:val="22"/>
        </w:rPr>
        <w:t>ations with national surveillance systems for CHD in the United Kingdom. Clinical information is gathered by NHS England and used to encourage cardi</w:t>
      </w:r>
      <w:r w:rsidRPr="009C4E06">
        <w:rPr>
          <w:rFonts w:ascii="Arial" w:hAnsi="Arial" w:cs="Arial"/>
          <w:b w:val="0"/>
          <w:bCs w:val="0"/>
          <w:sz w:val="22"/>
          <w:szCs w:val="22"/>
        </w:rPr>
        <w:t>ovascular prevention programmes</w:t>
      </w:r>
      <w:r w:rsidR="001D2319" w:rsidRPr="009C4E06">
        <w:rPr>
          <w:rFonts w:ascii="Arial" w:hAnsi="Arial" w:cs="Arial"/>
          <w:b w:val="0"/>
          <w:bCs w:val="0"/>
          <w:sz w:val="22"/>
          <w:szCs w:val="22"/>
        </w:rPr>
        <w:t xml:space="preserve"> and mortality and trends in disease are documented by the Office for National Statistics (ONS). </w:t>
      </w:r>
    </w:p>
    <w:p w14:paraId="5B015F98" w14:textId="77777777" w:rsidR="00FA02B0" w:rsidRPr="009C4E06" w:rsidRDefault="00FA02B0" w:rsidP="001D2319">
      <w:pPr>
        <w:pStyle w:val="Heading2"/>
        <w:rPr>
          <w:rFonts w:ascii="Arial" w:hAnsi="Arial" w:cs="Arial"/>
          <w:sz w:val="22"/>
          <w:szCs w:val="22"/>
        </w:rPr>
      </w:pPr>
      <w:r w:rsidRPr="009C4E06">
        <w:rPr>
          <w:rFonts w:ascii="Arial" w:hAnsi="Arial" w:cs="Arial"/>
          <w:sz w:val="22"/>
          <w:szCs w:val="22"/>
        </w:rPr>
        <w:t>Effects of Coronary Heart Disease</w:t>
      </w:r>
    </w:p>
    <w:p w14:paraId="5EBD2242" w14:textId="77777777" w:rsidR="001D2319" w:rsidRPr="009C4E06" w:rsidRDefault="009C4E06" w:rsidP="001D2319">
      <w:pPr>
        <w:pStyle w:val="Heading2"/>
        <w:rPr>
          <w:rFonts w:ascii="Arial" w:hAnsi="Arial" w:cs="Arial"/>
          <w:b w:val="0"/>
          <w:bCs w:val="0"/>
          <w:sz w:val="22"/>
          <w:szCs w:val="22"/>
        </w:rPr>
      </w:pPr>
      <w:r w:rsidRPr="009C4E06">
        <w:rPr>
          <w:rFonts w:ascii="Arial" w:hAnsi="Arial" w:cs="Arial"/>
          <w:b w:val="0"/>
          <w:bCs w:val="0"/>
          <w:sz w:val="22"/>
          <w:szCs w:val="22"/>
        </w:rPr>
        <w:t>The physical, psychological, social and economic effects of CHD on the individual, the family, community and health care system are important considerations.</w:t>
      </w:r>
      <w:r w:rsidR="001D2319" w:rsidRPr="009C4E06">
        <w:rPr>
          <w:rFonts w:ascii="Arial" w:hAnsi="Arial" w:cs="Arial"/>
          <w:b w:val="0"/>
          <w:bCs w:val="0"/>
          <w:sz w:val="22"/>
          <w:szCs w:val="22"/>
        </w:rPr>
        <w:t xml:space="preserve"> In people, CHD most often causes angina, which is a pain or discomfort in the chest due to not enough blood getting to the heart muscle. The disease can cause a heart attack (myocardial infarction), if left untreated, which can result in permanent damage to the heart or death. People with CHD often find they cannot get as active as they would like because they are breathless, may have chest pain and are very tired, which makes it difficult for them to do everyday activities or keep a job. Having a chronic heart disease can also cause anxiety and depression, often after a heart attack, which can have a negative effect on quality of life. CHD can cause disability for life due to heart failure or decreased heart function and is a major complication leading to early death (WHO, 2025).</w:t>
      </w:r>
    </w:p>
    <w:p w14:paraId="18D8283A" w14:textId="5406EEC3"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 xml:space="preserve">CHD has a significant impact on families as well as the person with CHD. Family members may feel emotionally anxious due to caring for a family member who is at risk for further cardiac events. Furthermore, CHD may also cause financial hardship because of lost household income, transportation expenses associated with health care visits </w:t>
      </w:r>
      <w:r w:rsidR="00D86233" w:rsidRPr="009C4E06">
        <w:rPr>
          <w:rFonts w:ascii="Arial" w:hAnsi="Arial" w:cs="Arial"/>
          <w:b w:val="0"/>
          <w:bCs w:val="0"/>
          <w:sz w:val="22"/>
          <w:szCs w:val="22"/>
        </w:rPr>
        <w:t xml:space="preserve">and continued medical expenses </w:t>
      </w:r>
      <w:r w:rsidRPr="009C4E06">
        <w:rPr>
          <w:rFonts w:ascii="Arial" w:hAnsi="Arial" w:cs="Arial"/>
          <w:b w:val="0"/>
          <w:bCs w:val="0"/>
          <w:sz w:val="22"/>
          <w:szCs w:val="22"/>
        </w:rPr>
        <w:t>(Cheema et al., 2022).</w:t>
      </w:r>
    </w:p>
    <w:p w14:paraId="378C0247" w14:textId="5DA716B6"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CHD at the community level affects the productivity of the workforce by causing long-term illness, early retirement and premature death The disease also brings a significant economic impact in terms of healthcare costs and productivity losses, and is more likely to affect individuals in deprived areas, resulting in chronic health inequalities (Muzambi et al., 2026).</w:t>
      </w:r>
    </w:p>
    <w:p w14:paraId="11402308" w14:textId="7C7C10C2"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The NHS is highly stressed by coronary heart disease. Many patients need cardiac procedures to resolve the acute cardiac events like coronary angioplasty or coronary artery bypass graft (CABG) surgery, whic</w:t>
      </w:r>
      <w:r w:rsidR="008507FE">
        <w:rPr>
          <w:rFonts w:ascii="Arial" w:hAnsi="Arial" w:cs="Arial"/>
          <w:b w:val="0"/>
          <w:bCs w:val="0"/>
          <w:sz w:val="22"/>
          <w:szCs w:val="22"/>
        </w:rPr>
        <w:t xml:space="preserve">h means urgent hospitalisation </w:t>
      </w:r>
      <w:r w:rsidRPr="009C4E06">
        <w:rPr>
          <w:rFonts w:ascii="Arial" w:hAnsi="Arial" w:cs="Arial"/>
          <w:b w:val="0"/>
          <w:bCs w:val="0"/>
          <w:sz w:val="22"/>
          <w:szCs w:val="22"/>
        </w:rPr>
        <w:t>(Kenkre et al., 2025).</w:t>
      </w:r>
    </w:p>
    <w:p w14:paraId="648C9716" w14:textId="77777777" w:rsidR="00D7567D" w:rsidRPr="009C4E06" w:rsidRDefault="00D7567D" w:rsidP="001D2319">
      <w:pPr>
        <w:pStyle w:val="Heading2"/>
        <w:rPr>
          <w:rFonts w:ascii="Arial" w:hAnsi="Arial" w:cs="Arial"/>
          <w:sz w:val="22"/>
          <w:szCs w:val="22"/>
        </w:rPr>
      </w:pPr>
      <w:r w:rsidRPr="009C4E06">
        <w:rPr>
          <w:rFonts w:ascii="Arial" w:hAnsi="Arial" w:cs="Arial"/>
          <w:sz w:val="22"/>
          <w:szCs w:val="22"/>
        </w:rPr>
        <w:t>Control and Management of Coronary Heart Disease</w:t>
      </w:r>
    </w:p>
    <w:p w14:paraId="008D1524" w14:textId="77777777"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 xml:space="preserve">Treatment and control of coronary heart disease (CHD) aims to prevent disease, minimise the risk of complications and maximise the quality of life of the patient. Primary prevention is designed to decrease potentially modifiable risk factors </w:t>
      </w:r>
      <w:r w:rsidR="00D86233" w:rsidRPr="009C4E06">
        <w:rPr>
          <w:rFonts w:ascii="Arial" w:hAnsi="Arial" w:cs="Arial"/>
          <w:b w:val="0"/>
          <w:bCs w:val="0"/>
          <w:sz w:val="22"/>
          <w:szCs w:val="22"/>
        </w:rPr>
        <w:t>before</w:t>
      </w:r>
      <w:r w:rsidRPr="009C4E06">
        <w:rPr>
          <w:rFonts w:ascii="Arial" w:hAnsi="Arial" w:cs="Arial"/>
          <w:b w:val="0"/>
          <w:bCs w:val="0"/>
          <w:sz w:val="22"/>
          <w:szCs w:val="22"/>
        </w:rPr>
        <w:t xml:space="preserve"> the onset of the disease. This includes healthy eating patterns with reduced saturated fat and salt/sugar consumption and an increase in fruit, vegetables and whole grains. Exercise is important to improve cardiovascular health and maintain a healthy weight with at least 150 minutes of moderate-intensity exercise weekly. It is important to stop smoking, as it is one of the best ways to lower a person's risk of CHD, and to limit alcohol use, control blood pressure and manage cholesterol levels through lifestyle changes are </w:t>
      </w:r>
      <w:r w:rsidR="00D86233" w:rsidRPr="009C4E06">
        <w:rPr>
          <w:rFonts w:ascii="Arial" w:hAnsi="Arial" w:cs="Arial"/>
          <w:b w:val="0"/>
          <w:bCs w:val="0"/>
          <w:sz w:val="22"/>
          <w:szCs w:val="22"/>
        </w:rPr>
        <w:t>other key preventive measures (</w:t>
      </w:r>
      <w:r w:rsidRPr="009C4E06">
        <w:rPr>
          <w:rFonts w:ascii="Arial" w:hAnsi="Arial" w:cs="Arial"/>
          <w:b w:val="0"/>
          <w:bCs w:val="0"/>
          <w:sz w:val="22"/>
          <w:szCs w:val="22"/>
        </w:rPr>
        <w:t>Mondal et al., 2025).</w:t>
      </w:r>
    </w:p>
    <w:p w14:paraId="3F70BA01" w14:textId="69A510A2"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Secondary prevention is about early detection of CHD and putting measures in place to slow the disease process</w:t>
      </w:r>
      <w:r w:rsidR="00D86233" w:rsidRPr="009C4E06">
        <w:rPr>
          <w:rFonts w:ascii="Arial" w:hAnsi="Arial" w:cs="Arial"/>
          <w:b w:val="0"/>
          <w:bCs w:val="0"/>
          <w:sz w:val="22"/>
          <w:szCs w:val="22"/>
        </w:rPr>
        <w:t>. The NHS Health Check Program</w:t>
      </w:r>
      <w:r w:rsidRPr="009C4E06">
        <w:rPr>
          <w:rFonts w:ascii="Arial" w:hAnsi="Arial" w:cs="Arial"/>
          <w:b w:val="0"/>
          <w:bCs w:val="0"/>
          <w:sz w:val="22"/>
          <w:szCs w:val="22"/>
        </w:rPr>
        <w:t xml:space="preserve"> in England provides cardiovascular risk assessment to adults aged 40–74 years to identify people who are at higher risk from heart disease, stroke and diabetes. Routine health assessments, blood pressure, cholesterol and blood glucose monitoring and screening of those at risk</w:t>
      </w:r>
      <w:r w:rsidR="00B17354">
        <w:rPr>
          <w:rFonts w:ascii="Arial" w:hAnsi="Arial" w:cs="Arial"/>
          <w:b w:val="0"/>
          <w:bCs w:val="0"/>
          <w:sz w:val="22"/>
          <w:szCs w:val="22"/>
        </w:rPr>
        <w:t xml:space="preserve"> </w:t>
      </w:r>
      <w:r w:rsidR="006F5B5E">
        <w:rPr>
          <w:rFonts w:ascii="Arial" w:hAnsi="Arial" w:cs="Arial"/>
          <w:b w:val="0"/>
          <w:bCs w:val="0"/>
          <w:sz w:val="22"/>
          <w:szCs w:val="22"/>
        </w:rPr>
        <w:t>,</w:t>
      </w:r>
      <w:r w:rsidRPr="009C4E06">
        <w:rPr>
          <w:rFonts w:ascii="Arial" w:hAnsi="Arial" w:cs="Arial"/>
          <w:b w:val="0"/>
          <w:bCs w:val="0"/>
          <w:sz w:val="22"/>
          <w:szCs w:val="22"/>
        </w:rPr>
        <w:t>allow for early diagnosis and intervention and treatment (Patel et al., 2020).</w:t>
      </w:r>
    </w:p>
    <w:p w14:paraId="629C8D7B" w14:textId="77777777"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Medical management is a key part of the treatment of CHD. Statins are prescribed to lower cholesterol, decrease cardiovascular risk, and antiplatelet medicines (aspirin) are prescribed to prevent blood clots from forming. While beta blockers help lower the workload of the heart and blood pressure, ACE inhibitors help control blood pressure and lower the risk of heart failure. More serious cases may involve coronary angioplasty and stenting to open up constricted arteries and</w:t>
      </w:r>
      <w:r w:rsidR="00D86233" w:rsidRPr="009C4E06">
        <w:rPr>
          <w:rFonts w:ascii="Arial" w:hAnsi="Arial" w:cs="Arial"/>
          <w:b w:val="0"/>
          <w:bCs w:val="0"/>
          <w:sz w:val="22"/>
          <w:szCs w:val="22"/>
        </w:rPr>
        <w:t>,</w:t>
      </w:r>
      <w:r w:rsidRPr="009C4E06">
        <w:rPr>
          <w:rFonts w:ascii="Arial" w:hAnsi="Arial" w:cs="Arial"/>
          <w:b w:val="0"/>
          <w:bCs w:val="0"/>
          <w:sz w:val="22"/>
          <w:szCs w:val="22"/>
        </w:rPr>
        <w:t xml:space="preserve"> in some instances, coronary artery bypass surgery (CABG) may be necessary to bypass blocked coronary arteries (Kenkre et al., 2025).</w:t>
      </w:r>
    </w:p>
    <w:p w14:paraId="2AEC9A2D" w14:textId="77777777" w:rsidR="00D7567D" w:rsidRPr="009C4E06" w:rsidRDefault="00D7567D" w:rsidP="001D2319">
      <w:pPr>
        <w:pStyle w:val="Heading2"/>
        <w:rPr>
          <w:rFonts w:ascii="Arial" w:hAnsi="Arial" w:cs="Arial"/>
          <w:sz w:val="22"/>
          <w:szCs w:val="22"/>
        </w:rPr>
      </w:pPr>
      <w:r w:rsidRPr="009C4E06">
        <w:rPr>
          <w:rFonts w:ascii="Arial" w:hAnsi="Arial" w:cs="Arial"/>
          <w:sz w:val="22"/>
          <w:szCs w:val="22"/>
        </w:rPr>
        <w:t>Health and Social Care Support Services</w:t>
      </w:r>
    </w:p>
    <w:p w14:paraId="51E378CD" w14:textId="53154BE9"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 xml:space="preserve">The care and support needed for people with coronary heart disease (CHD) to recover, control their symptoms and enhance long term wellbeing must be coordinated across health and social care. In the health service, the General Practitioner (GP) is typically the first healthcare professional to see the patient and is responsible for making a diagnosis, continuing to monitor health, review prescriptions and refer to specialist services. Cardiologists are the physicians who specialize in heart disease such as coronary angioplasty. Cardiac nurses inform patients about the disease, keep them under observation and offer guidance on medication and lifestyle adjustment. </w:t>
      </w:r>
      <w:r w:rsidR="00D86233" w:rsidRPr="009C4E06">
        <w:rPr>
          <w:rFonts w:ascii="Arial" w:hAnsi="Arial" w:cs="Arial"/>
          <w:b w:val="0"/>
          <w:bCs w:val="0"/>
          <w:sz w:val="22"/>
          <w:szCs w:val="22"/>
        </w:rPr>
        <w:t>Dieticians</w:t>
      </w:r>
      <w:r w:rsidRPr="009C4E06">
        <w:rPr>
          <w:rFonts w:ascii="Arial" w:hAnsi="Arial" w:cs="Arial"/>
          <w:b w:val="0"/>
          <w:bCs w:val="0"/>
          <w:sz w:val="22"/>
          <w:szCs w:val="22"/>
        </w:rPr>
        <w:t xml:space="preserve"> can assist people to eat a healthy heart diet to lower their cholesterol and keep a healthy weight, and physiotherapists can assist in a safe and healthy physical activity and exercise program.. The cardiac rehabilitation team comprising multidisciplinary healthcare professionals provides patients with exercise, education, emotional support, and reduces the r</w:t>
      </w:r>
      <w:r w:rsidR="00D86233" w:rsidRPr="009C4E06">
        <w:rPr>
          <w:rFonts w:ascii="Arial" w:hAnsi="Arial" w:cs="Arial"/>
          <w:b w:val="0"/>
          <w:bCs w:val="0"/>
          <w:sz w:val="22"/>
          <w:szCs w:val="22"/>
        </w:rPr>
        <w:t>isk of further cardiac events (</w:t>
      </w:r>
      <w:r w:rsidRPr="009C4E06">
        <w:rPr>
          <w:rFonts w:ascii="Arial" w:hAnsi="Arial" w:cs="Arial"/>
          <w:b w:val="0"/>
          <w:bCs w:val="0"/>
          <w:sz w:val="22"/>
          <w:szCs w:val="22"/>
        </w:rPr>
        <w:t>Mondal et al., 2025).</w:t>
      </w:r>
    </w:p>
    <w:p w14:paraId="1E9E431E" w14:textId="77777777" w:rsidR="001D2319" w:rsidRPr="009C4E06" w:rsidRDefault="001D2319" w:rsidP="001D2319">
      <w:pPr>
        <w:pStyle w:val="Heading2"/>
        <w:rPr>
          <w:rFonts w:ascii="Arial" w:hAnsi="Arial" w:cs="Arial"/>
          <w:b w:val="0"/>
          <w:bCs w:val="0"/>
          <w:sz w:val="22"/>
          <w:szCs w:val="22"/>
        </w:rPr>
      </w:pPr>
      <w:r w:rsidRPr="009C4E06">
        <w:rPr>
          <w:rFonts w:ascii="Arial" w:hAnsi="Arial" w:cs="Arial"/>
          <w:b w:val="0"/>
          <w:bCs w:val="0"/>
          <w:sz w:val="22"/>
          <w:szCs w:val="22"/>
        </w:rPr>
        <w:t>Social care services are also important to support individuals with CHD. Social workers will have to make an assessment of the care needs and bring in practical help, occupational therapists will be able to make the necessary adjustments to daily activities and the home environment to help people become independent. Community nursing services offer continuous clinical care within the home</w:t>
      </w:r>
      <w:r w:rsidR="00D86233" w:rsidRPr="009C4E06">
        <w:rPr>
          <w:rFonts w:ascii="Arial" w:hAnsi="Arial" w:cs="Arial"/>
          <w:b w:val="0"/>
          <w:bCs w:val="0"/>
          <w:sz w:val="22"/>
          <w:szCs w:val="22"/>
        </w:rPr>
        <w:t>,</w:t>
      </w:r>
      <w:r w:rsidRPr="009C4E06">
        <w:rPr>
          <w:rFonts w:ascii="Arial" w:hAnsi="Arial" w:cs="Arial"/>
          <w:b w:val="0"/>
          <w:bCs w:val="0"/>
          <w:sz w:val="22"/>
          <w:szCs w:val="22"/>
        </w:rPr>
        <w:t xml:space="preserve"> and home care services help people with limited mobility to live at home and help with pers</w:t>
      </w:r>
      <w:r w:rsidR="008507FE">
        <w:rPr>
          <w:rFonts w:ascii="Arial" w:hAnsi="Arial" w:cs="Arial"/>
          <w:b w:val="0"/>
          <w:bCs w:val="0"/>
          <w:sz w:val="22"/>
          <w:szCs w:val="22"/>
        </w:rPr>
        <w:t xml:space="preserve">onal care and daily activities </w:t>
      </w:r>
      <w:r w:rsidRPr="009C4E06">
        <w:rPr>
          <w:rFonts w:ascii="Arial" w:hAnsi="Arial" w:cs="Arial"/>
          <w:b w:val="0"/>
          <w:bCs w:val="0"/>
          <w:sz w:val="22"/>
          <w:szCs w:val="22"/>
        </w:rPr>
        <w:t>(Cheema et al., 2022).</w:t>
      </w:r>
    </w:p>
    <w:p w14:paraId="388185EE" w14:textId="77777777" w:rsidR="00D7567D" w:rsidRPr="009C4E06" w:rsidRDefault="00D7567D" w:rsidP="001D2319">
      <w:pPr>
        <w:pStyle w:val="Heading2"/>
        <w:rPr>
          <w:rFonts w:ascii="Arial" w:hAnsi="Arial" w:cs="Arial"/>
          <w:sz w:val="22"/>
          <w:szCs w:val="22"/>
        </w:rPr>
      </w:pPr>
      <w:r w:rsidRPr="009C4E06">
        <w:rPr>
          <w:rFonts w:ascii="Arial" w:hAnsi="Arial" w:cs="Arial"/>
          <w:sz w:val="22"/>
          <w:szCs w:val="22"/>
        </w:rPr>
        <w:t>Conclusion</w:t>
      </w:r>
    </w:p>
    <w:p w14:paraId="5BFBBF7F" w14:textId="77777777" w:rsidR="009C4E06" w:rsidRDefault="001D2319" w:rsidP="00D7567D">
      <w:pPr>
        <w:pStyle w:val="NormalWeb"/>
        <w:rPr>
          <w:rFonts w:ascii="Arial" w:hAnsi="Arial" w:cs="Arial"/>
          <w:sz w:val="22"/>
          <w:szCs w:val="22"/>
        </w:rPr>
      </w:pPr>
      <w:r w:rsidRPr="009C4E06">
        <w:rPr>
          <w:rFonts w:ascii="Arial" w:hAnsi="Arial" w:cs="Arial"/>
          <w:sz w:val="22"/>
          <w:szCs w:val="22"/>
        </w:rPr>
        <w:t>Coronary heart disease (CHD) is a significant public health problem at the individual, family and community level. The timel</w:t>
      </w:r>
      <w:r w:rsidR="009C4E06" w:rsidRPr="009C4E06">
        <w:rPr>
          <w:rFonts w:ascii="Arial" w:hAnsi="Arial" w:cs="Arial"/>
          <w:sz w:val="22"/>
          <w:szCs w:val="22"/>
        </w:rPr>
        <w:t>y diagnosis, well-</w:t>
      </w:r>
      <w:r w:rsidRPr="009C4E06">
        <w:rPr>
          <w:rFonts w:ascii="Arial" w:hAnsi="Arial" w:cs="Arial"/>
          <w:sz w:val="22"/>
          <w:szCs w:val="22"/>
        </w:rPr>
        <w:t>managed monitoring, and healt</w:t>
      </w:r>
      <w:r w:rsidR="009C4E06" w:rsidRPr="009C4E06">
        <w:rPr>
          <w:rFonts w:ascii="Arial" w:hAnsi="Arial" w:cs="Arial"/>
          <w:sz w:val="22"/>
          <w:szCs w:val="22"/>
        </w:rPr>
        <w:t>hy lifestyle changes can minimis</w:t>
      </w:r>
      <w:r w:rsidRPr="009C4E06">
        <w:rPr>
          <w:rFonts w:ascii="Arial" w:hAnsi="Arial" w:cs="Arial"/>
          <w:sz w:val="22"/>
          <w:szCs w:val="22"/>
        </w:rPr>
        <w:t xml:space="preserve">e the likelihood of complications and enhance outcomes. Medical treatment, cardiac rehab and coordinated health and social care services supported by the </w:t>
      </w:r>
      <w:r w:rsidR="009C4E06" w:rsidRPr="009C4E06">
        <w:rPr>
          <w:rFonts w:ascii="Arial" w:hAnsi="Arial" w:cs="Arial"/>
          <w:sz w:val="22"/>
          <w:szCs w:val="22"/>
        </w:rPr>
        <w:t>individual help</w:t>
      </w:r>
      <w:r w:rsidRPr="009C4E06">
        <w:rPr>
          <w:rFonts w:ascii="Arial" w:hAnsi="Arial" w:cs="Arial"/>
          <w:sz w:val="22"/>
          <w:szCs w:val="22"/>
        </w:rPr>
        <w:t xml:space="preserve"> them to live with the condition, remain independent and experience better quality of life. </w:t>
      </w:r>
    </w:p>
    <w:p w14:paraId="63EE4247" w14:textId="77777777" w:rsidR="008507FE" w:rsidRDefault="008507FE" w:rsidP="00D7567D">
      <w:pPr>
        <w:pStyle w:val="NormalWeb"/>
        <w:rPr>
          <w:rFonts w:ascii="Arial" w:hAnsi="Arial" w:cs="Arial"/>
          <w:sz w:val="22"/>
          <w:szCs w:val="22"/>
        </w:rPr>
      </w:pPr>
    </w:p>
    <w:p w14:paraId="46718126" w14:textId="77777777" w:rsidR="009C4E06" w:rsidRDefault="009C4E06" w:rsidP="00D7567D">
      <w:pPr>
        <w:pStyle w:val="NormalWeb"/>
        <w:rPr>
          <w:rFonts w:ascii="Arial" w:hAnsi="Arial" w:cs="Arial"/>
          <w:sz w:val="22"/>
          <w:szCs w:val="22"/>
        </w:rPr>
      </w:pPr>
    </w:p>
    <w:p w14:paraId="0B74631A" w14:textId="77777777" w:rsidR="009C4E06" w:rsidRDefault="009C4E06" w:rsidP="00D7567D">
      <w:pPr>
        <w:pStyle w:val="NormalWeb"/>
        <w:rPr>
          <w:rFonts w:ascii="Arial" w:hAnsi="Arial" w:cs="Arial"/>
          <w:sz w:val="22"/>
          <w:szCs w:val="22"/>
        </w:rPr>
      </w:pPr>
    </w:p>
    <w:p w14:paraId="0B0A9D30" w14:textId="77777777" w:rsidR="009C4E06" w:rsidRDefault="009C4E06" w:rsidP="00D7567D">
      <w:pPr>
        <w:pStyle w:val="NormalWeb"/>
        <w:rPr>
          <w:rFonts w:ascii="Arial" w:hAnsi="Arial" w:cs="Arial"/>
          <w:sz w:val="22"/>
          <w:szCs w:val="22"/>
        </w:rPr>
      </w:pPr>
    </w:p>
    <w:p w14:paraId="313CEB84" w14:textId="77777777" w:rsidR="009C4E06" w:rsidRDefault="009C4E06" w:rsidP="00D7567D">
      <w:pPr>
        <w:pStyle w:val="NormalWeb"/>
        <w:rPr>
          <w:rFonts w:ascii="Arial" w:hAnsi="Arial" w:cs="Arial"/>
          <w:sz w:val="22"/>
          <w:szCs w:val="22"/>
        </w:rPr>
      </w:pPr>
    </w:p>
    <w:p w14:paraId="0923FFD2" w14:textId="77777777" w:rsidR="008507FE" w:rsidRDefault="008507FE" w:rsidP="00D7567D">
      <w:pPr>
        <w:pStyle w:val="NormalWeb"/>
        <w:rPr>
          <w:rFonts w:ascii="Arial" w:hAnsi="Arial" w:cs="Arial"/>
          <w:b/>
          <w:sz w:val="22"/>
          <w:szCs w:val="22"/>
        </w:rPr>
      </w:pPr>
    </w:p>
    <w:p w14:paraId="4519DF19" w14:textId="77777777" w:rsidR="008507FE" w:rsidRDefault="008507FE" w:rsidP="00D7567D">
      <w:pPr>
        <w:pStyle w:val="NormalWeb"/>
        <w:rPr>
          <w:rFonts w:ascii="Arial" w:hAnsi="Arial" w:cs="Arial"/>
          <w:b/>
          <w:sz w:val="22"/>
          <w:szCs w:val="22"/>
        </w:rPr>
      </w:pPr>
    </w:p>
    <w:p w14:paraId="0C90AAAF" w14:textId="77777777" w:rsidR="008507FE" w:rsidRDefault="008507FE" w:rsidP="00D7567D">
      <w:pPr>
        <w:pStyle w:val="NormalWeb"/>
        <w:rPr>
          <w:rFonts w:ascii="Arial" w:hAnsi="Arial" w:cs="Arial"/>
          <w:b/>
          <w:sz w:val="22"/>
          <w:szCs w:val="22"/>
        </w:rPr>
      </w:pPr>
    </w:p>
    <w:p w14:paraId="07636108" w14:textId="77777777" w:rsidR="00D46EB1" w:rsidRDefault="00D46EB1" w:rsidP="00D7567D">
      <w:pPr>
        <w:pStyle w:val="NormalWeb"/>
        <w:rPr>
          <w:rFonts w:ascii="Arial" w:hAnsi="Arial" w:cs="Arial"/>
          <w:b/>
          <w:sz w:val="22"/>
          <w:szCs w:val="22"/>
        </w:rPr>
      </w:pPr>
    </w:p>
    <w:p w14:paraId="0B014BFE" w14:textId="77777777" w:rsidR="00D46EB1" w:rsidRDefault="00D46EB1" w:rsidP="00D7567D">
      <w:pPr>
        <w:pStyle w:val="NormalWeb"/>
        <w:rPr>
          <w:rFonts w:ascii="Arial" w:hAnsi="Arial" w:cs="Arial"/>
          <w:b/>
          <w:sz w:val="22"/>
          <w:szCs w:val="22"/>
        </w:rPr>
      </w:pPr>
    </w:p>
    <w:p w14:paraId="11B03FC8" w14:textId="77777777" w:rsidR="00D46EB1" w:rsidRDefault="00D46EB1" w:rsidP="00D7567D">
      <w:pPr>
        <w:pStyle w:val="NormalWeb"/>
        <w:rPr>
          <w:rFonts w:ascii="Arial" w:hAnsi="Arial" w:cs="Arial"/>
          <w:b/>
          <w:sz w:val="22"/>
          <w:szCs w:val="22"/>
        </w:rPr>
      </w:pPr>
    </w:p>
    <w:p w14:paraId="517D82D8" w14:textId="77777777" w:rsidR="00D46EB1" w:rsidRDefault="00D46EB1" w:rsidP="00D7567D">
      <w:pPr>
        <w:pStyle w:val="NormalWeb"/>
        <w:rPr>
          <w:rFonts w:ascii="Arial" w:hAnsi="Arial" w:cs="Arial"/>
          <w:b/>
          <w:sz w:val="22"/>
          <w:szCs w:val="22"/>
        </w:rPr>
      </w:pPr>
    </w:p>
    <w:p w14:paraId="52557E24" w14:textId="77777777" w:rsidR="00D46EB1" w:rsidRDefault="00D46EB1" w:rsidP="00D7567D">
      <w:pPr>
        <w:pStyle w:val="NormalWeb"/>
        <w:rPr>
          <w:rFonts w:ascii="Arial" w:hAnsi="Arial" w:cs="Arial"/>
          <w:b/>
          <w:sz w:val="22"/>
          <w:szCs w:val="22"/>
        </w:rPr>
      </w:pPr>
    </w:p>
    <w:p w14:paraId="69CEACB0" w14:textId="77777777" w:rsidR="00D46EB1" w:rsidRDefault="00D46EB1" w:rsidP="00D7567D">
      <w:pPr>
        <w:pStyle w:val="NormalWeb"/>
        <w:rPr>
          <w:rFonts w:ascii="Arial" w:hAnsi="Arial" w:cs="Arial"/>
          <w:b/>
          <w:sz w:val="22"/>
          <w:szCs w:val="22"/>
        </w:rPr>
      </w:pPr>
    </w:p>
    <w:p w14:paraId="4CCD03A8" w14:textId="77777777" w:rsidR="00D46EB1" w:rsidRDefault="00D46EB1" w:rsidP="00D7567D">
      <w:pPr>
        <w:pStyle w:val="NormalWeb"/>
        <w:rPr>
          <w:rFonts w:ascii="Arial" w:hAnsi="Arial" w:cs="Arial"/>
          <w:b/>
          <w:sz w:val="22"/>
          <w:szCs w:val="22"/>
        </w:rPr>
      </w:pPr>
    </w:p>
    <w:p w14:paraId="009276E3" w14:textId="77777777" w:rsidR="00D46EB1" w:rsidRDefault="00D46EB1" w:rsidP="00D7567D">
      <w:pPr>
        <w:pStyle w:val="NormalWeb"/>
        <w:rPr>
          <w:rFonts w:ascii="Arial" w:hAnsi="Arial" w:cs="Arial"/>
          <w:b/>
          <w:sz w:val="22"/>
          <w:szCs w:val="22"/>
        </w:rPr>
      </w:pPr>
    </w:p>
    <w:p w14:paraId="31BD8C34" w14:textId="77777777" w:rsidR="00014542" w:rsidRDefault="00014542" w:rsidP="00D7567D">
      <w:pPr>
        <w:pStyle w:val="NormalWeb"/>
        <w:rPr>
          <w:rFonts w:ascii="Arial" w:hAnsi="Arial" w:cs="Arial"/>
          <w:b/>
          <w:sz w:val="22"/>
          <w:szCs w:val="22"/>
        </w:rPr>
      </w:pPr>
    </w:p>
    <w:p w14:paraId="7101DC34" w14:textId="77777777" w:rsidR="00014542" w:rsidRDefault="00014542" w:rsidP="00D7567D">
      <w:pPr>
        <w:pStyle w:val="NormalWeb"/>
        <w:rPr>
          <w:rFonts w:ascii="Arial" w:hAnsi="Arial" w:cs="Arial"/>
          <w:b/>
          <w:sz w:val="22"/>
          <w:szCs w:val="22"/>
        </w:rPr>
      </w:pPr>
    </w:p>
    <w:p w14:paraId="421E2E05" w14:textId="77777777" w:rsidR="00014542" w:rsidRDefault="00014542" w:rsidP="00D7567D">
      <w:pPr>
        <w:pStyle w:val="NormalWeb"/>
        <w:rPr>
          <w:rFonts w:ascii="Arial" w:hAnsi="Arial" w:cs="Arial"/>
          <w:b/>
          <w:sz w:val="22"/>
          <w:szCs w:val="22"/>
        </w:rPr>
      </w:pPr>
    </w:p>
    <w:p w14:paraId="24F0C4EE" w14:textId="6F699FA3" w:rsidR="009C4E06" w:rsidRDefault="009C4E06" w:rsidP="00D7567D">
      <w:pPr>
        <w:pStyle w:val="NormalWeb"/>
        <w:rPr>
          <w:rFonts w:ascii="Arial" w:hAnsi="Arial" w:cs="Arial"/>
          <w:b/>
          <w:sz w:val="22"/>
          <w:szCs w:val="22"/>
        </w:rPr>
      </w:pPr>
      <w:r w:rsidRPr="009C4E06">
        <w:rPr>
          <w:rFonts w:ascii="Arial" w:hAnsi="Arial" w:cs="Arial"/>
          <w:b/>
          <w:sz w:val="22"/>
          <w:szCs w:val="22"/>
        </w:rPr>
        <w:t>References</w:t>
      </w:r>
    </w:p>
    <w:p w14:paraId="1CAB81C2" w14:textId="61CBBAC0" w:rsidR="004B16AF" w:rsidRDefault="00D46EB1" w:rsidP="00205B2A">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Christie, L., Sala, A., Cameron, J.M., Conn, J.J., Palmer, D.S., McGeown, W.J., Cannon, J.A., Sharp, J. and Baker, M.J., 2023. Rapid detection of heart failure using a spectroscopic liquid biopsy. </w:t>
      </w:r>
      <w:r w:rsidRPr="009C4E06">
        <w:rPr>
          <w:rFonts w:ascii="Arial" w:hAnsi="Arial" w:cs="Arial"/>
          <w:i/>
          <w:iCs/>
          <w:color w:val="222222"/>
          <w:shd w:val="clear" w:color="auto" w:fill="FFFFFF"/>
        </w:rPr>
        <w:t>Clinical Spectroscopy</w:t>
      </w:r>
      <w:r w:rsidRPr="009C4E06">
        <w:rPr>
          <w:rFonts w:ascii="Arial" w:hAnsi="Arial" w:cs="Arial"/>
          <w:color w:val="222222"/>
          <w:shd w:val="clear" w:color="auto" w:fill="FFFFFF"/>
        </w:rPr>
        <w:t>, </w:t>
      </w:r>
      <w:r w:rsidRPr="009C4E06">
        <w:rPr>
          <w:rFonts w:ascii="Arial" w:hAnsi="Arial" w:cs="Arial"/>
          <w:i/>
          <w:iCs/>
          <w:color w:val="222222"/>
          <w:shd w:val="clear" w:color="auto" w:fill="FFFFFF"/>
        </w:rPr>
        <w:t>5</w:t>
      </w:r>
      <w:r w:rsidRPr="009C4E06">
        <w:rPr>
          <w:rFonts w:ascii="Arial" w:hAnsi="Arial" w:cs="Arial"/>
          <w:color w:val="222222"/>
          <w:shd w:val="clear" w:color="auto" w:fill="FFFFFF"/>
        </w:rPr>
        <w:t>, p.100029.</w:t>
      </w:r>
      <w:r w:rsidR="004B16AF">
        <w:rPr>
          <w:rFonts w:ascii="Arial" w:hAnsi="Arial" w:cs="Arial"/>
          <w:color w:val="222222"/>
          <w:shd w:val="clear" w:color="auto" w:fill="FFFFFF"/>
        </w:rPr>
        <w:t xml:space="preserve"> </w:t>
      </w:r>
    </w:p>
    <w:p w14:paraId="7AB3D9C2" w14:textId="77777777" w:rsidR="001624E3" w:rsidRPr="009C4E06" w:rsidRDefault="001624E3" w:rsidP="001624E3">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Cheema, K.M., Dicks, E., Pearson, J. and Samani, N.J., 2022. Long-term trends in the epidemiology of cardiovascular diseases in the UK: insights from the British Heart Foundation statistical compendium. </w:t>
      </w:r>
      <w:r w:rsidRPr="009C4E06">
        <w:rPr>
          <w:rFonts w:ascii="Arial" w:hAnsi="Arial" w:cs="Arial"/>
          <w:i/>
          <w:iCs/>
          <w:color w:val="222222"/>
          <w:shd w:val="clear" w:color="auto" w:fill="FFFFFF"/>
        </w:rPr>
        <w:t>Cardiovascular research</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118</w:t>
      </w:r>
      <w:r w:rsidRPr="009C4E06">
        <w:rPr>
          <w:rFonts w:ascii="Arial" w:hAnsi="Arial" w:cs="Arial"/>
          <w:color w:val="222222"/>
          <w:shd w:val="clear" w:color="auto" w:fill="FFFFFF"/>
        </w:rPr>
        <w:t>(10), pp.2267-2280.</w:t>
      </w:r>
    </w:p>
    <w:p w14:paraId="477230CA" w14:textId="77777777" w:rsidR="00EF3D9A" w:rsidRPr="009C4E06" w:rsidRDefault="00EF3D9A" w:rsidP="00EF3D9A">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Kenkre, J.S., Mazaheri, T., Neely, R.D.G., Soran, H., Datta, D., Penson, P., Downie, P., Yates, A.M., Hayden, K., Patel, M. and Cegla, J., 2025. Standardising lipid testing and reporting in the United Kingdom; a joint statement by HEART UK and The Association for Laboratory Medicine. </w:t>
      </w:r>
      <w:r w:rsidRPr="009C4E06">
        <w:rPr>
          <w:rFonts w:ascii="Arial" w:hAnsi="Arial" w:cs="Arial"/>
          <w:i/>
          <w:iCs/>
          <w:color w:val="222222"/>
          <w:shd w:val="clear" w:color="auto" w:fill="FFFFFF"/>
        </w:rPr>
        <w:t>Annals of Clinical Biochemistry</w:t>
      </w:r>
      <w:r w:rsidRPr="009C4E06">
        <w:rPr>
          <w:rFonts w:ascii="Arial" w:hAnsi="Arial" w:cs="Arial"/>
          <w:color w:val="222222"/>
          <w:shd w:val="clear" w:color="auto" w:fill="FFFFFF"/>
        </w:rPr>
        <w:t>, </w:t>
      </w:r>
      <w:r w:rsidRPr="009C4E06">
        <w:rPr>
          <w:rFonts w:ascii="Arial" w:hAnsi="Arial" w:cs="Arial"/>
          <w:i/>
          <w:iCs/>
          <w:color w:val="222222"/>
          <w:shd w:val="clear" w:color="auto" w:fill="FFFFFF"/>
        </w:rPr>
        <w:t>62</w:t>
      </w:r>
      <w:r w:rsidRPr="009C4E06">
        <w:rPr>
          <w:rFonts w:ascii="Arial" w:hAnsi="Arial" w:cs="Arial"/>
          <w:color w:val="222222"/>
          <w:shd w:val="clear" w:color="auto" w:fill="FFFFFF"/>
        </w:rPr>
        <w:t>(4), pp.257-286.</w:t>
      </w:r>
    </w:p>
    <w:p w14:paraId="2D35E0B9" w14:textId="77777777" w:rsidR="009C4E06" w:rsidRPr="009C4E06" w:rsidRDefault="009C4E06" w:rsidP="009C4E06">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Muzambi, R., Bhaskaran, K., Strongman, H., van Staa, T., Smeeth, L., Suffel, A.M. and Herrett, E., 2026. Trends and inequalities in statin use for the primary and secondary prevention of cardiovascular disease between 2009 and 2021 in England: a series of cross-sectional and cohort studies. </w:t>
      </w:r>
      <w:r w:rsidRPr="009C4E06">
        <w:rPr>
          <w:rFonts w:ascii="Arial" w:hAnsi="Arial" w:cs="Arial"/>
          <w:i/>
          <w:iCs/>
          <w:color w:val="222222"/>
          <w:shd w:val="clear" w:color="auto" w:fill="FFFFFF"/>
        </w:rPr>
        <w:t>BMJ Public Health</w:t>
      </w:r>
      <w:r w:rsidRPr="009C4E06">
        <w:rPr>
          <w:rFonts w:ascii="Arial" w:hAnsi="Arial" w:cs="Arial"/>
          <w:color w:val="222222"/>
          <w:shd w:val="clear" w:color="auto" w:fill="FFFFFF"/>
        </w:rPr>
        <w:t>, </w:t>
      </w:r>
      <w:r w:rsidRPr="009C4E06">
        <w:rPr>
          <w:rFonts w:ascii="Arial" w:hAnsi="Arial" w:cs="Arial"/>
          <w:i/>
          <w:iCs/>
          <w:color w:val="222222"/>
          <w:shd w:val="clear" w:color="auto" w:fill="FFFFFF"/>
        </w:rPr>
        <w:t>4</w:t>
      </w:r>
      <w:r w:rsidRPr="009C4E06">
        <w:rPr>
          <w:rFonts w:ascii="Arial" w:hAnsi="Arial" w:cs="Arial"/>
          <w:color w:val="222222"/>
          <w:shd w:val="clear" w:color="auto" w:fill="FFFFFF"/>
        </w:rPr>
        <w:t>(1).</w:t>
      </w:r>
    </w:p>
    <w:p w14:paraId="06FADD9F" w14:textId="77777777" w:rsidR="009C4E06" w:rsidRPr="009C4E06" w:rsidRDefault="009C4E06" w:rsidP="009C4E06">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Mondal, S., Maity, R. and Nag, A., 2025. An efficient artificial neural network-based optimization techniques for the early prediction of coronary heart disease: comprehensive analysis. </w:t>
      </w:r>
      <w:r w:rsidRPr="009C4E06">
        <w:rPr>
          <w:rFonts w:ascii="Arial" w:hAnsi="Arial" w:cs="Arial"/>
          <w:i/>
          <w:iCs/>
          <w:color w:val="222222"/>
          <w:shd w:val="clear" w:color="auto" w:fill="FFFFFF"/>
        </w:rPr>
        <w:t>Scientific Reports</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15</w:t>
      </w:r>
      <w:r w:rsidRPr="009C4E06">
        <w:rPr>
          <w:rFonts w:ascii="Arial" w:hAnsi="Arial" w:cs="Arial"/>
          <w:color w:val="222222"/>
          <w:shd w:val="clear" w:color="auto" w:fill="FFFFFF"/>
        </w:rPr>
        <w:t>(1), p.4827.</w:t>
      </w:r>
    </w:p>
    <w:p w14:paraId="6114CA04" w14:textId="77777777" w:rsidR="009C4E06" w:rsidRPr="009C4E06" w:rsidRDefault="009C4E06" w:rsidP="009C4E06">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Patel, R., Barnard, S., Thompson, K., Lagord, C., Clegg, E., Worrall, R., Evans, T., Carter, S., Flowers, J., Roberts, D. and Nuttall, M., 2020. Evaluation of the uptake and delivery of the NHS Health Check programme in England, using primary care data from 9.5 million people: a cross-sectional study. </w:t>
      </w:r>
      <w:r w:rsidRPr="009C4E06">
        <w:rPr>
          <w:rFonts w:ascii="Arial" w:hAnsi="Arial" w:cs="Arial"/>
          <w:i/>
          <w:iCs/>
          <w:color w:val="222222"/>
          <w:shd w:val="clear" w:color="auto" w:fill="FFFFFF"/>
        </w:rPr>
        <w:t>BMJ open</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10</w:t>
      </w:r>
      <w:r w:rsidRPr="009C4E06">
        <w:rPr>
          <w:rFonts w:ascii="Arial" w:hAnsi="Arial" w:cs="Arial"/>
          <w:color w:val="222222"/>
          <w:shd w:val="clear" w:color="auto" w:fill="FFFFFF"/>
        </w:rPr>
        <w:t>(11), p.e042963.</w:t>
      </w:r>
    </w:p>
    <w:p w14:paraId="59052D6B" w14:textId="77777777" w:rsidR="002E7C38" w:rsidRPr="00B55214" w:rsidRDefault="002E7C38" w:rsidP="002E7C38">
      <w:pPr>
        <w:pStyle w:val="ListParagraph"/>
        <w:numPr>
          <w:ilvl w:val="0"/>
          <w:numId w:val="1"/>
        </w:numPr>
        <w:rPr>
          <w:rFonts w:ascii="Arial" w:hAnsi="Arial" w:cs="Arial"/>
          <w:color w:val="222222"/>
          <w:shd w:val="clear" w:color="auto" w:fill="FFFFFF"/>
        </w:rPr>
      </w:pPr>
      <w:r w:rsidRPr="00205B2A">
        <w:rPr>
          <w:rFonts w:ascii="Arial" w:hAnsi="Arial" w:cs="Arial"/>
        </w:rPr>
        <w:t xml:space="preserve">World Health Organization. (2025). </w:t>
      </w:r>
      <w:r w:rsidRPr="00205B2A">
        <w:rPr>
          <w:rStyle w:val="Emphasis"/>
          <w:rFonts w:ascii="Arial" w:hAnsi="Arial" w:cs="Arial"/>
        </w:rPr>
        <w:t>Cardiovascular diseases (CVDs).</w:t>
      </w:r>
      <w:r w:rsidRPr="00205B2A">
        <w:rPr>
          <w:rFonts w:ascii="Arial" w:hAnsi="Arial" w:cs="Arial"/>
        </w:rPr>
        <w:t xml:space="preserve"> </w:t>
      </w:r>
      <w:hyperlink r:id="rId8" w:history="1">
        <w:r w:rsidRPr="00205B2A">
          <w:rPr>
            <w:rStyle w:val="Hyperlink"/>
            <w:rFonts w:ascii="Arial" w:hAnsi="Arial" w:cs="Arial"/>
          </w:rPr>
          <w:t>https://www.who.int/news-room/fact-sheets/detail/cardiovascular-diseases-(cvds)</w:t>
        </w:r>
      </w:hyperlink>
      <w:r w:rsidRPr="00205B2A">
        <w:rPr>
          <w:rFonts w:ascii="Arial" w:hAnsi="Arial" w:cs="Arial"/>
        </w:rPr>
        <w:t xml:space="preserve"> </w:t>
      </w:r>
    </w:p>
    <w:p w14:paraId="36AC5722" w14:textId="77777777" w:rsidR="002E7C38" w:rsidRPr="00205B2A" w:rsidRDefault="002E7C38" w:rsidP="002E7C38">
      <w:pPr>
        <w:pStyle w:val="ListParagraph"/>
        <w:rPr>
          <w:rFonts w:ascii="Arial" w:hAnsi="Arial" w:cs="Arial"/>
          <w:color w:val="222222"/>
          <w:shd w:val="clear" w:color="auto" w:fill="FFFFFF"/>
        </w:rPr>
      </w:pPr>
    </w:p>
    <w:p w14:paraId="3A97C0D8" w14:textId="77777777" w:rsidR="009C4E06" w:rsidRPr="009C4E06" w:rsidRDefault="009C4E06" w:rsidP="00D7567D">
      <w:pPr>
        <w:pStyle w:val="NormalWeb"/>
        <w:rPr>
          <w:rFonts w:ascii="Arial" w:hAnsi="Arial" w:cs="Arial"/>
          <w:b/>
          <w:sz w:val="22"/>
          <w:szCs w:val="22"/>
        </w:rPr>
      </w:pPr>
    </w:p>
    <w:p w14:paraId="6ACDF41C" w14:textId="77777777" w:rsidR="00D7567D" w:rsidRDefault="00D7567D" w:rsidP="00AD67C4">
      <w:pPr>
        <w:pStyle w:val="NormalWeb"/>
      </w:pPr>
    </w:p>
    <w:p w14:paraId="7A1AC79C" w14:textId="77777777" w:rsidR="00BB0FD9" w:rsidRDefault="00BB0FD9" w:rsidP="00AD67C4">
      <w:pPr>
        <w:pStyle w:val="NormalWeb"/>
      </w:pPr>
    </w:p>
    <w:p w14:paraId="7068AC2C" w14:textId="77777777" w:rsidR="00AD67C4" w:rsidRDefault="00AD67C4" w:rsidP="00D0595C">
      <w:pPr>
        <w:pStyle w:val="NormalWeb"/>
      </w:pPr>
    </w:p>
    <w:p w14:paraId="7AA2019A" w14:textId="77777777" w:rsidR="00D0595C" w:rsidRPr="00D0595C" w:rsidRDefault="00D0595C" w:rsidP="00D0595C">
      <w:pPr>
        <w:spacing w:before="100" w:beforeAutospacing="1" w:after="100" w:afterAutospacing="1" w:line="240" w:lineRule="auto"/>
        <w:rPr>
          <w:rFonts w:ascii="Times New Roman" w:eastAsia="Times New Roman" w:hAnsi="Times New Roman" w:cs="Times New Roman"/>
          <w:sz w:val="24"/>
          <w:szCs w:val="24"/>
          <w:lang w:eastAsia="en-GB"/>
        </w:rPr>
      </w:pPr>
    </w:p>
    <w:p w14:paraId="34246742" w14:textId="77777777" w:rsidR="00D0595C" w:rsidRDefault="00D0595C"/>
    <w:sectPr w:rsidR="00D05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377FA"/>
    <w:multiLevelType w:val="hybridMultilevel"/>
    <w:tmpl w:val="506ED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7110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95C"/>
    <w:rsid w:val="00014542"/>
    <w:rsid w:val="001624E3"/>
    <w:rsid w:val="001D2319"/>
    <w:rsid w:val="001E1485"/>
    <w:rsid w:val="00205B2A"/>
    <w:rsid w:val="00283941"/>
    <w:rsid w:val="002E7C38"/>
    <w:rsid w:val="00405B0B"/>
    <w:rsid w:val="004464CD"/>
    <w:rsid w:val="004B16AF"/>
    <w:rsid w:val="0059487F"/>
    <w:rsid w:val="005B0E63"/>
    <w:rsid w:val="005F7A76"/>
    <w:rsid w:val="006155C2"/>
    <w:rsid w:val="006F5B5E"/>
    <w:rsid w:val="008507FE"/>
    <w:rsid w:val="00860B09"/>
    <w:rsid w:val="008B1559"/>
    <w:rsid w:val="00923E2C"/>
    <w:rsid w:val="009C4E06"/>
    <w:rsid w:val="00A22397"/>
    <w:rsid w:val="00AD67C4"/>
    <w:rsid w:val="00AE7980"/>
    <w:rsid w:val="00B17354"/>
    <w:rsid w:val="00B55214"/>
    <w:rsid w:val="00B9728E"/>
    <w:rsid w:val="00BB0FD9"/>
    <w:rsid w:val="00D0595C"/>
    <w:rsid w:val="00D46EB1"/>
    <w:rsid w:val="00D7567D"/>
    <w:rsid w:val="00D86233"/>
    <w:rsid w:val="00EB367B"/>
    <w:rsid w:val="00EF3D9A"/>
    <w:rsid w:val="00FA02B0"/>
    <w:rsid w:val="00FB5DB3"/>
    <w:rsid w:val="2460DECE"/>
    <w:rsid w:val="3773B7AC"/>
    <w:rsid w:val="39AE55EC"/>
    <w:rsid w:val="3BC9862B"/>
    <w:rsid w:val="3E4B8506"/>
    <w:rsid w:val="601705E2"/>
    <w:rsid w:val="6C0A584E"/>
    <w:rsid w:val="7D65D6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DFC09"/>
  <w15:chartTrackingRefBased/>
  <w15:docId w15:val="{62232A37-0067-44C7-B9B6-1FDE7AEA0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059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595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059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D0595C"/>
  </w:style>
  <w:style w:type="paragraph" w:customStyle="1" w:styleId="isselectedend">
    <w:name w:val="isselectedend"/>
    <w:basedOn w:val="Normal"/>
    <w:rsid w:val="00D059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595C"/>
    <w:rPr>
      <w:b/>
      <w:bCs/>
    </w:rPr>
  </w:style>
  <w:style w:type="character" w:styleId="Hyperlink">
    <w:name w:val="Hyperlink"/>
    <w:basedOn w:val="DefaultParagraphFont"/>
    <w:uiPriority w:val="99"/>
    <w:unhideWhenUsed/>
    <w:rsid w:val="009C4E06"/>
    <w:rPr>
      <w:color w:val="0563C1" w:themeColor="hyperlink"/>
      <w:u w:val="single"/>
    </w:rPr>
  </w:style>
  <w:style w:type="character" w:styleId="Emphasis">
    <w:name w:val="Emphasis"/>
    <w:basedOn w:val="DefaultParagraphFont"/>
    <w:uiPriority w:val="20"/>
    <w:qFormat/>
    <w:rsid w:val="009C4E06"/>
    <w:rPr>
      <w:i/>
      <w:iCs/>
    </w:rPr>
  </w:style>
  <w:style w:type="paragraph" w:styleId="ListParagraph">
    <w:name w:val="List Paragraph"/>
    <w:basedOn w:val="Normal"/>
    <w:uiPriority w:val="34"/>
    <w:qFormat/>
    <w:rsid w:val="009C4E06"/>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577229">
      <w:bodyDiv w:val="1"/>
      <w:marLeft w:val="0"/>
      <w:marRight w:val="0"/>
      <w:marTop w:val="0"/>
      <w:marBottom w:val="0"/>
      <w:divBdr>
        <w:top w:val="none" w:sz="0" w:space="0" w:color="auto"/>
        <w:left w:val="none" w:sz="0" w:space="0" w:color="auto"/>
        <w:bottom w:val="none" w:sz="0" w:space="0" w:color="auto"/>
        <w:right w:val="none" w:sz="0" w:space="0" w:color="auto"/>
      </w:divBdr>
    </w:div>
    <w:div w:id="701899125">
      <w:bodyDiv w:val="1"/>
      <w:marLeft w:val="0"/>
      <w:marRight w:val="0"/>
      <w:marTop w:val="0"/>
      <w:marBottom w:val="0"/>
      <w:divBdr>
        <w:top w:val="none" w:sz="0" w:space="0" w:color="auto"/>
        <w:left w:val="none" w:sz="0" w:space="0" w:color="auto"/>
        <w:bottom w:val="none" w:sz="0" w:space="0" w:color="auto"/>
        <w:right w:val="none" w:sz="0" w:space="0" w:color="auto"/>
      </w:divBdr>
    </w:div>
    <w:div w:id="706220928">
      <w:bodyDiv w:val="1"/>
      <w:marLeft w:val="0"/>
      <w:marRight w:val="0"/>
      <w:marTop w:val="0"/>
      <w:marBottom w:val="0"/>
      <w:divBdr>
        <w:top w:val="none" w:sz="0" w:space="0" w:color="auto"/>
        <w:left w:val="none" w:sz="0" w:space="0" w:color="auto"/>
        <w:bottom w:val="none" w:sz="0" w:space="0" w:color="auto"/>
        <w:right w:val="none" w:sz="0" w:space="0" w:color="auto"/>
      </w:divBdr>
    </w:div>
    <w:div w:id="1237741522">
      <w:bodyDiv w:val="1"/>
      <w:marLeft w:val="0"/>
      <w:marRight w:val="0"/>
      <w:marTop w:val="0"/>
      <w:marBottom w:val="0"/>
      <w:divBdr>
        <w:top w:val="none" w:sz="0" w:space="0" w:color="auto"/>
        <w:left w:val="none" w:sz="0" w:space="0" w:color="auto"/>
        <w:bottom w:val="none" w:sz="0" w:space="0" w:color="auto"/>
        <w:right w:val="none" w:sz="0" w:space="0" w:color="auto"/>
      </w:divBdr>
    </w:div>
    <w:div w:id="1344362896">
      <w:bodyDiv w:val="1"/>
      <w:marLeft w:val="0"/>
      <w:marRight w:val="0"/>
      <w:marTop w:val="0"/>
      <w:marBottom w:val="0"/>
      <w:divBdr>
        <w:top w:val="none" w:sz="0" w:space="0" w:color="auto"/>
        <w:left w:val="none" w:sz="0" w:space="0" w:color="auto"/>
        <w:bottom w:val="none" w:sz="0" w:space="0" w:color="auto"/>
        <w:right w:val="none" w:sz="0" w:space="0" w:color="auto"/>
      </w:divBdr>
    </w:div>
    <w:div w:id="1841919291">
      <w:bodyDiv w:val="1"/>
      <w:marLeft w:val="0"/>
      <w:marRight w:val="0"/>
      <w:marTop w:val="0"/>
      <w:marBottom w:val="0"/>
      <w:divBdr>
        <w:top w:val="none" w:sz="0" w:space="0" w:color="auto"/>
        <w:left w:val="none" w:sz="0" w:space="0" w:color="auto"/>
        <w:bottom w:val="none" w:sz="0" w:space="0" w:color="auto"/>
        <w:right w:val="none" w:sz="0" w:space="0" w:color="auto"/>
      </w:divBdr>
    </w:div>
    <w:div w:id="193385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cardiovascular-diseases-(cvd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40936b9e52ca28d75a8cd912b5f8ebd">
  <xsd:schema xmlns:xsd="http://www.w3.org/2001/XMLSchema" xmlns:xs="http://www.w3.org/2001/XMLSchema" xmlns:p="http://schemas.microsoft.com/office/2006/metadata/properties" xmlns:ns3="901b7179-a49d-4669-ab88-101a0e80079b" targetNamespace="http://schemas.microsoft.com/office/2006/metadata/properties" ma:root="true" ma:fieldsID="0aca29bb2b39dad214f8f842fcd6eb9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52E68C-905B-439B-9552-C23BF9386FAF}">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57DDDCB-484B-4D36-A790-285B8A71AEF4}">
  <ds:schemaRefs>
    <ds:schemaRef ds:uri="http://schemas.microsoft.com/sharepoint/v3/contenttype/forms"/>
  </ds:schemaRefs>
</ds:datastoreItem>
</file>

<file path=customXml/itemProps3.xml><?xml version="1.0" encoding="utf-8"?>
<ds:datastoreItem xmlns:ds="http://schemas.openxmlformats.org/officeDocument/2006/customXml" ds:itemID="{5885BADC-40A9-4BC5-80E8-C06C53AEB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1734</Words>
  <Characters>9888</Characters>
  <Application>Microsoft Office Word</Application>
  <DocSecurity>4</DocSecurity>
  <Lines>82</Lines>
  <Paragraphs>23</Paragraphs>
  <ScaleCrop>false</ScaleCrop>
  <Company/>
  <LinksUpToDate>false</LinksUpToDate>
  <CharactersWithSpaces>11599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Saman Naveed (2519576)</cp:lastModifiedBy>
  <cp:revision>22</cp:revision>
  <dcterms:created xsi:type="dcterms:W3CDTF">2026-07-17T20:17:00Z</dcterms:created>
  <dcterms:modified xsi:type="dcterms:W3CDTF">2026-07-17T20:44:00Z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