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91B" w:rsidRDefault="0089797D">
      <w:pPr>
        <w:rPr>
          <w:b/>
          <w:i/>
        </w:rPr>
      </w:pPr>
      <w:bookmarkStart w:id="0" w:name="_GoBack"/>
      <w:bookmarkEnd w:id="0"/>
      <w:r>
        <w:rPr>
          <w:b/>
          <w:i/>
        </w:rPr>
        <w:t>Comparison between the essential features of qualitative and quantitative research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13"/>
        <w:gridCol w:w="3009"/>
        <w:gridCol w:w="2994"/>
      </w:tblGrid>
      <w:tr w:rsidR="0089797D" w:rsidTr="0089797D">
        <w:tc>
          <w:tcPr>
            <w:tcW w:w="3080" w:type="dxa"/>
          </w:tcPr>
          <w:p w:rsidR="0089797D" w:rsidRPr="0089797D" w:rsidRDefault="0089797D" w:rsidP="0089797D">
            <w:pPr>
              <w:jc w:val="center"/>
              <w:rPr>
                <w:b/>
              </w:rPr>
            </w:pPr>
            <w:r w:rsidRPr="0089797D">
              <w:rPr>
                <w:b/>
              </w:rPr>
              <w:t>Quantitative research</w:t>
            </w:r>
          </w:p>
        </w:tc>
        <w:tc>
          <w:tcPr>
            <w:tcW w:w="3081" w:type="dxa"/>
          </w:tcPr>
          <w:p w:rsidR="0089797D" w:rsidRPr="0089797D" w:rsidRDefault="0089797D" w:rsidP="0089797D">
            <w:pPr>
              <w:jc w:val="center"/>
              <w:rPr>
                <w:b/>
              </w:rPr>
            </w:pPr>
            <w:r w:rsidRPr="0089797D">
              <w:rPr>
                <w:b/>
              </w:rPr>
              <w:t>Qualitative research</w:t>
            </w:r>
          </w:p>
        </w:tc>
        <w:tc>
          <w:tcPr>
            <w:tcW w:w="3081" w:type="dxa"/>
          </w:tcPr>
          <w:p w:rsidR="0089797D" w:rsidRPr="0089797D" w:rsidRDefault="0089797D" w:rsidP="0089797D">
            <w:pPr>
              <w:jc w:val="center"/>
              <w:rPr>
                <w:b/>
              </w:rPr>
            </w:pPr>
            <w:r w:rsidRPr="0089797D">
              <w:rPr>
                <w:b/>
              </w:rPr>
              <w:t>Questions arising</w:t>
            </w:r>
          </w:p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Its purpose is to explain social life</w:t>
            </w:r>
          </w:p>
        </w:tc>
        <w:tc>
          <w:tcPr>
            <w:tcW w:w="3081" w:type="dxa"/>
          </w:tcPr>
          <w:p w:rsidR="0089797D" w:rsidRDefault="0089797D">
            <w:r>
              <w:t>Its pur</w:t>
            </w:r>
            <w:r w:rsidR="00572EC4">
              <w:t>pose is to understand social lif</w:t>
            </w:r>
            <w:r>
              <w:t>e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Is nomothetic – interested in establishing law-like statements, causes, consequences</w:t>
            </w:r>
          </w:p>
        </w:tc>
        <w:tc>
          <w:tcPr>
            <w:tcW w:w="3081" w:type="dxa"/>
          </w:tcPr>
          <w:p w:rsidR="0089797D" w:rsidRDefault="0089797D">
            <w:r>
              <w:t>Id idiographic – describes reality as it is</w:t>
            </w:r>
          </w:p>
        </w:tc>
        <w:tc>
          <w:tcPr>
            <w:tcW w:w="3081" w:type="dxa"/>
          </w:tcPr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Aims at theory testing</w:t>
            </w:r>
          </w:p>
        </w:tc>
        <w:tc>
          <w:tcPr>
            <w:tcW w:w="3081" w:type="dxa"/>
          </w:tcPr>
          <w:p w:rsidR="0089797D" w:rsidRDefault="0089797D">
            <w:r>
              <w:t>Aims at theory building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Employs an objective approach</w:t>
            </w:r>
          </w:p>
        </w:tc>
        <w:tc>
          <w:tcPr>
            <w:tcW w:w="3081" w:type="dxa"/>
          </w:tcPr>
          <w:p w:rsidR="0089797D" w:rsidRDefault="0089797D">
            <w:r>
              <w:t>Employs a subjective approach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Is ahistorical – interested in explanations over space and time</w:t>
            </w:r>
          </w:p>
        </w:tc>
        <w:tc>
          <w:tcPr>
            <w:tcW w:w="3081" w:type="dxa"/>
          </w:tcPr>
          <w:p w:rsidR="0089797D" w:rsidRDefault="0089797D">
            <w:r>
              <w:t>Is historical – interested in real cases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Is a closed approach – is strictly planned</w:t>
            </w:r>
          </w:p>
        </w:tc>
        <w:tc>
          <w:tcPr>
            <w:tcW w:w="3081" w:type="dxa"/>
          </w:tcPr>
          <w:p w:rsidR="0089797D" w:rsidRDefault="0089797D">
            <w:r>
              <w:t>Is open and flexible in all aspects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Research process is predetermined</w:t>
            </w:r>
          </w:p>
        </w:tc>
        <w:tc>
          <w:tcPr>
            <w:tcW w:w="3081" w:type="dxa"/>
          </w:tcPr>
          <w:p w:rsidR="0089797D" w:rsidRDefault="0089797D">
            <w:r>
              <w:t>Research process is influenced by the respondent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 w:rsidP="008410AB">
            <w:r>
              <w:t>Researcher is distant from respondent</w:t>
            </w:r>
          </w:p>
        </w:tc>
        <w:tc>
          <w:tcPr>
            <w:tcW w:w="3081" w:type="dxa"/>
          </w:tcPr>
          <w:p w:rsidR="0089797D" w:rsidRDefault="0089797D">
            <w:r>
              <w:t>Researcher is close to the respondent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Uses a static and rigid approach</w:t>
            </w:r>
          </w:p>
        </w:tc>
        <w:tc>
          <w:tcPr>
            <w:tcW w:w="3081" w:type="dxa"/>
          </w:tcPr>
          <w:p w:rsidR="0089797D" w:rsidRDefault="0089797D">
            <w:r>
              <w:t>Uses a dynamic approach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Employs an inflexible process</w:t>
            </w:r>
          </w:p>
        </w:tc>
        <w:tc>
          <w:tcPr>
            <w:tcW w:w="3081" w:type="dxa"/>
          </w:tcPr>
          <w:p w:rsidR="0089797D" w:rsidRDefault="0089797D">
            <w:r>
              <w:t>Employs a flexible process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Is particular, studies elements, variables</w:t>
            </w:r>
          </w:p>
          <w:p w:rsidR="008410AB" w:rsidRDefault="008410AB"/>
        </w:tc>
        <w:tc>
          <w:tcPr>
            <w:tcW w:w="3081" w:type="dxa"/>
          </w:tcPr>
          <w:p w:rsidR="0089797D" w:rsidRDefault="0089797D">
            <w:r>
              <w:t>Is holistic – studies whole units</w:t>
            </w:r>
          </w:p>
        </w:tc>
        <w:tc>
          <w:tcPr>
            <w:tcW w:w="3081" w:type="dxa"/>
          </w:tcPr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Employs random sampling</w:t>
            </w:r>
          </w:p>
        </w:tc>
        <w:tc>
          <w:tcPr>
            <w:tcW w:w="3081" w:type="dxa"/>
          </w:tcPr>
          <w:p w:rsidR="0089797D" w:rsidRDefault="0089797D">
            <w:r>
              <w:t>Employs theoretical sampling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Places priority on studying differences</w:t>
            </w:r>
          </w:p>
        </w:tc>
        <w:tc>
          <w:tcPr>
            <w:tcW w:w="3081" w:type="dxa"/>
          </w:tcPr>
          <w:p w:rsidR="0089797D" w:rsidRDefault="0089797D">
            <w:r>
              <w:t>Places priority on studying similarities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  <w:tr w:rsidR="0089797D" w:rsidTr="0089797D">
        <w:tc>
          <w:tcPr>
            <w:tcW w:w="3080" w:type="dxa"/>
          </w:tcPr>
          <w:p w:rsidR="0089797D" w:rsidRDefault="0089797D">
            <w:r>
              <w:t>Employs high levels of measurement</w:t>
            </w:r>
          </w:p>
        </w:tc>
        <w:tc>
          <w:tcPr>
            <w:tcW w:w="3081" w:type="dxa"/>
          </w:tcPr>
          <w:p w:rsidR="0089797D" w:rsidRDefault="0089797D">
            <w:r>
              <w:t>Employs low levels of measurement</w:t>
            </w:r>
          </w:p>
        </w:tc>
        <w:tc>
          <w:tcPr>
            <w:tcW w:w="3081" w:type="dxa"/>
          </w:tcPr>
          <w:p w:rsidR="0089797D" w:rsidRDefault="0089797D"/>
          <w:p w:rsidR="0089797D" w:rsidRDefault="0089797D"/>
          <w:p w:rsidR="0089797D" w:rsidRDefault="0089797D"/>
        </w:tc>
      </w:tr>
    </w:tbl>
    <w:p w:rsidR="0089797D" w:rsidRPr="0089797D" w:rsidRDefault="008410AB" w:rsidP="0089797D">
      <w:pPr>
        <w:jc w:val="right"/>
      </w:pPr>
      <w:r>
        <w:t xml:space="preserve">Adapted from </w:t>
      </w:r>
      <w:r w:rsidR="0089797D">
        <w:t>Saran</w:t>
      </w:r>
      <w:r>
        <w:t>t</w:t>
      </w:r>
      <w:r w:rsidR="0089797D">
        <w:t>akos (1998)</w:t>
      </w:r>
    </w:p>
    <w:sectPr w:rsidR="0089797D" w:rsidRPr="0089797D" w:rsidSect="0089797D">
      <w:pgSz w:w="11906" w:h="16838"/>
      <w:pgMar w:top="851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97D"/>
    <w:rsid w:val="001950C7"/>
    <w:rsid w:val="00572EC4"/>
    <w:rsid w:val="00664D57"/>
    <w:rsid w:val="0071191B"/>
    <w:rsid w:val="008410AB"/>
    <w:rsid w:val="00897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4B5D38-D73E-455E-BE3B-70E788DD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97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Darrel Williams</cp:lastModifiedBy>
  <cp:revision>2</cp:revision>
  <cp:lastPrinted>2015-01-29T09:11:00Z</cp:lastPrinted>
  <dcterms:created xsi:type="dcterms:W3CDTF">2020-11-09T10:41:00Z</dcterms:created>
  <dcterms:modified xsi:type="dcterms:W3CDTF">2020-11-09T10:41:00Z</dcterms:modified>
</cp:coreProperties>
</file>