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A60" w:rsidRDefault="005B574E">
      <w:r>
        <w:rPr>
          <w:b/>
          <w:bCs/>
          <w:u w:val="single"/>
        </w:rPr>
        <w:t>CRITICAL REPORT EXPLORING SUSTAINABILITY ISSUES IMPACTING UPON THE HERITAGE AND CULTURAL TOURISM INDUSTRY</w:t>
      </w:r>
    </w:p>
    <w:p w:rsidR="005B574E" w:rsidRDefault="005B574E"/>
    <w:p w:rsidR="005B574E" w:rsidRDefault="005B574E"/>
    <w:p w:rsidR="008A1049" w:rsidRDefault="008A1049"/>
    <w:p w:rsidR="008A1049" w:rsidRDefault="008A1049">
      <w:r>
        <w:rPr>
          <w:b/>
          <w:bCs/>
          <w:u w:val="single"/>
        </w:rPr>
        <w:t>CONTENTS</w:t>
      </w:r>
      <w:r>
        <w:tab/>
      </w:r>
      <w:r>
        <w:tab/>
      </w:r>
      <w:r>
        <w:tab/>
      </w:r>
      <w:r>
        <w:tab/>
      </w:r>
      <w:r>
        <w:tab/>
      </w:r>
      <w:r>
        <w:tab/>
      </w:r>
      <w:r w:rsidR="00F61A06">
        <w:tab/>
      </w:r>
      <w:r>
        <w:tab/>
      </w:r>
      <w:r>
        <w:rPr>
          <w:b/>
          <w:bCs/>
          <w:u w:val="single"/>
        </w:rPr>
        <w:t>PAGE NUMBERS</w:t>
      </w:r>
    </w:p>
    <w:p w:rsidR="008A1049" w:rsidRDefault="008A1049"/>
    <w:p w:rsidR="00F61A06" w:rsidRDefault="00F61A06"/>
    <w:p w:rsidR="00F61A06" w:rsidRDefault="00F61A06"/>
    <w:p w:rsidR="008A1049" w:rsidRDefault="008A1049" w:rsidP="008A1049">
      <w:pPr>
        <w:pStyle w:val="ListParagraph"/>
        <w:numPr>
          <w:ilvl w:val="0"/>
          <w:numId w:val="1"/>
        </w:numPr>
      </w:pPr>
      <w:r>
        <w:t>Introduction</w:t>
      </w:r>
      <w:r w:rsidR="00F61A06">
        <w:tab/>
      </w:r>
      <w:r w:rsidR="00F61A06">
        <w:tab/>
      </w:r>
      <w:r w:rsidR="00F61A06">
        <w:tab/>
      </w:r>
      <w:r w:rsidR="00F61A06">
        <w:tab/>
      </w:r>
      <w:r w:rsidR="00F61A06">
        <w:tab/>
      </w:r>
      <w:r w:rsidR="00F61A06">
        <w:tab/>
      </w:r>
      <w:r w:rsidR="00F61A06">
        <w:tab/>
      </w:r>
      <w:r w:rsidR="00F61A06">
        <w:tab/>
        <w:t>1-2</w:t>
      </w:r>
      <w:r w:rsidR="00F61A06">
        <w:tab/>
      </w:r>
    </w:p>
    <w:p w:rsidR="008A1049" w:rsidRDefault="008A1049" w:rsidP="008A1049"/>
    <w:p w:rsidR="008A1049" w:rsidRDefault="001620A2" w:rsidP="008A1049">
      <w:pPr>
        <w:pStyle w:val="ListParagraph"/>
        <w:numPr>
          <w:ilvl w:val="0"/>
          <w:numId w:val="1"/>
        </w:numPr>
      </w:pPr>
      <w:r>
        <w:t>What is climate change</w:t>
      </w:r>
      <w:r w:rsidR="00F61A06">
        <w:tab/>
      </w:r>
      <w:r w:rsidR="00F61A06">
        <w:tab/>
      </w:r>
      <w:r w:rsidR="00F61A06">
        <w:tab/>
      </w:r>
      <w:r w:rsidR="00F61A06">
        <w:tab/>
      </w:r>
      <w:r w:rsidR="00F61A06">
        <w:tab/>
      </w:r>
      <w:r w:rsidR="00F61A06">
        <w:tab/>
        <w:t>2</w:t>
      </w:r>
    </w:p>
    <w:p w:rsidR="008A1049" w:rsidRDefault="008A1049" w:rsidP="008A1049">
      <w:pPr>
        <w:pStyle w:val="ListParagraph"/>
      </w:pPr>
    </w:p>
    <w:p w:rsidR="008A1049" w:rsidRDefault="001620A2" w:rsidP="00F61A06">
      <w:pPr>
        <w:pStyle w:val="ListParagraph"/>
        <w:numPr>
          <w:ilvl w:val="0"/>
          <w:numId w:val="1"/>
        </w:numPr>
      </w:pPr>
      <w:r>
        <w:t xml:space="preserve">How does climate change impact on heritage </w:t>
      </w:r>
      <w:r w:rsidR="000949C9">
        <w:t>sites?</w:t>
      </w:r>
      <w:r w:rsidR="00F61A06">
        <w:tab/>
      </w:r>
      <w:r w:rsidR="00F61A06">
        <w:tab/>
      </w:r>
      <w:r w:rsidR="00F61A06">
        <w:tab/>
        <w:t>3</w:t>
      </w:r>
    </w:p>
    <w:p w:rsidR="001620A2" w:rsidRDefault="001620A2" w:rsidP="001620A2">
      <w:pPr>
        <w:pStyle w:val="ListParagraph"/>
      </w:pPr>
    </w:p>
    <w:p w:rsidR="001620A2" w:rsidRDefault="001620A2" w:rsidP="008A1049">
      <w:pPr>
        <w:pStyle w:val="ListParagraph"/>
        <w:numPr>
          <w:ilvl w:val="0"/>
          <w:numId w:val="1"/>
        </w:numPr>
      </w:pPr>
      <w:r>
        <w:t>Case study</w:t>
      </w:r>
      <w:r w:rsidR="00F61A06">
        <w:t xml:space="preserve"> 1</w:t>
      </w:r>
      <w:r w:rsidR="00F61A06">
        <w:tab/>
      </w:r>
      <w:r w:rsidR="00F61A06">
        <w:tab/>
      </w:r>
      <w:r w:rsidR="00F61A06">
        <w:tab/>
      </w:r>
      <w:r w:rsidR="00F61A06">
        <w:tab/>
      </w:r>
      <w:r w:rsidR="00F61A06">
        <w:tab/>
      </w:r>
      <w:r w:rsidR="00F61A06">
        <w:tab/>
      </w:r>
      <w:r w:rsidR="00F61A06">
        <w:tab/>
      </w:r>
      <w:r w:rsidR="00F61A06">
        <w:tab/>
        <w:t>4</w:t>
      </w:r>
    </w:p>
    <w:p w:rsidR="001620A2" w:rsidRDefault="001620A2" w:rsidP="001620A2">
      <w:pPr>
        <w:pStyle w:val="ListParagraph"/>
      </w:pPr>
    </w:p>
    <w:p w:rsidR="001620A2" w:rsidRDefault="001620A2" w:rsidP="00F61A06">
      <w:pPr>
        <w:pStyle w:val="ListParagraph"/>
        <w:numPr>
          <w:ilvl w:val="0"/>
          <w:numId w:val="1"/>
        </w:numPr>
      </w:pPr>
      <w:r>
        <w:t>Case study</w:t>
      </w:r>
      <w:r w:rsidR="00F61A06">
        <w:t xml:space="preserve"> 2</w:t>
      </w:r>
      <w:r w:rsidR="00F61A06">
        <w:tab/>
      </w:r>
      <w:r w:rsidR="00F61A06">
        <w:tab/>
      </w:r>
      <w:r w:rsidR="00F61A06">
        <w:tab/>
      </w:r>
      <w:r w:rsidR="00F61A06">
        <w:tab/>
      </w:r>
      <w:r w:rsidR="00F61A06">
        <w:tab/>
      </w:r>
      <w:r w:rsidR="00F61A06">
        <w:tab/>
      </w:r>
      <w:r w:rsidR="00F61A06">
        <w:tab/>
      </w:r>
      <w:r w:rsidR="00F61A06">
        <w:tab/>
        <w:t>5</w:t>
      </w:r>
    </w:p>
    <w:p w:rsidR="008A1049" w:rsidRDefault="008A1049" w:rsidP="008A1049">
      <w:pPr>
        <w:pStyle w:val="ListParagraph"/>
      </w:pPr>
    </w:p>
    <w:p w:rsidR="008A1049" w:rsidRDefault="008A1049" w:rsidP="008A1049">
      <w:pPr>
        <w:pStyle w:val="ListParagraph"/>
        <w:numPr>
          <w:ilvl w:val="0"/>
          <w:numId w:val="1"/>
        </w:numPr>
      </w:pPr>
      <w:r>
        <w:t>Future recommendations</w:t>
      </w:r>
      <w:r w:rsidR="00F61A06">
        <w:tab/>
      </w:r>
      <w:r w:rsidR="00F61A06">
        <w:tab/>
      </w:r>
      <w:r w:rsidR="00F61A06">
        <w:tab/>
      </w:r>
      <w:r w:rsidR="00F61A06">
        <w:tab/>
      </w:r>
      <w:r w:rsidR="00F61A06">
        <w:tab/>
      </w:r>
      <w:r w:rsidR="00F61A06">
        <w:tab/>
        <w:t>6</w:t>
      </w:r>
    </w:p>
    <w:p w:rsidR="008A1049" w:rsidRDefault="008A1049" w:rsidP="008A1049">
      <w:pPr>
        <w:pStyle w:val="ListParagraph"/>
      </w:pPr>
    </w:p>
    <w:p w:rsidR="008A1049" w:rsidRDefault="00F61A06" w:rsidP="008A1049">
      <w:pPr>
        <w:pStyle w:val="ListParagraph"/>
        <w:numPr>
          <w:ilvl w:val="0"/>
          <w:numId w:val="1"/>
        </w:numPr>
      </w:pPr>
      <w:r>
        <w:t>BIBLIOGRAPHY</w:t>
      </w:r>
      <w:r>
        <w:tab/>
      </w:r>
      <w:r>
        <w:tab/>
      </w:r>
      <w:r>
        <w:tab/>
      </w:r>
      <w:r>
        <w:tab/>
      </w:r>
      <w:r>
        <w:tab/>
      </w:r>
      <w:r>
        <w:tab/>
      </w:r>
      <w:r>
        <w:tab/>
        <w:t>7</w:t>
      </w:r>
    </w:p>
    <w:p w:rsidR="008A1049" w:rsidRDefault="008A1049" w:rsidP="008A1049">
      <w:pPr>
        <w:pStyle w:val="ListParagraph"/>
      </w:pPr>
    </w:p>
    <w:p w:rsidR="008A1049" w:rsidRDefault="008A1049" w:rsidP="001620A2"/>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Pr="00DD3038" w:rsidRDefault="00DD3038" w:rsidP="00DD3038">
      <w:pPr>
        <w:pStyle w:val="ListParagraph"/>
        <w:rPr>
          <w:b/>
          <w:bCs/>
          <w:u w:val="single"/>
        </w:rPr>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616089" w:rsidRDefault="00616089" w:rsidP="00DD3038">
      <w:pPr>
        <w:rPr>
          <w:b/>
          <w:bCs/>
          <w:u w:val="single"/>
        </w:rPr>
      </w:pPr>
    </w:p>
    <w:p w:rsidR="00F61A06" w:rsidRDefault="00F61A06" w:rsidP="00DD3038">
      <w:pPr>
        <w:rPr>
          <w:b/>
          <w:bCs/>
          <w:u w:val="single"/>
        </w:rPr>
      </w:pPr>
    </w:p>
    <w:p w:rsidR="00F61A06" w:rsidRDefault="00F61A06" w:rsidP="00DD3038">
      <w:pPr>
        <w:rPr>
          <w:b/>
          <w:bCs/>
          <w:u w:val="single"/>
        </w:rPr>
      </w:pPr>
    </w:p>
    <w:p w:rsidR="00DD3038" w:rsidRDefault="00DD3038" w:rsidP="00DD3038">
      <w:pPr>
        <w:rPr>
          <w:b/>
          <w:bCs/>
          <w:u w:val="single"/>
        </w:rPr>
      </w:pPr>
      <w:r>
        <w:rPr>
          <w:b/>
          <w:bCs/>
          <w:u w:val="single"/>
        </w:rPr>
        <w:lastRenderedPageBreak/>
        <w:t>INTRODUCTION</w:t>
      </w:r>
    </w:p>
    <w:p w:rsidR="001620A2" w:rsidRDefault="001620A2" w:rsidP="00DD3038">
      <w:pPr>
        <w:rPr>
          <w:b/>
          <w:bCs/>
          <w:u w:val="single"/>
        </w:rPr>
      </w:pPr>
    </w:p>
    <w:p w:rsidR="001620A2" w:rsidRPr="00B94EC6" w:rsidRDefault="001620A2" w:rsidP="00DD3038">
      <w:pPr>
        <w:rPr>
          <w:rFonts w:ascii="Calibri" w:hAnsi="Calibri"/>
        </w:rPr>
      </w:pPr>
      <w:r w:rsidRPr="00B94EC6">
        <w:rPr>
          <w:rFonts w:ascii="Calibri" w:hAnsi="Calibri"/>
        </w:rPr>
        <w:t xml:space="preserve">Heritage and Culture has been a part of tourism from early in history, it is not a new phenomenon.  One of the earliest forms of tourism was the religious pilgrimages which were facilitated by well-established shipping routes all over the Mediterranean.  Another important development in the history of travel were the Grand Tours ranging between 1600s until mid 1800s, when young gentlemen from affluent families would travel all </w:t>
      </w:r>
      <w:r w:rsidR="000949C9" w:rsidRPr="00B94EC6">
        <w:rPr>
          <w:rFonts w:ascii="Calibri" w:hAnsi="Calibri"/>
        </w:rPr>
        <w:t>over Europe</w:t>
      </w:r>
      <w:r w:rsidRPr="00B94EC6">
        <w:rPr>
          <w:rFonts w:ascii="Calibri" w:hAnsi="Calibri"/>
        </w:rPr>
        <w:t xml:space="preserve"> to gain knowledge and experience of the arts, music, architectural monuments. (Timothy, 2011</w:t>
      </w:r>
      <w:r w:rsidR="000949C9" w:rsidRPr="00B94EC6">
        <w:rPr>
          <w:rFonts w:ascii="Calibri" w:hAnsi="Calibri"/>
        </w:rPr>
        <w:t>) The</w:t>
      </w:r>
      <w:r w:rsidRPr="00B94EC6">
        <w:rPr>
          <w:rFonts w:ascii="Calibri" w:hAnsi="Calibri"/>
        </w:rPr>
        <w:t xml:space="preserve"> need to learn about our history has developed so much that today heritage and culture is a major part of the travel and tourism industry, and at the heart of any destination that tourists travel to.</w:t>
      </w:r>
    </w:p>
    <w:p w:rsidR="001620A2" w:rsidRPr="00B94EC6" w:rsidRDefault="001620A2" w:rsidP="00DD3038">
      <w:pPr>
        <w:rPr>
          <w:rFonts w:ascii="Calibri" w:hAnsi="Calibri"/>
        </w:rPr>
      </w:pPr>
    </w:p>
    <w:p w:rsidR="001620A2" w:rsidRPr="00B94EC6" w:rsidRDefault="001620A2" w:rsidP="001620A2">
      <w:pPr>
        <w:rPr>
          <w:rFonts w:ascii="Calibri" w:eastAsia="Times New Roman" w:hAnsi="Calibri" w:cs="Arial"/>
          <w:color w:val="222222"/>
          <w:shd w:val="clear" w:color="auto" w:fill="FFFFFF"/>
          <w:lang w:eastAsia="en-GB"/>
        </w:rPr>
      </w:pPr>
      <w:r w:rsidRPr="00B94EC6">
        <w:rPr>
          <w:rFonts w:ascii="Calibri" w:hAnsi="Calibri"/>
        </w:rPr>
        <w:t xml:space="preserve">The Oxford Dictionary (2019) defines heritage as </w:t>
      </w:r>
      <w:r w:rsidR="00616089">
        <w:rPr>
          <w:rFonts w:ascii="Calibri" w:hAnsi="Calibri"/>
        </w:rPr>
        <w:t>“</w:t>
      </w:r>
      <w:r w:rsidRPr="00B94EC6">
        <w:rPr>
          <w:rFonts w:ascii="Calibri" w:hAnsi="Calibri"/>
        </w:rPr>
        <w:t>the history, traditions and qualities that a country or society has had for many years and is considered an important part of its character</w:t>
      </w:r>
      <w:r w:rsidR="00616089">
        <w:rPr>
          <w:rFonts w:ascii="Calibri" w:hAnsi="Calibri"/>
        </w:rPr>
        <w:t>”</w:t>
      </w:r>
      <w:r w:rsidRPr="00B94EC6">
        <w:rPr>
          <w:rFonts w:ascii="Calibri" w:hAnsi="Calibri"/>
        </w:rPr>
        <w:t xml:space="preserve">. It defines culture as </w:t>
      </w:r>
      <w:r w:rsidR="00616089">
        <w:rPr>
          <w:rFonts w:ascii="Calibri" w:hAnsi="Calibri"/>
        </w:rPr>
        <w:t>“</w:t>
      </w:r>
      <w:r w:rsidRPr="00B94EC6">
        <w:rPr>
          <w:rFonts w:ascii="Calibri" w:hAnsi="Calibri"/>
        </w:rPr>
        <w:t>customs, beliefs, art, way of life and social organization of a particular country or group European/Islamic/African/American etc.  Culture working-class culture</w:t>
      </w:r>
      <w:r w:rsidR="00616089">
        <w:rPr>
          <w:rFonts w:ascii="Calibri" w:hAnsi="Calibri"/>
        </w:rPr>
        <w:t>”</w:t>
      </w:r>
      <w:r w:rsidRPr="00B94EC6">
        <w:rPr>
          <w:rFonts w:ascii="Calibri" w:eastAsia="Times New Roman" w:hAnsi="Calibri" w:cs="Arial"/>
          <w:color w:val="222222"/>
          <w:shd w:val="clear" w:color="auto" w:fill="FFFFFF"/>
          <w:lang w:eastAsia="en-GB"/>
        </w:rPr>
        <w:t>.</w:t>
      </w:r>
      <w:r w:rsidRPr="00B94EC6">
        <w:rPr>
          <w:rFonts w:ascii="Calibri" w:eastAsia="Times New Roman" w:hAnsi="Calibri" w:cs="Arial"/>
          <w:color w:val="222222"/>
          <w:shd w:val="clear" w:color="auto" w:fill="FFFFFF"/>
          <w:lang w:eastAsia="en-GB"/>
        </w:rPr>
        <w:t xml:space="preserve">  Timothy (2011) suggests that heritage scholars agree on one concept that what we inherit from the past </w:t>
      </w:r>
      <w:r w:rsidR="00CC4895" w:rsidRPr="00B94EC6">
        <w:rPr>
          <w:rFonts w:ascii="Calibri" w:eastAsia="Times New Roman" w:hAnsi="Calibri" w:cs="Arial"/>
          <w:color w:val="222222"/>
          <w:shd w:val="clear" w:color="auto" w:fill="FFFFFF"/>
          <w:lang w:eastAsia="en-GB"/>
        </w:rPr>
        <w:t xml:space="preserve">what </w:t>
      </w:r>
      <w:r w:rsidRPr="00B94EC6">
        <w:rPr>
          <w:rFonts w:ascii="Calibri" w:eastAsia="Times New Roman" w:hAnsi="Calibri" w:cs="Arial"/>
          <w:color w:val="222222"/>
          <w:shd w:val="clear" w:color="auto" w:fill="FFFFFF"/>
          <w:lang w:eastAsia="en-GB"/>
        </w:rPr>
        <w:t xml:space="preserve">we can use in the present day.  Therefore, tourism uses the past for modern day purposes (e.g. education and community development). The heritage and culture tourism industry today </w:t>
      </w:r>
      <w:r w:rsidR="000949C9" w:rsidRPr="00B94EC6">
        <w:rPr>
          <w:rFonts w:ascii="Calibri" w:eastAsia="Times New Roman" w:hAnsi="Calibri" w:cs="Arial"/>
          <w:color w:val="222222"/>
          <w:shd w:val="clear" w:color="auto" w:fill="FFFFFF"/>
          <w:lang w:eastAsia="en-GB"/>
        </w:rPr>
        <w:t>use</w:t>
      </w:r>
      <w:r w:rsidRPr="00B94EC6">
        <w:rPr>
          <w:rFonts w:ascii="Calibri" w:eastAsia="Times New Roman" w:hAnsi="Calibri" w:cs="Arial"/>
          <w:color w:val="222222"/>
          <w:shd w:val="clear" w:color="auto" w:fill="FFFFFF"/>
          <w:lang w:eastAsia="en-GB"/>
        </w:rPr>
        <w:t xml:space="preserve"> both tangible and intangible elements, which comes in the form of buildings, rural landscapes, museums, cities etc., but it also draws on other forms such as music, dance, beliefs, social rituals and folklore.  By using all these </w:t>
      </w:r>
      <w:r w:rsidR="000949C9" w:rsidRPr="00B94EC6">
        <w:rPr>
          <w:rFonts w:ascii="Calibri" w:eastAsia="Times New Roman" w:hAnsi="Calibri" w:cs="Arial"/>
          <w:color w:val="222222"/>
          <w:shd w:val="clear" w:color="auto" w:fill="FFFFFF"/>
          <w:lang w:eastAsia="en-GB"/>
        </w:rPr>
        <w:t>elements,</w:t>
      </w:r>
      <w:r w:rsidRPr="00B94EC6">
        <w:rPr>
          <w:rFonts w:ascii="Calibri" w:eastAsia="Times New Roman" w:hAnsi="Calibri" w:cs="Arial"/>
          <w:color w:val="222222"/>
          <w:shd w:val="clear" w:color="auto" w:fill="FFFFFF"/>
          <w:lang w:eastAsia="en-GB"/>
        </w:rPr>
        <w:t xml:space="preserve"> the tourism industry is satisfying the need of the tourist to find a “sense of place” within their country or region, for example the Welsh and their passion for Wales within the UK.  St. </w:t>
      </w:r>
      <w:r w:rsidR="000949C9" w:rsidRPr="00B94EC6">
        <w:rPr>
          <w:rFonts w:ascii="Calibri" w:eastAsia="Times New Roman" w:hAnsi="Calibri" w:cs="Arial"/>
          <w:color w:val="222222"/>
          <w:shd w:val="clear" w:color="auto" w:fill="FFFFFF"/>
          <w:lang w:eastAsia="en-GB"/>
        </w:rPr>
        <w:t>Fagan’s</w:t>
      </w:r>
      <w:r w:rsidRPr="00B94EC6">
        <w:rPr>
          <w:rFonts w:ascii="Calibri" w:eastAsia="Times New Roman" w:hAnsi="Calibri" w:cs="Arial"/>
          <w:color w:val="222222"/>
          <w:shd w:val="clear" w:color="auto" w:fill="FFFFFF"/>
          <w:lang w:eastAsia="en-GB"/>
        </w:rPr>
        <w:t xml:space="preserve"> is an example of a folk museum that provides restored buildings from all over Wales but also an insight into the way of life in by-gone days, which the tourist can relate to.  Some historical scholars do not think this form of heritage is not </w:t>
      </w:r>
      <w:r w:rsidR="000949C9" w:rsidRPr="00B94EC6">
        <w:rPr>
          <w:rFonts w:ascii="Calibri" w:eastAsia="Times New Roman" w:hAnsi="Calibri" w:cs="Arial"/>
          <w:color w:val="222222"/>
          <w:shd w:val="clear" w:color="auto" w:fill="FFFFFF"/>
          <w:lang w:eastAsia="en-GB"/>
        </w:rPr>
        <w:t>factual but</w:t>
      </w:r>
      <w:r w:rsidRPr="00B94EC6">
        <w:rPr>
          <w:rFonts w:ascii="Calibri" w:eastAsia="Times New Roman" w:hAnsi="Calibri" w:cs="Arial"/>
          <w:color w:val="222222"/>
          <w:shd w:val="clear" w:color="auto" w:fill="FFFFFF"/>
          <w:lang w:eastAsia="en-GB"/>
        </w:rPr>
        <w:t xml:space="preserve"> gives a “rose tinted” view of life in the past.  However, it may not always be factual, but the fact that the traditions and history are being preserved</w:t>
      </w:r>
      <w:r w:rsidR="00CC4895" w:rsidRPr="00B94EC6">
        <w:rPr>
          <w:rFonts w:ascii="Calibri" w:eastAsia="Times New Roman" w:hAnsi="Calibri" w:cs="Arial"/>
          <w:color w:val="222222"/>
          <w:shd w:val="clear" w:color="auto" w:fill="FFFFFF"/>
          <w:lang w:eastAsia="en-GB"/>
        </w:rPr>
        <w:t xml:space="preserve"> and passed on to future generations</w:t>
      </w:r>
      <w:r w:rsidRPr="00B94EC6">
        <w:rPr>
          <w:rFonts w:ascii="Calibri" w:eastAsia="Times New Roman" w:hAnsi="Calibri" w:cs="Arial"/>
          <w:color w:val="222222"/>
          <w:shd w:val="clear" w:color="auto" w:fill="FFFFFF"/>
          <w:lang w:eastAsia="en-GB"/>
        </w:rPr>
        <w:t xml:space="preserve"> must surely be a good thing.  This sense of attachment links with Tuan’s ideology (1974b) cited in Cresswell 2008) and his usage of the term “topophilia” (def: strong sense of place and love of a place).</w:t>
      </w:r>
    </w:p>
    <w:p w:rsidR="001620A2" w:rsidRPr="00B94EC6" w:rsidRDefault="001620A2" w:rsidP="001620A2">
      <w:pPr>
        <w:rPr>
          <w:rFonts w:ascii="Calibri" w:eastAsia="Times New Roman" w:hAnsi="Calibri" w:cs="Arial"/>
          <w:color w:val="222222"/>
          <w:shd w:val="clear" w:color="auto" w:fill="FFFFFF"/>
          <w:lang w:eastAsia="en-GB"/>
        </w:rPr>
      </w:pPr>
    </w:p>
    <w:p w:rsidR="00616089" w:rsidRDefault="001620A2" w:rsidP="001620A2">
      <w:pPr>
        <w:rPr>
          <w:rFonts w:ascii="Calibri" w:eastAsia="Times New Roman" w:hAnsi="Calibri" w:cs="Arial"/>
          <w:color w:val="222222"/>
          <w:shd w:val="clear" w:color="auto" w:fill="FFFFFF"/>
          <w:lang w:eastAsia="en-GB"/>
        </w:rPr>
      </w:pPr>
      <w:r w:rsidRPr="00B94EC6">
        <w:rPr>
          <w:rFonts w:ascii="Calibri" w:eastAsia="Times New Roman" w:hAnsi="Calibri" w:cs="Arial"/>
          <w:color w:val="222222"/>
          <w:shd w:val="clear" w:color="auto" w:fill="FFFFFF"/>
          <w:lang w:eastAsia="en-GB"/>
        </w:rPr>
        <w:t>The heritage and culture tourism industry has fallen fowl of its own success in recent decades due to the increased footfall at heritage sights which have led to some sights having</w:t>
      </w:r>
      <w:r w:rsidR="00CC4895" w:rsidRPr="00B94EC6">
        <w:rPr>
          <w:rFonts w:ascii="Calibri" w:eastAsia="Times New Roman" w:hAnsi="Calibri" w:cs="Arial"/>
          <w:color w:val="222222"/>
          <w:shd w:val="clear" w:color="auto" w:fill="FFFFFF"/>
          <w:lang w:eastAsia="en-GB"/>
        </w:rPr>
        <w:t xml:space="preserve"> to resort to</w:t>
      </w:r>
      <w:r w:rsidRPr="00B94EC6">
        <w:rPr>
          <w:rFonts w:ascii="Calibri" w:eastAsia="Times New Roman" w:hAnsi="Calibri" w:cs="Arial"/>
          <w:color w:val="222222"/>
          <w:shd w:val="clear" w:color="auto" w:fill="FFFFFF"/>
          <w:lang w:eastAsia="en-GB"/>
        </w:rPr>
        <w:t xml:space="preserve"> restricted visitor numbers and </w:t>
      </w:r>
      <w:r w:rsidR="00CC4895" w:rsidRPr="00B94EC6">
        <w:rPr>
          <w:rFonts w:ascii="Calibri" w:eastAsia="Times New Roman" w:hAnsi="Calibri" w:cs="Arial"/>
          <w:color w:val="222222"/>
          <w:shd w:val="clear" w:color="auto" w:fill="FFFFFF"/>
          <w:lang w:eastAsia="en-GB"/>
        </w:rPr>
        <w:t>certain areas being deemed off limits to tourists.  S</w:t>
      </w:r>
      <w:r w:rsidRPr="00B94EC6">
        <w:rPr>
          <w:rFonts w:ascii="Calibri" w:eastAsia="Times New Roman" w:hAnsi="Calibri" w:cs="Arial"/>
          <w:color w:val="222222"/>
          <w:shd w:val="clear" w:color="auto" w:fill="FFFFFF"/>
          <w:lang w:eastAsia="en-GB"/>
        </w:rPr>
        <w:t>ustainability strategies</w:t>
      </w:r>
      <w:r w:rsidR="00CC4895" w:rsidRPr="00B94EC6">
        <w:rPr>
          <w:rFonts w:ascii="Calibri" w:eastAsia="Times New Roman" w:hAnsi="Calibri" w:cs="Arial"/>
          <w:color w:val="222222"/>
          <w:shd w:val="clear" w:color="auto" w:fill="FFFFFF"/>
          <w:lang w:eastAsia="en-GB"/>
        </w:rPr>
        <w:t xml:space="preserve"> are now an important part of the management structure of heritage sites</w:t>
      </w:r>
      <w:r w:rsidRPr="00B94EC6">
        <w:rPr>
          <w:rFonts w:ascii="Calibri" w:eastAsia="Times New Roman" w:hAnsi="Calibri" w:cs="Arial"/>
          <w:color w:val="222222"/>
          <w:shd w:val="clear" w:color="auto" w:fill="FFFFFF"/>
          <w:lang w:eastAsia="en-GB"/>
        </w:rPr>
        <w:t xml:space="preserve">.  Added to these impacts there is also another issue which cannot be so easily solved which is the problem of climate change, which is putting some heritage sights in danger of being lost forever, if nothing is done to solve the problem of these affects. </w:t>
      </w:r>
      <w:r w:rsidR="00CC4895" w:rsidRPr="00B94EC6">
        <w:rPr>
          <w:rFonts w:ascii="Calibri" w:eastAsia="Times New Roman" w:hAnsi="Calibri" w:cs="Arial"/>
          <w:color w:val="222222"/>
          <w:shd w:val="clear" w:color="auto" w:fill="FFFFFF"/>
          <w:lang w:eastAsia="en-GB"/>
        </w:rPr>
        <w:t xml:space="preserve"> McGivern, N., The Art Newspaper (2019)</w:t>
      </w:r>
      <w:r w:rsidRPr="00B94EC6">
        <w:rPr>
          <w:rFonts w:ascii="Calibri" w:eastAsia="Times New Roman" w:hAnsi="Calibri" w:cs="Arial"/>
          <w:color w:val="222222"/>
          <w:shd w:val="clear" w:color="auto" w:fill="FFFFFF"/>
          <w:lang w:eastAsia="en-GB"/>
        </w:rPr>
        <w:t xml:space="preserve"> </w:t>
      </w:r>
      <w:r w:rsidR="00CC4895" w:rsidRPr="00B94EC6">
        <w:rPr>
          <w:rFonts w:ascii="Calibri" w:eastAsia="Times New Roman" w:hAnsi="Calibri" w:cs="Arial"/>
          <w:color w:val="222222"/>
          <w:shd w:val="clear" w:color="auto" w:fill="FFFFFF"/>
          <w:lang w:eastAsia="en-GB"/>
        </w:rPr>
        <w:t>reports on the cultural heritage experts rally in Edinburgh, the point of the rally was to find solutions to the climate crisis. McGivern writes that UN Scientists are warning that there is little more than a decade to prevent the impacts of climate change and professional</w:t>
      </w:r>
      <w:r w:rsidR="00B94EC6">
        <w:rPr>
          <w:rFonts w:ascii="Calibri" w:eastAsia="Times New Roman" w:hAnsi="Calibri" w:cs="Arial"/>
          <w:color w:val="222222"/>
          <w:shd w:val="clear" w:color="auto" w:fill="FFFFFF"/>
          <w:lang w:eastAsia="en-GB"/>
        </w:rPr>
        <w:t>s</w:t>
      </w:r>
      <w:r w:rsidR="00CC4895" w:rsidRPr="00B94EC6">
        <w:rPr>
          <w:rFonts w:ascii="Calibri" w:eastAsia="Times New Roman" w:hAnsi="Calibri" w:cs="Arial"/>
          <w:color w:val="222222"/>
          <w:shd w:val="clear" w:color="auto" w:fill="FFFFFF"/>
          <w:lang w:eastAsia="en-GB"/>
        </w:rPr>
        <w:t xml:space="preserve"> have a “moral duty” duty to join forces on the issue. McGivern further stated that delegates arrived at the consensus that “climate change is accelerating and the things we cherish are going to disappear”.</w:t>
      </w:r>
    </w:p>
    <w:p w:rsidR="001620A2" w:rsidRPr="00B94EC6" w:rsidRDefault="00CC4895" w:rsidP="001620A2">
      <w:pPr>
        <w:rPr>
          <w:rFonts w:ascii="Calibri" w:eastAsia="Times New Roman" w:hAnsi="Calibri" w:cs="Arial"/>
          <w:color w:val="222222"/>
          <w:shd w:val="clear" w:color="auto" w:fill="FFFFFF"/>
          <w:lang w:eastAsia="en-GB"/>
        </w:rPr>
      </w:pPr>
      <w:r w:rsidRPr="00B94EC6">
        <w:rPr>
          <w:rFonts w:ascii="Calibri" w:eastAsia="Times New Roman" w:hAnsi="Calibri" w:cs="Arial"/>
          <w:color w:val="222222"/>
          <w:shd w:val="clear" w:color="auto" w:fill="FFFFFF"/>
          <w:lang w:eastAsia="en-GB"/>
        </w:rPr>
        <w:lastRenderedPageBreak/>
        <w:t xml:space="preserve">The article goes on to say that solutions of relocating or replicating heritage sites could be deemed as widely unaffordable, they then went on to discuss how to manage the loss of these sites.  This article implies that there </w:t>
      </w:r>
      <w:r w:rsidR="000949C9" w:rsidRPr="00B94EC6">
        <w:rPr>
          <w:rFonts w:ascii="Calibri" w:eastAsia="Times New Roman" w:hAnsi="Calibri" w:cs="Arial"/>
          <w:color w:val="222222"/>
          <w:shd w:val="clear" w:color="auto" w:fill="FFFFFF"/>
          <w:lang w:eastAsia="en-GB"/>
        </w:rPr>
        <w:t>are</w:t>
      </w:r>
      <w:r w:rsidRPr="00B94EC6">
        <w:rPr>
          <w:rFonts w:ascii="Calibri" w:eastAsia="Times New Roman" w:hAnsi="Calibri" w:cs="Arial"/>
          <w:color w:val="222222"/>
          <w:shd w:val="clear" w:color="auto" w:fill="FFFFFF"/>
          <w:lang w:eastAsia="en-GB"/>
        </w:rPr>
        <w:t xml:space="preserve"> great discussions</w:t>
      </w:r>
      <w:r w:rsidR="00B94EC6">
        <w:rPr>
          <w:rFonts w:ascii="Calibri" w:eastAsia="Times New Roman" w:hAnsi="Calibri" w:cs="Arial"/>
          <w:color w:val="222222"/>
          <w:shd w:val="clear" w:color="auto" w:fill="FFFFFF"/>
          <w:lang w:eastAsia="en-GB"/>
        </w:rPr>
        <w:t xml:space="preserve"> </w:t>
      </w:r>
      <w:r w:rsidRPr="00B94EC6">
        <w:rPr>
          <w:rFonts w:ascii="Calibri" w:eastAsia="Times New Roman" w:hAnsi="Calibri" w:cs="Arial"/>
          <w:color w:val="222222"/>
          <w:shd w:val="clear" w:color="auto" w:fill="FFFFFF"/>
          <w:lang w:eastAsia="en-GB"/>
        </w:rPr>
        <w:t xml:space="preserve">by heritage professionals, on the peril of heritage sights but there is nothing still set in stone about how to achieve some kind of strategy going forward, and they seem resigned to the fact that these sites will be lost.  </w:t>
      </w:r>
    </w:p>
    <w:p w:rsidR="001620A2" w:rsidRPr="00B94EC6" w:rsidRDefault="001620A2" w:rsidP="001620A2">
      <w:pPr>
        <w:rPr>
          <w:rFonts w:ascii="Calibri" w:eastAsia="Times New Roman" w:hAnsi="Calibri" w:cs="Times New Roman"/>
          <w:lang w:eastAsia="en-GB"/>
        </w:rPr>
      </w:pPr>
      <w:r w:rsidRPr="00B94EC6">
        <w:rPr>
          <w:rFonts w:ascii="Calibri" w:eastAsia="Times New Roman" w:hAnsi="Calibri" w:cs="Times New Roman"/>
          <w:lang w:eastAsia="en-GB"/>
        </w:rPr>
        <w:t xml:space="preserve"> </w:t>
      </w:r>
    </w:p>
    <w:p w:rsidR="00D02162" w:rsidRPr="00B94EC6" w:rsidRDefault="001620A2" w:rsidP="00DD3038">
      <w:pPr>
        <w:rPr>
          <w:rFonts w:ascii="Calibri" w:hAnsi="Calibri"/>
          <w:b/>
          <w:bCs/>
        </w:rPr>
      </w:pPr>
      <w:r w:rsidRPr="00B94EC6">
        <w:rPr>
          <w:rFonts w:ascii="Calibri" w:hAnsi="Calibri"/>
        </w:rPr>
        <w:t xml:space="preserve"> </w:t>
      </w:r>
      <w:r w:rsidR="00CC4895" w:rsidRPr="00B94EC6">
        <w:rPr>
          <w:rFonts w:ascii="Calibri" w:hAnsi="Calibri"/>
          <w:b/>
          <w:bCs/>
          <w:u w:val="single"/>
        </w:rPr>
        <w:t>WHAT IS CLIMATE CHANGE</w:t>
      </w:r>
    </w:p>
    <w:p w:rsidR="00CC4895" w:rsidRPr="00B94EC6" w:rsidRDefault="00CC4895" w:rsidP="00DD3038">
      <w:pPr>
        <w:rPr>
          <w:rFonts w:ascii="Calibri" w:hAnsi="Calibri"/>
        </w:rPr>
      </w:pPr>
    </w:p>
    <w:p w:rsidR="00B94EC6" w:rsidRDefault="00B94EC6" w:rsidP="00DD3038">
      <w:pPr>
        <w:rPr>
          <w:rFonts w:ascii="Calibri" w:hAnsi="Calibri"/>
        </w:rPr>
      </w:pPr>
      <w:r w:rsidRPr="00B94EC6">
        <w:rPr>
          <w:rFonts w:ascii="Calibri" w:hAnsi="Calibri"/>
        </w:rPr>
        <w:t xml:space="preserve">The use of the </w:t>
      </w:r>
      <w:r w:rsidR="000949C9" w:rsidRPr="00B94EC6">
        <w:rPr>
          <w:rFonts w:ascii="Calibri" w:hAnsi="Calibri"/>
        </w:rPr>
        <w:t>word’s</w:t>
      </w:r>
      <w:r w:rsidRPr="00B94EC6">
        <w:rPr>
          <w:rFonts w:ascii="Calibri" w:hAnsi="Calibri"/>
        </w:rPr>
        <w:t xml:space="preserve"> climate change is commonly quoted today, but does the layman actually know what it is and how it affects </w:t>
      </w:r>
      <w:r>
        <w:rPr>
          <w:rFonts w:ascii="Calibri" w:hAnsi="Calibri"/>
        </w:rPr>
        <w:t>the</w:t>
      </w:r>
      <w:r w:rsidRPr="00B94EC6">
        <w:rPr>
          <w:rFonts w:ascii="Calibri" w:hAnsi="Calibri"/>
        </w:rPr>
        <w:t xml:space="preserve"> world.</w:t>
      </w:r>
    </w:p>
    <w:p w:rsidR="00B94EC6" w:rsidRDefault="00B94EC6" w:rsidP="00DD3038">
      <w:pPr>
        <w:rPr>
          <w:rFonts w:ascii="Calibri" w:hAnsi="Calibri"/>
        </w:rPr>
      </w:pPr>
    </w:p>
    <w:p w:rsidR="00B94EC6" w:rsidRDefault="00B94EC6" w:rsidP="00DD3038">
      <w:pPr>
        <w:rPr>
          <w:rFonts w:ascii="Calibri" w:hAnsi="Calibri"/>
        </w:rPr>
      </w:pPr>
      <w:r>
        <w:rPr>
          <w:rFonts w:ascii="Calibri" w:hAnsi="Calibri"/>
        </w:rPr>
        <w:t xml:space="preserve">The Oxford Dictionary defines climate change as </w:t>
      </w:r>
      <w:r w:rsidR="00616089">
        <w:rPr>
          <w:rFonts w:ascii="Calibri" w:hAnsi="Calibri"/>
        </w:rPr>
        <w:t>“</w:t>
      </w:r>
      <w:r>
        <w:rPr>
          <w:rFonts w:ascii="Calibri" w:hAnsi="Calibri"/>
        </w:rPr>
        <w:t>changes in the earth’s weather, including changes in temperature, wind patterns and rainfall, especially the increase in the temperature of the earth’s atmosphere that is caused by the increase of particular gases, especially carbon dioxide</w:t>
      </w:r>
      <w:r w:rsidR="00616089">
        <w:rPr>
          <w:rFonts w:ascii="Calibri" w:hAnsi="Calibri"/>
        </w:rPr>
        <w:t>”</w:t>
      </w:r>
      <w:r>
        <w:rPr>
          <w:rFonts w:ascii="Calibri" w:hAnsi="Calibri"/>
        </w:rPr>
        <w:t>.</w:t>
      </w:r>
    </w:p>
    <w:p w:rsidR="00B94EC6" w:rsidRDefault="00B94EC6" w:rsidP="00DD3038">
      <w:pPr>
        <w:rPr>
          <w:rFonts w:ascii="Calibri" w:hAnsi="Calibri"/>
        </w:rPr>
      </w:pPr>
    </w:p>
    <w:p w:rsidR="00B94EC6" w:rsidRPr="00B94EC6" w:rsidRDefault="00B94EC6" w:rsidP="00DD3038">
      <w:pPr>
        <w:rPr>
          <w:rFonts w:ascii="Calibri" w:hAnsi="Calibri"/>
        </w:rPr>
      </w:pPr>
      <w:r w:rsidRPr="00B94EC6">
        <w:rPr>
          <w:rFonts w:ascii="Calibri" w:hAnsi="Calibri"/>
        </w:rPr>
        <w:t>According to the scientific community the whole planet earth is linked to the atmosphere through the exchange of gases</w:t>
      </w:r>
      <w:r>
        <w:rPr>
          <w:rFonts w:ascii="Calibri" w:hAnsi="Calibri"/>
        </w:rPr>
        <w:t xml:space="preserve">, these gases have an effect on the protective ozone layer around the earth, </w:t>
      </w:r>
      <w:r w:rsidRPr="00B94EC6">
        <w:rPr>
          <w:rFonts w:ascii="Calibri" w:hAnsi="Calibri"/>
        </w:rPr>
        <w:t>which affects our climate or weather. These gases have been affected since the beginning of time by natural processes but in the last 50-100 years there has been a change and the climate change has grown at a faster pace than in history before.  The United Nations Inter-</w:t>
      </w:r>
      <w:r w:rsidR="000949C9" w:rsidRPr="00B94EC6">
        <w:rPr>
          <w:rFonts w:ascii="Calibri" w:hAnsi="Calibri"/>
        </w:rPr>
        <w:t>Governmental</w:t>
      </w:r>
      <w:r w:rsidRPr="00B94EC6">
        <w:rPr>
          <w:rFonts w:ascii="Calibri" w:hAnsi="Calibri"/>
        </w:rPr>
        <w:t xml:space="preserve"> Panel on Climate Change (IPCC), which consisted of 195 countries came to the opinion that</w:t>
      </w:r>
      <w:r>
        <w:rPr>
          <w:rFonts w:ascii="Calibri" w:hAnsi="Calibri"/>
        </w:rPr>
        <w:t>:</w:t>
      </w:r>
    </w:p>
    <w:p w:rsidR="00B94EC6" w:rsidRPr="00B94EC6" w:rsidRDefault="00B94EC6" w:rsidP="00DD3038">
      <w:pPr>
        <w:rPr>
          <w:rFonts w:ascii="Calibri" w:hAnsi="Calibri"/>
        </w:rPr>
      </w:pPr>
    </w:p>
    <w:p w:rsidR="00B94EC6" w:rsidRPr="00B94EC6" w:rsidRDefault="00B94EC6" w:rsidP="00DD3038">
      <w:pPr>
        <w:rPr>
          <w:rFonts w:ascii="Calibri" w:hAnsi="Calibri"/>
        </w:rPr>
      </w:pPr>
      <w:r w:rsidRPr="00B94EC6">
        <w:rPr>
          <w:rFonts w:ascii="Calibri" w:hAnsi="Calibri"/>
        </w:rPr>
        <w:t>“Warming of the climate system is in no doubt, and since the 1950’s, many of the observed changes are unprecedented over decades to millennia (‘000 years).”   (Keneamason.net)</w:t>
      </w:r>
    </w:p>
    <w:p w:rsidR="00B94EC6" w:rsidRPr="00B94EC6" w:rsidRDefault="00B94EC6" w:rsidP="00DD3038">
      <w:pPr>
        <w:rPr>
          <w:rFonts w:ascii="Calibri" w:hAnsi="Calibri"/>
        </w:rPr>
      </w:pPr>
    </w:p>
    <w:p w:rsidR="00B94EC6" w:rsidRDefault="00B94EC6" w:rsidP="00DD3038">
      <w:pPr>
        <w:rPr>
          <w:rFonts w:ascii="Calibri" w:hAnsi="Calibri"/>
        </w:rPr>
      </w:pPr>
      <w:r w:rsidRPr="00B94EC6">
        <w:rPr>
          <w:rFonts w:ascii="Calibri" w:hAnsi="Calibri"/>
        </w:rPr>
        <w:t xml:space="preserve"> </w:t>
      </w:r>
      <w:r>
        <w:rPr>
          <w:rFonts w:ascii="Calibri" w:hAnsi="Calibri"/>
        </w:rPr>
        <w:t>The scientific community is in full agreement, which is supported by 50 years of research, that human activity has caused the increase in the climate change, which is now threatening the planet.  International political communities are now realising that there is a problem, so much so that in 2015, 194 countries signed the Paris climate agreement.  Unfortunately, US President Donald Trump withdrew from the agreement.  (Hodson, 2017)  It would seem that although the majority of countries are in agreement, and trying to look towards a solution for this crisis, not every country is prepared to support the climate change problem, it could be that they do not want to reduce their industrial power and economy.  It would seem that there is still a lot of discussion on the problem but not a lot of practical solutions being achieved.  At some point there needs to be less discussion and more action before time runs out.</w:t>
      </w:r>
    </w:p>
    <w:p w:rsidR="00B94EC6" w:rsidRDefault="00B94EC6" w:rsidP="00DD3038">
      <w:pPr>
        <w:rPr>
          <w:rFonts w:ascii="Calibri" w:hAnsi="Calibri"/>
        </w:rPr>
      </w:pPr>
    </w:p>
    <w:p w:rsidR="00B94EC6" w:rsidRDefault="00B94EC6" w:rsidP="00DD3038">
      <w:pPr>
        <w:rPr>
          <w:rFonts w:ascii="Calibri" w:hAnsi="Calibri"/>
          <w:b/>
          <w:bCs/>
          <w:u w:val="single"/>
        </w:rPr>
      </w:pPr>
    </w:p>
    <w:p w:rsidR="00B94EC6" w:rsidRDefault="00B94EC6" w:rsidP="00DD3038">
      <w:pPr>
        <w:rPr>
          <w:rFonts w:ascii="Calibri" w:hAnsi="Calibri"/>
          <w:b/>
          <w:bCs/>
          <w:u w:val="single"/>
        </w:rPr>
      </w:pPr>
    </w:p>
    <w:p w:rsidR="00B94EC6" w:rsidRDefault="00B94EC6" w:rsidP="00DD3038">
      <w:pPr>
        <w:rPr>
          <w:rFonts w:ascii="Calibri" w:hAnsi="Calibri"/>
          <w:b/>
          <w:bCs/>
          <w:u w:val="single"/>
        </w:rPr>
      </w:pPr>
    </w:p>
    <w:p w:rsidR="00616089" w:rsidRDefault="00616089" w:rsidP="00DD3038">
      <w:pPr>
        <w:rPr>
          <w:rFonts w:ascii="Calibri" w:hAnsi="Calibri"/>
          <w:b/>
          <w:bCs/>
          <w:u w:val="single"/>
        </w:rPr>
      </w:pPr>
    </w:p>
    <w:p w:rsidR="00616089" w:rsidRDefault="00616089" w:rsidP="00DD3038">
      <w:pPr>
        <w:rPr>
          <w:rFonts w:ascii="Calibri" w:hAnsi="Calibri"/>
          <w:b/>
          <w:bCs/>
          <w:u w:val="single"/>
        </w:rPr>
      </w:pPr>
    </w:p>
    <w:p w:rsidR="00616089" w:rsidRDefault="00616089" w:rsidP="00DD3038">
      <w:pPr>
        <w:rPr>
          <w:rFonts w:ascii="Calibri" w:hAnsi="Calibri"/>
          <w:b/>
          <w:bCs/>
          <w:u w:val="single"/>
        </w:rPr>
      </w:pPr>
    </w:p>
    <w:p w:rsidR="00616089" w:rsidRDefault="00616089" w:rsidP="00DD3038">
      <w:pPr>
        <w:rPr>
          <w:rFonts w:ascii="Calibri" w:hAnsi="Calibri"/>
          <w:b/>
          <w:bCs/>
          <w:u w:val="single"/>
        </w:rPr>
      </w:pPr>
    </w:p>
    <w:p w:rsidR="00CC4895" w:rsidRDefault="00B94EC6" w:rsidP="00DD3038">
      <w:pPr>
        <w:rPr>
          <w:rFonts w:ascii="Calibri" w:hAnsi="Calibri"/>
        </w:rPr>
      </w:pPr>
      <w:r w:rsidRPr="00B94EC6">
        <w:rPr>
          <w:rFonts w:ascii="Calibri" w:hAnsi="Calibri"/>
          <w:b/>
          <w:bCs/>
          <w:u w:val="single"/>
        </w:rPr>
        <w:lastRenderedPageBreak/>
        <w:t xml:space="preserve">IMPACTS OF CLIMATE CHANGE TO HERITAGE SITES </w:t>
      </w:r>
    </w:p>
    <w:p w:rsidR="00B94EC6" w:rsidRDefault="00B94EC6" w:rsidP="00DD3038">
      <w:pPr>
        <w:rPr>
          <w:rFonts w:ascii="Calibri" w:hAnsi="Calibri"/>
        </w:rPr>
      </w:pPr>
    </w:p>
    <w:p w:rsidR="00B94EC6" w:rsidRPr="00B94EC6" w:rsidRDefault="00B94EC6" w:rsidP="00DD3038">
      <w:pPr>
        <w:rPr>
          <w:rFonts w:ascii="Calibri" w:hAnsi="Calibri"/>
        </w:rPr>
      </w:pPr>
      <w:r>
        <w:rPr>
          <w:rFonts w:ascii="Calibri" w:hAnsi="Calibri"/>
        </w:rPr>
        <w:t xml:space="preserve">As stated previously climate change is having an adverse effect on the planet, this global warming is presenting itself by rising sea levels, rising temperatures, storms and freak weather conditions.  Heritage sites by nature are old and </w:t>
      </w:r>
      <w:r w:rsidR="000949C9">
        <w:rPr>
          <w:rFonts w:ascii="Calibri" w:hAnsi="Calibri"/>
        </w:rPr>
        <w:t>decrepit</w:t>
      </w:r>
      <w:r>
        <w:rPr>
          <w:rFonts w:ascii="Calibri" w:hAnsi="Calibri"/>
        </w:rPr>
        <w:t xml:space="preserve">, therefore, these freak weather conditions are only adding to their fragility and possible loss.  One such </w:t>
      </w:r>
      <w:r w:rsidR="00616089">
        <w:rPr>
          <w:rFonts w:ascii="Calibri" w:hAnsi="Calibri"/>
        </w:rPr>
        <w:t xml:space="preserve">case </w:t>
      </w:r>
      <w:r>
        <w:rPr>
          <w:rFonts w:ascii="Calibri" w:hAnsi="Calibri"/>
        </w:rPr>
        <w:t>is the expedition huts of Shackleton and Scott in Antarctica, due to rising temperatures there has been an increase in snowfall, these weather conditions are causing more freezing and thawing which has resulted in the huts deteriorating rapidly.  (</w:t>
      </w:r>
      <w:r w:rsidR="000949C9">
        <w:rPr>
          <w:rFonts w:ascii="Calibri" w:hAnsi="Calibri"/>
        </w:rPr>
        <w:t>McGivern</w:t>
      </w:r>
      <w:r>
        <w:rPr>
          <w:rFonts w:ascii="Calibri" w:hAnsi="Calibri"/>
        </w:rPr>
        <w:t>, 2019</w:t>
      </w:r>
      <w:r w:rsidR="000949C9">
        <w:rPr>
          <w:rFonts w:ascii="Calibri" w:hAnsi="Calibri"/>
        </w:rPr>
        <w:t>) A</w:t>
      </w:r>
      <w:r w:rsidR="00D144DA">
        <w:rPr>
          <w:rFonts w:ascii="Calibri" w:hAnsi="Calibri"/>
        </w:rPr>
        <w:t xml:space="preserve"> report by UNESCO (2016) on climate change highlights the idea that the preservation of world heritage sights is not only important today but for future generations.  It further goes on to say that although the conservation movement began in the 1970’s with the adoption of the world heritage list of properties which reached 1,031 properties in 163 countries by 2015</w:t>
      </w:r>
      <w:r w:rsidR="00616089">
        <w:rPr>
          <w:rFonts w:ascii="Calibri" w:hAnsi="Calibri"/>
        </w:rPr>
        <w:t>.</w:t>
      </w:r>
      <w:r w:rsidR="00D144DA">
        <w:rPr>
          <w:rFonts w:ascii="Calibri" w:hAnsi="Calibri"/>
        </w:rPr>
        <w:t xml:space="preserve">  (UNESCO 2014</w:t>
      </w:r>
      <w:r w:rsidR="000949C9">
        <w:rPr>
          <w:rFonts w:ascii="Calibri" w:hAnsi="Calibri"/>
        </w:rPr>
        <w:t>a) It</w:t>
      </w:r>
      <w:r w:rsidR="00D144DA">
        <w:rPr>
          <w:rFonts w:ascii="Calibri" w:hAnsi="Calibri"/>
        </w:rPr>
        <w:t xml:space="preserve"> was not until the 1990’s that climate change was really having an impact and causing mounting issues for the tourism heritage industry.  The two areas did not marry up until 2005 onwards when UNESCO was involved. (UNESCO, 2016</w:t>
      </w:r>
      <w:r w:rsidR="000949C9">
        <w:rPr>
          <w:rFonts w:ascii="Calibri" w:hAnsi="Calibri"/>
        </w:rPr>
        <w:t>) The</w:t>
      </w:r>
      <w:r w:rsidR="00616089">
        <w:rPr>
          <w:rFonts w:ascii="Calibri" w:hAnsi="Calibri"/>
        </w:rPr>
        <w:t xml:space="preserve"> 2015 Paris climate agreement has reinforced the need for all countries to combat climate change and keep global temperature rises this century below 2 degrees.  They would also provide monetary funds to investigate ways to reduce the effects of climate change and aid the most vulnerable countries. (</w:t>
      </w:r>
      <w:hyperlink r:id="rId5" w:history="1">
        <w:r w:rsidR="00616089" w:rsidRPr="00AB5926">
          <w:rPr>
            <w:rStyle w:val="Hyperlink"/>
            <w:rFonts w:ascii="Calibri" w:hAnsi="Calibri"/>
          </w:rPr>
          <w:t>www.unfcc.int</w:t>
        </w:r>
      </w:hyperlink>
      <w:r w:rsidR="00616089">
        <w:rPr>
          <w:rFonts w:ascii="Calibri" w:hAnsi="Calibri"/>
        </w:rPr>
        <w:t xml:space="preserve"> 2015)  According to Graham, et.al, (2017) one of the most vulnerable areas is coastlines, which are susceptible to rising sea levels, submergence, wave surges and coastal flooding.</w:t>
      </w:r>
      <w:r w:rsidR="00D144DA">
        <w:rPr>
          <w:rFonts w:ascii="Calibri" w:hAnsi="Calibri"/>
        </w:rPr>
        <w:t xml:space="preserve"> </w:t>
      </w:r>
      <w:r>
        <w:rPr>
          <w:rFonts w:ascii="Calibri" w:hAnsi="Calibri"/>
        </w:rPr>
        <w:t xml:space="preserve">  </w:t>
      </w:r>
      <w:r w:rsidR="00616089">
        <w:rPr>
          <w:rFonts w:ascii="Calibri" w:hAnsi="Calibri"/>
        </w:rPr>
        <w:t xml:space="preserve">The increasing threat of more powerful storms that will damage land and erode coastlines, is a significant issue.  </w:t>
      </w:r>
      <w:r w:rsidR="000949C9">
        <w:rPr>
          <w:rFonts w:ascii="Calibri" w:hAnsi="Calibri"/>
        </w:rPr>
        <w:t>Generally,</w:t>
      </w:r>
      <w:r w:rsidR="00616089">
        <w:rPr>
          <w:rFonts w:ascii="Calibri" w:hAnsi="Calibri"/>
        </w:rPr>
        <w:t xml:space="preserve"> the coastal zone is of socio-economic importance, to the population, industry, infrastructure, therefore, putting livelihood and economy at risk as well as the potential for causing damage to heritage sites.  Countries all over the world will be affected but those at sea level in developing countries and small islands will feel the effects of these impacts more sooner than other countries.  Casser (2005) previously highlighted this point by stating that erosion has been identified as the biggest issue facing the historic environment.  Graham et.al, (2017) focuses the paper on the Scottish coastal area, due to the fact that it is a maritime </w:t>
      </w:r>
      <w:r w:rsidR="000949C9">
        <w:rPr>
          <w:rFonts w:ascii="Calibri" w:hAnsi="Calibri"/>
        </w:rPr>
        <w:t>nation but</w:t>
      </w:r>
      <w:r w:rsidR="00616089">
        <w:rPr>
          <w:rFonts w:ascii="Calibri" w:hAnsi="Calibri"/>
        </w:rPr>
        <w:t xml:space="preserve"> recognises that similar issues are being faced all over the world.  There were various case studies within the </w:t>
      </w:r>
      <w:r w:rsidR="000949C9">
        <w:rPr>
          <w:rFonts w:ascii="Calibri" w:hAnsi="Calibri"/>
        </w:rPr>
        <w:t>paper,</w:t>
      </w:r>
      <w:r w:rsidR="00616089">
        <w:rPr>
          <w:rFonts w:ascii="Calibri" w:hAnsi="Calibri"/>
        </w:rPr>
        <w:t xml:space="preserve"> but the overwhelming factor was the analysis and prioritisation of heritage sites on the Scottish coastline.  Not only was there </w:t>
      </w:r>
      <w:r w:rsidR="000949C9">
        <w:rPr>
          <w:rFonts w:ascii="Calibri" w:hAnsi="Calibri"/>
        </w:rPr>
        <w:t>collaboration</w:t>
      </w:r>
      <w:r w:rsidR="00616089">
        <w:rPr>
          <w:rFonts w:ascii="Calibri" w:hAnsi="Calibri"/>
        </w:rPr>
        <w:t xml:space="preserve"> of the Scottish Government, Historic Environment Scotland but also a The Scape Trust, which had previously worked on community projects at historic sites at risk.  This involvement encouraged the need to update the records of historic sites at high risk at coastal </w:t>
      </w:r>
      <w:r w:rsidR="000949C9">
        <w:rPr>
          <w:rFonts w:ascii="Calibri" w:hAnsi="Calibri"/>
        </w:rPr>
        <w:t>sites but</w:t>
      </w:r>
      <w:r w:rsidR="00616089">
        <w:rPr>
          <w:rFonts w:ascii="Calibri" w:hAnsi="Calibri"/>
        </w:rPr>
        <w:t xml:space="preserve"> encouraged the partnership of communities and heritage professionals.  This enabled some of the sites at high risk to have badly needed restoration work by local communities.  (Graham, et.al., 2017</w:t>
      </w:r>
      <w:r w:rsidR="000949C9">
        <w:rPr>
          <w:rFonts w:ascii="Calibri" w:hAnsi="Calibri"/>
        </w:rPr>
        <w:t>) The</w:t>
      </w:r>
      <w:r w:rsidR="00616089">
        <w:rPr>
          <w:rFonts w:ascii="Calibri" w:hAnsi="Calibri"/>
        </w:rPr>
        <w:t xml:space="preserve"> underpinning message within the paper seems to be that concern and aid for these heritage sights is not just at international, national or local government level but at local community level</w:t>
      </w:r>
      <w:r w:rsidR="000949C9">
        <w:rPr>
          <w:rFonts w:ascii="Calibri" w:hAnsi="Calibri"/>
        </w:rPr>
        <w:t>. T</w:t>
      </w:r>
      <w:r w:rsidR="00616089">
        <w:rPr>
          <w:rFonts w:ascii="Calibri" w:hAnsi="Calibri"/>
        </w:rPr>
        <w:t xml:space="preserve">he local community is able to visit these sites and keep records </w:t>
      </w:r>
      <w:r w:rsidR="000949C9">
        <w:rPr>
          <w:rFonts w:ascii="Calibri" w:hAnsi="Calibri"/>
        </w:rPr>
        <w:t>up to date</w:t>
      </w:r>
      <w:r w:rsidR="00616089">
        <w:rPr>
          <w:rFonts w:ascii="Calibri" w:hAnsi="Calibri"/>
        </w:rPr>
        <w:t xml:space="preserve"> regarding the condition of these sites</w:t>
      </w:r>
      <w:r w:rsidR="000949C9">
        <w:rPr>
          <w:rFonts w:ascii="Calibri" w:hAnsi="Calibri"/>
        </w:rPr>
        <w:t xml:space="preserve"> and follow through by completing some of the restoration work with heritage professionals.  Therefore, giving a sense of value to the local community and a real connection with the heritage site.</w:t>
      </w:r>
    </w:p>
    <w:p w:rsidR="00D02162" w:rsidRDefault="00616089" w:rsidP="00616089">
      <w:pPr>
        <w:tabs>
          <w:tab w:val="left" w:pos="2132"/>
        </w:tabs>
      </w:pPr>
      <w:r>
        <w:tab/>
      </w:r>
    </w:p>
    <w:p w:rsidR="00D02162" w:rsidRDefault="00D02162" w:rsidP="00DD3038"/>
    <w:p w:rsidR="00DD3038" w:rsidRDefault="005A66E0" w:rsidP="00DD3038">
      <w:r>
        <w:t xml:space="preserve"> </w:t>
      </w:r>
      <w:r w:rsidR="00BF4CF7">
        <w:t xml:space="preserve"> </w:t>
      </w:r>
    </w:p>
    <w:p w:rsidR="000949C9" w:rsidRDefault="000949C9" w:rsidP="00DD3038"/>
    <w:p w:rsidR="000949C9" w:rsidRDefault="000949C9" w:rsidP="00DD3038">
      <w:r w:rsidRPr="000949C9">
        <w:rPr>
          <w:b/>
          <w:bCs/>
          <w:u w:val="single"/>
        </w:rPr>
        <w:t>Case Study</w:t>
      </w:r>
      <w:r w:rsidR="00BD6ECC">
        <w:rPr>
          <w:b/>
          <w:bCs/>
          <w:u w:val="single"/>
        </w:rPr>
        <w:t xml:space="preserve"> 1</w:t>
      </w:r>
      <w:r w:rsidRPr="000949C9">
        <w:rPr>
          <w:b/>
          <w:bCs/>
          <w:u w:val="single"/>
        </w:rPr>
        <w:t>:  Bwindi Impenetrable National Park, Uganda</w:t>
      </w:r>
    </w:p>
    <w:p w:rsidR="000949C9" w:rsidRDefault="000949C9" w:rsidP="00DD3038"/>
    <w:p w:rsidR="000949C9" w:rsidRDefault="000949C9" w:rsidP="00DD3038">
      <w:r>
        <w:t xml:space="preserve">Bwindi impenetrable national park, Uganda is home to the remaining 880 mountain gorillas, which are on the endangered species list.  </w:t>
      </w:r>
      <w:r w:rsidR="00F61A06">
        <w:t xml:space="preserve">The gorilla population in Bwindi national park, Virunga Mountains and Democratic Republic of Congo has risen in recent decades due to protective strategies with help from gorilla tourism. </w:t>
      </w:r>
      <w:r>
        <w:t>(IGCC 2011</w:t>
      </w:r>
      <w:r w:rsidR="00F61A06">
        <w:t>) Gorilla</w:t>
      </w:r>
      <w:r>
        <w:t xml:space="preserve"> tourism has an economic benefit to Uganda of US$ 20-46 million annually.  (Maekawa et.al., 2013; Hatfield 2005</w:t>
      </w:r>
      <w:r w:rsidR="00F61A06">
        <w:t>) Climate</w:t>
      </w:r>
      <w:r>
        <w:t xml:space="preserve"> change may put the gorillas and the countries economic benefit at risk.  As the climate change is predicted to increase, this may cause alterations to the gorilla’s habitat and </w:t>
      </w:r>
      <w:r w:rsidR="00F61A06">
        <w:t>degradation</w:t>
      </w:r>
      <w:r>
        <w:t xml:space="preserve"> and an increase in their susceptibility to human disease transference, due to </w:t>
      </w:r>
      <w:r w:rsidR="00F61A06">
        <w:t>habitats</w:t>
      </w:r>
      <w:r>
        <w:t xml:space="preserve"> around the forests being densely populated. (Kasangaki et.al., 2012</w:t>
      </w:r>
      <w:r w:rsidR="00F61A06">
        <w:t>) With</w:t>
      </w:r>
      <w:r>
        <w:t xml:space="preserve"> the growth of human population, this has meant the locals are dependant on natural resources, which has meant locals illegally timber cutting, firewood collection, and poaching.  During the remainder of 21stC temperatures are expected to rise faster than any other global average.  There could also be an extreme change in dry season rain fall and an increase in the extreme rainfall and floods in the future.  (Niang et.al., 2014; Caffrey et.al. 2013)   The increase in temperatures are likely to reduce the amount of mountain gorilla habitat, and one study suggests that 75 per cent of the forest could be lost under severe climatic change. (Lehmann et.al 2010</w:t>
      </w:r>
      <w:r w:rsidR="00F61A06">
        <w:t>) The</w:t>
      </w:r>
      <w:r>
        <w:t xml:space="preserve"> gorillas should be able to adapt but due to the forest being surrounded by terraced cultivation and human dwellings, it is unlikely.  Warmer conditions may also encourage local people to encroach on the gorilla habitat, due to the increase in temperatures allowing them to cultivate more crops, whereas previously they were unable to due to colder conditions on the steep slope around the park.</w:t>
      </w:r>
      <w:r w:rsidR="00BD6ECC">
        <w:t xml:space="preserve"> (UNESCO 2017)</w:t>
      </w:r>
    </w:p>
    <w:p w:rsidR="00BD6ECC" w:rsidRDefault="00BD6ECC" w:rsidP="00DD3038">
      <w:r>
        <w:t xml:space="preserve"> The gorillas are also at risk from human disease as well as the climate change.  The gorillas are closely related to </w:t>
      </w:r>
      <w:r w:rsidR="00F61A06">
        <w:t>humans;</w:t>
      </w:r>
      <w:r>
        <w:t xml:space="preserve"> therefore, this makes them susceptible to human diseases. Which has exposed them to human parasites and bacterial infections than non-habituated groups, which has resulted sarcoptic mange, caused by same mite as in humans, resulting in killing an infant male and several affecting the male group. (Kalema-</w:t>
      </w:r>
      <w:proofErr w:type="spellStart"/>
      <w:r>
        <w:t>Zikusoka</w:t>
      </w:r>
      <w:proofErr w:type="spellEnd"/>
      <w:r>
        <w:t xml:space="preserve"> et.al 2005</w:t>
      </w:r>
      <w:r w:rsidR="00F61A06">
        <w:t>) The</w:t>
      </w:r>
      <w:r>
        <w:t xml:space="preserve"> fate of the gorillas would </w:t>
      </w:r>
      <w:r w:rsidR="00F61A06">
        <w:t>seem</w:t>
      </w:r>
      <w:r>
        <w:t xml:space="preserve"> to be in the hands of the local community, which with education, they could be made aware of the economic benefits of the gorillas to themselves and the country.  The following case study in Wemyss Caves, Scotland, is an example of communities supporting their historical sites when they felt they were at threat, by developing strategies and undertaking the work themselves with the help of heritage professionals.  This gave the locals a sense of value and ownership towards the site.  This is obviously lacking in the Bwindi national park, therefore, there must be some intervention by the government to provide the local communities with the </w:t>
      </w:r>
      <w:r w:rsidR="00492832">
        <w:t>necessary funding</w:t>
      </w:r>
      <w:r>
        <w:t xml:space="preserve"> </w:t>
      </w:r>
      <w:r w:rsidR="00492832">
        <w:t>and</w:t>
      </w:r>
      <w:r>
        <w:t xml:space="preserve"> </w:t>
      </w:r>
      <w:r w:rsidR="00492832">
        <w:t xml:space="preserve">provide the education to know how </w:t>
      </w:r>
      <w:r>
        <w:t>what exactly is on their doorstep and could be lost forever, and how to prevent it happening.</w:t>
      </w:r>
    </w:p>
    <w:p w:rsidR="00BD6ECC" w:rsidRDefault="00BD6ECC" w:rsidP="00DD3038"/>
    <w:p w:rsidR="00492832" w:rsidRDefault="00492832" w:rsidP="00DD3038"/>
    <w:p w:rsidR="00492832" w:rsidRDefault="00492832" w:rsidP="00DD3038"/>
    <w:p w:rsidR="00492832" w:rsidRDefault="00492832" w:rsidP="00DD3038"/>
    <w:p w:rsidR="00492832" w:rsidRDefault="00492832" w:rsidP="00DD3038"/>
    <w:p w:rsidR="00492832" w:rsidRDefault="00492832" w:rsidP="00DD3038"/>
    <w:p w:rsidR="00492832" w:rsidRDefault="00492832" w:rsidP="00DD3038"/>
    <w:p w:rsidR="00492832" w:rsidRDefault="00492832" w:rsidP="00DD3038"/>
    <w:p w:rsidR="00BD6ECC" w:rsidRDefault="00BD6ECC" w:rsidP="00DD3038">
      <w:r w:rsidRPr="00BD6ECC">
        <w:rPr>
          <w:b/>
          <w:bCs/>
          <w:u w:val="single"/>
        </w:rPr>
        <w:lastRenderedPageBreak/>
        <w:t>Case Study 2: Wemyss Caves, Scotland</w:t>
      </w:r>
    </w:p>
    <w:p w:rsidR="00BD6ECC" w:rsidRDefault="00BD6ECC" w:rsidP="00DD3038"/>
    <w:p w:rsidR="00492832" w:rsidRDefault="00492832" w:rsidP="00DD3038">
      <w:r>
        <w:t>The Weyss Caves are on the east coast of Fife and are relict sea caves which were carved into the soft sandstone bedrock.  They overlook the Firth of Forth and contain a wealth of carvings which originated from the Pictish, although some may originate from Viking times it is believed. (Le Bon 1990</w:t>
      </w:r>
      <w:r w:rsidR="00F61A06">
        <w:t>) The</w:t>
      </w:r>
      <w:r>
        <w:t xml:space="preserve"> coastline is being threatened by erosion and slope failure and 30 m of the coast have been lost since 1970. (National Coastal Change Assessment 2016</w:t>
      </w:r>
      <w:r w:rsidR="00F61A06">
        <w:t>) The</w:t>
      </w:r>
      <w:r>
        <w:t xml:space="preserve"> erosion has not been helped by mining industry, which also dumped thousands of tonnes of mining waste into the sea.  The only plus side is that this waste acted as sediment which renewed the beaches and made the coast edge extend out to sea. (Graham, et.al. 2017)  The land was later used as a gas work but by the 1980’s the industrial industry in the area had ended and along with it the sediment resource, which meant that the sea began to reclaim the coast, which led to schemes being set up to save the coastal defence and gas and water pipes.  The schemes were </w:t>
      </w:r>
      <w:r w:rsidR="00F61A06">
        <w:t>unsuccessful,</w:t>
      </w:r>
      <w:r>
        <w:t xml:space="preserve"> and the coastal erosion continued and now the beaches are full of coastal defences.  Along with coastal erosion there is a lot of economic deprivation due to the closure of the mines and the gas works, which has resulted in anti-social behaviour and vandalism in the caves.  This vandalism reached its peak when a car was driven into the cave and set on fire, which resulted in some carvings being destroyed.  In 1987 as a reaction to the vandalism of the caves The Save The Wemyss Ancient Caves Society (SWACS) was formed to highlight the importance of the caves. (Graham et.al., 2017</w:t>
      </w:r>
      <w:r w:rsidR="00F61A06">
        <w:t>) Along</w:t>
      </w:r>
      <w:r>
        <w:t xml:space="preserve"> with the ShoreDIG, SWACS developed a strategy for digital documentation and recording, which was carried out with the partnership of the York Archaeological Trust.  Using various </w:t>
      </w:r>
      <w:r w:rsidR="00F61A06">
        <w:t>techniques</w:t>
      </w:r>
      <w:r>
        <w:t xml:space="preserve"> such as Reflectance Transformation Imaging (RII).  The work has created precise digital models of the landscape, caves and the carvings, which formed part of a management tool, giving detailed records of the heritage and coastline. (</w:t>
      </w:r>
      <w:proofErr w:type="spellStart"/>
      <w:r>
        <w:t>Hambley</w:t>
      </w:r>
      <w:proofErr w:type="spellEnd"/>
      <w:r>
        <w:t xml:space="preserve"> et.al </w:t>
      </w:r>
      <w:r w:rsidR="00F61A06">
        <w:t>forthcoming) SWACS</w:t>
      </w:r>
      <w:r>
        <w:t xml:space="preserve">’ ethos is to raise awareness to the caves on a global </w:t>
      </w:r>
      <w:r w:rsidR="00F61A06">
        <w:t>level and</w:t>
      </w:r>
      <w:r>
        <w:t xml:space="preserve"> emphasise the value of the caves and the coastline.  Visitors to the site can view the coastline on a view slider which shows it at different times in history.  The information they gathered from the caves meant that they could recreate the caves, so that the drawings could be explored, which would allow historic records to be accessed.  The legacy of this ShoreDIG projects meant that the studies, and methods achieved on this site could be used in other coastal preservation sites and gave the community a historical photograph of the coast and caves, which meant the local community had a connection with its past.  The SCHARP’s work on the eroding site meant that not only were they able to help to restore and protect the coastline and caves, which can be used on other heritage sites in Scotland, but the historical heritage value has been highlighted to monitor the impacts of climate change on these sites.  The community engagement was another benefit gained from the scheme.  The local knowledge gained regarding climate erosion and the effects on historical heritage sites, was important, so that the community w</w:t>
      </w:r>
      <w:r w:rsidR="00F61A06">
        <w:t>ere</w:t>
      </w:r>
      <w:r>
        <w:t xml:space="preserve"> aware of the need to monitor these sites and be involved and work with professionals, to create a sense of pride in the area and their heritage. (Hambly 2017b)</w:t>
      </w:r>
    </w:p>
    <w:p w:rsidR="00492832" w:rsidRDefault="00492832"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492832" w:rsidRDefault="00492832" w:rsidP="00DD3038">
      <w:r w:rsidRPr="00492832">
        <w:rPr>
          <w:b/>
          <w:bCs/>
          <w:u w:val="single"/>
        </w:rPr>
        <w:lastRenderedPageBreak/>
        <w:t xml:space="preserve">RECOMMENDATIONS </w:t>
      </w:r>
    </w:p>
    <w:p w:rsidR="00492832" w:rsidRDefault="00492832" w:rsidP="00DD3038"/>
    <w:p w:rsidR="00492832" w:rsidRDefault="00F61A06" w:rsidP="00DD3038">
      <w:r>
        <w:t>Climate change and its effects on world heritage sites is not a new phenomenon, but with global warming, rising sea levels and freak weather conditions the effects are now beginning to have critical impact on heritage tourism sites.  As stated before, the time for discussion is running out and it is now time to put strategies in place before it becomes too late to save the world heritage sites and they are lost forever.  Some recommendations are listed below:</w:t>
      </w:r>
    </w:p>
    <w:p w:rsidR="00F61A06" w:rsidRDefault="00F61A06" w:rsidP="00DD3038"/>
    <w:p w:rsidR="00F61A06" w:rsidRDefault="00F61A06" w:rsidP="00DD3038">
      <w:r>
        <w:t>The identification of the world heritage sites which are at most risk from climate change should be identified and monitored continuously.  There is also a need for small heritage sites to be included, which could be monitored at local level, so that possible unknown sites do not get missed.</w:t>
      </w:r>
    </w:p>
    <w:p w:rsidR="00F61A06" w:rsidRDefault="00F61A06" w:rsidP="00DD3038"/>
    <w:p w:rsidR="00F61A06" w:rsidRDefault="00F61A06" w:rsidP="00DD3038">
      <w:r>
        <w:t>International communities and Government organisations should be listening to the UN Scientists and heed their warning that time is running out!  Therefore, the time for discussion is over and more action should be put in place and new strategies devised to address the problems that heritage site are facing.  They need to act now!</w:t>
      </w:r>
    </w:p>
    <w:p w:rsidR="00F61A06" w:rsidRDefault="00F61A06" w:rsidP="00DD3038"/>
    <w:p w:rsidR="00F61A06" w:rsidRDefault="00F61A06" w:rsidP="00DD3038">
      <w:r>
        <w:t>International communities, Governmental organisations should be putting funding into place to combat the issues related to climate change.  They should also be educating the people at grass root level i.e. local communities and make them aware of the historical and economic effects of the loss of heritage tourism sites.</w:t>
      </w:r>
    </w:p>
    <w:p w:rsidR="00F61A06" w:rsidRDefault="00F61A06" w:rsidP="00DD3038"/>
    <w:p w:rsidR="00F61A06" w:rsidRDefault="00F61A06" w:rsidP="00DD3038">
      <w:r>
        <w:t>Governments should be putting practices into place to protect endangered species not only from climate change but poor local communities.  Invest in these communities and help them to find alternative ways of creating an income.</w:t>
      </w:r>
    </w:p>
    <w:p w:rsidR="00F61A06" w:rsidRDefault="00F61A06" w:rsidP="00DD3038"/>
    <w:p w:rsidR="00F61A06" w:rsidRDefault="00F61A06" w:rsidP="00DD3038">
      <w:r>
        <w:t>Coastal erosion, and freak weather conditions is a climate change impact that is a global problem.  There should be more direct investment and strategies, such as technological practices, to preserve historical  finds and restore sites, these could be put in place by the tourism industry, international communities and government bodies.</w:t>
      </w:r>
    </w:p>
    <w:p w:rsidR="00F61A06" w:rsidRDefault="00F61A06" w:rsidP="00DD3038"/>
    <w:p w:rsidR="00F61A06" w:rsidRDefault="00F61A06" w:rsidP="00DD3038">
      <w:r>
        <w:t>There is also a case for the international communities to provide more funding for under developed countries, to aid with climate change and the damage it is causing to their coastlines.  To provide the professionals to put strategies in place to deal with the impacts of climate change.</w:t>
      </w:r>
    </w:p>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Pr="00F61A06" w:rsidRDefault="00F61A06" w:rsidP="00DD3038">
      <w:r w:rsidRPr="00F61A06">
        <w:rPr>
          <w:b/>
          <w:bCs/>
          <w:u w:val="single"/>
        </w:rPr>
        <w:lastRenderedPageBreak/>
        <w:t>BIBLIOGRAPHY</w:t>
      </w:r>
    </w:p>
    <w:p w:rsidR="00F61A06" w:rsidRDefault="00F61A06" w:rsidP="00DD3038"/>
    <w:p w:rsidR="00F61A06" w:rsidRPr="00F61A06" w:rsidRDefault="00F61A06" w:rsidP="00F61A06">
      <w:pPr>
        <w:pStyle w:val="NormalWeb"/>
      </w:pPr>
      <w:r w:rsidRPr="00F61A06">
        <w:rPr>
          <w:rFonts w:asciiTheme="minorHAnsi" w:hAnsiTheme="minorHAnsi"/>
        </w:rPr>
        <w:t xml:space="preserve">Caffrey, P., </w:t>
      </w:r>
      <w:proofErr w:type="spellStart"/>
      <w:r w:rsidRPr="00F61A06">
        <w:rPr>
          <w:rFonts w:asciiTheme="minorHAnsi" w:hAnsiTheme="minorHAnsi"/>
        </w:rPr>
        <w:t>Finan</w:t>
      </w:r>
      <w:proofErr w:type="spellEnd"/>
      <w:r w:rsidRPr="00F61A06">
        <w:rPr>
          <w:rFonts w:asciiTheme="minorHAnsi" w:hAnsiTheme="minorHAnsi"/>
        </w:rPr>
        <w:t xml:space="preserve">, T., </w:t>
      </w:r>
      <w:proofErr w:type="spellStart"/>
      <w:r w:rsidRPr="00F61A06">
        <w:rPr>
          <w:rFonts w:asciiTheme="minorHAnsi" w:hAnsiTheme="minorHAnsi"/>
        </w:rPr>
        <w:t>Trzaska</w:t>
      </w:r>
      <w:proofErr w:type="spellEnd"/>
      <w:r w:rsidRPr="00F61A06">
        <w:rPr>
          <w:rFonts w:asciiTheme="minorHAnsi" w:hAnsiTheme="minorHAnsi"/>
        </w:rPr>
        <w:t xml:space="preserve">, S., Miller, D., Laker- </w:t>
      </w:r>
      <w:proofErr w:type="spellStart"/>
      <w:r w:rsidRPr="00F61A06">
        <w:rPr>
          <w:rFonts w:asciiTheme="minorHAnsi" w:hAnsiTheme="minorHAnsi"/>
        </w:rPr>
        <w:t>Ojok</w:t>
      </w:r>
      <w:proofErr w:type="spellEnd"/>
      <w:r w:rsidRPr="00F61A06">
        <w:rPr>
          <w:rFonts w:asciiTheme="minorHAnsi" w:hAnsiTheme="minorHAnsi"/>
        </w:rPr>
        <w:t xml:space="preserve">, R. and Huston, S. 2013. </w:t>
      </w:r>
      <w:r w:rsidRPr="00F61A06">
        <w:rPr>
          <w:rFonts w:asciiTheme="minorHAnsi" w:hAnsiTheme="minorHAnsi"/>
          <w:i/>
          <w:iCs/>
        </w:rPr>
        <w:t>Uganda Climate Change Vulnerability Assessment Report</w:t>
      </w:r>
      <w:r w:rsidRPr="00F61A06">
        <w:rPr>
          <w:rFonts w:asciiTheme="minorHAnsi" w:hAnsiTheme="minorHAnsi"/>
        </w:rPr>
        <w:t xml:space="preserve">. USAID, Washington, DC, USA. </w:t>
      </w:r>
    </w:p>
    <w:p w:rsidR="00F61A06" w:rsidRPr="00F61A06" w:rsidRDefault="00F61A06" w:rsidP="00F61A06">
      <w:pPr>
        <w:pStyle w:val="NormalWeb"/>
        <w:rPr>
          <w:rFonts w:asciiTheme="minorHAnsi" w:hAnsiTheme="minorHAnsi" w:cstheme="majorHAnsi"/>
        </w:rPr>
      </w:pPr>
      <w:r w:rsidRPr="00F61A06">
        <w:rPr>
          <w:rFonts w:asciiTheme="minorHAnsi" w:hAnsiTheme="minorHAnsi" w:cstheme="majorHAnsi"/>
        </w:rPr>
        <w:t xml:space="preserve">Graham, E.; Hambly, J.; Dawson, T., (2017), Article, “Learning from Loss: Eroding Coastal Heritage in Scotland”, School of History, University of </w:t>
      </w:r>
      <w:proofErr w:type="spellStart"/>
      <w:r w:rsidRPr="00F61A06">
        <w:rPr>
          <w:rFonts w:asciiTheme="minorHAnsi" w:hAnsiTheme="minorHAnsi" w:cstheme="majorHAnsi"/>
        </w:rPr>
        <w:t>St.Andrews</w:t>
      </w:r>
      <w:proofErr w:type="spellEnd"/>
      <w:r w:rsidRPr="00F61A06">
        <w:rPr>
          <w:rFonts w:asciiTheme="minorHAnsi" w:hAnsiTheme="minorHAnsi" w:cstheme="majorHAnsi"/>
        </w:rPr>
        <w:t xml:space="preserve">, St. Katharine’s Lodge, The Scores, St. Andrews, KY16 9AL, UK; </w:t>
      </w:r>
      <w:hyperlink r:id="rId6" w:history="1">
        <w:r w:rsidRPr="00F61A06">
          <w:rPr>
            <w:rStyle w:val="Hyperlink"/>
            <w:rFonts w:asciiTheme="minorHAnsi" w:hAnsiTheme="minorHAnsi" w:cstheme="majorHAnsi"/>
          </w:rPr>
          <w:t>jh105@st-andrews.ac.uk(JH);tcd@st-andrews</w:t>
        </w:r>
      </w:hyperlink>
      <w:r w:rsidRPr="00F61A06">
        <w:rPr>
          <w:rFonts w:asciiTheme="minorHAnsi" w:hAnsiTheme="minorHAnsi" w:cstheme="majorHAnsi"/>
        </w:rPr>
        <w:t xml:space="preserve"> .ac.uk(TD), Received 29August, 2017; Accepted: 2 November 2017; Published: 9 November 2017</w:t>
      </w:r>
      <w:r w:rsidRPr="00F61A06">
        <w:rPr>
          <w:rFonts w:asciiTheme="minorHAnsi" w:hAnsiTheme="minorHAnsi" w:cstheme="majorHAnsi"/>
        </w:rPr>
        <w:t xml:space="preserve"> </w:t>
      </w:r>
    </w:p>
    <w:p w:rsidR="00F61A06" w:rsidRPr="00F61A06" w:rsidRDefault="00F61A06" w:rsidP="00F61A06">
      <w:pPr>
        <w:pStyle w:val="NormalWeb"/>
        <w:rPr>
          <w:rFonts w:asciiTheme="minorHAnsi" w:hAnsiTheme="minorHAnsi"/>
        </w:rPr>
      </w:pPr>
      <w:r w:rsidRPr="00F61A06">
        <w:rPr>
          <w:rFonts w:asciiTheme="minorHAnsi" w:hAnsiTheme="minorHAnsi"/>
        </w:rPr>
        <w:t xml:space="preserve">Hambly, Joanna. 2017a. </w:t>
      </w:r>
      <w:r w:rsidRPr="00F61A06">
        <w:rPr>
          <w:rFonts w:asciiTheme="minorHAnsi" w:hAnsiTheme="minorHAnsi"/>
          <w:i/>
          <w:iCs/>
        </w:rPr>
        <w:t>A Review of Heritage at Risk from Coastal Processes in Scotland</w:t>
      </w:r>
      <w:r w:rsidRPr="00F61A06">
        <w:rPr>
          <w:rFonts w:asciiTheme="minorHAnsi" w:hAnsiTheme="minorHAnsi"/>
        </w:rPr>
        <w:t xml:space="preserve">. Internal Report for Historic </w:t>
      </w:r>
    </w:p>
    <w:p w:rsidR="00F61A06" w:rsidRPr="00F61A06" w:rsidRDefault="00F61A06" w:rsidP="00F61A06">
      <w:pPr>
        <w:pStyle w:val="NormalWeb"/>
        <w:rPr>
          <w:rFonts w:asciiTheme="minorHAnsi" w:hAnsiTheme="minorHAnsi"/>
        </w:rPr>
      </w:pPr>
      <w:r w:rsidRPr="00F61A06">
        <w:rPr>
          <w:rFonts w:asciiTheme="minorHAnsi" w:hAnsiTheme="minorHAnsi"/>
        </w:rPr>
        <w:t>Environment Scotland. Edinburgh: Historic Environment Scotland.</w:t>
      </w:r>
      <w:r w:rsidRPr="00F61A06">
        <w:rPr>
          <w:rFonts w:asciiTheme="minorHAnsi" w:hAnsiTheme="minorHAnsi"/>
        </w:rPr>
        <w:br/>
        <w:t xml:space="preserve">Hambly, Joanna. 2017b. </w:t>
      </w:r>
      <w:r w:rsidRPr="00F61A06">
        <w:rPr>
          <w:rFonts w:asciiTheme="minorHAnsi" w:hAnsiTheme="minorHAnsi"/>
          <w:i/>
          <w:iCs/>
        </w:rPr>
        <w:t>SCHARP: Four Transformative Years</w:t>
      </w:r>
      <w:r w:rsidRPr="00F61A06">
        <w:rPr>
          <w:rFonts w:asciiTheme="minorHAnsi" w:hAnsiTheme="minorHAnsi"/>
        </w:rPr>
        <w:t xml:space="preserve">. Internal Unpublished Report for Historic Environment </w:t>
      </w:r>
    </w:p>
    <w:p w:rsidR="00F61A06" w:rsidRPr="00F61A06" w:rsidRDefault="00F61A06" w:rsidP="00F61A06">
      <w:pPr>
        <w:pStyle w:val="NormalWeb"/>
        <w:rPr>
          <w:rFonts w:asciiTheme="minorHAnsi" w:hAnsiTheme="minorHAnsi"/>
        </w:rPr>
      </w:pPr>
      <w:r w:rsidRPr="00F61A06">
        <w:rPr>
          <w:rFonts w:asciiTheme="minorHAnsi" w:hAnsiTheme="minorHAnsi"/>
        </w:rPr>
        <w:t>Scotland and the Heritage Lottery Fund.</w:t>
      </w:r>
    </w:p>
    <w:p w:rsidR="00F61A06" w:rsidRPr="00F61A06" w:rsidRDefault="00F61A06" w:rsidP="00F61A06">
      <w:pPr>
        <w:pStyle w:val="NormalWeb"/>
        <w:rPr>
          <w:rFonts w:asciiTheme="minorHAnsi" w:hAnsiTheme="minorHAnsi"/>
        </w:rPr>
      </w:pPr>
      <w:r w:rsidRPr="00F61A06">
        <w:rPr>
          <w:rFonts w:asciiTheme="minorHAnsi" w:hAnsiTheme="minorHAnsi"/>
        </w:rPr>
        <w:t xml:space="preserve">Hambly, Joanna, M. Abbott, and Mike Arrowsmith. forthcoming. How a community-based digital heritage project may help us imagine the circumstances of symbolic </w:t>
      </w:r>
      <w:proofErr w:type="spellStart"/>
      <w:r w:rsidRPr="00F61A06">
        <w:rPr>
          <w:rFonts w:asciiTheme="minorHAnsi" w:hAnsiTheme="minorHAnsi"/>
        </w:rPr>
        <w:t>Pictish</w:t>
      </w:r>
      <w:proofErr w:type="spellEnd"/>
      <w:r w:rsidRPr="00F61A06">
        <w:rPr>
          <w:rFonts w:asciiTheme="minorHAnsi" w:hAnsiTheme="minorHAnsi"/>
        </w:rPr>
        <w:t xml:space="preserve"> carvings in the Wemyss Caves, Scotland. In </w:t>
      </w:r>
      <w:r w:rsidRPr="00F61A06">
        <w:rPr>
          <w:rFonts w:asciiTheme="minorHAnsi" w:hAnsiTheme="minorHAnsi"/>
          <w:i/>
          <w:iCs/>
        </w:rPr>
        <w:t>Between Worlds: Understanding Ritual Cave Use in Later Prehistory</w:t>
      </w:r>
      <w:r w:rsidRPr="00F61A06">
        <w:rPr>
          <w:rFonts w:asciiTheme="minorHAnsi" w:hAnsiTheme="minorHAnsi"/>
        </w:rPr>
        <w:t xml:space="preserve">. Edited by Lindsey </w:t>
      </w:r>
      <w:proofErr w:type="spellStart"/>
      <w:r w:rsidRPr="00F61A06">
        <w:rPr>
          <w:rFonts w:asciiTheme="minorHAnsi" w:hAnsiTheme="minorHAnsi"/>
        </w:rPr>
        <w:t>Büster</w:t>
      </w:r>
      <w:proofErr w:type="spellEnd"/>
      <w:r w:rsidRPr="00F61A06">
        <w:rPr>
          <w:rFonts w:asciiTheme="minorHAnsi" w:hAnsiTheme="minorHAnsi"/>
        </w:rPr>
        <w:t xml:space="preserve">, </w:t>
      </w:r>
      <w:proofErr w:type="spellStart"/>
      <w:r w:rsidRPr="00F61A06">
        <w:rPr>
          <w:rFonts w:asciiTheme="minorHAnsi" w:hAnsiTheme="minorHAnsi"/>
        </w:rPr>
        <w:t>Eugène</w:t>
      </w:r>
      <w:proofErr w:type="spellEnd"/>
      <w:r w:rsidRPr="00F61A06">
        <w:rPr>
          <w:rFonts w:asciiTheme="minorHAnsi" w:hAnsiTheme="minorHAnsi"/>
        </w:rPr>
        <w:t xml:space="preserve"> </w:t>
      </w:r>
      <w:proofErr w:type="spellStart"/>
      <w:r w:rsidRPr="00F61A06">
        <w:rPr>
          <w:rFonts w:asciiTheme="minorHAnsi" w:hAnsiTheme="minorHAnsi"/>
        </w:rPr>
        <w:t>Warmenbol</w:t>
      </w:r>
      <w:proofErr w:type="spellEnd"/>
      <w:r w:rsidRPr="00F61A06">
        <w:rPr>
          <w:rFonts w:asciiTheme="minorHAnsi" w:hAnsiTheme="minorHAnsi"/>
        </w:rPr>
        <w:t xml:space="preserve"> and </w:t>
      </w:r>
      <w:proofErr w:type="spellStart"/>
      <w:r w:rsidRPr="00F61A06">
        <w:rPr>
          <w:rFonts w:asciiTheme="minorHAnsi" w:hAnsiTheme="minorHAnsi"/>
        </w:rPr>
        <w:t>Dimitrij</w:t>
      </w:r>
      <w:proofErr w:type="spellEnd"/>
      <w:r w:rsidRPr="00F61A06">
        <w:rPr>
          <w:rFonts w:asciiTheme="minorHAnsi" w:hAnsiTheme="minorHAnsi"/>
        </w:rPr>
        <w:t xml:space="preserve"> </w:t>
      </w:r>
      <w:proofErr w:type="spellStart"/>
      <w:r w:rsidRPr="00F61A06">
        <w:rPr>
          <w:rFonts w:asciiTheme="minorHAnsi" w:hAnsiTheme="minorHAnsi"/>
        </w:rPr>
        <w:t>Mlekuz</w:t>
      </w:r>
      <w:proofErr w:type="spellEnd"/>
      <w:r w:rsidRPr="00F61A06">
        <w:rPr>
          <w:rFonts w:asciiTheme="minorHAnsi" w:hAnsiTheme="minorHAnsi"/>
        </w:rPr>
        <w:t xml:space="preserve">̌. New York: Springer. </w:t>
      </w:r>
    </w:p>
    <w:p w:rsidR="00F61A06" w:rsidRPr="00F61A06" w:rsidRDefault="00F61A06" w:rsidP="00DD3038">
      <w:r w:rsidRPr="00F61A06">
        <w:t xml:space="preserve">Hodson, R., (2017), Nature, </w:t>
      </w:r>
      <w:proofErr w:type="spellStart"/>
      <w:r w:rsidRPr="00F61A06">
        <w:t>suppl.nature</w:t>
      </w:r>
      <w:proofErr w:type="spellEnd"/>
      <w:r w:rsidRPr="00F61A06">
        <w:t xml:space="preserve"> OUTLOOK CLIMATE CHANGE, London, vol.550, Iss.7675, (October 12, 2017): S53. Sourced 03/11/2019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IGCC. 2011. Mountain Gorillas. International Gorilla Conservation Foundation, Kigali, Rwanda. Online: http://igcp.org/gorillas/mountain-gorillas/ (accessed 26 October 2015). </w:t>
      </w:r>
    </w:p>
    <w:p w:rsidR="00F61A06" w:rsidRPr="00F61A06" w:rsidRDefault="00F61A06" w:rsidP="00F61A06">
      <w:pPr>
        <w:pStyle w:val="NormalWeb"/>
        <w:rPr>
          <w:rFonts w:asciiTheme="minorHAnsi" w:hAnsiTheme="minorHAnsi"/>
        </w:rPr>
      </w:pPr>
      <w:r w:rsidRPr="00F61A06">
        <w:rPr>
          <w:rFonts w:asciiTheme="minorHAnsi" w:hAnsiTheme="minorHAnsi"/>
        </w:rPr>
        <w:t>Kalema-</w:t>
      </w:r>
      <w:proofErr w:type="spellStart"/>
      <w:r w:rsidRPr="00F61A06">
        <w:rPr>
          <w:rFonts w:asciiTheme="minorHAnsi" w:hAnsiTheme="minorHAnsi"/>
        </w:rPr>
        <w:t>Zikusoka</w:t>
      </w:r>
      <w:proofErr w:type="spellEnd"/>
      <w:r w:rsidRPr="00F61A06">
        <w:rPr>
          <w:rFonts w:asciiTheme="minorHAnsi" w:hAnsiTheme="minorHAnsi"/>
        </w:rPr>
        <w:t>, G., Rothman, J.M. and Fox, M.T. 2005. Intestinal parasites and bacteria of mountain gorillas (</w:t>
      </w:r>
      <w:r w:rsidRPr="00F61A06">
        <w:rPr>
          <w:rFonts w:asciiTheme="minorHAnsi" w:hAnsiTheme="minorHAnsi"/>
          <w:i/>
          <w:iCs/>
        </w:rPr>
        <w:t xml:space="preserve">Gorilla </w:t>
      </w:r>
      <w:proofErr w:type="spellStart"/>
      <w:r w:rsidRPr="00F61A06">
        <w:rPr>
          <w:rFonts w:asciiTheme="minorHAnsi" w:hAnsiTheme="minorHAnsi"/>
          <w:i/>
          <w:iCs/>
        </w:rPr>
        <w:t>beringei</w:t>
      </w:r>
      <w:proofErr w:type="spellEnd"/>
      <w:r w:rsidRPr="00F61A06">
        <w:rPr>
          <w:rFonts w:asciiTheme="minorHAnsi" w:hAnsiTheme="minorHAnsi"/>
          <w:i/>
          <w:iCs/>
        </w:rPr>
        <w:t xml:space="preserve"> </w:t>
      </w:r>
      <w:proofErr w:type="spellStart"/>
      <w:r w:rsidRPr="00F61A06">
        <w:rPr>
          <w:rFonts w:asciiTheme="minorHAnsi" w:hAnsiTheme="minorHAnsi"/>
          <w:i/>
          <w:iCs/>
        </w:rPr>
        <w:t>beringei</w:t>
      </w:r>
      <w:proofErr w:type="spellEnd"/>
      <w:r w:rsidRPr="00F61A06">
        <w:rPr>
          <w:rFonts w:asciiTheme="minorHAnsi" w:hAnsiTheme="minorHAnsi"/>
        </w:rPr>
        <w:t xml:space="preserve">) in Bwindi Impenetrable National Park, Uganda. </w:t>
      </w:r>
      <w:r w:rsidRPr="00F61A06">
        <w:rPr>
          <w:rFonts w:asciiTheme="minorHAnsi" w:hAnsiTheme="minorHAnsi"/>
          <w:i/>
          <w:iCs/>
        </w:rPr>
        <w:t xml:space="preserve">Primates </w:t>
      </w:r>
      <w:r w:rsidRPr="00F61A06">
        <w:rPr>
          <w:rFonts w:asciiTheme="minorHAnsi" w:hAnsiTheme="minorHAnsi"/>
        </w:rPr>
        <w:t xml:space="preserve">46: 59–63. </w:t>
      </w:r>
    </w:p>
    <w:p w:rsidR="00F61A06" w:rsidRPr="00F61A06" w:rsidRDefault="00F61A06" w:rsidP="00F61A06">
      <w:pPr>
        <w:pStyle w:val="NormalWeb"/>
        <w:rPr>
          <w:rFonts w:asciiTheme="minorHAnsi" w:hAnsiTheme="minorHAnsi"/>
        </w:rPr>
      </w:pPr>
      <w:proofErr w:type="spellStart"/>
      <w:r w:rsidRPr="00F61A06">
        <w:rPr>
          <w:rFonts w:asciiTheme="minorHAnsi" w:hAnsiTheme="minorHAnsi"/>
        </w:rPr>
        <w:t>Kasangaki</w:t>
      </w:r>
      <w:proofErr w:type="spellEnd"/>
      <w:r w:rsidRPr="00F61A06">
        <w:rPr>
          <w:rFonts w:asciiTheme="minorHAnsi" w:hAnsiTheme="minorHAnsi"/>
        </w:rPr>
        <w:t xml:space="preserve">, A., </w:t>
      </w:r>
      <w:proofErr w:type="spellStart"/>
      <w:r w:rsidRPr="00F61A06">
        <w:rPr>
          <w:rFonts w:asciiTheme="minorHAnsi" w:hAnsiTheme="minorHAnsi"/>
        </w:rPr>
        <w:t>Bitariho</w:t>
      </w:r>
      <w:proofErr w:type="spellEnd"/>
      <w:r w:rsidRPr="00F61A06">
        <w:rPr>
          <w:rFonts w:asciiTheme="minorHAnsi" w:hAnsiTheme="minorHAnsi"/>
        </w:rPr>
        <w:t xml:space="preserve">, R., Shaw, P., Robbins, M.M. and </w:t>
      </w:r>
      <w:proofErr w:type="spellStart"/>
      <w:r w:rsidRPr="00F61A06">
        <w:rPr>
          <w:rFonts w:asciiTheme="minorHAnsi" w:hAnsiTheme="minorHAnsi"/>
        </w:rPr>
        <w:t>McNeilage</w:t>
      </w:r>
      <w:proofErr w:type="spellEnd"/>
      <w:r w:rsidRPr="00F61A06">
        <w:rPr>
          <w:rFonts w:asciiTheme="minorHAnsi" w:hAnsiTheme="minorHAnsi"/>
        </w:rPr>
        <w:t xml:space="preserve">, A. 2012. Long-term ecological and socio-economic changes in and around Bwindi Impenetrable National Park, southwestern Uganda. In: </w:t>
      </w:r>
      <w:proofErr w:type="spellStart"/>
      <w:r w:rsidRPr="00F61A06">
        <w:rPr>
          <w:rFonts w:asciiTheme="minorHAnsi" w:hAnsiTheme="minorHAnsi"/>
        </w:rPr>
        <w:t>Plumptre</w:t>
      </w:r>
      <w:proofErr w:type="spellEnd"/>
      <w:r w:rsidRPr="00F61A06">
        <w:rPr>
          <w:rFonts w:asciiTheme="minorHAnsi" w:hAnsiTheme="minorHAnsi"/>
        </w:rPr>
        <w:t xml:space="preserve">, A.J. (ed.) </w:t>
      </w:r>
      <w:r w:rsidRPr="00F61A06">
        <w:rPr>
          <w:rFonts w:asciiTheme="minorHAnsi" w:hAnsiTheme="minorHAnsi"/>
          <w:i/>
          <w:iCs/>
        </w:rPr>
        <w:t xml:space="preserve">Long-Term Changes in Africa’s Rift Valley: Impacts on Biodiversity and Ecosystems. </w:t>
      </w:r>
      <w:r w:rsidRPr="00F61A06">
        <w:rPr>
          <w:rFonts w:asciiTheme="minorHAnsi" w:hAnsiTheme="minorHAnsi"/>
        </w:rPr>
        <w:t xml:space="preserve">Nova Science Publishers, New York, NY, USA. </w:t>
      </w:r>
    </w:p>
    <w:p w:rsidR="00F61A06" w:rsidRPr="00F61A06" w:rsidRDefault="00F61A06" w:rsidP="00F61A06">
      <w:pPr>
        <w:pStyle w:val="NormalWeb"/>
        <w:rPr>
          <w:rFonts w:asciiTheme="minorHAnsi" w:hAnsiTheme="minorHAnsi"/>
        </w:rPr>
      </w:pPr>
      <w:r w:rsidRPr="00F61A06">
        <w:rPr>
          <w:rFonts w:asciiTheme="minorHAnsi" w:hAnsiTheme="minorHAnsi"/>
        </w:rPr>
        <w:t xml:space="preserve">National Coastal Change Assessment. 2016. </w:t>
      </w:r>
      <w:r w:rsidRPr="00F61A06">
        <w:rPr>
          <w:rFonts w:asciiTheme="minorHAnsi" w:hAnsiTheme="minorHAnsi"/>
          <w:i/>
          <w:iCs/>
        </w:rPr>
        <w:t>Scotland’s Dynamic Coast</w:t>
      </w:r>
      <w:r w:rsidRPr="00F61A06">
        <w:rPr>
          <w:rFonts w:asciiTheme="minorHAnsi" w:hAnsiTheme="minorHAnsi"/>
        </w:rPr>
        <w:t xml:space="preserve">. Available online: </w:t>
      </w:r>
      <w:r w:rsidRPr="00F61A06">
        <w:rPr>
          <w:rFonts w:asciiTheme="minorHAnsi" w:hAnsiTheme="minorHAnsi"/>
          <w:color w:val="0772B5"/>
        </w:rPr>
        <w:t xml:space="preserve">www.dynamiccoast.com </w:t>
      </w:r>
      <w:r w:rsidRPr="00F61A06">
        <w:rPr>
          <w:rFonts w:asciiTheme="minorHAnsi" w:hAnsiTheme="minorHAnsi"/>
        </w:rPr>
        <w:t xml:space="preserve">(accessed on 30 October 2017). </w:t>
      </w:r>
    </w:p>
    <w:p w:rsidR="00F61A06" w:rsidRPr="00F61A06" w:rsidRDefault="00F61A06" w:rsidP="00F61A06">
      <w:pPr>
        <w:pStyle w:val="NormalWeb"/>
        <w:rPr>
          <w:rFonts w:asciiTheme="minorHAnsi" w:hAnsiTheme="minorHAnsi"/>
        </w:rPr>
      </w:pPr>
      <w:proofErr w:type="spellStart"/>
      <w:r w:rsidRPr="00F61A06">
        <w:rPr>
          <w:rFonts w:asciiTheme="minorHAnsi" w:hAnsiTheme="minorHAnsi"/>
        </w:rPr>
        <w:t>Niang</w:t>
      </w:r>
      <w:proofErr w:type="spellEnd"/>
      <w:r w:rsidRPr="00F61A06">
        <w:rPr>
          <w:rFonts w:asciiTheme="minorHAnsi" w:hAnsiTheme="minorHAnsi"/>
        </w:rPr>
        <w:t xml:space="preserve">, I., Ruppel, O.C., </w:t>
      </w:r>
      <w:proofErr w:type="spellStart"/>
      <w:r w:rsidRPr="00F61A06">
        <w:rPr>
          <w:rFonts w:asciiTheme="minorHAnsi" w:hAnsiTheme="minorHAnsi"/>
        </w:rPr>
        <w:t>Abdrabo</w:t>
      </w:r>
      <w:proofErr w:type="spellEnd"/>
      <w:r w:rsidRPr="00F61A06">
        <w:rPr>
          <w:rFonts w:asciiTheme="minorHAnsi" w:hAnsiTheme="minorHAnsi"/>
        </w:rPr>
        <w:t xml:space="preserve">, M.A., </w:t>
      </w:r>
      <w:proofErr w:type="spellStart"/>
      <w:r w:rsidRPr="00F61A06">
        <w:rPr>
          <w:rFonts w:asciiTheme="minorHAnsi" w:hAnsiTheme="minorHAnsi"/>
        </w:rPr>
        <w:t>Essel</w:t>
      </w:r>
      <w:proofErr w:type="spellEnd"/>
      <w:r w:rsidRPr="00F61A06">
        <w:rPr>
          <w:rFonts w:asciiTheme="minorHAnsi" w:hAnsiTheme="minorHAnsi"/>
        </w:rPr>
        <w:t xml:space="preserve">, A., Lennard, C., Padgham, J. and </w:t>
      </w:r>
      <w:proofErr w:type="spellStart"/>
      <w:r w:rsidRPr="00F61A06">
        <w:rPr>
          <w:rFonts w:asciiTheme="minorHAnsi" w:hAnsiTheme="minorHAnsi"/>
        </w:rPr>
        <w:t>Urquart</w:t>
      </w:r>
      <w:proofErr w:type="spellEnd"/>
      <w:r w:rsidRPr="00F61A06">
        <w:rPr>
          <w:rFonts w:asciiTheme="minorHAnsi" w:hAnsiTheme="minorHAnsi"/>
        </w:rPr>
        <w:t>, P. 2014. Africa. In: Barros, V.R., Field, C.B., Dokken,</w:t>
      </w:r>
      <w:r w:rsidRPr="00F61A06">
        <w:rPr>
          <w:rFonts w:asciiTheme="minorHAnsi" w:hAnsiTheme="minorHAnsi"/>
        </w:rPr>
        <w:br/>
        <w:t xml:space="preserve">D.J., </w:t>
      </w:r>
      <w:proofErr w:type="spellStart"/>
      <w:r w:rsidRPr="00F61A06">
        <w:rPr>
          <w:rFonts w:asciiTheme="minorHAnsi" w:hAnsiTheme="minorHAnsi"/>
        </w:rPr>
        <w:t>Mastrandea</w:t>
      </w:r>
      <w:proofErr w:type="spellEnd"/>
      <w:r w:rsidRPr="00F61A06">
        <w:rPr>
          <w:rFonts w:asciiTheme="minorHAnsi" w:hAnsiTheme="minorHAnsi"/>
        </w:rPr>
        <w:t xml:space="preserve">, M.D., Mach, K.J., </w:t>
      </w:r>
      <w:proofErr w:type="spellStart"/>
      <w:r w:rsidRPr="00F61A06">
        <w:rPr>
          <w:rFonts w:asciiTheme="minorHAnsi" w:hAnsiTheme="minorHAnsi"/>
        </w:rPr>
        <w:t>Bilir</w:t>
      </w:r>
      <w:proofErr w:type="spellEnd"/>
      <w:r w:rsidRPr="00F61A06">
        <w:rPr>
          <w:rFonts w:asciiTheme="minorHAnsi" w:hAnsiTheme="minorHAnsi"/>
        </w:rPr>
        <w:t xml:space="preserve">, T.E., Chatterjee, M., </w:t>
      </w:r>
      <w:proofErr w:type="spellStart"/>
      <w:r w:rsidRPr="00F61A06">
        <w:rPr>
          <w:rFonts w:asciiTheme="minorHAnsi" w:hAnsiTheme="minorHAnsi"/>
        </w:rPr>
        <w:t>Ebi</w:t>
      </w:r>
      <w:proofErr w:type="spellEnd"/>
      <w:r w:rsidRPr="00F61A06">
        <w:rPr>
          <w:rFonts w:asciiTheme="minorHAnsi" w:hAnsiTheme="minorHAnsi"/>
        </w:rPr>
        <w:t xml:space="preserve">, K.L., Estrada, Y.O., Genova, R.C., </w:t>
      </w:r>
      <w:proofErr w:type="spellStart"/>
      <w:r w:rsidRPr="00F61A06">
        <w:rPr>
          <w:rFonts w:asciiTheme="minorHAnsi" w:hAnsiTheme="minorHAnsi"/>
        </w:rPr>
        <w:t>Girma</w:t>
      </w:r>
      <w:proofErr w:type="spellEnd"/>
      <w:r w:rsidRPr="00F61A06">
        <w:rPr>
          <w:rFonts w:asciiTheme="minorHAnsi" w:hAnsiTheme="minorHAnsi"/>
        </w:rPr>
        <w:t xml:space="preserve">, B., Kissel. E.S., Levy, A.N., MacCracken, S., </w:t>
      </w:r>
      <w:proofErr w:type="spellStart"/>
      <w:r w:rsidRPr="00F61A06">
        <w:rPr>
          <w:rFonts w:asciiTheme="minorHAnsi" w:hAnsiTheme="minorHAnsi"/>
        </w:rPr>
        <w:t>Mastrandrea</w:t>
      </w:r>
      <w:proofErr w:type="spellEnd"/>
      <w:r w:rsidRPr="00F61A06">
        <w:rPr>
          <w:rFonts w:asciiTheme="minorHAnsi" w:hAnsiTheme="minorHAnsi"/>
        </w:rPr>
        <w:t xml:space="preserve">, P.R. and White, L.L. </w:t>
      </w:r>
      <w:r w:rsidRPr="00F61A06">
        <w:rPr>
          <w:rFonts w:asciiTheme="minorHAnsi" w:hAnsiTheme="minorHAnsi"/>
        </w:rPr>
        <w:lastRenderedPageBreak/>
        <w:t xml:space="preserve">(eds) </w:t>
      </w:r>
      <w:r w:rsidRPr="00F61A06">
        <w:rPr>
          <w:rFonts w:asciiTheme="minorHAnsi" w:hAnsiTheme="minorHAnsi"/>
          <w:i/>
          <w:iCs/>
        </w:rPr>
        <w:t>Climate Change 2014: Impacts, Adaptation and Vulnerability, Part B: Regional Aspects</w:t>
      </w:r>
      <w:r w:rsidRPr="00F61A06">
        <w:rPr>
          <w:rFonts w:asciiTheme="minorHAnsi" w:hAnsiTheme="minorHAnsi"/>
        </w:rPr>
        <w:t xml:space="preserve">. Contribution </w:t>
      </w:r>
    </w:p>
    <w:p w:rsidR="00F61A06" w:rsidRPr="00F61A06" w:rsidRDefault="00F61A06" w:rsidP="00F61A06">
      <w:pPr>
        <w:pStyle w:val="NormalWeb"/>
        <w:rPr>
          <w:rFonts w:asciiTheme="minorHAnsi" w:hAnsiTheme="minorHAnsi"/>
        </w:rPr>
      </w:pPr>
      <w:r w:rsidRPr="00F61A06">
        <w:rPr>
          <w:rFonts w:asciiTheme="minorHAnsi" w:hAnsiTheme="minorHAnsi"/>
        </w:rPr>
        <w:t xml:space="preserve">Le Bon, Elizabeth. 1992. The Jonathan’s Cave boat carving: A question of authenticity? </w:t>
      </w:r>
      <w:r w:rsidRPr="00F61A06">
        <w:rPr>
          <w:rFonts w:asciiTheme="minorHAnsi" w:hAnsiTheme="minorHAnsi"/>
          <w:i/>
          <w:iCs/>
        </w:rPr>
        <w:t xml:space="preserve">International Journal of Nautical Archaeology </w:t>
      </w:r>
      <w:r w:rsidRPr="00F61A06">
        <w:rPr>
          <w:rFonts w:asciiTheme="minorHAnsi" w:hAnsiTheme="minorHAnsi"/>
        </w:rPr>
        <w:t>21: 337–42. [</w:t>
      </w:r>
      <w:proofErr w:type="spellStart"/>
      <w:r w:rsidRPr="00F61A06">
        <w:rPr>
          <w:rFonts w:asciiTheme="minorHAnsi" w:hAnsiTheme="minorHAnsi"/>
          <w:color w:val="0772B5"/>
        </w:rPr>
        <w:t>CrossRef</w:t>
      </w:r>
      <w:proofErr w:type="spellEnd"/>
      <w:r w:rsidRPr="00F61A06">
        <w:rPr>
          <w:rFonts w:asciiTheme="minorHAnsi" w:hAnsiTheme="minorHAnsi"/>
        </w:rPr>
        <w:t xml:space="preserve">] </w:t>
      </w:r>
    </w:p>
    <w:p w:rsidR="00F61A06" w:rsidRPr="00F61A06" w:rsidRDefault="00F61A06" w:rsidP="00F61A06">
      <w:pPr>
        <w:pStyle w:val="NormalWeb"/>
        <w:rPr>
          <w:rFonts w:asciiTheme="minorHAnsi" w:hAnsiTheme="minorHAnsi"/>
        </w:rPr>
      </w:pPr>
      <w:r w:rsidRPr="00F61A06">
        <w:rPr>
          <w:rFonts w:asciiTheme="minorHAnsi" w:hAnsiTheme="minorHAnsi"/>
        </w:rPr>
        <w:t xml:space="preserve">Lehmann, J., </w:t>
      </w:r>
      <w:proofErr w:type="spellStart"/>
      <w:r w:rsidRPr="00F61A06">
        <w:rPr>
          <w:rFonts w:asciiTheme="minorHAnsi" w:hAnsiTheme="minorHAnsi"/>
        </w:rPr>
        <w:t>Korstjens</w:t>
      </w:r>
      <w:proofErr w:type="spellEnd"/>
      <w:r w:rsidRPr="00F61A06">
        <w:rPr>
          <w:rFonts w:asciiTheme="minorHAnsi" w:hAnsiTheme="minorHAnsi"/>
        </w:rPr>
        <w:t xml:space="preserve">, A.H. and Dunbar, R.I.M. 2010. Apes in a changing world: The effects of global warming on the behaviour and distribution of African apes. </w:t>
      </w:r>
      <w:r w:rsidRPr="00F61A06">
        <w:rPr>
          <w:rFonts w:asciiTheme="minorHAnsi" w:hAnsiTheme="minorHAnsi"/>
          <w:i/>
          <w:iCs/>
        </w:rPr>
        <w:t xml:space="preserve">Journal of Biogeography </w:t>
      </w:r>
      <w:r w:rsidRPr="00F61A06">
        <w:rPr>
          <w:rFonts w:asciiTheme="minorHAnsi" w:hAnsiTheme="minorHAnsi"/>
        </w:rPr>
        <w:t xml:space="preserve">37(12): 2217–2231. </w:t>
      </w:r>
    </w:p>
    <w:p w:rsidR="00F61A06" w:rsidRPr="00F61A06" w:rsidRDefault="00F61A06" w:rsidP="00F61A06">
      <w:pPr>
        <w:pStyle w:val="NormalWeb"/>
        <w:rPr>
          <w:rFonts w:asciiTheme="minorHAnsi" w:hAnsiTheme="minorHAnsi"/>
        </w:rPr>
      </w:pPr>
      <w:r w:rsidRPr="00F61A06">
        <w:rPr>
          <w:rFonts w:asciiTheme="minorHAnsi" w:hAnsiTheme="minorHAnsi"/>
        </w:rPr>
        <w:t xml:space="preserve">Maekawa, M., </w:t>
      </w:r>
      <w:proofErr w:type="spellStart"/>
      <w:r w:rsidRPr="00F61A06">
        <w:rPr>
          <w:rFonts w:asciiTheme="minorHAnsi" w:hAnsiTheme="minorHAnsi"/>
        </w:rPr>
        <w:t>Lanjouw</w:t>
      </w:r>
      <w:proofErr w:type="spellEnd"/>
      <w:r w:rsidRPr="00F61A06">
        <w:rPr>
          <w:rFonts w:asciiTheme="minorHAnsi" w:hAnsiTheme="minorHAnsi"/>
        </w:rPr>
        <w:t xml:space="preserve">, A., </w:t>
      </w:r>
      <w:proofErr w:type="spellStart"/>
      <w:r w:rsidRPr="00F61A06">
        <w:rPr>
          <w:rFonts w:asciiTheme="minorHAnsi" w:hAnsiTheme="minorHAnsi"/>
        </w:rPr>
        <w:t>Rutagarama</w:t>
      </w:r>
      <w:proofErr w:type="spellEnd"/>
      <w:r w:rsidRPr="00F61A06">
        <w:rPr>
          <w:rFonts w:asciiTheme="minorHAnsi" w:hAnsiTheme="minorHAnsi"/>
        </w:rPr>
        <w:t>, E.</w:t>
      </w:r>
      <w:r w:rsidRPr="00F61A06">
        <w:rPr>
          <w:rFonts w:asciiTheme="minorHAnsi" w:hAnsiTheme="minorHAnsi"/>
        </w:rPr>
        <w:br/>
        <w:t xml:space="preserve">and Sharp, D. 2013. Mountain gorilla tourism generating wealth and peace in Rwanda. </w:t>
      </w:r>
      <w:r w:rsidRPr="00F61A06">
        <w:rPr>
          <w:rFonts w:asciiTheme="minorHAnsi" w:hAnsiTheme="minorHAnsi"/>
          <w:i/>
          <w:iCs/>
        </w:rPr>
        <w:t xml:space="preserve">Natural Resources Forum </w:t>
      </w:r>
      <w:r w:rsidRPr="00F61A06">
        <w:rPr>
          <w:rFonts w:asciiTheme="minorHAnsi" w:hAnsiTheme="minorHAnsi"/>
        </w:rPr>
        <w:t xml:space="preserve">37(2): 137–147. </w:t>
      </w:r>
    </w:p>
    <w:p w:rsidR="00F61A06" w:rsidRPr="00F61A06" w:rsidRDefault="00F61A06" w:rsidP="00DD3038">
      <w:r w:rsidRPr="00F61A06">
        <w:t>McGivern, H. (2019), The Art Newspaper, “Cultural heritage experts rally in Edinburgh to find solutions to climate crisis”, published 23/10/2019. Sourced 03/11/2019</w:t>
      </w:r>
    </w:p>
    <w:p w:rsidR="00F61A06" w:rsidRPr="00F61A06" w:rsidRDefault="00F61A06" w:rsidP="00DD3038"/>
    <w:p w:rsidR="00F61A06" w:rsidRPr="00F61A06" w:rsidRDefault="00F61A06" w:rsidP="00DD3038">
      <w:r w:rsidRPr="00F61A06">
        <w:t xml:space="preserve">Oxford Dictionary (2019), </w:t>
      </w:r>
      <w:r w:rsidRPr="00F61A06">
        <w:t>(</w:t>
      </w:r>
      <w:hyperlink r:id="rId7" w:history="1">
        <w:r w:rsidRPr="00F61A06">
          <w:rPr>
            <w:rStyle w:val="Hyperlink"/>
          </w:rPr>
          <w:t>www.oxford.dictionary.com</w:t>
        </w:r>
      </w:hyperlink>
      <w:r w:rsidRPr="00F61A06">
        <w:t>.) Sourced 03/11/2019</w:t>
      </w:r>
    </w:p>
    <w:p w:rsidR="00F61A06" w:rsidRPr="00F61A06" w:rsidRDefault="00F61A06" w:rsidP="00DD3038"/>
    <w:p w:rsidR="00F61A06" w:rsidRPr="00F61A06" w:rsidRDefault="00F61A06" w:rsidP="00DD3038">
      <w:r w:rsidRPr="00F61A06">
        <w:t>Paris Agreement/UNFCCC (2015), (</w:t>
      </w:r>
      <w:hyperlink r:id="rId8" w:history="1">
        <w:r w:rsidRPr="00F61A06">
          <w:rPr>
            <w:rStyle w:val="Hyperlink"/>
          </w:rPr>
          <w:t>www.unfcc.int</w:t>
        </w:r>
      </w:hyperlink>
      <w:r w:rsidRPr="00F61A06">
        <w:t>) Sourced 05/11/2019</w:t>
      </w:r>
    </w:p>
    <w:p w:rsidR="00F61A06" w:rsidRPr="00F61A06" w:rsidRDefault="00F61A06" w:rsidP="00DD3038"/>
    <w:p w:rsidR="00F61A06" w:rsidRPr="00F61A06" w:rsidRDefault="00F61A06" w:rsidP="00DD3038">
      <w:r w:rsidRPr="00F61A06">
        <w:t>Synthesis Report, (2001), Keneamazon.net. Sourced 03/11/2019</w:t>
      </w:r>
    </w:p>
    <w:p w:rsidR="00F61A06" w:rsidRPr="00F61A06" w:rsidRDefault="00F61A06" w:rsidP="00DD3038"/>
    <w:p w:rsidR="00F61A06" w:rsidRPr="00F61A06" w:rsidRDefault="00F61A06" w:rsidP="00DD3038">
      <w:r w:rsidRPr="00F61A06">
        <w:t>Timothy, D.,J., (2011), Cultural Heritage and Tourism, pgs.1-5, Chanel View Publications, UK: St. Nicholas House, 31-34 High Street, Bristol, BS1 2AW, UK. Sourced 01/11/2019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UNESCO. 2014. </w:t>
      </w:r>
      <w:r w:rsidRPr="00F61A06">
        <w:rPr>
          <w:rFonts w:asciiTheme="minorHAnsi" w:hAnsiTheme="minorHAnsi"/>
          <w:i/>
          <w:iCs/>
        </w:rPr>
        <w:t xml:space="preserve">Gender Equality, Heritage and Creativity. </w:t>
      </w:r>
      <w:r w:rsidRPr="00F61A06">
        <w:rPr>
          <w:rFonts w:asciiTheme="minorHAnsi" w:hAnsiTheme="minorHAnsi"/>
        </w:rPr>
        <w:t xml:space="preserve">UNESCO, Paris, France. </w:t>
      </w:r>
    </w:p>
    <w:p w:rsidR="00F61A06" w:rsidRPr="00F61A06" w:rsidRDefault="00F61A06" w:rsidP="00F61A06">
      <w:pPr>
        <w:pStyle w:val="NormalWeb"/>
        <w:rPr>
          <w:rFonts w:asciiTheme="minorHAnsi" w:hAnsiTheme="minorHAnsi"/>
        </w:rPr>
      </w:pPr>
      <w:r w:rsidRPr="00F61A06">
        <w:rPr>
          <w:rFonts w:asciiTheme="minorHAnsi" w:hAnsiTheme="minorHAnsi"/>
        </w:rPr>
        <w:t xml:space="preserve">UNFCCC. 2015. </w:t>
      </w:r>
      <w:r w:rsidRPr="00F61A06">
        <w:rPr>
          <w:rFonts w:asciiTheme="minorHAnsi" w:hAnsiTheme="minorHAnsi"/>
          <w:i/>
          <w:iCs/>
        </w:rPr>
        <w:t>Adoption of the Paris Agreement</w:t>
      </w:r>
      <w:r w:rsidRPr="00F61A06">
        <w:rPr>
          <w:rFonts w:asciiTheme="minorHAnsi" w:hAnsiTheme="minorHAnsi"/>
        </w:rPr>
        <w:t>. United Nations Framework Convention on Climate Change, Bonn, Germany. Online: http://unfccc. int/documentation/documents/</w:t>
      </w:r>
      <w:proofErr w:type="spellStart"/>
      <w:r w:rsidRPr="00F61A06">
        <w:rPr>
          <w:rFonts w:asciiTheme="minorHAnsi" w:hAnsiTheme="minorHAnsi"/>
        </w:rPr>
        <w:t>advanced_search</w:t>
      </w:r>
      <w:proofErr w:type="spellEnd"/>
      <w:r w:rsidRPr="00F61A06">
        <w:rPr>
          <w:rFonts w:asciiTheme="minorHAnsi" w:hAnsiTheme="minorHAnsi"/>
        </w:rPr>
        <w:t xml:space="preserve">/ items/6911.php?priref=600008831 (accessed 4 January 2016). </w:t>
      </w:r>
    </w:p>
    <w:p w:rsidR="00F61A06" w:rsidRPr="00F61A06" w:rsidRDefault="00F61A06" w:rsidP="00F61A06">
      <w:pPr>
        <w:pStyle w:val="NormalWeb"/>
        <w:rPr>
          <w:rFonts w:asciiTheme="minorHAnsi" w:hAnsiTheme="minorHAnsi"/>
        </w:rPr>
      </w:pPr>
      <w:r w:rsidRPr="00F61A06">
        <w:rPr>
          <w:rFonts w:asciiTheme="minorHAnsi" w:hAnsiTheme="minorHAnsi"/>
        </w:rPr>
        <w:t xml:space="preserve">UNESCO. 2016. World Heritage and Tourism in a Changing Climate, </w:t>
      </w:r>
      <w:r w:rsidRPr="00F61A06">
        <w:rPr>
          <w:rFonts w:asciiTheme="minorHAnsi" w:hAnsiTheme="minorHAnsi"/>
        </w:rPr>
        <w:t xml:space="preserve">Published by the United Nations Environment Programme (UNEP), Nairobi, Kenya; the United Nations Educational, Scientific and Cultural Organization (UNESCO), Paris, France; and the Union of Concerned Scientists, Cambridge, MA, USA. </w:t>
      </w:r>
      <w:r w:rsidRPr="00F61A06">
        <w:rPr>
          <w:rFonts w:asciiTheme="minorHAnsi" w:hAnsiTheme="minorHAnsi"/>
          <w:b/>
          <w:bCs/>
        </w:rPr>
        <w:t xml:space="preserve">Online publication: </w:t>
      </w:r>
      <w:r w:rsidRPr="00F61A06">
        <w:rPr>
          <w:rFonts w:asciiTheme="minorHAnsi" w:hAnsiTheme="minorHAnsi"/>
        </w:rPr>
        <w:t xml:space="preserve">http://whc.unesco.org/ document/139944 </w:t>
      </w:r>
      <w:r w:rsidRPr="00F61A06">
        <w:rPr>
          <w:rFonts w:asciiTheme="minorHAnsi" w:hAnsiTheme="minorHAnsi"/>
          <w:b/>
          <w:bCs/>
        </w:rPr>
        <w:t xml:space="preserve">Printed by: </w:t>
      </w:r>
      <w:r w:rsidRPr="00F61A06">
        <w:rPr>
          <w:rFonts w:asciiTheme="minorHAnsi" w:hAnsiTheme="minorHAnsi"/>
        </w:rPr>
        <w:t xml:space="preserve">UNESCO </w:t>
      </w:r>
    </w:p>
    <w:p w:rsidR="00F61A06" w:rsidRDefault="00F61A06" w:rsidP="00F61A06">
      <w:pPr>
        <w:pStyle w:val="NormalWeb"/>
      </w:pPr>
      <w:bookmarkStart w:id="0" w:name="_GoBack"/>
      <w:bookmarkEnd w:id="0"/>
    </w:p>
    <w:p w:rsidR="00F61A06" w:rsidRPr="00492832" w:rsidRDefault="00F61A06" w:rsidP="00DD3038"/>
    <w:sectPr w:rsidR="00F61A06" w:rsidRPr="00492832" w:rsidSect="000177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165865"/>
    <w:multiLevelType w:val="hybridMultilevel"/>
    <w:tmpl w:val="89588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74E"/>
    <w:rsid w:val="00003CF2"/>
    <w:rsid w:val="0001770B"/>
    <w:rsid w:val="00091152"/>
    <w:rsid w:val="000949C9"/>
    <w:rsid w:val="0013605E"/>
    <w:rsid w:val="001620A2"/>
    <w:rsid w:val="0017084F"/>
    <w:rsid w:val="001F56CF"/>
    <w:rsid w:val="002B7E6E"/>
    <w:rsid w:val="003F6AAD"/>
    <w:rsid w:val="0047504C"/>
    <w:rsid w:val="00492832"/>
    <w:rsid w:val="005658D9"/>
    <w:rsid w:val="005A66E0"/>
    <w:rsid w:val="005B574E"/>
    <w:rsid w:val="00616089"/>
    <w:rsid w:val="007519B0"/>
    <w:rsid w:val="008A1049"/>
    <w:rsid w:val="00B94EC6"/>
    <w:rsid w:val="00BD6ECC"/>
    <w:rsid w:val="00BF4CF7"/>
    <w:rsid w:val="00C542AB"/>
    <w:rsid w:val="00C74E7A"/>
    <w:rsid w:val="00CB621F"/>
    <w:rsid w:val="00CC4895"/>
    <w:rsid w:val="00D02162"/>
    <w:rsid w:val="00D144DA"/>
    <w:rsid w:val="00D50953"/>
    <w:rsid w:val="00D8061F"/>
    <w:rsid w:val="00DD3038"/>
    <w:rsid w:val="00F61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6CF5B"/>
  <w15:chartTrackingRefBased/>
  <w15:docId w15:val="{06880C45-0CC5-994C-81B3-A9BB0E3E3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49"/>
    <w:pPr>
      <w:ind w:left="720"/>
      <w:contextualSpacing/>
    </w:pPr>
  </w:style>
  <w:style w:type="character" w:customStyle="1" w:styleId="apple-converted-space">
    <w:name w:val="apple-converted-space"/>
    <w:basedOn w:val="DefaultParagraphFont"/>
    <w:rsid w:val="001620A2"/>
  </w:style>
  <w:style w:type="character" w:styleId="Hyperlink">
    <w:name w:val="Hyperlink"/>
    <w:basedOn w:val="DefaultParagraphFont"/>
    <w:uiPriority w:val="99"/>
    <w:unhideWhenUsed/>
    <w:rsid w:val="00616089"/>
    <w:rPr>
      <w:color w:val="0563C1" w:themeColor="hyperlink"/>
      <w:u w:val="single"/>
    </w:rPr>
  </w:style>
  <w:style w:type="character" w:styleId="UnresolvedMention">
    <w:name w:val="Unresolved Mention"/>
    <w:basedOn w:val="DefaultParagraphFont"/>
    <w:uiPriority w:val="99"/>
    <w:semiHidden/>
    <w:unhideWhenUsed/>
    <w:rsid w:val="00616089"/>
    <w:rPr>
      <w:color w:val="605E5C"/>
      <w:shd w:val="clear" w:color="auto" w:fill="E1DFDD"/>
    </w:rPr>
  </w:style>
  <w:style w:type="character" w:styleId="FollowedHyperlink">
    <w:name w:val="FollowedHyperlink"/>
    <w:basedOn w:val="DefaultParagraphFont"/>
    <w:uiPriority w:val="99"/>
    <w:semiHidden/>
    <w:unhideWhenUsed/>
    <w:rsid w:val="00F61A06"/>
    <w:rPr>
      <w:color w:val="954F72" w:themeColor="followedHyperlink"/>
      <w:u w:val="single"/>
    </w:rPr>
  </w:style>
  <w:style w:type="paragraph" w:styleId="NormalWeb">
    <w:name w:val="Normal (Web)"/>
    <w:basedOn w:val="Normal"/>
    <w:uiPriority w:val="99"/>
    <w:unhideWhenUsed/>
    <w:rsid w:val="00F61A0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259276">
      <w:bodyDiv w:val="1"/>
      <w:marLeft w:val="0"/>
      <w:marRight w:val="0"/>
      <w:marTop w:val="0"/>
      <w:marBottom w:val="0"/>
      <w:divBdr>
        <w:top w:val="none" w:sz="0" w:space="0" w:color="auto"/>
        <w:left w:val="none" w:sz="0" w:space="0" w:color="auto"/>
        <w:bottom w:val="none" w:sz="0" w:space="0" w:color="auto"/>
        <w:right w:val="none" w:sz="0" w:space="0" w:color="auto"/>
      </w:divBdr>
      <w:divsChild>
        <w:div w:id="1574242642">
          <w:marLeft w:val="0"/>
          <w:marRight w:val="0"/>
          <w:marTop w:val="0"/>
          <w:marBottom w:val="0"/>
          <w:divBdr>
            <w:top w:val="none" w:sz="0" w:space="0" w:color="auto"/>
            <w:left w:val="none" w:sz="0" w:space="0" w:color="auto"/>
            <w:bottom w:val="none" w:sz="0" w:space="0" w:color="auto"/>
            <w:right w:val="none" w:sz="0" w:space="0" w:color="auto"/>
          </w:divBdr>
          <w:divsChild>
            <w:div w:id="407925193">
              <w:marLeft w:val="0"/>
              <w:marRight w:val="0"/>
              <w:marTop w:val="0"/>
              <w:marBottom w:val="0"/>
              <w:divBdr>
                <w:top w:val="none" w:sz="0" w:space="0" w:color="auto"/>
                <w:left w:val="none" w:sz="0" w:space="0" w:color="auto"/>
                <w:bottom w:val="none" w:sz="0" w:space="0" w:color="auto"/>
                <w:right w:val="none" w:sz="0" w:space="0" w:color="auto"/>
              </w:divBdr>
              <w:divsChild>
                <w:div w:id="67950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302403">
      <w:bodyDiv w:val="1"/>
      <w:marLeft w:val="0"/>
      <w:marRight w:val="0"/>
      <w:marTop w:val="0"/>
      <w:marBottom w:val="0"/>
      <w:divBdr>
        <w:top w:val="none" w:sz="0" w:space="0" w:color="auto"/>
        <w:left w:val="none" w:sz="0" w:space="0" w:color="auto"/>
        <w:bottom w:val="none" w:sz="0" w:space="0" w:color="auto"/>
        <w:right w:val="none" w:sz="0" w:space="0" w:color="auto"/>
      </w:divBdr>
      <w:divsChild>
        <w:div w:id="1888444987">
          <w:marLeft w:val="0"/>
          <w:marRight w:val="0"/>
          <w:marTop w:val="0"/>
          <w:marBottom w:val="0"/>
          <w:divBdr>
            <w:top w:val="none" w:sz="0" w:space="0" w:color="auto"/>
            <w:left w:val="none" w:sz="0" w:space="0" w:color="auto"/>
            <w:bottom w:val="none" w:sz="0" w:space="0" w:color="auto"/>
            <w:right w:val="none" w:sz="0" w:space="0" w:color="auto"/>
          </w:divBdr>
          <w:divsChild>
            <w:div w:id="459152579">
              <w:marLeft w:val="0"/>
              <w:marRight w:val="0"/>
              <w:marTop w:val="0"/>
              <w:marBottom w:val="0"/>
              <w:divBdr>
                <w:top w:val="none" w:sz="0" w:space="0" w:color="auto"/>
                <w:left w:val="none" w:sz="0" w:space="0" w:color="auto"/>
                <w:bottom w:val="none" w:sz="0" w:space="0" w:color="auto"/>
                <w:right w:val="none" w:sz="0" w:space="0" w:color="auto"/>
              </w:divBdr>
              <w:divsChild>
                <w:div w:id="6693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16595">
      <w:bodyDiv w:val="1"/>
      <w:marLeft w:val="0"/>
      <w:marRight w:val="0"/>
      <w:marTop w:val="0"/>
      <w:marBottom w:val="0"/>
      <w:divBdr>
        <w:top w:val="none" w:sz="0" w:space="0" w:color="auto"/>
        <w:left w:val="none" w:sz="0" w:space="0" w:color="auto"/>
        <w:bottom w:val="none" w:sz="0" w:space="0" w:color="auto"/>
        <w:right w:val="none" w:sz="0" w:space="0" w:color="auto"/>
      </w:divBdr>
      <w:divsChild>
        <w:div w:id="2074229628">
          <w:marLeft w:val="0"/>
          <w:marRight w:val="0"/>
          <w:marTop w:val="0"/>
          <w:marBottom w:val="0"/>
          <w:divBdr>
            <w:top w:val="none" w:sz="0" w:space="0" w:color="auto"/>
            <w:left w:val="none" w:sz="0" w:space="0" w:color="auto"/>
            <w:bottom w:val="none" w:sz="0" w:space="0" w:color="auto"/>
            <w:right w:val="none" w:sz="0" w:space="0" w:color="auto"/>
          </w:divBdr>
          <w:divsChild>
            <w:div w:id="1884176358">
              <w:marLeft w:val="0"/>
              <w:marRight w:val="0"/>
              <w:marTop w:val="0"/>
              <w:marBottom w:val="0"/>
              <w:divBdr>
                <w:top w:val="none" w:sz="0" w:space="0" w:color="auto"/>
                <w:left w:val="none" w:sz="0" w:space="0" w:color="auto"/>
                <w:bottom w:val="none" w:sz="0" w:space="0" w:color="auto"/>
                <w:right w:val="none" w:sz="0" w:space="0" w:color="auto"/>
              </w:divBdr>
              <w:divsChild>
                <w:div w:id="816842545">
                  <w:marLeft w:val="0"/>
                  <w:marRight w:val="0"/>
                  <w:marTop w:val="0"/>
                  <w:marBottom w:val="0"/>
                  <w:divBdr>
                    <w:top w:val="none" w:sz="0" w:space="0" w:color="auto"/>
                    <w:left w:val="none" w:sz="0" w:space="0" w:color="auto"/>
                    <w:bottom w:val="none" w:sz="0" w:space="0" w:color="auto"/>
                    <w:right w:val="none" w:sz="0" w:space="0" w:color="auto"/>
                  </w:divBdr>
                  <w:divsChild>
                    <w:div w:id="14571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468752">
      <w:bodyDiv w:val="1"/>
      <w:marLeft w:val="0"/>
      <w:marRight w:val="0"/>
      <w:marTop w:val="0"/>
      <w:marBottom w:val="0"/>
      <w:divBdr>
        <w:top w:val="none" w:sz="0" w:space="0" w:color="auto"/>
        <w:left w:val="none" w:sz="0" w:space="0" w:color="auto"/>
        <w:bottom w:val="none" w:sz="0" w:space="0" w:color="auto"/>
        <w:right w:val="none" w:sz="0" w:space="0" w:color="auto"/>
      </w:divBdr>
      <w:divsChild>
        <w:div w:id="2020499337">
          <w:marLeft w:val="0"/>
          <w:marRight w:val="0"/>
          <w:marTop w:val="0"/>
          <w:marBottom w:val="0"/>
          <w:divBdr>
            <w:top w:val="none" w:sz="0" w:space="0" w:color="auto"/>
            <w:left w:val="none" w:sz="0" w:space="0" w:color="auto"/>
            <w:bottom w:val="none" w:sz="0" w:space="0" w:color="auto"/>
            <w:right w:val="none" w:sz="0" w:space="0" w:color="auto"/>
          </w:divBdr>
          <w:divsChild>
            <w:div w:id="1450205024">
              <w:marLeft w:val="0"/>
              <w:marRight w:val="0"/>
              <w:marTop w:val="0"/>
              <w:marBottom w:val="0"/>
              <w:divBdr>
                <w:top w:val="none" w:sz="0" w:space="0" w:color="auto"/>
                <w:left w:val="none" w:sz="0" w:space="0" w:color="auto"/>
                <w:bottom w:val="none" w:sz="0" w:space="0" w:color="auto"/>
                <w:right w:val="none" w:sz="0" w:space="0" w:color="auto"/>
              </w:divBdr>
              <w:divsChild>
                <w:div w:id="611203302">
                  <w:marLeft w:val="0"/>
                  <w:marRight w:val="0"/>
                  <w:marTop w:val="0"/>
                  <w:marBottom w:val="0"/>
                  <w:divBdr>
                    <w:top w:val="none" w:sz="0" w:space="0" w:color="auto"/>
                    <w:left w:val="none" w:sz="0" w:space="0" w:color="auto"/>
                    <w:bottom w:val="none" w:sz="0" w:space="0" w:color="auto"/>
                    <w:right w:val="none" w:sz="0" w:space="0" w:color="auto"/>
                  </w:divBdr>
                  <w:divsChild>
                    <w:div w:id="72236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475843">
      <w:bodyDiv w:val="1"/>
      <w:marLeft w:val="0"/>
      <w:marRight w:val="0"/>
      <w:marTop w:val="0"/>
      <w:marBottom w:val="0"/>
      <w:divBdr>
        <w:top w:val="none" w:sz="0" w:space="0" w:color="auto"/>
        <w:left w:val="none" w:sz="0" w:space="0" w:color="auto"/>
        <w:bottom w:val="none" w:sz="0" w:space="0" w:color="auto"/>
        <w:right w:val="none" w:sz="0" w:space="0" w:color="auto"/>
      </w:divBdr>
      <w:divsChild>
        <w:div w:id="2070348494">
          <w:marLeft w:val="0"/>
          <w:marRight w:val="0"/>
          <w:marTop w:val="0"/>
          <w:marBottom w:val="0"/>
          <w:divBdr>
            <w:top w:val="none" w:sz="0" w:space="0" w:color="auto"/>
            <w:left w:val="none" w:sz="0" w:space="0" w:color="auto"/>
            <w:bottom w:val="none" w:sz="0" w:space="0" w:color="auto"/>
            <w:right w:val="none" w:sz="0" w:space="0" w:color="auto"/>
          </w:divBdr>
          <w:divsChild>
            <w:div w:id="613371335">
              <w:marLeft w:val="0"/>
              <w:marRight w:val="0"/>
              <w:marTop w:val="0"/>
              <w:marBottom w:val="0"/>
              <w:divBdr>
                <w:top w:val="none" w:sz="0" w:space="0" w:color="auto"/>
                <w:left w:val="none" w:sz="0" w:space="0" w:color="auto"/>
                <w:bottom w:val="none" w:sz="0" w:space="0" w:color="auto"/>
                <w:right w:val="none" w:sz="0" w:space="0" w:color="auto"/>
              </w:divBdr>
              <w:divsChild>
                <w:div w:id="7976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53280">
      <w:bodyDiv w:val="1"/>
      <w:marLeft w:val="0"/>
      <w:marRight w:val="0"/>
      <w:marTop w:val="0"/>
      <w:marBottom w:val="0"/>
      <w:divBdr>
        <w:top w:val="none" w:sz="0" w:space="0" w:color="auto"/>
        <w:left w:val="none" w:sz="0" w:space="0" w:color="auto"/>
        <w:bottom w:val="none" w:sz="0" w:space="0" w:color="auto"/>
        <w:right w:val="none" w:sz="0" w:space="0" w:color="auto"/>
      </w:divBdr>
      <w:divsChild>
        <w:div w:id="2065522996">
          <w:marLeft w:val="0"/>
          <w:marRight w:val="0"/>
          <w:marTop w:val="0"/>
          <w:marBottom w:val="0"/>
          <w:divBdr>
            <w:top w:val="none" w:sz="0" w:space="0" w:color="auto"/>
            <w:left w:val="none" w:sz="0" w:space="0" w:color="auto"/>
            <w:bottom w:val="none" w:sz="0" w:space="0" w:color="auto"/>
            <w:right w:val="none" w:sz="0" w:space="0" w:color="auto"/>
          </w:divBdr>
          <w:divsChild>
            <w:div w:id="2062702331">
              <w:marLeft w:val="0"/>
              <w:marRight w:val="0"/>
              <w:marTop w:val="0"/>
              <w:marBottom w:val="0"/>
              <w:divBdr>
                <w:top w:val="none" w:sz="0" w:space="0" w:color="auto"/>
                <w:left w:val="none" w:sz="0" w:space="0" w:color="auto"/>
                <w:bottom w:val="none" w:sz="0" w:space="0" w:color="auto"/>
                <w:right w:val="none" w:sz="0" w:space="0" w:color="auto"/>
              </w:divBdr>
              <w:divsChild>
                <w:div w:id="2066566663">
                  <w:marLeft w:val="0"/>
                  <w:marRight w:val="0"/>
                  <w:marTop w:val="0"/>
                  <w:marBottom w:val="0"/>
                  <w:divBdr>
                    <w:top w:val="none" w:sz="0" w:space="0" w:color="auto"/>
                    <w:left w:val="none" w:sz="0" w:space="0" w:color="auto"/>
                    <w:bottom w:val="none" w:sz="0" w:space="0" w:color="auto"/>
                    <w:right w:val="none" w:sz="0" w:space="0" w:color="auto"/>
                  </w:divBdr>
                  <w:divsChild>
                    <w:div w:id="19431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804032">
      <w:bodyDiv w:val="1"/>
      <w:marLeft w:val="0"/>
      <w:marRight w:val="0"/>
      <w:marTop w:val="0"/>
      <w:marBottom w:val="0"/>
      <w:divBdr>
        <w:top w:val="none" w:sz="0" w:space="0" w:color="auto"/>
        <w:left w:val="none" w:sz="0" w:space="0" w:color="auto"/>
        <w:bottom w:val="none" w:sz="0" w:space="0" w:color="auto"/>
        <w:right w:val="none" w:sz="0" w:space="0" w:color="auto"/>
      </w:divBdr>
      <w:divsChild>
        <w:div w:id="354844135">
          <w:marLeft w:val="0"/>
          <w:marRight w:val="0"/>
          <w:marTop w:val="0"/>
          <w:marBottom w:val="0"/>
          <w:divBdr>
            <w:top w:val="none" w:sz="0" w:space="0" w:color="auto"/>
            <w:left w:val="none" w:sz="0" w:space="0" w:color="auto"/>
            <w:bottom w:val="none" w:sz="0" w:space="0" w:color="auto"/>
            <w:right w:val="none" w:sz="0" w:space="0" w:color="auto"/>
          </w:divBdr>
          <w:divsChild>
            <w:div w:id="1954553542">
              <w:marLeft w:val="0"/>
              <w:marRight w:val="0"/>
              <w:marTop w:val="0"/>
              <w:marBottom w:val="0"/>
              <w:divBdr>
                <w:top w:val="none" w:sz="0" w:space="0" w:color="auto"/>
                <w:left w:val="none" w:sz="0" w:space="0" w:color="auto"/>
                <w:bottom w:val="none" w:sz="0" w:space="0" w:color="auto"/>
                <w:right w:val="none" w:sz="0" w:space="0" w:color="auto"/>
              </w:divBdr>
              <w:divsChild>
                <w:div w:id="428503778">
                  <w:marLeft w:val="0"/>
                  <w:marRight w:val="0"/>
                  <w:marTop w:val="0"/>
                  <w:marBottom w:val="0"/>
                  <w:divBdr>
                    <w:top w:val="none" w:sz="0" w:space="0" w:color="auto"/>
                    <w:left w:val="none" w:sz="0" w:space="0" w:color="auto"/>
                    <w:bottom w:val="none" w:sz="0" w:space="0" w:color="auto"/>
                    <w:right w:val="none" w:sz="0" w:space="0" w:color="auto"/>
                  </w:divBdr>
                  <w:divsChild>
                    <w:div w:id="15580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898558">
      <w:bodyDiv w:val="1"/>
      <w:marLeft w:val="0"/>
      <w:marRight w:val="0"/>
      <w:marTop w:val="0"/>
      <w:marBottom w:val="0"/>
      <w:divBdr>
        <w:top w:val="none" w:sz="0" w:space="0" w:color="auto"/>
        <w:left w:val="none" w:sz="0" w:space="0" w:color="auto"/>
        <w:bottom w:val="none" w:sz="0" w:space="0" w:color="auto"/>
        <w:right w:val="none" w:sz="0" w:space="0" w:color="auto"/>
      </w:divBdr>
      <w:divsChild>
        <w:div w:id="1178033203">
          <w:marLeft w:val="0"/>
          <w:marRight w:val="0"/>
          <w:marTop w:val="0"/>
          <w:marBottom w:val="0"/>
          <w:divBdr>
            <w:top w:val="none" w:sz="0" w:space="0" w:color="auto"/>
            <w:left w:val="none" w:sz="0" w:space="0" w:color="auto"/>
            <w:bottom w:val="none" w:sz="0" w:space="0" w:color="auto"/>
            <w:right w:val="none" w:sz="0" w:space="0" w:color="auto"/>
          </w:divBdr>
          <w:divsChild>
            <w:div w:id="1080518261">
              <w:marLeft w:val="0"/>
              <w:marRight w:val="0"/>
              <w:marTop w:val="0"/>
              <w:marBottom w:val="0"/>
              <w:divBdr>
                <w:top w:val="none" w:sz="0" w:space="0" w:color="auto"/>
                <w:left w:val="none" w:sz="0" w:space="0" w:color="auto"/>
                <w:bottom w:val="none" w:sz="0" w:space="0" w:color="auto"/>
                <w:right w:val="none" w:sz="0" w:space="0" w:color="auto"/>
              </w:divBdr>
              <w:divsChild>
                <w:div w:id="1573195415">
                  <w:marLeft w:val="0"/>
                  <w:marRight w:val="0"/>
                  <w:marTop w:val="0"/>
                  <w:marBottom w:val="0"/>
                  <w:divBdr>
                    <w:top w:val="none" w:sz="0" w:space="0" w:color="auto"/>
                    <w:left w:val="none" w:sz="0" w:space="0" w:color="auto"/>
                    <w:bottom w:val="none" w:sz="0" w:space="0" w:color="auto"/>
                    <w:right w:val="none" w:sz="0" w:space="0" w:color="auto"/>
                  </w:divBdr>
                  <w:divsChild>
                    <w:div w:id="15958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798560">
      <w:bodyDiv w:val="1"/>
      <w:marLeft w:val="0"/>
      <w:marRight w:val="0"/>
      <w:marTop w:val="0"/>
      <w:marBottom w:val="0"/>
      <w:divBdr>
        <w:top w:val="none" w:sz="0" w:space="0" w:color="auto"/>
        <w:left w:val="none" w:sz="0" w:space="0" w:color="auto"/>
        <w:bottom w:val="none" w:sz="0" w:space="0" w:color="auto"/>
        <w:right w:val="none" w:sz="0" w:space="0" w:color="auto"/>
      </w:divBdr>
      <w:divsChild>
        <w:div w:id="972178959">
          <w:marLeft w:val="0"/>
          <w:marRight w:val="0"/>
          <w:marTop w:val="0"/>
          <w:marBottom w:val="0"/>
          <w:divBdr>
            <w:top w:val="none" w:sz="0" w:space="0" w:color="auto"/>
            <w:left w:val="none" w:sz="0" w:space="0" w:color="auto"/>
            <w:bottom w:val="none" w:sz="0" w:space="0" w:color="auto"/>
            <w:right w:val="none" w:sz="0" w:space="0" w:color="auto"/>
          </w:divBdr>
          <w:divsChild>
            <w:div w:id="2012372420">
              <w:marLeft w:val="0"/>
              <w:marRight w:val="0"/>
              <w:marTop w:val="0"/>
              <w:marBottom w:val="0"/>
              <w:divBdr>
                <w:top w:val="none" w:sz="0" w:space="0" w:color="auto"/>
                <w:left w:val="none" w:sz="0" w:space="0" w:color="auto"/>
                <w:bottom w:val="none" w:sz="0" w:space="0" w:color="auto"/>
                <w:right w:val="none" w:sz="0" w:space="0" w:color="auto"/>
              </w:divBdr>
              <w:divsChild>
                <w:div w:id="233783243">
                  <w:marLeft w:val="0"/>
                  <w:marRight w:val="0"/>
                  <w:marTop w:val="0"/>
                  <w:marBottom w:val="0"/>
                  <w:divBdr>
                    <w:top w:val="none" w:sz="0" w:space="0" w:color="auto"/>
                    <w:left w:val="none" w:sz="0" w:space="0" w:color="auto"/>
                    <w:bottom w:val="none" w:sz="0" w:space="0" w:color="auto"/>
                    <w:right w:val="none" w:sz="0" w:space="0" w:color="auto"/>
                  </w:divBdr>
                  <w:divsChild>
                    <w:div w:id="182002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373782">
      <w:bodyDiv w:val="1"/>
      <w:marLeft w:val="0"/>
      <w:marRight w:val="0"/>
      <w:marTop w:val="0"/>
      <w:marBottom w:val="0"/>
      <w:divBdr>
        <w:top w:val="none" w:sz="0" w:space="0" w:color="auto"/>
        <w:left w:val="none" w:sz="0" w:space="0" w:color="auto"/>
        <w:bottom w:val="none" w:sz="0" w:space="0" w:color="auto"/>
        <w:right w:val="none" w:sz="0" w:space="0" w:color="auto"/>
      </w:divBdr>
      <w:divsChild>
        <w:div w:id="1453935917">
          <w:marLeft w:val="0"/>
          <w:marRight w:val="0"/>
          <w:marTop w:val="0"/>
          <w:marBottom w:val="0"/>
          <w:divBdr>
            <w:top w:val="none" w:sz="0" w:space="0" w:color="auto"/>
            <w:left w:val="none" w:sz="0" w:space="0" w:color="auto"/>
            <w:bottom w:val="none" w:sz="0" w:space="0" w:color="auto"/>
            <w:right w:val="none" w:sz="0" w:space="0" w:color="auto"/>
          </w:divBdr>
          <w:divsChild>
            <w:div w:id="1305618874">
              <w:marLeft w:val="0"/>
              <w:marRight w:val="0"/>
              <w:marTop w:val="0"/>
              <w:marBottom w:val="0"/>
              <w:divBdr>
                <w:top w:val="none" w:sz="0" w:space="0" w:color="auto"/>
                <w:left w:val="none" w:sz="0" w:space="0" w:color="auto"/>
                <w:bottom w:val="none" w:sz="0" w:space="0" w:color="auto"/>
                <w:right w:val="none" w:sz="0" w:space="0" w:color="auto"/>
              </w:divBdr>
              <w:divsChild>
                <w:div w:id="872695425">
                  <w:marLeft w:val="0"/>
                  <w:marRight w:val="0"/>
                  <w:marTop w:val="0"/>
                  <w:marBottom w:val="0"/>
                  <w:divBdr>
                    <w:top w:val="none" w:sz="0" w:space="0" w:color="auto"/>
                    <w:left w:val="none" w:sz="0" w:space="0" w:color="auto"/>
                    <w:bottom w:val="none" w:sz="0" w:space="0" w:color="auto"/>
                    <w:right w:val="none" w:sz="0" w:space="0" w:color="auto"/>
                  </w:divBdr>
                  <w:divsChild>
                    <w:div w:id="102644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202626">
      <w:bodyDiv w:val="1"/>
      <w:marLeft w:val="0"/>
      <w:marRight w:val="0"/>
      <w:marTop w:val="0"/>
      <w:marBottom w:val="0"/>
      <w:divBdr>
        <w:top w:val="none" w:sz="0" w:space="0" w:color="auto"/>
        <w:left w:val="none" w:sz="0" w:space="0" w:color="auto"/>
        <w:bottom w:val="none" w:sz="0" w:space="0" w:color="auto"/>
        <w:right w:val="none" w:sz="0" w:space="0" w:color="auto"/>
      </w:divBdr>
      <w:divsChild>
        <w:div w:id="501048175">
          <w:marLeft w:val="0"/>
          <w:marRight w:val="0"/>
          <w:marTop w:val="0"/>
          <w:marBottom w:val="0"/>
          <w:divBdr>
            <w:top w:val="none" w:sz="0" w:space="0" w:color="auto"/>
            <w:left w:val="none" w:sz="0" w:space="0" w:color="auto"/>
            <w:bottom w:val="none" w:sz="0" w:space="0" w:color="auto"/>
            <w:right w:val="none" w:sz="0" w:space="0" w:color="auto"/>
          </w:divBdr>
          <w:divsChild>
            <w:div w:id="1584876400">
              <w:marLeft w:val="0"/>
              <w:marRight w:val="0"/>
              <w:marTop w:val="0"/>
              <w:marBottom w:val="0"/>
              <w:divBdr>
                <w:top w:val="none" w:sz="0" w:space="0" w:color="auto"/>
                <w:left w:val="none" w:sz="0" w:space="0" w:color="auto"/>
                <w:bottom w:val="none" w:sz="0" w:space="0" w:color="auto"/>
                <w:right w:val="none" w:sz="0" w:space="0" w:color="auto"/>
              </w:divBdr>
              <w:divsChild>
                <w:div w:id="795295234">
                  <w:marLeft w:val="0"/>
                  <w:marRight w:val="0"/>
                  <w:marTop w:val="0"/>
                  <w:marBottom w:val="0"/>
                  <w:divBdr>
                    <w:top w:val="none" w:sz="0" w:space="0" w:color="auto"/>
                    <w:left w:val="none" w:sz="0" w:space="0" w:color="auto"/>
                    <w:bottom w:val="none" w:sz="0" w:space="0" w:color="auto"/>
                    <w:right w:val="none" w:sz="0" w:space="0" w:color="auto"/>
                  </w:divBdr>
                  <w:divsChild>
                    <w:div w:id="131911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390386">
      <w:bodyDiv w:val="1"/>
      <w:marLeft w:val="0"/>
      <w:marRight w:val="0"/>
      <w:marTop w:val="0"/>
      <w:marBottom w:val="0"/>
      <w:divBdr>
        <w:top w:val="none" w:sz="0" w:space="0" w:color="auto"/>
        <w:left w:val="none" w:sz="0" w:space="0" w:color="auto"/>
        <w:bottom w:val="none" w:sz="0" w:space="0" w:color="auto"/>
        <w:right w:val="none" w:sz="0" w:space="0" w:color="auto"/>
      </w:divBdr>
      <w:divsChild>
        <w:div w:id="1311136239">
          <w:marLeft w:val="0"/>
          <w:marRight w:val="0"/>
          <w:marTop w:val="0"/>
          <w:marBottom w:val="0"/>
          <w:divBdr>
            <w:top w:val="none" w:sz="0" w:space="0" w:color="auto"/>
            <w:left w:val="none" w:sz="0" w:space="0" w:color="auto"/>
            <w:bottom w:val="none" w:sz="0" w:space="0" w:color="auto"/>
            <w:right w:val="none" w:sz="0" w:space="0" w:color="auto"/>
          </w:divBdr>
          <w:divsChild>
            <w:div w:id="234633766">
              <w:marLeft w:val="0"/>
              <w:marRight w:val="0"/>
              <w:marTop w:val="0"/>
              <w:marBottom w:val="0"/>
              <w:divBdr>
                <w:top w:val="none" w:sz="0" w:space="0" w:color="auto"/>
                <w:left w:val="none" w:sz="0" w:space="0" w:color="auto"/>
                <w:bottom w:val="none" w:sz="0" w:space="0" w:color="auto"/>
                <w:right w:val="none" w:sz="0" w:space="0" w:color="auto"/>
              </w:divBdr>
              <w:divsChild>
                <w:div w:id="52803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26387">
      <w:bodyDiv w:val="1"/>
      <w:marLeft w:val="0"/>
      <w:marRight w:val="0"/>
      <w:marTop w:val="0"/>
      <w:marBottom w:val="0"/>
      <w:divBdr>
        <w:top w:val="none" w:sz="0" w:space="0" w:color="auto"/>
        <w:left w:val="none" w:sz="0" w:space="0" w:color="auto"/>
        <w:bottom w:val="none" w:sz="0" w:space="0" w:color="auto"/>
        <w:right w:val="none" w:sz="0" w:space="0" w:color="auto"/>
      </w:divBdr>
    </w:div>
    <w:div w:id="1439329549">
      <w:bodyDiv w:val="1"/>
      <w:marLeft w:val="0"/>
      <w:marRight w:val="0"/>
      <w:marTop w:val="0"/>
      <w:marBottom w:val="0"/>
      <w:divBdr>
        <w:top w:val="none" w:sz="0" w:space="0" w:color="auto"/>
        <w:left w:val="none" w:sz="0" w:space="0" w:color="auto"/>
        <w:bottom w:val="none" w:sz="0" w:space="0" w:color="auto"/>
        <w:right w:val="none" w:sz="0" w:space="0" w:color="auto"/>
      </w:divBdr>
      <w:divsChild>
        <w:div w:id="2049798688">
          <w:marLeft w:val="0"/>
          <w:marRight w:val="0"/>
          <w:marTop w:val="0"/>
          <w:marBottom w:val="0"/>
          <w:divBdr>
            <w:top w:val="none" w:sz="0" w:space="0" w:color="auto"/>
            <w:left w:val="none" w:sz="0" w:space="0" w:color="auto"/>
            <w:bottom w:val="none" w:sz="0" w:space="0" w:color="auto"/>
            <w:right w:val="none" w:sz="0" w:space="0" w:color="auto"/>
          </w:divBdr>
          <w:divsChild>
            <w:div w:id="1848398547">
              <w:marLeft w:val="0"/>
              <w:marRight w:val="0"/>
              <w:marTop w:val="0"/>
              <w:marBottom w:val="0"/>
              <w:divBdr>
                <w:top w:val="none" w:sz="0" w:space="0" w:color="auto"/>
                <w:left w:val="none" w:sz="0" w:space="0" w:color="auto"/>
                <w:bottom w:val="none" w:sz="0" w:space="0" w:color="auto"/>
                <w:right w:val="none" w:sz="0" w:space="0" w:color="auto"/>
              </w:divBdr>
              <w:divsChild>
                <w:div w:id="1160999730">
                  <w:marLeft w:val="0"/>
                  <w:marRight w:val="0"/>
                  <w:marTop w:val="0"/>
                  <w:marBottom w:val="0"/>
                  <w:divBdr>
                    <w:top w:val="none" w:sz="0" w:space="0" w:color="auto"/>
                    <w:left w:val="none" w:sz="0" w:space="0" w:color="auto"/>
                    <w:bottom w:val="none" w:sz="0" w:space="0" w:color="auto"/>
                    <w:right w:val="none" w:sz="0" w:space="0" w:color="auto"/>
                  </w:divBdr>
                  <w:divsChild>
                    <w:div w:id="8835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708127">
      <w:bodyDiv w:val="1"/>
      <w:marLeft w:val="0"/>
      <w:marRight w:val="0"/>
      <w:marTop w:val="0"/>
      <w:marBottom w:val="0"/>
      <w:divBdr>
        <w:top w:val="none" w:sz="0" w:space="0" w:color="auto"/>
        <w:left w:val="none" w:sz="0" w:space="0" w:color="auto"/>
        <w:bottom w:val="none" w:sz="0" w:space="0" w:color="auto"/>
        <w:right w:val="none" w:sz="0" w:space="0" w:color="auto"/>
      </w:divBdr>
      <w:divsChild>
        <w:div w:id="1988969582">
          <w:marLeft w:val="0"/>
          <w:marRight w:val="0"/>
          <w:marTop w:val="0"/>
          <w:marBottom w:val="0"/>
          <w:divBdr>
            <w:top w:val="none" w:sz="0" w:space="0" w:color="auto"/>
            <w:left w:val="none" w:sz="0" w:space="0" w:color="auto"/>
            <w:bottom w:val="none" w:sz="0" w:space="0" w:color="auto"/>
            <w:right w:val="none" w:sz="0" w:space="0" w:color="auto"/>
          </w:divBdr>
          <w:divsChild>
            <w:div w:id="2134785625">
              <w:marLeft w:val="0"/>
              <w:marRight w:val="0"/>
              <w:marTop w:val="0"/>
              <w:marBottom w:val="0"/>
              <w:divBdr>
                <w:top w:val="none" w:sz="0" w:space="0" w:color="auto"/>
                <w:left w:val="none" w:sz="0" w:space="0" w:color="auto"/>
                <w:bottom w:val="none" w:sz="0" w:space="0" w:color="auto"/>
                <w:right w:val="none" w:sz="0" w:space="0" w:color="auto"/>
              </w:divBdr>
              <w:divsChild>
                <w:div w:id="6976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70985">
      <w:bodyDiv w:val="1"/>
      <w:marLeft w:val="0"/>
      <w:marRight w:val="0"/>
      <w:marTop w:val="0"/>
      <w:marBottom w:val="0"/>
      <w:divBdr>
        <w:top w:val="none" w:sz="0" w:space="0" w:color="auto"/>
        <w:left w:val="none" w:sz="0" w:space="0" w:color="auto"/>
        <w:bottom w:val="none" w:sz="0" w:space="0" w:color="auto"/>
        <w:right w:val="none" w:sz="0" w:space="0" w:color="auto"/>
      </w:divBdr>
      <w:divsChild>
        <w:div w:id="1233392493">
          <w:marLeft w:val="0"/>
          <w:marRight w:val="0"/>
          <w:marTop w:val="0"/>
          <w:marBottom w:val="0"/>
          <w:divBdr>
            <w:top w:val="none" w:sz="0" w:space="0" w:color="auto"/>
            <w:left w:val="none" w:sz="0" w:space="0" w:color="auto"/>
            <w:bottom w:val="none" w:sz="0" w:space="0" w:color="auto"/>
            <w:right w:val="none" w:sz="0" w:space="0" w:color="auto"/>
          </w:divBdr>
          <w:divsChild>
            <w:div w:id="840513141">
              <w:marLeft w:val="0"/>
              <w:marRight w:val="0"/>
              <w:marTop w:val="0"/>
              <w:marBottom w:val="0"/>
              <w:divBdr>
                <w:top w:val="none" w:sz="0" w:space="0" w:color="auto"/>
                <w:left w:val="none" w:sz="0" w:space="0" w:color="auto"/>
                <w:bottom w:val="none" w:sz="0" w:space="0" w:color="auto"/>
                <w:right w:val="none" w:sz="0" w:space="0" w:color="auto"/>
              </w:divBdr>
              <w:divsChild>
                <w:div w:id="751781430">
                  <w:marLeft w:val="0"/>
                  <w:marRight w:val="0"/>
                  <w:marTop w:val="0"/>
                  <w:marBottom w:val="0"/>
                  <w:divBdr>
                    <w:top w:val="none" w:sz="0" w:space="0" w:color="auto"/>
                    <w:left w:val="none" w:sz="0" w:space="0" w:color="auto"/>
                    <w:bottom w:val="none" w:sz="0" w:space="0" w:color="auto"/>
                    <w:right w:val="none" w:sz="0" w:space="0" w:color="auto"/>
                  </w:divBdr>
                  <w:divsChild>
                    <w:div w:id="117854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109252">
      <w:bodyDiv w:val="1"/>
      <w:marLeft w:val="0"/>
      <w:marRight w:val="0"/>
      <w:marTop w:val="0"/>
      <w:marBottom w:val="0"/>
      <w:divBdr>
        <w:top w:val="none" w:sz="0" w:space="0" w:color="auto"/>
        <w:left w:val="none" w:sz="0" w:space="0" w:color="auto"/>
        <w:bottom w:val="none" w:sz="0" w:space="0" w:color="auto"/>
        <w:right w:val="none" w:sz="0" w:space="0" w:color="auto"/>
      </w:divBdr>
      <w:divsChild>
        <w:div w:id="80496444">
          <w:marLeft w:val="0"/>
          <w:marRight w:val="0"/>
          <w:marTop w:val="0"/>
          <w:marBottom w:val="0"/>
          <w:divBdr>
            <w:top w:val="none" w:sz="0" w:space="0" w:color="auto"/>
            <w:left w:val="none" w:sz="0" w:space="0" w:color="auto"/>
            <w:bottom w:val="none" w:sz="0" w:space="0" w:color="auto"/>
            <w:right w:val="none" w:sz="0" w:space="0" w:color="auto"/>
          </w:divBdr>
          <w:divsChild>
            <w:div w:id="1158883224">
              <w:marLeft w:val="0"/>
              <w:marRight w:val="0"/>
              <w:marTop w:val="0"/>
              <w:marBottom w:val="0"/>
              <w:divBdr>
                <w:top w:val="none" w:sz="0" w:space="0" w:color="auto"/>
                <w:left w:val="none" w:sz="0" w:space="0" w:color="auto"/>
                <w:bottom w:val="none" w:sz="0" w:space="0" w:color="auto"/>
                <w:right w:val="none" w:sz="0" w:space="0" w:color="auto"/>
              </w:divBdr>
              <w:divsChild>
                <w:div w:id="556092750">
                  <w:marLeft w:val="0"/>
                  <w:marRight w:val="0"/>
                  <w:marTop w:val="0"/>
                  <w:marBottom w:val="0"/>
                  <w:divBdr>
                    <w:top w:val="none" w:sz="0" w:space="0" w:color="auto"/>
                    <w:left w:val="none" w:sz="0" w:space="0" w:color="auto"/>
                    <w:bottom w:val="none" w:sz="0" w:space="0" w:color="auto"/>
                    <w:right w:val="none" w:sz="0" w:space="0" w:color="auto"/>
                  </w:divBdr>
                  <w:divsChild>
                    <w:div w:id="207343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651427">
      <w:bodyDiv w:val="1"/>
      <w:marLeft w:val="0"/>
      <w:marRight w:val="0"/>
      <w:marTop w:val="0"/>
      <w:marBottom w:val="0"/>
      <w:divBdr>
        <w:top w:val="none" w:sz="0" w:space="0" w:color="auto"/>
        <w:left w:val="none" w:sz="0" w:space="0" w:color="auto"/>
        <w:bottom w:val="none" w:sz="0" w:space="0" w:color="auto"/>
        <w:right w:val="none" w:sz="0" w:space="0" w:color="auto"/>
      </w:divBdr>
    </w:div>
    <w:div w:id="2098941923">
      <w:bodyDiv w:val="1"/>
      <w:marLeft w:val="0"/>
      <w:marRight w:val="0"/>
      <w:marTop w:val="0"/>
      <w:marBottom w:val="0"/>
      <w:divBdr>
        <w:top w:val="none" w:sz="0" w:space="0" w:color="auto"/>
        <w:left w:val="none" w:sz="0" w:space="0" w:color="auto"/>
        <w:bottom w:val="none" w:sz="0" w:space="0" w:color="auto"/>
        <w:right w:val="none" w:sz="0" w:space="0" w:color="auto"/>
      </w:divBdr>
      <w:divsChild>
        <w:div w:id="332152149">
          <w:marLeft w:val="0"/>
          <w:marRight w:val="0"/>
          <w:marTop w:val="0"/>
          <w:marBottom w:val="0"/>
          <w:divBdr>
            <w:top w:val="none" w:sz="0" w:space="0" w:color="auto"/>
            <w:left w:val="none" w:sz="0" w:space="0" w:color="auto"/>
            <w:bottom w:val="none" w:sz="0" w:space="0" w:color="auto"/>
            <w:right w:val="none" w:sz="0" w:space="0" w:color="auto"/>
          </w:divBdr>
          <w:divsChild>
            <w:div w:id="2075204123">
              <w:marLeft w:val="0"/>
              <w:marRight w:val="0"/>
              <w:marTop w:val="0"/>
              <w:marBottom w:val="0"/>
              <w:divBdr>
                <w:top w:val="none" w:sz="0" w:space="0" w:color="auto"/>
                <w:left w:val="none" w:sz="0" w:space="0" w:color="auto"/>
                <w:bottom w:val="none" w:sz="0" w:space="0" w:color="auto"/>
                <w:right w:val="none" w:sz="0" w:space="0" w:color="auto"/>
              </w:divBdr>
              <w:divsChild>
                <w:div w:id="1056317782">
                  <w:marLeft w:val="0"/>
                  <w:marRight w:val="0"/>
                  <w:marTop w:val="0"/>
                  <w:marBottom w:val="0"/>
                  <w:divBdr>
                    <w:top w:val="none" w:sz="0" w:space="0" w:color="auto"/>
                    <w:left w:val="none" w:sz="0" w:space="0" w:color="auto"/>
                    <w:bottom w:val="none" w:sz="0" w:space="0" w:color="auto"/>
                    <w:right w:val="none" w:sz="0" w:space="0" w:color="auto"/>
                  </w:divBdr>
                  <w:divsChild>
                    <w:div w:id="14988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fcc.int" TargetMode="External"/><Relationship Id="rId3" Type="http://schemas.openxmlformats.org/officeDocument/2006/relationships/settings" Target="settings.xml"/><Relationship Id="rId7" Type="http://schemas.openxmlformats.org/officeDocument/2006/relationships/hyperlink" Target="http://www.oxford.dictionar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h105@st-andrews.ac.uk(JH);tcd@st-andrews" TargetMode="External"/><Relationship Id="rId5" Type="http://schemas.openxmlformats.org/officeDocument/2006/relationships/hyperlink" Target="http://www.unfcc.i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3603</Words>
  <Characters>20541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graham</dc:creator>
  <cp:keywords/>
  <dc:description/>
  <cp:lastModifiedBy>Emma-Louise graham</cp:lastModifiedBy>
  <cp:revision>2</cp:revision>
  <dcterms:created xsi:type="dcterms:W3CDTF">2019-11-05T23:08:00Z</dcterms:created>
  <dcterms:modified xsi:type="dcterms:W3CDTF">2019-11-05T23:08:00Z</dcterms:modified>
</cp:coreProperties>
</file>