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24B91" w:rsidRDefault="001F485D">
      <w:bookmarkStart w:id="0" w:name="_GoBack"/>
      <w:bookmarkEnd w:id="0"/>
      <w:r w:rsidRPr="00CD1D56">
        <w:rPr>
          <w:rFonts w:ascii="Arial" w:eastAsia="Arial Unicode MS" w:hAnsi="Arial" w:cs="Arial"/>
          <w:noProof/>
          <w:color w:val="2E2E2E"/>
          <w:lang w:val="en-GB" w:eastAsia="en-GB"/>
        </w:rPr>
        <w:drawing>
          <wp:inline distT="0" distB="0" distL="0" distR="0" wp14:anchorId="233A2D8D" wp14:editId="09F25125">
            <wp:extent cx="5730240" cy="3665220"/>
            <wp:effectExtent l="0" t="0" r="0" b="0"/>
            <wp:docPr id="11" name="Picture 159" descr="Full-size image (25 K)">
              <a:hlinkClick xmlns:a="http://schemas.openxmlformats.org/drawingml/2006/main" r:id="rId6" tooltip="&quot;Full-size image (25 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descr="Full-size image (25 K)">
                      <a:hlinkClick r:id="rId6" tooltip="&quot;Full-size image (25 K)&quot;"/>
                    </pic:cNvPr>
                    <pic:cNvPicPr>
                      <a:picLocks noChangeAspect="1" noChangeArrowheads="1"/>
                    </pic:cNvPicPr>
                  </pic:nvPicPr>
                  <pic:blipFill>
                    <a:blip r:embed="rId7"/>
                    <a:srcRect/>
                    <a:stretch>
                      <a:fillRect/>
                    </a:stretch>
                  </pic:blipFill>
                  <pic:spPr bwMode="auto">
                    <a:xfrm>
                      <a:off x="0" y="0"/>
                      <a:ext cx="5731510" cy="3666032"/>
                    </a:xfrm>
                    <a:prstGeom prst="rect">
                      <a:avLst/>
                    </a:prstGeom>
                    <a:noFill/>
                    <a:ln w="9525">
                      <a:noFill/>
                      <a:miter lim="800000"/>
                      <a:headEnd/>
                      <a:tailEnd/>
                    </a:ln>
                  </pic:spPr>
                </pic:pic>
              </a:graphicData>
            </a:graphic>
          </wp:inline>
        </w:drawing>
      </w:r>
    </w:p>
    <w:p w:rsidR="001F485D" w:rsidRPr="001F485D" w:rsidRDefault="001F485D" w:rsidP="001F485D">
      <w:pPr>
        <w:pBdr>
          <w:bottom w:val="single" w:sz="18" w:space="3" w:color="E5E5E5"/>
        </w:pBdr>
        <w:shd w:val="clear" w:color="auto" w:fill="FFFFFF"/>
        <w:spacing w:after="360" w:line="300" w:lineRule="atLeast"/>
        <w:rPr>
          <w:rFonts w:ascii="Arial" w:hAnsi="Arial" w:cs="Arial"/>
          <w:color w:val="333333"/>
        </w:rPr>
      </w:pPr>
      <w:r w:rsidRPr="001F485D">
        <w:rPr>
          <w:rFonts w:ascii="Arial" w:hAnsi="Arial" w:cs="Arial"/>
          <w:b/>
          <w:color w:val="333333"/>
          <w:sz w:val="28"/>
          <w:szCs w:val="28"/>
        </w:rPr>
        <w:t>Questions</w:t>
      </w:r>
    </w:p>
    <w:p w:rsidR="001F485D" w:rsidRDefault="001F485D" w:rsidP="001F485D">
      <w:pPr>
        <w:pStyle w:val="ListParagraph"/>
        <w:numPr>
          <w:ilvl w:val="0"/>
          <w:numId w:val="1"/>
        </w:numPr>
        <w:shd w:val="clear" w:color="auto" w:fill="FFFFFF"/>
        <w:spacing w:line="360" w:lineRule="atLeast"/>
        <w:rPr>
          <w:rFonts w:ascii="Arial" w:hAnsi="Arial" w:cs="Arial"/>
          <w:color w:val="333333"/>
          <w:lang w:val="en-US"/>
        </w:rPr>
      </w:pPr>
      <w:r w:rsidRPr="001F485D">
        <w:rPr>
          <w:rFonts w:ascii="Arial" w:hAnsi="Arial" w:cs="Arial"/>
          <w:color w:val="333333"/>
          <w:lang w:val="en-US"/>
        </w:rPr>
        <w:t>How might your analysis be different depending on whether you are looking at a personal compared with a B2B SNS? You might like to review the B2C v B2B debate in marketing textbooks, but remember the viability of other relationships is offered by digital communications, C2C, C2B, G2C (Citizen), C2G, C2C (Citizen)</w:t>
      </w:r>
    </w:p>
    <w:p w:rsidR="001F485D" w:rsidRPr="001F485D" w:rsidRDefault="001F485D" w:rsidP="001F485D">
      <w:pPr>
        <w:pStyle w:val="ListParagraph"/>
        <w:shd w:val="clear" w:color="auto" w:fill="FFFFFF"/>
        <w:spacing w:line="360" w:lineRule="atLeast"/>
        <w:rPr>
          <w:rFonts w:ascii="Arial" w:hAnsi="Arial" w:cs="Arial"/>
          <w:color w:val="333333"/>
          <w:lang w:val="en-US"/>
        </w:rPr>
      </w:pPr>
    </w:p>
    <w:p w:rsidR="001F485D" w:rsidRDefault="001F485D" w:rsidP="001F485D">
      <w:pPr>
        <w:pStyle w:val="ListParagraph"/>
        <w:numPr>
          <w:ilvl w:val="0"/>
          <w:numId w:val="1"/>
        </w:numPr>
        <w:shd w:val="clear" w:color="auto" w:fill="FFFFFF"/>
        <w:spacing w:line="360" w:lineRule="atLeast"/>
        <w:rPr>
          <w:rFonts w:ascii="Arial" w:hAnsi="Arial" w:cs="Arial"/>
          <w:color w:val="333333"/>
          <w:lang w:val="en-US"/>
        </w:rPr>
      </w:pPr>
      <w:r w:rsidRPr="001F485D">
        <w:rPr>
          <w:rFonts w:ascii="Arial" w:hAnsi="Arial" w:cs="Arial"/>
          <w:color w:val="333333"/>
          <w:lang w:val="en-US"/>
        </w:rPr>
        <w:t>If you choose to focus on a functional application of use of a SNS, discuss the possible different checklist of things that you would be looking for e.g. marketing compared with HRM, production, supply chain management etc.</w:t>
      </w:r>
    </w:p>
    <w:p w:rsidR="001F485D" w:rsidRPr="001F485D" w:rsidRDefault="001F485D" w:rsidP="001F485D">
      <w:pPr>
        <w:pStyle w:val="ListParagraph"/>
        <w:rPr>
          <w:rFonts w:ascii="Arial" w:hAnsi="Arial" w:cs="Arial"/>
          <w:color w:val="333333"/>
          <w:lang w:val="en-US"/>
        </w:rPr>
      </w:pPr>
    </w:p>
    <w:p w:rsidR="001F485D" w:rsidRPr="001F485D" w:rsidRDefault="001F485D" w:rsidP="001F485D">
      <w:pPr>
        <w:pStyle w:val="ListParagraph"/>
        <w:shd w:val="clear" w:color="auto" w:fill="FFFFFF"/>
        <w:spacing w:line="360" w:lineRule="atLeast"/>
        <w:rPr>
          <w:rFonts w:ascii="Arial" w:hAnsi="Arial" w:cs="Arial"/>
          <w:color w:val="333333"/>
          <w:lang w:val="en-US"/>
        </w:rPr>
      </w:pPr>
    </w:p>
    <w:p w:rsidR="001F485D" w:rsidRDefault="001F485D" w:rsidP="001F485D">
      <w:pPr>
        <w:pStyle w:val="ListParagraph"/>
        <w:numPr>
          <w:ilvl w:val="0"/>
          <w:numId w:val="1"/>
        </w:numPr>
        <w:shd w:val="clear" w:color="auto" w:fill="FFFFFF"/>
        <w:spacing w:line="360" w:lineRule="atLeast"/>
        <w:rPr>
          <w:rFonts w:ascii="Arial" w:hAnsi="Arial" w:cs="Arial"/>
          <w:color w:val="333333"/>
          <w:lang w:val="en-US"/>
        </w:rPr>
      </w:pPr>
      <w:r w:rsidRPr="001F485D">
        <w:rPr>
          <w:rFonts w:ascii="Arial" w:hAnsi="Arial" w:cs="Arial"/>
          <w:color w:val="333333"/>
          <w:lang w:val="en-US"/>
        </w:rPr>
        <w:t xml:space="preserve">If you are looking at an incident or case study e.g. the use of SNS to promote a business event, new product launch, what data will you need to collect to </w:t>
      </w:r>
      <w:proofErr w:type="spellStart"/>
      <w:r w:rsidRPr="001F485D">
        <w:rPr>
          <w:rFonts w:ascii="Arial" w:hAnsi="Arial" w:cs="Arial"/>
          <w:color w:val="333333"/>
          <w:lang w:val="en-US"/>
        </w:rPr>
        <w:t>analyse</w:t>
      </w:r>
      <w:proofErr w:type="spellEnd"/>
      <w:r w:rsidRPr="001F485D">
        <w:rPr>
          <w:rFonts w:ascii="Arial" w:hAnsi="Arial" w:cs="Arial"/>
          <w:color w:val="333333"/>
          <w:lang w:val="en-US"/>
        </w:rPr>
        <w:t xml:space="preserve"> the ethical dimension in the case? Think of an example.</w:t>
      </w:r>
    </w:p>
    <w:p w:rsidR="001F485D" w:rsidRPr="001F485D" w:rsidRDefault="001F485D" w:rsidP="001F485D">
      <w:pPr>
        <w:pStyle w:val="ListParagraph"/>
        <w:shd w:val="clear" w:color="auto" w:fill="FFFFFF"/>
        <w:spacing w:line="360" w:lineRule="atLeast"/>
        <w:rPr>
          <w:rFonts w:ascii="Arial" w:hAnsi="Arial" w:cs="Arial"/>
          <w:color w:val="333333"/>
          <w:lang w:val="en-US"/>
        </w:rPr>
      </w:pPr>
    </w:p>
    <w:p w:rsidR="001F485D" w:rsidRPr="001F485D" w:rsidRDefault="001F485D" w:rsidP="001F485D">
      <w:pPr>
        <w:pStyle w:val="ListParagraph"/>
        <w:numPr>
          <w:ilvl w:val="0"/>
          <w:numId w:val="1"/>
        </w:numPr>
        <w:shd w:val="clear" w:color="auto" w:fill="FFFFFF"/>
        <w:spacing w:line="360" w:lineRule="atLeast"/>
        <w:rPr>
          <w:rFonts w:ascii="Arial" w:hAnsi="Arial" w:cs="Arial"/>
          <w:color w:val="333333"/>
          <w:lang w:val="en-US"/>
        </w:rPr>
      </w:pPr>
      <w:r w:rsidRPr="001F485D">
        <w:rPr>
          <w:rFonts w:ascii="Arial" w:hAnsi="Arial" w:cs="Arial"/>
          <w:color w:val="333333"/>
          <w:lang w:val="en-US"/>
        </w:rPr>
        <w:t xml:space="preserve">If you choose to look at internal communications or internal marketing and the use by an </w:t>
      </w:r>
      <w:proofErr w:type="spellStart"/>
      <w:r w:rsidRPr="001F485D">
        <w:rPr>
          <w:rFonts w:ascii="Arial" w:hAnsi="Arial" w:cs="Arial"/>
          <w:color w:val="333333"/>
          <w:lang w:val="en-US"/>
        </w:rPr>
        <w:t>organisation</w:t>
      </w:r>
      <w:proofErr w:type="spellEnd"/>
      <w:r w:rsidRPr="001F485D">
        <w:rPr>
          <w:rFonts w:ascii="Arial" w:hAnsi="Arial" w:cs="Arial"/>
          <w:color w:val="333333"/>
          <w:lang w:val="en-US"/>
        </w:rPr>
        <w:t xml:space="preserve"> of its own SNS, intranet or site on a commercial SNS, what types of relevant issues could you </w:t>
      </w:r>
      <w:proofErr w:type="gramStart"/>
      <w:r w:rsidRPr="001F485D">
        <w:rPr>
          <w:rFonts w:ascii="Arial" w:hAnsi="Arial" w:cs="Arial"/>
          <w:color w:val="333333"/>
          <w:lang w:val="en-US"/>
        </w:rPr>
        <w:t>be</w:t>
      </w:r>
      <w:proofErr w:type="gramEnd"/>
      <w:r w:rsidRPr="001F485D">
        <w:rPr>
          <w:rFonts w:ascii="Arial" w:hAnsi="Arial" w:cs="Arial"/>
          <w:color w:val="333333"/>
          <w:lang w:val="en-US"/>
        </w:rPr>
        <w:t xml:space="preserve"> </w:t>
      </w:r>
      <w:proofErr w:type="spellStart"/>
      <w:r w:rsidRPr="001F485D">
        <w:rPr>
          <w:rFonts w:ascii="Arial" w:hAnsi="Arial" w:cs="Arial"/>
          <w:color w:val="333333"/>
          <w:lang w:val="en-US"/>
        </w:rPr>
        <w:t>analysing</w:t>
      </w:r>
      <w:proofErr w:type="spellEnd"/>
      <w:r w:rsidRPr="001F485D">
        <w:rPr>
          <w:rFonts w:ascii="Arial" w:hAnsi="Arial" w:cs="Arial"/>
          <w:color w:val="333333"/>
          <w:lang w:val="en-US"/>
        </w:rPr>
        <w:t>?</w:t>
      </w:r>
    </w:p>
    <w:p w:rsidR="001F485D" w:rsidRPr="001F485D" w:rsidRDefault="001F485D" w:rsidP="001F485D">
      <w:pPr>
        <w:pStyle w:val="ListParagraph"/>
        <w:numPr>
          <w:ilvl w:val="0"/>
          <w:numId w:val="1"/>
        </w:numPr>
        <w:shd w:val="clear" w:color="auto" w:fill="FFFFFF"/>
        <w:spacing w:line="360" w:lineRule="atLeast"/>
        <w:rPr>
          <w:rFonts w:ascii="Arial" w:hAnsi="Arial" w:cs="Arial"/>
          <w:color w:val="333333"/>
          <w:lang w:val="en-US"/>
        </w:rPr>
      </w:pPr>
      <w:r w:rsidRPr="001F485D">
        <w:rPr>
          <w:rFonts w:ascii="Arial" w:hAnsi="Arial" w:cs="Arial"/>
          <w:color w:val="333333"/>
          <w:lang w:val="en-US"/>
        </w:rPr>
        <w:t>If you choose to evaluate the changes in power relations between consumers, companies, government, campaigners, online complainers etc., how would you manage the discussion and what data will you need to investigate?</w:t>
      </w:r>
    </w:p>
    <w:p w:rsidR="001F485D" w:rsidRPr="001F485D" w:rsidRDefault="001F485D">
      <w:pPr>
        <w:rPr>
          <w:lang w:val="en-US"/>
        </w:rPr>
      </w:pPr>
    </w:p>
    <w:sectPr w:rsidR="001F485D" w:rsidRPr="001F485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altName w:val="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BC663E4"/>
    <w:multiLevelType w:val="hybridMultilevel"/>
    <w:tmpl w:val="9196C1D8"/>
    <w:lvl w:ilvl="0" w:tplc="040B000F">
      <w:start w:val="1"/>
      <w:numFmt w:val="decimal"/>
      <w:lvlText w:val="%1."/>
      <w:lvlJc w:val="left"/>
      <w:pPr>
        <w:ind w:left="720" w:hanging="360"/>
      </w:pPr>
      <w:rPr>
        <w:rFonts w:hint="default"/>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1">
    <w:nsid w:val="6FE14893"/>
    <w:multiLevelType w:val="hybridMultilevel"/>
    <w:tmpl w:val="70DC2A9A"/>
    <w:lvl w:ilvl="0" w:tplc="040B000F">
      <w:start w:val="1"/>
      <w:numFmt w:val="decimal"/>
      <w:lvlText w:val="%1."/>
      <w:lvlJc w:val="left"/>
      <w:pPr>
        <w:ind w:left="720" w:hanging="360"/>
      </w:pPr>
      <w:rPr>
        <w:rFonts w:hint="default"/>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1304"/>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485D"/>
    <w:rsid w:val="001F485D"/>
    <w:rsid w:val="00861492"/>
    <w:rsid w:val="00CB3016"/>
    <w:rsid w:val="00D475EB"/>
  </w:rsids>
  <m:mathPr>
    <m:mathFont m:val="Cambria Math"/>
    <m:brkBin m:val="before"/>
    <m:brkBinSub m:val="--"/>
    <m:smallFrac m:val="0"/>
    <m:dispDef/>
    <m:lMargin m:val="0"/>
    <m:rMargin m:val="0"/>
    <m:defJc m:val="centerGroup"/>
    <m:wrapIndent m:val="1440"/>
    <m:intLim m:val="subSup"/>
    <m:naryLim m:val="undOvr"/>
  </m:mathPr>
  <w:themeFontLang w:val="fi-F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i-FI"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F485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F485D"/>
    <w:rPr>
      <w:rFonts w:ascii="Tahoma" w:hAnsi="Tahoma" w:cs="Tahoma"/>
      <w:sz w:val="16"/>
      <w:szCs w:val="16"/>
    </w:rPr>
  </w:style>
  <w:style w:type="paragraph" w:styleId="ListParagraph">
    <w:name w:val="List Paragraph"/>
    <w:basedOn w:val="Normal"/>
    <w:uiPriority w:val="34"/>
    <w:qFormat/>
    <w:rsid w:val="001F485D"/>
    <w:pPr>
      <w:ind w:left="720"/>
      <w:contextualSpacing/>
    </w:pPr>
    <w:rPr>
      <w:rFonts w:eastAsiaTheme="minorEastAsia"/>
      <w:lang w:eastAsia="fi-FI"/>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i-FI"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F485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F485D"/>
    <w:rPr>
      <w:rFonts w:ascii="Tahoma" w:hAnsi="Tahoma" w:cs="Tahoma"/>
      <w:sz w:val="16"/>
      <w:szCs w:val="16"/>
    </w:rPr>
  </w:style>
  <w:style w:type="paragraph" w:styleId="ListParagraph">
    <w:name w:val="List Paragraph"/>
    <w:basedOn w:val="Normal"/>
    <w:uiPriority w:val="34"/>
    <w:qFormat/>
    <w:rsid w:val="001F485D"/>
    <w:pPr>
      <w:ind w:left="720"/>
      <w:contextualSpacing/>
    </w:pPr>
    <w:rPr>
      <w:rFonts w:eastAsiaTheme="minorEastAsia"/>
      <w:lang w:eastAsia="fi-F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sciencedirect.com/science/article/pii/B9781455731350000014#f01-01-9781455731350"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te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179</Words>
  <Characters>1023</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Hamk</Company>
  <LinksUpToDate>false</LinksUpToDate>
  <CharactersWithSpaces>1200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hamkvisitor10</dc:creator>
  <cp:lastModifiedBy>Steve Griffiths</cp:lastModifiedBy>
  <cp:revision>2</cp:revision>
  <cp:lastPrinted>2013-01-22T13:54:00Z</cp:lastPrinted>
  <dcterms:created xsi:type="dcterms:W3CDTF">2013-02-13T18:58:00Z</dcterms:created>
  <dcterms:modified xsi:type="dcterms:W3CDTF">2013-02-13T18:58:00Z</dcterms:modified>
</cp:coreProperties>
</file>