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7815D" w14:textId="77777777" w:rsidR="00EA3AA3" w:rsidRPr="00A509C5" w:rsidRDefault="00EA3AA3" w:rsidP="00A509C5">
      <w:pPr>
        <w:spacing w:line="360" w:lineRule="auto"/>
        <w:rPr>
          <w:rFonts w:ascii="Arial" w:hAnsi="Arial" w:cs="Arial"/>
          <w:b/>
          <w:bCs/>
          <w:sz w:val="36"/>
          <w:szCs w:val="36"/>
        </w:rPr>
      </w:pPr>
    </w:p>
    <w:p w14:paraId="736AA0B4" w14:textId="77777777" w:rsidR="00EA3AA3" w:rsidRPr="00A509C5" w:rsidRDefault="00EA3AA3" w:rsidP="00941765">
      <w:pPr>
        <w:spacing w:line="360" w:lineRule="auto"/>
        <w:jc w:val="center"/>
        <w:rPr>
          <w:rFonts w:ascii="Arial" w:hAnsi="Arial" w:cs="Arial"/>
          <w:b/>
          <w:bCs/>
          <w:sz w:val="36"/>
          <w:szCs w:val="36"/>
        </w:rPr>
      </w:pPr>
      <w:r w:rsidRPr="00A509C5">
        <w:rPr>
          <w:rFonts w:ascii="Arial" w:hAnsi="Arial" w:cs="Arial"/>
          <w:b/>
          <w:bCs/>
          <w:sz w:val="36"/>
          <w:szCs w:val="36"/>
        </w:rPr>
        <w:t xml:space="preserve">Workplace Efficiency and Employability </w:t>
      </w:r>
    </w:p>
    <w:p w14:paraId="1B3AD337" w14:textId="1CEC8D99" w:rsidR="001F2D2B" w:rsidRDefault="00DE36E6" w:rsidP="00941765">
      <w:pPr>
        <w:spacing w:line="360" w:lineRule="auto"/>
        <w:jc w:val="center"/>
        <w:rPr>
          <w:rFonts w:ascii="Arial" w:hAnsi="Arial" w:cs="Arial"/>
          <w:b/>
          <w:bCs/>
          <w:sz w:val="36"/>
          <w:szCs w:val="36"/>
        </w:rPr>
      </w:pPr>
      <w:r>
        <w:rPr>
          <w:rFonts w:ascii="Arial" w:hAnsi="Arial" w:cs="Arial"/>
          <w:b/>
          <w:bCs/>
          <w:sz w:val="36"/>
          <w:szCs w:val="36"/>
        </w:rPr>
        <w:t>Name: Alexandru Madalin Fudulu</w:t>
      </w:r>
    </w:p>
    <w:p w14:paraId="3A00D9E9" w14:textId="6CDE0B20" w:rsidR="00DE36E6" w:rsidRDefault="00DE36E6" w:rsidP="00941765">
      <w:pPr>
        <w:spacing w:line="360" w:lineRule="auto"/>
        <w:jc w:val="center"/>
        <w:rPr>
          <w:rFonts w:ascii="Arial" w:hAnsi="Arial" w:cs="Arial"/>
          <w:b/>
          <w:bCs/>
          <w:sz w:val="36"/>
          <w:szCs w:val="36"/>
        </w:rPr>
      </w:pPr>
      <w:r>
        <w:rPr>
          <w:rFonts w:ascii="Arial" w:hAnsi="Arial" w:cs="Arial"/>
          <w:b/>
          <w:bCs/>
          <w:sz w:val="36"/>
          <w:szCs w:val="36"/>
        </w:rPr>
        <w:t>Student ID: 2123177</w:t>
      </w:r>
    </w:p>
    <w:p w14:paraId="1D5DAA76" w14:textId="040661E3" w:rsidR="00DE36E6" w:rsidRDefault="00DE36E6" w:rsidP="00941765">
      <w:pPr>
        <w:spacing w:line="360" w:lineRule="auto"/>
        <w:jc w:val="center"/>
        <w:rPr>
          <w:rFonts w:ascii="Arial" w:hAnsi="Arial" w:cs="Arial"/>
          <w:b/>
          <w:bCs/>
          <w:sz w:val="36"/>
          <w:szCs w:val="36"/>
        </w:rPr>
      </w:pPr>
      <w:r>
        <w:rPr>
          <w:rFonts w:ascii="Arial" w:hAnsi="Arial" w:cs="Arial"/>
          <w:b/>
          <w:bCs/>
          <w:sz w:val="36"/>
          <w:szCs w:val="36"/>
        </w:rPr>
        <w:t>Module Code: BMSW4003</w:t>
      </w:r>
    </w:p>
    <w:p w14:paraId="03E5FFF6" w14:textId="72502A30" w:rsidR="00DE36E6" w:rsidRPr="00A509C5" w:rsidRDefault="00DE36E6" w:rsidP="00941765">
      <w:pPr>
        <w:spacing w:line="360" w:lineRule="auto"/>
        <w:jc w:val="center"/>
        <w:rPr>
          <w:rFonts w:ascii="Arial" w:hAnsi="Arial" w:cs="Arial"/>
          <w:b/>
          <w:bCs/>
          <w:sz w:val="36"/>
          <w:szCs w:val="36"/>
        </w:rPr>
      </w:pPr>
      <w:r>
        <w:rPr>
          <w:rFonts w:ascii="Arial" w:hAnsi="Arial" w:cs="Arial"/>
          <w:b/>
          <w:bCs/>
          <w:sz w:val="36"/>
          <w:szCs w:val="36"/>
        </w:rPr>
        <w:t>Lecturer: Seyed Nasirpourosgoei</w:t>
      </w:r>
    </w:p>
    <w:p w14:paraId="384B80F7" w14:textId="647E9B78" w:rsidR="00A509C5" w:rsidRPr="00A509C5" w:rsidRDefault="00A509C5" w:rsidP="00DE36E6">
      <w:pPr>
        <w:spacing w:line="360" w:lineRule="auto"/>
        <w:rPr>
          <w:rFonts w:ascii="Arial" w:hAnsi="Arial" w:cs="Arial"/>
          <w:b/>
          <w:bCs/>
          <w:sz w:val="36"/>
          <w:szCs w:val="36"/>
        </w:rPr>
      </w:pPr>
    </w:p>
    <w:p w14:paraId="75F9CD57" w14:textId="0FA73A83" w:rsidR="00A509C5" w:rsidRDefault="00A509C5" w:rsidP="00DE36E6">
      <w:pPr>
        <w:spacing w:line="360" w:lineRule="auto"/>
        <w:rPr>
          <w:rFonts w:ascii="Arial" w:hAnsi="Arial" w:cs="Arial"/>
          <w:b/>
          <w:bCs/>
          <w:sz w:val="36"/>
          <w:szCs w:val="36"/>
        </w:rPr>
      </w:pPr>
    </w:p>
    <w:p w14:paraId="09FDBD1C" w14:textId="664C94DD" w:rsidR="00DE36E6" w:rsidRDefault="00DE36E6" w:rsidP="00941765">
      <w:pPr>
        <w:spacing w:line="360" w:lineRule="auto"/>
        <w:jc w:val="center"/>
        <w:rPr>
          <w:rFonts w:ascii="Arial" w:hAnsi="Arial" w:cs="Arial"/>
          <w:b/>
          <w:bCs/>
          <w:sz w:val="36"/>
          <w:szCs w:val="36"/>
        </w:rPr>
      </w:pPr>
    </w:p>
    <w:p w14:paraId="22F7DD3F" w14:textId="77777777" w:rsidR="00DE36E6" w:rsidRPr="00A509C5" w:rsidRDefault="00DE36E6" w:rsidP="00941765">
      <w:pPr>
        <w:spacing w:line="360" w:lineRule="auto"/>
        <w:jc w:val="center"/>
        <w:rPr>
          <w:rFonts w:ascii="Arial" w:hAnsi="Arial" w:cs="Arial"/>
          <w:b/>
          <w:bCs/>
          <w:sz w:val="36"/>
          <w:szCs w:val="36"/>
        </w:rPr>
      </w:pPr>
    </w:p>
    <w:p w14:paraId="3AC59C94" w14:textId="77777777" w:rsidR="001F2D2B" w:rsidRPr="00A509C5" w:rsidRDefault="001F2D2B" w:rsidP="00941765">
      <w:pPr>
        <w:spacing w:line="360" w:lineRule="auto"/>
        <w:rPr>
          <w:rFonts w:ascii="Arial" w:hAnsi="Arial" w:cs="Arial"/>
          <w:b/>
          <w:bCs/>
          <w:sz w:val="36"/>
          <w:szCs w:val="36"/>
        </w:rPr>
      </w:pPr>
      <w:r w:rsidRPr="00A509C5">
        <w:rPr>
          <w:rFonts w:ascii="Arial" w:hAnsi="Arial" w:cs="Arial"/>
          <w:b/>
          <w:bCs/>
          <w:sz w:val="36"/>
          <w:szCs w:val="36"/>
        </w:rPr>
        <w:br w:type="page"/>
      </w:r>
    </w:p>
    <w:p w14:paraId="4A14AB10" w14:textId="77777777" w:rsidR="007E59E8" w:rsidRPr="00A509C5" w:rsidRDefault="00CF2896" w:rsidP="00941765">
      <w:pPr>
        <w:pStyle w:val="Heading1"/>
        <w:spacing w:line="360" w:lineRule="auto"/>
        <w:rPr>
          <w:rFonts w:ascii="Arial" w:hAnsi="Arial" w:cs="Arial"/>
          <w:sz w:val="22"/>
        </w:rPr>
      </w:pPr>
      <w:r w:rsidRPr="00A509C5">
        <w:rPr>
          <w:rFonts w:ascii="Arial" w:hAnsi="Arial" w:cs="Arial"/>
          <w:sz w:val="22"/>
        </w:rPr>
        <w:lastRenderedPageBreak/>
        <w:t xml:space="preserve">Introduction </w:t>
      </w:r>
    </w:p>
    <w:p w14:paraId="15F361BA" w14:textId="77777777" w:rsidR="00CF2896" w:rsidRPr="00A509C5" w:rsidRDefault="00BE2F51" w:rsidP="00BE2F51">
      <w:pPr>
        <w:spacing w:line="360" w:lineRule="auto"/>
        <w:ind w:firstLine="720"/>
        <w:rPr>
          <w:rFonts w:ascii="Arial" w:hAnsi="Arial" w:cs="Arial"/>
        </w:rPr>
      </w:pPr>
      <w:r w:rsidRPr="00A509C5">
        <w:rPr>
          <w:rFonts w:ascii="Arial" w:hAnsi="Arial" w:cs="Arial"/>
        </w:rPr>
        <w:t xml:space="preserve">The paper aims to discuss the </w:t>
      </w:r>
      <w:r w:rsidRPr="00A509C5">
        <w:t xml:space="preserve">use of contemporary technologies to improve workplace efficiency and employability. </w:t>
      </w:r>
      <w:r w:rsidR="00CF2896" w:rsidRPr="00A509C5">
        <w:rPr>
          <w:rFonts w:ascii="Arial" w:hAnsi="Arial" w:cs="Arial"/>
        </w:rPr>
        <w:t>Process development is an important factor for a business to have competitive advantages and strategic advantages. Despite this, there are far too few companies that focus on it and there is also a lack of literature and stud</w:t>
      </w:r>
      <w:r w:rsidRPr="00A509C5">
        <w:rPr>
          <w:rFonts w:ascii="Arial" w:hAnsi="Arial" w:cs="Arial"/>
        </w:rPr>
        <w:t>ies regarding the effect of it.</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{"citationItems":[{"id":"ITEM-1","itemData":{"DOI":"10.1177/1534484317704292","ISSN":"15526712","abstract":"In today’s workplace, organizations invest widely in intercultural training programs to develop leaders’ and employees’ abilities to function effectively overseas or in a culturally diverse work environment. However, these training programs are often perceived as ineffective or are even occasionally suspected of increasing the biases between groups from varied backgrounds. Faced with such results, the emerging field of cultural neuroscience has provided a biological perspective to explain the contradictions between training goals and outcomes. This article first discusses the prevailing training approaches and reviews recent studies in cultural neuroscience to explore neural reasons for certain cultural behaviors. It then identifies three implications from this review and presents an extended experiential learning model. Finally it provides three suggestions for intercultural training design.","author":[{"dropping-particle":"","family":"Chang","given":"Wei Wen","non-dropping-particle":"","parse-names":false,"suffix":""}],"container-title":"Human Resource Development Review","id":"ITEM-1","issued":{"date-parts":[["2017"]]},"title":"Approaches for Developing Intercultural Competence: An Extended Learning Model With Implications From Cultural Neuroscience","type":"article"},"uris":["http://www.mendeley.com/documents/?uuid=dcca9e31-0d39-484a-bf0a-cc83ca77c559"]}],"mendeley":{"formattedCitation":"(Chang, 2017)","plainTextFormattedCitation":"(Chang, 2017)","previouslyFormattedCitation":"(Chang, 2017)"},"properties":{"noteIndex":0},"schema":"https://github.com/citation-style-language/schema/raw/master/csl-citation.json"}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(Chang, 2017)</w:t>
      </w:r>
      <w:r w:rsidR="00941765" w:rsidRPr="00A509C5">
        <w:rPr>
          <w:rFonts w:ascii="Arial" w:hAnsi="Arial" w:cs="Arial"/>
        </w:rPr>
        <w:fldChar w:fldCharType="end"/>
      </w:r>
      <w:r w:rsidR="00CF2896" w:rsidRPr="00A509C5">
        <w:rPr>
          <w:rFonts w:ascii="Arial" w:hAnsi="Arial" w:cs="Arial"/>
        </w:rPr>
        <w:t xml:space="preserve">. </w:t>
      </w:r>
      <w:r w:rsidRPr="00A509C5">
        <w:rPr>
          <w:rFonts w:ascii="Arial" w:hAnsi="Arial" w:cs="Arial"/>
        </w:rPr>
        <w:t xml:space="preserve"> </w:t>
      </w:r>
      <w:r w:rsidR="00CF2896" w:rsidRPr="00A509C5">
        <w:rPr>
          <w:rFonts w:ascii="Arial" w:hAnsi="Arial" w:cs="Arial"/>
        </w:rPr>
        <w:t>When the company reach the stage of maturity, process</w:t>
      </w:r>
      <w:r w:rsidRPr="00A509C5">
        <w:rPr>
          <w:rFonts w:ascii="Arial" w:hAnsi="Arial" w:cs="Arial"/>
        </w:rPr>
        <w:t xml:space="preserve"> of workplace</w:t>
      </w:r>
      <w:r w:rsidR="00CF2896" w:rsidRPr="00A509C5">
        <w:rPr>
          <w:rFonts w:ascii="Arial" w:hAnsi="Arial" w:cs="Arial"/>
        </w:rPr>
        <w:t xml:space="preserve"> improvement</w:t>
      </w:r>
      <w:r w:rsidRPr="00A509C5">
        <w:rPr>
          <w:rFonts w:ascii="Arial" w:hAnsi="Arial" w:cs="Arial"/>
        </w:rPr>
        <w:t xml:space="preserve"> </w:t>
      </w:r>
      <w:r w:rsidR="00CF2896" w:rsidRPr="00A509C5">
        <w:rPr>
          <w:rFonts w:ascii="Arial" w:hAnsi="Arial" w:cs="Arial"/>
        </w:rPr>
        <w:t>is particularly important, which leads to the company's resources being allo</w:t>
      </w:r>
      <w:r w:rsidRPr="00A509C5">
        <w:rPr>
          <w:rFonts w:ascii="Arial" w:hAnsi="Arial" w:cs="Arial"/>
        </w:rPr>
        <w:t xml:space="preserve">cated and loyal </w:t>
      </w:r>
      <w:r w:rsidR="00941765" w:rsidRPr="00A509C5">
        <w:rPr>
          <w:rFonts w:ascii="Arial" w:hAnsi="Arial" w:cs="Arial"/>
        </w:rPr>
        <w:fldChar w:fldCharType="begin" w:fldLock="1"/>
      </w:r>
      <w:r w:rsidR="00941765" w:rsidRPr="00A509C5">
        <w:rPr>
          <w:rFonts w:ascii="Arial" w:hAnsi="Arial" w:cs="Arial"/>
        </w:rPr>
        <w:instrText>ADDIN CSL_CITATION {"citationItems":[{"id":"ITEM-1","itemData":{"DOI":"10.1177/1523422318756954","ISSN":"15523055","abstract":"The Problem: There has been a “Copernican turn” in approaches to motivation and management: The focus in human resource development (HRD) and management circles today is no longer on how companies can motivate or incentivize employees from the outside, but instead on how they can effectively foster and support the high-quality motivation that comes from within employees. Developing affective commitment and intrinsic motivation is highlighted as a key to organizational success and employee satisfaction. The Solution: In this article, we review our applications of self-determination theory (SDT; Ryan &amp; Deci, 2017) concerning how organizations can both assess and build a culture of high-quality motivation. We review a continuum of types of motivation in the workplace that range from passive or controlled compliance to personal valuing of and intrinsic interest in one’s work. We then discuss how support for employees’ basic psychological needs for autonomy, competence, and relatedness leads to these higher quality types of motivation. Evidence shows that enhanced need satisfaction can come from managerial climate, job design, and well-crafted compensation strategies, as well as being influenced by the perceived mission of the company. A focus on basic needs provides a practical basis for leveraging positive change and achieving goals from talent retention to workplace wellness. The Stakeholders: This article was written to help both researchers and practitioners in HRD (i.e., organizational leaders, human resource professionals, managers) learn the basic principles and applications of SDT as a means of unlocking a more practical and actionable model for engagement and motivation. This review not only translates SDT into practice, opening opportunity for collaboration between researchers and practitioners, but also provides meaningful insight into sustained employee motivation and engagement, job satisfaction, and productivity.","author":[{"dropping-particle":"","family":"Rigby","given":"C. Scott","non-dropping-particle":"","parse-names":false,"suffix":""},{"dropping-particle":"","family":"Ryan","given":"Richard M.","non-dropping-particle":"","parse-names":false,"suffix":""}],"container-title":"Advances in Developing Human Resources","id":"ITEM-1","issued":{"date-parts":[["2018"]]},"title":"Self-Determination Theory in Human Resource Development: New Directions and Practical Considerations","type":"article-journal"},"uris":["http://www.mendeley.com/documents/?uuid=f915e99e-b609-433c-9c94-7387f45743a7"]}],"mendeley":{"formattedCitation":"(Rigby and Ryan, 2018)","plainTextFormattedCitation":"(Rigby and Ryan, 2018)","previouslyFormattedCitation":"(Rigby and Ryan, 2018)"},"properties":{"noteIndex":0},"schema":"https://github.com/citation-style-language/schema/raw/master/csl-citation.json"}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(Rigby and Ryan, 2018)</w:t>
      </w:r>
      <w:r w:rsidR="00941765" w:rsidRPr="00A509C5">
        <w:rPr>
          <w:rFonts w:ascii="Arial" w:hAnsi="Arial" w:cs="Arial"/>
        </w:rPr>
        <w:fldChar w:fldCharType="end"/>
      </w:r>
      <w:r w:rsidR="00CF2896" w:rsidRPr="00A509C5">
        <w:rPr>
          <w:rFonts w:ascii="Arial" w:hAnsi="Arial" w:cs="Arial"/>
        </w:rPr>
        <w:t>.</w:t>
      </w:r>
    </w:p>
    <w:p w14:paraId="34F8D90A" w14:textId="77777777" w:rsidR="00CF2896" w:rsidRPr="00A509C5" w:rsidRDefault="00CF2896" w:rsidP="00941765">
      <w:pPr>
        <w:spacing w:line="360" w:lineRule="auto"/>
        <w:ind w:firstLine="720"/>
        <w:rPr>
          <w:rFonts w:ascii="Arial" w:hAnsi="Arial" w:cs="Arial"/>
        </w:rPr>
      </w:pPr>
      <w:r w:rsidRPr="00A509C5">
        <w:rPr>
          <w:rFonts w:ascii="Arial" w:hAnsi="Arial" w:cs="Arial"/>
        </w:rPr>
        <w:t>Therefore, it is especially important that the improvement work is conscious and well planned. When a change occurs within a process, the processes in the vicinity usually also change. The employees who work in the process that is to change need to be involved and think in order for the improvement to be as good as possible. Since in the end it is they who will work on the process and they must be involved and decide in the first stage then there will be a greater commitment that generates motivation. Less resistance to the change will be a fact that both the company and the employees benefit from</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{"citationItems":[{"id":"ITEM-1","itemData":{"abstract":"Good work is good for you. Strong evidence shows that good employee health and wellbeing boosts organisational health. There are numerous reasons why investing in programs to enhance worker health and wellbeing makes good business sense. Put simply: healthy workers = healthy organisations = healthy business performance. Employers who run health and wellbeing programs do so because they want to: &gt; Improve work performance and productivity &gt; Reduce costs associated with absenteeism, presenteeism, disability and workers' compensation &gt; Improve the culture of the organisation and retain existing employees &gt; Improve the organisation's image, attract talented employees and fulfil corporate social responsibility obligations. 1 HEALTH Workplace health and wellbeing programs can significantly improve the health of employees A recent Comcare review found compelling evidence of real health-related benefits for employees from health and wellbeing programs, in spite of challenges in program evaluation. 2 For instance, the following positive findings from research on workplace interventions have been found: &gt; Strong evidence that smoking cessation interventions directed towards individual smokers increase the likelihood smokers will quit. 3 &gt; Strong evidence that multi-component interventions addressing physical activity and/or nutrition are effective in increasing physical activity levels, promoting healthy eating and preventing obesity. 4 &gt; Interventions targeting physical activity are effective in preventing musculoskeletal disorders, such as low back pain. 5 &gt; Measures addressing organisational culture are effective in improving musculoskeletal health. 6 &gt; Interventions utilising a systems or comprehensive approach are effective in preventing and controlling job stress at an organisational level. 7 Unhealthy workers are less productive Research on the relationship between health and productivity finds healthy workers are more productive at work than unhealthy workers. 8 Healthy workers rate their work performance as much higher than unhealthy workers and have far fewer short-term absences than unhealthy workers. When an Australian study considered the combined effects of self-rated work performance and absenteeism data they found that the healthiest employees are almost three times more effective than the least healthy, with the healthiest employees working approximately 143 effective hours per month compared to 49 effective hours per month by the least healthy. …","author":[{"dropping-particle":"","family":"Australian Government","given":"","non-dropping-particle":"","parse-names":false,"suffix":""}],"container-title":"Comcare","id":"ITEM-1","issued":{"date-parts":[["2011"]]},"title":"Benefits to business: the evidence for investing in worker health and wellbeing","type":"article-journal"},"uris":["http://www.mendeley.com/documents/?uuid=46c9fed7-ced1-447e-998a-05e2fbe7201b"]}],"mendeley":{"formattedCitation":"(Australian Government, 2011)","plainTextFormattedCitation":"(Australian Government, 2011)","previouslyFormattedCitation":"(Australian Government, 2011)"},"properties":{"noteIndex":0},"schema":"https://github.com/citation-style-language/schema/raw/master/csl-citation.json"}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(Australian Government, 2011)</w:t>
      </w:r>
      <w:r w:rsidR="00941765" w:rsidRPr="00A509C5">
        <w:rPr>
          <w:rFonts w:ascii="Arial" w:hAnsi="Arial" w:cs="Arial"/>
        </w:rPr>
        <w:fldChar w:fldCharType="end"/>
      </w:r>
    </w:p>
    <w:p w14:paraId="49AB1E83" w14:textId="77777777" w:rsidR="00CF2896" w:rsidRPr="00A509C5" w:rsidRDefault="00AE198A" w:rsidP="00941765">
      <w:pPr>
        <w:pStyle w:val="Heading1"/>
        <w:spacing w:line="360" w:lineRule="auto"/>
        <w:rPr>
          <w:rFonts w:ascii="Arial" w:hAnsi="Arial" w:cs="Arial"/>
          <w:sz w:val="22"/>
        </w:rPr>
      </w:pPr>
      <w:r w:rsidRPr="00A509C5">
        <w:rPr>
          <w:rFonts w:ascii="Arial" w:hAnsi="Arial" w:cs="Arial"/>
          <w:sz w:val="22"/>
        </w:rPr>
        <w:t xml:space="preserve">Research Design </w:t>
      </w:r>
    </w:p>
    <w:p w14:paraId="44BE652D" w14:textId="77777777" w:rsidR="00CF2896" w:rsidRPr="00A509C5" w:rsidRDefault="00CF2896" w:rsidP="00941765">
      <w:pPr>
        <w:pStyle w:val="Heading2"/>
        <w:spacing w:line="360" w:lineRule="auto"/>
        <w:rPr>
          <w:rFonts w:ascii="Arial" w:hAnsi="Arial" w:cs="Arial"/>
          <w:sz w:val="22"/>
          <w:szCs w:val="22"/>
        </w:rPr>
      </w:pPr>
      <w:r w:rsidRPr="00A509C5">
        <w:rPr>
          <w:rFonts w:ascii="Arial" w:hAnsi="Arial" w:cs="Arial"/>
          <w:sz w:val="22"/>
          <w:szCs w:val="22"/>
        </w:rPr>
        <w:t>Data collection</w:t>
      </w:r>
    </w:p>
    <w:p w14:paraId="573C442A" w14:textId="77777777" w:rsidR="00CF2896" w:rsidRPr="00A509C5" w:rsidRDefault="00CF2896" w:rsidP="00941765">
      <w:pPr>
        <w:spacing w:line="360" w:lineRule="auto"/>
        <w:ind w:firstLine="720"/>
        <w:rPr>
          <w:rFonts w:ascii="Arial" w:hAnsi="Arial" w:cs="Arial"/>
        </w:rPr>
      </w:pPr>
      <w:r w:rsidRPr="00A509C5">
        <w:rPr>
          <w:rFonts w:ascii="Arial" w:hAnsi="Arial" w:cs="Arial"/>
        </w:rPr>
        <w:t>Data collection was performed in the form of interviews, observations and literature studies described below. With the help of these sources of information, the project's questions and purpose could be answered and achieved.</w:t>
      </w:r>
    </w:p>
    <w:p w14:paraId="3E0FF0C6" w14:textId="77777777" w:rsidR="00CF2896" w:rsidRPr="00A509C5" w:rsidRDefault="00CF2896" w:rsidP="00941765">
      <w:pPr>
        <w:pStyle w:val="Heading2"/>
        <w:spacing w:line="360" w:lineRule="auto"/>
        <w:rPr>
          <w:rFonts w:ascii="Arial" w:hAnsi="Arial" w:cs="Arial"/>
          <w:sz w:val="22"/>
          <w:szCs w:val="22"/>
        </w:rPr>
      </w:pPr>
      <w:bookmarkStart w:id="0" w:name="_bookmark31"/>
      <w:bookmarkEnd w:id="0"/>
      <w:r w:rsidRPr="00A509C5">
        <w:rPr>
          <w:rFonts w:ascii="Arial" w:hAnsi="Arial" w:cs="Arial"/>
          <w:sz w:val="22"/>
          <w:szCs w:val="22"/>
        </w:rPr>
        <w:t>Interviews</w:t>
      </w:r>
    </w:p>
    <w:p w14:paraId="0494BCE4" w14:textId="77777777" w:rsidR="00CF2896" w:rsidRPr="00A509C5" w:rsidRDefault="00CF2896" w:rsidP="00941765">
      <w:pPr>
        <w:spacing w:line="360" w:lineRule="auto"/>
        <w:ind w:firstLine="720"/>
        <w:rPr>
          <w:rFonts w:ascii="Arial" w:hAnsi="Arial" w:cs="Arial"/>
        </w:rPr>
      </w:pPr>
      <w:r w:rsidRPr="00A509C5">
        <w:rPr>
          <w:rFonts w:ascii="Arial" w:hAnsi="Arial" w:cs="Arial"/>
        </w:rPr>
        <w:t xml:space="preserve">In an interview, the interviewer meets the interviewee, but it can also take place through telephone conversations. There are different forms of interviews, structured or unstructured interviews. Structured interviews consist of little answer space or fixed answer alternatives. The questions are complete and it looks like a survey, but the difference is that it is the interviewer who fills it in. Unstructured interviews consist of very large response space and have no standardized response options. The questions here are more open and expressed in a way that it can be perceived in different ways. </w:t>
      </w:r>
    </w:p>
    <w:p w14:paraId="591F2BF3" w14:textId="77777777" w:rsidR="00CF2896" w:rsidRPr="00A509C5" w:rsidRDefault="00CF2896" w:rsidP="00941765">
      <w:pPr>
        <w:spacing w:line="360" w:lineRule="auto"/>
        <w:ind w:firstLine="720"/>
        <w:rPr>
          <w:rFonts w:ascii="Arial" w:hAnsi="Arial" w:cs="Arial"/>
        </w:rPr>
      </w:pPr>
      <w:r w:rsidRPr="00A509C5">
        <w:rPr>
          <w:rFonts w:ascii="Arial" w:hAnsi="Arial" w:cs="Arial"/>
        </w:rPr>
        <w:t xml:space="preserve">Unstructured interviews have also been conducted with both permanent employees and borrowed operators in the return department. Here we also asked some follow-up questions during the interview. This helped the authors to understand the process in the return department and get an idea of the current situation, but also get an understanding of how a fixed operator, unlike a borrowed operator, experiences the workplace. The authors </w:t>
      </w:r>
      <w:r w:rsidRPr="00A509C5">
        <w:rPr>
          <w:rFonts w:ascii="Arial" w:hAnsi="Arial" w:cs="Arial"/>
        </w:rPr>
        <w:lastRenderedPageBreak/>
        <w:t>have also interviewed their supervisor at the business to get an overall picture of the return department.</w:t>
      </w:r>
      <w:bookmarkStart w:id="1" w:name="_bookmark32"/>
      <w:bookmarkEnd w:id="1"/>
    </w:p>
    <w:p w14:paraId="1BE6012A" w14:textId="77777777" w:rsidR="00CF2896" w:rsidRPr="00A509C5" w:rsidRDefault="00CF2896" w:rsidP="00941765">
      <w:pPr>
        <w:pStyle w:val="Heading2"/>
        <w:spacing w:line="360" w:lineRule="auto"/>
        <w:rPr>
          <w:rFonts w:ascii="Arial" w:hAnsi="Arial" w:cs="Arial"/>
          <w:sz w:val="22"/>
          <w:szCs w:val="22"/>
        </w:rPr>
      </w:pPr>
      <w:r w:rsidRPr="00A509C5">
        <w:rPr>
          <w:rFonts w:ascii="Arial" w:hAnsi="Arial" w:cs="Arial"/>
          <w:sz w:val="22"/>
          <w:szCs w:val="22"/>
        </w:rPr>
        <w:t>Observations</w:t>
      </w:r>
    </w:p>
    <w:p w14:paraId="61C773B5" w14:textId="77777777" w:rsidR="00CF2896" w:rsidRPr="00A509C5" w:rsidRDefault="00CF2896" w:rsidP="00941765">
      <w:pPr>
        <w:spacing w:line="360" w:lineRule="auto"/>
        <w:ind w:firstLine="720"/>
        <w:rPr>
          <w:rFonts w:ascii="Arial" w:hAnsi="Arial" w:cs="Arial"/>
        </w:rPr>
      </w:pPr>
      <w:r w:rsidRPr="00A509C5">
        <w:rPr>
          <w:rFonts w:ascii="Arial" w:hAnsi="Arial" w:cs="Arial"/>
        </w:rPr>
        <w:t>The observation method is used to be able to gather information in the form of studying the course of events and behaviors when they occur in natural situations.  The observations began with walking around the return ward and studying the whole process carefully to create an idea of how everything works today. Then the authors used the tool spaghetti diagram to see how the operators move within the workstation. The implementation of the spaghetti diagram lasted for about 50 minutes and the authors gained a perspective on how the course of events takes place today</w:t>
      </w:r>
      <w:r w:rsidR="00AE198A" w:rsidRPr="00A509C5">
        <w:rPr>
          <w:rFonts w:ascii="Arial" w:hAnsi="Arial" w:cs="Arial"/>
        </w:rPr>
        <w:t>.</w:t>
      </w:r>
    </w:p>
    <w:p w14:paraId="3BAEE396" w14:textId="77777777" w:rsidR="00CF2896" w:rsidRPr="00A509C5" w:rsidRDefault="00CF2896" w:rsidP="00941765">
      <w:pPr>
        <w:pStyle w:val="Heading1"/>
        <w:spacing w:line="360" w:lineRule="auto"/>
        <w:rPr>
          <w:rFonts w:ascii="Arial" w:hAnsi="Arial" w:cs="Arial"/>
          <w:sz w:val="22"/>
        </w:rPr>
      </w:pPr>
      <w:r w:rsidRPr="00A509C5">
        <w:rPr>
          <w:rFonts w:ascii="Arial" w:hAnsi="Arial" w:cs="Arial"/>
          <w:sz w:val="22"/>
        </w:rPr>
        <w:t xml:space="preserve">Result </w:t>
      </w:r>
    </w:p>
    <w:p w14:paraId="3F5DBC7F" w14:textId="75EEDB54" w:rsidR="00CF2896" w:rsidRPr="00A509C5" w:rsidRDefault="00BE2F51" w:rsidP="00941765">
      <w:pPr>
        <w:spacing w:line="360" w:lineRule="auto"/>
        <w:ind w:firstLine="720"/>
        <w:rPr>
          <w:rFonts w:ascii="Arial" w:hAnsi="Arial" w:cs="Arial"/>
        </w:rPr>
      </w:pPr>
      <w:r w:rsidRPr="00A509C5">
        <w:rPr>
          <w:rFonts w:ascii="Arial" w:hAnsi="Arial" w:cs="Arial"/>
        </w:rPr>
        <w:t>I</w:t>
      </w:r>
      <w:r w:rsidR="00CF2896" w:rsidRPr="00A509C5">
        <w:rPr>
          <w:rFonts w:ascii="Arial" w:hAnsi="Arial" w:cs="Arial"/>
        </w:rPr>
        <w:t xml:space="preserve">t is very important that everyone who is affected is involved and agrees in the change work. The management, managers and operators must receive education, training and constant information about the method. </w:t>
      </w:r>
      <w:r w:rsidR="00A509C5" w:rsidRPr="00A509C5">
        <w:rPr>
          <w:rFonts w:ascii="Arial" w:hAnsi="Arial" w:cs="Arial"/>
        </w:rPr>
        <w:t xml:space="preserve">(Patrick and Kumar,20212) </w:t>
      </w:r>
      <w:r w:rsidR="00CF2896" w:rsidRPr="00A509C5">
        <w:rPr>
          <w:rFonts w:ascii="Arial" w:hAnsi="Arial" w:cs="Arial"/>
        </w:rPr>
        <w:t xml:space="preserve">This facilitates the implementation of the method and increases understanding. It is important that everyone understands why the introduction of the method is important in a business. An important part of increasing understanding is to show film clips from companies that have introduced the method to succeed in making the operators want to work with it. In addition, the management and managers need to be patient and give time to the operators before they start with the change work as it is common with resistance and negativity among the </w:t>
      </w:r>
      <w:r w:rsidR="00A509C5" w:rsidRPr="00A509C5">
        <w:rPr>
          <w:rFonts w:ascii="Arial" w:hAnsi="Arial" w:cs="Arial"/>
        </w:rPr>
        <w:t>operators. (Patrick and Kumar,20212)</w:t>
      </w:r>
      <w:r w:rsidR="00CF2896" w:rsidRPr="00A509C5">
        <w:rPr>
          <w:rFonts w:ascii="Arial" w:hAnsi="Arial" w:cs="Arial"/>
        </w:rPr>
        <w:t xml:space="preserve"> This is because it is the operators who are most affected and have adapted to the current workplace. The resistance can be met by understanding the operators and talking to them about what lies behind their negative attitude and trying to make them realize all the benefits of it. It is important that the operators are motivated and have the energy for change, because they are experts in their work and know it better than anyone else in the business. Constantly encouraging them to come up with new ideas is a crucial success factor.</w:t>
      </w:r>
    </w:p>
    <w:p w14:paraId="0A152729" w14:textId="77777777" w:rsidR="00CF2896" w:rsidRPr="00A509C5" w:rsidRDefault="00CF2896" w:rsidP="00941765">
      <w:pPr>
        <w:pStyle w:val="Heading1"/>
        <w:spacing w:line="360" w:lineRule="auto"/>
        <w:rPr>
          <w:rFonts w:ascii="Arial" w:hAnsi="Arial" w:cs="Arial"/>
          <w:sz w:val="22"/>
        </w:rPr>
      </w:pPr>
      <w:r w:rsidRPr="00A509C5">
        <w:rPr>
          <w:rFonts w:ascii="Arial" w:hAnsi="Arial" w:cs="Arial"/>
          <w:sz w:val="22"/>
        </w:rPr>
        <w:t xml:space="preserve">Discussion </w:t>
      </w:r>
    </w:p>
    <w:p w14:paraId="688C0D42" w14:textId="559ABFB2" w:rsidR="00CF2896" w:rsidRPr="00A509C5" w:rsidRDefault="00CF2896" w:rsidP="00941765">
      <w:pPr>
        <w:spacing w:line="360" w:lineRule="auto"/>
        <w:ind w:firstLine="720"/>
        <w:rPr>
          <w:rFonts w:ascii="Arial" w:hAnsi="Arial" w:cs="Arial"/>
        </w:rPr>
      </w:pPr>
      <w:r w:rsidRPr="00A509C5">
        <w:rPr>
          <w:rFonts w:ascii="Arial" w:hAnsi="Arial" w:cs="Arial"/>
        </w:rPr>
        <w:t xml:space="preserve">Process development is an important factor for a business to have competitive advantages and strategic advantages. Despite this, there are far too few companies that focus on it and there is also a lack of literature and studies regarding the effect of it. This may be due to confusing process development with production development. Both process development and production development are closely linked to each other, as both have the purpose of offering high-quality products to customers. There are two disciplines that are strongly linked to each other, but the implications are </w:t>
      </w:r>
      <w:r w:rsidR="00A509C5" w:rsidRPr="00A509C5">
        <w:rPr>
          <w:rFonts w:ascii="Arial" w:hAnsi="Arial" w:cs="Arial"/>
        </w:rPr>
        <w:t>different. (Rigby and Ryan,2018)</w:t>
      </w:r>
    </w:p>
    <w:p w14:paraId="5FE5941C" w14:textId="77777777" w:rsidR="00CF2896" w:rsidRPr="00A509C5" w:rsidRDefault="00BE2F51" w:rsidP="00BE2F51">
      <w:pPr>
        <w:spacing w:line="360" w:lineRule="auto"/>
        <w:ind w:firstLine="720"/>
        <w:rPr>
          <w:rFonts w:ascii="Arial" w:hAnsi="Arial" w:cs="Arial"/>
        </w:rPr>
      </w:pPr>
      <w:r w:rsidRPr="00A509C5">
        <w:rPr>
          <w:rFonts w:ascii="Arial" w:hAnsi="Arial" w:cs="Arial"/>
        </w:rPr>
        <w:lastRenderedPageBreak/>
        <w:t xml:space="preserve">Process development is concerned with organizational ways to changing the production process. As a result, it's crucial that the improvement effort be deliberate and well-planned. When a manufacturing process changes, the processes surrounding it frequently change as well. Employees that work in the changing process must be engaged and think in order for the improvement to be as effective as feasible. Because it is they who will work on the process in the end, and they must be involved and make decisions at the beginning, there will be a higher commitment, which will provide motivation. The fact that there would be less opposition to change will help both the corporation and the personnel. </w:t>
      </w:r>
      <w:r w:rsidR="00941765" w:rsidRPr="00A509C5">
        <w:rPr>
          <w:rFonts w:ascii="Arial" w:hAnsi="Arial" w:cs="Arial"/>
        </w:rPr>
        <w:fldChar w:fldCharType="begin" w:fldLock="1"/>
      </w:r>
      <w:r w:rsidR="00941765" w:rsidRPr="00A509C5">
        <w:rPr>
          <w:rFonts w:ascii="Arial" w:hAnsi="Arial" w:cs="Arial"/>
        </w:rPr>
        <w:instrText>ADDIN CSL_CITATION {"citationItems":[{"id":"ITEM-1","itemData":{"ISSN":"2351-8014","abstract":"In a competitive marketplace, talent management is a primary driver for organizational success. Broadly defined, talent management is the implementation of integrated strategies or systems designed to increase workplace productivity by developing improved processes for attracting, developing, retaining and utilizing people with the required skills and aptitude to meet current and future business needs (Collings and Mellahi, 2009). The purpose of this essay is to link talent management intervention in contributing to HR practice of recruiting, training and development at the organisational level. In other words, the essay examines the effect of talent management on the HR practice of employee training and selection in the organisation. This essay therefore, provides a comprehensive account of the correlates, contexts, theoretical frameworks, talent pool development, examining the role of HR in finding the right people, employee engagement practices, while measuring business impact of talent management, challenges of talent management and outcomes of talent management from recent literatures and research findings in the field of HR Management practice in recruitment and training. Despite the growing popularity of talent management and over a decade of debate and hype, the concept of talent management remains indistinct. A recent paper concluded that there is \"a disturbing lack of clarity regarding the definition, scope and overall goals of talent management\". This paper thus proposes the explanation in the area of talent management as it concerns recruitment and training of employees. While there have been some useful theoretical contributions to date (Boudreau and Ramstad, 2007; Cappelli, 2008), heretofore the theoretical foundations of talent management have been relatively sparse. If talent management is to gain more mainstream acceptance then the theoretical foundations which underpin it must be advanced.","author":[{"dropping-particle":"","family":"Donald","given":"Dennis Uba","non-dropping-particle":"","parse-names":false,"suffix":""}],"container-title":"International Journal of Innovation and Applied Studies","id":"ITEM-1","issued":{"date-parts":[["2014"]]},"title":"Talent Management and Human Resource Practices","type":"article-journal"},"uris":["http://www.mendeley.com/documents/?uuid=e1155e7b-dcde-4e98-9b27-e56d30a4299a"]}],"mendeley":{"formattedCitation":"(Donald, 2014)","plainTextFormattedCitation":"(Donald, 2014)","previouslyFormattedCitation":"(Donald, 2014)"},"properties":{"noteIndex":0},"schema":"https://github.com/citation-style-language/schema/raw/master/csl-citation.json"}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(Donald, 2014)</w:t>
      </w:r>
      <w:r w:rsidR="00941765" w:rsidRPr="00A509C5">
        <w:rPr>
          <w:rFonts w:ascii="Arial" w:hAnsi="Arial" w:cs="Arial"/>
        </w:rPr>
        <w:fldChar w:fldCharType="end"/>
      </w:r>
      <w:r w:rsidR="00CF2896" w:rsidRPr="00A509C5">
        <w:rPr>
          <w:rFonts w:ascii="Arial" w:hAnsi="Arial" w:cs="Arial"/>
        </w:rPr>
        <w:t>.</w:t>
      </w:r>
    </w:p>
    <w:p w14:paraId="056FEF09" w14:textId="77777777" w:rsidR="00CF2896" w:rsidRPr="00A509C5" w:rsidRDefault="00CF2896" w:rsidP="00941765">
      <w:pPr>
        <w:spacing w:line="360" w:lineRule="auto"/>
        <w:ind w:firstLine="720"/>
        <w:rPr>
          <w:rFonts w:ascii="Arial" w:hAnsi="Arial" w:cs="Arial"/>
        </w:rPr>
      </w:pPr>
      <w:r w:rsidRPr="00A509C5">
        <w:rPr>
          <w:rFonts w:ascii="Arial" w:hAnsi="Arial" w:cs="Arial"/>
        </w:rPr>
        <w:t>The innovation process, on the other hand, is about major changes in the process. It can be the launch of the next generation process for the existing product or a completely new product.</w:t>
      </w:r>
    </w:p>
    <w:p w14:paraId="3231DF39" w14:textId="138547A5" w:rsidR="00CF2896" w:rsidRPr="00A509C5" w:rsidRDefault="00CF2896" w:rsidP="00941765">
      <w:pPr>
        <w:spacing w:line="360" w:lineRule="auto"/>
        <w:ind w:firstLine="720"/>
        <w:rPr>
          <w:rFonts w:ascii="Arial" w:hAnsi="Arial" w:cs="Arial"/>
          <w:b/>
          <w:bCs/>
        </w:rPr>
      </w:pPr>
      <w:r w:rsidRPr="00A509C5">
        <w:rPr>
          <w:rFonts w:ascii="Arial" w:hAnsi="Arial" w:cs="Arial"/>
        </w:rPr>
        <w:t xml:space="preserve">Depending on what goal you have and what the project is, process development generates good results for the company. Examples of gains that can be achieved include cost reductions, increased production volumes, returns from production, increased product quality, accuracy, retaining more environmentally friendly production and maintaining reduced time for the products to market. </w:t>
      </w:r>
      <w:r w:rsidR="00A509C5" w:rsidRPr="00A509C5">
        <w:rPr>
          <w:rFonts w:ascii="Arial" w:hAnsi="Arial" w:cs="Arial"/>
        </w:rPr>
        <w:fldChar w:fldCharType="begin" w:fldLock="1"/>
      </w:r>
      <w:r w:rsidR="00A509C5" w:rsidRPr="00A509C5">
        <w:rPr>
          <w:rFonts w:ascii="Arial" w:hAnsi="Arial" w:cs="Arial"/>
        </w:rPr>
        <w:instrText>ADDIN CSL_CITATION {"citationItems":[{"id":"ITEM-1","itemData":{"ISSN":"2351-8014","abstract":"In a competitive marketplace, talent management is a primary driver for organizational success. Broadly defined, talent management is the implementation of integrated strategies or systems designed to increase workplace productivity by developing improved processes for attracting, developing, retaining and utilizing people with the required skills and aptitude to meet current and future business needs (Collings and Mellahi, 2009). The purpose of this essay is to link talent management intervention in contributing to HR practice of recruiting, training and development at the organisational level. In other words, the essay examines the effect of talent management on the HR practice of employee training and selection in the organisation. This essay therefore, provides a comprehensive account of the correlates, contexts, theoretical frameworks, talent pool development, examining the role of HR in finding the right people, employee engagement practices, while measuring business impact of talent management, challenges of talent management and outcomes of talent management from recent literatures and research findings in the field of HR Management practice in recruitment and training. Despite the growing popularity of talent management and over a decade of debate and hype, the concept of talent management remains indistinct. A recent paper concluded that there is \"a disturbing lack of clarity regarding the definition, scope and overall goals of talent management\". This paper thus proposes the explanation in the area of talent management as it concerns recruitment and training of employees. While there have been some useful theoretical contributions to date (Boudreau and Ramstad, 2007; Cappelli, 2008), heretofore the theoretical foundations of talent management have been relatively sparse. If talent management is to gain more mainstream acceptance then the theoretical foundations which underpin it must be advanced.","author":[{"dropping-particle":"","family":"Donald","given":"Dennis Uba","non-dropping-particle":"","parse-names":false,"suffix":""}],"container-title":"International Journal of Innovation and Applied Studies","id":"ITEM-1","issued":{"date-parts":[["2014"]]},"title":"Talent Management and Human Resource Practices","type":"article-journal"},"uris":["http://www.mendeley.com/documents/?uuid=e1155e7b-dcde-4e98-9b27-e56d30a4299a"]}],"mendeley":{"formattedCitation":"(Donald, 2014)","plainTextFormattedCitation":"(Donald, 2014)","previouslyFormattedCitation":"(Donald, 2014)"},"properties":{"noteIndex":0},"schema":"https://github.com/citation-style-language/schema/raw/master/csl-citation.json"}</w:instrText>
      </w:r>
      <w:r w:rsidR="00A509C5" w:rsidRPr="00A509C5">
        <w:rPr>
          <w:rFonts w:ascii="Arial" w:hAnsi="Arial" w:cs="Arial"/>
        </w:rPr>
        <w:fldChar w:fldCharType="separate"/>
      </w:r>
      <w:r w:rsidR="00A509C5" w:rsidRPr="00A509C5">
        <w:rPr>
          <w:rFonts w:ascii="Arial" w:hAnsi="Arial" w:cs="Arial"/>
        </w:rPr>
        <w:t>(Donald, 2014)</w:t>
      </w:r>
      <w:r w:rsidR="00A509C5" w:rsidRPr="00A509C5">
        <w:rPr>
          <w:rFonts w:ascii="Arial" w:hAnsi="Arial" w:cs="Arial"/>
        </w:rPr>
        <w:fldChar w:fldCharType="end"/>
      </w:r>
      <w:r w:rsidR="00A509C5" w:rsidRPr="00A509C5">
        <w:rPr>
          <w:rFonts w:ascii="Arial" w:hAnsi="Arial" w:cs="Arial"/>
        </w:rPr>
        <w:t>.</w:t>
      </w:r>
    </w:p>
    <w:p w14:paraId="3E4D54F7" w14:textId="77777777" w:rsidR="00CF2896" w:rsidRPr="00A509C5" w:rsidRDefault="00CF2896" w:rsidP="00941765">
      <w:pPr>
        <w:spacing w:line="360" w:lineRule="auto"/>
        <w:ind w:firstLine="720"/>
        <w:rPr>
          <w:rFonts w:ascii="Arial" w:hAnsi="Arial" w:cs="Arial"/>
        </w:rPr>
      </w:pPr>
      <w:r w:rsidRPr="00A509C5">
        <w:rPr>
          <w:rFonts w:ascii="Arial" w:hAnsi="Arial" w:cs="Arial"/>
        </w:rPr>
        <w:t>For a process development to go through and be good, the activities in the process need to be standardized and visible to everyone. Using the 5S method, the business can achieve the operational stability required to maintain continuous improvement. The purpose of 5S is to introduce a workplace that has an order and order of high quality and efficiency. The benefits of implementing 5S are as follows: mistakes and problems are made visible to everyone, unnecessary things in the workplace are eliminated, waiting and looking are reduced, mistakes are eliminated and everyone knows exactly where everything is</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{"citationItems":[{"id":"ITEM-1","itemData":{"DOI":"10.5539/ijbm.v8n14p80","ISSN":"1833-3850","abstract":"The aim of this study is to perform a meta-analysis which analyses the individual research findings which pertain to the relationship between self-efficacy, employee motivation and work related performance of the employee. From the results of the study it is observed that self-efficacy theory can be applied for work related performance in terms of motivating different employee related facets as well as organizational pursuits. In this study the researcher has attempted to assess the influence of self-efficacy on the performance of individuals at workplace and the mechanism by which self-efficacy of an individual determines his/her work related performance and motivation. Thus, it becomes necessary to identify the practical implications of the outcomes related to improving employee self-efficacy in order to motivate them and improve their performance. Keywords:","author":[{"dropping-particle":"","family":"Cherian","given":"Jacob","non-dropping-particle":"","parse-names":false,"suffix":""},{"dropping-particle":"","family":"Jacob","given":"Jolly","non-dropping-particle":"","parse-names":false,"suffix":""}],"container-title":"International Journal of Business and Management","id":"ITEM-1","issued":{"date-parts":[["2013"]]},"title":"Impact of Self Efficacy on Motivation and Performance of Employees","type":"article-journal"},"uris":["http://www.mendeley.com/documents/?uuid=7e3c1166-8c53-4bdb-927a-e260866d9a4c"]}],"mendeley":{"formattedCitation":"(Cherian and Jacob, 2013)","plainTextFormattedCitation":"(Cherian and Jacob, 2013)","previouslyFormattedCitation":"(Cherian and Jacob, 2013)"},"properties":{"noteIndex":0},"schema":"https://github.com/citation-style-language/schema/raw/master/csl-citation.json"}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(Cherian and Jacob, 2013)</w:t>
      </w:r>
      <w:r w:rsidR="00941765" w:rsidRPr="00A509C5">
        <w:rPr>
          <w:rFonts w:ascii="Arial" w:hAnsi="Arial" w:cs="Arial"/>
        </w:rPr>
        <w:fldChar w:fldCharType="end"/>
      </w:r>
      <w:r w:rsidRPr="00A509C5">
        <w:rPr>
          <w:rFonts w:ascii="Arial" w:hAnsi="Arial" w:cs="Arial"/>
        </w:rPr>
        <w:t xml:space="preserve">. </w:t>
      </w:r>
    </w:p>
    <w:p w14:paraId="37C1579B" w14:textId="77777777" w:rsidR="00CF2896" w:rsidRPr="00A509C5" w:rsidRDefault="00CF2896" w:rsidP="00941765">
      <w:pPr>
        <w:spacing w:line="360" w:lineRule="auto"/>
        <w:ind w:firstLine="720"/>
        <w:rPr>
          <w:rFonts w:ascii="Arial" w:hAnsi="Arial" w:cs="Arial"/>
        </w:rPr>
      </w:pPr>
      <w:r w:rsidRPr="00A509C5">
        <w:rPr>
          <w:rFonts w:ascii="Arial" w:hAnsi="Arial" w:cs="Arial"/>
        </w:rPr>
        <w:t xml:space="preserve">The biggest obstacle to no change work is the lack of communication, the gap between the employees and the top management and the lack of knowledge and awareness of the current change. Weak communication causes poor management of resources in the form of time, budget and materials, deteriorating morale and motivation among employees. </w:t>
      </w:r>
    </w:p>
    <w:p w14:paraId="0F4AA0EA" w14:textId="77777777" w:rsidR="00CF2896" w:rsidRPr="00A509C5" w:rsidRDefault="00CF2896" w:rsidP="00941765">
      <w:pPr>
        <w:pStyle w:val="Heading2"/>
        <w:spacing w:line="360" w:lineRule="auto"/>
        <w:rPr>
          <w:rFonts w:ascii="Arial" w:hAnsi="Arial" w:cs="Arial"/>
          <w:sz w:val="22"/>
          <w:szCs w:val="22"/>
        </w:rPr>
      </w:pPr>
      <w:bookmarkStart w:id="2" w:name="_bookmark14"/>
      <w:bookmarkEnd w:id="2"/>
      <w:r w:rsidRPr="00A509C5">
        <w:rPr>
          <w:rFonts w:ascii="Arial" w:hAnsi="Arial" w:cs="Arial"/>
          <w:sz w:val="22"/>
          <w:szCs w:val="22"/>
        </w:rPr>
        <w:t>Successful change work</w:t>
      </w:r>
    </w:p>
    <w:p w14:paraId="3D0BEF0D" w14:textId="77777777" w:rsidR="00CF2896" w:rsidRPr="00A509C5" w:rsidRDefault="00CF2896" w:rsidP="00941765">
      <w:pPr>
        <w:spacing w:line="360" w:lineRule="auto"/>
        <w:ind w:firstLine="720"/>
        <w:rPr>
          <w:rFonts w:ascii="Arial" w:hAnsi="Arial" w:cs="Arial"/>
        </w:rPr>
      </w:pPr>
      <w:r w:rsidRPr="00A509C5">
        <w:rPr>
          <w:rFonts w:ascii="Arial" w:hAnsi="Arial" w:cs="Arial"/>
        </w:rPr>
        <w:t>Successful change work in a business has to do with human behavior, attitudes and experiences. Employees, management and managers must be committed, motivated and have knowledge</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{"citationItems":[{"id":"ITEM-1","itemData":{"DOI":"10.5465/ame.2004.12689213","ISSN":"1558-9080","abstract":"This article presents research on management and executives. The first paper discusses the impact of market liberalization on vertical integration in Argentina. It discusses lessons from the free economy of Argentina. Argentina provides a good example of the relationship between closed markets and vertical integration. The second paper discusses the effect of working with executives on enhancing the value of multisource performance feedback. Multisource feedback programs involve managers whose performance is rated by a combination of subordinates, peers and superiors. Ratings often cover leadership issues as well as a variety of work-related behaviors. The third paper discusses the influence of women employees on business performance. In the past decades, the number of women in the workforce has increased dramatically. There are good reasons to think gender diversity might hurt business performance as well as good reasons to think that it might help. In both cases however, the impact of gender diversity is felt through work groups. If gender diversity hurts work group performance, then the ultimate effect will be poorer firm performance. Likewise, if diversity helps group performance, then the organization's performance will ultimately improve.","author":[{"dropping-particle":"","family":"Rousseau","given":"Denise M.","non-dropping-particle":"","parse-names":false,"suffix":""}],"container-title":"Academy of Management Executive","id":"ITEM-1","issued":{"date-parts":[["2011"]]},"title":"Psychological Contracts in the Workplace: Understanding the Ties That Motivate.","type":"article-journal"},"uris":["http://www.mendeley.com/documents/?uuid=5f513bc7-af20-487c-a140-a02188a5010c"]}],"mendeley":{"formattedCitation":"(Rousseau, 2011)","plainTextFormattedCitation":"(Rousseau, 2011)","previouslyFormattedCitation":"(Rousseau, 2011)"},"properties":{"noteIndex":0},"schema":"https://github.com/citation-style-language/schema/raw/master/csl-citation.json"}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(Rousseau, 2011)</w:t>
      </w:r>
      <w:r w:rsidR="00941765" w:rsidRPr="00A509C5">
        <w:rPr>
          <w:rFonts w:ascii="Arial" w:hAnsi="Arial" w:cs="Arial"/>
        </w:rPr>
        <w:fldChar w:fldCharType="end"/>
      </w:r>
      <w:r w:rsidRPr="00A509C5">
        <w:rPr>
          <w:rFonts w:ascii="Arial" w:hAnsi="Arial" w:cs="Arial"/>
        </w:rPr>
        <w:t>.</w:t>
      </w:r>
    </w:p>
    <w:p w14:paraId="0DDE887D" w14:textId="77777777" w:rsidR="00CF2896" w:rsidRPr="00A509C5" w:rsidRDefault="00CF2896" w:rsidP="00941765">
      <w:pPr>
        <w:pStyle w:val="Heading2"/>
        <w:spacing w:line="360" w:lineRule="auto"/>
        <w:rPr>
          <w:rFonts w:ascii="Arial" w:hAnsi="Arial" w:cs="Arial"/>
          <w:sz w:val="22"/>
          <w:szCs w:val="22"/>
        </w:rPr>
      </w:pPr>
      <w:bookmarkStart w:id="3" w:name="_bookmark15"/>
      <w:bookmarkEnd w:id="3"/>
      <w:r w:rsidRPr="00A509C5">
        <w:rPr>
          <w:rFonts w:ascii="Arial" w:hAnsi="Arial" w:cs="Arial"/>
          <w:sz w:val="22"/>
          <w:szCs w:val="22"/>
        </w:rPr>
        <w:lastRenderedPageBreak/>
        <w:t>Management's commitment and behavior</w:t>
      </w:r>
    </w:p>
    <w:p w14:paraId="2D26D0D1" w14:textId="77777777" w:rsidR="00CF2896" w:rsidRPr="00A509C5" w:rsidRDefault="00CF2896" w:rsidP="00941765">
      <w:pPr>
        <w:spacing w:line="360" w:lineRule="auto"/>
        <w:ind w:firstLine="720"/>
        <w:rPr>
          <w:rFonts w:ascii="Arial" w:hAnsi="Arial" w:cs="Arial"/>
        </w:rPr>
      </w:pPr>
      <w:r w:rsidRPr="00A509C5">
        <w:rPr>
          <w:rFonts w:ascii="Arial" w:hAnsi="Arial" w:cs="Arial"/>
        </w:rPr>
        <w:t>For a business to succeed with the improvement work, it is important with the management's behavior and commitment where they clearly show the importance of the work and actively drive it.</w:t>
      </w:r>
    </w:p>
    <w:p w14:paraId="4525BE9D" w14:textId="77777777" w:rsidR="00CF2896" w:rsidRPr="00A509C5" w:rsidRDefault="00CF2896" w:rsidP="00941765">
      <w:pPr>
        <w:spacing w:line="360" w:lineRule="auto"/>
        <w:ind w:firstLine="720"/>
        <w:rPr>
          <w:rFonts w:ascii="Arial" w:hAnsi="Arial" w:cs="Arial"/>
        </w:rPr>
      </w:pPr>
      <w:r w:rsidRPr="00A509C5">
        <w:rPr>
          <w:rFonts w:ascii="Arial" w:hAnsi="Arial" w:cs="Arial"/>
        </w:rPr>
        <w:t>However, it is more common for businesses to fail because management and managers only have basic theoretical knowledge. An in-depth knowledge of relevant methods and improvement work that can be obtained through training is then required.</w:t>
      </w:r>
    </w:p>
    <w:p w14:paraId="540E5AF6" w14:textId="77777777" w:rsidR="00CF2896" w:rsidRPr="00A509C5" w:rsidRDefault="00CF2896" w:rsidP="00941765">
      <w:pPr>
        <w:spacing w:line="360" w:lineRule="auto"/>
        <w:ind w:firstLine="720"/>
        <w:rPr>
          <w:rFonts w:ascii="Arial" w:hAnsi="Arial" w:cs="Arial"/>
        </w:rPr>
      </w:pPr>
      <w:r w:rsidRPr="00A509C5">
        <w:rPr>
          <w:rFonts w:ascii="Arial" w:hAnsi="Arial" w:cs="Arial"/>
        </w:rPr>
        <w:t>In addition, an understanding is required of how employees' behaviors can change because they are most affected by the change work. The business can also introduce experienced personal coaches who can provide support to management and managers on how to act. This is important because it has a strong impact on how employees will act in and experience a change situation</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{"citationItems":[{"id":"ITEM-1","itemData":{"abstract":"The subject matter of this paper is workplace diversity. The study is conducted to explore how companies manage workforce diversity and its consequences to the company's existence as well as examine how companies' deal with challenges that comes with employees from diverse cultural backgrounds. The research therefore answers the questioHas workplace diversity contributed to organizationalsucces. Because diversity covers a wide range of human attrib-utes and qualities, The research is limited to the required tools for managing workplace diver-sity, advantages and disadvantages of managing a diverse workforce. Five companies in Fin-land and Ghana have been studied in order to acquire answers to the question that is being fo-cused on. To gather the required data for this thesis, the author has mostly used the current material that contains Human Resource Management studies. Qualitative research method has been used to gather and analyze the data on the companies. To answer the research question as well as obtain and practical and relevant information on each company, the author conducted an interview on three of the companies, and gathered information on the internet on two of the Companies. The result shows that workplace diversity plays an effective role in some companies. However inadequate mentoring and guidance could cause a company low productivity. For this reason there must be regular improvement in ways to effectively manage a diverse workforce as the world keeps advancing. In the conclusion, the findings of the thesis were indicated, which states that workplace diver-sity has contributed to more productivity but some factors such as differential treatment could hinder its successful implementation and hence company success. Big companies are more pas-sionate about diversifying their workforce and see its implementation as a norm and continu-ously strive to improve diversity management, whereas small companies see it as a choice and evitable when they feel it a burden or cannot effectively manage it.","author":[{"dropping-particle":"","family":"Dike","given":"Priscilla","non-dropping-particle":"","parse-names":false,"suffix":""}],"container-title":"Degree thesis","id":"ITEM-1","issued":{"date-parts":[["2013"]]},"title":"The impact of workplace diversity on organisations","type":"article-journal"},"uris":["http://www.mendeley.com/documents/?uuid=3418ec61-60cd-4602-ace3-1acd225af8bd"]}],"mendeley":{"formattedCitation":"(Dike, 2013)","plainTextFormattedCitation":"(Dike, 2013)","previouslyFormattedCitation":"(Dike, 2013)"},"properties":{"noteIndex":0},"schema":"https://github.com/citation-style-language/schema/raw/master/csl-citation.json"}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(Dike, 2013)</w:t>
      </w:r>
      <w:r w:rsidR="00941765" w:rsidRPr="00A509C5">
        <w:rPr>
          <w:rFonts w:ascii="Arial" w:hAnsi="Arial" w:cs="Arial"/>
        </w:rPr>
        <w:fldChar w:fldCharType="end"/>
      </w:r>
      <w:r w:rsidRPr="00A509C5">
        <w:rPr>
          <w:rFonts w:ascii="Arial" w:hAnsi="Arial" w:cs="Arial"/>
        </w:rPr>
        <w:t xml:space="preserve">. </w:t>
      </w:r>
    </w:p>
    <w:p w14:paraId="45C4659C" w14:textId="77777777" w:rsidR="00CF2896" w:rsidRPr="00A509C5" w:rsidRDefault="00CF2896" w:rsidP="00941765">
      <w:pPr>
        <w:spacing w:line="360" w:lineRule="auto"/>
        <w:ind w:firstLine="720"/>
        <w:rPr>
          <w:rFonts w:ascii="Arial" w:hAnsi="Arial" w:cs="Arial"/>
        </w:rPr>
        <w:sectPr w:rsidR="00CF2896" w:rsidRPr="00A509C5" w:rsidSect="00CF2896">
          <w:pgSz w:w="11910" w:h="16840" w:code="9"/>
          <w:pgMar w:top="1440" w:right="1440" w:bottom="1440" w:left="1440" w:header="0" w:footer="1009" w:gutter="0"/>
          <w:cols w:space="720"/>
        </w:sectPr>
      </w:pPr>
    </w:p>
    <w:p w14:paraId="1A7AEE23" w14:textId="77777777" w:rsidR="00CF2896" w:rsidRPr="00A509C5" w:rsidRDefault="00CF2896" w:rsidP="00941765">
      <w:pPr>
        <w:pStyle w:val="Heading2"/>
        <w:spacing w:line="360" w:lineRule="auto"/>
        <w:rPr>
          <w:rFonts w:ascii="Arial" w:hAnsi="Arial" w:cs="Arial"/>
          <w:sz w:val="22"/>
          <w:szCs w:val="22"/>
        </w:rPr>
      </w:pPr>
      <w:bookmarkStart w:id="4" w:name="_bookmark16"/>
      <w:bookmarkEnd w:id="4"/>
      <w:r w:rsidRPr="00A509C5">
        <w:rPr>
          <w:rFonts w:ascii="Arial" w:hAnsi="Arial" w:cs="Arial"/>
          <w:sz w:val="22"/>
          <w:szCs w:val="22"/>
        </w:rPr>
        <w:t>Employees' reactions to changes</w:t>
      </w:r>
    </w:p>
    <w:p w14:paraId="790E6DBB" w14:textId="7C202841" w:rsidR="00CF2896" w:rsidRPr="00A509C5" w:rsidRDefault="00CF2896" w:rsidP="00941765">
      <w:pPr>
        <w:spacing w:line="360" w:lineRule="auto"/>
        <w:ind w:firstLine="720"/>
        <w:rPr>
          <w:rFonts w:ascii="Arial" w:hAnsi="Arial" w:cs="Arial"/>
        </w:rPr>
      </w:pPr>
      <w:r w:rsidRPr="00A509C5">
        <w:rPr>
          <w:rFonts w:ascii="Arial" w:hAnsi="Arial" w:cs="Arial"/>
        </w:rPr>
        <w:t>When a company decides to implement a new method at a certain workstation, it means changes for the employees at the current workstation.</w:t>
      </w:r>
      <w:r w:rsidR="00AE198A" w:rsidRPr="00A509C5">
        <w:rPr>
          <w:rFonts w:ascii="Arial" w:hAnsi="Arial" w:cs="Arial"/>
        </w:rPr>
        <w:t xml:space="preserve"> </w:t>
      </w:r>
      <w:r w:rsidRPr="00A509C5">
        <w:rPr>
          <w:rFonts w:ascii="Arial" w:hAnsi="Arial" w:cs="Arial"/>
        </w:rPr>
        <w:t xml:space="preserve">To be able to bring employees with you requires an understanding of people's attitude to change. Changing attitudes can be differently difficult for different individuals because it is an emotional attitude that employees need to change in order to adapt to the new change. </w:t>
      </w:r>
      <w:r w:rsidR="00A509C5" w:rsidRPr="00A509C5">
        <w:rPr>
          <w:rFonts w:ascii="Arial" w:hAnsi="Arial" w:cs="Arial"/>
        </w:rPr>
        <w:fldChar w:fldCharType="begin" w:fldLock="1"/>
      </w:r>
      <w:r w:rsidR="00A509C5" w:rsidRPr="00A509C5">
        <w:rPr>
          <w:rFonts w:ascii="Arial" w:hAnsi="Arial" w:cs="Arial"/>
        </w:rPr>
        <w:instrText>ADDIN CSL_CITATION {"citationItems":[{"id":"ITEM-1","itemData":{"DOI":"10.1108/02632771211220086","ISSN":"02632772","abstract":"Purpose: Now there are four generations of people sharing the workspace, each group brings different views, expectations, desires, dreams, values and ideas about work and life. This paper will examine how four generations work together in different ways and explores organisational strategies for managing the transition of knowledge through the generations. The factors of team working, mentoring and the design of the physical and virtual workplace are considered. Design/methodology/approach: The paper is an examination of the workplace using a literature review. The content reviewed explores the characteristics of each generation, their cultural values and identity and the method to incorporate this into strategy, workplace design and workplace productivity. Findings: The results of the paper demonstrate that it is vital for organisations to actively facilitate the transition of knowledge which is currently taking place within the multi-generational workplace. The findings demonstrate that the changing pattern of work and life dictate that organisations have to adapt their culture to meet the demands and expectations of new generations in the workplace. Research limitations/implications: The paper does not look at workplace scenarios as a possible method of testing the theories suggested. Practical implications: By understanding the make up of the workforces, facilities can be adapted to take advantage of employee characteristics which may lead to productivity improvement. Originality/value: The link between the transition of knowledge and the management and design of facility space is made. Embracing workplace styles of flexible work locations, informal and fluid use of space, space for mentoring and team work, fun, open collaborative spaces, plug and play technological environments and non-hierarchical organisational structures are just a few of the strategies which will have to be implemented in order to attract and retain high performance individuals. © Emerald Group Publishing Limited.","author":[{"dropping-particle":"","family":"Bennett","given":"James","non-dropping-particle":"","parse-names":false,"suffix":""},{"dropping-particle":"","family":"Pitt","given":"Michael","non-dropping-particle":"","parse-names":false,"suffix":""},{"dropping-particle":"","family":"Price","given":"Samantha","non-dropping-particle":"","parse-names":false,"suffix":""}],"container-title":"Facilities","id":"ITEM-1","issued":{"date-parts":[["2012"]]},"title":"Understanding the impact of generational issues in the workplace","type":"article"},"uris":["http://www.mendeley.com/documents/?uuid=beccb38e-4015-4f75-b737-71f199df952c"]}],"mendeley":{"formattedCitation":"(Bennett, Pitt and Price, 2012)","plainTextFormattedCitation":"(Bennett, Pitt and Price, 2012)","previouslyFormattedCitation":"(Bennett, Pitt and Price, 2012)"},"properties":{"noteIndex":0},"schema":"https://github.com/citation-style-language/schema/raw/master/csl-citation.json"}</w:instrText>
      </w:r>
      <w:r w:rsidR="00A509C5" w:rsidRPr="00A509C5">
        <w:rPr>
          <w:rFonts w:ascii="Arial" w:hAnsi="Arial" w:cs="Arial"/>
        </w:rPr>
        <w:fldChar w:fldCharType="separate"/>
      </w:r>
      <w:r w:rsidR="00A509C5" w:rsidRPr="00A509C5">
        <w:rPr>
          <w:rFonts w:ascii="Arial" w:hAnsi="Arial" w:cs="Arial"/>
        </w:rPr>
        <w:t>(Bennett, Pitt and Price, 2012)</w:t>
      </w:r>
      <w:r w:rsidR="00A509C5" w:rsidRPr="00A509C5">
        <w:rPr>
          <w:rFonts w:ascii="Arial" w:hAnsi="Arial" w:cs="Arial"/>
        </w:rPr>
        <w:fldChar w:fldCharType="end"/>
      </w:r>
      <w:r w:rsidR="00A509C5" w:rsidRPr="00A509C5">
        <w:rPr>
          <w:rFonts w:ascii="Arial" w:hAnsi="Arial" w:cs="Arial"/>
        </w:rPr>
        <w:t>.</w:t>
      </w:r>
    </w:p>
    <w:p w14:paraId="3994A7E7" w14:textId="77777777" w:rsidR="00CF2896" w:rsidRPr="00A509C5" w:rsidRDefault="00CF2896" w:rsidP="00941765">
      <w:pPr>
        <w:spacing w:line="360" w:lineRule="auto"/>
        <w:ind w:firstLine="720"/>
        <w:rPr>
          <w:rFonts w:ascii="Arial" w:hAnsi="Arial" w:cs="Arial"/>
        </w:rPr>
      </w:pPr>
      <w:r w:rsidRPr="00A509C5">
        <w:rPr>
          <w:rFonts w:ascii="Arial" w:hAnsi="Arial" w:cs="Arial"/>
        </w:rPr>
        <w:t>The attitude can be explained by three components: knowledge, feeling and readiness for action. We gain knowledge from previous experiences from what we have experienced or heard, while the feeling is affected by how we relate to the circumstances around us. The readiness for action depends on knowledge and feeling, based on the knowledge you have and the feeling you have for the circumstances, you decide to act in a certain way.</w:t>
      </w:r>
    </w:p>
    <w:p w14:paraId="16FA2442" w14:textId="77777777" w:rsidR="00CF2896" w:rsidRPr="00A509C5" w:rsidRDefault="00CF2896" w:rsidP="00941765">
      <w:pPr>
        <w:spacing w:line="360" w:lineRule="auto"/>
        <w:ind w:firstLine="720"/>
        <w:rPr>
          <w:rFonts w:ascii="Arial" w:hAnsi="Arial" w:cs="Arial"/>
        </w:rPr>
      </w:pPr>
      <w:r w:rsidRPr="00A509C5">
        <w:rPr>
          <w:rFonts w:ascii="Arial" w:hAnsi="Arial" w:cs="Arial"/>
        </w:rPr>
        <w:t>The changes that speak against the emotional attitude component at one's disposal are perceived as threatening. Therefore, it is the emotional part of a person's attitude that is most difficult to master</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{"citationItems":[{"id":"ITEM-1","itemData":{"DOI":"10.1108/02632771211220086","ISSN":"02632772","abstract":"Purpose: Now there are four generations of people sharing the workspace, each group brings different views, expectations, desires, dreams, values and ideas about work and life. This paper will examine how four generations work together in different ways and explores organisational strategies for managing the transition of knowledge through the generations. The factors of team working, mentoring and the design of the physical and virtual workplace are considered. Design/methodology/approach: The paper is an examination of the workplace using a literature review. The content reviewed explores the characteristics of each generation, their cultural values and identity and the method to incorporate this into strategy, workplace design and workplace productivity. Findings: The results of the paper demonstrate that it is vital for organisations to actively facilitate the transition of knowledge which is currently taking place within the multi-generational workplace. The findings demonstrate that the changing pattern of work and life dictate that organisations have to adapt their culture to meet the demands and expectations of new generations in the workplace. Research limitations/implications: The paper does not look at workplace scenarios as a possible method of testing the theories suggested. Practical implications: By understanding the make up of the workforces, facilities can be adapted to take advantage of employee characteristics which may lead to productivity improvement. Originality/value: The link between the transition of knowledge and the management and design of facility space is made. Embracing workplace styles of flexible work locations, informal and fluid use of space, space for mentoring and team work, fun, open collaborative spaces, plug and play technological environments and non-hierarchical organisational structures are just a few of the strategies which will have to be implemented in order to attract and retain high performance individuals. © Emerald Group Publishing Limited.","author":[{"dropping-particle":"","family":"Bennett","given":"James","non-dropping-particle":"","parse-names":false,"suffix":""},{"dropping-particle":"","family":"Pitt","given":"Michael","non-dropping-particle":"","parse-names":false,"suffix":""},{"dropping-particle":"","family":"Price","given":"Samantha","non-dropping-particle":"","parse-names":false,"suffix":""}],"container-title":"Facilities","id":"ITEM-1","issued":{"date-parts":[["2012"]]},"title":"Understanding the impact of generational issues in the workplace","type":"article"},"uris":["http://www.mendeley.com/documents/?uuid=beccb38e-4015-4f75-b737-71f199df952c"]}],"mendeley":{"formattedCitation":"(Bennett, Pitt and Price, 2012)","plainTextFormattedCitation":"(Bennett, Pitt and Price, 2012)","previouslyFormattedCitation":"(Bennett, Pitt and Price, 2012)"},"properties":{"noteIndex":0},"schema":"https://github.com/citation-style-language/schema/raw/master/csl-citation.json"}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(Bennett, Pitt and Price, 2012)</w:t>
      </w:r>
      <w:r w:rsidR="00941765" w:rsidRPr="00A509C5">
        <w:rPr>
          <w:rFonts w:ascii="Arial" w:hAnsi="Arial" w:cs="Arial"/>
        </w:rPr>
        <w:fldChar w:fldCharType="end"/>
      </w:r>
      <w:r w:rsidRPr="00A509C5">
        <w:rPr>
          <w:rFonts w:ascii="Arial" w:hAnsi="Arial" w:cs="Arial"/>
        </w:rPr>
        <w:t>.</w:t>
      </w:r>
    </w:p>
    <w:p w14:paraId="154DBB91" w14:textId="77777777" w:rsidR="00CF2896" w:rsidRPr="00A509C5" w:rsidRDefault="00CF2896" w:rsidP="00941765">
      <w:pPr>
        <w:pStyle w:val="Heading2"/>
        <w:spacing w:line="360" w:lineRule="auto"/>
        <w:rPr>
          <w:rFonts w:ascii="Arial" w:hAnsi="Arial" w:cs="Arial"/>
          <w:sz w:val="22"/>
          <w:szCs w:val="22"/>
        </w:rPr>
      </w:pPr>
      <w:bookmarkStart w:id="5" w:name="_bookmark17"/>
      <w:bookmarkEnd w:id="5"/>
      <w:r w:rsidRPr="00A509C5">
        <w:rPr>
          <w:rFonts w:ascii="Arial" w:hAnsi="Arial" w:cs="Arial"/>
          <w:sz w:val="22"/>
          <w:szCs w:val="22"/>
        </w:rPr>
        <w:t>Motivation</w:t>
      </w:r>
    </w:p>
    <w:p w14:paraId="62215701" w14:textId="77777777" w:rsidR="00CF2896" w:rsidRPr="00A509C5" w:rsidRDefault="00CF2896" w:rsidP="00941765">
      <w:pPr>
        <w:spacing w:line="360" w:lineRule="auto"/>
        <w:ind w:firstLine="720"/>
        <w:rPr>
          <w:rFonts w:ascii="Arial" w:hAnsi="Arial" w:cs="Arial"/>
        </w:rPr>
      </w:pPr>
      <w:r w:rsidRPr="00A509C5">
        <w:rPr>
          <w:rFonts w:ascii="Arial" w:hAnsi="Arial" w:cs="Arial"/>
        </w:rPr>
        <w:t xml:space="preserve">Motivation is the most important factor for an improvement work to be feasible. The employees' motivation and commitment need to be at the top for a change work to be successful. There are a number of different motivation theories that exist in psychology and which one is the right one is difficult to determine, because it depends on what situation you are in. In the change work there is a model called "motivation model" which explains the </w:t>
      </w:r>
      <w:r w:rsidRPr="00A509C5">
        <w:rPr>
          <w:rFonts w:ascii="Arial" w:hAnsi="Arial" w:cs="Arial"/>
        </w:rPr>
        <w:lastRenderedPageBreak/>
        <w:t>conditions needed to an individual should feel motivated. These prerequisites for motivation are insight, vision and goals, participation, information and knowledge, and security</w:t>
      </w:r>
      <w:r w:rsidR="00941765" w:rsidRPr="00A509C5">
        <w:rPr>
          <w:rFonts w:ascii="Arial" w:hAnsi="Arial" w:cs="Arial"/>
        </w:rPr>
        <w:t xml:space="preserve"> </w:t>
      </w:r>
      <w:r w:rsidR="00941765" w:rsidRPr="00A509C5">
        <w:rPr>
          <w:rFonts w:ascii="Arial" w:hAnsi="Arial" w:cs="Arial"/>
        </w:rPr>
        <w:fldChar w:fldCharType="begin" w:fldLock="1"/>
      </w:r>
      <w:r w:rsidR="00941765" w:rsidRPr="00A509C5">
        <w:rPr>
          <w:rFonts w:ascii="Arial" w:hAnsi="Arial" w:cs="Arial"/>
        </w:rPr>
        <w:instrText>ADDIN CSL_CITATION {"citationItems":[{"id":"ITEM-1","itemData":{"DOI":"10.1177/2158244012444615","ISSN":"2158-2440","abstract":"Diversity management is a process intended to create and maintain a positive work environment where the similarities and differences of individuals are valued. The literature on diversity management has mostly emphasized on organization culture; its impact on diversity openness; human resource management practices; institutional environments and organizational contexts to diversity-related pressures, expectations, requirements, and incentives; perceived practices and organizational outcomes related to managing employee diversity; and several other issues. The current study examines the potential barriers to workplace diversity and suggests strategies to enhance workplace diversity and inclusiveness. It is based on a survey of 300 IT employees. The study concludes that successfully managing diversity can lead to more committed, better satisfied, better performing employees and potentially better financial performance for an organization.","author":[{"dropping-particle":"","family":"Patrick","given":"Harold Andrew","non-dropping-particle":"","parse-names":false,"suffix":""},{"dropping-particle":"","family":"Kumar","given":"Vincent Raj","non-dropping-particle":"","parse-names":false,"suffix":""}],"container-title":"SAGE Open","id":"ITEM-1","issued":{"date-parts":[["2012"]]},"title":"Managing Workplace Diversity","type":"article-journal"},"uris":["http://www.mendeley.com/documents/?uuid=7bdaed7d-439a-407e-9f7d-c83a84fca93f"]}],"mendeley":{"formattedCitation":"(Patrick and Kumar, 2012)","plainTextFormattedCitation":"(Patrick and Kumar, 2012)","previouslyFormattedCitation":"(Patrick and Kumar, 2012)"},"properties":{"noteIndex":0},"schema":"https://github.com/citation-style-language/schema/raw/master/csl-citation.json"}</w:instrText>
      </w:r>
      <w:r w:rsidR="00941765" w:rsidRPr="00A509C5">
        <w:rPr>
          <w:rFonts w:ascii="Arial" w:hAnsi="Arial" w:cs="Arial"/>
        </w:rPr>
        <w:fldChar w:fldCharType="separate"/>
      </w:r>
      <w:r w:rsidR="00941765" w:rsidRPr="00A509C5">
        <w:rPr>
          <w:rFonts w:ascii="Arial" w:hAnsi="Arial" w:cs="Arial"/>
        </w:rPr>
        <w:t>(Patrick and Kumar, 2012)</w:t>
      </w:r>
      <w:r w:rsidR="00941765" w:rsidRPr="00A509C5">
        <w:rPr>
          <w:rFonts w:ascii="Arial" w:hAnsi="Arial" w:cs="Arial"/>
        </w:rPr>
        <w:fldChar w:fldCharType="end"/>
      </w:r>
    </w:p>
    <w:p w14:paraId="3413BD72" w14:textId="77777777" w:rsidR="00CF2896" w:rsidRPr="00A509C5" w:rsidRDefault="00AE198A" w:rsidP="00941765">
      <w:pPr>
        <w:pStyle w:val="Heading1"/>
        <w:spacing w:line="360" w:lineRule="auto"/>
        <w:rPr>
          <w:rFonts w:ascii="Arial" w:hAnsi="Arial" w:cs="Arial"/>
          <w:sz w:val="22"/>
        </w:rPr>
      </w:pPr>
      <w:r w:rsidRPr="00A509C5">
        <w:rPr>
          <w:rFonts w:ascii="Arial" w:hAnsi="Arial" w:cs="Arial"/>
          <w:sz w:val="22"/>
        </w:rPr>
        <w:t xml:space="preserve">Conclusion </w:t>
      </w:r>
    </w:p>
    <w:p w14:paraId="74579075" w14:textId="77777777" w:rsidR="00CF2896" w:rsidRPr="00A509C5" w:rsidRDefault="00CF2896" w:rsidP="00941765">
      <w:pPr>
        <w:spacing w:line="360" w:lineRule="auto"/>
        <w:ind w:firstLine="720"/>
        <w:rPr>
          <w:rFonts w:ascii="Arial" w:hAnsi="Arial" w:cs="Arial"/>
        </w:rPr>
      </w:pPr>
      <w:r w:rsidRPr="00A509C5">
        <w:rPr>
          <w:rFonts w:ascii="Arial" w:hAnsi="Arial" w:cs="Arial"/>
        </w:rPr>
        <w:t>The purpose of this project was to produce improvement proposals to create a well-organized and function</w:t>
      </w:r>
      <w:r w:rsidR="00AE198A" w:rsidRPr="00A509C5">
        <w:rPr>
          <w:rFonts w:ascii="Arial" w:hAnsi="Arial" w:cs="Arial"/>
        </w:rPr>
        <w:t>al workplace</w:t>
      </w:r>
      <w:r w:rsidRPr="00A509C5">
        <w:rPr>
          <w:rFonts w:ascii="Arial" w:hAnsi="Arial" w:cs="Arial"/>
        </w:rPr>
        <w:t>. In order to be able to implement this, the authors have taken the following measures:</w:t>
      </w:r>
      <w:r w:rsidR="00AE198A" w:rsidRPr="00A509C5">
        <w:rPr>
          <w:rFonts w:ascii="Arial" w:hAnsi="Arial" w:cs="Arial"/>
        </w:rPr>
        <w:t xml:space="preserve"> a</w:t>
      </w:r>
      <w:r w:rsidRPr="00A509C5">
        <w:rPr>
          <w:rFonts w:ascii="Arial" w:hAnsi="Arial" w:cs="Arial"/>
        </w:rPr>
        <w:t>nalysis of the current situation</w:t>
      </w:r>
      <w:r w:rsidR="00AE198A" w:rsidRPr="00A509C5">
        <w:rPr>
          <w:rFonts w:ascii="Arial" w:hAnsi="Arial" w:cs="Arial"/>
        </w:rPr>
        <w:t>, a</w:t>
      </w:r>
      <w:r w:rsidRPr="00A509C5">
        <w:rPr>
          <w:rFonts w:ascii="Arial" w:hAnsi="Arial" w:cs="Arial"/>
        </w:rPr>
        <w:t>ccurate process description</w:t>
      </w:r>
      <w:r w:rsidR="00AE198A" w:rsidRPr="00A509C5">
        <w:rPr>
          <w:rFonts w:ascii="Arial" w:hAnsi="Arial" w:cs="Arial"/>
        </w:rPr>
        <w:t>, m</w:t>
      </w:r>
      <w:r w:rsidRPr="00A509C5">
        <w:rPr>
          <w:rFonts w:ascii="Arial" w:hAnsi="Arial" w:cs="Arial"/>
        </w:rPr>
        <w:t>apping of the process</w:t>
      </w:r>
      <w:r w:rsidR="00AE198A" w:rsidRPr="00A509C5">
        <w:rPr>
          <w:rFonts w:ascii="Arial" w:hAnsi="Arial" w:cs="Arial"/>
        </w:rPr>
        <w:t>, l</w:t>
      </w:r>
      <w:r w:rsidR="00BE2F51" w:rsidRPr="00A509C5">
        <w:rPr>
          <w:rFonts w:ascii="Arial" w:hAnsi="Arial" w:cs="Arial"/>
        </w:rPr>
        <w:t>ayout in the workplace</w:t>
      </w:r>
      <w:r w:rsidR="00AE198A" w:rsidRPr="00A509C5">
        <w:rPr>
          <w:rFonts w:ascii="Arial" w:hAnsi="Arial" w:cs="Arial"/>
        </w:rPr>
        <w:t>, l</w:t>
      </w:r>
      <w:r w:rsidRPr="00A509C5">
        <w:rPr>
          <w:rFonts w:ascii="Arial" w:hAnsi="Arial" w:cs="Arial"/>
        </w:rPr>
        <w:t>iterature studies and analysis of scientific articles</w:t>
      </w:r>
      <w:r w:rsidR="00AE198A" w:rsidRPr="00A509C5">
        <w:rPr>
          <w:rFonts w:ascii="Arial" w:hAnsi="Arial" w:cs="Arial"/>
        </w:rPr>
        <w:t xml:space="preserve">. </w:t>
      </w:r>
    </w:p>
    <w:p w14:paraId="5E4DD4BC" w14:textId="77777777" w:rsidR="00941765" w:rsidRPr="00A509C5" w:rsidRDefault="00CF2896" w:rsidP="00941765">
      <w:pPr>
        <w:spacing w:line="360" w:lineRule="auto"/>
        <w:ind w:firstLine="720"/>
        <w:rPr>
          <w:rFonts w:ascii="Arial" w:hAnsi="Arial" w:cs="Arial"/>
        </w:rPr>
      </w:pPr>
      <w:r w:rsidRPr="00A509C5">
        <w:rPr>
          <w:rFonts w:ascii="Arial" w:hAnsi="Arial" w:cs="Arial"/>
        </w:rPr>
        <w:t>Using the points above, important information has been gathered to develop suggestions for improvements in the return department. The conclusion is that the business must implement the layout change proposal first</w:t>
      </w:r>
      <w:r w:rsidR="0013535B" w:rsidRPr="00A509C5">
        <w:rPr>
          <w:rFonts w:ascii="Arial" w:hAnsi="Arial" w:cs="Arial"/>
        </w:rPr>
        <w:t xml:space="preserve">. </w:t>
      </w:r>
      <w:r w:rsidRPr="00A509C5">
        <w:rPr>
          <w:rFonts w:ascii="Arial" w:hAnsi="Arial" w:cs="Arial"/>
        </w:rPr>
        <w:t>This is because it will si</w:t>
      </w:r>
      <w:r w:rsidR="00BE2F51" w:rsidRPr="00A509C5">
        <w:rPr>
          <w:rFonts w:ascii="Arial" w:hAnsi="Arial" w:cs="Arial"/>
        </w:rPr>
        <w:t xml:space="preserve">mplify the implementation </w:t>
      </w:r>
      <w:r w:rsidRPr="00A509C5">
        <w:rPr>
          <w:rFonts w:ascii="Arial" w:hAnsi="Arial" w:cs="Arial"/>
        </w:rPr>
        <w:t>in the return department as the method is about having only what is necessary at the workstations and having an appropriate layout. The layout change has been designed with this in mind and will simplify the work for the operators in the return department. With the new layout of the return department, two operators can share printers and scales that will be placed between their workstations</w:t>
      </w:r>
      <w:r w:rsidR="00BE2F51" w:rsidRPr="00A509C5">
        <w:rPr>
          <w:rFonts w:ascii="Arial" w:hAnsi="Arial" w:cs="Arial"/>
        </w:rPr>
        <w:t xml:space="preserve">. </w:t>
      </w:r>
    </w:p>
    <w:p w14:paraId="6AE7106D" w14:textId="77777777" w:rsidR="00941765" w:rsidRPr="00A509C5" w:rsidRDefault="00941765" w:rsidP="00941765">
      <w:pPr>
        <w:spacing w:line="360" w:lineRule="auto"/>
        <w:rPr>
          <w:rFonts w:ascii="Arial" w:hAnsi="Arial" w:cs="Arial"/>
        </w:rPr>
      </w:pPr>
      <w:r w:rsidRPr="00A509C5">
        <w:rPr>
          <w:rFonts w:ascii="Arial" w:hAnsi="Arial" w:cs="Arial"/>
        </w:rPr>
        <w:br w:type="page"/>
      </w:r>
    </w:p>
    <w:p w14:paraId="3D6E2786" w14:textId="77777777" w:rsidR="00CF2896" w:rsidRPr="00A509C5" w:rsidRDefault="00941765" w:rsidP="00941765">
      <w:pPr>
        <w:pStyle w:val="Heading1"/>
        <w:spacing w:line="360" w:lineRule="auto"/>
        <w:jc w:val="center"/>
        <w:rPr>
          <w:rFonts w:ascii="Arial" w:hAnsi="Arial" w:cs="Arial"/>
          <w:b w:val="0"/>
          <w:i w:val="0"/>
          <w:sz w:val="22"/>
        </w:rPr>
      </w:pPr>
      <w:r w:rsidRPr="00A509C5">
        <w:rPr>
          <w:rFonts w:ascii="Arial" w:hAnsi="Arial" w:cs="Arial"/>
          <w:b w:val="0"/>
          <w:i w:val="0"/>
          <w:sz w:val="22"/>
        </w:rPr>
        <w:lastRenderedPageBreak/>
        <w:t>References</w:t>
      </w:r>
    </w:p>
    <w:p w14:paraId="45EF1852"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fldChar w:fldCharType="begin" w:fldLock="1"/>
      </w:r>
      <w:r w:rsidRPr="00A509C5">
        <w:rPr>
          <w:rFonts w:ascii="Arial" w:hAnsi="Arial" w:cs="Arial"/>
        </w:rPr>
        <w:instrText xml:space="preserve">ADDIN Mendeley Bibliography CSL_BIBLIOGRAPHY </w:instrText>
      </w:r>
      <w:r w:rsidRPr="00A509C5">
        <w:rPr>
          <w:rFonts w:ascii="Arial" w:hAnsi="Arial" w:cs="Arial"/>
        </w:rPr>
        <w:fldChar w:fldCharType="separate"/>
      </w:r>
      <w:r w:rsidRPr="00A509C5">
        <w:rPr>
          <w:rFonts w:ascii="Arial" w:hAnsi="Arial" w:cs="Arial"/>
        </w:rPr>
        <w:t xml:space="preserve">Australian Government (2011) ‘Benefits to business: the evidence for investing in worker health and wellbeing’, </w:t>
      </w:r>
      <w:r w:rsidRPr="00A509C5">
        <w:rPr>
          <w:rFonts w:ascii="Arial" w:hAnsi="Arial" w:cs="Arial"/>
          <w:i/>
          <w:iCs/>
        </w:rPr>
        <w:t>Comcare</w:t>
      </w:r>
      <w:r w:rsidRPr="00A509C5">
        <w:rPr>
          <w:rFonts w:ascii="Arial" w:hAnsi="Arial" w:cs="Arial"/>
        </w:rPr>
        <w:t>.</w:t>
      </w:r>
    </w:p>
    <w:p w14:paraId="0084D710"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Bennett, J., Pitt, M. and Price, S. (2012) ‘Understanding the impact of generational issues in the workplace’, </w:t>
      </w:r>
      <w:r w:rsidRPr="00A509C5">
        <w:rPr>
          <w:rFonts w:ascii="Arial" w:hAnsi="Arial" w:cs="Arial"/>
          <w:i/>
          <w:iCs/>
        </w:rPr>
        <w:t>Facilities</w:t>
      </w:r>
      <w:r w:rsidRPr="00A509C5">
        <w:rPr>
          <w:rFonts w:ascii="Arial" w:hAnsi="Arial" w:cs="Arial"/>
        </w:rPr>
        <w:t>. doi: 10.1108/02632771211220086.</w:t>
      </w:r>
    </w:p>
    <w:p w14:paraId="033B290E"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Chang, W. W. (2017) ‘Approaches for Developing Intercultural Competence: An Extended Learning Model With Implications From Cultural Neuroscience’, </w:t>
      </w:r>
      <w:r w:rsidRPr="00A509C5">
        <w:rPr>
          <w:rFonts w:ascii="Arial" w:hAnsi="Arial" w:cs="Arial"/>
          <w:i/>
          <w:iCs/>
        </w:rPr>
        <w:t>Human Resource Development Review</w:t>
      </w:r>
      <w:r w:rsidRPr="00A509C5">
        <w:rPr>
          <w:rFonts w:ascii="Arial" w:hAnsi="Arial" w:cs="Arial"/>
        </w:rPr>
        <w:t>. doi: 10.1177/1534484317704292.</w:t>
      </w:r>
    </w:p>
    <w:p w14:paraId="0FA29FF5"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Cherian, J. and Jacob, J. (2013) ‘Impact of Self Efficacy on Motivation and Performance of Employees’, </w:t>
      </w:r>
      <w:r w:rsidRPr="00A509C5">
        <w:rPr>
          <w:rFonts w:ascii="Arial" w:hAnsi="Arial" w:cs="Arial"/>
          <w:i/>
          <w:iCs/>
        </w:rPr>
        <w:t>International Journal of Business and Management</w:t>
      </w:r>
      <w:r w:rsidRPr="00A509C5">
        <w:rPr>
          <w:rFonts w:ascii="Arial" w:hAnsi="Arial" w:cs="Arial"/>
        </w:rPr>
        <w:t>. doi: 10.5539/ijbm.v8n14p80.</w:t>
      </w:r>
    </w:p>
    <w:p w14:paraId="6CDF3CDF"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Dike, P. (2013) ‘The impact of workplace diversity on organisations’, </w:t>
      </w:r>
      <w:r w:rsidRPr="00A509C5">
        <w:rPr>
          <w:rFonts w:ascii="Arial" w:hAnsi="Arial" w:cs="Arial"/>
          <w:i/>
          <w:iCs/>
        </w:rPr>
        <w:t>Degree thesis</w:t>
      </w:r>
      <w:r w:rsidRPr="00A509C5">
        <w:rPr>
          <w:rFonts w:ascii="Arial" w:hAnsi="Arial" w:cs="Arial"/>
        </w:rPr>
        <w:t>.</w:t>
      </w:r>
    </w:p>
    <w:p w14:paraId="4B2F37C7"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Donald, D. U. (2014) ‘Talent Management and Human Resource Practices’, </w:t>
      </w:r>
      <w:r w:rsidRPr="00A509C5">
        <w:rPr>
          <w:rFonts w:ascii="Arial" w:hAnsi="Arial" w:cs="Arial"/>
          <w:i/>
          <w:iCs/>
        </w:rPr>
        <w:t>International Journal of Innovation and Applied Studies</w:t>
      </w:r>
      <w:r w:rsidRPr="00A509C5">
        <w:rPr>
          <w:rFonts w:ascii="Arial" w:hAnsi="Arial" w:cs="Arial"/>
        </w:rPr>
        <w:t>.</w:t>
      </w:r>
    </w:p>
    <w:p w14:paraId="6D7B99CB"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Goh, E. and Lee, C. (2018) ‘A workforce to be reckoned with: The emerging pivotal Generation Z hospitality workforce’, </w:t>
      </w:r>
      <w:r w:rsidRPr="00A509C5">
        <w:rPr>
          <w:rFonts w:ascii="Arial" w:hAnsi="Arial" w:cs="Arial"/>
          <w:i/>
          <w:iCs/>
        </w:rPr>
        <w:t>International Journal of Hospitality Management</w:t>
      </w:r>
      <w:r w:rsidRPr="00A509C5">
        <w:rPr>
          <w:rFonts w:ascii="Arial" w:hAnsi="Arial" w:cs="Arial"/>
        </w:rPr>
        <w:t>. doi: 10.1016/j.ijhm.2018.01.016.</w:t>
      </w:r>
    </w:p>
    <w:p w14:paraId="39C7EC0B"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Patrick, H. A. and Kumar, V. R. (2012) ‘Managing Workplace Diversity’, </w:t>
      </w:r>
      <w:r w:rsidRPr="00A509C5">
        <w:rPr>
          <w:rFonts w:ascii="Arial" w:hAnsi="Arial" w:cs="Arial"/>
          <w:i/>
          <w:iCs/>
        </w:rPr>
        <w:t>SAGE Open</w:t>
      </w:r>
      <w:r w:rsidRPr="00A509C5">
        <w:rPr>
          <w:rFonts w:ascii="Arial" w:hAnsi="Arial" w:cs="Arial"/>
        </w:rPr>
        <w:t>. doi: 10.1177/2158244012444615.</w:t>
      </w:r>
    </w:p>
    <w:p w14:paraId="45B74008"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Rigby, C. S. and Ryan, R. M. (2018) ‘Self-Determination Theory in Human Resource Development: New Directions and Practical Considerations’, </w:t>
      </w:r>
      <w:r w:rsidRPr="00A509C5">
        <w:rPr>
          <w:rFonts w:ascii="Arial" w:hAnsi="Arial" w:cs="Arial"/>
          <w:i/>
          <w:iCs/>
        </w:rPr>
        <w:t>Advances in Developing Human Resources</w:t>
      </w:r>
      <w:r w:rsidRPr="00A509C5">
        <w:rPr>
          <w:rFonts w:ascii="Arial" w:hAnsi="Arial" w:cs="Arial"/>
        </w:rPr>
        <w:t>. doi: 10.1177/1523422318756954.</w:t>
      </w:r>
    </w:p>
    <w:p w14:paraId="22204B2D" w14:textId="77777777" w:rsidR="00941765" w:rsidRPr="00A509C5" w:rsidRDefault="00941765" w:rsidP="00941765">
      <w:pPr>
        <w:widowControl w:val="0"/>
        <w:autoSpaceDE w:val="0"/>
        <w:autoSpaceDN w:val="0"/>
        <w:adjustRightInd w:val="0"/>
        <w:spacing w:after="0" w:line="360" w:lineRule="auto"/>
        <w:ind w:left="720" w:hanging="720"/>
        <w:rPr>
          <w:rFonts w:ascii="Arial" w:hAnsi="Arial" w:cs="Arial"/>
        </w:rPr>
      </w:pPr>
      <w:r w:rsidRPr="00A509C5">
        <w:rPr>
          <w:rFonts w:ascii="Arial" w:hAnsi="Arial" w:cs="Arial"/>
        </w:rPr>
        <w:t xml:space="preserve">Rousseau, D. M. (2011) ‘Psychological Contracts in the Workplace: Understanding the Ties That Motivate.’, </w:t>
      </w:r>
      <w:r w:rsidRPr="00A509C5">
        <w:rPr>
          <w:rFonts w:ascii="Arial" w:hAnsi="Arial" w:cs="Arial"/>
          <w:i/>
          <w:iCs/>
        </w:rPr>
        <w:t>Academy of Management Executive</w:t>
      </w:r>
      <w:r w:rsidRPr="00A509C5">
        <w:rPr>
          <w:rFonts w:ascii="Arial" w:hAnsi="Arial" w:cs="Arial"/>
        </w:rPr>
        <w:t>. doi: 10.5465/ame.2004.12689213.</w:t>
      </w:r>
    </w:p>
    <w:p w14:paraId="4BF0AFC6" w14:textId="77777777" w:rsidR="00941765" w:rsidRPr="00A509C5" w:rsidRDefault="00941765" w:rsidP="00941765">
      <w:pPr>
        <w:spacing w:after="0" w:line="360" w:lineRule="auto"/>
        <w:ind w:left="720" w:hanging="720"/>
        <w:rPr>
          <w:rFonts w:ascii="Arial" w:hAnsi="Arial" w:cs="Arial"/>
        </w:rPr>
      </w:pPr>
      <w:r w:rsidRPr="00A509C5">
        <w:rPr>
          <w:rFonts w:ascii="Arial" w:hAnsi="Arial" w:cs="Arial"/>
        </w:rPr>
        <w:fldChar w:fldCharType="end"/>
      </w:r>
    </w:p>
    <w:p w14:paraId="6B942222" w14:textId="77777777" w:rsidR="00CF2896" w:rsidRPr="00A509C5" w:rsidRDefault="00CF2896" w:rsidP="00941765">
      <w:pPr>
        <w:pStyle w:val="BodyText"/>
        <w:spacing w:line="360" w:lineRule="auto"/>
        <w:ind w:left="720" w:hanging="720"/>
        <w:rPr>
          <w:rFonts w:ascii="Arial" w:hAnsi="Arial" w:cs="Arial"/>
          <w:sz w:val="22"/>
          <w:szCs w:val="22"/>
        </w:rPr>
      </w:pPr>
    </w:p>
    <w:p w14:paraId="2CEE5F13" w14:textId="77777777" w:rsidR="00CF2896" w:rsidRPr="00A509C5" w:rsidRDefault="00CF2896" w:rsidP="00941765">
      <w:pPr>
        <w:spacing w:after="0" w:line="360" w:lineRule="auto"/>
        <w:ind w:left="720" w:hanging="720"/>
        <w:rPr>
          <w:rFonts w:ascii="Arial" w:hAnsi="Arial" w:cs="Arial"/>
        </w:rPr>
      </w:pPr>
    </w:p>
    <w:sectPr w:rsidR="00CF2896" w:rsidRPr="00A509C5" w:rsidSect="00CF2896">
      <w:type w:val="continuous"/>
      <w:pgSz w:w="1191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02803" w14:textId="77777777" w:rsidR="00CB7C2F" w:rsidRDefault="00CB7C2F">
      <w:pPr>
        <w:spacing w:after="0" w:line="240" w:lineRule="auto"/>
      </w:pPr>
      <w:r>
        <w:separator/>
      </w:r>
    </w:p>
  </w:endnote>
  <w:endnote w:type="continuationSeparator" w:id="0">
    <w:p w14:paraId="4266FE95" w14:textId="77777777" w:rsidR="00CB7C2F" w:rsidRDefault="00CB7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ucida Sans Unicode">
    <w:altName w:val="Lucida Sans Unicode"/>
    <w:panose1 w:val="020B0602030504020204"/>
    <w:charset w:val="00"/>
    <w:family w:val="swiss"/>
    <w:pitch w:val="variable"/>
    <w:sig w:usb0="80000AFF" w:usb1="0000396B" w:usb2="00000000" w:usb3="00000000" w:csb0="000000B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AAF0D" w14:textId="77777777" w:rsidR="00CB7C2F" w:rsidRDefault="00CB7C2F">
      <w:pPr>
        <w:spacing w:after="0" w:line="240" w:lineRule="auto"/>
      </w:pPr>
      <w:r>
        <w:separator/>
      </w:r>
    </w:p>
  </w:footnote>
  <w:footnote w:type="continuationSeparator" w:id="0">
    <w:p w14:paraId="046FDFAD" w14:textId="77777777" w:rsidR="00CB7C2F" w:rsidRDefault="00CB7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51C5B"/>
    <w:multiLevelType w:val="hybridMultilevel"/>
    <w:tmpl w:val="18527220"/>
    <w:lvl w:ilvl="0" w:tplc="A938620E">
      <w:numFmt w:val="bullet"/>
      <w:lvlText w:val="-"/>
      <w:lvlJc w:val="left"/>
      <w:pPr>
        <w:ind w:left="2138" w:hanging="360"/>
      </w:pPr>
      <w:rPr>
        <w:rFonts w:ascii="Lucida Sans Unicode" w:eastAsia="Lucida Sans Unicode" w:hAnsi="Lucida Sans Unicode" w:cs="Lucida Sans Unicode" w:hint="default"/>
        <w:w w:val="55"/>
        <w:sz w:val="24"/>
        <w:szCs w:val="24"/>
        <w:lang w:val="en-US" w:eastAsia="en-US" w:bidi="ar-SA"/>
      </w:rPr>
    </w:lvl>
    <w:lvl w:ilvl="1" w:tplc="2946E7CC">
      <w:numFmt w:val="bullet"/>
      <w:lvlText w:val="•"/>
      <w:lvlJc w:val="left"/>
      <w:pPr>
        <w:ind w:left="3020" w:hanging="360"/>
      </w:pPr>
      <w:rPr>
        <w:rFonts w:hint="default"/>
        <w:lang w:val="en-US" w:eastAsia="en-US" w:bidi="ar-SA"/>
      </w:rPr>
    </w:lvl>
    <w:lvl w:ilvl="2" w:tplc="FF2A7744">
      <w:numFmt w:val="bullet"/>
      <w:lvlText w:val="•"/>
      <w:lvlJc w:val="left"/>
      <w:pPr>
        <w:ind w:left="3901" w:hanging="360"/>
      </w:pPr>
      <w:rPr>
        <w:rFonts w:hint="default"/>
        <w:lang w:val="en-US" w:eastAsia="en-US" w:bidi="ar-SA"/>
      </w:rPr>
    </w:lvl>
    <w:lvl w:ilvl="3" w:tplc="E4AAFE5A">
      <w:numFmt w:val="bullet"/>
      <w:lvlText w:val="•"/>
      <w:lvlJc w:val="left"/>
      <w:pPr>
        <w:ind w:left="4781" w:hanging="360"/>
      </w:pPr>
      <w:rPr>
        <w:rFonts w:hint="default"/>
        <w:lang w:val="en-US" w:eastAsia="en-US" w:bidi="ar-SA"/>
      </w:rPr>
    </w:lvl>
    <w:lvl w:ilvl="4" w:tplc="4888FDEA">
      <w:numFmt w:val="bullet"/>
      <w:lvlText w:val="•"/>
      <w:lvlJc w:val="left"/>
      <w:pPr>
        <w:ind w:left="5662" w:hanging="360"/>
      </w:pPr>
      <w:rPr>
        <w:rFonts w:hint="default"/>
        <w:lang w:val="en-US" w:eastAsia="en-US" w:bidi="ar-SA"/>
      </w:rPr>
    </w:lvl>
    <w:lvl w:ilvl="5" w:tplc="B29A3B24">
      <w:numFmt w:val="bullet"/>
      <w:lvlText w:val="•"/>
      <w:lvlJc w:val="left"/>
      <w:pPr>
        <w:ind w:left="6543" w:hanging="360"/>
      </w:pPr>
      <w:rPr>
        <w:rFonts w:hint="default"/>
        <w:lang w:val="en-US" w:eastAsia="en-US" w:bidi="ar-SA"/>
      </w:rPr>
    </w:lvl>
    <w:lvl w:ilvl="6" w:tplc="4A9227B4">
      <w:numFmt w:val="bullet"/>
      <w:lvlText w:val="•"/>
      <w:lvlJc w:val="left"/>
      <w:pPr>
        <w:ind w:left="7423" w:hanging="360"/>
      </w:pPr>
      <w:rPr>
        <w:rFonts w:hint="default"/>
        <w:lang w:val="en-US" w:eastAsia="en-US" w:bidi="ar-SA"/>
      </w:rPr>
    </w:lvl>
    <w:lvl w:ilvl="7" w:tplc="83AE53B4">
      <w:numFmt w:val="bullet"/>
      <w:lvlText w:val="•"/>
      <w:lvlJc w:val="left"/>
      <w:pPr>
        <w:ind w:left="8304" w:hanging="360"/>
      </w:pPr>
      <w:rPr>
        <w:rFonts w:hint="default"/>
        <w:lang w:val="en-US" w:eastAsia="en-US" w:bidi="ar-SA"/>
      </w:rPr>
    </w:lvl>
    <w:lvl w:ilvl="8" w:tplc="9EF6EEF8">
      <w:numFmt w:val="bullet"/>
      <w:lvlText w:val="•"/>
      <w:lvlJc w:val="left"/>
      <w:pPr>
        <w:ind w:left="9185" w:hanging="360"/>
      </w:pPr>
      <w:rPr>
        <w:rFonts w:hint="default"/>
        <w:lang w:val="en-US" w:eastAsia="en-US" w:bidi="ar-SA"/>
      </w:rPr>
    </w:lvl>
  </w:abstractNum>
  <w:abstractNum w:abstractNumId="1" w15:restartNumberingAfterBreak="0">
    <w:nsid w:val="177D51DC"/>
    <w:multiLevelType w:val="hybridMultilevel"/>
    <w:tmpl w:val="6C64BC88"/>
    <w:lvl w:ilvl="0" w:tplc="3ECA3DA6">
      <w:start w:val="4"/>
      <w:numFmt w:val="decimal"/>
      <w:lvlText w:val="%1."/>
      <w:lvlJc w:val="left"/>
      <w:pPr>
        <w:ind w:left="2138" w:hanging="198"/>
      </w:pPr>
      <w:rPr>
        <w:rFonts w:hint="default"/>
        <w:i/>
        <w:iCs/>
        <w:w w:val="88"/>
        <w:lang w:val="en-US" w:eastAsia="en-US" w:bidi="ar-SA"/>
      </w:rPr>
    </w:lvl>
    <w:lvl w:ilvl="1" w:tplc="5AA60A62">
      <w:numFmt w:val="bullet"/>
      <w:lvlText w:val="•"/>
      <w:lvlJc w:val="left"/>
      <w:pPr>
        <w:ind w:left="3020" w:hanging="198"/>
      </w:pPr>
      <w:rPr>
        <w:rFonts w:hint="default"/>
        <w:lang w:val="en-US" w:eastAsia="en-US" w:bidi="ar-SA"/>
      </w:rPr>
    </w:lvl>
    <w:lvl w:ilvl="2" w:tplc="D130C22E">
      <w:numFmt w:val="bullet"/>
      <w:lvlText w:val="•"/>
      <w:lvlJc w:val="left"/>
      <w:pPr>
        <w:ind w:left="3901" w:hanging="198"/>
      </w:pPr>
      <w:rPr>
        <w:rFonts w:hint="default"/>
        <w:lang w:val="en-US" w:eastAsia="en-US" w:bidi="ar-SA"/>
      </w:rPr>
    </w:lvl>
    <w:lvl w:ilvl="3" w:tplc="0C72D1F6">
      <w:numFmt w:val="bullet"/>
      <w:lvlText w:val="•"/>
      <w:lvlJc w:val="left"/>
      <w:pPr>
        <w:ind w:left="4781" w:hanging="198"/>
      </w:pPr>
      <w:rPr>
        <w:rFonts w:hint="default"/>
        <w:lang w:val="en-US" w:eastAsia="en-US" w:bidi="ar-SA"/>
      </w:rPr>
    </w:lvl>
    <w:lvl w:ilvl="4" w:tplc="69509EE0">
      <w:numFmt w:val="bullet"/>
      <w:lvlText w:val="•"/>
      <w:lvlJc w:val="left"/>
      <w:pPr>
        <w:ind w:left="5662" w:hanging="198"/>
      </w:pPr>
      <w:rPr>
        <w:rFonts w:hint="default"/>
        <w:lang w:val="en-US" w:eastAsia="en-US" w:bidi="ar-SA"/>
      </w:rPr>
    </w:lvl>
    <w:lvl w:ilvl="5" w:tplc="6A14054E">
      <w:numFmt w:val="bullet"/>
      <w:lvlText w:val="•"/>
      <w:lvlJc w:val="left"/>
      <w:pPr>
        <w:ind w:left="6543" w:hanging="198"/>
      </w:pPr>
      <w:rPr>
        <w:rFonts w:hint="default"/>
        <w:lang w:val="en-US" w:eastAsia="en-US" w:bidi="ar-SA"/>
      </w:rPr>
    </w:lvl>
    <w:lvl w:ilvl="6" w:tplc="EC482742">
      <w:numFmt w:val="bullet"/>
      <w:lvlText w:val="•"/>
      <w:lvlJc w:val="left"/>
      <w:pPr>
        <w:ind w:left="7423" w:hanging="198"/>
      </w:pPr>
      <w:rPr>
        <w:rFonts w:hint="default"/>
        <w:lang w:val="en-US" w:eastAsia="en-US" w:bidi="ar-SA"/>
      </w:rPr>
    </w:lvl>
    <w:lvl w:ilvl="7" w:tplc="7AAA2966">
      <w:numFmt w:val="bullet"/>
      <w:lvlText w:val="•"/>
      <w:lvlJc w:val="left"/>
      <w:pPr>
        <w:ind w:left="8304" w:hanging="198"/>
      </w:pPr>
      <w:rPr>
        <w:rFonts w:hint="default"/>
        <w:lang w:val="en-US" w:eastAsia="en-US" w:bidi="ar-SA"/>
      </w:rPr>
    </w:lvl>
    <w:lvl w:ilvl="8" w:tplc="93D4CDC0">
      <w:numFmt w:val="bullet"/>
      <w:lvlText w:val="•"/>
      <w:lvlJc w:val="left"/>
      <w:pPr>
        <w:ind w:left="9185" w:hanging="198"/>
      </w:pPr>
      <w:rPr>
        <w:rFonts w:hint="default"/>
        <w:lang w:val="en-US" w:eastAsia="en-US" w:bidi="ar-SA"/>
      </w:rPr>
    </w:lvl>
  </w:abstractNum>
  <w:abstractNum w:abstractNumId="2" w15:restartNumberingAfterBreak="0">
    <w:nsid w:val="1B512E8C"/>
    <w:multiLevelType w:val="multilevel"/>
    <w:tmpl w:val="4830C362"/>
    <w:lvl w:ilvl="0">
      <w:start w:val="1"/>
      <w:numFmt w:val="decimal"/>
      <w:lvlText w:val="%1"/>
      <w:lvlJc w:val="left"/>
      <w:pPr>
        <w:ind w:left="1601" w:hanging="184"/>
      </w:pPr>
      <w:rPr>
        <w:rFonts w:hint="default"/>
        <w:b/>
        <w:bCs/>
        <w:w w:val="102"/>
        <w:lang w:val="en-US" w:eastAsia="en-US" w:bidi="ar-SA"/>
      </w:rPr>
    </w:lvl>
    <w:lvl w:ilvl="1">
      <w:start w:val="1"/>
      <w:numFmt w:val="decimal"/>
      <w:lvlText w:val="%1.%2"/>
      <w:lvlJc w:val="left"/>
      <w:pPr>
        <w:ind w:left="1807" w:hanging="389"/>
      </w:pPr>
      <w:rPr>
        <w:rFonts w:hint="default"/>
        <w:b/>
        <w:bCs/>
        <w:w w:val="102"/>
        <w:lang w:val="en-US" w:eastAsia="en-US" w:bidi="ar-SA"/>
      </w:rPr>
    </w:lvl>
    <w:lvl w:ilvl="2">
      <w:start w:val="1"/>
      <w:numFmt w:val="decimal"/>
      <w:lvlText w:val="%1.%2.%3"/>
      <w:lvlJc w:val="left"/>
      <w:pPr>
        <w:ind w:left="1953" w:hanging="535"/>
      </w:pPr>
      <w:rPr>
        <w:rFonts w:hint="default"/>
        <w:b/>
        <w:bCs/>
        <w:w w:val="102"/>
        <w:lang w:val="en-US" w:eastAsia="en-US" w:bidi="ar-SA"/>
      </w:rPr>
    </w:lvl>
    <w:lvl w:ilvl="3">
      <w:numFmt w:val="bullet"/>
      <w:lvlText w:val="-"/>
      <w:lvlJc w:val="left"/>
      <w:pPr>
        <w:ind w:left="2138" w:hanging="535"/>
      </w:pPr>
      <w:rPr>
        <w:rFonts w:ascii="Lucida Sans Unicode" w:eastAsia="Lucida Sans Unicode" w:hAnsi="Lucida Sans Unicode" w:cs="Lucida Sans Unicode" w:hint="default"/>
        <w:w w:val="55"/>
        <w:sz w:val="24"/>
        <w:szCs w:val="24"/>
        <w:lang w:val="en-US" w:eastAsia="en-US" w:bidi="ar-SA"/>
      </w:rPr>
    </w:lvl>
    <w:lvl w:ilvl="4">
      <w:numFmt w:val="bullet"/>
      <w:lvlText w:val="•"/>
      <w:lvlJc w:val="left"/>
      <w:pPr>
        <w:ind w:left="1800" w:hanging="535"/>
      </w:pPr>
      <w:rPr>
        <w:rFonts w:hint="default"/>
        <w:lang w:val="en-US" w:eastAsia="en-US" w:bidi="ar-SA"/>
      </w:rPr>
    </w:lvl>
    <w:lvl w:ilvl="5">
      <w:numFmt w:val="bullet"/>
      <w:lvlText w:val="•"/>
      <w:lvlJc w:val="left"/>
      <w:pPr>
        <w:ind w:left="1860" w:hanging="535"/>
      </w:pPr>
      <w:rPr>
        <w:rFonts w:hint="default"/>
        <w:lang w:val="en-US" w:eastAsia="en-US" w:bidi="ar-SA"/>
      </w:rPr>
    </w:lvl>
    <w:lvl w:ilvl="6">
      <w:numFmt w:val="bullet"/>
      <w:lvlText w:val="•"/>
      <w:lvlJc w:val="left"/>
      <w:pPr>
        <w:ind w:left="1880" w:hanging="535"/>
      </w:pPr>
      <w:rPr>
        <w:rFonts w:hint="default"/>
        <w:lang w:val="en-US" w:eastAsia="en-US" w:bidi="ar-SA"/>
      </w:rPr>
    </w:lvl>
    <w:lvl w:ilvl="7">
      <w:numFmt w:val="bullet"/>
      <w:lvlText w:val="•"/>
      <w:lvlJc w:val="left"/>
      <w:pPr>
        <w:ind w:left="1900" w:hanging="535"/>
      </w:pPr>
      <w:rPr>
        <w:rFonts w:hint="default"/>
        <w:lang w:val="en-US" w:eastAsia="en-US" w:bidi="ar-SA"/>
      </w:rPr>
    </w:lvl>
    <w:lvl w:ilvl="8">
      <w:numFmt w:val="bullet"/>
      <w:lvlText w:val="•"/>
      <w:lvlJc w:val="left"/>
      <w:pPr>
        <w:ind w:left="1960" w:hanging="535"/>
      </w:pPr>
      <w:rPr>
        <w:rFonts w:hint="default"/>
        <w:lang w:val="en-US" w:eastAsia="en-US" w:bidi="ar-SA"/>
      </w:rPr>
    </w:lvl>
  </w:abstractNum>
  <w:abstractNum w:abstractNumId="3" w15:restartNumberingAfterBreak="0">
    <w:nsid w:val="2355256C"/>
    <w:multiLevelType w:val="hybridMultilevel"/>
    <w:tmpl w:val="A50C2FC8"/>
    <w:lvl w:ilvl="0" w:tplc="631C952E">
      <w:numFmt w:val="bullet"/>
      <w:lvlText w:val="-"/>
      <w:lvlJc w:val="left"/>
      <w:pPr>
        <w:ind w:left="2138" w:hanging="360"/>
      </w:pPr>
      <w:rPr>
        <w:rFonts w:ascii="Lucida Sans Unicode" w:eastAsia="Lucida Sans Unicode" w:hAnsi="Lucida Sans Unicode" w:cs="Lucida Sans Unicode" w:hint="default"/>
        <w:w w:val="55"/>
        <w:sz w:val="24"/>
        <w:szCs w:val="24"/>
        <w:lang w:val="en-US" w:eastAsia="en-US" w:bidi="ar-SA"/>
      </w:rPr>
    </w:lvl>
    <w:lvl w:ilvl="1" w:tplc="889C7330">
      <w:numFmt w:val="bullet"/>
      <w:lvlText w:val="•"/>
      <w:lvlJc w:val="left"/>
      <w:pPr>
        <w:ind w:left="3020" w:hanging="360"/>
      </w:pPr>
      <w:rPr>
        <w:rFonts w:hint="default"/>
        <w:lang w:val="en-US" w:eastAsia="en-US" w:bidi="ar-SA"/>
      </w:rPr>
    </w:lvl>
    <w:lvl w:ilvl="2" w:tplc="81C62D0E">
      <w:numFmt w:val="bullet"/>
      <w:lvlText w:val="•"/>
      <w:lvlJc w:val="left"/>
      <w:pPr>
        <w:ind w:left="3901" w:hanging="360"/>
      </w:pPr>
      <w:rPr>
        <w:rFonts w:hint="default"/>
        <w:lang w:val="en-US" w:eastAsia="en-US" w:bidi="ar-SA"/>
      </w:rPr>
    </w:lvl>
    <w:lvl w:ilvl="3" w:tplc="E2627B56">
      <w:numFmt w:val="bullet"/>
      <w:lvlText w:val="•"/>
      <w:lvlJc w:val="left"/>
      <w:pPr>
        <w:ind w:left="4781" w:hanging="360"/>
      </w:pPr>
      <w:rPr>
        <w:rFonts w:hint="default"/>
        <w:lang w:val="en-US" w:eastAsia="en-US" w:bidi="ar-SA"/>
      </w:rPr>
    </w:lvl>
    <w:lvl w:ilvl="4" w:tplc="1668DB9C">
      <w:numFmt w:val="bullet"/>
      <w:lvlText w:val="•"/>
      <w:lvlJc w:val="left"/>
      <w:pPr>
        <w:ind w:left="5662" w:hanging="360"/>
      </w:pPr>
      <w:rPr>
        <w:rFonts w:hint="default"/>
        <w:lang w:val="en-US" w:eastAsia="en-US" w:bidi="ar-SA"/>
      </w:rPr>
    </w:lvl>
    <w:lvl w:ilvl="5" w:tplc="B14C5ED4">
      <w:numFmt w:val="bullet"/>
      <w:lvlText w:val="•"/>
      <w:lvlJc w:val="left"/>
      <w:pPr>
        <w:ind w:left="6543" w:hanging="360"/>
      </w:pPr>
      <w:rPr>
        <w:rFonts w:hint="default"/>
        <w:lang w:val="en-US" w:eastAsia="en-US" w:bidi="ar-SA"/>
      </w:rPr>
    </w:lvl>
    <w:lvl w:ilvl="6" w:tplc="6324DB06">
      <w:numFmt w:val="bullet"/>
      <w:lvlText w:val="•"/>
      <w:lvlJc w:val="left"/>
      <w:pPr>
        <w:ind w:left="7423" w:hanging="360"/>
      </w:pPr>
      <w:rPr>
        <w:rFonts w:hint="default"/>
        <w:lang w:val="en-US" w:eastAsia="en-US" w:bidi="ar-SA"/>
      </w:rPr>
    </w:lvl>
    <w:lvl w:ilvl="7" w:tplc="08526EC2">
      <w:numFmt w:val="bullet"/>
      <w:lvlText w:val="•"/>
      <w:lvlJc w:val="left"/>
      <w:pPr>
        <w:ind w:left="8304" w:hanging="360"/>
      </w:pPr>
      <w:rPr>
        <w:rFonts w:hint="default"/>
        <w:lang w:val="en-US" w:eastAsia="en-US" w:bidi="ar-SA"/>
      </w:rPr>
    </w:lvl>
    <w:lvl w:ilvl="8" w:tplc="87D80470">
      <w:numFmt w:val="bullet"/>
      <w:lvlText w:val="•"/>
      <w:lvlJc w:val="left"/>
      <w:pPr>
        <w:ind w:left="9185" w:hanging="360"/>
      </w:pPr>
      <w:rPr>
        <w:rFonts w:hint="default"/>
        <w:lang w:val="en-US" w:eastAsia="en-US" w:bidi="ar-SA"/>
      </w:rPr>
    </w:lvl>
  </w:abstractNum>
  <w:abstractNum w:abstractNumId="4" w15:restartNumberingAfterBreak="0">
    <w:nsid w:val="2EAF2B53"/>
    <w:multiLevelType w:val="hybridMultilevel"/>
    <w:tmpl w:val="95486234"/>
    <w:lvl w:ilvl="0" w:tplc="F0464310">
      <w:start w:val="4"/>
      <w:numFmt w:val="decimal"/>
      <w:lvlText w:val="%1."/>
      <w:lvlJc w:val="left"/>
      <w:pPr>
        <w:ind w:left="1418" w:hanging="231"/>
      </w:pPr>
      <w:rPr>
        <w:rFonts w:ascii="Lucida Sans Unicode" w:eastAsia="Lucida Sans Unicode" w:hAnsi="Lucida Sans Unicode" w:cs="Lucida Sans Unicode" w:hint="default"/>
        <w:w w:val="88"/>
        <w:sz w:val="21"/>
        <w:szCs w:val="21"/>
        <w:lang w:val="en-US" w:eastAsia="en-US" w:bidi="ar-SA"/>
      </w:rPr>
    </w:lvl>
    <w:lvl w:ilvl="1" w:tplc="35F45EC2">
      <w:numFmt w:val="bullet"/>
      <w:lvlText w:val="-"/>
      <w:lvlJc w:val="left"/>
      <w:pPr>
        <w:ind w:left="2138" w:hanging="360"/>
      </w:pPr>
      <w:rPr>
        <w:rFonts w:hint="default"/>
        <w:w w:val="55"/>
        <w:lang w:val="en-US" w:eastAsia="en-US" w:bidi="ar-SA"/>
      </w:rPr>
    </w:lvl>
    <w:lvl w:ilvl="2" w:tplc="B2D083E0">
      <w:numFmt w:val="bullet"/>
      <w:lvlText w:val="•"/>
      <w:lvlJc w:val="left"/>
      <w:pPr>
        <w:ind w:left="3118" w:hanging="360"/>
      </w:pPr>
      <w:rPr>
        <w:rFonts w:hint="default"/>
        <w:lang w:val="en-US" w:eastAsia="en-US" w:bidi="ar-SA"/>
      </w:rPr>
    </w:lvl>
    <w:lvl w:ilvl="3" w:tplc="9D0AF3B4">
      <w:numFmt w:val="bullet"/>
      <w:lvlText w:val="•"/>
      <w:lvlJc w:val="left"/>
      <w:pPr>
        <w:ind w:left="4096" w:hanging="360"/>
      </w:pPr>
      <w:rPr>
        <w:rFonts w:hint="default"/>
        <w:lang w:val="en-US" w:eastAsia="en-US" w:bidi="ar-SA"/>
      </w:rPr>
    </w:lvl>
    <w:lvl w:ilvl="4" w:tplc="CEC4DEAA">
      <w:numFmt w:val="bullet"/>
      <w:lvlText w:val="•"/>
      <w:lvlJc w:val="left"/>
      <w:pPr>
        <w:ind w:left="5075" w:hanging="360"/>
      </w:pPr>
      <w:rPr>
        <w:rFonts w:hint="default"/>
        <w:lang w:val="en-US" w:eastAsia="en-US" w:bidi="ar-SA"/>
      </w:rPr>
    </w:lvl>
    <w:lvl w:ilvl="5" w:tplc="B584185C">
      <w:numFmt w:val="bullet"/>
      <w:lvlText w:val="•"/>
      <w:lvlJc w:val="left"/>
      <w:pPr>
        <w:ind w:left="6053" w:hanging="360"/>
      </w:pPr>
      <w:rPr>
        <w:rFonts w:hint="default"/>
        <w:lang w:val="en-US" w:eastAsia="en-US" w:bidi="ar-SA"/>
      </w:rPr>
    </w:lvl>
    <w:lvl w:ilvl="6" w:tplc="FBF6C67A">
      <w:numFmt w:val="bullet"/>
      <w:lvlText w:val="•"/>
      <w:lvlJc w:val="left"/>
      <w:pPr>
        <w:ind w:left="7032" w:hanging="360"/>
      </w:pPr>
      <w:rPr>
        <w:rFonts w:hint="default"/>
        <w:lang w:val="en-US" w:eastAsia="en-US" w:bidi="ar-SA"/>
      </w:rPr>
    </w:lvl>
    <w:lvl w:ilvl="7" w:tplc="BCEAD8E2">
      <w:numFmt w:val="bullet"/>
      <w:lvlText w:val="•"/>
      <w:lvlJc w:val="left"/>
      <w:pPr>
        <w:ind w:left="8010" w:hanging="360"/>
      </w:pPr>
      <w:rPr>
        <w:rFonts w:hint="default"/>
        <w:lang w:val="en-US" w:eastAsia="en-US" w:bidi="ar-SA"/>
      </w:rPr>
    </w:lvl>
    <w:lvl w:ilvl="8" w:tplc="CE70521C">
      <w:numFmt w:val="bullet"/>
      <w:lvlText w:val="•"/>
      <w:lvlJc w:val="left"/>
      <w:pPr>
        <w:ind w:left="8989" w:hanging="360"/>
      </w:pPr>
      <w:rPr>
        <w:rFonts w:hint="default"/>
        <w:lang w:val="en-US" w:eastAsia="en-US" w:bidi="ar-SA"/>
      </w:rPr>
    </w:lvl>
  </w:abstractNum>
  <w:abstractNum w:abstractNumId="5" w15:restartNumberingAfterBreak="0">
    <w:nsid w:val="3CA42FFE"/>
    <w:multiLevelType w:val="hybridMultilevel"/>
    <w:tmpl w:val="B8DA2E64"/>
    <w:lvl w:ilvl="0" w:tplc="1ECE4B3E">
      <w:numFmt w:val="bullet"/>
      <w:lvlText w:val="-"/>
      <w:lvlJc w:val="left"/>
      <w:pPr>
        <w:ind w:left="2138" w:hanging="360"/>
      </w:pPr>
      <w:rPr>
        <w:rFonts w:ascii="Lucida Sans Unicode" w:eastAsia="Lucida Sans Unicode" w:hAnsi="Lucida Sans Unicode" w:cs="Lucida Sans Unicode" w:hint="default"/>
        <w:w w:val="55"/>
        <w:sz w:val="24"/>
        <w:szCs w:val="24"/>
        <w:lang w:val="en-US" w:eastAsia="en-US" w:bidi="ar-SA"/>
      </w:rPr>
    </w:lvl>
    <w:lvl w:ilvl="1" w:tplc="030E76B0">
      <w:numFmt w:val="bullet"/>
      <w:lvlText w:val="•"/>
      <w:lvlJc w:val="left"/>
      <w:pPr>
        <w:ind w:left="3020" w:hanging="360"/>
      </w:pPr>
      <w:rPr>
        <w:rFonts w:hint="default"/>
        <w:lang w:val="en-US" w:eastAsia="en-US" w:bidi="ar-SA"/>
      </w:rPr>
    </w:lvl>
    <w:lvl w:ilvl="2" w:tplc="BB1477CE">
      <w:numFmt w:val="bullet"/>
      <w:lvlText w:val="•"/>
      <w:lvlJc w:val="left"/>
      <w:pPr>
        <w:ind w:left="3901" w:hanging="360"/>
      </w:pPr>
      <w:rPr>
        <w:rFonts w:hint="default"/>
        <w:lang w:val="en-US" w:eastAsia="en-US" w:bidi="ar-SA"/>
      </w:rPr>
    </w:lvl>
    <w:lvl w:ilvl="3" w:tplc="8DB6E2B8">
      <w:numFmt w:val="bullet"/>
      <w:lvlText w:val="•"/>
      <w:lvlJc w:val="left"/>
      <w:pPr>
        <w:ind w:left="4781" w:hanging="360"/>
      </w:pPr>
      <w:rPr>
        <w:rFonts w:hint="default"/>
        <w:lang w:val="en-US" w:eastAsia="en-US" w:bidi="ar-SA"/>
      </w:rPr>
    </w:lvl>
    <w:lvl w:ilvl="4" w:tplc="6AACD3F4">
      <w:numFmt w:val="bullet"/>
      <w:lvlText w:val="•"/>
      <w:lvlJc w:val="left"/>
      <w:pPr>
        <w:ind w:left="5662" w:hanging="360"/>
      </w:pPr>
      <w:rPr>
        <w:rFonts w:hint="default"/>
        <w:lang w:val="en-US" w:eastAsia="en-US" w:bidi="ar-SA"/>
      </w:rPr>
    </w:lvl>
    <w:lvl w:ilvl="5" w:tplc="D55CECFC">
      <w:numFmt w:val="bullet"/>
      <w:lvlText w:val="•"/>
      <w:lvlJc w:val="left"/>
      <w:pPr>
        <w:ind w:left="6543" w:hanging="360"/>
      </w:pPr>
      <w:rPr>
        <w:rFonts w:hint="default"/>
        <w:lang w:val="en-US" w:eastAsia="en-US" w:bidi="ar-SA"/>
      </w:rPr>
    </w:lvl>
    <w:lvl w:ilvl="6" w:tplc="383C9F7E">
      <w:numFmt w:val="bullet"/>
      <w:lvlText w:val="•"/>
      <w:lvlJc w:val="left"/>
      <w:pPr>
        <w:ind w:left="7423" w:hanging="360"/>
      </w:pPr>
      <w:rPr>
        <w:rFonts w:hint="default"/>
        <w:lang w:val="en-US" w:eastAsia="en-US" w:bidi="ar-SA"/>
      </w:rPr>
    </w:lvl>
    <w:lvl w:ilvl="7" w:tplc="2A4C2AB8">
      <w:numFmt w:val="bullet"/>
      <w:lvlText w:val="•"/>
      <w:lvlJc w:val="left"/>
      <w:pPr>
        <w:ind w:left="8304" w:hanging="360"/>
      </w:pPr>
      <w:rPr>
        <w:rFonts w:hint="default"/>
        <w:lang w:val="en-US" w:eastAsia="en-US" w:bidi="ar-SA"/>
      </w:rPr>
    </w:lvl>
    <w:lvl w:ilvl="8" w:tplc="570E1CD4">
      <w:numFmt w:val="bullet"/>
      <w:lvlText w:val="•"/>
      <w:lvlJc w:val="left"/>
      <w:pPr>
        <w:ind w:left="9185" w:hanging="360"/>
      </w:pPr>
      <w:rPr>
        <w:rFonts w:hint="default"/>
        <w:lang w:val="en-US" w:eastAsia="en-US" w:bidi="ar-SA"/>
      </w:rPr>
    </w:lvl>
  </w:abstractNum>
  <w:abstractNum w:abstractNumId="6" w15:restartNumberingAfterBreak="0">
    <w:nsid w:val="4B38580B"/>
    <w:multiLevelType w:val="multilevel"/>
    <w:tmpl w:val="269A36C8"/>
    <w:lvl w:ilvl="0">
      <w:start w:val="3"/>
      <w:numFmt w:val="decimal"/>
      <w:lvlText w:val="%1"/>
      <w:lvlJc w:val="left"/>
      <w:pPr>
        <w:ind w:left="2201" w:hanging="783"/>
      </w:pPr>
      <w:rPr>
        <w:rFonts w:hint="default"/>
        <w:lang w:val="en-US" w:eastAsia="en-US" w:bidi="ar-SA"/>
      </w:rPr>
    </w:lvl>
    <w:lvl w:ilvl="1">
      <w:start w:val="3"/>
      <w:numFmt w:val="decimal"/>
      <w:lvlText w:val="%1.%2"/>
      <w:lvlJc w:val="left"/>
      <w:pPr>
        <w:ind w:left="2201" w:hanging="783"/>
      </w:pPr>
      <w:rPr>
        <w:rFonts w:hint="default"/>
        <w:lang w:val="en-US" w:eastAsia="en-US" w:bidi="ar-SA"/>
      </w:rPr>
    </w:lvl>
    <w:lvl w:ilvl="2">
      <w:start w:val="5"/>
      <w:numFmt w:val="decimal"/>
      <w:lvlText w:val="%1.%2.%3"/>
      <w:lvlJc w:val="left"/>
      <w:pPr>
        <w:ind w:left="2201" w:hanging="783"/>
      </w:pPr>
      <w:rPr>
        <w:rFonts w:hint="default"/>
        <w:lang w:val="en-US" w:eastAsia="en-US" w:bidi="ar-SA"/>
      </w:rPr>
    </w:lvl>
    <w:lvl w:ilvl="3">
      <w:start w:val="1"/>
      <w:numFmt w:val="decimal"/>
      <w:lvlText w:val="%1.%2.%3.%4"/>
      <w:lvlJc w:val="left"/>
      <w:pPr>
        <w:ind w:left="2201" w:hanging="783"/>
      </w:pPr>
      <w:rPr>
        <w:rFonts w:hint="default"/>
        <w:b/>
        <w:bCs/>
        <w:w w:val="102"/>
        <w:lang w:val="en-US" w:eastAsia="en-US" w:bidi="ar-SA"/>
      </w:rPr>
    </w:lvl>
    <w:lvl w:ilvl="4">
      <w:numFmt w:val="bullet"/>
      <w:lvlText w:val="•"/>
      <w:lvlJc w:val="left"/>
      <w:pPr>
        <w:ind w:left="5698" w:hanging="783"/>
      </w:pPr>
      <w:rPr>
        <w:rFonts w:hint="default"/>
        <w:lang w:val="en-US" w:eastAsia="en-US" w:bidi="ar-SA"/>
      </w:rPr>
    </w:lvl>
    <w:lvl w:ilvl="5">
      <w:numFmt w:val="bullet"/>
      <w:lvlText w:val="•"/>
      <w:lvlJc w:val="left"/>
      <w:pPr>
        <w:ind w:left="6573" w:hanging="783"/>
      </w:pPr>
      <w:rPr>
        <w:rFonts w:hint="default"/>
        <w:lang w:val="en-US" w:eastAsia="en-US" w:bidi="ar-SA"/>
      </w:rPr>
    </w:lvl>
    <w:lvl w:ilvl="6">
      <w:numFmt w:val="bullet"/>
      <w:lvlText w:val="•"/>
      <w:lvlJc w:val="left"/>
      <w:pPr>
        <w:ind w:left="7447" w:hanging="783"/>
      </w:pPr>
      <w:rPr>
        <w:rFonts w:hint="default"/>
        <w:lang w:val="en-US" w:eastAsia="en-US" w:bidi="ar-SA"/>
      </w:rPr>
    </w:lvl>
    <w:lvl w:ilvl="7">
      <w:numFmt w:val="bullet"/>
      <w:lvlText w:val="•"/>
      <w:lvlJc w:val="left"/>
      <w:pPr>
        <w:ind w:left="8322" w:hanging="783"/>
      </w:pPr>
      <w:rPr>
        <w:rFonts w:hint="default"/>
        <w:lang w:val="en-US" w:eastAsia="en-US" w:bidi="ar-SA"/>
      </w:rPr>
    </w:lvl>
    <w:lvl w:ilvl="8">
      <w:numFmt w:val="bullet"/>
      <w:lvlText w:val="•"/>
      <w:lvlJc w:val="left"/>
      <w:pPr>
        <w:ind w:left="9197" w:hanging="783"/>
      </w:pPr>
      <w:rPr>
        <w:rFonts w:hint="default"/>
        <w:lang w:val="en-US" w:eastAsia="en-US" w:bidi="ar-SA"/>
      </w:rPr>
    </w:lvl>
  </w:abstractNum>
  <w:abstractNum w:abstractNumId="7" w15:restartNumberingAfterBreak="0">
    <w:nsid w:val="4BF54769"/>
    <w:multiLevelType w:val="multilevel"/>
    <w:tmpl w:val="1DB03A04"/>
    <w:lvl w:ilvl="0">
      <w:start w:val="1"/>
      <w:numFmt w:val="decimal"/>
      <w:lvlText w:val="%1"/>
      <w:lvlJc w:val="left"/>
      <w:pPr>
        <w:ind w:left="1778" w:hanging="360"/>
      </w:pPr>
      <w:rPr>
        <w:rFonts w:hint="default"/>
        <w:b/>
        <w:bCs/>
        <w:w w:val="102"/>
        <w:lang w:val="en-US" w:eastAsia="en-US" w:bidi="ar-SA"/>
      </w:rPr>
    </w:lvl>
    <w:lvl w:ilvl="1">
      <w:start w:val="1"/>
      <w:numFmt w:val="decimal"/>
      <w:lvlText w:val="%1.%2"/>
      <w:lvlJc w:val="left"/>
      <w:pPr>
        <w:ind w:left="1990" w:hanging="335"/>
      </w:pPr>
      <w:rPr>
        <w:rFonts w:hint="default"/>
        <w:w w:val="89"/>
        <w:lang w:val="en-US" w:eastAsia="en-US" w:bidi="ar-SA"/>
      </w:rPr>
    </w:lvl>
    <w:lvl w:ilvl="2">
      <w:start w:val="1"/>
      <w:numFmt w:val="decimal"/>
      <w:lvlText w:val="%1.%2.%3"/>
      <w:lvlJc w:val="left"/>
      <w:pPr>
        <w:ind w:left="2378" w:hanging="335"/>
      </w:pPr>
      <w:rPr>
        <w:rFonts w:hint="default"/>
        <w:w w:val="89"/>
        <w:lang w:val="en-US" w:eastAsia="en-US" w:bidi="ar-SA"/>
      </w:rPr>
    </w:lvl>
    <w:lvl w:ilvl="3">
      <w:numFmt w:val="bullet"/>
      <w:lvlText w:val="•"/>
      <w:lvlJc w:val="left"/>
      <w:pPr>
        <w:ind w:left="2020" w:hanging="335"/>
      </w:pPr>
      <w:rPr>
        <w:rFonts w:hint="default"/>
        <w:lang w:val="en-US" w:eastAsia="en-US" w:bidi="ar-SA"/>
      </w:rPr>
    </w:lvl>
    <w:lvl w:ilvl="4">
      <w:numFmt w:val="bullet"/>
      <w:lvlText w:val="•"/>
      <w:lvlJc w:val="left"/>
      <w:pPr>
        <w:ind w:left="2320" w:hanging="335"/>
      </w:pPr>
      <w:rPr>
        <w:rFonts w:hint="default"/>
        <w:lang w:val="en-US" w:eastAsia="en-US" w:bidi="ar-SA"/>
      </w:rPr>
    </w:lvl>
    <w:lvl w:ilvl="5">
      <w:numFmt w:val="bullet"/>
      <w:lvlText w:val="•"/>
      <w:lvlJc w:val="left"/>
      <w:pPr>
        <w:ind w:left="2360" w:hanging="335"/>
      </w:pPr>
      <w:rPr>
        <w:rFonts w:hint="default"/>
        <w:lang w:val="en-US" w:eastAsia="en-US" w:bidi="ar-SA"/>
      </w:rPr>
    </w:lvl>
    <w:lvl w:ilvl="6">
      <w:numFmt w:val="bullet"/>
      <w:lvlText w:val="•"/>
      <w:lvlJc w:val="left"/>
      <w:pPr>
        <w:ind w:left="2380" w:hanging="335"/>
      </w:pPr>
      <w:rPr>
        <w:rFonts w:hint="default"/>
        <w:lang w:val="en-US" w:eastAsia="en-US" w:bidi="ar-SA"/>
      </w:rPr>
    </w:lvl>
    <w:lvl w:ilvl="7">
      <w:numFmt w:val="bullet"/>
      <w:lvlText w:val="•"/>
      <w:lvlJc w:val="left"/>
      <w:pPr>
        <w:ind w:left="2400" w:hanging="335"/>
      </w:pPr>
      <w:rPr>
        <w:rFonts w:hint="default"/>
        <w:lang w:val="en-US" w:eastAsia="en-US" w:bidi="ar-SA"/>
      </w:rPr>
    </w:lvl>
    <w:lvl w:ilvl="8">
      <w:numFmt w:val="bullet"/>
      <w:lvlText w:val="•"/>
      <w:lvlJc w:val="left"/>
      <w:pPr>
        <w:ind w:left="5248" w:hanging="335"/>
      </w:pPr>
      <w:rPr>
        <w:rFonts w:hint="default"/>
        <w:lang w:val="en-US" w:eastAsia="en-US" w:bidi="ar-SA"/>
      </w:rPr>
    </w:lvl>
  </w:abstractNum>
  <w:abstractNum w:abstractNumId="8" w15:restartNumberingAfterBreak="0">
    <w:nsid w:val="4C6D31FD"/>
    <w:multiLevelType w:val="hybridMultilevel"/>
    <w:tmpl w:val="08FA98C8"/>
    <w:lvl w:ilvl="0" w:tplc="ABEAE5DE">
      <w:numFmt w:val="bullet"/>
      <w:lvlText w:val="-"/>
      <w:lvlJc w:val="left"/>
      <w:pPr>
        <w:ind w:left="2138" w:hanging="360"/>
      </w:pPr>
      <w:rPr>
        <w:rFonts w:ascii="Lucida Sans Unicode" w:eastAsia="Lucida Sans Unicode" w:hAnsi="Lucida Sans Unicode" w:cs="Lucida Sans Unicode" w:hint="default"/>
        <w:w w:val="55"/>
        <w:sz w:val="24"/>
        <w:szCs w:val="24"/>
        <w:lang w:val="en-US" w:eastAsia="en-US" w:bidi="ar-SA"/>
      </w:rPr>
    </w:lvl>
    <w:lvl w:ilvl="1" w:tplc="0064595A">
      <w:numFmt w:val="bullet"/>
      <w:lvlText w:val="•"/>
      <w:lvlJc w:val="left"/>
      <w:pPr>
        <w:ind w:left="3020" w:hanging="360"/>
      </w:pPr>
      <w:rPr>
        <w:rFonts w:hint="default"/>
        <w:lang w:val="en-US" w:eastAsia="en-US" w:bidi="ar-SA"/>
      </w:rPr>
    </w:lvl>
    <w:lvl w:ilvl="2" w:tplc="4F1C494C">
      <w:numFmt w:val="bullet"/>
      <w:lvlText w:val="•"/>
      <w:lvlJc w:val="left"/>
      <w:pPr>
        <w:ind w:left="3901" w:hanging="360"/>
      </w:pPr>
      <w:rPr>
        <w:rFonts w:hint="default"/>
        <w:lang w:val="en-US" w:eastAsia="en-US" w:bidi="ar-SA"/>
      </w:rPr>
    </w:lvl>
    <w:lvl w:ilvl="3" w:tplc="61B82D9C">
      <w:numFmt w:val="bullet"/>
      <w:lvlText w:val="•"/>
      <w:lvlJc w:val="left"/>
      <w:pPr>
        <w:ind w:left="4781" w:hanging="360"/>
      </w:pPr>
      <w:rPr>
        <w:rFonts w:hint="default"/>
        <w:lang w:val="en-US" w:eastAsia="en-US" w:bidi="ar-SA"/>
      </w:rPr>
    </w:lvl>
    <w:lvl w:ilvl="4" w:tplc="281047D8">
      <w:numFmt w:val="bullet"/>
      <w:lvlText w:val="•"/>
      <w:lvlJc w:val="left"/>
      <w:pPr>
        <w:ind w:left="5662" w:hanging="360"/>
      </w:pPr>
      <w:rPr>
        <w:rFonts w:hint="default"/>
        <w:lang w:val="en-US" w:eastAsia="en-US" w:bidi="ar-SA"/>
      </w:rPr>
    </w:lvl>
    <w:lvl w:ilvl="5" w:tplc="9026A4A6">
      <w:numFmt w:val="bullet"/>
      <w:lvlText w:val="•"/>
      <w:lvlJc w:val="left"/>
      <w:pPr>
        <w:ind w:left="6543" w:hanging="360"/>
      </w:pPr>
      <w:rPr>
        <w:rFonts w:hint="default"/>
        <w:lang w:val="en-US" w:eastAsia="en-US" w:bidi="ar-SA"/>
      </w:rPr>
    </w:lvl>
    <w:lvl w:ilvl="6" w:tplc="0E58B484">
      <w:numFmt w:val="bullet"/>
      <w:lvlText w:val="•"/>
      <w:lvlJc w:val="left"/>
      <w:pPr>
        <w:ind w:left="7423" w:hanging="360"/>
      </w:pPr>
      <w:rPr>
        <w:rFonts w:hint="default"/>
        <w:lang w:val="en-US" w:eastAsia="en-US" w:bidi="ar-SA"/>
      </w:rPr>
    </w:lvl>
    <w:lvl w:ilvl="7" w:tplc="D7E273F2">
      <w:numFmt w:val="bullet"/>
      <w:lvlText w:val="•"/>
      <w:lvlJc w:val="left"/>
      <w:pPr>
        <w:ind w:left="8304" w:hanging="360"/>
      </w:pPr>
      <w:rPr>
        <w:rFonts w:hint="default"/>
        <w:lang w:val="en-US" w:eastAsia="en-US" w:bidi="ar-SA"/>
      </w:rPr>
    </w:lvl>
    <w:lvl w:ilvl="8" w:tplc="65D87F3E">
      <w:numFmt w:val="bullet"/>
      <w:lvlText w:val="•"/>
      <w:lvlJc w:val="left"/>
      <w:pPr>
        <w:ind w:left="9185" w:hanging="360"/>
      </w:pPr>
      <w:rPr>
        <w:rFonts w:hint="default"/>
        <w:lang w:val="en-US" w:eastAsia="en-US" w:bidi="ar-SA"/>
      </w:rPr>
    </w:lvl>
  </w:abstractNum>
  <w:abstractNum w:abstractNumId="9" w15:restartNumberingAfterBreak="0">
    <w:nsid w:val="70D269D0"/>
    <w:multiLevelType w:val="hybridMultilevel"/>
    <w:tmpl w:val="4268EC32"/>
    <w:lvl w:ilvl="0" w:tplc="D59E9EC6">
      <w:start w:val="1"/>
      <w:numFmt w:val="decimal"/>
      <w:lvlText w:val="%1."/>
      <w:lvlJc w:val="left"/>
      <w:pPr>
        <w:ind w:left="2138" w:hanging="220"/>
      </w:pPr>
      <w:rPr>
        <w:rFonts w:ascii="Arial" w:eastAsia="Arial" w:hAnsi="Arial" w:cs="Arial" w:hint="default"/>
        <w:i/>
        <w:iCs/>
        <w:w w:val="95"/>
        <w:sz w:val="21"/>
        <w:szCs w:val="21"/>
        <w:lang w:val="en-US" w:eastAsia="en-US" w:bidi="ar-SA"/>
      </w:rPr>
    </w:lvl>
    <w:lvl w:ilvl="1" w:tplc="BABAED42">
      <w:numFmt w:val="bullet"/>
      <w:lvlText w:val="•"/>
      <w:lvlJc w:val="left"/>
      <w:pPr>
        <w:ind w:left="3020" w:hanging="220"/>
      </w:pPr>
      <w:rPr>
        <w:rFonts w:hint="default"/>
        <w:lang w:val="en-US" w:eastAsia="en-US" w:bidi="ar-SA"/>
      </w:rPr>
    </w:lvl>
    <w:lvl w:ilvl="2" w:tplc="7CBCD912">
      <w:numFmt w:val="bullet"/>
      <w:lvlText w:val="•"/>
      <w:lvlJc w:val="left"/>
      <w:pPr>
        <w:ind w:left="3901" w:hanging="220"/>
      </w:pPr>
      <w:rPr>
        <w:rFonts w:hint="default"/>
        <w:lang w:val="en-US" w:eastAsia="en-US" w:bidi="ar-SA"/>
      </w:rPr>
    </w:lvl>
    <w:lvl w:ilvl="3" w:tplc="32FC5BE2">
      <w:numFmt w:val="bullet"/>
      <w:lvlText w:val="•"/>
      <w:lvlJc w:val="left"/>
      <w:pPr>
        <w:ind w:left="4781" w:hanging="220"/>
      </w:pPr>
      <w:rPr>
        <w:rFonts w:hint="default"/>
        <w:lang w:val="en-US" w:eastAsia="en-US" w:bidi="ar-SA"/>
      </w:rPr>
    </w:lvl>
    <w:lvl w:ilvl="4" w:tplc="71BCC63A">
      <w:numFmt w:val="bullet"/>
      <w:lvlText w:val="•"/>
      <w:lvlJc w:val="left"/>
      <w:pPr>
        <w:ind w:left="5662" w:hanging="220"/>
      </w:pPr>
      <w:rPr>
        <w:rFonts w:hint="default"/>
        <w:lang w:val="en-US" w:eastAsia="en-US" w:bidi="ar-SA"/>
      </w:rPr>
    </w:lvl>
    <w:lvl w:ilvl="5" w:tplc="4E5A4FC0">
      <w:numFmt w:val="bullet"/>
      <w:lvlText w:val="•"/>
      <w:lvlJc w:val="left"/>
      <w:pPr>
        <w:ind w:left="6543" w:hanging="220"/>
      </w:pPr>
      <w:rPr>
        <w:rFonts w:hint="default"/>
        <w:lang w:val="en-US" w:eastAsia="en-US" w:bidi="ar-SA"/>
      </w:rPr>
    </w:lvl>
    <w:lvl w:ilvl="6" w:tplc="D38A152C">
      <w:numFmt w:val="bullet"/>
      <w:lvlText w:val="•"/>
      <w:lvlJc w:val="left"/>
      <w:pPr>
        <w:ind w:left="7423" w:hanging="220"/>
      </w:pPr>
      <w:rPr>
        <w:rFonts w:hint="default"/>
        <w:lang w:val="en-US" w:eastAsia="en-US" w:bidi="ar-SA"/>
      </w:rPr>
    </w:lvl>
    <w:lvl w:ilvl="7" w:tplc="8AC40926">
      <w:numFmt w:val="bullet"/>
      <w:lvlText w:val="•"/>
      <w:lvlJc w:val="left"/>
      <w:pPr>
        <w:ind w:left="8304" w:hanging="220"/>
      </w:pPr>
      <w:rPr>
        <w:rFonts w:hint="default"/>
        <w:lang w:val="en-US" w:eastAsia="en-US" w:bidi="ar-SA"/>
      </w:rPr>
    </w:lvl>
    <w:lvl w:ilvl="8" w:tplc="4F12B3FC">
      <w:numFmt w:val="bullet"/>
      <w:lvlText w:val="•"/>
      <w:lvlJc w:val="left"/>
      <w:pPr>
        <w:ind w:left="9185" w:hanging="220"/>
      </w:pPr>
      <w:rPr>
        <w:rFonts w:hint="default"/>
        <w:lang w:val="en-US" w:eastAsia="en-US" w:bidi="ar-SA"/>
      </w:rPr>
    </w:lvl>
  </w:abstractNum>
  <w:abstractNum w:abstractNumId="10" w15:restartNumberingAfterBreak="0">
    <w:nsid w:val="7BA8402D"/>
    <w:multiLevelType w:val="hybridMultilevel"/>
    <w:tmpl w:val="6D06DA04"/>
    <w:lvl w:ilvl="0" w:tplc="7048DF96">
      <w:numFmt w:val="bullet"/>
      <w:lvlText w:val="-"/>
      <w:lvlJc w:val="left"/>
      <w:pPr>
        <w:ind w:left="2138" w:hanging="360"/>
      </w:pPr>
      <w:rPr>
        <w:rFonts w:ascii="Lucida Sans Unicode" w:eastAsia="Lucida Sans Unicode" w:hAnsi="Lucida Sans Unicode" w:cs="Lucida Sans Unicode" w:hint="default"/>
        <w:w w:val="55"/>
        <w:sz w:val="24"/>
        <w:szCs w:val="24"/>
        <w:lang w:val="en-US" w:eastAsia="en-US" w:bidi="ar-SA"/>
      </w:rPr>
    </w:lvl>
    <w:lvl w:ilvl="1" w:tplc="14C87A30">
      <w:numFmt w:val="bullet"/>
      <w:lvlText w:val="•"/>
      <w:lvlJc w:val="left"/>
      <w:pPr>
        <w:ind w:left="3020" w:hanging="360"/>
      </w:pPr>
      <w:rPr>
        <w:rFonts w:hint="default"/>
        <w:lang w:val="en-US" w:eastAsia="en-US" w:bidi="ar-SA"/>
      </w:rPr>
    </w:lvl>
    <w:lvl w:ilvl="2" w:tplc="27EE1B84">
      <w:numFmt w:val="bullet"/>
      <w:lvlText w:val="•"/>
      <w:lvlJc w:val="left"/>
      <w:pPr>
        <w:ind w:left="3901" w:hanging="360"/>
      </w:pPr>
      <w:rPr>
        <w:rFonts w:hint="default"/>
        <w:lang w:val="en-US" w:eastAsia="en-US" w:bidi="ar-SA"/>
      </w:rPr>
    </w:lvl>
    <w:lvl w:ilvl="3" w:tplc="1EC4A4E6">
      <w:numFmt w:val="bullet"/>
      <w:lvlText w:val="•"/>
      <w:lvlJc w:val="left"/>
      <w:pPr>
        <w:ind w:left="4781" w:hanging="360"/>
      </w:pPr>
      <w:rPr>
        <w:rFonts w:hint="default"/>
        <w:lang w:val="en-US" w:eastAsia="en-US" w:bidi="ar-SA"/>
      </w:rPr>
    </w:lvl>
    <w:lvl w:ilvl="4" w:tplc="AA88AA66">
      <w:numFmt w:val="bullet"/>
      <w:lvlText w:val="•"/>
      <w:lvlJc w:val="left"/>
      <w:pPr>
        <w:ind w:left="5662" w:hanging="360"/>
      </w:pPr>
      <w:rPr>
        <w:rFonts w:hint="default"/>
        <w:lang w:val="en-US" w:eastAsia="en-US" w:bidi="ar-SA"/>
      </w:rPr>
    </w:lvl>
    <w:lvl w:ilvl="5" w:tplc="C0449D8C">
      <w:numFmt w:val="bullet"/>
      <w:lvlText w:val="•"/>
      <w:lvlJc w:val="left"/>
      <w:pPr>
        <w:ind w:left="6543" w:hanging="360"/>
      </w:pPr>
      <w:rPr>
        <w:rFonts w:hint="default"/>
        <w:lang w:val="en-US" w:eastAsia="en-US" w:bidi="ar-SA"/>
      </w:rPr>
    </w:lvl>
    <w:lvl w:ilvl="6" w:tplc="A3465166">
      <w:numFmt w:val="bullet"/>
      <w:lvlText w:val="•"/>
      <w:lvlJc w:val="left"/>
      <w:pPr>
        <w:ind w:left="7423" w:hanging="360"/>
      </w:pPr>
      <w:rPr>
        <w:rFonts w:hint="default"/>
        <w:lang w:val="en-US" w:eastAsia="en-US" w:bidi="ar-SA"/>
      </w:rPr>
    </w:lvl>
    <w:lvl w:ilvl="7" w:tplc="39667CA4">
      <w:numFmt w:val="bullet"/>
      <w:lvlText w:val="•"/>
      <w:lvlJc w:val="left"/>
      <w:pPr>
        <w:ind w:left="8304" w:hanging="360"/>
      </w:pPr>
      <w:rPr>
        <w:rFonts w:hint="default"/>
        <w:lang w:val="en-US" w:eastAsia="en-US" w:bidi="ar-SA"/>
      </w:rPr>
    </w:lvl>
    <w:lvl w:ilvl="8" w:tplc="1DEADFB4">
      <w:numFmt w:val="bullet"/>
      <w:lvlText w:val="•"/>
      <w:lvlJc w:val="left"/>
      <w:pPr>
        <w:ind w:left="9185" w:hanging="360"/>
      </w:pPr>
      <w:rPr>
        <w:rFonts w:hint="default"/>
        <w:lang w:val="en-US" w:eastAsia="en-US" w:bidi="ar-SA"/>
      </w:rPr>
    </w:lvl>
  </w:abstractNum>
  <w:abstractNum w:abstractNumId="11" w15:restartNumberingAfterBreak="0">
    <w:nsid w:val="7FFD5D24"/>
    <w:multiLevelType w:val="hybridMultilevel"/>
    <w:tmpl w:val="FAC045B2"/>
    <w:lvl w:ilvl="0" w:tplc="52168D2E">
      <w:start w:val="1"/>
      <w:numFmt w:val="decimal"/>
      <w:lvlText w:val="[%1]"/>
      <w:lvlJc w:val="left"/>
      <w:pPr>
        <w:ind w:left="1418" w:hanging="298"/>
      </w:pPr>
      <w:rPr>
        <w:rFonts w:hint="default"/>
        <w:w w:val="93"/>
        <w:lang w:val="en-US" w:eastAsia="en-US" w:bidi="ar-SA"/>
      </w:rPr>
    </w:lvl>
    <w:lvl w:ilvl="1" w:tplc="B06C996C">
      <w:numFmt w:val="bullet"/>
      <w:lvlText w:val="•"/>
      <w:lvlJc w:val="left"/>
      <w:pPr>
        <w:ind w:left="2372" w:hanging="298"/>
      </w:pPr>
      <w:rPr>
        <w:rFonts w:hint="default"/>
        <w:lang w:val="en-US" w:eastAsia="en-US" w:bidi="ar-SA"/>
      </w:rPr>
    </w:lvl>
    <w:lvl w:ilvl="2" w:tplc="3E0EF50A">
      <w:numFmt w:val="bullet"/>
      <w:lvlText w:val="•"/>
      <w:lvlJc w:val="left"/>
      <w:pPr>
        <w:ind w:left="3325" w:hanging="298"/>
      </w:pPr>
      <w:rPr>
        <w:rFonts w:hint="default"/>
        <w:lang w:val="en-US" w:eastAsia="en-US" w:bidi="ar-SA"/>
      </w:rPr>
    </w:lvl>
    <w:lvl w:ilvl="3" w:tplc="276CA8E0">
      <w:numFmt w:val="bullet"/>
      <w:lvlText w:val="•"/>
      <w:lvlJc w:val="left"/>
      <w:pPr>
        <w:ind w:left="4277" w:hanging="298"/>
      </w:pPr>
      <w:rPr>
        <w:rFonts w:hint="default"/>
        <w:lang w:val="en-US" w:eastAsia="en-US" w:bidi="ar-SA"/>
      </w:rPr>
    </w:lvl>
    <w:lvl w:ilvl="4" w:tplc="46BE3656">
      <w:numFmt w:val="bullet"/>
      <w:lvlText w:val="•"/>
      <w:lvlJc w:val="left"/>
      <w:pPr>
        <w:ind w:left="5230" w:hanging="298"/>
      </w:pPr>
      <w:rPr>
        <w:rFonts w:hint="default"/>
        <w:lang w:val="en-US" w:eastAsia="en-US" w:bidi="ar-SA"/>
      </w:rPr>
    </w:lvl>
    <w:lvl w:ilvl="5" w:tplc="D43238E8">
      <w:numFmt w:val="bullet"/>
      <w:lvlText w:val="•"/>
      <w:lvlJc w:val="left"/>
      <w:pPr>
        <w:ind w:left="6183" w:hanging="298"/>
      </w:pPr>
      <w:rPr>
        <w:rFonts w:hint="default"/>
        <w:lang w:val="en-US" w:eastAsia="en-US" w:bidi="ar-SA"/>
      </w:rPr>
    </w:lvl>
    <w:lvl w:ilvl="6" w:tplc="8B66650E">
      <w:numFmt w:val="bullet"/>
      <w:lvlText w:val="•"/>
      <w:lvlJc w:val="left"/>
      <w:pPr>
        <w:ind w:left="7135" w:hanging="298"/>
      </w:pPr>
      <w:rPr>
        <w:rFonts w:hint="default"/>
        <w:lang w:val="en-US" w:eastAsia="en-US" w:bidi="ar-SA"/>
      </w:rPr>
    </w:lvl>
    <w:lvl w:ilvl="7" w:tplc="421A65C4">
      <w:numFmt w:val="bullet"/>
      <w:lvlText w:val="•"/>
      <w:lvlJc w:val="left"/>
      <w:pPr>
        <w:ind w:left="8088" w:hanging="298"/>
      </w:pPr>
      <w:rPr>
        <w:rFonts w:hint="default"/>
        <w:lang w:val="en-US" w:eastAsia="en-US" w:bidi="ar-SA"/>
      </w:rPr>
    </w:lvl>
    <w:lvl w:ilvl="8" w:tplc="A330D856">
      <w:numFmt w:val="bullet"/>
      <w:lvlText w:val="•"/>
      <w:lvlJc w:val="left"/>
      <w:pPr>
        <w:ind w:left="9041" w:hanging="298"/>
      </w:pPr>
      <w:rPr>
        <w:rFonts w:hint="default"/>
        <w:lang w:val="en-US" w:eastAsia="en-US" w:bidi="ar-SA"/>
      </w:rPr>
    </w:lvl>
  </w:abstractNum>
  <w:num w:numId="1" w16cid:durableId="1477993948">
    <w:abstractNumId w:val="2"/>
  </w:num>
  <w:num w:numId="2" w16cid:durableId="995453347">
    <w:abstractNumId w:val="11"/>
  </w:num>
  <w:num w:numId="3" w16cid:durableId="381516284">
    <w:abstractNumId w:val="10"/>
  </w:num>
  <w:num w:numId="4" w16cid:durableId="1102531770">
    <w:abstractNumId w:val="8"/>
  </w:num>
  <w:num w:numId="5" w16cid:durableId="1968967603">
    <w:abstractNumId w:val="0"/>
  </w:num>
  <w:num w:numId="6" w16cid:durableId="178935239">
    <w:abstractNumId w:val="4"/>
  </w:num>
  <w:num w:numId="7" w16cid:durableId="295649948">
    <w:abstractNumId w:val="6"/>
  </w:num>
  <w:num w:numId="8" w16cid:durableId="1322201953">
    <w:abstractNumId w:val="1"/>
  </w:num>
  <w:num w:numId="9" w16cid:durableId="1223559202">
    <w:abstractNumId w:val="9"/>
  </w:num>
  <w:num w:numId="10" w16cid:durableId="1260332716">
    <w:abstractNumId w:val="3"/>
  </w:num>
  <w:num w:numId="11" w16cid:durableId="652442680">
    <w:abstractNumId w:val="5"/>
  </w:num>
  <w:num w:numId="12" w16cid:durableId="3986726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896"/>
    <w:rsid w:val="0013535B"/>
    <w:rsid w:val="001F2D2B"/>
    <w:rsid w:val="0029129E"/>
    <w:rsid w:val="004F234E"/>
    <w:rsid w:val="0055786D"/>
    <w:rsid w:val="005A2DB3"/>
    <w:rsid w:val="005A568C"/>
    <w:rsid w:val="007D1DBD"/>
    <w:rsid w:val="007E59E8"/>
    <w:rsid w:val="008F6DFD"/>
    <w:rsid w:val="00941765"/>
    <w:rsid w:val="009614E3"/>
    <w:rsid w:val="009E2022"/>
    <w:rsid w:val="00A509C5"/>
    <w:rsid w:val="00AE198A"/>
    <w:rsid w:val="00B15F82"/>
    <w:rsid w:val="00B57C7D"/>
    <w:rsid w:val="00BE2F51"/>
    <w:rsid w:val="00C13D18"/>
    <w:rsid w:val="00CB7C2F"/>
    <w:rsid w:val="00CF2896"/>
    <w:rsid w:val="00D165FA"/>
    <w:rsid w:val="00DE36E6"/>
    <w:rsid w:val="00E47AB8"/>
    <w:rsid w:val="00EA3AA3"/>
    <w:rsid w:val="00FD1E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498ED3"/>
  <w15:chartTrackingRefBased/>
  <w15:docId w15:val="{E74FF636-CDC2-4A19-959B-8857F3D60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1" w:unhideWhenUsed="1" w:qFormat="1"/>
    <w:lsdException w:name="toc 4" w:semiHidden="1" w:uiPriority="1" w:unhideWhenUsed="1" w:qFormat="1"/>
    <w:lsdException w:name="toc 5" w:semiHidden="1" w:uiPriority="1" w:unhideWhenUsed="1" w:qFormat="1"/>
    <w:lsdException w:name="toc 6" w:semiHidden="1" w:uiPriority="1" w:unhideWhenUsed="1" w:qFormat="1"/>
    <w:lsdException w:name="toc 7" w:semiHidden="1" w:uiPriority="1" w:unhideWhenUsed="1" w:qFormat="1"/>
    <w:lsdException w:name="toc 8" w:semiHidden="1" w:uiPriority="1" w:unhideWhenUsed="1" w:qFormat="1"/>
    <w:lsdException w:name="toc 9" w:semiHidden="1" w:uiPriority="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1"/>
    <w:qFormat/>
    <w:rsid w:val="00C13D18"/>
    <w:pPr>
      <w:widowControl w:val="0"/>
      <w:autoSpaceDE w:val="0"/>
      <w:autoSpaceDN w:val="0"/>
      <w:spacing w:after="0" w:line="240" w:lineRule="auto"/>
      <w:outlineLvl w:val="0"/>
    </w:pPr>
    <w:rPr>
      <w:rFonts w:ascii="Times New Roman" w:eastAsia="Times New Roman" w:hAnsi="Times New Roman" w:cs="Times New Roman"/>
      <w:b/>
      <w:bCs/>
      <w:i/>
      <w:sz w:val="24"/>
    </w:rPr>
  </w:style>
  <w:style w:type="paragraph" w:styleId="Heading2">
    <w:name w:val="heading 2"/>
    <w:basedOn w:val="Normal"/>
    <w:next w:val="Normal"/>
    <w:link w:val="Heading2Char"/>
    <w:uiPriority w:val="1"/>
    <w:unhideWhenUsed/>
    <w:qFormat/>
    <w:rsid w:val="008F6DFD"/>
    <w:pPr>
      <w:keepNext/>
      <w:keepLines/>
      <w:spacing w:before="40" w:after="0" w:line="276" w:lineRule="auto"/>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1"/>
    <w:unhideWhenUsed/>
    <w:qFormat/>
    <w:rsid w:val="009614E3"/>
    <w:pPr>
      <w:keepNext/>
      <w:keepLines/>
      <w:spacing w:before="40" w:after="0" w:line="276" w:lineRule="auto"/>
      <w:jc w:val="center"/>
      <w:outlineLvl w:val="2"/>
    </w:pPr>
    <w:rPr>
      <w:rFonts w:ascii="Times New Roman" w:eastAsiaTheme="majorEastAsia" w:hAnsi="Times New Roman" w:cstheme="majorBidi"/>
      <w:color w:val="000000" w:themeColor="text1"/>
      <w:sz w:val="24"/>
      <w:szCs w:val="24"/>
    </w:rPr>
  </w:style>
  <w:style w:type="paragraph" w:styleId="Heading4">
    <w:name w:val="heading 4"/>
    <w:basedOn w:val="Normal"/>
    <w:link w:val="Heading4Char"/>
    <w:uiPriority w:val="1"/>
    <w:qFormat/>
    <w:rsid w:val="00CF2896"/>
    <w:pPr>
      <w:widowControl w:val="0"/>
      <w:autoSpaceDE w:val="0"/>
      <w:autoSpaceDN w:val="0"/>
      <w:spacing w:before="109" w:after="0" w:line="240" w:lineRule="auto"/>
      <w:ind w:left="1418"/>
      <w:outlineLvl w:val="3"/>
    </w:pPr>
    <w:rPr>
      <w:rFonts w:ascii="Arial" w:eastAsia="Arial" w:hAnsi="Arial" w:cs="Arial"/>
      <w:b/>
      <w:bCs/>
      <w:sz w:val="24"/>
      <w:szCs w:val="24"/>
    </w:rPr>
  </w:style>
  <w:style w:type="paragraph" w:styleId="Heading5">
    <w:name w:val="heading 5"/>
    <w:basedOn w:val="Normal"/>
    <w:link w:val="Heading5Char"/>
    <w:uiPriority w:val="1"/>
    <w:qFormat/>
    <w:rsid w:val="00CF2896"/>
    <w:pPr>
      <w:widowControl w:val="0"/>
      <w:autoSpaceDE w:val="0"/>
      <w:autoSpaceDN w:val="0"/>
      <w:spacing w:after="0" w:line="240" w:lineRule="auto"/>
      <w:ind w:left="2004" w:hanging="587"/>
      <w:outlineLvl w:val="4"/>
    </w:pPr>
    <w:rPr>
      <w:rFonts w:ascii="Arial" w:eastAsia="Arial" w:hAnsi="Arial" w:cs="Arial"/>
      <w:b/>
      <w:bCs/>
      <w:sz w:val="23"/>
      <w:szCs w:val="23"/>
    </w:rPr>
  </w:style>
  <w:style w:type="paragraph" w:styleId="Heading6">
    <w:name w:val="heading 6"/>
    <w:basedOn w:val="Normal"/>
    <w:link w:val="Heading6Char"/>
    <w:uiPriority w:val="1"/>
    <w:qFormat/>
    <w:rsid w:val="00CF2896"/>
    <w:pPr>
      <w:widowControl w:val="0"/>
      <w:autoSpaceDE w:val="0"/>
      <w:autoSpaceDN w:val="0"/>
      <w:spacing w:after="0" w:line="240" w:lineRule="auto"/>
      <w:ind w:left="1979" w:hanging="561"/>
      <w:outlineLvl w:val="5"/>
    </w:pPr>
    <w:rPr>
      <w:rFonts w:ascii="Arial" w:eastAsia="Arial" w:hAnsi="Arial" w:cs="Arial"/>
      <w:b/>
      <w:bCs/>
    </w:rPr>
  </w:style>
  <w:style w:type="paragraph" w:styleId="Heading7">
    <w:name w:val="heading 7"/>
    <w:basedOn w:val="Normal"/>
    <w:next w:val="Normal"/>
    <w:link w:val="Heading7Char"/>
    <w:uiPriority w:val="1"/>
    <w:unhideWhenUsed/>
    <w:qFormat/>
    <w:rsid w:val="00CF2896"/>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link w:val="Heading8Char"/>
    <w:uiPriority w:val="1"/>
    <w:qFormat/>
    <w:rsid w:val="00CF2896"/>
    <w:pPr>
      <w:widowControl w:val="0"/>
      <w:autoSpaceDE w:val="0"/>
      <w:autoSpaceDN w:val="0"/>
      <w:spacing w:after="0" w:line="240" w:lineRule="auto"/>
      <w:ind w:left="1953" w:hanging="536"/>
      <w:outlineLvl w:val="7"/>
    </w:pPr>
    <w:rPr>
      <w:rFonts w:ascii="Arial" w:eastAsia="Arial" w:hAnsi="Arial" w:cs="Arial"/>
      <w:b/>
      <w:bCs/>
      <w:sz w:val="21"/>
      <w:szCs w:val="21"/>
    </w:rPr>
  </w:style>
  <w:style w:type="paragraph" w:styleId="Heading9">
    <w:name w:val="heading 9"/>
    <w:basedOn w:val="Normal"/>
    <w:link w:val="Heading9Char"/>
    <w:uiPriority w:val="1"/>
    <w:qFormat/>
    <w:rsid w:val="00CF2896"/>
    <w:pPr>
      <w:widowControl w:val="0"/>
      <w:autoSpaceDE w:val="0"/>
      <w:autoSpaceDN w:val="0"/>
      <w:spacing w:after="0" w:line="240" w:lineRule="auto"/>
      <w:ind w:left="1418"/>
      <w:outlineLvl w:val="8"/>
    </w:pPr>
    <w:rPr>
      <w:rFonts w:ascii="Lucida Sans Unicode" w:eastAsia="Lucida Sans Unicode" w:hAnsi="Lucida Sans Unicode" w:cs="Lucida Sans Unicode"/>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13D18"/>
    <w:rPr>
      <w:rFonts w:ascii="Times New Roman" w:eastAsia="Times New Roman" w:hAnsi="Times New Roman" w:cs="Times New Roman"/>
      <w:b/>
      <w:bCs/>
      <w:i/>
      <w:sz w:val="24"/>
    </w:rPr>
  </w:style>
  <w:style w:type="character" w:customStyle="1" w:styleId="Heading2Char">
    <w:name w:val="Heading 2 Char"/>
    <w:basedOn w:val="DefaultParagraphFont"/>
    <w:link w:val="Heading2"/>
    <w:uiPriority w:val="9"/>
    <w:rsid w:val="008F6DFD"/>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614E3"/>
    <w:rPr>
      <w:rFonts w:ascii="Times New Roman" w:eastAsiaTheme="majorEastAsia" w:hAnsi="Times New Roman" w:cstheme="majorBidi"/>
      <w:color w:val="000000" w:themeColor="text1"/>
      <w:sz w:val="24"/>
      <w:szCs w:val="24"/>
    </w:rPr>
  </w:style>
  <w:style w:type="paragraph" w:styleId="BodyText">
    <w:name w:val="Body Text"/>
    <w:basedOn w:val="Normal"/>
    <w:link w:val="BodyTextChar"/>
    <w:uiPriority w:val="1"/>
    <w:qFormat/>
    <w:rsid w:val="00CF2896"/>
    <w:pPr>
      <w:widowControl w:val="0"/>
      <w:autoSpaceDE w:val="0"/>
      <w:autoSpaceDN w:val="0"/>
      <w:spacing w:after="0" w:line="240" w:lineRule="auto"/>
    </w:pPr>
    <w:rPr>
      <w:rFonts w:ascii="Lucida Sans Unicode" w:eastAsia="Lucida Sans Unicode" w:hAnsi="Lucida Sans Unicode" w:cs="Lucida Sans Unicode"/>
      <w:sz w:val="18"/>
      <w:szCs w:val="18"/>
    </w:rPr>
  </w:style>
  <w:style w:type="character" w:customStyle="1" w:styleId="BodyTextChar">
    <w:name w:val="Body Text Char"/>
    <w:basedOn w:val="DefaultParagraphFont"/>
    <w:link w:val="BodyText"/>
    <w:uiPriority w:val="1"/>
    <w:rsid w:val="00CF2896"/>
    <w:rPr>
      <w:rFonts w:ascii="Lucida Sans Unicode" w:eastAsia="Lucida Sans Unicode" w:hAnsi="Lucida Sans Unicode" w:cs="Lucida Sans Unicode"/>
      <w:sz w:val="18"/>
      <w:szCs w:val="18"/>
    </w:rPr>
  </w:style>
  <w:style w:type="character" w:customStyle="1" w:styleId="Heading5Char">
    <w:name w:val="Heading 5 Char"/>
    <w:basedOn w:val="DefaultParagraphFont"/>
    <w:link w:val="Heading5"/>
    <w:uiPriority w:val="1"/>
    <w:rsid w:val="00CF2896"/>
    <w:rPr>
      <w:rFonts w:ascii="Arial" w:eastAsia="Arial" w:hAnsi="Arial" w:cs="Arial"/>
      <w:b/>
      <w:bCs/>
      <w:sz w:val="23"/>
      <w:szCs w:val="23"/>
    </w:rPr>
  </w:style>
  <w:style w:type="character" w:customStyle="1" w:styleId="Heading6Char">
    <w:name w:val="Heading 6 Char"/>
    <w:basedOn w:val="DefaultParagraphFont"/>
    <w:link w:val="Heading6"/>
    <w:uiPriority w:val="1"/>
    <w:rsid w:val="00CF2896"/>
    <w:rPr>
      <w:rFonts w:ascii="Arial" w:eastAsia="Arial" w:hAnsi="Arial" w:cs="Arial"/>
      <w:b/>
      <w:bCs/>
    </w:rPr>
  </w:style>
  <w:style w:type="paragraph" w:styleId="ListParagraph">
    <w:name w:val="List Paragraph"/>
    <w:basedOn w:val="Normal"/>
    <w:uiPriority w:val="1"/>
    <w:qFormat/>
    <w:rsid w:val="00CF2896"/>
    <w:pPr>
      <w:widowControl w:val="0"/>
      <w:autoSpaceDE w:val="0"/>
      <w:autoSpaceDN w:val="0"/>
      <w:spacing w:after="0" w:line="240" w:lineRule="auto"/>
      <w:ind w:left="2138" w:hanging="360"/>
    </w:pPr>
    <w:rPr>
      <w:rFonts w:ascii="Lucida Sans Unicode" w:eastAsia="Lucida Sans Unicode" w:hAnsi="Lucida Sans Unicode" w:cs="Lucida Sans Unicode"/>
    </w:rPr>
  </w:style>
  <w:style w:type="character" w:customStyle="1" w:styleId="Heading7Char">
    <w:name w:val="Heading 7 Char"/>
    <w:basedOn w:val="DefaultParagraphFont"/>
    <w:link w:val="Heading7"/>
    <w:uiPriority w:val="9"/>
    <w:semiHidden/>
    <w:rsid w:val="00CF2896"/>
    <w:rPr>
      <w:rFonts w:asciiTheme="majorHAnsi" w:eastAsiaTheme="majorEastAsia" w:hAnsiTheme="majorHAnsi" w:cstheme="majorBidi"/>
      <w:i/>
      <w:iCs/>
      <w:color w:val="1F4D78" w:themeColor="accent1" w:themeShade="7F"/>
    </w:rPr>
  </w:style>
  <w:style w:type="character" w:customStyle="1" w:styleId="Heading4Char">
    <w:name w:val="Heading 4 Char"/>
    <w:basedOn w:val="DefaultParagraphFont"/>
    <w:link w:val="Heading4"/>
    <w:uiPriority w:val="1"/>
    <w:rsid w:val="00CF2896"/>
    <w:rPr>
      <w:rFonts w:ascii="Arial" w:eastAsia="Arial" w:hAnsi="Arial" w:cs="Arial"/>
      <w:b/>
      <w:bCs/>
      <w:sz w:val="24"/>
      <w:szCs w:val="24"/>
    </w:rPr>
  </w:style>
  <w:style w:type="character" w:customStyle="1" w:styleId="Heading8Char">
    <w:name w:val="Heading 8 Char"/>
    <w:basedOn w:val="DefaultParagraphFont"/>
    <w:link w:val="Heading8"/>
    <w:uiPriority w:val="1"/>
    <w:rsid w:val="00CF2896"/>
    <w:rPr>
      <w:rFonts w:ascii="Arial" w:eastAsia="Arial" w:hAnsi="Arial" w:cs="Arial"/>
      <w:b/>
      <w:bCs/>
      <w:sz w:val="21"/>
      <w:szCs w:val="21"/>
    </w:rPr>
  </w:style>
  <w:style w:type="character" w:customStyle="1" w:styleId="Heading9Char">
    <w:name w:val="Heading 9 Char"/>
    <w:basedOn w:val="DefaultParagraphFont"/>
    <w:link w:val="Heading9"/>
    <w:uiPriority w:val="1"/>
    <w:rsid w:val="00CF2896"/>
    <w:rPr>
      <w:rFonts w:ascii="Lucida Sans Unicode" w:eastAsia="Lucida Sans Unicode" w:hAnsi="Lucida Sans Unicode" w:cs="Lucida Sans Unicode"/>
      <w:sz w:val="21"/>
      <w:szCs w:val="21"/>
    </w:rPr>
  </w:style>
  <w:style w:type="paragraph" w:styleId="TOC1">
    <w:name w:val="toc 1"/>
    <w:basedOn w:val="Normal"/>
    <w:uiPriority w:val="39"/>
    <w:qFormat/>
    <w:rsid w:val="00CF2896"/>
    <w:pPr>
      <w:widowControl w:val="0"/>
      <w:autoSpaceDE w:val="0"/>
      <w:autoSpaceDN w:val="0"/>
      <w:spacing w:before="144" w:after="0" w:line="240" w:lineRule="auto"/>
      <w:ind w:left="1778" w:hanging="1192"/>
    </w:pPr>
    <w:rPr>
      <w:rFonts w:ascii="Arial" w:eastAsia="Arial" w:hAnsi="Arial" w:cs="Arial"/>
      <w:b/>
      <w:bCs/>
      <w:sz w:val="23"/>
      <w:szCs w:val="23"/>
    </w:rPr>
  </w:style>
  <w:style w:type="paragraph" w:styleId="TOC2">
    <w:name w:val="toc 2"/>
    <w:basedOn w:val="Normal"/>
    <w:uiPriority w:val="39"/>
    <w:qFormat/>
    <w:rsid w:val="00CF2896"/>
    <w:pPr>
      <w:widowControl w:val="0"/>
      <w:autoSpaceDE w:val="0"/>
      <w:autoSpaceDN w:val="0"/>
      <w:spacing w:before="111" w:after="0" w:line="240" w:lineRule="auto"/>
      <w:ind w:left="1778" w:hanging="1133"/>
    </w:pPr>
    <w:rPr>
      <w:rFonts w:ascii="Arial" w:eastAsia="Arial" w:hAnsi="Arial" w:cs="Arial"/>
      <w:b/>
      <w:bCs/>
      <w:sz w:val="20"/>
      <w:szCs w:val="20"/>
    </w:rPr>
  </w:style>
  <w:style w:type="paragraph" w:styleId="TOC3">
    <w:name w:val="toc 3"/>
    <w:basedOn w:val="Normal"/>
    <w:uiPriority w:val="1"/>
    <w:qFormat/>
    <w:rsid w:val="00CF2896"/>
    <w:pPr>
      <w:widowControl w:val="0"/>
      <w:autoSpaceDE w:val="0"/>
      <w:autoSpaceDN w:val="0"/>
      <w:spacing w:before="25" w:after="0" w:line="240" w:lineRule="auto"/>
      <w:ind w:left="1990" w:hanging="1358"/>
    </w:pPr>
    <w:rPr>
      <w:rFonts w:ascii="Lucida Sans Unicode" w:eastAsia="Lucida Sans Unicode" w:hAnsi="Lucida Sans Unicode" w:cs="Lucida Sans Unicode"/>
      <w:sz w:val="20"/>
      <w:szCs w:val="20"/>
    </w:rPr>
  </w:style>
  <w:style w:type="paragraph" w:styleId="TOC4">
    <w:name w:val="toc 4"/>
    <w:basedOn w:val="Normal"/>
    <w:uiPriority w:val="1"/>
    <w:qFormat/>
    <w:rsid w:val="00CF2896"/>
    <w:pPr>
      <w:widowControl w:val="0"/>
      <w:autoSpaceDE w:val="0"/>
      <w:autoSpaceDN w:val="0"/>
      <w:spacing w:before="45" w:after="0" w:line="240" w:lineRule="auto"/>
      <w:ind w:left="1974" w:hanging="1215"/>
    </w:pPr>
    <w:rPr>
      <w:rFonts w:ascii="Lucida Sans Unicode" w:eastAsia="Lucida Sans Unicode" w:hAnsi="Lucida Sans Unicode" w:cs="Lucida Sans Unicode"/>
      <w:sz w:val="19"/>
      <w:szCs w:val="19"/>
    </w:rPr>
  </w:style>
  <w:style w:type="paragraph" w:styleId="TOC5">
    <w:name w:val="toc 5"/>
    <w:basedOn w:val="Normal"/>
    <w:uiPriority w:val="1"/>
    <w:qFormat/>
    <w:rsid w:val="00CF2896"/>
    <w:pPr>
      <w:widowControl w:val="0"/>
      <w:autoSpaceDE w:val="0"/>
      <w:autoSpaceDN w:val="0"/>
      <w:spacing w:after="0" w:line="313" w:lineRule="exact"/>
      <w:ind w:left="2007" w:hanging="1130"/>
    </w:pPr>
    <w:rPr>
      <w:rFonts w:ascii="Lucida Sans Unicode" w:eastAsia="Lucida Sans Unicode" w:hAnsi="Lucida Sans Unicode" w:cs="Lucida Sans Unicode"/>
      <w:sz w:val="21"/>
      <w:szCs w:val="21"/>
    </w:rPr>
  </w:style>
  <w:style w:type="paragraph" w:styleId="TOC6">
    <w:name w:val="toc 6"/>
    <w:basedOn w:val="Normal"/>
    <w:uiPriority w:val="1"/>
    <w:qFormat/>
    <w:rsid w:val="00CF2896"/>
    <w:pPr>
      <w:widowControl w:val="0"/>
      <w:autoSpaceDE w:val="0"/>
      <w:autoSpaceDN w:val="0"/>
      <w:spacing w:after="0" w:line="292" w:lineRule="exact"/>
      <w:ind w:left="1974" w:hanging="1049"/>
    </w:pPr>
    <w:rPr>
      <w:rFonts w:ascii="Lucida Sans Unicode" w:eastAsia="Lucida Sans Unicode" w:hAnsi="Lucida Sans Unicode" w:cs="Lucida Sans Unicode"/>
      <w:sz w:val="19"/>
      <w:szCs w:val="19"/>
    </w:rPr>
  </w:style>
  <w:style w:type="paragraph" w:styleId="TOC7">
    <w:name w:val="toc 7"/>
    <w:basedOn w:val="Normal"/>
    <w:uiPriority w:val="1"/>
    <w:qFormat/>
    <w:rsid w:val="00CF2896"/>
    <w:pPr>
      <w:widowControl w:val="0"/>
      <w:autoSpaceDE w:val="0"/>
      <w:autoSpaceDN w:val="0"/>
      <w:spacing w:before="13" w:after="0" w:line="290" w:lineRule="exact"/>
      <w:ind w:left="2378" w:hanging="1412"/>
    </w:pPr>
    <w:rPr>
      <w:rFonts w:ascii="Lucida Sans Unicode" w:eastAsia="Lucida Sans Unicode" w:hAnsi="Lucida Sans Unicode" w:cs="Lucida Sans Unicode"/>
      <w:sz w:val="19"/>
      <w:szCs w:val="19"/>
    </w:rPr>
  </w:style>
  <w:style w:type="paragraph" w:styleId="TOC8">
    <w:name w:val="toc 8"/>
    <w:basedOn w:val="Normal"/>
    <w:uiPriority w:val="1"/>
    <w:qFormat/>
    <w:rsid w:val="00CF2896"/>
    <w:pPr>
      <w:widowControl w:val="0"/>
      <w:autoSpaceDE w:val="0"/>
      <w:autoSpaceDN w:val="0"/>
      <w:spacing w:before="13" w:after="0" w:line="283" w:lineRule="exact"/>
      <w:ind w:left="2378" w:hanging="1291"/>
    </w:pPr>
    <w:rPr>
      <w:rFonts w:ascii="Lucida Sans Unicode" w:eastAsia="Lucida Sans Unicode" w:hAnsi="Lucida Sans Unicode" w:cs="Lucida Sans Unicode"/>
      <w:sz w:val="19"/>
      <w:szCs w:val="19"/>
    </w:rPr>
  </w:style>
  <w:style w:type="paragraph" w:styleId="TOC9">
    <w:name w:val="toc 9"/>
    <w:basedOn w:val="Normal"/>
    <w:uiPriority w:val="1"/>
    <w:qFormat/>
    <w:rsid w:val="00CF2896"/>
    <w:pPr>
      <w:widowControl w:val="0"/>
      <w:autoSpaceDE w:val="0"/>
      <w:autoSpaceDN w:val="0"/>
      <w:spacing w:before="117" w:after="0" w:line="240" w:lineRule="auto"/>
      <w:ind w:left="1778" w:hanging="361"/>
    </w:pPr>
    <w:rPr>
      <w:rFonts w:ascii="Arial" w:eastAsia="Arial" w:hAnsi="Arial" w:cs="Arial"/>
      <w:b/>
      <w:bCs/>
      <w:sz w:val="21"/>
      <w:szCs w:val="21"/>
    </w:rPr>
  </w:style>
  <w:style w:type="paragraph" w:styleId="Title">
    <w:name w:val="Title"/>
    <w:basedOn w:val="Normal"/>
    <w:link w:val="TitleChar"/>
    <w:uiPriority w:val="1"/>
    <w:qFormat/>
    <w:rsid w:val="00CF2896"/>
    <w:pPr>
      <w:widowControl w:val="0"/>
      <w:autoSpaceDE w:val="0"/>
      <w:autoSpaceDN w:val="0"/>
      <w:spacing w:before="5" w:after="0" w:line="240" w:lineRule="auto"/>
      <w:ind w:left="1461" w:right="472"/>
      <w:jc w:val="center"/>
    </w:pPr>
    <w:rPr>
      <w:rFonts w:ascii="Arial" w:eastAsia="Arial" w:hAnsi="Arial" w:cs="Arial"/>
      <w:b/>
      <w:bCs/>
      <w:sz w:val="48"/>
      <w:szCs w:val="48"/>
    </w:rPr>
  </w:style>
  <w:style w:type="character" w:customStyle="1" w:styleId="TitleChar">
    <w:name w:val="Title Char"/>
    <w:basedOn w:val="DefaultParagraphFont"/>
    <w:link w:val="Title"/>
    <w:uiPriority w:val="1"/>
    <w:rsid w:val="00CF2896"/>
    <w:rPr>
      <w:rFonts w:ascii="Arial" w:eastAsia="Arial" w:hAnsi="Arial" w:cs="Arial"/>
      <w:b/>
      <w:bCs/>
      <w:sz w:val="48"/>
      <w:szCs w:val="48"/>
    </w:rPr>
  </w:style>
  <w:style w:type="paragraph" w:customStyle="1" w:styleId="TableParagraph">
    <w:name w:val="Table Paragraph"/>
    <w:basedOn w:val="Normal"/>
    <w:uiPriority w:val="1"/>
    <w:qFormat/>
    <w:rsid w:val="00CF2896"/>
    <w:pPr>
      <w:widowControl w:val="0"/>
      <w:autoSpaceDE w:val="0"/>
      <w:autoSpaceDN w:val="0"/>
      <w:spacing w:after="0" w:line="240" w:lineRule="auto"/>
    </w:pPr>
    <w:rPr>
      <w:rFonts w:ascii="Lucida Sans Unicode" w:eastAsia="Lucida Sans Unicode" w:hAnsi="Lucida Sans Unicode" w:cs="Lucida Sans Unicode"/>
    </w:rPr>
  </w:style>
  <w:style w:type="paragraph" w:styleId="TOCHeading">
    <w:name w:val="TOC Heading"/>
    <w:basedOn w:val="Heading1"/>
    <w:next w:val="Normal"/>
    <w:uiPriority w:val="39"/>
    <w:unhideWhenUsed/>
    <w:qFormat/>
    <w:rsid w:val="001F2D2B"/>
    <w:pPr>
      <w:keepNext/>
      <w:keepLines/>
      <w:widowControl/>
      <w:autoSpaceDE/>
      <w:autoSpaceDN/>
      <w:spacing w:before="240" w:line="259" w:lineRule="auto"/>
      <w:outlineLvl w:val="9"/>
    </w:pPr>
    <w:rPr>
      <w:rFonts w:asciiTheme="majorHAnsi" w:eastAsiaTheme="majorEastAsia" w:hAnsiTheme="majorHAnsi" w:cstheme="majorBidi"/>
      <w:b w:val="0"/>
      <w:bCs w:val="0"/>
      <w:i w:val="0"/>
      <w:color w:val="2E74B5" w:themeColor="accent1" w:themeShade="BF"/>
      <w:sz w:val="32"/>
      <w:szCs w:val="32"/>
    </w:rPr>
  </w:style>
  <w:style w:type="character" w:styleId="Hyperlink">
    <w:name w:val="Hyperlink"/>
    <w:basedOn w:val="DefaultParagraphFont"/>
    <w:uiPriority w:val="99"/>
    <w:unhideWhenUsed/>
    <w:rsid w:val="001F2D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265FD-C80B-43F3-81A8-C20CF61B2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6199</Words>
  <Characters>35340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S-D-C TECH</dc:creator>
  <cp:keywords/>
  <dc:description/>
  <cp:lastModifiedBy>alex fudulu</cp:lastModifiedBy>
  <cp:revision>3</cp:revision>
  <dcterms:created xsi:type="dcterms:W3CDTF">2022-04-10T17:15:00Z</dcterms:created>
  <dcterms:modified xsi:type="dcterms:W3CDTF">2022-04-11T12:14:00Z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d09abe23-3f20-3aea-85bd-96cc511d77dc</vt:lpwstr>
  </property>
</Properties>
</file>