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E48E99" w14:textId="77777777" w:rsidR="00B01D1C" w:rsidRPr="004C7C8E" w:rsidRDefault="00B01D1C" w:rsidP="00B01D1C">
      <w:pPr>
        <w:jc w:val="center"/>
        <w:rPr>
          <w:b/>
          <w:bCs/>
          <w:sz w:val="40"/>
          <w:szCs w:val="48"/>
        </w:rPr>
      </w:pPr>
      <w:r w:rsidRPr="004C7C8E">
        <w:rPr>
          <w:b/>
          <w:bCs/>
          <w:sz w:val="40"/>
          <w:szCs w:val="48"/>
        </w:rPr>
        <w:t>Name: Suma Begum</w:t>
      </w:r>
    </w:p>
    <w:p w14:paraId="5E3C5162" w14:textId="649BE897" w:rsidR="00B01D1C" w:rsidRDefault="00B01D1C" w:rsidP="00B01D1C">
      <w:pPr>
        <w:jc w:val="center"/>
        <w:rPr>
          <w:b/>
          <w:bCs/>
          <w:sz w:val="40"/>
          <w:szCs w:val="48"/>
        </w:rPr>
      </w:pPr>
      <w:r w:rsidRPr="004C7C8E">
        <w:rPr>
          <w:b/>
          <w:bCs/>
          <w:sz w:val="40"/>
          <w:szCs w:val="48"/>
        </w:rPr>
        <w:t>Id: 2212914</w:t>
      </w:r>
    </w:p>
    <w:p w14:paraId="4C36D99F" w14:textId="60664D77" w:rsidR="00B01D1C" w:rsidRPr="00B01D1C" w:rsidRDefault="00B01D1C" w:rsidP="00B01D1C">
      <w:pPr>
        <w:jc w:val="center"/>
        <w:rPr>
          <w:b/>
          <w:bCs/>
          <w:sz w:val="40"/>
          <w:szCs w:val="48"/>
        </w:rPr>
      </w:pPr>
      <w:r>
        <w:rPr>
          <w:b/>
          <w:bCs/>
          <w:sz w:val="40"/>
          <w:szCs w:val="48"/>
        </w:rPr>
        <w:t>Module: Integrating project Assignment-2</w:t>
      </w:r>
    </w:p>
    <w:p w14:paraId="4B0AF671"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7E9D1EB8"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6CB07898"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490F53E2"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6C11D7E5"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03946162"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6E68A35F"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3F506B3F"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0B2F33EB"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2CE784A8"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48D8E30B"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438AF7CF"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45519FBC"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6769B979"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5DFD506A"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5A02DD34"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3AED06E8"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322EC527"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474E3EF6"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1FD23C62"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5F634D59"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7F9B2FB0"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7F816367"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21CF58FC"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2A958B0C"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46041A7C"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2678D9B2"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0544428E" w14:textId="77777777" w:rsidR="00B01D1C" w:rsidRDefault="00B01D1C"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p>
    <w:p w14:paraId="4FED5E81" w14:textId="77777777" w:rsidR="009B21D2" w:rsidRPr="009B21D2" w:rsidRDefault="009B21D2" w:rsidP="009B21D2">
      <w:pPr>
        <w:shd w:val="clear" w:color="auto" w:fill="FFFFFF"/>
        <w:spacing w:after="0" w:line="240" w:lineRule="auto"/>
        <w:outlineLvl w:val="0"/>
        <w:rPr>
          <w:rFonts w:asciiTheme="majorBidi" w:eastAsia="Times New Roman" w:hAnsiTheme="majorBidi" w:cstheme="majorBidi"/>
          <w:b/>
          <w:bCs/>
          <w:color w:val="111111"/>
          <w:kern w:val="36"/>
          <w:sz w:val="36"/>
          <w:szCs w:val="36"/>
        </w:rPr>
      </w:pPr>
      <w:bookmarkStart w:id="0" w:name="_GoBack"/>
      <w:bookmarkEnd w:id="0"/>
      <w:r w:rsidRPr="009B21D2">
        <w:rPr>
          <w:rFonts w:asciiTheme="majorBidi" w:eastAsia="Times New Roman" w:hAnsiTheme="majorBidi" w:cstheme="majorBidi"/>
          <w:b/>
          <w:bCs/>
          <w:color w:val="111111"/>
          <w:kern w:val="36"/>
          <w:sz w:val="36"/>
          <w:szCs w:val="36"/>
        </w:rPr>
        <w:lastRenderedPageBreak/>
        <w:t xml:space="preserve">An introduction to </w:t>
      </w:r>
      <w:proofErr w:type="spellStart"/>
      <w:r w:rsidRPr="009B21D2">
        <w:rPr>
          <w:rFonts w:asciiTheme="majorBidi" w:eastAsia="Times New Roman" w:hAnsiTheme="majorBidi" w:cstheme="majorBidi"/>
          <w:b/>
          <w:bCs/>
          <w:color w:val="111111"/>
          <w:kern w:val="36"/>
          <w:sz w:val="36"/>
          <w:szCs w:val="36"/>
        </w:rPr>
        <w:t>aeroacoustics</w:t>
      </w:r>
      <w:proofErr w:type="spellEnd"/>
    </w:p>
    <w:p w14:paraId="7C180C5E" w14:textId="77777777" w:rsidR="009B21D2" w:rsidRDefault="009B21D2" w:rsidP="009B21D2">
      <w:pPr>
        <w:shd w:val="clear" w:color="auto" w:fill="FFFFFF"/>
        <w:spacing w:after="0" w:line="360" w:lineRule="auto"/>
        <w:ind w:firstLine="720"/>
        <w:jc w:val="both"/>
        <w:rPr>
          <w:rFonts w:asciiTheme="majorBidi" w:eastAsia="Times New Roman" w:hAnsiTheme="majorBidi" w:cstheme="majorBidi"/>
          <w:color w:val="000000"/>
          <w:sz w:val="24"/>
          <w:szCs w:val="24"/>
        </w:rPr>
      </w:pPr>
    </w:p>
    <w:p w14:paraId="2ADC6878" w14:textId="34F47034" w:rsidR="009B21D2" w:rsidRPr="009B21D2" w:rsidRDefault="009B21D2" w:rsidP="009B21D2">
      <w:pPr>
        <w:shd w:val="clear" w:color="auto" w:fill="FFFFFF"/>
        <w:spacing w:after="0" w:line="360" w:lineRule="auto"/>
        <w:ind w:firstLine="720"/>
        <w:jc w:val="both"/>
        <w:rPr>
          <w:rFonts w:asciiTheme="majorBidi" w:eastAsia="Times New Roman" w:hAnsiTheme="majorBidi" w:cstheme="majorBidi"/>
          <w:color w:val="000000"/>
          <w:sz w:val="24"/>
          <w:szCs w:val="24"/>
        </w:rPr>
      </w:pPr>
      <w:r w:rsidRPr="009B21D2">
        <w:rPr>
          <w:rFonts w:asciiTheme="majorBidi" w:eastAsia="Times New Roman" w:hAnsiTheme="majorBidi" w:cstheme="majorBidi"/>
          <w:color w:val="000000"/>
          <w:sz w:val="24"/>
          <w:szCs w:val="24"/>
        </w:rPr>
        <w:t xml:space="preserve">Due to the nonlinearity of the governing equations it is very difﬁcult to predict the sound production of ﬂuid ﬂows. This sound production occurs typically at high speed ﬂows, for which nonlinear inertial terms in the equation of motion are much larger than the viscous terms (high Reynolds numbers). As sound production represents only a very minute fraction of the energy in the </w:t>
      </w:r>
      <w:proofErr w:type="spellStart"/>
      <w:r w:rsidRPr="009B21D2">
        <w:rPr>
          <w:rFonts w:asciiTheme="majorBidi" w:eastAsia="Times New Roman" w:hAnsiTheme="majorBidi" w:cstheme="majorBidi"/>
          <w:color w:val="000000"/>
          <w:sz w:val="24"/>
          <w:szCs w:val="24"/>
        </w:rPr>
        <w:t>ﬂowthe</w:t>
      </w:r>
      <w:proofErr w:type="spellEnd"/>
      <w:r w:rsidRPr="009B21D2">
        <w:rPr>
          <w:rFonts w:asciiTheme="majorBidi" w:eastAsia="Times New Roman" w:hAnsiTheme="majorBidi" w:cstheme="majorBidi"/>
          <w:color w:val="000000"/>
          <w:sz w:val="24"/>
          <w:szCs w:val="24"/>
        </w:rPr>
        <w:t xml:space="preserve"> direct prediction of sound generation is very difﬁcult. This is particularly dramatic in free space and at low subsonic speeds. The fact that the sound ﬁeld is in some sense a small perturbation of the ﬂow, can, however,</w:t>
      </w:r>
      <w:r>
        <w:rPr>
          <w:rFonts w:asciiTheme="majorBidi" w:eastAsia="Times New Roman" w:hAnsiTheme="majorBidi" w:cstheme="majorBidi"/>
          <w:color w:val="000000"/>
          <w:sz w:val="24"/>
          <w:szCs w:val="24"/>
        </w:rPr>
        <w:t xml:space="preserve"> </w:t>
      </w:r>
      <w:proofErr w:type="gramStart"/>
      <w:r w:rsidRPr="009B21D2">
        <w:rPr>
          <w:rFonts w:asciiTheme="majorBidi" w:eastAsia="Times New Roman" w:hAnsiTheme="majorBidi" w:cstheme="majorBidi"/>
          <w:color w:val="000000"/>
          <w:sz w:val="24"/>
          <w:szCs w:val="24"/>
        </w:rPr>
        <w:t>be</w:t>
      </w:r>
      <w:proofErr w:type="gramEnd"/>
      <w:r w:rsidRPr="009B21D2">
        <w:rPr>
          <w:rFonts w:asciiTheme="majorBidi" w:eastAsia="Times New Roman" w:hAnsiTheme="majorBidi" w:cstheme="majorBidi"/>
          <w:color w:val="000000"/>
          <w:sz w:val="24"/>
          <w:szCs w:val="24"/>
        </w:rPr>
        <w:t xml:space="preserve"> used to obtain approximate solutions.</w:t>
      </w:r>
      <w:r w:rsidR="008E4A18">
        <w:rPr>
          <w:rFonts w:asciiTheme="majorBidi" w:eastAsia="Times New Roman" w:hAnsiTheme="majorBidi" w:cstheme="majorBidi"/>
          <w:color w:val="000000"/>
          <w:sz w:val="24"/>
          <w:szCs w:val="24"/>
        </w:rPr>
        <w:t xml:space="preserve"> </w:t>
      </w:r>
      <w:proofErr w:type="spellStart"/>
      <w:r w:rsidR="008E4A18" w:rsidRPr="008E4A18">
        <w:rPr>
          <w:rFonts w:asciiTheme="majorBidi" w:eastAsia="Times New Roman" w:hAnsiTheme="majorBidi" w:cstheme="majorBidi"/>
          <w:color w:val="000000"/>
          <w:sz w:val="24"/>
          <w:szCs w:val="24"/>
        </w:rPr>
        <w:t>Aeroacoustics</w:t>
      </w:r>
      <w:proofErr w:type="spellEnd"/>
      <w:r w:rsidR="008E4A18" w:rsidRPr="008E4A18">
        <w:rPr>
          <w:rFonts w:asciiTheme="majorBidi" w:eastAsia="Times New Roman" w:hAnsiTheme="majorBidi" w:cstheme="majorBidi"/>
          <w:color w:val="000000"/>
          <w:sz w:val="24"/>
          <w:szCs w:val="24"/>
        </w:rPr>
        <w:t xml:space="preserve"> is centrally concerned with the generation and propagation of sound through a fluid. The prefix aero implies air, but one can also include sound in other fluids, such as water (also called </w:t>
      </w:r>
      <w:proofErr w:type="spellStart"/>
      <w:r w:rsidR="008E4A18" w:rsidRPr="008E4A18">
        <w:rPr>
          <w:rFonts w:asciiTheme="majorBidi" w:eastAsia="Times New Roman" w:hAnsiTheme="majorBidi" w:cstheme="majorBidi"/>
          <w:color w:val="000000"/>
          <w:sz w:val="24"/>
          <w:szCs w:val="24"/>
        </w:rPr>
        <w:t>hydroacoustics</w:t>
      </w:r>
      <w:proofErr w:type="spellEnd"/>
      <w:r w:rsidR="008E4A18" w:rsidRPr="008E4A18">
        <w:rPr>
          <w:rFonts w:asciiTheme="majorBidi" w:eastAsia="Times New Roman" w:hAnsiTheme="majorBidi" w:cstheme="majorBidi"/>
          <w:color w:val="000000"/>
          <w:sz w:val="24"/>
          <w:szCs w:val="24"/>
        </w:rPr>
        <w:t>)</w:t>
      </w:r>
      <w:r w:rsidR="008E4A18">
        <w:rPr>
          <w:rFonts w:asciiTheme="majorBidi" w:eastAsia="Times New Roman" w:hAnsiTheme="majorBidi" w:cstheme="majorBidi"/>
          <w:color w:val="000000"/>
          <w:sz w:val="24"/>
          <w:szCs w:val="24"/>
        </w:rPr>
        <w:t xml:space="preserve"> [1]</w:t>
      </w:r>
      <w:r w:rsidR="008E4A18" w:rsidRPr="008E4A18">
        <w:rPr>
          <w:rFonts w:asciiTheme="majorBidi" w:eastAsia="Times New Roman" w:hAnsiTheme="majorBidi" w:cstheme="majorBidi"/>
          <w:color w:val="000000"/>
          <w:sz w:val="24"/>
          <w:szCs w:val="24"/>
        </w:rPr>
        <w:t>.</w:t>
      </w:r>
    </w:p>
    <w:p w14:paraId="4F6DD533" w14:textId="3190D590" w:rsidR="009B21D2" w:rsidRPr="009B21D2" w:rsidRDefault="009B21D2" w:rsidP="009B21D2">
      <w:pPr>
        <w:shd w:val="clear" w:color="auto" w:fill="FFFFFF"/>
        <w:spacing w:after="0" w:line="360" w:lineRule="auto"/>
        <w:ind w:firstLine="720"/>
        <w:jc w:val="both"/>
        <w:rPr>
          <w:rFonts w:asciiTheme="majorBidi" w:eastAsia="Times New Roman" w:hAnsiTheme="majorBidi" w:cstheme="majorBidi"/>
          <w:color w:val="000000"/>
          <w:sz w:val="24"/>
          <w:szCs w:val="24"/>
        </w:rPr>
      </w:pPr>
      <w:r w:rsidRPr="009B21D2">
        <w:rPr>
          <w:rFonts w:asciiTheme="majorBidi" w:eastAsia="Times New Roman" w:hAnsiTheme="majorBidi" w:cstheme="majorBidi"/>
          <w:color w:val="000000"/>
          <w:sz w:val="24"/>
          <w:szCs w:val="24"/>
        </w:rPr>
        <w:t>Aero-acoustics provides such approximations and at the same time a deﬁnition of the acoustical</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 xml:space="preserve">ﬁeld as an extrapolation of an ideal reference ﬂow. The difference between the </w:t>
      </w:r>
      <w:proofErr w:type="gramStart"/>
      <w:r w:rsidRPr="009B21D2">
        <w:rPr>
          <w:rFonts w:asciiTheme="majorBidi" w:eastAsia="Times New Roman" w:hAnsiTheme="majorBidi" w:cstheme="majorBidi"/>
          <w:color w:val="000000"/>
          <w:sz w:val="24"/>
          <w:szCs w:val="24"/>
        </w:rPr>
        <w:t>actual</w:t>
      </w:r>
      <w:proofErr w:type="gramEnd"/>
      <w:r w:rsidRPr="009B21D2">
        <w:rPr>
          <w:rFonts w:asciiTheme="majorBidi" w:eastAsia="Times New Roman" w:hAnsiTheme="majorBidi" w:cstheme="majorBidi"/>
          <w:color w:val="000000"/>
          <w:sz w:val="24"/>
          <w:szCs w:val="24"/>
        </w:rPr>
        <w:t xml:space="preserve"> ﬂow and the</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 xml:space="preserve">reference ﬂow is identiﬁed as a source of sound. This idea was introduced by </w:t>
      </w:r>
      <w:proofErr w:type="spellStart"/>
      <w:r w:rsidRPr="009B21D2">
        <w:rPr>
          <w:rFonts w:asciiTheme="majorBidi" w:eastAsia="Times New Roman" w:hAnsiTheme="majorBidi" w:cstheme="majorBidi"/>
          <w:color w:val="000000"/>
          <w:sz w:val="24"/>
          <w:szCs w:val="24"/>
        </w:rPr>
        <w:t>Lighthill</w:t>
      </w:r>
      <w:proofErr w:type="spellEnd"/>
      <w:r w:rsidRPr="009B21D2">
        <w:rPr>
          <w:rFonts w:asciiTheme="majorBidi" w:eastAsia="Times New Roman" w:hAnsiTheme="majorBidi" w:cstheme="majorBidi"/>
          <w:color w:val="000000"/>
          <w:sz w:val="24"/>
          <w:szCs w:val="24"/>
        </w:rPr>
        <w:t xml:space="preserve"> who called this an analogy. A second key idea of </w:t>
      </w:r>
      <w:proofErr w:type="spellStart"/>
      <w:r w:rsidRPr="009B21D2">
        <w:rPr>
          <w:rFonts w:asciiTheme="majorBidi" w:eastAsia="Times New Roman" w:hAnsiTheme="majorBidi" w:cstheme="majorBidi"/>
          <w:color w:val="000000"/>
          <w:sz w:val="24"/>
          <w:szCs w:val="24"/>
        </w:rPr>
        <w:t>Lighthill</w:t>
      </w:r>
      <w:proofErr w:type="spellEnd"/>
      <w:r w:rsidRPr="009B21D2">
        <w:rPr>
          <w:rFonts w:asciiTheme="majorBidi" w:eastAsia="Times New Roman" w:hAnsiTheme="majorBidi" w:cstheme="majorBidi"/>
          <w:color w:val="000000"/>
          <w:sz w:val="24"/>
          <w:szCs w:val="24"/>
        </w:rPr>
        <w:t xml:space="preserve"> </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is the use of integral equations as a</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formal solution. The sound ﬁeld is obtained as a convolution of the Green’s function and the sound</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source. The Green’s function is the linear response of the reference ﬂow, used to deﬁne the acoustical</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ﬁeld, to an impulsive point source. A great advantage of this formulation is that random errors in</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the sound source are averaged out by the integration. As the source also depends on the sound ﬁeld</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this expression is not yet a solution of the problem. However, under free ﬁeld conditions one can</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often neglect this</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feedback from the acoustical ﬁeld to the ﬂow. In that case the integral formulation</w:t>
      </w:r>
    </w:p>
    <w:p w14:paraId="4398DCF8" w14:textId="54CC69FD" w:rsidR="009B21D2" w:rsidRPr="009B21D2" w:rsidRDefault="009B21D2" w:rsidP="009B21D2">
      <w:pPr>
        <w:shd w:val="clear" w:color="auto" w:fill="FFFFFF"/>
        <w:spacing w:after="0" w:line="360" w:lineRule="auto"/>
        <w:jc w:val="both"/>
        <w:rPr>
          <w:rFonts w:asciiTheme="majorBidi" w:eastAsia="Times New Roman" w:hAnsiTheme="majorBidi" w:cstheme="majorBidi"/>
          <w:color w:val="000000"/>
          <w:sz w:val="24"/>
          <w:szCs w:val="24"/>
        </w:rPr>
      </w:pPr>
      <w:proofErr w:type="gramStart"/>
      <w:r w:rsidRPr="009B21D2">
        <w:rPr>
          <w:rFonts w:asciiTheme="majorBidi" w:eastAsia="Times New Roman" w:hAnsiTheme="majorBidi" w:cstheme="majorBidi"/>
          <w:color w:val="000000"/>
          <w:sz w:val="24"/>
          <w:szCs w:val="24"/>
        </w:rPr>
        <w:t>provides</w:t>
      </w:r>
      <w:proofErr w:type="gramEnd"/>
      <w:r w:rsidRPr="009B21D2">
        <w:rPr>
          <w:rFonts w:asciiTheme="majorBidi" w:eastAsia="Times New Roman" w:hAnsiTheme="majorBidi" w:cstheme="majorBidi"/>
          <w:color w:val="000000"/>
          <w:sz w:val="24"/>
          <w:szCs w:val="24"/>
        </w:rPr>
        <w:t xml:space="preserve"> a solution.</w:t>
      </w:r>
      <w:r w:rsidR="002D2237">
        <w:rPr>
          <w:rFonts w:asciiTheme="majorBidi" w:eastAsia="Times New Roman" w:hAnsiTheme="majorBidi" w:cstheme="majorBidi"/>
          <w:color w:val="000000"/>
          <w:sz w:val="24"/>
          <w:szCs w:val="24"/>
        </w:rPr>
        <w:t xml:space="preserve"> </w:t>
      </w:r>
      <w:r w:rsidR="002D2237" w:rsidRPr="002D2237">
        <w:rPr>
          <w:rFonts w:asciiTheme="majorBidi" w:eastAsia="Times New Roman" w:hAnsiTheme="majorBidi" w:cstheme="majorBidi"/>
          <w:color w:val="000000"/>
          <w:sz w:val="24"/>
          <w:szCs w:val="24"/>
        </w:rPr>
        <w:t xml:space="preserve">Beginning with fluid dynamics, the fundamental equations of </w:t>
      </w:r>
      <w:proofErr w:type="spellStart"/>
      <w:r w:rsidR="002D2237" w:rsidRPr="002D2237">
        <w:rPr>
          <w:rFonts w:asciiTheme="majorBidi" w:eastAsia="Times New Roman" w:hAnsiTheme="majorBidi" w:cstheme="majorBidi"/>
          <w:color w:val="000000"/>
          <w:sz w:val="24"/>
          <w:szCs w:val="24"/>
        </w:rPr>
        <w:t>aeroacoustics</w:t>
      </w:r>
      <w:proofErr w:type="spellEnd"/>
      <w:r w:rsidR="002D2237" w:rsidRPr="002D2237">
        <w:rPr>
          <w:rFonts w:asciiTheme="majorBidi" w:eastAsia="Times New Roman" w:hAnsiTheme="majorBidi" w:cstheme="majorBidi"/>
          <w:color w:val="000000"/>
          <w:sz w:val="24"/>
          <w:szCs w:val="24"/>
        </w:rPr>
        <w:t xml:space="preserve"> are derived and the key methods of solution are explained, focusing both on the necessary mathematics and physics</w:t>
      </w:r>
      <w:r w:rsidR="002D2237">
        <w:rPr>
          <w:rFonts w:asciiTheme="majorBidi" w:eastAsia="Times New Roman" w:hAnsiTheme="majorBidi" w:cstheme="majorBidi"/>
          <w:color w:val="000000"/>
          <w:sz w:val="24"/>
          <w:szCs w:val="24"/>
        </w:rPr>
        <w:t xml:space="preserve"> [2]. </w:t>
      </w:r>
    </w:p>
    <w:p w14:paraId="6B3AB978" w14:textId="57042FA6" w:rsidR="009B21D2" w:rsidRPr="009B21D2" w:rsidRDefault="009B21D2" w:rsidP="009B21D2">
      <w:pPr>
        <w:shd w:val="clear" w:color="auto" w:fill="FFFFFF"/>
        <w:spacing w:after="0" w:line="360" w:lineRule="auto"/>
        <w:ind w:firstLine="720"/>
        <w:jc w:val="both"/>
        <w:rPr>
          <w:rFonts w:asciiTheme="majorBidi" w:eastAsia="Times New Roman" w:hAnsiTheme="majorBidi" w:cstheme="majorBidi"/>
          <w:color w:val="000000"/>
          <w:sz w:val="24"/>
          <w:szCs w:val="24"/>
        </w:rPr>
      </w:pPr>
      <w:r w:rsidRPr="009B21D2">
        <w:rPr>
          <w:rFonts w:asciiTheme="majorBidi" w:eastAsia="Times New Roman" w:hAnsiTheme="majorBidi" w:cstheme="majorBidi"/>
          <w:color w:val="000000"/>
          <w:sz w:val="24"/>
          <w:szCs w:val="24"/>
        </w:rPr>
        <w:t>When the ﬂow is conﬁned, the acoustical energy can accumulate into resonant modes. Since the</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acoustical particle displacement velocity can become of the same order of magnitude as the main ﬂow</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velocity, the feedback from the acoustical ﬁeld to the sound sources can be very signiﬁcant. This leads</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to the occurrence of self-sustained oscillations which we call whistling. In spite of the back-reaction,</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the ideas of the analogy will appear to remain useful.</w:t>
      </w:r>
      <w:r w:rsidR="008B4459">
        <w:rPr>
          <w:rFonts w:asciiTheme="majorBidi" w:eastAsia="Times New Roman" w:hAnsiTheme="majorBidi" w:cstheme="majorBidi"/>
          <w:color w:val="000000"/>
          <w:sz w:val="24"/>
          <w:szCs w:val="24"/>
        </w:rPr>
        <w:t xml:space="preserve"> </w:t>
      </w:r>
      <w:r w:rsidR="008B4459" w:rsidRPr="008B4459">
        <w:rPr>
          <w:rFonts w:asciiTheme="majorBidi" w:eastAsia="Times New Roman" w:hAnsiTheme="majorBidi" w:cstheme="majorBidi"/>
          <w:color w:val="000000"/>
          <w:sz w:val="24"/>
          <w:szCs w:val="24"/>
        </w:rPr>
        <w:t>In free field conditions the sound intensity produced by flows is usually so small that we can neglect the effect of acoustics on the flow</w:t>
      </w:r>
      <w:r w:rsidR="008B4459">
        <w:rPr>
          <w:rFonts w:asciiTheme="majorBidi" w:eastAsia="Times New Roman" w:hAnsiTheme="majorBidi" w:cstheme="majorBidi"/>
          <w:color w:val="000000"/>
          <w:sz w:val="24"/>
          <w:szCs w:val="24"/>
        </w:rPr>
        <w:t xml:space="preserve"> [3].</w:t>
      </w:r>
    </w:p>
    <w:p w14:paraId="70027F5C" w14:textId="0732030C" w:rsidR="009B21D2" w:rsidRPr="009B21D2" w:rsidRDefault="009B21D2" w:rsidP="009B21D2">
      <w:pPr>
        <w:shd w:val="clear" w:color="auto" w:fill="FFFFFF"/>
        <w:spacing w:after="0" w:line="360" w:lineRule="auto"/>
        <w:ind w:firstLine="720"/>
        <w:jc w:val="both"/>
        <w:rPr>
          <w:rFonts w:asciiTheme="majorBidi" w:eastAsia="Times New Roman" w:hAnsiTheme="majorBidi" w:cstheme="majorBidi"/>
          <w:color w:val="000000"/>
          <w:sz w:val="24"/>
          <w:szCs w:val="24"/>
        </w:rPr>
      </w:pPr>
      <w:r w:rsidRPr="009B21D2">
        <w:rPr>
          <w:rFonts w:asciiTheme="majorBidi" w:eastAsia="Times New Roman" w:hAnsiTheme="majorBidi" w:cstheme="majorBidi"/>
          <w:color w:val="000000"/>
          <w:sz w:val="24"/>
          <w:szCs w:val="24"/>
        </w:rPr>
        <w:lastRenderedPageBreak/>
        <w:t>As linear acoustics is used to determine a suitable Green’s function, it is important to obtain basic</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insight into properties of elementary solutions of the wave equation. We will focus here on the wave</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equation describing the propagation of pressure perturbations in a uniform stagnant (quiescent) ﬂuid.</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While in acoustics of quiescent media it is rather indifferent whether we consider a wave equation</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for the pressure or the density we will see that in aero-acoustics the choice of a different variable</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 xml:space="preserve">corresponds to a different choice of the reference ﬂow and hence to another analogy. It seems </w:t>
      </w:r>
      <w:proofErr w:type="spellStart"/>
      <w:r w:rsidRPr="009B21D2">
        <w:rPr>
          <w:rFonts w:asciiTheme="majorBidi" w:eastAsia="Times New Roman" w:hAnsiTheme="majorBidi" w:cstheme="majorBidi"/>
          <w:color w:val="000000"/>
          <w:sz w:val="24"/>
          <w:szCs w:val="24"/>
        </w:rPr>
        <w:t>para</w:t>
      </w:r>
      <w:proofErr w:type="spellEnd"/>
      <w:r w:rsidRPr="009B21D2">
        <w:rPr>
          <w:rFonts w:asciiTheme="majorBidi" w:eastAsia="Times New Roman" w:hAnsiTheme="majorBidi" w:cstheme="majorBidi"/>
          <w:color w:val="000000"/>
          <w:sz w:val="24"/>
          <w:szCs w:val="24"/>
        </w:rPr>
        <w:t>-</w:t>
      </w:r>
      <w:r>
        <w:rPr>
          <w:rFonts w:asciiTheme="majorBidi" w:eastAsia="Times New Roman" w:hAnsiTheme="majorBidi" w:cstheme="majorBidi"/>
          <w:color w:val="000000"/>
          <w:sz w:val="24"/>
          <w:szCs w:val="24"/>
        </w:rPr>
        <w:t xml:space="preserve"> </w:t>
      </w:r>
      <w:proofErr w:type="spellStart"/>
      <w:r w:rsidRPr="009B21D2">
        <w:rPr>
          <w:rFonts w:asciiTheme="majorBidi" w:eastAsia="Times New Roman" w:hAnsiTheme="majorBidi" w:cstheme="majorBidi"/>
          <w:color w:val="000000"/>
          <w:sz w:val="24"/>
          <w:szCs w:val="24"/>
        </w:rPr>
        <w:t>doxical</w:t>
      </w:r>
      <w:proofErr w:type="spellEnd"/>
      <w:r w:rsidRPr="009B21D2">
        <w:rPr>
          <w:rFonts w:asciiTheme="majorBidi" w:eastAsia="Times New Roman" w:hAnsiTheme="majorBidi" w:cstheme="majorBidi"/>
          <w:color w:val="000000"/>
          <w:sz w:val="24"/>
          <w:szCs w:val="24"/>
        </w:rPr>
        <w:t xml:space="preserve"> that analogies are not equivalent, since they are all reformulations of the basic equations of</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ﬂuid dynamics. The reason is that the analogy is used as an approximation. Such an approximation</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is based on some intuition and usually empirical observations. An example of such an approximation</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was already quoted above. In free-ﬁeld conditions we often neglect the inﬂuence of the acoustical</w:t>
      </w:r>
    </w:p>
    <w:p w14:paraId="315A2738" w14:textId="52C78A26" w:rsidR="009B21D2" w:rsidRDefault="009B21D2" w:rsidP="009B21D2">
      <w:pPr>
        <w:shd w:val="clear" w:color="auto" w:fill="FFFFFF"/>
        <w:spacing w:after="0" w:line="360" w:lineRule="auto"/>
        <w:jc w:val="both"/>
        <w:rPr>
          <w:rFonts w:asciiTheme="majorBidi" w:eastAsia="Times New Roman" w:hAnsiTheme="majorBidi" w:cstheme="majorBidi"/>
          <w:color w:val="000000"/>
          <w:sz w:val="24"/>
          <w:szCs w:val="24"/>
        </w:rPr>
      </w:pPr>
      <w:proofErr w:type="gramStart"/>
      <w:r w:rsidRPr="009B21D2">
        <w:rPr>
          <w:rFonts w:asciiTheme="majorBidi" w:eastAsia="Times New Roman" w:hAnsiTheme="majorBidi" w:cstheme="majorBidi"/>
          <w:color w:val="000000"/>
          <w:sz w:val="24"/>
          <w:szCs w:val="24"/>
        </w:rPr>
        <w:t>feedback</w:t>
      </w:r>
      <w:proofErr w:type="gramEnd"/>
      <w:r w:rsidRPr="009B21D2">
        <w:rPr>
          <w:rFonts w:asciiTheme="majorBidi" w:eastAsia="Times New Roman" w:hAnsiTheme="majorBidi" w:cstheme="majorBidi"/>
          <w:color w:val="000000"/>
          <w:sz w:val="24"/>
          <w:szCs w:val="24"/>
        </w:rPr>
        <w:t xml:space="preserve"> on the sound sources.</w:t>
      </w:r>
      <w:r>
        <w:rPr>
          <w:rFonts w:asciiTheme="majorBidi" w:eastAsia="Times New Roman" w:hAnsiTheme="majorBidi" w:cstheme="majorBidi"/>
          <w:color w:val="000000"/>
          <w:sz w:val="24"/>
          <w:szCs w:val="24"/>
        </w:rPr>
        <w:t xml:space="preserve"> </w:t>
      </w:r>
      <w:proofErr w:type="spellStart"/>
      <w:r w:rsidR="00DA784D" w:rsidRPr="00DA784D">
        <w:rPr>
          <w:rFonts w:asciiTheme="majorBidi" w:eastAsia="Times New Roman" w:hAnsiTheme="majorBidi" w:cstheme="majorBidi"/>
          <w:color w:val="000000"/>
          <w:sz w:val="24"/>
          <w:szCs w:val="24"/>
        </w:rPr>
        <w:t>Aeroacoustics</w:t>
      </w:r>
      <w:proofErr w:type="spellEnd"/>
      <w:r w:rsidR="00DA784D" w:rsidRPr="00DA784D">
        <w:rPr>
          <w:rFonts w:asciiTheme="majorBidi" w:eastAsia="Times New Roman" w:hAnsiTheme="majorBidi" w:cstheme="majorBidi"/>
          <w:color w:val="000000"/>
          <w:sz w:val="24"/>
          <w:szCs w:val="24"/>
        </w:rPr>
        <w:t xml:space="preserve"> is the science of noise generation, propagation, and reception from fluid motion, interaction with structures, and turbulence</w:t>
      </w:r>
      <w:r w:rsidR="00DA784D">
        <w:rPr>
          <w:rFonts w:asciiTheme="majorBidi" w:eastAsia="Times New Roman" w:hAnsiTheme="majorBidi" w:cstheme="majorBidi"/>
          <w:color w:val="000000"/>
          <w:sz w:val="24"/>
          <w:szCs w:val="24"/>
        </w:rPr>
        <w:t xml:space="preserve"> [4].</w:t>
      </w:r>
    </w:p>
    <w:p w14:paraId="72047BCA" w14:textId="108C1F5A" w:rsidR="009B21D2" w:rsidRPr="009B21D2" w:rsidRDefault="009B21D2" w:rsidP="009B21D2">
      <w:pPr>
        <w:shd w:val="clear" w:color="auto" w:fill="FFFFFF"/>
        <w:spacing w:after="0" w:line="360" w:lineRule="auto"/>
        <w:ind w:firstLine="720"/>
        <w:jc w:val="both"/>
        <w:rPr>
          <w:rFonts w:asciiTheme="majorBidi" w:eastAsia="Times New Roman" w:hAnsiTheme="majorBidi" w:cstheme="majorBidi"/>
          <w:color w:val="000000"/>
          <w:sz w:val="24"/>
          <w:szCs w:val="24"/>
        </w:rPr>
      </w:pPr>
      <w:r w:rsidRPr="009B21D2">
        <w:rPr>
          <w:rFonts w:asciiTheme="majorBidi" w:eastAsia="Times New Roman" w:hAnsiTheme="majorBidi" w:cstheme="majorBidi"/>
          <w:color w:val="000000"/>
          <w:sz w:val="24"/>
          <w:szCs w:val="24"/>
        </w:rPr>
        <w:t xml:space="preserve">While </w:t>
      </w:r>
      <w:proofErr w:type="spellStart"/>
      <w:r w:rsidRPr="009B21D2">
        <w:rPr>
          <w:rFonts w:asciiTheme="majorBidi" w:eastAsia="Times New Roman" w:hAnsiTheme="majorBidi" w:cstheme="majorBidi"/>
          <w:color w:val="000000"/>
          <w:sz w:val="24"/>
          <w:szCs w:val="24"/>
        </w:rPr>
        <w:t>Lighthill’s</w:t>
      </w:r>
      <w:proofErr w:type="spellEnd"/>
      <w:r w:rsidRPr="009B21D2">
        <w:rPr>
          <w:rFonts w:asciiTheme="majorBidi" w:eastAsia="Times New Roman" w:hAnsiTheme="majorBidi" w:cstheme="majorBidi"/>
          <w:color w:val="000000"/>
          <w:sz w:val="24"/>
          <w:szCs w:val="24"/>
        </w:rPr>
        <w:t xml:space="preserve"> analogy is very general and useful for order of magnitude estimate, it is less</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convenient when used to predict sound production by numerical simulations. One of the problems is</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 xml:space="preserve">that the sound source deduced from </w:t>
      </w:r>
      <w:proofErr w:type="spellStart"/>
      <w:r w:rsidRPr="009B21D2">
        <w:rPr>
          <w:rFonts w:asciiTheme="majorBidi" w:eastAsia="Times New Roman" w:hAnsiTheme="majorBidi" w:cstheme="majorBidi"/>
          <w:color w:val="000000"/>
          <w:sz w:val="24"/>
          <w:szCs w:val="24"/>
        </w:rPr>
        <w:t>Lighthill’s</w:t>
      </w:r>
      <w:proofErr w:type="spellEnd"/>
      <w:r w:rsidRPr="009B21D2">
        <w:rPr>
          <w:rFonts w:asciiTheme="majorBidi" w:eastAsia="Times New Roman" w:hAnsiTheme="majorBidi" w:cstheme="majorBidi"/>
          <w:color w:val="000000"/>
          <w:sz w:val="24"/>
          <w:szCs w:val="24"/>
        </w:rPr>
        <w:t xml:space="preserve"> analogy is spatially rather extended, leading to slowly</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converging integrals. For low Mach number isothermal ﬂow we will see that aerodynamic sound</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production is entirely due to mean ﬂow velocity ﬂuctuations, which may be described directly in terms</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of the underlying</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 xml:space="preserve">vortex dynamics. </w:t>
      </w:r>
      <w:r w:rsidR="00DA784D" w:rsidRPr="00DA784D">
        <w:rPr>
          <w:rFonts w:asciiTheme="majorBidi" w:eastAsia="Times New Roman" w:hAnsiTheme="majorBidi" w:cstheme="majorBidi"/>
          <w:color w:val="000000"/>
          <w:sz w:val="24"/>
          <w:szCs w:val="24"/>
        </w:rPr>
        <w:t xml:space="preserve">The </w:t>
      </w:r>
      <w:proofErr w:type="spellStart"/>
      <w:r w:rsidR="00DA784D" w:rsidRPr="00DA784D">
        <w:rPr>
          <w:rFonts w:asciiTheme="majorBidi" w:eastAsia="Times New Roman" w:hAnsiTheme="majorBidi" w:cstheme="majorBidi"/>
          <w:color w:val="000000"/>
          <w:sz w:val="24"/>
          <w:szCs w:val="24"/>
        </w:rPr>
        <w:t>Aeroacoustic</w:t>
      </w:r>
      <w:proofErr w:type="spellEnd"/>
      <w:r w:rsidR="00DA784D" w:rsidRPr="00DA784D">
        <w:rPr>
          <w:rFonts w:asciiTheme="majorBidi" w:eastAsia="Times New Roman" w:hAnsiTheme="majorBidi" w:cstheme="majorBidi"/>
          <w:color w:val="000000"/>
          <w:sz w:val="24"/>
          <w:szCs w:val="24"/>
        </w:rPr>
        <w:t xml:space="preserve"> Corporation is a prominent design, engineering and manufacturing company specializing in noise mitigation products for industrial applications. We are a 100% woman owned and operated corporation</w:t>
      </w:r>
      <w:r w:rsidR="00DA784D">
        <w:rPr>
          <w:rFonts w:asciiTheme="majorBidi" w:eastAsia="Times New Roman" w:hAnsiTheme="majorBidi" w:cstheme="majorBidi"/>
          <w:color w:val="000000"/>
          <w:sz w:val="24"/>
          <w:szCs w:val="24"/>
        </w:rPr>
        <w:t xml:space="preserve"> [5]</w:t>
      </w:r>
      <w:r w:rsidR="00DA784D" w:rsidRPr="00DA784D">
        <w:rPr>
          <w:rFonts w:asciiTheme="majorBidi" w:eastAsia="Times New Roman" w:hAnsiTheme="majorBidi" w:cstheme="majorBidi"/>
          <w:color w:val="000000"/>
          <w:sz w:val="24"/>
          <w:szCs w:val="24"/>
        </w:rPr>
        <w:t>.</w:t>
      </w:r>
      <w:r w:rsidR="00DA784D">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This is more convenient because vorticity is in general limited to</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a much smaller region in space than the corresponding velocity ﬁeld (</w:t>
      </w:r>
      <w:proofErr w:type="spellStart"/>
      <w:r w:rsidRPr="009B21D2">
        <w:rPr>
          <w:rFonts w:asciiTheme="majorBidi" w:eastAsia="Times New Roman" w:hAnsiTheme="majorBidi" w:cstheme="majorBidi"/>
          <w:color w:val="000000"/>
          <w:sz w:val="24"/>
          <w:szCs w:val="24"/>
        </w:rPr>
        <w:t>Lighthill’s</w:t>
      </w:r>
      <w:proofErr w:type="spellEnd"/>
      <w:r w:rsidRPr="009B21D2">
        <w:rPr>
          <w:rFonts w:asciiTheme="majorBidi" w:eastAsia="Times New Roman" w:hAnsiTheme="majorBidi" w:cstheme="majorBidi"/>
          <w:color w:val="000000"/>
          <w:sz w:val="24"/>
          <w:szCs w:val="24"/>
        </w:rPr>
        <w:t xml:space="preserve"> sound sources). This</w:t>
      </w:r>
      <w:r>
        <w:rPr>
          <w:rFonts w:asciiTheme="majorBidi" w:eastAsia="Times New Roman" w:hAnsiTheme="majorBidi" w:cstheme="majorBidi"/>
          <w:color w:val="000000"/>
          <w:sz w:val="24"/>
          <w:szCs w:val="24"/>
        </w:rPr>
        <w:t xml:space="preserve"> </w:t>
      </w:r>
      <w:r w:rsidRPr="009B21D2">
        <w:rPr>
          <w:rFonts w:asciiTheme="majorBidi" w:eastAsia="Times New Roman" w:hAnsiTheme="majorBidi" w:cstheme="majorBidi"/>
          <w:color w:val="000000"/>
          <w:sz w:val="24"/>
          <w:szCs w:val="24"/>
        </w:rPr>
        <w:t>leads to the idea of using an irrotational ﬂow as reference ﬂow.</w:t>
      </w:r>
    </w:p>
    <w:p w14:paraId="2E4077D5" w14:textId="77777777" w:rsidR="009B21D2" w:rsidRDefault="009B21D2" w:rsidP="009B21D2">
      <w:pPr>
        <w:shd w:val="clear" w:color="auto" w:fill="FFFFFF"/>
        <w:spacing w:after="0" w:line="240" w:lineRule="auto"/>
        <w:rPr>
          <w:rFonts w:asciiTheme="majorBidi" w:eastAsia="Times New Roman" w:hAnsiTheme="majorBidi" w:cstheme="majorBidi"/>
          <w:color w:val="000000"/>
          <w:sz w:val="24"/>
          <w:szCs w:val="24"/>
        </w:rPr>
      </w:pPr>
    </w:p>
    <w:p w14:paraId="208137F6" w14:textId="2A8EAD64" w:rsidR="008E4A18" w:rsidRDefault="008E4A18" w:rsidP="009B21D2">
      <w:pPr>
        <w:shd w:val="clear" w:color="auto" w:fill="FFFFFF"/>
        <w:spacing w:after="0" w:line="240" w:lineRule="auto"/>
        <w:rPr>
          <w:rFonts w:asciiTheme="majorBidi" w:eastAsia="Times New Roman" w:hAnsiTheme="majorBidi" w:cstheme="majorBidi"/>
          <w:color w:val="000000"/>
          <w:sz w:val="24"/>
          <w:szCs w:val="24"/>
        </w:rPr>
      </w:pPr>
      <w:r>
        <w:rPr>
          <w:rFonts w:asciiTheme="majorBidi" w:eastAsia="Times New Roman" w:hAnsiTheme="majorBidi" w:cstheme="majorBidi"/>
          <w:color w:val="000000"/>
          <w:sz w:val="24"/>
          <w:szCs w:val="24"/>
        </w:rPr>
        <w:t>References:</w:t>
      </w:r>
    </w:p>
    <w:p w14:paraId="64053C94" w14:textId="795138E4" w:rsidR="008E4A18" w:rsidRDefault="008E4A18" w:rsidP="008E4A18">
      <w:pPr>
        <w:spacing w:after="0" w:line="240" w:lineRule="auto"/>
        <w:rPr>
          <w:rFonts w:ascii="Times New Roman" w:eastAsia="Times New Roman" w:hAnsi="Times New Roman" w:cs="Times New Roman"/>
          <w:color w:val="000000"/>
          <w:sz w:val="24"/>
          <w:szCs w:val="24"/>
          <w:lang w:val="en-US" w:eastAsia="en-US" w:bidi="bn-BD"/>
        </w:rPr>
      </w:pPr>
      <w:r w:rsidRPr="008E4A18">
        <w:rPr>
          <w:rFonts w:ascii="Times New Roman" w:eastAsia="Times New Roman" w:hAnsi="Times New Roman" w:cs="Times New Roman"/>
          <w:color w:val="000000"/>
          <w:sz w:val="24"/>
          <w:szCs w:val="24"/>
          <w:lang w:val="en-US" w:eastAsia="en-US" w:bidi="bn-BD"/>
        </w:rPr>
        <w:t>[1]</w:t>
      </w:r>
      <w:r>
        <w:rPr>
          <w:rFonts w:ascii="Times New Roman" w:eastAsia="Times New Roman" w:hAnsi="Times New Roman" w:cs="Times New Roman"/>
          <w:color w:val="000000"/>
          <w:sz w:val="24"/>
          <w:szCs w:val="24"/>
          <w:lang w:val="en-US" w:eastAsia="en-US" w:bidi="bn-BD"/>
        </w:rPr>
        <w:t xml:space="preserve"> </w:t>
      </w:r>
      <w:r w:rsidRPr="008E4A18">
        <w:rPr>
          <w:rFonts w:ascii="Times New Roman" w:eastAsia="Times New Roman" w:hAnsi="Times New Roman" w:cs="Times New Roman"/>
          <w:color w:val="000000"/>
          <w:sz w:val="24"/>
          <w:szCs w:val="24"/>
          <w:lang w:val="en-US" w:eastAsia="en-US" w:bidi="bn-BD"/>
        </w:rPr>
        <w:t>Grainger</w:t>
      </w:r>
      <w:r w:rsidR="00A8373C">
        <w:rPr>
          <w:rFonts w:ascii="Times New Roman" w:eastAsia="Times New Roman" w:hAnsi="Times New Roman" w:cs="Times New Roman"/>
          <w:color w:val="000000"/>
          <w:sz w:val="24"/>
          <w:szCs w:val="24"/>
          <w:lang w:val="en-US" w:eastAsia="en-US" w:bidi="bn-BD"/>
        </w:rPr>
        <w:t xml:space="preserve"> College</w:t>
      </w:r>
      <w:r w:rsidRPr="008E4A18">
        <w:rPr>
          <w:rFonts w:ascii="Times New Roman" w:eastAsia="Times New Roman" w:hAnsi="Times New Roman" w:cs="Times New Roman"/>
          <w:color w:val="000000"/>
          <w:sz w:val="24"/>
          <w:szCs w:val="24"/>
          <w:lang w:val="en-US" w:eastAsia="en-US" w:bidi="bn-BD"/>
        </w:rPr>
        <w:t>, “</w:t>
      </w:r>
      <w:proofErr w:type="spellStart"/>
      <w:r w:rsidRPr="008E4A18">
        <w:rPr>
          <w:rFonts w:ascii="Times New Roman" w:eastAsia="Times New Roman" w:hAnsi="Times New Roman" w:cs="Times New Roman"/>
          <w:color w:val="000000"/>
          <w:sz w:val="24"/>
          <w:szCs w:val="24"/>
          <w:lang w:val="en-US" w:eastAsia="en-US" w:bidi="bn-BD"/>
        </w:rPr>
        <w:t>Aeroacoustics</w:t>
      </w:r>
      <w:proofErr w:type="spellEnd"/>
      <w:r w:rsidRPr="008E4A18">
        <w:rPr>
          <w:rFonts w:ascii="Times New Roman" w:eastAsia="Times New Roman" w:hAnsi="Times New Roman" w:cs="Times New Roman"/>
          <w:color w:val="000000"/>
          <w:sz w:val="24"/>
          <w:szCs w:val="24"/>
          <w:lang w:val="en-US" w:eastAsia="en-US" w:bidi="bn-BD"/>
        </w:rPr>
        <w:t>,” </w:t>
      </w:r>
      <w:r w:rsidR="00C931EF" w:rsidRPr="008E4A18">
        <w:rPr>
          <w:rFonts w:ascii="Times New Roman" w:eastAsia="Times New Roman" w:hAnsi="Times New Roman" w:cs="Times New Roman"/>
          <w:color w:val="000000"/>
          <w:sz w:val="24"/>
          <w:szCs w:val="24"/>
          <w:lang w:val="en-US" w:eastAsia="en-US" w:bidi="bn-BD"/>
        </w:rPr>
        <w:t>2020</w:t>
      </w:r>
      <w:r w:rsidR="00C931EF">
        <w:rPr>
          <w:rFonts w:ascii="Times New Roman" w:eastAsia="Times New Roman" w:hAnsi="Times New Roman" w:cs="Times New Roman"/>
          <w:color w:val="000000"/>
          <w:sz w:val="24"/>
          <w:szCs w:val="24"/>
          <w:lang w:val="en-US" w:eastAsia="en-US" w:bidi="bn-BD"/>
        </w:rPr>
        <w:t xml:space="preserve">, </w:t>
      </w:r>
      <w:proofErr w:type="gramStart"/>
      <w:r w:rsidRPr="008E4A18">
        <w:rPr>
          <w:rFonts w:ascii="Times New Roman" w:eastAsia="Times New Roman" w:hAnsi="Times New Roman" w:cs="Times New Roman"/>
          <w:i/>
          <w:iCs/>
          <w:color w:val="000000"/>
          <w:sz w:val="24"/>
          <w:szCs w:val="24"/>
          <w:lang w:val="en-US" w:eastAsia="en-US" w:bidi="bn-BD"/>
        </w:rPr>
        <w:t>Illinois.edu</w:t>
      </w:r>
      <w:r w:rsidR="00C931EF">
        <w:rPr>
          <w:rFonts w:ascii="Times New Roman" w:eastAsia="Times New Roman" w:hAnsi="Times New Roman" w:cs="Times New Roman"/>
          <w:color w:val="000000"/>
          <w:sz w:val="24"/>
          <w:szCs w:val="24"/>
          <w:lang w:val="en-US" w:eastAsia="en-US" w:bidi="bn-BD"/>
        </w:rPr>
        <w:t>[</w:t>
      </w:r>
      <w:proofErr w:type="gramEnd"/>
      <w:r w:rsidR="00C931EF">
        <w:rPr>
          <w:rFonts w:ascii="Times New Roman" w:eastAsia="Times New Roman" w:hAnsi="Times New Roman" w:cs="Times New Roman"/>
          <w:color w:val="000000"/>
          <w:sz w:val="24"/>
          <w:szCs w:val="24"/>
          <w:lang w:val="en-US" w:eastAsia="en-US" w:bidi="bn-BD"/>
        </w:rPr>
        <w:t xml:space="preserve"> online] </w:t>
      </w:r>
      <w:hyperlink r:id="rId7" w:history="1">
        <w:r w:rsidR="002D2237" w:rsidRPr="00673882">
          <w:rPr>
            <w:rStyle w:val="Hyperlink"/>
            <w:rFonts w:ascii="Times New Roman" w:eastAsia="Times New Roman" w:hAnsi="Times New Roman" w:cs="Times New Roman"/>
            <w:sz w:val="24"/>
            <w:szCs w:val="24"/>
            <w:lang w:val="en-US" w:eastAsia="en-US" w:bidi="bn-BD"/>
          </w:rPr>
          <w:t>https://aerospace.illinois.edu/research/research-areas/aeroacoustics</w:t>
        </w:r>
      </w:hyperlink>
      <w:r w:rsidRPr="008E4A18">
        <w:rPr>
          <w:rFonts w:ascii="Times New Roman" w:eastAsia="Times New Roman" w:hAnsi="Times New Roman" w:cs="Times New Roman"/>
          <w:color w:val="000000"/>
          <w:sz w:val="24"/>
          <w:szCs w:val="24"/>
          <w:lang w:val="en-US" w:eastAsia="en-US" w:bidi="bn-BD"/>
        </w:rPr>
        <w:t xml:space="preserve"> </w:t>
      </w:r>
    </w:p>
    <w:p w14:paraId="75B60EB9" w14:textId="77777777" w:rsidR="0000664A" w:rsidRDefault="0000664A" w:rsidP="001B0B2C">
      <w:pPr>
        <w:spacing w:after="0" w:line="240" w:lineRule="auto"/>
        <w:rPr>
          <w:rFonts w:ascii="Times New Roman" w:eastAsia="Times New Roman" w:hAnsi="Times New Roman" w:cs="Times New Roman"/>
          <w:color w:val="000000"/>
          <w:sz w:val="24"/>
          <w:szCs w:val="24"/>
          <w:lang w:val="en-US" w:eastAsia="en-US" w:bidi="bn-BD"/>
        </w:rPr>
      </w:pPr>
    </w:p>
    <w:p w14:paraId="3972A301" w14:textId="78EF2824" w:rsidR="001B0B2C" w:rsidRDefault="0000664A" w:rsidP="001B0B2C">
      <w:pPr>
        <w:spacing w:after="0" w:line="240" w:lineRule="auto"/>
        <w:rPr>
          <w:rFonts w:ascii="Times New Roman" w:eastAsia="Times New Roman" w:hAnsi="Times New Roman" w:cs="Times New Roman"/>
          <w:color w:val="000000"/>
          <w:sz w:val="24"/>
          <w:szCs w:val="24"/>
          <w:lang w:val="en-US" w:eastAsia="en-US" w:bidi="bn-BD"/>
        </w:rPr>
      </w:pPr>
      <w:r>
        <w:rPr>
          <w:rFonts w:ascii="Times New Roman" w:eastAsia="Times New Roman" w:hAnsi="Times New Roman" w:cs="Times New Roman"/>
          <w:color w:val="000000"/>
          <w:sz w:val="24"/>
          <w:szCs w:val="24"/>
          <w:lang w:val="en-US" w:eastAsia="en-US" w:bidi="bn-BD"/>
        </w:rPr>
        <w:t>[2</w:t>
      </w:r>
      <w:proofErr w:type="gramStart"/>
      <w:r>
        <w:rPr>
          <w:rFonts w:ascii="Times New Roman" w:eastAsia="Times New Roman" w:hAnsi="Times New Roman" w:cs="Times New Roman"/>
          <w:color w:val="000000"/>
          <w:sz w:val="24"/>
          <w:szCs w:val="24"/>
          <w:lang w:val="en-US" w:eastAsia="en-US" w:bidi="bn-BD"/>
        </w:rPr>
        <w:t xml:space="preserve">] </w:t>
      </w:r>
      <w:r w:rsidR="00CE222A">
        <w:rPr>
          <w:rFonts w:ascii="Times New Roman" w:eastAsia="Times New Roman" w:hAnsi="Times New Roman" w:cs="Times New Roman"/>
          <w:color w:val="000000"/>
          <w:sz w:val="24"/>
          <w:szCs w:val="24"/>
          <w:lang w:val="en-US" w:eastAsia="en-US" w:bidi="bn-BD"/>
        </w:rPr>
        <w:t xml:space="preserve"> </w:t>
      </w:r>
      <w:r w:rsidR="00CE222A" w:rsidRPr="00CE222A">
        <w:rPr>
          <w:rFonts w:ascii="Times New Roman" w:eastAsia="Times New Roman" w:hAnsi="Times New Roman" w:cs="Times New Roman"/>
          <w:color w:val="000000"/>
          <w:sz w:val="24"/>
          <w:szCs w:val="24"/>
          <w:lang w:val="en-US" w:eastAsia="en-US" w:bidi="bn-BD"/>
        </w:rPr>
        <w:t>Stewart</w:t>
      </w:r>
      <w:proofErr w:type="gramEnd"/>
      <w:r w:rsidR="00CE222A" w:rsidRPr="00CE222A">
        <w:rPr>
          <w:rFonts w:ascii="Times New Roman" w:eastAsia="Times New Roman" w:hAnsi="Times New Roman" w:cs="Times New Roman"/>
          <w:color w:val="000000"/>
          <w:sz w:val="24"/>
          <w:szCs w:val="24"/>
          <w:lang w:val="en-US" w:eastAsia="en-US" w:bidi="bn-BD"/>
        </w:rPr>
        <w:t xml:space="preserve"> </w:t>
      </w:r>
      <w:proofErr w:type="spellStart"/>
      <w:r w:rsidR="00CE222A" w:rsidRPr="00CE222A">
        <w:rPr>
          <w:rFonts w:ascii="Times New Roman" w:eastAsia="Times New Roman" w:hAnsi="Times New Roman" w:cs="Times New Roman"/>
          <w:color w:val="000000"/>
          <w:sz w:val="24"/>
          <w:szCs w:val="24"/>
          <w:lang w:val="en-US" w:eastAsia="en-US" w:bidi="bn-BD"/>
        </w:rPr>
        <w:t>Glegg</w:t>
      </w:r>
      <w:proofErr w:type="spellEnd"/>
      <w:r w:rsidR="00CE222A" w:rsidRPr="00CE222A">
        <w:rPr>
          <w:rFonts w:ascii="Times New Roman" w:eastAsia="Times New Roman" w:hAnsi="Times New Roman" w:cs="Times New Roman"/>
          <w:color w:val="000000"/>
          <w:sz w:val="24"/>
          <w:szCs w:val="24"/>
          <w:lang w:val="en-US" w:eastAsia="en-US" w:bidi="bn-BD"/>
        </w:rPr>
        <w:t xml:space="preserve"> and William </w:t>
      </w:r>
      <w:proofErr w:type="spellStart"/>
      <w:r w:rsidR="00CE222A" w:rsidRPr="00CE222A">
        <w:rPr>
          <w:rFonts w:ascii="Times New Roman" w:eastAsia="Times New Roman" w:hAnsi="Times New Roman" w:cs="Times New Roman"/>
          <w:color w:val="000000"/>
          <w:sz w:val="24"/>
          <w:szCs w:val="24"/>
          <w:lang w:val="en-US" w:eastAsia="en-US" w:bidi="bn-BD"/>
        </w:rPr>
        <w:t>Devenport</w:t>
      </w:r>
      <w:proofErr w:type="spellEnd"/>
      <w:r w:rsidR="008B4459">
        <w:rPr>
          <w:rFonts w:ascii="Times New Roman" w:eastAsia="Times New Roman" w:hAnsi="Times New Roman" w:cs="Times New Roman"/>
          <w:color w:val="000000"/>
          <w:sz w:val="24"/>
          <w:szCs w:val="24"/>
          <w:lang w:val="en-US" w:eastAsia="en-US" w:bidi="bn-BD"/>
        </w:rPr>
        <w:t xml:space="preserve">, 2017., </w:t>
      </w:r>
      <w:r w:rsidR="001B0B2C" w:rsidRPr="001B0B2C">
        <w:rPr>
          <w:rFonts w:ascii="Times New Roman" w:eastAsia="Times New Roman" w:hAnsi="Times New Roman" w:cs="Times New Roman"/>
          <w:color w:val="000000"/>
          <w:sz w:val="24"/>
          <w:szCs w:val="24"/>
          <w:lang w:val="en-US" w:eastAsia="en-US" w:bidi="bn-BD"/>
        </w:rPr>
        <w:t>“</w:t>
      </w:r>
      <w:proofErr w:type="spellStart"/>
      <w:r w:rsidR="001B0B2C" w:rsidRPr="001B0B2C">
        <w:rPr>
          <w:rFonts w:ascii="Times New Roman" w:eastAsia="Times New Roman" w:hAnsi="Times New Roman" w:cs="Times New Roman"/>
          <w:color w:val="000000"/>
          <w:sz w:val="24"/>
          <w:szCs w:val="24"/>
          <w:lang w:val="en-US" w:eastAsia="en-US" w:bidi="bn-BD"/>
        </w:rPr>
        <w:t>Aeroacoustics</w:t>
      </w:r>
      <w:proofErr w:type="spellEnd"/>
      <w:r w:rsidR="001B0B2C" w:rsidRPr="001B0B2C">
        <w:rPr>
          <w:rFonts w:ascii="Times New Roman" w:eastAsia="Times New Roman" w:hAnsi="Times New Roman" w:cs="Times New Roman"/>
          <w:color w:val="000000"/>
          <w:sz w:val="24"/>
          <w:szCs w:val="24"/>
          <w:lang w:val="en-US" w:eastAsia="en-US" w:bidi="bn-BD"/>
        </w:rPr>
        <w:t xml:space="preserve"> of Low Mach Number Flows,” </w:t>
      </w:r>
      <w:proofErr w:type="spellStart"/>
      <w:r w:rsidR="001B0B2C" w:rsidRPr="001B0B2C">
        <w:rPr>
          <w:rFonts w:ascii="Times New Roman" w:eastAsia="Times New Roman" w:hAnsi="Times New Roman" w:cs="Times New Roman"/>
          <w:i/>
          <w:iCs/>
          <w:color w:val="000000"/>
          <w:sz w:val="24"/>
          <w:szCs w:val="24"/>
          <w:lang w:val="en-US" w:eastAsia="en-US" w:bidi="bn-BD"/>
        </w:rPr>
        <w:t>ScienceDirect</w:t>
      </w:r>
      <w:proofErr w:type="spellEnd"/>
      <w:r w:rsidR="001B0B2C" w:rsidRPr="001B0B2C">
        <w:rPr>
          <w:rFonts w:ascii="Times New Roman" w:eastAsia="Times New Roman" w:hAnsi="Times New Roman" w:cs="Times New Roman"/>
          <w:color w:val="000000"/>
          <w:sz w:val="24"/>
          <w:szCs w:val="24"/>
          <w:lang w:val="en-US" w:eastAsia="en-US" w:bidi="bn-BD"/>
        </w:rPr>
        <w:t xml:space="preserve">, https://www.sciencedirect.com/book/9780128096512/aeroacoustics-of-low-mach-number-flows#book-description </w:t>
      </w:r>
    </w:p>
    <w:p w14:paraId="05BF9F3D" w14:textId="77777777" w:rsidR="0031052F" w:rsidRDefault="0031052F" w:rsidP="0031052F">
      <w:pPr>
        <w:spacing w:after="0" w:line="240" w:lineRule="auto"/>
        <w:rPr>
          <w:rFonts w:ascii="Times New Roman" w:eastAsia="Times New Roman" w:hAnsi="Times New Roman" w:cs="Times New Roman"/>
          <w:color w:val="000000"/>
          <w:sz w:val="24"/>
          <w:szCs w:val="24"/>
          <w:lang w:val="en-US" w:eastAsia="en-US" w:bidi="bn-BD"/>
        </w:rPr>
      </w:pPr>
    </w:p>
    <w:p w14:paraId="06B560C4" w14:textId="1AED3355" w:rsidR="0031052F" w:rsidRPr="0031052F" w:rsidRDefault="0031052F" w:rsidP="0031052F">
      <w:pPr>
        <w:spacing w:after="0" w:line="240" w:lineRule="auto"/>
        <w:rPr>
          <w:rFonts w:ascii="Times New Roman" w:eastAsia="Times New Roman" w:hAnsi="Times New Roman" w:cs="Times New Roman"/>
          <w:color w:val="000000"/>
          <w:sz w:val="24"/>
          <w:szCs w:val="24"/>
          <w:lang w:val="en-US" w:eastAsia="en-US" w:bidi="bn-BD"/>
        </w:rPr>
      </w:pPr>
      <w:r>
        <w:rPr>
          <w:rFonts w:ascii="Times New Roman" w:eastAsia="Times New Roman" w:hAnsi="Times New Roman" w:cs="Times New Roman"/>
          <w:color w:val="000000"/>
          <w:sz w:val="24"/>
          <w:szCs w:val="24"/>
          <w:lang w:val="en-US" w:eastAsia="en-US" w:bidi="bn-BD"/>
        </w:rPr>
        <w:t>[3</w:t>
      </w:r>
      <w:r w:rsidRPr="0031052F">
        <w:rPr>
          <w:rFonts w:ascii="Times New Roman" w:eastAsia="Times New Roman" w:hAnsi="Times New Roman" w:cs="Times New Roman"/>
          <w:color w:val="000000"/>
          <w:sz w:val="24"/>
          <w:szCs w:val="24"/>
          <w:lang w:val="en-US" w:eastAsia="en-US" w:bidi="bn-BD"/>
        </w:rPr>
        <w:t>]</w:t>
      </w:r>
      <w:r>
        <w:rPr>
          <w:rFonts w:ascii="Times New Roman" w:eastAsia="Times New Roman" w:hAnsi="Times New Roman" w:cs="Times New Roman"/>
          <w:color w:val="000000"/>
          <w:sz w:val="24"/>
          <w:szCs w:val="24"/>
          <w:lang w:val="en-US" w:eastAsia="en-US" w:bidi="bn-BD"/>
        </w:rPr>
        <w:t xml:space="preserve"> </w:t>
      </w:r>
      <w:r w:rsidRPr="0031052F">
        <w:rPr>
          <w:rFonts w:ascii="Times New Roman" w:eastAsia="Times New Roman" w:hAnsi="Times New Roman" w:cs="Times New Roman"/>
          <w:color w:val="000000"/>
          <w:sz w:val="24"/>
          <w:szCs w:val="24"/>
          <w:lang w:val="en-US" w:eastAsia="en-US" w:bidi="bn-BD"/>
        </w:rPr>
        <w:t xml:space="preserve">A. Hirschberg, </w:t>
      </w:r>
      <w:proofErr w:type="gramStart"/>
      <w:r w:rsidRPr="0031052F">
        <w:rPr>
          <w:rFonts w:ascii="Times New Roman" w:eastAsia="Times New Roman" w:hAnsi="Times New Roman" w:cs="Times New Roman"/>
          <w:color w:val="000000"/>
          <w:sz w:val="24"/>
          <w:szCs w:val="24"/>
          <w:lang w:val="en-US" w:eastAsia="en-US" w:bidi="bn-BD"/>
        </w:rPr>
        <w:t>2013</w:t>
      </w:r>
      <w:r w:rsidRPr="0031052F">
        <w:rPr>
          <w:rFonts w:ascii="Times New Roman" w:eastAsia="Times New Roman" w:hAnsi="Times New Roman" w:cs="Times New Roman"/>
          <w:color w:val="000000"/>
          <w:sz w:val="24"/>
          <w:szCs w:val="24"/>
          <w:lang w:val="en-US" w:eastAsia="en-US" w:bidi="bn-BD"/>
        </w:rPr>
        <w:t xml:space="preserve"> </w:t>
      </w:r>
      <w:r>
        <w:rPr>
          <w:rFonts w:ascii="Times New Roman" w:eastAsia="Times New Roman" w:hAnsi="Times New Roman" w:cs="Times New Roman"/>
          <w:color w:val="000000"/>
          <w:sz w:val="24"/>
          <w:szCs w:val="24"/>
          <w:lang w:val="en-US" w:eastAsia="en-US" w:bidi="bn-BD"/>
        </w:rPr>
        <w:t>,</w:t>
      </w:r>
      <w:r w:rsidRPr="0031052F">
        <w:rPr>
          <w:rFonts w:ascii="Times New Roman" w:eastAsia="Times New Roman" w:hAnsi="Times New Roman" w:cs="Times New Roman"/>
          <w:color w:val="000000"/>
          <w:sz w:val="24"/>
          <w:szCs w:val="24"/>
          <w:lang w:val="en-US" w:eastAsia="en-US" w:bidi="bn-BD"/>
        </w:rPr>
        <w:t>“</w:t>
      </w:r>
      <w:proofErr w:type="gramEnd"/>
      <w:r w:rsidRPr="0031052F">
        <w:rPr>
          <w:rFonts w:ascii="Times New Roman" w:eastAsia="Times New Roman" w:hAnsi="Times New Roman" w:cs="Times New Roman"/>
          <w:color w:val="000000"/>
          <w:sz w:val="24"/>
          <w:szCs w:val="24"/>
          <w:lang w:val="en-US" w:eastAsia="en-US" w:bidi="bn-BD"/>
        </w:rPr>
        <w:t xml:space="preserve">Introduction to </w:t>
      </w:r>
      <w:proofErr w:type="spellStart"/>
      <w:r w:rsidRPr="0031052F">
        <w:rPr>
          <w:rFonts w:ascii="Times New Roman" w:eastAsia="Times New Roman" w:hAnsi="Times New Roman" w:cs="Times New Roman"/>
          <w:color w:val="000000"/>
          <w:sz w:val="24"/>
          <w:szCs w:val="24"/>
          <w:lang w:val="en-US" w:eastAsia="en-US" w:bidi="bn-BD"/>
        </w:rPr>
        <w:t>Aeroacoustics</w:t>
      </w:r>
      <w:proofErr w:type="spellEnd"/>
      <w:r w:rsidRPr="0031052F">
        <w:rPr>
          <w:rFonts w:ascii="Times New Roman" w:eastAsia="Times New Roman" w:hAnsi="Times New Roman" w:cs="Times New Roman"/>
          <w:color w:val="000000"/>
          <w:sz w:val="24"/>
          <w:szCs w:val="24"/>
          <w:lang w:val="en-US" w:eastAsia="en-US" w:bidi="bn-BD"/>
        </w:rPr>
        <w:t xml:space="preserve"> and Self-Sustained Oscillations of Internal Flows,” </w:t>
      </w:r>
      <w:r w:rsidRPr="0031052F">
        <w:rPr>
          <w:rFonts w:ascii="Times New Roman" w:eastAsia="Times New Roman" w:hAnsi="Times New Roman" w:cs="Times New Roman"/>
          <w:i/>
          <w:iCs/>
          <w:color w:val="000000"/>
          <w:sz w:val="24"/>
          <w:szCs w:val="24"/>
          <w:lang w:val="en-US" w:eastAsia="en-US" w:bidi="bn-BD"/>
        </w:rPr>
        <w:t>Noise Sources in Turbulent Shear Flows: Fundamentals and Applications</w:t>
      </w:r>
      <w:r w:rsidRPr="0031052F">
        <w:rPr>
          <w:rFonts w:ascii="Times New Roman" w:eastAsia="Times New Roman" w:hAnsi="Times New Roman" w:cs="Times New Roman"/>
          <w:color w:val="000000"/>
          <w:sz w:val="24"/>
          <w:szCs w:val="24"/>
          <w:lang w:val="en-US" w:eastAsia="en-US" w:bidi="bn-BD"/>
        </w:rPr>
        <w:t xml:space="preserve">, pp. 3–72, </w:t>
      </w:r>
      <w:r w:rsidR="00FC2FFC">
        <w:rPr>
          <w:rFonts w:ascii="Times New Roman" w:eastAsia="Times New Roman" w:hAnsi="Times New Roman" w:cs="Times New Roman"/>
          <w:color w:val="000000"/>
          <w:sz w:val="24"/>
          <w:szCs w:val="24"/>
          <w:lang w:val="en-US" w:eastAsia="en-US" w:bidi="bn-BD"/>
        </w:rPr>
        <w:t>[online]</w:t>
      </w:r>
      <w:r w:rsidRPr="0031052F">
        <w:rPr>
          <w:rFonts w:ascii="Times New Roman" w:eastAsia="Times New Roman" w:hAnsi="Times New Roman" w:cs="Times New Roman"/>
          <w:color w:val="000000"/>
          <w:sz w:val="24"/>
          <w:szCs w:val="24"/>
          <w:lang w:val="en-US" w:eastAsia="en-US" w:bidi="bn-BD"/>
        </w:rPr>
        <w:t xml:space="preserve">, </w:t>
      </w:r>
      <w:proofErr w:type="spellStart"/>
      <w:r w:rsidRPr="0031052F">
        <w:rPr>
          <w:rFonts w:ascii="Times New Roman" w:eastAsia="Times New Roman" w:hAnsi="Times New Roman" w:cs="Times New Roman"/>
          <w:color w:val="000000"/>
          <w:sz w:val="24"/>
          <w:szCs w:val="24"/>
          <w:lang w:val="en-US" w:eastAsia="en-US" w:bidi="bn-BD"/>
        </w:rPr>
        <w:t>doi</w:t>
      </w:r>
      <w:proofErr w:type="spellEnd"/>
      <w:r w:rsidRPr="0031052F">
        <w:rPr>
          <w:rFonts w:ascii="Times New Roman" w:eastAsia="Times New Roman" w:hAnsi="Times New Roman" w:cs="Times New Roman"/>
          <w:color w:val="000000"/>
          <w:sz w:val="24"/>
          <w:szCs w:val="24"/>
          <w:lang w:val="en-US" w:eastAsia="en-US" w:bidi="bn-BD"/>
        </w:rPr>
        <w:t>: https://doi.org/10.1007/978-3-7091-1458-2_1.</w:t>
      </w:r>
    </w:p>
    <w:p w14:paraId="774DFBBE" w14:textId="5CDF88A7" w:rsidR="0031052F" w:rsidRDefault="0031052F" w:rsidP="0031052F">
      <w:pPr>
        <w:spacing w:before="100" w:beforeAutospacing="1" w:after="100" w:afterAutospacing="1" w:line="240" w:lineRule="auto"/>
        <w:rPr>
          <w:rFonts w:ascii="Times New Roman" w:eastAsia="Times New Roman" w:hAnsi="Times New Roman" w:cs="Times New Roman"/>
          <w:color w:val="000000"/>
          <w:sz w:val="24"/>
          <w:szCs w:val="24"/>
          <w:lang w:val="en-US" w:eastAsia="en-US" w:bidi="bn-BD"/>
        </w:rPr>
      </w:pPr>
      <w:proofErr w:type="gramStart"/>
      <w:r w:rsidRPr="0031052F">
        <w:rPr>
          <w:rFonts w:ascii="Times New Roman" w:eastAsia="Times New Roman" w:hAnsi="Times New Roman" w:cs="Times New Roman"/>
          <w:color w:val="000000"/>
          <w:sz w:val="24"/>
          <w:szCs w:val="24"/>
          <w:lang w:val="en-US" w:eastAsia="en-US" w:bidi="bn-BD"/>
        </w:rPr>
        <w:lastRenderedPageBreak/>
        <w:t>‌</w:t>
      </w:r>
      <w:r w:rsidR="00DA784D">
        <w:rPr>
          <w:rFonts w:ascii="Times New Roman" w:eastAsia="Times New Roman" w:hAnsi="Times New Roman" w:cs="Times New Roman"/>
          <w:color w:val="000000"/>
          <w:sz w:val="24"/>
          <w:szCs w:val="24"/>
          <w:lang w:val="en-US" w:eastAsia="en-US" w:bidi="bn-BD"/>
        </w:rPr>
        <w:t>[</w:t>
      </w:r>
      <w:proofErr w:type="gramEnd"/>
      <w:r w:rsidR="00DA784D">
        <w:rPr>
          <w:rFonts w:ascii="Times New Roman" w:eastAsia="Times New Roman" w:hAnsi="Times New Roman" w:cs="Times New Roman"/>
          <w:color w:val="000000"/>
          <w:sz w:val="24"/>
          <w:szCs w:val="24"/>
          <w:lang w:val="en-US" w:eastAsia="en-US" w:bidi="bn-BD"/>
        </w:rPr>
        <w:t>4</w:t>
      </w:r>
      <w:r w:rsidR="00DA784D" w:rsidRPr="00DA784D">
        <w:rPr>
          <w:rFonts w:ascii="Times New Roman" w:eastAsia="Times New Roman" w:hAnsi="Times New Roman" w:cs="Times New Roman"/>
          <w:color w:val="000000"/>
          <w:sz w:val="24"/>
          <w:szCs w:val="24"/>
          <w:lang w:val="en-US" w:eastAsia="en-US" w:bidi="bn-BD"/>
        </w:rPr>
        <w:t xml:space="preserve">] </w:t>
      </w:r>
      <w:proofErr w:type="spellStart"/>
      <w:r w:rsidR="00DA784D">
        <w:rPr>
          <w:rFonts w:ascii="Times New Roman" w:eastAsia="Times New Roman" w:hAnsi="Times New Roman" w:cs="Times New Roman"/>
          <w:color w:val="000000"/>
          <w:sz w:val="24"/>
          <w:szCs w:val="24"/>
          <w:lang w:val="en-US" w:eastAsia="en-US" w:bidi="bn-BD"/>
        </w:rPr>
        <w:t>Faculty.eng</w:t>
      </w:r>
      <w:proofErr w:type="spellEnd"/>
      <w:r w:rsidR="00DA784D">
        <w:rPr>
          <w:rFonts w:ascii="Times New Roman" w:eastAsia="Times New Roman" w:hAnsi="Times New Roman" w:cs="Times New Roman"/>
          <w:color w:val="000000"/>
          <w:sz w:val="24"/>
          <w:szCs w:val="24"/>
          <w:lang w:val="en-US" w:eastAsia="en-US" w:bidi="bn-BD"/>
        </w:rPr>
        <w:t xml:space="preserve">, 2023, </w:t>
      </w:r>
      <w:r w:rsidR="00DA784D" w:rsidRPr="00DA784D">
        <w:rPr>
          <w:rFonts w:ascii="Times New Roman" w:eastAsia="Times New Roman" w:hAnsi="Times New Roman" w:cs="Times New Roman"/>
          <w:color w:val="000000"/>
          <w:sz w:val="24"/>
          <w:szCs w:val="24"/>
          <w:lang w:val="en-US" w:eastAsia="en-US" w:bidi="bn-BD"/>
        </w:rPr>
        <w:t>“</w:t>
      </w:r>
      <w:proofErr w:type="spellStart"/>
      <w:r w:rsidR="00DA784D" w:rsidRPr="00DA784D">
        <w:rPr>
          <w:rFonts w:ascii="Times New Roman" w:eastAsia="Times New Roman" w:hAnsi="Times New Roman" w:cs="Times New Roman"/>
          <w:color w:val="000000"/>
          <w:sz w:val="24"/>
          <w:szCs w:val="24"/>
          <w:lang w:val="en-US" w:eastAsia="en-US" w:bidi="bn-BD"/>
        </w:rPr>
        <w:t>Aeroacoustics</w:t>
      </w:r>
      <w:proofErr w:type="spellEnd"/>
      <w:r w:rsidR="00DA784D" w:rsidRPr="00DA784D">
        <w:rPr>
          <w:rFonts w:ascii="Times New Roman" w:eastAsia="Times New Roman" w:hAnsi="Times New Roman" w:cs="Times New Roman"/>
          <w:color w:val="000000"/>
          <w:sz w:val="24"/>
          <w:szCs w:val="24"/>
          <w:lang w:val="en-US" w:eastAsia="en-US" w:bidi="bn-BD"/>
        </w:rPr>
        <w:t xml:space="preserve"> – Theoretical Fluid Dynamics</w:t>
      </w:r>
      <w:r w:rsidR="00CC24C4">
        <w:rPr>
          <w:rFonts w:ascii="Times New Roman" w:eastAsia="Times New Roman" w:hAnsi="Times New Roman" w:cs="Times New Roman"/>
          <w:color w:val="000000"/>
          <w:sz w:val="24"/>
          <w:szCs w:val="24"/>
          <w:lang w:val="en-US" w:eastAsia="en-US" w:bidi="bn-BD"/>
        </w:rPr>
        <w:t xml:space="preserve"> and Turbulence Group,” Ufl.edu</w:t>
      </w:r>
      <w:r w:rsidR="00DA784D" w:rsidRPr="00DA784D">
        <w:rPr>
          <w:rFonts w:ascii="Times New Roman" w:eastAsia="Times New Roman" w:hAnsi="Times New Roman" w:cs="Times New Roman"/>
          <w:color w:val="000000"/>
          <w:sz w:val="24"/>
          <w:szCs w:val="24"/>
          <w:lang w:val="en-US" w:eastAsia="en-US" w:bidi="bn-BD"/>
        </w:rPr>
        <w:t>.</w:t>
      </w:r>
      <w:r w:rsidR="00CC24C4">
        <w:rPr>
          <w:rFonts w:ascii="Times New Roman" w:eastAsia="Times New Roman" w:hAnsi="Times New Roman" w:cs="Times New Roman"/>
          <w:color w:val="000000"/>
          <w:sz w:val="24"/>
          <w:szCs w:val="24"/>
          <w:lang w:val="en-US" w:eastAsia="en-US" w:bidi="bn-BD"/>
        </w:rPr>
        <w:t xml:space="preserve">[online] </w:t>
      </w:r>
      <w:r w:rsidR="00DA784D" w:rsidRPr="00DA784D">
        <w:rPr>
          <w:rFonts w:ascii="Times New Roman" w:eastAsia="Times New Roman" w:hAnsi="Times New Roman" w:cs="Times New Roman"/>
          <w:color w:val="000000"/>
          <w:sz w:val="24"/>
          <w:szCs w:val="24"/>
          <w:lang w:val="en-US" w:eastAsia="en-US" w:bidi="bn-BD"/>
        </w:rPr>
        <w:t xml:space="preserve"> https://faculty.eng.ufl.edu/fluids/research/aeroacoustics/ </w:t>
      </w:r>
    </w:p>
    <w:p w14:paraId="11063E95" w14:textId="77777777" w:rsidR="00DA784D" w:rsidRPr="0031052F" w:rsidRDefault="00DA784D" w:rsidP="0031052F">
      <w:pPr>
        <w:spacing w:before="100" w:beforeAutospacing="1" w:after="100" w:afterAutospacing="1" w:line="240" w:lineRule="auto"/>
        <w:rPr>
          <w:rFonts w:ascii="Times New Roman" w:eastAsia="Times New Roman" w:hAnsi="Times New Roman" w:cs="Times New Roman"/>
          <w:color w:val="000000"/>
          <w:sz w:val="24"/>
          <w:szCs w:val="24"/>
          <w:lang w:val="en-US" w:eastAsia="en-US" w:bidi="bn-BD"/>
        </w:rPr>
      </w:pPr>
    </w:p>
    <w:p w14:paraId="2E973D13" w14:textId="120556C5" w:rsidR="00DA784D" w:rsidRPr="00DA784D" w:rsidRDefault="00DA784D" w:rsidP="00DA784D">
      <w:pPr>
        <w:spacing w:after="0" w:line="240" w:lineRule="auto"/>
        <w:rPr>
          <w:rFonts w:ascii="Times New Roman" w:eastAsia="Times New Roman" w:hAnsi="Times New Roman" w:cs="Times New Roman"/>
          <w:color w:val="000000"/>
          <w:sz w:val="24"/>
          <w:szCs w:val="24"/>
          <w:lang w:val="en-US" w:eastAsia="en-US" w:bidi="bn-BD"/>
        </w:rPr>
      </w:pPr>
      <w:r>
        <w:rPr>
          <w:rFonts w:ascii="Times New Roman" w:eastAsia="Times New Roman" w:hAnsi="Times New Roman" w:cs="Times New Roman"/>
          <w:color w:val="000000"/>
          <w:sz w:val="24"/>
          <w:szCs w:val="24"/>
          <w:lang w:val="en-US" w:eastAsia="en-US" w:bidi="bn-BD"/>
        </w:rPr>
        <w:t>[5</w:t>
      </w:r>
      <w:r w:rsidRPr="00DA784D">
        <w:rPr>
          <w:rFonts w:ascii="Times New Roman" w:eastAsia="Times New Roman" w:hAnsi="Times New Roman" w:cs="Times New Roman"/>
          <w:color w:val="000000"/>
          <w:sz w:val="24"/>
          <w:szCs w:val="24"/>
          <w:lang w:val="en-US" w:eastAsia="en-US" w:bidi="bn-BD"/>
        </w:rPr>
        <w:t>]</w:t>
      </w:r>
      <w:r>
        <w:rPr>
          <w:rFonts w:ascii="Times New Roman" w:eastAsia="Times New Roman" w:hAnsi="Times New Roman" w:cs="Times New Roman"/>
          <w:color w:val="000000"/>
          <w:sz w:val="24"/>
          <w:szCs w:val="24"/>
          <w:lang w:val="en-US" w:eastAsia="en-US" w:bidi="bn-BD"/>
        </w:rPr>
        <w:t xml:space="preserve"> “</w:t>
      </w:r>
      <w:proofErr w:type="spellStart"/>
      <w:r>
        <w:rPr>
          <w:rFonts w:ascii="Times New Roman" w:eastAsia="Times New Roman" w:hAnsi="Times New Roman" w:cs="Times New Roman"/>
          <w:color w:val="000000"/>
          <w:sz w:val="24"/>
          <w:szCs w:val="24"/>
          <w:lang w:val="en-US" w:eastAsia="en-US" w:bidi="bn-BD"/>
        </w:rPr>
        <w:t>Aeroacoustic</w:t>
      </w:r>
      <w:proofErr w:type="spellEnd"/>
      <w:r>
        <w:rPr>
          <w:rFonts w:ascii="Times New Roman" w:eastAsia="Times New Roman" w:hAnsi="Times New Roman" w:cs="Times New Roman"/>
          <w:color w:val="000000"/>
          <w:sz w:val="24"/>
          <w:szCs w:val="24"/>
          <w:lang w:val="en-US" w:eastAsia="en-US" w:bidi="bn-BD"/>
        </w:rPr>
        <w:t xml:space="preserve">, </w:t>
      </w:r>
      <w:r w:rsidRPr="00DA784D">
        <w:rPr>
          <w:rFonts w:ascii="Times New Roman" w:eastAsia="Times New Roman" w:hAnsi="Times New Roman" w:cs="Times New Roman"/>
          <w:color w:val="000000"/>
          <w:sz w:val="24"/>
          <w:szCs w:val="24"/>
          <w:lang w:val="en-US" w:eastAsia="en-US" w:bidi="bn-BD"/>
        </w:rPr>
        <w:t>2015</w:t>
      </w:r>
      <w:r w:rsidRPr="00DA784D">
        <w:rPr>
          <w:rFonts w:ascii="Times New Roman" w:eastAsia="Times New Roman" w:hAnsi="Times New Roman" w:cs="Times New Roman"/>
          <w:color w:val="000000"/>
          <w:sz w:val="24"/>
          <w:szCs w:val="24"/>
          <w:lang w:val="en-US" w:eastAsia="en-US" w:bidi="bn-BD"/>
        </w:rPr>
        <w:t>,” </w:t>
      </w:r>
      <w:r w:rsidRPr="00DA784D">
        <w:rPr>
          <w:rFonts w:ascii="Times New Roman" w:eastAsia="Times New Roman" w:hAnsi="Times New Roman" w:cs="Times New Roman"/>
          <w:i/>
          <w:iCs/>
          <w:color w:val="000000"/>
          <w:sz w:val="24"/>
          <w:szCs w:val="24"/>
          <w:lang w:val="en-US" w:eastAsia="en-US" w:bidi="bn-BD"/>
        </w:rPr>
        <w:t>Aeroacoustic.com</w:t>
      </w:r>
      <w:r w:rsidRPr="00DA784D">
        <w:rPr>
          <w:rFonts w:ascii="Times New Roman" w:eastAsia="Times New Roman" w:hAnsi="Times New Roman" w:cs="Times New Roman"/>
          <w:color w:val="000000"/>
          <w:sz w:val="24"/>
          <w:szCs w:val="24"/>
          <w:lang w:val="en-US" w:eastAsia="en-US" w:bidi="bn-BD"/>
        </w:rPr>
        <w:t xml:space="preserve">. </w:t>
      </w:r>
      <w:r>
        <w:rPr>
          <w:rFonts w:ascii="Times New Roman" w:eastAsia="Times New Roman" w:hAnsi="Times New Roman" w:cs="Times New Roman"/>
          <w:color w:val="000000"/>
          <w:sz w:val="24"/>
          <w:szCs w:val="24"/>
          <w:lang w:val="en-US" w:eastAsia="en-US" w:bidi="bn-BD"/>
        </w:rPr>
        <w:t>[</w:t>
      </w:r>
      <w:proofErr w:type="gramStart"/>
      <w:r>
        <w:rPr>
          <w:rFonts w:ascii="Times New Roman" w:eastAsia="Times New Roman" w:hAnsi="Times New Roman" w:cs="Times New Roman"/>
          <w:color w:val="000000"/>
          <w:sz w:val="24"/>
          <w:szCs w:val="24"/>
          <w:lang w:val="en-US" w:eastAsia="en-US" w:bidi="bn-BD"/>
        </w:rPr>
        <w:t>online</w:t>
      </w:r>
      <w:proofErr w:type="gramEnd"/>
      <w:r>
        <w:rPr>
          <w:rFonts w:ascii="Times New Roman" w:eastAsia="Times New Roman" w:hAnsi="Times New Roman" w:cs="Times New Roman"/>
          <w:color w:val="000000"/>
          <w:sz w:val="24"/>
          <w:szCs w:val="24"/>
          <w:lang w:val="en-US" w:eastAsia="en-US" w:bidi="bn-BD"/>
        </w:rPr>
        <w:t xml:space="preserve">], </w:t>
      </w:r>
      <w:r w:rsidRPr="00DA784D">
        <w:rPr>
          <w:rFonts w:ascii="Times New Roman" w:eastAsia="Times New Roman" w:hAnsi="Times New Roman" w:cs="Times New Roman"/>
          <w:color w:val="000000"/>
          <w:sz w:val="24"/>
          <w:szCs w:val="24"/>
          <w:lang w:val="en-US" w:eastAsia="en-US" w:bidi="bn-BD"/>
        </w:rPr>
        <w:t>https://www.aeroacoustic.com/ (accessed Feb. 16, 2023).</w:t>
      </w:r>
    </w:p>
    <w:p w14:paraId="7B0ECF26" w14:textId="77777777" w:rsidR="00DA784D" w:rsidRPr="00DA784D" w:rsidRDefault="00DA784D" w:rsidP="00DA784D">
      <w:pPr>
        <w:spacing w:before="100" w:beforeAutospacing="1" w:after="100" w:afterAutospacing="1" w:line="240" w:lineRule="auto"/>
        <w:rPr>
          <w:rFonts w:ascii="Times New Roman" w:eastAsia="Times New Roman" w:hAnsi="Times New Roman" w:cs="Times New Roman"/>
          <w:color w:val="000000"/>
          <w:sz w:val="24"/>
          <w:szCs w:val="24"/>
          <w:lang w:val="en-US" w:eastAsia="en-US" w:bidi="bn-BD"/>
        </w:rPr>
      </w:pPr>
      <w:r w:rsidRPr="00DA784D">
        <w:rPr>
          <w:rFonts w:ascii="Times New Roman" w:eastAsia="Times New Roman" w:hAnsi="Times New Roman" w:cs="Times New Roman"/>
          <w:color w:val="000000"/>
          <w:sz w:val="24"/>
          <w:szCs w:val="24"/>
          <w:lang w:val="en-US" w:eastAsia="en-US" w:bidi="bn-BD"/>
        </w:rPr>
        <w:t>‌</w:t>
      </w:r>
    </w:p>
    <w:p w14:paraId="186410CC" w14:textId="77777777" w:rsidR="0031052F" w:rsidRDefault="0031052F" w:rsidP="001B0B2C">
      <w:pPr>
        <w:spacing w:after="0" w:line="240" w:lineRule="auto"/>
        <w:rPr>
          <w:rFonts w:ascii="Times New Roman" w:eastAsia="Times New Roman" w:hAnsi="Times New Roman" w:cs="Times New Roman"/>
          <w:color w:val="000000"/>
          <w:sz w:val="24"/>
          <w:szCs w:val="24"/>
          <w:lang w:val="en-US" w:eastAsia="en-US" w:bidi="bn-BD"/>
        </w:rPr>
      </w:pPr>
    </w:p>
    <w:p w14:paraId="09E3D54F" w14:textId="77777777" w:rsidR="008B4459" w:rsidRDefault="008B4459" w:rsidP="001B0B2C">
      <w:pPr>
        <w:spacing w:after="0" w:line="240" w:lineRule="auto"/>
        <w:rPr>
          <w:rFonts w:ascii="Times New Roman" w:eastAsia="Times New Roman" w:hAnsi="Times New Roman" w:cs="Times New Roman"/>
          <w:color w:val="000000"/>
          <w:sz w:val="24"/>
          <w:szCs w:val="24"/>
          <w:lang w:val="en-US" w:eastAsia="en-US" w:bidi="bn-BD"/>
        </w:rPr>
      </w:pPr>
    </w:p>
    <w:p w14:paraId="047ADE4B" w14:textId="77777777" w:rsidR="008B4459" w:rsidRPr="001B0B2C" w:rsidRDefault="008B4459" w:rsidP="001B0B2C">
      <w:pPr>
        <w:spacing w:after="0" w:line="240" w:lineRule="auto"/>
        <w:rPr>
          <w:rFonts w:ascii="Times New Roman" w:eastAsia="Times New Roman" w:hAnsi="Times New Roman" w:cs="Times New Roman"/>
          <w:color w:val="000000"/>
          <w:sz w:val="24"/>
          <w:szCs w:val="24"/>
          <w:lang w:val="en-US" w:eastAsia="en-US" w:bidi="bn-BD"/>
        </w:rPr>
      </w:pPr>
    </w:p>
    <w:p w14:paraId="7DE439AC" w14:textId="77777777" w:rsidR="001B0B2C" w:rsidRPr="001B0B2C" w:rsidRDefault="001B0B2C" w:rsidP="001B0B2C">
      <w:pPr>
        <w:spacing w:before="100" w:beforeAutospacing="1" w:after="100" w:afterAutospacing="1" w:line="240" w:lineRule="auto"/>
        <w:rPr>
          <w:rFonts w:ascii="Times New Roman" w:eastAsia="Times New Roman" w:hAnsi="Times New Roman" w:cs="Times New Roman"/>
          <w:color w:val="000000"/>
          <w:sz w:val="24"/>
          <w:szCs w:val="24"/>
          <w:lang w:val="en-US" w:eastAsia="en-US" w:bidi="bn-BD"/>
        </w:rPr>
      </w:pPr>
      <w:r w:rsidRPr="001B0B2C">
        <w:rPr>
          <w:rFonts w:ascii="Times New Roman" w:eastAsia="Times New Roman" w:hAnsi="Times New Roman" w:cs="Times New Roman"/>
          <w:color w:val="000000"/>
          <w:sz w:val="24"/>
          <w:szCs w:val="24"/>
          <w:lang w:val="en-US" w:eastAsia="en-US" w:bidi="bn-BD"/>
        </w:rPr>
        <w:t>‌</w:t>
      </w:r>
    </w:p>
    <w:p w14:paraId="439EBA16" w14:textId="77777777" w:rsidR="001B0B2C" w:rsidRDefault="001B0B2C" w:rsidP="008E4A18">
      <w:pPr>
        <w:spacing w:after="0" w:line="240" w:lineRule="auto"/>
        <w:rPr>
          <w:rFonts w:ascii="Times New Roman" w:eastAsia="Times New Roman" w:hAnsi="Times New Roman" w:cs="Times New Roman"/>
          <w:color w:val="000000"/>
          <w:sz w:val="24"/>
          <w:szCs w:val="24"/>
          <w:lang w:val="en-US" w:eastAsia="en-US" w:bidi="bn-BD"/>
        </w:rPr>
      </w:pPr>
    </w:p>
    <w:p w14:paraId="4DB3D7BA" w14:textId="77777777" w:rsidR="002D2237" w:rsidRPr="008E4A18" w:rsidRDefault="002D2237" w:rsidP="008E4A18">
      <w:pPr>
        <w:spacing w:after="0" w:line="240" w:lineRule="auto"/>
        <w:rPr>
          <w:rFonts w:ascii="Times New Roman" w:eastAsia="Times New Roman" w:hAnsi="Times New Roman" w:cs="Times New Roman"/>
          <w:color w:val="000000"/>
          <w:sz w:val="24"/>
          <w:szCs w:val="24"/>
          <w:lang w:val="en-US" w:eastAsia="en-US" w:bidi="bn-BD"/>
        </w:rPr>
      </w:pPr>
    </w:p>
    <w:p w14:paraId="37F1E12B" w14:textId="77777777" w:rsidR="008E4A18" w:rsidRPr="008E4A18" w:rsidRDefault="008E4A18" w:rsidP="008E4A18">
      <w:pPr>
        <w:spacing w:before="100" w:beforeAutospacing="1" w:after="100" w:afterAutospacing="1" w:line="240" w:lineRule="auto"/>
        <w:rPr>
          <w:rFonts w:ascii="Times New Roman" w:eastAsia="Times New Roman" w:hAnsi="Times New Roman" w:cs="Times New Roman"/>
          <w:color w:val="000000"/>
          <w:sz w:val="24"/>
          <w:szCs w:val="24"/>
          <w:lang w:val="en-US" w:eastAsia="en-US" w:bidi="bn-BD"/>
        </w:rPr>
      </w:pPr>
      <w:r w:rsidRPr="008E4A18">
        <w:rPr>
          <w:rFonts w:ascii="Times New Roman" w:eastAsia="Times New Roman" w:hAnsi="Times New Roman" w:cs="Times New Roman"/>
          <w:color w:val="000000"/>
          <w:sz w:val="24"/>
          <w:szCs w:val="24"/>
          <w:lang w:val="en-US" w:eastAsia="en-US" w:bidi="bn-BD"/>
        </w:rPr>
        <w:t>‌</w:t>
      </w:r>
    </w:p>
    <w:p w14:paraId="3E9EAAAC" w14:textId="77777777" w:rsidR="008E4A18" w:rsidRPr="009B21D2" w:rsidRDefault="008E4A18" w:rsidP="009B21D2">
      <w:pPr>
        <w:shd w:val="clear" w:color="auto" w:fill="FFFFFF"/>
        <w:spacing w:after="0" w:line="240" w:lineRule="auto"/>
        <w:rPr>
          <w:rFonts w:asciiTheme="majorBidi" w:eastAsia="Times New Roman" w:hAnsiTheme="majorBidi" w:cstheme="majorBidi"/>
          <w:color w:val="000000"/>
          <w:sz w:val="24"/>
          <w:szCs w:val="24"/>
        </w:rPr>
      </w:pPr>
    </w:p>
    <w:p w14:paraId="3160112E" w14:textId="77777777" w:rsidR="00771D07" w:rsidRPr="009B21D2" w:rsidRDefault="00771D07">
      <w:pPr>
        <w:rPr>
          <w:rFonts w:asciiTheme="majorBidi" w:hAnsiTheme="majorBidi" w:cstheme="majorBidi"/>
          <w:sz w:val="24"/>
          <w:szCs w:val="24"/>
        </w:rPr>
      </w:pPr>
    </w:p>
    <w:sectPr w:rsidR="00771D07" w:rsidRPr="009B21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MS Gothic"/>
    <w:panose1 w:val="00000000000000000000"/>
    <w:charset w:val="80"/>
    <w:family w:val="roman"/>
    <w:notTrueType/>
    <w:pitch w:val="default"/>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9E5781A"/>
    <w:multiLevelType w:val="hybridMultilevel"/>
    <w:tmpl w:val="9F86771E"/>
    <w:lvl w:ilvl="0" w:tplc="454A9F24">
      <w:start w:val="1"/>
      <w:numFmt w:val="bullet"/>
      <w:lvlText w:val="•"/>
      <w:lvlJc w:val="left"/>
      <w:pPr>
        <w:tabs>
          <w:tab w:val="num" w:pos="720"/>
        </w:tabs>
        <w:ind w:left="720" w:hanging="360"/>
      </w:pPr>
      <w:rPr>
        <w:rFonts w:ascii="Arial" w:hAnsi="Arial" w:hint="default"/>
      </w:rPr>
    </w:lvl>
    <w:lvl w:ilvl="1" w:tplc="9DF2C652" w:tentative="1">
      <w:start w:val="1"/>
      <w:numFmt w:val="bullet"/>
      <w:lvlText w:val="•"/>
      <w:lvlJc w:val="left"/>
      <w:pPr>
        <w:tabs>
          <w:tab w:val="num" w:pos="1440"/>
        </w:tabs>
        <w:ind w:left="1440" w:hanging="360"/>
      </w:pPr>
      <w:rPr>
        <w:rFonts w:ascii="Arial" w:hAnsi="Arial" w:hint="default"/>
      </w:rPr>
    </w:lvl>
    <w:lvl w:ilvl="2" w:tplc="EC761918" w:tentative="1">
      <w:start w:val="1"/>
      <w:numFmt w:val="bullet"/>
      <w:lvlText w:val="•"/>
      <w:lvlJc w:val="left"/>
      <w:pPr>
        <w:tabs>
          <w:tab w:val="num" w:pos="2160"/>
        </w:tabs>
        <w:ind w:left="2160" w:hanging="360"/>
      </w:pPr>
      <w:rPr>
        <w:rFonts w:ascii="Arial" w:hAnsi="Arial" w:hint="default"/>
      </w:rPr>
    </w:lvl>
    <w:lvl w:ilvl="3" w:tplc="2B9456DC" w:tentative="1">
      <w:start w:val="1"/>
      <w:numFmt w:val="bullet"/>
      <w:lvlText w:val="•"/>
      <w:lvlJc w:val="left"/>
      <w:pPr>
        <w:tabs>
          <w:tab w:val="num" w:pos="2880"/>
        </w:tabs>
        <w:ind w:left="2880" w:hanging="360"/>
      </w:pPr>
      <w:rPr>
        <w:rFonts w:ascii="Arial" w:hAnsi="Arial" w:hint="default"/>
      </w:rPr>
    </w:lvl>
    <w:lvl w:ilvl="4" w:tplc="B5643960" w:tentative="1">
      <w:start w:val="1"/>
      <w:numFmt w:val="bullet"/>
      <w:lvlText w:val="•"/>
      <w:lvlJc w:val="left"/>
      <w:pPr>
        <w:tabs>
          <w:tab w:val="num" w:pos="3600"/>
        </w:tabs>
        <w:ind w:left="3600" w:hanging="360"/>
      </w:pPr>
      <w:rPr>
        <w:rFonts w:ascii="Arial" w:hAnsi="Arial" w:hint="default"/>
      </w:rPr>
    </w:lvl>
    <w:lvl w:ilvl="5" w:tplc="71D448F6" w:tentative="1">
      <w:start w:val="1"/>
      <w:numFmt w:val="bullet"/>
      <w:lvlText w:val="•"/>
      <w:lvlJc w:val="left"/>
      <w:pPr>
        <w:tabs>
          <w:tab w:val="num" w:pos="4320"/>
        </w:tabs>
        <w:ind w:left="4320" w:hanging="360"/>
      </w:pPr>
      <w:rPr>
        <w:rFonts w:ascii="Arial" w:hAnsi="Arial" w:hint="default"/>
      </w:rPr>
    </w:lvl>
    <w:lvl w:ilvl="6" w:tplc="668EB29C" w:tentative="1">
      <w:start w:val="1"/>
      <w:numFmt w:val="bullet"/>
      <w:lvlText w:val="•"/>
      <w:lvlJc w:val="left"/>
      <w:pPr>
        <w:tabs>
          <w:tab w:val="num" w:pos="5040"/>
        </w:tabs>
        <w:ind w:left="5040" w:hanging="360"/>
      </w:pPr>
      <w:rPr>
        <w:rFonts w:ascii="Arial" w:hAnsi="Arial" w:hint="default"/>
      </w:rPr>
    </w:lvl>
    <w:lvl w:ilvl="7" w:tplc="BD480B52" w:tentative="1">
      <w:start w:val="1"/>
      <w:numFmt w:val="bullet"/>
      <w:lvlText w:val="•"/>
      <w:lvlJc w:val="left"/>
      <w:pPr>
        <w:tabs>
          <w:tab w:val="num" w:pos="5760"/>
        </w:tabs>
        <w:ind w:left="5760" w:hanging="360"/>
      </w:pPr>
      <w:rPr>
        <w:rFonts w:ascii="Arial" w:hAnsi="Arial" w:hint="default"/>
      </w:rPr>
    </w:lvl>
    <w:lvl w:ilvl="8" w:tplc="B616DDB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4"/>
  <w:proofState w:spelling="clean" w:grammar="clean"/>
  <w:defaultTabStop w:val="720"/>
  <w:characterSpacingControl w:val="doNotCompress"/>
  <w:compat>
    <w:useFELayout/>
    <w:compatSetting w:name="compatibilityMode" w:uri="http://schemas.microsoft.com/office/word" w:val="12"/>
  </w:compat>
  <w:rsids>
    <w:rsidRoot w:val="009B21D2"/>
    <w:rsid w:val="0000664A"/>
    <w:rsid w:val="001B0B2C"/>
    <w:rsid w:val="00244D5D"/>
    <w:rsid w:val="002D2237"/>
    <w:rsid w:val="0031052F"/>
    <w:rsid w:val="00771D07"/>
    <w:rsid w:val="008B4459"/>
    <w:rsid w:val="008E4A18"/>
    <w:rsid w:val="009B21D2"/>
    <w:rsid w:val="00A8373C"/>
    <w:rsid w:val="00B01D1C"/>
    <w:rsid w:val="00C931EF"/>
    <w:rsid w:val="00CC24C4"/>
    <w:rsid w:val="00CE222A"/>
    <w:rsid w:val="00DA784D"/>
    <w:rsid w:val="00FC2F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78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B21D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9B21D2"/>
  </w:style>
  <w:style w:type="character" w:customStyle="1" w:styleId="ff4">
    <w:name w:val="ff4"/>
    <w:basedOn w:val="DefaultParagraphFont"/>
    <w:rsid w:val="009B21D2"/>
  </w:style>
  <w:style w:type="character" w:customStyle="1" w:styleId="Heading1Char">
    <w:name w:val="Heading 1 Char"/>
    <w:basedOn w:val="DefaultParagraphFont"/>
    <w:link w:val="Heading1"/>
    <w:uiPriority w:val="9"/>
    <w:rsid w:val="009B21D2"/>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8E4A18"/>
    <w:pPr>
      <w:spacing w:before="100" w:beforeAutospacing="1" w:after="100" w:afterAutospacing="1" w:line="240" w:lineRule="auto"/>
    </w:pPr>
    <w:rPr>
      <w:rFonts w:ascii="Times New Roman" w:eastAsia="Times New Roman" w:hAnsi="Times New Roman" w:cs="Times New Roman"/>
      <w:sz w:val="24"/>
      <w:szCs w:val="24"/>
      <w:lang w:val="en-US" w:eastAsia="en-US" w:bidi="bn-BD"/>
    </w:rPr>
  </w:style>
  <w:style w:type="character" w:styleId="Hyperlink">
    <w:name w:val="Hyperlink"/>
    <w:basedOn w:val="DefaultParagraphFont"/>
    <w:uiPriority w:val="99"/>
    <w:unhideWhenUsed/>
    <w:rsid w:val="002D2237"/>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065777">
      <w:bodyDiv w:val="1"/>
      <w:marLeft w:val="0"/>
      <w:marRight w:val="0"/>
      <w:marTop w:val="0"/>
      <w:marBottom w:val="0"/>
      <w:divBdr>
        <w:top w:val="none" w:sz="0" w:space="0" w:color="auto"/>
        <w:left w:val="none" w:sz="0" w:space="0" w:color="auto"/>
        <w:bottom w:val="none" w:sz="0" w:space="0" w:color="auto"/>
        <w:right w:val="none" w:sz="0" w:space="0" w:color="auto"/>
      </w:divBdr>
    </w:div>
    <w:div w:id="48043822">
      <w:bodyDiv w:val="1"/>
      <w:marLeft w:val="0"/>
      <w:marRight w:val="0"/>
      <w:marTop w:val="0"/>
      <w:marBottom w:val="0"/>
      <w:divBdr>
        <w:top w:val="none" w:sz="0" w:space="0" w:color="auto"/>
        <w:left w:val="none" w:sz="0" w:space="0" w:color="auto"/>
        <w:bottom w:val="none" w:sz="0" w:space="0" w:color="auto"/>
        <w:right w:val="none" w:sz="0" w:space="0" w:color="auto"/>
      </w:divBdr>
    </w:div>
    <w:div w:id="107938284">
      <w:bodyDiv w:val="1"/>
      <w:marLeft w:val="0"/>
      <w:marRight w:val="0"/>
      <w:marTop w:val="0"/>
      <w:marBottom w:val="0"/>
      <w:divBdr>
        <w:top w:val="none" w:sz="0" w:space="0" w:color="auto"/>
        <w:left w:val="none" w:sz="0" w:space="0" w:color="auto"/>
        <w:bottom w:val="none" w:sz="0" w:space="0" w:color="auto"/>
        <w:right w:val="none" w:sz="0" w:space="0" w:color="auto"/>
      </w:divBdr>
      <w:divsChild>
        <w:div w:id="1082604335">
          <w:marLeft w:val="0"/>
          <w:marRight w:val="0"/>
          <w:marTop w:val="0"/>
          <w:marBottom w:val="0"/>
          <w:divBdr>
            <w:top w:val="none" w:sz="0" w:space="0" w:color="auto"/>
            <w:left w:val="none" w:sz="0" w:space="0" w:color="auto"/>
            <w:bottom w:val="none" w:sz="0" w:space="0" w:color="auto"/>
            <w:right w:val="none" w:sz="0" w:space="0" w:color="auto"/>
          </w:divBdr>
        </w:div>
        <w:div w:id="456534156">
          <w:marLeft w:val="0"/>
          <w:marRight w:val="0"/>
          <w:marTop w:val="0"/>
          <w:marBottom w:val="0"/>
          <w:divBdr>
            <w:top w:val="none" w:sz="0" w:space="0" w:color="auto"/>
            <w:left w:val="none" w:sz="0" w:space="0" w:color="auto"/>
            <w:bottom w:val="none" w:sz="0" w:space="0" w:color="auto"/>
            <w:right w:val="none" w:sz="0" w:space="0" w:color="auto"/>
          </w:divBdr>
        </w:div>
      </w:divsChild>
    </w:div>
    <w:div w:id="794952210">
      <w:bodyDiv w:val="1"/>
      <w:marLeft w:val="0"/>
      <w:marRight w:val="0"/>
      <w:marTop w:val="0"/>
      <w:marBottom w:val="0"/>
      <w:divBdr>
        <w:top w:val="none" w:sz="0" w:space="0" w:color="auto"/>
        <w:left w:val="none" w:sz="0" w:space="0" w:color="auto"/>
        <w:bottom w:val="none" w:sz="0" w:space="0" w:color="auto"/>
        <w:right w:val="none" w:sz="0" w:space="0" w:color="auto"/>
      </w:divBdr>
      <w:divsChild>
        <w:div w:id="779102482">
          <w:marLeft w:val="0"/>
          <w:marRight w:val="0"/>
          <w:marTop w:val="0"/>
          <w:marBottom w:val="0"/>
          <w:divBdr>
            <w:top w:val="none" w:sz="0" w:space="0" w:color="auto"/>
            <w:left w:val="none" w:sz="0" w:space="0" w:color="auto"/>
            <w:bottom w:val="none" w:sz="0" w:space="0" w:color="auto"/>
            <w:right w:val="none" w:sz="0" w:space="0" w:color="auto"/>
          </w:divBdr>
        </w:div>
        <w:div w:id="459959828">
          <w:marLeft w:val="0"/>
          <w:marRight w:val="0"/>
          <w:marTop w:val="0"/>
          <w:marBottom w:val="0"/>
          <w:divBdr>
            <w:top w:val="none" w:sz="0" w:space="0" w:color="auto"/>
            <w:left w:val="none" w:sz="0" w:space="0" w:color="auto"/>
            <w:bottom w:val="none" w:sz="0" w:space="0" w:color="auto"/>
            <w:right w:val="none" w:sz="0" w:space="0" w:color="auto"/>
          </w:divBdr>
        </w:div>
      </w:divsChild>
    </w:div>
    <w:div w:id="1440028881">
      <w:bodyDiv w:val="1"/>
      <w:marLeft w:val="0"/>
      <w:marRight w:val="0"/>
      <w:marTop w:val="0"/>
      <w:marBottom w:val="0"/>
      <w:divBdr>
        <w:top w:val="none" w:sz="0" w:space="0" w:color="auto"/>
        <w:left w:val="none" w:sz="0" w:space="0" w:color="auto"/>
        <w:bottom w:val="none" w:sz="0" w:space="0" w:color="auto"/>
        <w:right w:val="none" w:sz="0" w:space="0" w:color="auto"/>
      </w:divBdr>
      <w:divsChild>
        <w:div w:id="648940938">
          <w:marLeft w:val="0"/>
          <w:marRight w:val="0"/>
          <w:marTop w:val="0"/>
          <w:marBottom w:val="0"/>
          <w:divBdr>
            <w:top w:val="none" w:sz="0" w:space="0" w:color="auto"/>
            <w:left w:val="none" w:sz="0" w:space="0" w:color="auto"/>
            <w:bottom w:val="none" w:sz="0" w:space="0" w:color="auto"/>
            <w:right w:val="none" w:sz="0" w:space="0" w:color="auto"/>
          </w:divBdr>
        </w:div>
        <w:div w:id="1630086175">
          <w:marLeft w:val="0"/>
          <w:marRight w:val="0"/>
          <w:marTop w:val="0"/>
          <w:marBottom w:val="0"/>
          <w:divBdr>
            <w:top w:val="none" w:sz="0" w:space="0" w:color="auto"/>
            <w:left w:val="none" w:sz="0" w:space="0" w:color="auto"/>
            <w:bottom w:val="none" w:sz="0" w:space="0" w:color="auto"/>
            <w:right w:val="none" w:sz="0" w:space="0" w:color="auto"/>
          </w:divBdr>
        </w:div>
      </w:divsChild>
    </w:div>
    <w:div w:id="1656955763">
      <w:bodyDiv w:val="1"/>
      <w:marLeft w:val="0"/>
      <w:marRight w:val="0"/>
      <w:marTop w:val="0"/>
      <w:marBottom w:val="0"/>
      <w:divBdr>
        <w:top w:val="none" w:sz="0" w:space="0" w:color="auto"/>
        <w:left w:val="none" w:sz="0" w:space="0" w:color="auto"/>
        <w:bottom w:val="none" w:sz="0" w:space="0" w:color="auto"/>
        <w:right w:val="none" w:sz="0" w:space="0" w:color="auto"/>
      </w:divBdr>
    </w:div>
    <w:div w:id="1692998096">
      <w:bodyDiv w:val="1"/>
      <w:marLeft w:val="0"/>
      <w:marRight w:val="0"/>
      <w:marTop w:val="0"/>
      <w:marBottom w:val="0"/>
      <w:divBdr>
        <w:top w:val="none" w:sz="0" w:space="0" w:color="auto"/>
        <w:left w:val="none" w:sz="0" w:space="0" w:color="auto"/>
        <w:bottom w:val="none" w:sz="0" w:space="0" w:color="auto"/>
        <w:right w:val="none" w:sz="0" w:space="0" w:color="auto"/>
      </w:divBdr>
      <w:divsChild>
        <w:div w:id="1114447472">
          <w:marLeft w:val="0"/>
          <w:marRight w:val="0"/>
          <w:marTop w:val="0"/>
          <w:marBottom w:val="0"/>
          <w:divBdr>
            <w:top w:val="none" w:sz="0" w:space="0" w:color="auto"/>
            <w:left w:val="none" w:sz="0" w:space="0" w:color="auto"/>
            <w:bottom w:val="none" w:sz="0" w:space="0" w:color="auto"/>
            <w:right w:val="none" w:sz="0" w:space="0" w:color="auto"/>
          </w:divBdr>
        </w:div>
        <w:div w:id="1087506632">
          <w:marLeft w:val="0"/>
          <w:marRight w:val="0"/>
          <w:marTop w:val="0"/>
          <w:marBottom w:val="0"/>
          <w:divBdr>
            <w:top w:val="none" w:sz="0" w:space="0" w:color="auto"/>
            <w:left w:val="none" w:sz="0" w:space="0" w:color="auto"/>
            <w:bottom w:val="none" w:sz="0" w:space="0" w:color="auto"/>
            <w:right w:val="none" w:sz="0" w:space="0" w:color="auto"/>
          </w:divBdr>
        </w:div>
      </w:divsChild>
    </w:div>
    <w:div w:id="1791051406">
      <w:bodyDiv w:val="1"/>
      <w:marLeft w:val="0"/>
      <w:marRight w:val="0"/>
      <w:marTop w:val="0"/>
      <w:marBottom w:val="0"/>
      <w:divBdr>
        <w:top w:val="none" w:sz="0" w:space="0" w:color="auto"/>
        <w:left w:val="none" w:sz="0" w:space="0" w:color="auto"/>
        <w:bottom w:val="none" w:sz="0" w:space="0" w:color="auto"/>
        <w:right w:val="none" w:sz="0" w:space="0" w:color="auto"/>
      </w:divBdr>
    </w:div>
    <w:div w:id="1888566751">
      <w:bodyDiv w:val="1"/>
      <w:marLeft w:val="0"/>
      <w:marRight w:val="0"/>
      <w:marTop w:val="0"/>
      <w:marBottom w:val="0"/>
      <w:divBdr>
        <w:top w:val="none" w:sz="0" w:space="0" w:color="auto"/>
        <w:left w:val="none" w:sz="0" w:space="0" w:color="auto"/>
        <w:bottom w:val="none" w:sz="0" w:space="0" w:color="auto"/>
        <w:right w:val="none" w:sz="0" w:space="0" w:color="auto"/>
      </w:divBdr>
    </w:div>
    <w:div w:id="1940989541">
      <w:bodyDiv w:val="1"/>
      <w:marLeft w:val="0"/>
      <w:marRight w:val="0"/>
      <w:marTop w:val="0"/>
      <w:marBottom w:val="0"/>
      <w:divBdr>
        <w:top w:val="none" w:sz="0" w:space="0" w:color="auto"/>
        <w:left w:val="none" w:sz="0" w:space="0" w:color="auto"/>
        <w:bottom w:val="none" w:sz="0" w:space="0" w:color="auto"/>
        <w:right w:val="none" w:sz="0" w:space="0" w:color="auto"/>
      </w:divBdr>
      <w:divsChild>
        <w:div w:id="2121101928">
          <w:marLeft w:val="547"/>
          <w:marRight w:val="0"/>
          <w:marTop w:val="0"/>
          <w:marBottom w:val="0"/>
          <w:divBdr>
            <w:top w:val="none" w:sz="0" w:space="0" w:color="auto"/>
            <w:left w:val="none" w:sz="0" w:space="0" w:color="auto"/>
            <w:bottom w:val="none" w:sz="0" w:space="0" w:color="auto"/>
            <w:right w:val="none" w:sz="0" w:space="0" w:color="auto"/>
          </w:divBdr>
        </w:div>
        <w:div w:id="65603420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aerospace.illinois.edu/research/research-areas/aeroacoustic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3E039EB-BB5E-4D81-9AE5-5F0619B8F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4</Pages>
  <Words>888</Words>
  <Characters>5062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Jenifer Prince Devaraj</dc:creator>
  <cp:keywords/>
  <dc:description/>
  <cp:lastModifiedBy>User</cp:lastModifiedBy>
  <cp:revision>25</cp:revision>
  <dcterms:created xsi:type="dcterms:W3CDTF">2023-02-03T15:48:00Z</dcterms:created>
  <dcterms:modified xsi:type="dcterms:W3CDTF">2023-02-16T18:50:00Z</dcterms:modified>
</cp:coreProperties>
</file>