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414" w:rsidRDefault="009B4F9A" w:rsidP="00713414">
      <w:pPr>
        <w:ind w:firstLine="562"/>
        <w:jc w:val="center"/>
        <w:rPr>
          <w:b/>
          <w:bCs/>
          <w:sz w:val="28"/>
          <w:szCs w:val="28"/>
          <w:u w:val="single"/>
        </w:rPr>
      </w:pPr>
      <w:r w:rsidRPr="009B4F9A">
        <w:rPr>
          <w:b/>
          <w:bCs/>
          <w:sz w:val="28"/>
          <w:szCs w:val="28"/>
          <w:u w:val="single"/>
        </w:rPr>
        <w:t>Research on Modification of Supercapacitor Based on LaNiO3 Electrode</w:t>
      </w:r>
    </w:p>
    <w:sdt>
      <w:sdtPr>
        <w:rPr>
          <w:lang w:val="zh-CN"/>
        </w:rPr>
        <w:id w:val="-1566559571"/>
        <w:docPartObj>
          <w:docPartGallery w:val="Table of Contents"/>
          <w:docPartUnique/>
        </w:docPartObj>
      </w:sdtPr>
      <w:sdtEndPr>
        <w:rPr>
          <w:rFonts w:ascii="Times New Roman" w:eastAsiaTheme="minorEastAsia" w:hAnsi="Times New Roman" w:cstheme="minorBidi"/>
          <w:b/>
          <w:bCs/>
          <w:color w:val="auto"/>
          <w:kern w:val="2"/>
          <w:sz w:val="24"/>
          <w:szCs w:val="22"/>
        </w:rPr>
      </w:sdtEndPr>
      <w:sdtContent>
        <w:p w:rsidR="000A3868" w:rsidRPr="000A3868" w:rsidRDefault="000A3868">
          <w:pPr>
            <w:pStyle w:val="TOC"/>
            <w:ind w:firstLine="480"/>
            <w:rPr>
              <w:color w:val="auto"/>
            </w:rPr>
          </w:pPr>
          <w:r w:rsidRPr="000A3868">
            <w:rPr>
              <w:rFonts w:hint="eastAsia"/>
              <w:color w:val="auto"/>
              <w:lang w:val="zh-CN"/>
            </w:rPr>
            <w:t>C</w:t>
          </w:r>
          <w:r w:rsidRPr="000A3868">
            <w:rPr>
              <w:color w:val="auto"/>
              <w:lang w:val="zh-CN"/>
            </w:rPr>
            <w:t>ontent</w:t>
          </w:r>
        </w:p>
        <w:p w:rsidR="000A3868" w:rsidRDefault="000A3868">
          <w:pPr>
            <w:pStyle w:val="10"/>
            <w:tabs>
              <w:tab w:val="right" w:leader="dot" w:pos="9016"/>
            </w:tabs>
            <w:ind w:firstLine="480"/>
            <w:rPr>
              <w:rFonts w:asciiTheme="minorHAnsi" w:hAnsiTheme="minorHAnsi"/>
              <w:noProof/>
              <w:sz w:val="21"/>
            </w:rPr>
          </w:pPr>
          <w:r>
            <w:fldChar w:fldCharType="begin"/>
          </w:r>
          <w:r>
            <w:instrText xml:space="preserve"> TOC \o "1-3" \h \z \u </w:instrText>
          </w:r>
          <w:r>
            <w:fldChar w:fldCharType="separate"/>
          </w:r>
          <w:hyperlink w:anchor="_Toc68625737" w:history="1">
            <w:r w:rsidRPr="006021B9">
              <w:rPr>
                <w:rStyle w:val="a4"/>
                <w:noProof/>
              </w:rPr>
              <w:t>1. Introduction</w:t>
            </w:r>
            <w:r>
              <w:rPr>
                <w:noProof/>
                <w:webHidden/>
              </w:rPr>
              <w:tab/>
            </w:r>
            <w:r>
              <w:rPr>
                <w:noProof/>
                <w:webHidden/>
              </w:rPr>
              <w:fldChar w:fldCharType="begin"/>
            </w:r>
            <w:r>
              <w:rPr>
                <w:noProof/>
                <w:webHidden/>
              </w:rPr>
              <w:instrText xml:space="preserve"> PAGEREF _Toc68625737 \h </w:instrText>
            </w:r>
            <w:r>
              <w:rPr>
                <w:noProof/>
                <w:webHidden/>
              </w:rPr>
            </w:r>
            <w:r>
              <w:rPr>
                <w:noProof/>
                <w:webHidden/>
              </w:rPr>
              <w:fldChar w:fldCharType="separate"/>
            </w:r>
            <w:r>
              <w:rPr>
                <w:noProof/>
                <w:webHidden/>
              </w:rPr>
              <w:t>2</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38" w:history="1">
            <w:r w:rsidRPr="006021B9">
              <w:rPr>
                <w:rStyle w:val="a4"/>
                <w:noProof/>
              </w:rPr>
              <w:t>2. Industrial Relevance</w:t>
            </w:r>
            <w:r>
              <w:rPr>
                <w:noProof/>
                <w:webHidden/>
              </w:rPr>
              <w:tab/>
            </w:r>
            <w:r>
              <w:rPr>
                <w:noProof/>
                <w:webHidden/>
              </w:rPr>
              <w:fldChar w:fldCharType="begin"/>
            </w:r>
            <w:r>
              <w:rPr>
                <w:noProof/>
                <w:webHidden/>
              </w:rPr>
              <w:instrText xml:space="preserve"> PAGEREF _Toc68625738 \h </w:instrText>
            </w:r>
            <w:r>
              <w:rPr>
                <w:noProof/>
                <w:webHidden/>
              </w:rPr>
            </w:r>
            <w:r>
              <w:rPr>
                <w:noProof/>
                <w:webHidden/>
              </w:rPr>
              <w:fldChar w:fldCharType="separate"/>
            </w:r>
            <w:r>
              <w:rPr>
                <w:noProof/>
                <w:webHidden/>
              </w:rPr>
              <w:t>4</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39" w:history="1">
            <w:r w:rsidRPr="006021B9">
              <w:rPr>
                <w:rStyle w:val="a4"/>
                <w:noProof/>
              </w:rPr>
              <w:t>3. Literature Review</w:t>
            </w:r>
            <w:r>
              <w:rPr>
                <w:noProof/>
                <w:webHidden/>
              </w:rPr>
              <w:tab/>
            </w:r>
            <w:r>
              <w:rPr>
                <w:noProof/>
                <w:webHidden/>
              </w:rPr>
              <w:fldChar w:fldCharType="begin"/>
            </w:r>
            <w:r>
              <w:rPr>
                <w:noProof/>
                <w:webHidden/>
              </w:rPr>
              <w:instrText xml:space="preserve"> PAGEREF _Toc68625739 \h </w:instrText>
            </w:r>
            <w:r>
              <w:rPr>
                <w:noProof/>
                <w:webHidden/>
              </w:rPr>
            </w:r>
            <w:r>
              <w:rPr>
                <w:noProof/>
                <w:webHidden/>
              </w:rPr>
              <w:fldChar w:fldCharType="separate"/>
            </w:r>
            <w:r>
              <w:rPr>
                <w:noProof/>
                <w:webHidden/>
              </w:rPr>
              <w:t>8</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40" w:history="1">
            <w:r w:rsidRPr="006021B9">
              <w:rPr>
                <w:rStyle w:val="a4"/>
                <w:noProof/>
              </w:rPr>
              <w:t>4. Proposed Methodologies</w:t>
            </w:r>
            <w:r>
              <w:rPr>
                <w:noProof/>
                <w:webHidden/>
              </w:rPr>
              <w:tab/>
            </w:r>
            <w:r>
              <w:rPr>
                <w:noProof/>
                <w:webHidden/>
              </w:rPr>
              <w:fldChar w:fldCharType="begin"/>
            </w:r>
            <w:r>
              <w:rPr>
                <w:noProof/>
                <w:webHidden/>
              </w:rPr>
              <w:instrText xml:space="preserve"> PAGEREF _Toc68625740 \h </w:instrText>
            </w:r>
            <w:r>
              <w:rPr>
                <w:noProof/>
                <w:webHidden/>
              </w:rPr>
            </w:r>
            <w:r>
              <w:rPr>
                <w:noProof/>
                <w:webHidden/>
              </w:rPr>
              <w:fldChar w:fldCharType="separate"/>
            </w:r>
            <w:r>
              <w:rPr>
                <w:noProof/>
                <w:webHidden/>
              </w:rPr>
              <w:t>11</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41" w:history="1">
            <w:r w:rsidRPr="006021B9">
              <w:rPr>
                <w:rStyle w:val="a4"/>
                <w:noProof/>
              </w:rPr>
              <w:t>5. Results Collection &amp; Analysis</w:t>
            </w:r>
            <w:r>
              <w:rPr>
                <w:noProof/>
                <w:webHidden/>
              </w:rPr>
              <w:tab/>
            </w:r>
            <w:r>
              <w:rPr>
                <w:noProof/>
                <w:webHidden/>
              </w:rPr>
              <w:fldChar w:fldCharType="begin"/>
            </w:r>
            <w:r>
              <w:rPr>
                <w:noProof/>
                <w:webHidden/>
              </w:rPr>
              <w:instrText xml:space="preserve"> PAGEREF _Toc68625741 \h </w:instrText>
            </w:r>
            <w:r>
              <w:rPr>
                <w:noProof/>
                <w:webHidden/>
              </w:rPr>
            </w:r>
            <w:r>
              <w:rPr>
                <w:noProof/>
                <w:webHidden/>
              </w:rPr>
              <w:fldChar w:fldCharType="separate"/>
            </w:r>
            <w:r>
              <w:rPr>
                <w:noProof/>
                <w:webHidden/>
              </w:rPr>
              <w:t>13</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42" w:history="1">
            <w:r w:rsidRPr="006021B9">
              <w:rPr>
                <w:rStyle w:val="a4"/>
                <w:noProof/>
              </w:rPr>
              <w:t>6. Project Planning/Timescales</w:t>
            </w:r>
            <w:r>
              <w:rPr>
                <w:noProof/>
                <w:webHidden/>
              </w:rPr>
              <w:tab/>
            </w:r>
            <w:r>
              <w:rPr>
                <w:noProof/>
                <w:webHidden/>
              </w:rPr>
              <w:fldChar w:fldCharType="begin"/>
            </w:r>
            <w:r>
              <w:rPr>
                <w:noProof/>
                <w:webHidden/>
              </w:rPr>
              <w:instrText xml:space="preserve"> PAGEREF _Toc68625742 \h </w:instrText>
            </w:r>
            <w:r>
              <w:rPr>
                <w:noProof/>
                <w:webHidden/>
              </w:rPr>
            </w:r>
            <w:r>
              <w:rPr>
                <w:noProof/>
                <w:webHidden/>
              </w:rPr>
              <w:fldChar w:fldCharType="separate"/>
            </w:r>
            <w:r>
              <w:rPr>
                <w:noProof/>
                <w:webHidden/>
              </w:rPr>
              <w:t>14</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43" w:history="1">
            <w:r w:rsidRPr="006021B9">
              <w:rPr>
                <w:rStyle w:val="a4"/>
                <w:noProof/>
              </w:rPr>
              <w:t>7. Evaluation</w:t>
            </w:r>
            <w:r>
              <w:rPr>
                <w:noProof/>
                <w:webHidden/>
              </w:rPr>
              <w:tab/>
            </w:r>
            <w:r>
              <w:rPr>
                <w:noProof/>
                <w:webHidden/>
              </w:rPr>
              <w:fldChar w:fldCharType="begin"/>
            </w:r>
            <w:r>
              <w:rPr>
                <w:noProof/>
                <w:webHidden/>
              </w:rPr>
              <w:instrText xml:space="preserve"> PAGEREF _Toc68625743 \h </w:instrText>
            </w:r>
            <w:r>
              <w:rPr>
                <w:noProof/>
                <w:webHidden/>
              </w:rPr>
            </w:r>
            <w:r>
              <w:rPr>
                <w:noProof/>
                <w:webHidden/>
              </w:rPr>
              <w:fldChar w:fldCharType="separate"/>
            </w:r>
            <w:r>
              <w:rPr>
                <w:noProof/>
                <w:webHidden/>
              </w:rPr>
              <w:t>14</w:t>
            </w:r>
            <w:r>
              <w:rPr>
                <w:noProof/>
                <w:webHidden/>
              </w:rPr>
              <w:fldChar w:fldCharType="end"/>
            </w:r>
          </w:hyperlink>
        </w:p>
        <w:p w:rsidR="000A3868" w:rsidRDefault="000A3868">
          <w:pPr>
            <w:pStyle w:val="10"/>
            <w:tabs>
              <w:tab w:val="right" w:leader="dot" w:pos="9016"/>
            </w:tabs>
            <w:ind w:firstLine="480"/>
            <w:rPr>
              <w:rFonts w:asciiTheme="minorHAnsi" w:hAnsiTheme="minorHAnsi"/>
              <w:noProof/>
              <w:sz w:val="21"/>
            </w:rPr>
          </w:pPr>
          <w:hyperlink w:anchor="_Toc68625744" w:history="1">
            <w:r w:rsidRPr="006021B9">
              <w:rPr>
                <w:rStyle w:val="a4"/>
                <w:noProof/>
              </w:rPr>
              <w:t>8. Reference</w:t>
            </w:r>
            <w:r>
              <w:rPr>
                <w:noProof/>
                <w:webHidden/>
              </w:rPr>
              <w:tab/>
            </w:r>
            <w:r>
              <w:rPr>
                <w:noProof/>
                <w:webHidden/>
              </w:rPr>
              <w:fldChar w:fldCharType="begin"/>
            </w:r>
            <w:r>
              <w:rPr>
                <w:noProof/>
                <w:webHidden/>
              </w:rPr>
              <w:instrText xml:space="preserve"> PAGEREF _Toc68625744 \h </w:instrText>
            </w:r>
            <w:r>
              <w:rPr>
                <w:noProof/>
                <w:webHidden/>
              </w:rPr>
            </w:r>
            <w:r>
              <w:rPr>
                <w:noProof/>
                <w:webHidden/>
              </w:rPr>
              <w:fldChar w:fldCharType="separate"/>
            </w:r>
            <w:r>
              <w:rPr>
                <w:noProof/>
                <w:webHidden/>
              </w:rPr>
              <w:t>15</w:t>
            </w:r>
            <w:r>
              <w:rPr>
                <w:noProof/>
                <w:webHidden/>
              </w:rPr>
              <w:fldChar w:fldCharType="end"/>
            </w:r>
          </w:hyperlink>
        </w:p>
        <w:p w:rsidR="000A3868" w:rsidRDefault="000A3868">
          <w:pPr>
            <w:ind w:firstLine="482"/>
          </w:pPr>
          <w:r>
            <w:rPr>
              <w:b/>
              <w:bCs/>
              <w:lang w:val="zh-CN"/>
            </w:rPr>
            <w:fldChar w:fldCharType="end"/>
          </w:r>
        </w:p>
      </w:sdtContent>
    </w:sdt>
    <w:p w:rsidR="00713414" w:rsidRPr="00D05D97" w:rsidRDefault="009447DB" w:rsidP="00B27017">
      <w:pPr>
        <w:pStyle w:val="1"/>
        <w:rPr>
          <w:color w:val="auto"/>
        </w:rPr>
      </w:pPr>
      <w:bookmarkStart w:id="0" w:name="_Toc68625737"/>
      <w:r>
        <w:rPr>
          <w:color w:val="auto"/>
        </w:rPr>
        <w:t xml:space="preserve">1. </w:t>
      </w:r>
      <w:r w:rsidR="00713414" w:rsidRPr="00D05D97">
        <w:rPr>
          <w:color w:val="auto"/>
        </w:rPr>
        <w:t>Introduction</w:t>
      </w:r>
      <w:bookmarkStart w:id="1" w:name="_GoBack"/>
      <w:bookmarkEnd w:id="0"/>
      <w:bookmarkEnd w:id="1"/>
    </w:p>
    <w:p w:rsidR="001C4A1E" w:rsidRDefault="001C4A1E" w:rsidP="00D05D97">
      <w:pPr>
        <w:ind w:firstLineChars="0" w:firstLine="0"/>
        <w:rPr>
          <w:b/>
          <w:lang w:val="en-GB" w:eastAsia="en-US"/>
        </w:rPr>
      </w:pPr>
      <w:r w:rsidRPr="001C4A1E">
        <w:rPr>
          <w:b/>
          <w:lang w:val="en-GB" w:eastAsia="en-US"/>
        </w:rPr>
        <w:t>Research background of supercapacitors</w:t>
      </w:r>
    </w:p>
    <w:p w:rsidR="001C4A1E" w:rsidRPr="001C4A1E" w:rsidRDefault="001C4A1E" w:rsidP="00D05D97">
      <w:pPr>
        <w:ind w:firstLineChars="0" w:firstLine="0"/>
        <w:rPr>
          <w:b/>
          <w:lang w:val="en-GB" w:eastAsia="en-US"/>
        </w:rPr>
      </w:pPr>
    </w:p>
    <w:p w:rsidR="008F6474" w:rsidRDefault="008F6474" w:rsidP="00D05D97">
      <w:pPr>
        <w:ind w:firstLineChars="0" w:firstLine="0"/>
        <w:rPr>
          <w:lang w:val="en-GB" w:eastAsia="en-US"/>
        </w:rPr>
      </w:pPr>
      <w:r w:rsidRPr="008F6474">
        <w:rPr>
          <w:lang w:val="en-GB" w:eastAsia="en-US"/>
        </w:rPr>
        <w:t xml:space="preserve">Since the 21st century, environmental pollution, global warming, and energy shortages have become common topics of concern to people all over the world. As one of the main consumers of petroleum, traditional internal combustion engine vehicles not only consume a large amount of fossil energy every year, but also emit pollutants such as CO, NOX and hydrocarbons in their exhaust gas. </w:t>
      </w:r>
      <w:r w:rsidR="003213C4" w:rsidRPr="003213C4">
        <w:rPr>
          <w:lang w:val="en-GB" w:eastAsia="en-US"/>
        </w:rPr>
        <w:t>At the same time, the massive production of the greenhouse gas carbon dioxide cannot be ignored</w:t>
      </w:r>
      <w:r w:rsidR="002B1584" w:rsidRPr="002B1584">
        <w:rPr>
          <w:lang w:val="en-GB" w:eastAsia="en-US"/>
        </w:rPr>
        <w:t xml:space="preserve"> </w:t>
      </w:r>
      <w:r w:rsidR="002B1584">
        <w:rPr>
          <w:lang w:val="en-GB" w:eastAsia="en-US"/>
        </w:rPr>
        <w:t>(</w:t>
      </w:r>
      <w:r w:rsidR="002B1584" w:rsidRPr="002B1584">
        <w:rPr>
          <w:lang w:val="en-GB" w:eastAsia="en-US"/>
        </w:rPr>
        <w:t>Davidsson</w:t>
      </w:r>
      <w:r w:rsidR="002B1584">
        <w:rPr>
          <w:lang w:val="en-GB" w:eastAsia="en-US"/>
        </w:rPr>
        <w:t xml:space="preserve">, 2006) </w:t>
      </w:r>
      <w:r w:rsidR="006B056F" w:rsidRPr="006B056F">
        <w:rPr>
          <w:lang w:val="en-GB" w:eastAsia="en-US"/>
        </w:rPr>
        <w:t>[</w:t>
      </w:r>
      <w:r w:rsidR="006B056F">
        <w:rPr>
          <w:lang w:val="en-GB" w:eastAsia="en-US"/>
        </w:rPr>
        <w:t>1</w:t>
      </w:r>
      <w:r w:rsidR="006B056F" w:rsidRPr="006B056F">
        <w:rPr>
          <w:lang w:val="en-GB" w:eastAsia="en-US"/>
        </w:rPr>
        <w:t>]</w:t>
      </w:r>
      <w:r w:rsidR="002B1584">
        <w:rPr>
          <w:lang w:val="en-GB" w:eastAsia="en-US"/>
        </w:rPr>
        <w:t>.</w:t>
      </w:r>
      <w:r w:rsidRPr="008F6474">
        <w:rPr>
          <w:lang w:val="en-GB" w:eastAsia="en-US"/>
        </w:rPr>
        <w:t xml:space="preserve">These substances not only pollute the environment, but also pose huge challenges to human health. Therefore, </w:t>
      </w:r>
      <w:r w:rsidR="007F440A">
        <w:rPr>
          <w:lang w:val="en-GB" w:eastAsia="en-US"/>
        </w:rPr>
        <w:t>i</w:t>
      </w:r>
      <w:r w:rsidR="007F440A" w:rsidRPr="007F440A">
        <w:rPr>
          <w:lang w:val="en-GB" w:eastAsia="en-US"/>
        </w:rPr>
        <w:t>t is very important to find new alternative clean energy and develop new high-efficiency energy conversion devices</w:t>
      </w:r>
      <w:r w:rsidR="002B1584">
        <w:rPr>
          <w:lang w:val="en-GB" w:eastAsia="en-US"/>
        </w:rPr>
        <w:t xml:space="preserve"> </w:t>
      </w:r>
      <w:r w:rsidR="002B1584">
        <w:rPr>
          <w:lang w:val="en-GB" w:eastAsia="en-US"/>
        </w:rPr>
        <w:t>(</w:t>
      </w:r>
      <w:r w:rsidR="00237482">
        <w:rPr>
          <w:rFonts w:ascii="TimesNewRomanPSMT" w:hAnsi="TimesNewRomanPSMT"/>
          <w:color w:val="000000"/>
          <w:sz w:val="22"/>
        </w:rPr>
        <w:t>Liu</w:t>
      </w:r>
      <w:r w:rsidR="002B1584">
        <w:rPr>
          <w:lang w:val="en-GB" w:eastAsia="en-US"/>
        </w:rPr>
        <w:t>, 20</w:t>
      </w:r>
      <w:r w:rsidR="00237482">
        <w:rPr>
          <w:lang w:val="en-GB" w:eastAsia="en-US"/>
        </w:rPr>
        <w:t>16</w:t>
      </w:r>
      <w:r w:rsidR="002B1584">
        <w:rPr>
          <w:lang w:val="en-GB" w:eastAsia="en-US"/>
        </w:rPr>
        <w:t>)</w:t>
      </w:r>
      <w:r w:rsidR="002B1584">
        <w:rPr>
          <w:lang w:val="en-GB" w:eastAsia="en-US"/>
        </w:rPr>
        <w:t xml:space="preserve"> [2]</w:t>
      </w:r>
      <w:r w:rsidR="00D05D97">
        <w:rPr>
          <w:lang w:val="en-GB" w:eastAsia="en-US"/>
        </w:rPr>
        <w:t>.</w:t>
      </w:r>
    </w:p>
    <w:p w:rsidR="00D05D97" w:rsidRDefault="00D05D97" w:rsidP="008F6474">
      <w:pPr>
        <w:ind w:firstLine="480"/>
        <w:rPr>
          <w:lang w:val="en-GB" w:eastAsia="en-US"/>
        </w:rPr>
      </w:pPr>
    </w:p>
    <w:p w:rsidR="008F6474" w:rsidRDefault="008F6474" w:rsidP="00D05D97">
      <w:pPr>
        <w:ind w:firstLineChars="0" w:firstLine="0"/>
        <w:rPr>
          <w:lang w:val="en-GB" w:eastAsia="en-US"/>
        </w:rPr>
      </w:pPr>
      <w:r w:rsidRPr="008F6474">
        <w:rPr>
          <w:lang w:val="en-GB" w:eastAsia="en-US"/>
        </w:rPr>
        <w:t>As a new type of energy storage device, supercapacitors have a higher power density, shorter charge and discharge time, and longer cycle life. They have also attracted widespread attention. In the future, the super capacitor, an energy storage device, will have great research value and development significance not only in electric vehicles, but also in the power grid</w:t>
      </w:r>
      <w:r w:rsidR="002B1584">
        <w:rPr>
          <w:lang w:val="en-GB" w:eastAsia="en-US"/>
        </w:rPr>
        <w:t xml:space="preserve"> </w:t>
      </w:r>
      <w:r w:rsidR="002B1584">
        <w:rPr>
          <w:lang w:val="en-GB" w:eastAsia="en-US"/>
        </w:rPr>
        <w:t>(</w:t>
      </w:r>
      <w:r w:rsidR="002B1584" w:rsidRPr="00504840">
        <w:rPr>
          <w:lang w:val="en-GB" w:eastAsia="en-US"/>
        </w:rPr>
        <w:t>Luo</w:t>
      </w:r>
      <w:r w:rsidR="002B1584">
        <w:rPr>
          <w:lang w:val="en-GB" w:eastAsia="en-US"/>
        </w:rPr>
        <w:t>, 2015)</w:t>
      </w:r>
      <w:r w:rsidRPr="008F6474">
        <w:rPr>
          <w:lang w:val="en-GB" w:eastAsia="en-US"/>
        </w:rPr>
        <w:t>.</w:t>
      </w:r>
      <w:r w:rsidR="006B056F">
        <w:rPr>
          <w:lang w:val="en-GB" w:eastAsia="en-US"/>
        </w:rPr>
        <w:t xml:space="preserve"> [</w:t>
      </w:r>
      <w:r w:rsidR="002B1584">
        <w:rPr>
          <w:lang w:val="en-GB" w:eastAsia="en-US"/>
        </w:rPr>
        <w:t>3</w:t>
      </w:r>
      <w:r w:rsidR="006B056F">
        <w:rPr>
          <w:lang w:val="en-GB" w:eastAsia="en-US"/>
        </w:rPr>
        <w:t>]</w:t>
      </w:r>
    </w:p>
    <w:p w:rsidR="008F6474" w:rsidRDefault="008F6474" w:rsidP="008F6474">
      <w:pPr>
        <w:ind w:firstLine="480"/>
        <w:rPr>
          <w:lang w:val="en-GB" w:eastAsia="en-US"/>
        </w:rPr>
      </w:pPr>
    </w:p>
    <w:p w:rsidR="008F6474" w:rsidRDefault="008F6474" w:rsidP="00D05D97">
      <w:pPr>
        <w:ind w:firstLineChars="0" w:firstLine="0"/>
        <w:rPr>
          <w:lang w:val="en-GB" w:eastAsia="en-US"/>
        </w:rPr>
      </w:pPr>
      <w:r w:rsidRPr="008F6474">
        <w:rPr>
          <w:lang w:val="en-GB" w:eastAsia="en-US"/>
        </w:rPr>
        <w:t xml:space="preserve">The heart of electric vehicles, the power battery that provides electricity, generally has shortcomings such as low service life (generally no more than 1000 cycles) and low specific </w:t>
      </w:r>
      <w:r w:rsidRPr="008F6474">
        <w:rPr>
          <w:lang w:val="en-GB" w:eastAsia="en-US"/>
        </w:rPr>
        <w:lastRenderedPageBreak/>
        <w:t>power (generally no more than 103W kg</w:t>
      </w:r>
      <w:r w:rsidRPr="008F6474">
        <w:rPr>
          <w:vertAlign w:val="superscript"/>
          <w:lang w:val="en-GB" w:eastAsia="en-US"/>
        </w:rPr>
        <w:t>-1</w:t>
      </w:r>
      <w:r w:rsidRPr="008F6474">
        <w:rPr>
          <w:lang w:val="en-GB" w:eastAsia="en-US"/>
        </w:rPr>
        <w:t>). However, supercapacitors have the advantages of high power density (usually more than 105W kg</w:t>
      </w:r>
      <w:r w:rsidR="007F440A" w:rsidRPr="008F6474">
        <w:rPr>
          <w:vertAlign w:val="superscript"/>
          <w:lang w:val="en-GB" w:eastAsia="en-US"/>
        </w:rPr>
        <w:t>-1</w:t>
      </w:r>
      <w:r w:rsidRPr="008F6474">
        <w:rPr>
          <w:lang w:val="en-GB" w:eastAsia="en-US"/>
        </w:rPr>
        <w:t>), long service life (more than 10</w:t>
      </w:r>
      <w:r w:rsidRPr="00A86262">
        <w:rPr>
          <w:vertAlign w:val="superscript"/>
          <w:lang w:val="en-GB" w:eastAsia="en-US"/>
        </w:rPr>
        <w:t>5</w:t>
      </w:r>
      <w:r w:rsidRPr="008F6474">
        <w:rPr>
          <w:lang w:val="en-GB" w:eastAsia="en-US"/>
        </w:rPr>
        <w:t xml:space="preserve"> cycles), and fast charging rate</w:t>
      </w:r>
      <w:r w:rsidR="002B1584">
        <w:rPr>
          <w:lang w:val="en-GB" w:eastAsia="en-US"/>
        </w:rPr>
        <w:t xml:space="preserve"> </w:t>
      </w:r>
      <w:r w:rsidR="002B1584">
        <w:rPr>
          <w:lang w:val="en-GB" w:eastAsia="en-US"/>
        </w:rPr>
        <w:t>(</w:t>
      </w:r>
      <w:r w:rsidR="00F839AB" w:rsidRPr="00F839AB">
        <w:rPr>
          <w:lang w:val="en-GB" w:eastAsia="en-US"/>
        </w:rPr>
        <w:t>De Vero J C</w:t>
      </w:r>
      <w:r w:rsidR="002B1584">
        <w:rPr>
          <w:lang w:val="en-GB" w:eastAsia="en-US"/>
        </w:rPr>
        <w:t>, 201</w:t>
      </w:r>
      <w:r w:rsidR="00F839AB">
        <w:rPr>
          <w:lang w:val="en-GB" w:eastAsia="en-US"/>
        </w:rPr>
        <w:t>8</w:t>
      </w:r>
      <w:r w:rsidR="002B1584">
        <w:rPr>
          <w:lang w:val="en-GB" w:eastAsia="en-US"/>
        </w:rPr>
        <w:t>)</w:t>
      </w:r>
      <w:r w:rsidR="002B1584">
        <w:rPr>
          <w:lang w:val="en-GB" w:eastAsia="en-US"/>
        </w:rPr>
        <w:t xml:space="preserve"> [4]</w:t>
      </w:r>
      <w:r w:rsidRPr="008F6474">
        <w:rPr>
          <w:lang w:val="en-GB" w:eastAsia="en-US"/>
        </w:rPr>
        <w:t xml:space="preserve">. They complement the advantages of power batteries. </w:t>
      </w:r>
      <w:r w:rsidR="0022145A" w:rsidRPr="0022145A">
        <w:rPr>
          <w:lang w:val="en-GB" w:eastAsia="en-US"/>
        </w:rPr>
        <w:t>Therefore, the prospect of supercapacitors as auxiliary power sources in electric vehicles is very bright.</w:t>
      </w:r>
    </w:p>
    <w:p w:rsidR="00A86262" w:rsidRDefault="00A86262" w:rsidP="00A53605">
      <w:pPr>
        <w:ind w:firstLineChars="0" w:firstLine="0"/>
        <w:rPr>
          <w:lang w:val="en-GB" w:eastAsia="en-US"/>
        </w:rPr>
      </w:pPr>
    </w:p>
    <w:p w:rsidR="00A53605" w:rsidRPr="00A53605" w:rsidRDefault="00A53605" w:rsidP="00A53605">
      <w:pPr>
        <w:ind w:firstLineChars="0" w:firstLine="0"/>
        <w:rPr>
          <w:b/>
          <w:lang w:val="en-GB" w:eastAsia="en-US"/>
        </w:rPr>
      </w:pPr>
      <w:r w:rsidRPr="00A53605">
        <w:rPr>
          <w:b/>
          <w:lang w:val="en-GB" w:eastAsia="en-US"/>
        </w:rPr>
        <w:t>Overview of supercapacitors</w:t>
      </w:r>
    </w:p>
    <w:p w:rsidR="00A53605" w:rsidRDefault="00A53605" w:rsidP="00A53605">
      <w:pPr>
        <w:ind w:firstLineChars="0" w:firstLine="0"/>
        <w:rPr>
          <w:lang w:val="en-GB" w:eastAsia="en-US"/>
        </w:rPr>
      </w:pPr>
    </w:p>
    <w:p w:rsidR="00455ED6" w:rsidRDefault="00A86262" w:rsidP="00D05D97">
      <w:pPr>
        <w:ind w:firstLineChars="0" w:firstLine="0"/>
      </w:pPr>
      <w:r w:rsidRPr="00A86262">
        <w:rPr>
          <w:lang w:val="en-GB" w:eastAsia="en-US"/>
        </w:rPr>
        <w:t>Based on the principle of energy storage, supercapacitors can be divided into three types: electric double-layer capacitors that adsorb positive and negative charges on the surface of active materials, pseudocapacitors based on redox reaction energy storage, and hybrid capacitors that contain both features</w:t>
      </w:r>
      <w:r w:rsidR="00F839AB">
        <w:rPr>
          <w:lang w:val="en-GB" w:eastAsia="en-US"/>
        </w:rPr>
        <w:t xml:space="preserve"> (Wang, 2016) </w:t>
      </w:r>
      <w:r w:rsidR="000943B1">
        <w:rPr>
          <w:lang w:val="en-GB" w:eastAsia="en-US"/>
        </w:rPr>
        <w:t>[</w:t>
      </w:r>
      <w:r w:rsidR="00F839AB">
        <w:rPr>
          <w:lang w:val="en-GB" w:eastAsia="en-US"/>
        </w:rPr>
        <w:t>5</w:t>
      </w:r>
      <w:r w:rsidR="000943B1">
        <w:rPr>
          <w:lang w:val="en-GB" w:eastAsia="en-US"/>
        </w:rPr>
        <w:t>]</w:t>
      </w:r>
      <w:r w:rsidR="00F839AB">
        <w:rPr>
          <w:lang w:val="en-GB" w:eastAsia="en-US"/>
        </w:rPr>
        <w:t>.</w:t>
      </w:r>
      <w:r w:rsidRPr="00A86262">
        <w:t xml:space="preserve"> </w:t>
      </w:r>
      <w:r w:rsidRPr="00A86262">
        <w:rPr>
          <w:lang w:val="en-GB" w:eastAsia="en-US"/>
        </w:rPr>
        <w:t>As an energy storage element, supercapacitors have their own characteristics and advantages</w:t>
      </w:r>
      <w:r w:rsidR="00F839AB">
        <w:rPr>
          <w:lang w:val="en-GB" w:eastAsia="en-US"/>
        </w:rPr>
        <w:t xml:space="preserve"> </w:t>
      </w:r>
      <w:r w:rsidR="00F839AB">
        <w:rPr>
          <w:lang w:val="en-GB" w:eastAsia="en-US"/>
        </w:rPr>
        <w:t>(Wang, 201</w:t>
      </w:r>
      <w:r w:rsidR="00F839AB">
        <w:rPr>
          <w:lang w:val="en-GB" w:eastAsia="en-US"/>
        </w:rPr>
        <w:t>2</w:t>
      </w:r>
      <w:r w:rsidR="00F839AB">
        <w:rPr>
          <w:lang w:val="en-GB" w:eastAsia="en-US"/>
        </w:rPr>
        <w:t>)</w:t>
      </w:r>
      <w:r w:rsidRPr="00A86262">
        <w:rPr>
          <w:lang w:val="en-GB" w:eastAsia="en-US"/>
        </w:rPr>
        <w:t xml:space="preserve"> </w:t>
      </w:r>
      <w:r w:rsidR="00F839AB">
        <w:rPr>
          <w:lang w:val="en-GB" w:eastAsia="en-US"/>
        </w:rPr>
        <w:t>[</w:t>
      </w:r>
      <w:r w:rsidR="00F839AB">
        <w:rPr>
          <w:lang w:val="en-GB" w:eastAsia="en-US"/>
        </w:rPr>
        <w:t>6</w:t>
      </w:r>
      <w:r w:rsidR="00F839AB">
        <w:rPr>
          <w:lang w:val="en-GB" w:eastAsia="en-US"/>
        </w:rPr>
        <w:t>]</w:t>
      </w:r>
      <w:r w:rsidR="00F839AB" w:rsidRPr="00A86262">
        <w:t xml:space="preserve"> </w:t>
      </w:r>
      <w:r w:rsidRPr="00A86262">
        <w:rPr>
          <w:lang w:val="en-GB" w:eastAsia="en-US"/>
        </w:rPr>
        <w:t>compared with batteries or traditional capacitors.</w:t>
      </w:r>
      <w:r w:rsidR="00455ED6" w:rsidRPr="00455ED6">
        <w:t xml:space="preserve"> </w:t>
      </w:r>
    </w:p>
    <w:p w:rsidR="00455ED6" w:rsidRDefault="00455ED6" w:rsidP="00D05D97">
      <w:pPr>
        <w:ind w:firstLineChars="0" w:firstLine="0"/>
        <w:rPr>
          <w:lang w:val="en-GB" w:eastAsia="en-US"/>
        </w:rPr>
      </w:pPr>
      <w:r>
        <w:t>(1)</w:t>
      </w:r>
      <w:r w:rsidRPr="00455ED6">
        <w:rPr>
          <w:lang w:val="en-GB" w:eastAsia="en-US"/>
        </w:rPr>
        <w:t xml:space="preserve">High power density </w:t>
      </w:r>
    </w:p>
    <w:p w:rsidR="00A86262" w:rsidRDefault="00455ED6" w:rsidP="00D05D97">
      <w:pPr>
        <w:ind w:firstLineChars="0" w:firstLine="0"/>
        <w:rPr>
          <w:lang w:val="en-GB" w:eastAsia="en-US"/>
        </w:rPr>
      </w:pPr>
      <w:r w:rsidRPr="00455ED6">
        <w:rPr>
          <w:lang w:val="en-GB" w:eastAsia="en-US"/>
        </w:rPr>
        <w:t xml:space="preserve">When working, the charge in the electrolyte of the supercapacitor can move quickly, and the internal resistance is small, and a considerable current can be released in a short time. </w:t>
      </w:r>
    </w:p>
    <w:p w:rsidR="005E420E" w:rsidRPr="005E420E" w:rsidRDefault="005E420E" w:rsidP="00D05D97">
      <w:pPr>
        <w:ind w:firstLineChars="0" w:firstLine="0"/>
        <w:rPr>
          <w:lang w:val="en-GB" w:eastAsia="en-US"/>
        </w:rPr>
      </w:pPr>
      <w:r>
        <w:rPr>
          <w:lang w:val="en-GB" w:eastAsia="en-US"/>
        </w:rPr>
        <w:t>(2)</w:t>
      </w:r>
      <w:r w:rsidRPr="005E420E">
        <w:rPr>
          <w:lang w:val="en-GB" w:eastAsia="en-US"/>
        </w:rPr>
        <w:t>Fast charging and discharging speed</w:t>
      </w:r>
    </w:p>
    <w:p w:rsidR="005E420E" w:rsidRDefault="005E420E" w:rsidP="00D05D97">
      <w:pPr>
        <w:ind w:firstLineChars="0" w:firstLine="0"/>
        <w:rPr>
          <w:lang w:val="en-GB" w:eastAsia="en-US"/>
        </w:rPr>
      </w:pPr>
      <w:r w:rsidRPr="005E420E">
        <w:rPr>
          <w:lang w:val="en-GB" w:eastAsia="en-US"/>
        </w:rPr>
        <w:t>It does not take long for the electrostatic adsorption of the electric double layer to react with the electrode interface. It usually only takes a few minutes to charge the supercapacitor to more than 90% of the rated capacity</w:t>
      </w:r>
      <w:r>
        <w:rPr>
          <w:lang w:val="en-GB" w:eastAsia="en-US"/>
        </w:rPr>
        <w:t>.</w:t>
      </w:r>
    </w:p>
    <w:p w:rsidR="005E420E" w:rsidRDefault="005E420E" w:rsidP="00D05D97">
      <w:pPr>
        <w:ind w:firstLineChars="0" w:firstLine="0"/>
        <w:rPr>
          <w:lang w:val="en-GB" w:eastAsia="en-US"/>
        </w:rPr>
      </w:pPr>
      <w:r>
        <w:rPr>
          <w:lang w:val="en-GB" w:eastAsia="en-US"/>
        </w:rPr>
        <w:t>(3)</w:t>
      </w:r>
      <w:r w:rsidRPr="005E420E">
        <w:rPr>
          <w:lang w:val="en-GB" w:eastAsia="en-US"/>
        </w:rPr>
        <w:t>Long service life</w:t>
      </w:r>
    </w:p>
    <w:p w:rsidR="005E420E" w:rsidRDefault="005E420E" w:rsidP="00D05D97">
      <w:pPr>
        <w:ind w:firstLineChars="0" w:firstLine="0"/>
        <w:rPr>
          <w:lang w:val="en-GB" w:eastAsia="en-US"/>
        </w:rPr>
      </w:pPr>
      <w:r w:rsidRPr="005E420E">
        <w:rPr>
          <w:lang w:val="en-GB" w:eastAsia="en-US"/>
        </w:rPr>
        <w:t>Supercapacitors can still maintain a high capacity after tens of thousands of times of use, which is beyond the reach of batteries</w:t>
      </w:r>
      <w:r>
        <w:rPr>
          <w:lang w:val="en-GB" w:eastAsia="en-US"/>
        </w:rPr>
        <w:t>.</w:t>
      </w:r>
    </w:p>
    <w:p w:rsidR="00D05D97" w:rsidRDefault="00D05D97" w:rsidP="00D05D97">
      <w:pPr>
        <w:ind w:firstLineChars="0" w:firstLine="0"/>
        <w:rPr>
          <w:lang w:val="en-GB" w:eastAsia="en-US"/>
        </w:rPr>
      </w:pPr>
      <w:r>
        <w:rPr>
          <w:lang w:val="en-GB" w:eastAsia="en-US"/>
        </w:rPr>
        <w:t>(4)</w:t>
      </w:r>
      <w:r w:rsidRPr="00D05D97">
        <w:t xml:space="preserve"> </w:t>
      </w:r>
      <w:r w:rsidRPr="00D05D97">
        <w:rPr>
          <w:lang w:val="en-GB" w:eastAsia="en-US"/>
        </w:rPr>
        <w:t>High charging and discharging efficiency</w:t>
      </w:r>
    </w:p>
    <w:p w:rsidR="00D05D97" w:rsidRDefault="00D05D97" w:rsidP="00D05D97">
      <w:pPr>
        <w:ind w:firstLineChars="0" w:firstLine="0"/>
        <w:rPr>
          <w:lang w:val="en-GB" w:eastAsia="en-US"/>
        </w:rPr>
      </w:pPr>
      <w:r w:rsidRPr="00D05D97">
        <w:rPr>
          <w:lang w:val="en-GB" w:eastAsia="en-US"/>
        </w:rPr>
        <w:t>Supercapacitors have higher charging and discharging efficiency, and are less affected by charging and discharging currents. The efficiency is usually above 90%</w:t>
      </w:r>
      <w:r>
        <w:rPr>
          <w:lang w:val="en-GB" w:eastAsia="en-US"/>
        </w:rPr>
        <w:t>.</w:t>
      </w:r>
    </w:p>
    <w:p w:rsidR="00D05D97" w:rsidRDefault="00D05D97" w:rsidP="00D05D97">
      <w:pPr>
        <w:ind w:firstLineChars="0" w:firstLine="0"/>
        <w:rPr>
          <w:lang w:val="en-GB" w:eastAsia="en-US"/>
        </w:rPr>
      </w:pPr>
      <w:r>
        <w:rPr>
          <w:lang w:val="en-GB" w:eastAsia="en-US"/>
        </w:rPr>
        <w:t>(</w:t>
      </w:r>
      <w:r>
        <w:rPr>
          <w:lang w:val="en-GB" w:eastAsia="en-US"/>
        </w:rPr>
        <w:t>5</w:t>
      </w:r>
      <w:r>
        <w:rPr>
          <w:lang w:val="en-GB" w:eastAsia="en-US"/>
        </w:rPr>
        <w:t>)</w:t>
      </w:r>
      <w:r w:rsidRPr="00D05D97">
        <w:rPr>
          <w:lang w:val="en-GB" w:eastAsia="en-US"/>
        </w:rPr>
        <w:t>Less affected by temperature</w:t>
      </w:r>
    </w:p>
    <w:p w:rsidR="00D05D97" w:rsidRDefault="00D05D97" w:rsidP="00D05D97">
      <w:pPr>
        <w:ind w:firstLineChars="0" w:firstLine="0"/>
        <w:rPr>
          <w:lang w:val="en-GB" w:eastAsia="en-US"/>
        </w:rPr>
      </w:pPr>
      <w:r w:rsidRPr="00D05D97">
        <w:rPr>
          <w:rFonts w:hint="eastAsia"/>
          <w:lang w:val="en-GB" w:eastAsia="en-US"/>
        </w:rPr>
        <w:t>The normal working temperature range of supercapacitors is wide, and it can be used normally within the temperature range of -40~80</w:t>
      </w:r>
      <w:r w:rsidRPr="00D05D97">
        <w:rPr>
          <w:rFonts w:hint="eastAsia"/>
          <w:lang w:val="en-GB" w:eastAsia="en-US"/>
        </w:rPr>
        <w:t>℃</w:t>
      </w:r>
      <w:r w:rsidRPr="00D05D97">
        <w:rPr>
          <w:rFonts w:hint="eastAsia"/>
          <w:lang w:val="en-GB" w:eastAsia="en-US"/>
        </w:rPr>
        <w:t>. This range can meet most usage conditions, but the battery is greatly affected by temperature.</w:t>
      </w:r>
    </w:p>
    <w:p w:rsidR="00F839AB" w:rsidRDefault="00F839AB" w:rsidP="00D05D97">
      <w:pPr>
        <w:ind w:firstLineChars="0" w:firstLine="0"/>
        <w:rPr>
          <w:lang w:val="en-GB" w:eastAsia="en-US"/>
        </w:rPr>
      </w:pPr>
    </w:p>
    <w:p w:rsidR="00F839AB" w:rsidRDefault="00F839AB" w:rsidP="00D05D97">
      <w:pPr>
        <w:ind w:firstLineChars="0" w:firstLine="0"/>
        <w:rPr>
          <w:lang w:val="en-GB" w:eastAsia="en-US"/>
        </w:rPr>
      </w:pPr>
      <w:r w:rsidRPr="00F839AB">
        <w:rPr>
          <w:lang w:val="en-GB" w:eastAsia="en-US"/>
        </w:rPr>
        <w:t xml:space="preserve">In addition to the relatively low energy density, supercapacitors have obvious advantages in other performance </w:t>
      </w:r>
      <w:r>
        <w:rPr>
          <w:lang w:val="en-GB" w:eastAsia="en-US"/>
        </w:rPr>
        <w:t>(</w:t>
      </w:r>
      <w:r w:rsidRPr="00F839AB">
        <w:rPr>
          <w:rFonts w:ascii="TimesNewRomanPSMT" w:hAnsi="TimesNewRomanPSMT"/>
          <w:color w:val="000000"/>
          <w:sz w:val="22"/>
        </w:rPr>
        <w:t>Faraji</w:t>
      </w:r>
      <w:r>
        <w:rPr>
          <w:rFonts w:ascii="TimesNewRomanPSMT" w:hAnsi="TimesNewRomanPSMT"/>
          <w:color w:val="000000"/>
          <w:sz w:val="22"/>
        </w:rPr>
        <w:t>, 2015</w:t>
      </w:r>
      <w:r>
        <w:rPr>
          <w:lang w:val="en-GB" w:eastAsia="en-US"/>
        </w:rPr>
        <w:t xml:space="preserve">) </w:t>
      </w:r>
      <w:r w:rsidRPr="00F839AB">
        <w:rPr>
          <w:lang w:val="en-GB" w:eastAsia="en-US"/>
        </w:rPr>
        <w:t>[</w:t>
      </w:r>
      <w:r>
        <w:rPr>
          <w:lang w:val="en-GB" w:eastAsia="en-US"/>
        </w:rPr>
        <w:t>7</w:t>
      </w:r>
      <w:r w:rsidRPr="00F839AB">
        <w:rPr>
          <w:lang w:val="en-GB" w:eastAsia="en-US"/>
        </w:rPr>
        <w:t>]</w:t>
      </w:r>
      <w:r>
        <w:rPr>
          <w:lang w:val="en-GB" w:eastAsia="en-US"/>
        </w:rPr>
        <w:t>.</w:t>
      </w:r>
    </w:p>
    <w:p w:rsidR="00B27017" w:rsidRDefault="00B27017" w:rsidP="00D05D97">
      <w:pPr>
        <w:ind w:firstLineChars="0" w:firstLine="0"/>
        <w:rPr>
          <w:lang w:val="en-GB" w:eastAsia="en-US"/>
        </w:rPr>
      </w:pPr>
    </w:p>
    <w:p w:rsidR="00B27017" w:rsidRDefault="000943B1" w:rsidP="00D05D97">
      <w:pPr>
        <w:ind w:firstLineChars="0" w:firstLine="0"/>
        <w:rPr>
          <w:lang w:val="en-GB" w:eastAsia="en-US"/>
        </w:rPr>
      </w:pPr>
      <w:r w:rsidRPr="000943B1">
        <w:rPr>
          <w:b/>
          <w:lang w:val="en-GB" w:eastAsia="en-US"/>
        </w:rPr>
        <w:t>Study on electrode of supercapacitor</w:t>
      </w:r>
    </w:p>
    <w:p w:rsidR="000943B1" w:rsidRDefault="000943B1" w:rsidP="00D05D97">
      <w:pPr>
        <w:ind w:firstLineChars="0" w:firstLine="0"/>
        <w:rPr>
          <w:lang w:val="en-GB" w:eastAsia="en-US"/>
        </w:rPr>
      </w:pPr>
    </w:p>
    <w:p w:rsidR="000943B1" w:rsidRDefault="00F0328A" w:rsidP="00F0328A">
      <w:pPr>
        <w:spacing w:before="240"/>
        <w:ind w:firstLineChars="0" w:firstLine="0"/>
        <w:rPr>
          <w:lang w:val="en-GB" w:eastAsia="en-US"/>
        </w:rPr>
      </w:pPr>
      <w:r>
        <w:rPr>
          <w:lang w:val="en-GB" w:eastAsia="en-US"/>
        </w:rPr>
        <w:t>The discovery of pseudo</w:t>
      </w:r>
      <w:r w:rsidR="000943B1" w:rsidRPr="000943B1">
        <w:rPr>
          <w:lang w:val="en-GB" w:eastAsia="en-US"/>
        </w:rPr>
        <w:t>capacitance was first proposed by Conway in 1975</w:t>
      </w:r>
      <w:r>
        <w:rPr>
          <w:lang w:val="en-GB" w:eastAsia="en-US"/>
        </w:rPr>
        <w:t>(</w:t>
      </w:r>
      <w:r w:rsidRPr="00F0328A">
        <w:rPr>
          <w:rFonts w:ascii="TimesNewRomanPSMT" w:hAnsi="TimesNewRomanPSMT"/>
          <w:color w:val="000000"/>
          <w:sz w:val="22"/>
        </w:rPr>
        <w:t>Zhao</w:t>
      </w:r>
      <w:r>
        <w:rPr>
          <w:rFonts w:ascii="TimesNewRomanPSMT" w:hAnsi="TimesNewRomanPSMT"/>
          <w:color w:val="000000"/>
          <w:sz w:val="22"/>
        </w:rPr>
        <w:t>, 2011)</w:t>
      </w:r>
      <w:r w:rsidR="000943B1" w:rsidRPr="000943B1">
        <w:rPr>
          <w:lang w:val="en-GB" w:eastAsia="en-US"/>
        </w:rPr>
        <w:t xml:space="preserve"> [</w:t>
      </w:r>
      <w:r w:rsidR="00F839AB">
        <w:rPr>
          <w:lang w:val="en-GB" w:eastAsia="en-US"/>
        </w:rPr>
        <w:t>8</w:t>
      </w:r>
      <w:r w:rsidR="000943B1" w:rsidRPr="000943B1">
        <w:rPr>
          <w:lang w:val="en-GB" w:eastAsia="en-US"/>
        </w:rPr>
        <w:t>]. Under potential deposition occurs at the electrode interface, resulting in reversible adsorption, desorption or oxidation-reduction reaction, resulting in corresponding energy storage. Because the redox mechanism is used for energy storage, it can store more energy than the electric double-layer capacitor, which can only absorb and desorb surface charge</w:t>
      </w:r>
      <w:r w:rsidR="000943B1">
        <w:rPr>
          <w:lang w:val="en-GB" w:eastAsia="en-US"/>
        </w:rPr>
        <w:t>.</w:t>
      </w:r>
    </w:p>
    <w:p w:rsidR="000943B1" w:rsidRDefault="000943B1" w:rsidP="00D05D97">
      <w:pPr>
        <w:ind w:firstLineChars="0" w:firstLine="0"/>
        <w:rPr>
          <w:lang w:val="en-GB" w:eastAsia="en-US"/>
        </w:rPr>
      </w:pPr>
    </w:p>
    <w:p w:rsidR="00C25C9D" w:rsidRPr="000943B1" w:rsidRDefault="00C25C9D" w:rsidP="00D05D97">
      <w:pPr>
        <w:ind w:firstLineChars="0" w:firstLine="0"/>
        <w:rPr>
          <w:lang w:val="en-GB" w:eastAsia="en-US"/>
        </w:rPr>
      </w:pPr>
      <w:r w:rsidRPr="00C25C9D">
        <w:rPr>
          <w:lang w:val="en-GB" w:eastAsia="en-US"/>
        </w:rPr>
        <w:t>The quality of electrode material has the greatest influence on the supercapacitor. The capacity, internal resistance and charge-discharge time of the device are closely related to the electrode.At present, there are three main active substances of electrode materials, namely carbon material, metal oxide and conductive polymer.</w:t>
      </w:r>
      <w:r w:rsidRPr="00C25C9D">
        <w:t xml:space="preserve"> </w:t>
      </w:r>
      <w:r w:rsidRPr="00C25C9D">
        <w:rPr>
          <w:lang w:val="en-GB" w:eastAsia="en-US"/>
        </w:rPr>
        <w:t>Carbon material is the first material to be used in supercapacitor. Its outstanding advantages are large specific surface area, green environmental protection, wide source of materials, excellent conductivity, high stability and not easy to be affected by acid and alkali corrosion</w:t>
      </w:r>
      <w:r>
        <w:rPr>
          <w:lang w:val="en-GB" w:eastAsia="en-US"/>
        </w:rPr>
        <w:t>.</w:t>
      </w:r>
      <w:r w:rsidRPr="00C25C9D">
        <w:t xml:space="preserve"> </w:t>
      </w:r>
      <w:r w:rsidRPr="00C25C9D">
        <w:rPr>
          <w:lang w:val="en-GB" w:eastAsia="en-US"/>
        </w:rPr>
        <w:t>Metal elements may change in the valence state of elemental. The supercapacitor mainly occurs pseudocapacitance phenomenon with metal oxide as the active material of electrode, and the energy is stored and utilized</w:t>
      </w:r>
      <w:r>
        <w:rPr>
          <w:lang w:val="en-GB" w:eastAsia="en-US"/>
        </w:rPr>
        <w:t>.</w:t>
      </w:r>
      <w:r w:rsidRPr="00C25C9D">
        <w:t xml:space="preserve"> </w:t>
      </w:r>
      <w:r w:rsidRPr="00C25C9D">
        <w:rPr>
          <w:lang w:val="en-GB" w:eastAsia="en-US"/>
        </w:rPr>
        <w:t xml:space="preserve">Perovskite material refers to a special octahedral metal oxide with chemical formula of ABO3. </w:t>
      </w:r>
    </w:p>
    <w:p w:rsidR="00713414" w:rsidRDefault="009447DB" w:rsidP="00B27017">
      <w:pPr>
        <w:pStyle w:val="1"/>
        <w:rPr>
          <w:color w:val="auto"/>
        </w:rPr>
      </w:pPr>
      <w:bookmarkStart w:id="2" w:name="_Toc68625738"/>
      <w:r>
        <w:rPr>
          <w:color w:val="auto"/>
        </w:rPr>
        <w:t xml:space="preserve">2. </w:t>
      </w:r>
      <w:r w:rsidR="00713414" w:rsidRPr="009447DB">
        <w:rPr>
          <w:color w:val="auto"/>
        </w:rPr>
        <w:t>Industrial Relevance</w:t>
      </w:r>
      <w:bookmarkEnd w:id="2"/>
    </w:p>
    <w:p w:rsidR="00966667" w:rsidRDefault="009447DB" w:rsidP="008F4992">
      <w:pPr>
        <w:ind w:firstLineChars="0" w:firstLine="0"/>
      </w:pPr>
      <w:r w:rsidRPr="009447DB">
        <w:rPr>
          <w:lang w:val="en-GB" w:eastAsia="en-US"/>
        </w:rPr>
        <w:t>Increasingly severe environmental pollution and rapid consumption of fossil fuels promote the development of new energy research that can replace fossil fuels</w:t>
      </w:r>
      <w:r w:rsidR="008F4992">
        <w:rPr>
          <w:lang w:val="en-GB" w:eastAsia="en-US"/>
        </w:rPr>
        <w:t>.</w:t>
      </w:r>
      <w:r w:rsidR="008F4992" w:rsidRPr="008F4992">
        <w:t xml:space="preserve"> </w:t>
      </w:r>
      <w:r w:rsidR="008F4992" w:rsidRPr="008F4992">
        <w:rPr>
          <w:lang w:val="en-GB" w:eastAsia="en-US"/>
        </w:rPr>
        <w:t>New energy sources mainly include solar energy, wind energy, biomass energy, tidal energy, geothermal energy, hydrogen energy and nuclear energy</w:t>
      </w:r>
      <w:r w:rsidR="008F4992">
        <w:rPr>
          <w:lang w:val="en-GB" w:eastAsia="en-US"/>
        </w:rPr>
        <w:t>.</w:t>
      </w:r>
      <w:r w:rsidR="008F4992" w:rsidRPr="008F4992">
        <w:t xml:space="preserve"> Energy storage mainly refers to the storage of electric energy, and the way to store new energy is one of the challenges currently faced. The research on excellent energy storage materials and technologies can make efficient use of energy. In the field of energy storage, batteries and capacitors are the most widely used and relatively competitive energy storage means</w:t>
      </w:r>
      <w:r w:rsidR="008F4992">
        <w:t>.</w:t>
      </w:r>
      <w:r w:rsidR="00966667" w:rsidRPr="00966667">
        <w:t xml:space="preserve"> The cost of lithium-ion battery is relatively high, and it is difficult to realize high current discharge. When it is used under high power condition, it is easy to generate more heat. At the same time, lithium dendrite will be formed in the process of use, which is easy to cause problems in safety. Recently, more and more electric vehicles have spontaneous combustion and explosion due to lithium-ion batteries</w:t>
      </w:r>
      <w:r w:rsidR="00966667">
        <w:t>.</w:t>
      </w:r>
      <w:r w:rsidR="00966667" w:rsidRPr="00966667">
        <w:t xml:space="preserve"> </w:t>
      </w:r>
    </w:p>
    <w:p w:rsidR="00966667" w:rsidRDefault="00966667" w:rsidP="008F4992">
      <w:pPr>
        <w:ind w:firstLineChars="0" w:firstLine="0"/>
      </w:pPr>
    </w:p>
    <w:p w:rsidR="00966667" w:rsidRDefault="00966667" w:rsidP="008F4992">
      <w:pPr>
        <w:ind w:firstLineChars="0" w:firstLine="0"/>
      </w:pPr>
      <w:r w:rsidRPr="00966667">
        <w:lastRenderedPageBreak/>
        <w:t>In recent years, supercapacitors have attracted great attention due to their high power</w:t>
      </w:r>
      <w:r>
        <w:t xml:space="preserve"> density and long service life.</w:t>
      </w:r>
      <w:r w:rsidRPr="00966667">
        <w:t>In the 1990s, researchers began to conduct in-depth research on Supercapacitor technology, and found that it has a promising application prospect in the field of hybrid electric vehicles, providing auxiliary energy for batteries or fuel cells, providing necessary power for hybrid electric vehicles under some special conditions, and also storing energy during braking process</w:t>
      </w:r>
      <w:r w:rsidR="00237482">
        <w:t>(</w:t>
      </w:r>
      <w:r w:rsidR="00237482">
        <w:t>Kandalkar</w:t>
      </w:r>
      <w:r w:rsidR="00237482">
        <w:t xml:space="preserve">, 2010) </w:t>
      </w:r>
      <w:r>
        <w:t>[</w:t>
      </w:r>
      <w:r w:rsidR="00F0328A">
        <w:t>9</w:t>
      </w:r>
      <w:r>
        <w:t>]</w:t>
      </w:r>
      <w:r w:rsidR="00237482">
        <w:t>.</w:t>
      </w:r>
      <w:r w:rsidRPr="00966667">
        <w:t xml:space="preserve"> The U.S. Department of energy (DOE) is an equally important energy storage component for supercapacitors and batteries </w:t>
      </w:r>
      <w:r w:rsidR="00237482">
        <w:t xml:space="preserve">(Simon, 2006) </w:t>
      </w:r>
      <w:r w:rsidRPr="00966667">
        <w:t>[</w:t>
      </w:r>
      <w:r w:rsidR="00F0328A">
        <w:t>10</w:t>
      </w:r>
      <w:r w:rsidRPr="00966667">
        <w:t>]. In recent years, great breakthroughs have been made in the theoretical research and practical application of supercapacitors. The low energy density and high production cost of supercapacitor are the main directions to promote the development of supercapacitor technology. The way to overcome the low energy density is usually to develop new materials or improve the original materials for supercapacitor electrodes</w:t>
      </w:r>
      <w:r>
        <w:t>.</w:t>
      </w:r>
      <w:r w:rsidRPr="00966667">
        <w:t xml:space="preserve"> </w:t>
      </w:r>
    </w:p>
    <w:p w:rsidR="00966667" w:rsidRDefault="00966667" w:rsidP="008F4992">
      <w:pPr>
        <w:ind w:firstLineChars="0" w:firstLine="0"/>
      </w:pPr>
    </w:p>
    <w:p w:rsidR="008F4992" w:rsidRDefault="00966667" w:rsidP="008F4992">
      <w:pPr>
        <w:ind w:firstLineChars="0" w:firstLine="0"/>
      </w:pPr>
      <w:r>
        <w:t>Super</w:t>
      </w:r>
      <w:r w:rsidRPr="00966667">
        <w:t>capacitor is combined with complementary energy storage elements to realize hybrid energy storage. Compared with single use, the performance of energy and power is greatly improved</w:t>
      </w:r>
      <w:r>
        <w:t>.</w:t>
      </w:r>
      <w:r w:rsidRPr="00966667">
        <w:t xml:space="preserve"> As shown in the model in Figure 1-3, the energy storage system promotes the popularization of renewable energy and electric vehicles through appropriate electronic control design. In the hybrid system, super capacitors are used to meet the dynamic transients, and PEMFCs are only responsible for meeting the average power demand</w:t>
      </w:r>
      <w:r w:rsidR="00237482">
        <w:t xml:space="preserve"> (</w:t>
      </w:r>
      <w:r w:rsidR="00237482" w:rsidRPr="00237482">
        <w:rPr>
          <w:rFonts w:ascii="TimesNewRomanPSMT" w:hAnsi="TimesNewRomanPSMT"/>
          <w:color w:val="000000"/>
          <w:sz w:val="22"/>
        </w:rPr>
        <w:t>Zandi</w:t>
      </w:r>
      <w:r w:rsidR="00237482">
        <w:t xml:space="preserve">, 2014) </w:t>
      </w:r>
      <w:r w:rsidR="008028EF">
        <w:t>[</w:t>
      </w:r>
      <w:r w:rsidR="00237482">
        <w:t>11</w:t>
      </w:r>
      <w:r w:rsidR="008028EF">
        <w:t>]</w:t>
      </w:r>
      <w:r w:rsidR="00237482">
        <w:t>.</w:t>
      </w:r>
    </w:p>
    <w:p w:rsidR="00966667" w:rsidRDefault="008028EF" w:rsidP="008F4992">
      <w:pPr>
        <w:ind w:firstLineChars="0" w:firstLine="0"/>
      </w:pPr>
      <w:r>
        <w:rPr>
          <w:noProof/>
        </w:rPr>
        <w:drawing>
          <wp:anchor distT="0" distB="0" distL="114300" distR="114300" simplePos="0" relativeHeight="251658240" behindDoc="0" locked="0" layoutInCell="1" allowOverlap="1" wp14:anchorId="006957A2" wp14:editId="645383B8">
            <wp:simplePos x="0" y="0"/>
            <wp:positionH relativeFrom="margin">
              <wp:align>center</wp:align>
            </wp:positionH>
            <wp:positionV relativeFrom="paragraph">
              <wp:posOffset>25309</wp:posOffset>
            </wp:positionV>
            <wp:extent cx="4049850" cy="2516686"/>
            <wp:effectExtent l="0" t="0" r="825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049850" cy="2516686"/>
                    </a:xfrm>
                    <a:prstGeom prst="rect">
                      <a:avLst/>
                    </a:prstGeom>
                  </pic:spPr>
                </pic:pic>
              </a:graphicData>
            </a:graphic>
            <wp14:sizeRelH relativeFrom="margin">
              <wp14:pctWidth>0</wp14:pctWidth>
            </wp14:sizeRelH>
            <wp14:sizeRelV relativeFrom="margin">
              <wp14:pctHeight>0</wp14:pctHeight>
            </wp14:sizeRelV>
          </wp:anchor>
        </w:drawing>
      </w:r>
    </w:p>
    <w:p w:rsidR="00966667" w:rsidRDefault="00966667" w:rsidP="008F4992">
      <w:pPr>
        <w:ind w:firstLineChars="0" w:firstLine="0"/>
      </w:pPr>
    </w:p>
    <w:p w:rsidR="00966667" w:rsidRDefault="00966667" w:rsidP="008F4992">
      <w:pPr>
        <w:ind w:firstLineChars="0" w:firstLine="0"/>
      </w:pPr>
    </w:p>
    <w:p w:rsidR="008F4992" w:rsidRDefault="008F4992" w:rsidP="008F4992">
      <w:pPr>
        <w:ind w:firstLineChars="0" w:firstLine="0"/>
      </w:pPr>
    </w:p>
    <w:p w:rsidR="008028EF" w:rsidRDefault="008028EF" w:rsidP="008F4992">
      <w:pPr>
        <w:ind w:firstLineChars="0" w:firstLine="0"/>
      </w:pPr>
    </w:p>
    <w:p w:rsidR="008028EF" w:rsidRDefault="008028EF" w:rsidP="008F4992">
      <w:pPr>
        <w:ind w:firstLineChars="0" w:firstLine="0"/>
      </w:pPr>
    </w:p>
    <w:p w:rsidR="008028EF" w:rsidRPr="008028EF" w:rsidRDefault="008028EF" w:rsidP="008F4992">
      <w:pPr>
        <w:ind w:firstLineChars="0" w:firstLine="0"/>
      </w:pPr>
    </w:p>
    <w:p w:rsidR="008028EF" w:rsidRDefault="008028EF" w:rsidP="008F4992">
      <w:pPr>
        <w:ind w:firstLineChars="0" w:firstLine="0"/>
      </w:pPr>
    </w:p>
    <w:p w:rsidR="008028EF" w:rsidRDefault="008028EF" w:rsidP="008F4992">
      <w:pPr>
        <w:ind w:firstLineChars="0" w:firstLine="0"/>
      </w:pPr>
    </w:p>
    <w:p w:rsidR="008028EF" w:rsidRDefault="008028EF" w:rsidP="008F4992">
      <w:pPr>
        <w:ind w:firstLineChars="0" w:firstLine="0"/>
      </w:pPr>
    </w:p>
    <w:p w:rsidR="008028EF" w:rsidRDefault="008028EF" w:rsidP="008F4992">
      <w:pPr>
        <w:ind w:firstLineChars="0" w:firstLine="0"/>
      </w:pPr>
    </w:p>
    <w:p w:rsidR="008028EF" w:rsidRDefault="008028EF" w:rsidP="008028EF">
      <w:pPr>
        <w:ind w:firstLineChars="0" w:firstLine="0"/>
        <w:jc w:val="center"/>
      </w:pPr>
      <w:r>
        <w:rPr>
          <w:rFonts w:hint="eastAsia"/>
        </w:rPr>
        <w:t>F</w:t>
      </w:r>
      <w:r>
        <w:t xml:space="preserve">igure </w:t>
      </w:r>
      <w:r w:rsidR="00237482">
        <w:t>1</w:t>
      </w:r>
      <w:r>
        <w:t>.</w:t>
      </w:r>
      <w:r w:rsidRPr="008028EF">
        <w:t xml:space="preserve"> Hybrid electric vehicle</w:t>
      </w:r>
    </w:p>
    <w:p w:rsidR="008028EF" w:rsidRDefault="008028EF" w:rsidP="008F4992">
      <w:pPr>
        <w:ind w:firstLineChars="0" w:firstLine="0"/>
      </w:pPr>
      <w:r w:rsidRPr="008028EF">
        <w:t xml:space="preserve">At present, pure electric vehicles mainly use lithium-ion battery as the main energy source, which benefits from its large energy density. It can complete a long driving distance after one charge. Long charging time is its serious disadvantage, and it often takes several hours to </w:t>
      </w:r>
      <w:r w:rsidRPr="008028EF">
        <w:lastRenderedPageBreak/>
        <w:t>complete one charge process. It usually takes only a few seconds to a few minutes for a supercapacitor to complete a charge, which brings the possibility of supercapacitor as the main energy source of electric vehicles</w:t>
      </w:r>
      <w:r>
        <w:t>.</w:t>
      </w:r>
      <w:r w:rsidRPr="008028EF">
        <w:t xml:space="preserve"> On May 31, 2016, the world leading "chedu craftsman" was put into trial operation in Wuhan. It was developed by CRRC Zhuzhou Electric Locomotive Co., Ltd. and was put into trial operation for the first time in Wuhan. The main energy supply of this tram is super capacitor. The total length of the running line is 19.9 km, and the charging time is less than 30 s. It can be completed by using the boarding and alighting time of passengers, and 70 km / h is the fastest speed that the train can achieve</w:t>
      </w:r>
      <w:r>
        <w:t>.</w:t>
      </w:r>
    </w:p>
    <w:p w:rsidR="008028EF" w:rsidRDefault="008028EF" w:rsidP="008F4992">
      <w:pPr>
        <w:ind w:firstLineChars="0" w:firstLine="0"/>
      </w:pPr>
    </w:p>
    <w:p w:rsidR="008028EF" w:rsidRDefault="008028EF" w:rsidP="008F4992">
      <w:pPr>
        <w:ind w:firstLineChars="0" w:firstLine="0"/>
      </w:pPr>
    </w:p>
    <w:p w:rsidR="008028EF" w:rsidRDefault="00C352A2" w:rsidP="008F4992">
      <w:pPr>
        <w:ind w:firstLineChars="0" w:firstLine="0"/>
      </w:pPr>
      <w:r>
        <w:rPr>
          <w:noProof/>
        </w:rPr>
        <w:drawing>
          <wp:anchor distT="0" distB="0" distL="114300" distR="114300" simplePos="0" relativeHeight="251659264" behindDoc="0" locked="0" layoutInCell="1" allowOverlap="1">
            <wp:simplePos x="0" y="0"/>
            <wp:positionH relativeFrom="margin">
              <wp:align>center</wp:align>
            </wp:positionH>
            <wp:positionV relativeFrom="paragraph">
              <wp:posOffset>272</wp:posOffset>
            </wp:positionV>
            <wp:extent cx="3917019" cy="2499577"/>
            <wp:effectExtent l="0" t="0" r="762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917019" cy="2499577"/>
                    </a:xfrm>
                    <a:prstGeom prst="rect">
                      <a:avLst/>
                    </a:prstGeom>
                  </pic:spPr>
                </pic:pic>
              </a:graphicData>
            </a:graphic>
          </wp:anchor>
        </w:drawing>
      </w:r>
    </w:p>
    <w:p w:rsidR="008028EF" w:rsidRDefault="008028EF" w:rsidP="008F4992">
      <w:pPr>
        <w:ind w:firstLineChars="0" w:firstLine="0"/>
      </w:pPr>
    </w:p>
    <w:p w:rsidR="008028EF" w:rsidRDefault="008028EF" w:rsidP="008F4992">
      <w:pPr>
        <w:ind w:firstLineChars="0" w:firstLine="0"/>
      </w:pPr>
    </w:p>
    <w:p w:rsidR="008028EF" w:rsidRDefault="008028EF" w:rsidP="008F4992">
      <w:pPr>
        <w:ind w:firstLineChars="0" w:firstLine="0"/>
      </w:pPr>
    </w:p>
    <w:p w:rsidR="008028EF" w:rsidRDefault="008028EF" w:rsidP="008F4992">
      <w:pPr>
        <w:ind w:firstLineChars="0" w:firstLine="0"/>
      </w:pPr>
    </w:p>
    <w:p w:rsidR="00C352A2" w:rsidRDefault="00C352A2" w:rsidP="008F4992">
      <w:pPr>
        <w:ind w:firstLineChars="0" w:firstLine="0"/>
      </w:pPr>
    </w:p>
    <w:p w:rsidR="00C352A2" w:rsidRDefault="00C352A2" w:rsidP="008F4992">
      <w:pPr>
        <w:ind w:firstLineChars="0" w:firstLine="0"/>
      </w:pPr>
    </w:p>
    <w:p w:rsidR="00C352A2" w:rsidRDefault="00C352A2" w:rsidP="008F4992">
      <w:pPr>
        <w:ind w:firstLineChars="0" w:firstLine="0"/>
      </w:pPr>
    </w:p>
    <w:p w:rsidR="00C352A2" w:rsidRDefault="00C352A2" w:rsidP="008F4992">
      <w:pPr>
        <w:ind w:firstLineChars="0" w:firstLine="0"/>
      </w:pPr>
    </w:p>
    <w:p w:rsidR="00C352A2" w:rsidRDefault="00C352A2" w:rsidP="008F4992">
      <w:pPr>
        <w:ind w:firstLineChars="0" w:firstLine="0"/>
      </w:pPr>
    </w:p>
    <w:p w:rsidR="00C352A2" w:rsidRDefault="00C352A2" w:rsidP="008F4992">
      <w:pPr>
        <w:ind w:firstLineChars="0" w:firstLine="0"/>
      </w:pPr>
    </w:p>
    <w:p w:rsidR="00C352A2" w:rsidRDefault="00C352A2" w:rsidP="00E00524">
      <w:pPr>
        <w:ind w:firstLineChars="0" w:firstLine="0"/>
        <w:jc w:val="center"/>
        <w:rPr>
          <w:rFonts w:hint="eastAsia"/>
        </w:rPr>
      </w:pPr>
      <w:r>
        <w:rPr>
          <w:rFonts w:hint="eastAsia"/>
        </w:rPr>
        <w:t>F</w:t>
      </w:r>
      <w:r>
        <w:t xml:space="preserve">igure </w:t>
      </w:r>
      <w:r w:rsidR="004F06E4">
        <w:t>2</w:t>
      </w:r>
      <w:r>
        <w:t>.</w:t>
      </w:r>
      <w:r w:rsidRPr="00C352A2">
        <w:t>Wuhan chedu</w:t>
      </w:r>
    </w:p>
    <w:p w:rsidR="00C352A2" w:rsidRDefault="00C352A2" w:rsidP="008F4992">
      <w:pPr>
        <w:ind w:firstLineChars="0" w:firstLine="0"/>
      </w:pPr>
      <w:r w:rsidRPr="00C352A2">
        <w:t>Supercapacitors can also be used in UPS systems</w:t>
      </w:r>
      <w:r w:rsidR="004F06E4">
        <w:t xml:space="preserve"> (</w:t>
      </w:r>
      <w:r w:rsidR="004F06E4" w:rsidRPr="004F06E4">
        <w:rPr>
          <w:rFonts w:ascii="TimesNewRomanPSMT" w:hAnsi="TimesNewRomanPSMT"/>
          <w:color w:val="000000"/>
          <w:sz w:val="22"/>
        </w:rPr>
        <w:t>Zhang</w:t>
      </w:r>
      <w:r w:rsidR="004F06E4">
        <w:t>, 2018)</w:t>
      </w:r>
      <w:r w:rsidR="00022630">
        <w:t xml:space="preserve"> </w:t>
      </w:r>
      <w:r w:rsidR="004F06E4">
        <w:t>[12]</w:t>
      </w:r>
      <w:r>
        <w:t>.</w:t>
      </w:r>
      <w:r w:rsidRPr="00C352A2">
        <w:t xml:space="preserve"> UPS system uses energy storage components as energy storage. When the power is unstable, it can output power to provide continuous power and protect the load and hardware from damage. At present, batteries are commonly used in UPS, with high energy density, but the power density and cycle life are not as good as supercapacitors, which are used to support the peak power loaded on the energy storage system in a short time. By keeping the supercapacitor at a proper charging level, it can meet the pulse power demand, overcome the battery current transient and prolong the service life of the equipment</w:t>
      </w:r>
      <w:r>
        <w:t>.</w:t>
      </w:r>
    </w:p>
    <w:p w:rsidR="00C352A2" w:rsidRDefault="00C352A2" w:rsidP="008F4992">
      <w:pPr>
        <w:ind w:firstLineChars="0" w:firstLine="0"/>
      </w:pPr>
    </w:p>
    <w:p w:rsidR="00C352A2" w:rsidRDefault="00C352A2" w:rsidP="008F4992">
      <w:pPr>
        <w:ind w:firstLineChars="0" w:firstLine="0"/>
      </w:pPr>
      <w:r w:rsidRPr="00C352A2">
        <w:t xml:space="preserve">Supercapacitors can also be used in power equipment. Power equipment is the key part of AC-DC or DC-AC conversion power supply system. Supercapacitor can provide an alternative for the converter system. High capacitance can reduce the size of energy reserve unit, which can </w:t>
      </w:r>
      <w:r w:rsidRPr="00C352A2">
        <w:lastRenderedPageBreak/>
        <w:t>bring the advantages of increasing rated power and reducing cost</w:t>
      </w:r>
      <w:r>
        <w:t>.</w:t>
      </w:r>
      <w:r w:rsidRPr="00C352A2">
        <w:t xml:space="preserve"> The researchers </w:t>
      </w:r>
      <w:r w:rsidR="00FC143E">
        <w:t>(</w:t>
      </w:r>
      <w:r w:rsidR="00FC143E">
        <w:rPr>
          <w:rStyle w:val="fontstyle01"/>
        </w:rPr>
        <w:t>Kankanamge</w:t>
      </w:r>
      <w:r w:rsidR="00FC143E" w:rsidRPr="00FC143E">
        <w:t xml:space="preserve"> and </w:t>
      </w:r>
      <w:r w:rsidR="00FC143E">
        <w:rPr>
          <w:rStyle w:val="fontstyle01"/>
        </w:rPr>
        <w:t>Kularatna</w:t>
      </w:r>
      <w:r w:rsidR="00FC143E">
        <w:rPr>
          <w:rStyle w:val="fontstyle01"/>
        </w:rPr>
        <w:t>, 2003</w:t>
      </w:r>
      <w:r w:rsidR="00FC143E">
        <w:t xml:space="preserve">) </w:t>
      </w:r>
      <w:r w:rsidRPr="00C352A2">
        <w:t>proposed a technology based on super capacitor assisted low voltage regulator [</w:t>
      </w:r>
      <w:r w:rsidR="004F06E4">
        <w:t>13</w:t>
      </w:r>
      <w:r w:rsidRPr="00C352A2">
        <w:t>], which has improved DC-DC converter design, and can effectively alleviate the ratio frequency interference and electromagnetic interference compared with the switch regulator with a large number of inductors</w:t>
      </w:r>
      <w:r w:rsidR="00FC143E">
        <w:t>.</w:t>
      </w:r>
    </w:p>
    <w:p w:rsidR="00FC143E" w:rsidRDefault="00FC143E" w:rsidP="008F4992">
      <w:pPr>
        <w:ind w:firstLineChars="0" w:firstLine="0"/>
      </w:pPr>
    </w:p>
    <w:p w:rsidR="00FC143E" w:rsidRDefault="00FC143E" w:rsidP="00FC143E">
      <w:pPr>
        <w:ind w:firstLineChars="0" w:firstLine="0"/>
      </w:pPr>
      <w:r w:rsidRPr="00FC143E">
        <w:t>In order to carry the super capacitor on the vehicle for better practical application, scholars have built a variety of supercapacitor models to simulate and simulate, such as the internal resistance model, RC equivalent circuit model, three branch model, etc</w:t>
      </w:r>
      <w:r>
        <w:t>.</w:t>
      </w:r>
      <w:r w:rsidRPr="00FC143E">
        <w:t xml:space="preserve"> </w:t>
      </w:r>
      <w:r>
        <w:t>In order to match the supercapacitor with other power sources more reasonably, various energy control strategies are designed, such as log</w:t>
      </w:r>
      <w:r w:rsidR="00022630">
        <w:t>ic threshold control strategy (</w:t>
      </w:r>
      <w:r w:rsidR="00022630" w:rsidRPr="00022630">
        <w:rPr>
          <w:rFonts w:ascii="TimesNewRomanPSMT" w:hAnsi="TimesNewRomanPSMT"/>
          <w:color w:val="000000"/>
          <w:sz w:val="22"/>
        </w:rPr>
        <w:t>Zubieta</w:t>
      </w:r>
      <w:r w:rsidR="00022630">
        <w:t xml:space="preserve"> , 2000) [14</w:t>
      </w:r>
      <w:r>
        <w:t>], fuzzy control strategy</w:t>
      </w:r>
      <w:r>
        <w:t>, filtering control strategy</w:t>
      </w:r>
      <w:r>
        <w:rPr>
          <w:rFonts w:hint="eastAsia"/>
        </w:rPr>
        <w:t>.</w:t>
      </w:r>
      <w:r>
        <w:t>In addition, a variety of algorithms are used to optimize the control stra</w:t>
      </w:r>
      <w:r w:rsidR="00022630">
        <w:t xml:space="preserve">tegy, such as genetic algorithm, </w:t>
      </w:r>
      <w:r>
        <w:t>neural network algorithm, particle swarm optimization algorithm</w:t>
      </w:r>
      <w:r w:rsidR="00022630">
        <w:t>,</w:t>
      </w:r>
      <w:r>
        <w:t xml:space="preserve"> etc. In addition, advisor is often redeveloped to input different models, control strategies and optimization strategies</w:t>
      </w:r>
      <w:r>
        <w:t>.</w:t>
      </w:r>
      <w:r w:rsidRPr="00FC143E">
        <w:t xml:space="preserve"> </w:t>
      </w:r>
    </w:p>
    <w:p w:rsidR="00FC143E" w:rsidRDefault="00FC143E" w:rsidP="00FC143E">
      <w:pPr>
        <w:ind w:firstLineChars="0" w:firstLine="0"/>
      </w:pPr>
    </w:p>
    <w:p w:rsidR="00FC143E" w:rsidRDefault="00FC143E" w:rsidP="00FC143E">
      <w:pPr>
        <w:ind w:firstLineChars="0" w:firstLine="0"/>
      </w:pPr>
      <w:r w:rsidRPr="00FC143E">
        <w:t>At present, the application of super capacitor in automobile is mostly used as auxiliary power rather than single power supply, usually used in combination with rechargeable batteries such as batteries, lithium batteries and so on</w:t>
      </w:r>
      <w:r>
        <w:t>.</w:t>
      </w:r>
      <w:r w:rsidRPr="00FC143E">
        <w:t xml:space="preserve"> However, only connecting the two kinds of energy storage devices can not solve the problem of driving range, so the joint use of supercapacitor and fuel cell as an energy conversion device has attracted the research interest of many scholars</w:t>
      </w:r>
      <w:r>
        <w:t>.</w:t>
      </w:r>
    </w:p>
    <w:p w:rsidR="00FC143E" w:rsidRDefault="00FC143E" w:rsidP="00FC143E">
      <w:pPr>
        <w:ind w:firstLineChars="0" w:firstLine="0"/>
      </w:pPr>
    </w:p>
    <w:p w:rsidR="00FC143E" w:rsidRDefault="00FC143E" w:rsidP="00FC143E">
      <w:pPr>
        <w:ind w:firstLineChars="0" w:firstLine="0"/>
      </w:pPr>
      <w:r w:rsidRPr="00FC143E">
        <w:t>In addition to experts and scholars through the form of simulation of the composite power supply system based on super capacitor for a lot of research and analysis. At present, many auto companies also carry super capacitors on actual models</w:t>
      </w:r>
      <w:r>
        <w:t>.</w:t>
      </w:r>
      <w:r w:rsidRPr="00FC143E">
        <w:t xml:space="preserve"> The FCX of Honda Japan adopts a hybrid drive structure of fuel cell and super capacitor, which recovers and stores the energy generated during braking, and provides a larger driving force for FCX in acceleration condition, so as to improve the dynamic performance of the vehicle</w:t>
      </w:r>
      <w:r w:rsidR="00022630">
        <w:t>[15]</w:t>
      </w:r>
      <w:r w:rsidR="00E00524">
        <w:t>.</w:t>
      </w:r>
      <w:r w:rsidR="00E00524" w:rsidRPr="00E00524">
        <w:t xml:space="preserve"> The fuel cell starts slowly, so the supercapacitor provides instantaneous power during start-up. In addition, the addition of supercapacitor improves the combustion efficiency of the fuel cell</w:t>
      </w:r>
      <w:r w:rsidR="00E00524">
        <w:t>.</w:t>
      </w:r>
      <w:r w:rsidR="00E00524" w:rsidRPr="00E00524">
        <w:t xml:space="preserve"> American general Allison electric drives use Maxwell's powercache, which respectively combines super capacitors and batteries into parallel hybrid system and series power system on trucks and cars</w:t>
      </w:r>
      <w:r w:rsidR="00022630">
        <w:t xml:space="preserve"> (Cui,2005)</w:t>
      </w:r>
      <w:r w:rsidR="00E00524" w:rsidRPr="00E00524">
        <w:t xml:space="preserve"> [</w:t>
      </w:r>
      <w:r w:rsidR="00022630">
        <w:t>15</w:t>
      </w:r>
      <w:r w:rsidR="00E00524" w:rsidRPr="00E00524">
        <w:t>], so as to extend the battery frequency and reduce the volume of power module</w:t>
      </w:r>
      <w:r w:rsidR="00E00524">
        <w:t>.</w:t>
      </w:r>
    </w:p>
    <w:p w:rsidR="00E00524" w:rsidRDefault="00E00524" w:rsidP="00FC143E">
      <w:pPr>
        <w:ind w:firstLineChars="0" w:firstLine="0"/>
      </w:pPr>
      <w:r>
        <w:rPr>
          <w:noProof/>
        </w:rPr>
        <w:drawing>
          <wp:anchor distT="0" distB="0" distL="114300" distR="114300" simplePos="0" relativeHeight="251660288" behindDoc="0" locked="0" layoutInCell="1" allowOverlap="1" wp14:anchorId="2F822468" wp14:editId="2EBB65CD">
            <wp:simplePos x="0" y="0"/>
            <wp:positionH relativeFrom="margin">
              <wp:align>center</wp:align>
            </wp:positionH>
            <wp:positionV relativeFrom="paragraph">
              <wp:posOffset>5080</wp:posOffset>
            </wp:positionV>
            <wp:extent cx="3699837" cy="22098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99837" cy="2209800"/>
                    </a:xfrm>
                    <a:prstGeom prst="rect">
                      <a:avLst/>
                    </a:prstGeom>
                  </pic:spPr>
                </pic:pic>
              </a:graphicData>
            </a:graphic>
            <wp14:sizeRelH relativeFrom="page">
              <wp14:pctWidth>0</wp14:pctWidth>
            </wp14:sizeRelH>
            <wp14:sizeRelV relativeFrom="page">
              <wp14:pctHeight>0</wp14:pctHeight>
            </wp14:sizeRelV>
          </wp:anchor>
        </w:drawing>
      </w:r>
    </w:p>
    <w:p w:rsidR="00E00524" w:rsidRDefault="00E00524" w:rsidP="00FC143E">
      <w:pPr>
        <w:ind w:firstLineChars="0" w:firstLine="0"/>
      </w:pPr>
    </w:p>
    <w:p w:rsidR="00E00524" w:rsidRDefault="00E00524" w:rsidP="00FC143E">
      <w:pPr>
        <w:ind w:firstLineChars="0" w:firstLine="0"/>
      </w:pPr>
    </w:p>
    <w:p w:rsidR="00E00524" w:rsidRDefault="00E00524" w:rsidP="00FC143E">
      <w:pPr>
        <w:ind w:firstLineChars="0" w:firstLine="0"/>
      </w:pPr>
    </w:p>
    <w:p w:rsidR="00E00524" w:rsidRDefault="00E00524" w:rsidP="00FC143E">
      <w:pPr>
        <w:ind w:firstLineChars="0" w:firstLine="0"/>
      </w:pPr>
    </w:p>
    <w:p w:rsidR="00E00524" w:rsidRDefault="00E00524" w:rsidP="00FC143E">
      <w:pPr>
        <w:ind w:firstLineChars="0" w:firstLine="0"/>
      </w:pPr>
    </w:p>
    <w:p w:rsidR="00E00524" w:rsidRDefault="00E00524" w:rsidP="00FC143E">
      <w:pPr>
        <w:ind w:firstLineChars="0" w:firstLine="0"/>
        <w:rPr>
          <w:rFonts w:hint="eastAsia"/>
        </w:rPr>
      </w:pPr>
    </w:p>
    <w:p w:rsidR="00E00524" w:rsidRDefault="00E00524" w:rsidP="00FC143E">
      <w:pPr>
        <w:ind w:firstLineChars="0" w:firstLine="0"/>
      </w:pPr>
    </w:p>
    <w:p w:rsidR="000A3868" w:rsidRDefault="000A3868" w:rsidP="00FC143E">
      <w:pPr>
        <w:ind w:firstLineChars="0" w:firstLine="0"/>
        <w:rPr>
          <w:rFonts w:hint="eastAsia"/>
        </w:rPr>
      </w:pPr>
    </w:p>
    <w:p w:rsidR="00E00524" w:rsidRDefault="00E00524" w:rsidP="00E00524">
      <w:pPr>
        <w:ind w:firstLineChars="0" w:firstLine="0"/>
        <w:jc w:val="center"/>
      </w:pPr>
      <w:r>
        <w:t xml:space="preserve">Figure </w:t>
      </w:r>
      <w:r w:rsidR="004F06E4">
        <w:t>3</w:t>
      </w:r>
      <w:r>
        <w:t>.</w:t>
      </w:r>
      <w:r w:rsidRPr="00E00524">
        <w:t xml:space="preserve"> Honda </w:t>
      </w:r>
      <w:r>
        <w:t>FCX</w:t>
      </w:r>
      <w:r w:rsidRPr="00E00524">
        <w:t xml:space="preserve"> appearance</w:t>
      </w:r>
    </w:p>
    <w:p w:rsidR="00C352A2" w:rsidRDefault="00E00524" w:rsidP="008F4992">
      <w:pPr>
        <w:ind w:firstLineChars="0" w:firstLine="0"/>
      </w:pPr>
      <w:r w:rsidRPr="00E00524">
        <w:t xml:space="preserve">Because the bus can set up charging piles at fixed stations, the super capacitor can also give full play to its advantages of fast charging speed when passengers get on and off, and quickly complete the charging task. Therefore, the application of super capacitor in public transportation is also a good choice. For example, the bus developed by Russia with super capacitors as the driving force carries a capacitor bank with 300 super capacitors in series. Its maximum working voltage can reach 180V, the weight of the capacitor bank is 950kg, and the single charging time takes 12-15min </w:t>
      </w:r>
      <w:r w:rsidR="00022630">
        <w:t xml:space="preserve">(Wang, 2012) </w:t>
      </w:r>
      <w:r w:rsidRPr="00E00524">
        <w:t>[</w:t>
      </w:r>
      <w:r w:rsidR="00022630">
        <w:t>1</w:t>
      </w:r>
      <w:r w:rsidRPr="00E00524">
        <w:t>6]</w:t>
      </w:r>
      <w:r>
        <w:t>.</w:t>
      </w:r>
    </w:p>
    <w:p w:rsidR="00E00524" w:rsidRDefault="00E00524" w:rsidP="008F4992">
      <w:pPr>
        <w:ind w:firstLineChars="0" w:firstLine="0"/>
      </w:pPr>
    </w:p>
    <w:p w:rsidR="00E00524" w:rsidRDefault="00E00524" w:rsidP="008F4992">
      <w:pPr>
        <w:ind w:firstLineChars="0" w:firstLine="0"/>
      </w:pPr>
      <w:r w:rsidRPr="00E00524">
        <w:t>As an auxiliary power supply of automobile, supercapacitor can not only effectively recover braking energy, but also provide instantaneous peak power under the working conditions of automobile start-up, rapid acceleration and climbing, so that the main power system can always operate in the best working range, which plays a good role in energy saving and emission reduction, prolonging battery life and reducing cost. Therefore, the exploration of composite power supply based on supercapacitor is of great significance</w:t>
      </w:r>
      <w:r>
        <w:t>.</w:t>
      </w:r>
      <w:r w:rsidR="00745C6D" w:rsidRPr="00745C6D">
        <w:t xml:space="preserve"> At present, the application of supercapacitor in automobile is still in its infancy, so it has great development potential</w:t>
      </w:r>
      <w:r w:rsidR="00745C6D">
        <w:t>.</w:t>
      </w:r>
    </w:p>
    <w:p w:rsidR="00745C6D" w:rsidRDefault="00745C6D" w:rsidP="008F4992">
      <w:pPr>
        <w:ind w:firstLineChars="0" w:firstLine="0"/>
        <w:rPr>
          <w:rFonts w:hint="eastAsia"/>
        </w:rPr>
      </w:pPr>
    </w:p>
    <w:p w:rsidR="00713414" w:rsidRDefault="009447DB" w:rsidP="00745C6D">
      <w:pPr>
        <w:pStyle w:val="1"/>
        <w:rPr>
          <w:color w:val="auto"/>
        </w:rPr>
      </w:pPr>
      <w:bookmarkStart w:id="3" w:name="_Toc68625739"/>
      <w:r w:rsidRPr="009447DB">
        <w:rPr>
          <w:color w:val="auto"/>
        </w:rPr>
        <w:t>3.</w:t>
      </w:r>
      <w:r>
        <w:rPr>
          <w:color w:val="auto"/>
        </w:rPr>
        <w:t xml:space="preserve"> </w:t>
      </w:r>
      <w:r w:rsidR="00713414" w:rsidRPr="009447DB">
        <w:rPr>
          <w:color w:val="auto"/>
        </w:rPr>
        <w:t>Literature Review</w:t>
      </w:r>
      <w:bookmarkEnd w:id="3"/>
    </w:p>
    <w:p w:rsidR="00745C6D" w:rsidRDefault="00B002DE" w:rsidP="00745C6D">
      <w:pPr>
        <w:ind w:firstLineChars="0" w:firstLine="0"/>
        <w:rPr>
          <w:lang w:val="en-GB" w:eastAsia="en-US"/>
        </w:rPr>
      </w:pPr>
      <w:r w:rsidRPr="00B002DE">
        <w:rPr>
          <w:lang w:val="en-GB" w:eastAsia="en-US"/>
        </w:rPr>
        <w:t>In recent years, according to the different mechanism of redox reaction of pseudocapacit</w:t>
      </w:r>
      <w:r>
        <w:rPr>
          <w:lang w:val="en-GB" w:eastAsia="en-US"/>
        </w:rPr>
        <w:t>ors</w:t>
      </w:r>
      <w:r w:rsidRPr="00B002DE">
        <w:rPr>
          <w:lang w:val="en-GB" w:eastAsia="en-US"/>
        </w:rPr>
        <w:t xml:space="preserve">, the category of embedded pseudocapacitors has been subdivided. As a new charge storage mechanism, the embedded pseudocapacitor stores energy by inserting oxygen anion into oxygen vacancy or into lattice defects between atoms. In the oxygen ion embedded pseudocapacitor, it combines the advantages of battery and supercapacitor, that is, the redox reaction occurs from the surface of the active material to the interior of the material, which increases the reaction sites to improve the electrochemical performance of the embedded </w:t>
      </w:r>
      <w:r w:rsidRPr="00B002DE">
        <w:rPr>
          <w:lang w:val="en-GB" w:eastAsia="en-US"/>
        </w:rPr>
        <w:lastRenderedPageBreak/>
        <w:t>pseudocapacitor, while maintaining the advantages of fast charging and ultra long cycle times of the supercapacitor. As more and more scholars use chemical modification to improve the capacity, power and other performance of pseudo capacitor, the concept of pseudo capacitor is more and more easily confused with rechargeable battery, and embedded pseudo capacitor is the bridge between the two</w:t>
      </w:r>
      <w:r w:rsidR="00022630">
        <w:rPr>
          <w:lang w:val="en-GB" w:eastAsia="en-US"/>
        </w:rPr>
        <w:t>.</w:t>
      </w:r>
      <w:r w:rsidR="003A654A" w:rsidRPr="003A654A">
        <w:rPr>
          <w:lang w:val="en-GB" w:eastAsia="en-US"/>
        </w:rPr>
        <w:t>Wang (</w:t>
      </w:r>
      <w:r w:rsidR="00022630">
        <w:rPr>
          <w:lang w:val="en-GB" w:eastAsia="en-US"/>
        </w:rPr>
        <w:tab/>
      </w:r>
      <w:r w:rsidR="000F0476">
        <w:rPr>
          <w:lang w:val="en-GB" w:eastAsia="en-US"/>
        </w:rPr>
        <w:t>Wang</w:t>
      </w:r>
      <w:r w:rsidR="003A654A" w:rsidRPr="003A654A">
        <w:rPr>
          <w:lang w:val="en-GB" w:eastAsia="en-US"/>
        </w:rPr>
        <w:t>, 20</w:t>
      </w:r>
      <w:r w:rsidR="000F0476">
        <w:rPr>
          <w:lang w:val="en-GB" w:eastAsia="en-US"/>
        </w:rPr>
        <w:t>09)</w:t>
      </w:r>
      <w:r w:rsidR="003A654A">
        <w:rPr>
          <w:lang w:val="en-GB" w:eastAsia="en-US"/>
        </w:rPr>
        <w:t xml:space="preserve"> </w:t>
      </w:r>
      <w:r w:rsidR="003A654A" w:rsidRPr="003A654A">
        <w:rPr>
          <w:lang w:val="en-GB" w:eastAsia="en-US"/>
        </w:rPr>
        <w:t>et al. [</w:t>
      </w:r>
      <w:r w:rsidR="00022630">
        <w:rPr>
          <w:lang w:val="en-GB" w:eastAsia="en-US"/>
        </w:rPr>
        <w:t>17</w:t>
      </w:r>
      <w:r w:rsidR="003A654A" w:rsidRPr="003A654A">
        <w:rPr>
          <w:lang w:val="en-GB" w:eastAsia="en-US"/>
        </w:rPr>
        <w:t>] measured the power density of 10kW kg</w:t>
      </w:r>
      <w:r w:rsidR="003A654A" w:rsidRPr="003A654A">
        <w:rPr>
          <w:vertAlign w:val="superscript"/>
          <w:lang w:val="en-GB" w:eastAsia="en-US"/>
        </w:rPr>
        <w:t>-1</w:t>
      </w:r>
      <w:r w:rsidR="003A654A" w:rsidRPr="003A654A">
        <w:rPr>
          <w:lang w:val="en-GB" w:eastAsia="en-US"/>
        </w:rPr>
        <w:t xml:space="preserve"> when the working voltage is 1V, the specific capacitance is 205fg</w:t>
      </w:r>
      <w:r w:rsidR="003A654A" w:rsidRPr="00022630">
        <w:rPr>
          <w:vertAlign w:val="superscript"/>
          <w:lang w:val="en-GB" w:eastAsia="en-US"/>
        </w:rPr>
        <w:t>-1</w:t>
      </w:r>
      <w:r w:rsidR="003A654A" w:rsidRPr="003A654A">
        <w:rPr>
          <w:lang w:val="en-GB" w:eastAsia="en-US"/>
        </w:rPr>
        <w:t xml:space="preserve"> and the energy density is 28.5wh kg</w:t>
      </w:r>
      <w:r w:rsidR="003A654A" w:rsidRPr="003A654A">
        <w:rPr>
          <w:vertAlign w:val="superscript"/>
          <w:lang w:val="en-GB" w:eastAsia="en-US"/>
        </w:rPr>
        <w:t>-1</w:t>
      </w:r>
      <w:r w:rsidR="003A654A" w:rsidRPr="003A654A">
        <w:rPr>
          <w:lang w:val="en-GB" w:eastAsia="en-US"/>
        </w:rPr>
        <w:t xml:space="preserve">. Shivakumara </w:t>
      </w:r>
      <w:r w:rsidR="003A654A">
        <w:rPr>
          <w:lang w:val="en-GB" w:eastAsia="en-US"/>
        </w:rPr>
        <w:t>(</w:t>
      </w:r>
      <w:r w:rsidR="003A654A" w:rsidRPr="003A654A">
        <w:rPr>
          <w:lang w:val="en-GB" w:eastAsia="en-US"/>
        </w:rPr>
        <w:t>Shivakumara</w:t>
      </w:r>
      <w:r w:rsidR="003A654A">
        <w:rPr>
          <w:lang w:val="en-GB" w:eastAsia="en-US"/>
        </w:rPr>
        <w:t>, 20</w:t>
      </w:r>
      <w:r w:rsidR="003A654A">
        <w:rPr>
          <w:lang w:val="en-GB" w:eastAsia="en-US"/>
        </w:rPr>
        <w:t>14</w:t>
      </w:r>
      <w:r w:rsidR="003A654A">
        <w:rPr>
          <w:lang w:val="en-GB" w:eastAsia="en-US"/>
        </w:rPr>
        <w:t>)</w:t>
      </w:r>
      <w:r w:rsidR="003A654A">
        <w:rPr>
          <w:lang w:val="en-GB" w:eastAsia="en-US"/>
        </w:rPr>
        <w:t xml:space="preserve"> </w:t>
      </w:r>
      <w:r w:rsidR="003A654A" w:rsidRPr="003A654A">
        <w:rPr>
          <w:lang w:val="en-GB" w:eastAsia="en-US"/>
        </w:rPr>
        <w:t>et al. [</w:t>
      </w:r>
      <w:r w:rsidR="00022630">
        <w:rPr>
          <w:lang w:val="en-GB" w:eastAsia="en-US"/>
        </w:rPr>
        <w:t>18</w:t>
      </w:r>
      <w:r w:rsidR="003A654A" w:rsidRPr="003A654A">
        <w:rPr>
          <w:lang w:val="en-GB" w:eastAsia="en-US"/>
        </w:rPr>
        <w:t>] prepared symmetrical supercapacitors by reducing graphene oxide. The potential window is 0 ~ 1.6V, the specific capacitance is 92fg</w:t>
      </w:r>
      <w:r w:rsidR="003A654A" w:rsidRPr="003A654A">
        <w:rPr>
          <w:vertAlign w:val="superscript"/>
          <w:lang w:val="en-GB" w:eastAsia="en-US"/>
        </w:rPr>
        <w:t>-1</w:t>
      </w:r>
      <w:r w:rsidR="003A654A" w:rsidRPr="003A654A">
        <w:rPr>
          <w:lang w:val="en-GB" w:eastAsia="en-US"/>
        </w:rPr>
        <w:t>, and the energy density is 10.4whkg</w:t>
      </w:r>
      <w:r w:rsidR="003A654A" w:rsidRPr="003A654A">
        <w:rPr>
          <w:vertAlign w:val="superscript"/>
          <w:lang w:val="en-GB" w:eastAsia="en-US"/>
        </w:rPr>
        <w:t>-1</w:t>
      </w:r>
      <w:r w:rsidR="003A654A" w:rsidRPr="003A654A">
        <w:rPr>
          <w:lang w:val="en-GB" w:eastAsia="en-US"/>
        </w:rPr>
        <w:t>. Ma (</w:t>
      </w:r>
      <w:r w:rsidR="003A654A">
        <w:rPr>
          <w:lang w:val="en-GB" w:eastAsia="en-US"/>
        </w:rPr>
        <w:t>Ma</w:t>
      </w:r>
      <w:r w:rsidR="003A654A" w:rsidRPr="003A654A">
        <w:rPr>
          <w:lang w:val="en-GB" w:eastAsia="en-US"/>
        </w:rPr>
        <w:t>, 20</w:t>
      </w:r>
      <w:r w:rsidR="003A654A">
        <w:rPr>
          <w:lang w:val="en-GB" w:eastAsia="en-US"/>
        </w:rPr>
        <w:t>15</w:t>
      </w:r>
      <w:r w:rsidR="003A654A" w:rsidRPr="003A654A">
        <w:rPr>
          <w:lang w:val="en-GB" w:eastAsia="en-US"/>
        </w:rPr>
        <w:t>)</w:t>
      </w:r>
      <w:r w:rsidR="003A654A">
        <w:rPr>
          <w:lang w:val="en-GB" w:eastAsia="en-US"/>
        </w:rPr>
        <w:t xml:space="preserve"> </w:t>
      </w:r>
      <w:r w:rsidR="003A654A" w:rsidRPr="003A654A">
        <w:rPr>
          <w:lang w:val="en-GB" w:eastAsia="en-US"/>
        </w:rPr>
        <w:t>et al. [1</w:t>
      </w:r>
      <w:r w:rsidR="0066267F">
        <w:rPr>
          <w:lang w:val="en-GB" w:eastAsia="en-US"/>
        </w:rPr>
        <w:t>9</w:t>
      </w:r>
      <w:r w:rsidR="003A654A" w:rsidRPr="003A654A">
        <w:rPr>
          <w:lang w:val="en-GB" w:eastAsia="en-US"/>
        </w:rPr>
        <w:t>] used cotton fiber as carbon source to prepare porous activated carbon electrode as symmetrical supercapacitor, with potential window of 0 ~ 1.8V, maximum energy density of 13.75whkg</w:t>
      </w:r>
      <w:r w:rsidR="003A654A" w:rsidRPr="003A654A">
        <w:rPr>
          <w:vertAlign w:val="superscript"/>
          <w:lang w:val="en-GB" w:eastAsia="en-US"/>
        </w:rPr>
        <w:t>-1</w:t>
      </w:r>
      <w:r w:rsidR="003A654A" w:rsidRPr="003A654A">
        <w:rPr>
          <w:lang w:val="en-GB" w:eastAsia="en-US"/>
        </w:rPr>
        <w:t xml:space="preserve"> and power density of 225wkg</w:t>
      </w:r>
      <w:r w:rsidR="003A654A" w:rsidRPr="003A654A">
        <w:rPr>
          <w:vertAlign w:val="superscript"/>
          <w:lang w:val="en-GB" w:eastAsia="en-US"/>
        </w:rPr>
        <w:t>-1</w:t>
      </w:r>
    </w:p>
    <w:p w:rsidR="00B002DE" w:rsidRDefault="00B002DE" w:rsidP="00745C6D">
      <w:pPr>
        <w:ind w:firstLineChars="0" w:firstLine="0"/>
        <w:rPr>
          <w:lang w:val="en-GB" w:eastAsia="en-US"/>
        </w:rPr>
      </w:pPr>
    </w:p>
    <w:p w:rsidR="00B002DE" w:rsidRDefault="00B002DE" w:rsidP="00745C6D">
      <w:pPr>
        <w:ind w:firstLineChars="0" w:firstLine="0"/>
        <w:rPr>
          <w:lang w:val="en-GB" w:eastAsia="en-US"/>
        </w:rPr>
      </w:pPr>
      <w:r w:rsidRPr="00B002DE">
        <w:rPr>
          <w:lang w:val="en-GB" w:eastAsia="en-US"/>
        </w:rPr>
        <w:t>The energy density of supercapacitors can be effectively improved by using different electrode materials to fabricate asymmetric supercapacitors. Because different electrode materials correspond to different working voltages, the combination of the two can stack the potential and expand the working potential window of the device. The asymmetric supercapacitor is usually composed of do</w:t>
      </w:r>
      <w:r>
        <w:rPr>
          <w:lang w:val="en-GB" w:eastAsia="en-US"/>
        </w:rPr>
        <w:t>uble-layer capacitor and pseudo</w:t>
      </w:r>
      <w:r w:rsidRPr="00B002DE">
        <w:rPr>
          <w:lang w:val="en-GB" w:eastAsia="en-US"/>
        </w:rPr>
        <w:t>capacitor electrode, which can make the supercapacitor have the advantages of high power density of double-layer capacitor an</w:t>
      </w:r>
      <w:r>
        <w:rPr>
          <w:lang w:val="en-GB" w:eastAsia="en-US"/>
        </w:rPr>
        <w:t>d high energy density of pseudo</w:t>
      </w:r>
      <w:r w:rsidRPr="00B002DE">
        <w:rPr>
          <w:lang w:val="en-GB" w:eastAsia="en-US"/>
        </w:rPr>
        <w:t>capacitor</w:t>
      </w:r>
      <w:r>
        <w:rPr>
          <w:lang w:val="en-GB" w:eastAsia="en-US"/>
        </w:rPr>
        <w:t>.</w:t>
      </w:r>
      <w:r w:rsidRPr="00B002DE">
        <w:t xml:space="preserve"> </w:t>
      </w:r>
      <w:r w:rsidRPr="00B002DE">
        <w:rPr>
          <w:lang w:val="en-GB" w:eastAsia="en-US"/>
        </w:rPr>
        <w:t xml:space="preserve">Qu </w:t>
      </w:r>
      <w:r>
        <w:rPr>
          <w:lang w:val="en-GB" w:eastAsia="en-US"/>
        </w:rPr>
        <w:t>(</w:t>
      </w:r>
      <w:r w:rsidRPr="00B002DE">
        <w:rPr>
          <w:lang w:val="en-GB" w:eastAsia="en-US"/>
        </w:rPr>
        <w:t>Qu</w:t>
      </w:r>
      <w:r>
        <w:rPr>
          <w:lang w:val="en-GB" w:eastAsia="en-US"/>
        </w:rPr>
        <w:t>,20</w:t>
      </w:r>
      <w:r w:rsidR="0066267F">
        <w:rPr>
          <w:lang w:val="en-GB" w:eastAsia="en-US"/>
        </w:rPr>
        <w:t>09</w:t>
      </w:r>
      <w:r>
        <w:rPr>
          <w:lang w:val="en-GB" w:eastAsia="en-US"/>
        </w:rPr>
        <w:t>)</w:t>
      </w:r>
      <w:r w:rsidRPr="00B002DE">
        <w:rPr>
          <w:lang w:val="en-GB" w:eastAsia="en-US"/>
        </w:rPr>
        <w:t>et al. [1</w:t>
      </w:r>
      <w:r w:rsidR="0066267F">
        <w:rPr>
          <w:lang w:val="en-GB" w:eastAsia="en-US"/>
        </w:rPr>
        <w:t>9</w:t>
      </w:r>
      <w:r w:rsidRPr="00B002DE">
        <w:rPr>
          <w:lang w:val="en-GB" w:eastAsia="en-US"/>
        </w:rPr>
        <w:t xml:space="preserve">] obtained through experiments that the potential window of the asymmetric supercapacitor composed of MnO2 and AC is 0-1.8v, the energy density is 17whkg-1, and the power is 2k0kg-1, which is much higher than that of the symmetric supercapacitor composed only of activated carbon. Wang </w:t>
      </w:r>
      <w:r>
        <w:rPr>
          <w:lang w:val="en-GB" w:eastAsia="en-US"/>
        </w:rPr>
        <w:t>(Wang,</w:t>
      </w:r>
      <w:r w:rsidR="003A654A">
        <w:rPr>
          <w:lang w:val="en-GB" w:eastAsia="en-US"/>
        </w:rPr>
        <w:t xml:space="preserve"> </w:t>
      </w:r>
      <w:r>
        <w:rPr>
          <w:lang w:val="en-GB" w:eastAsia="en-US"/>
        </w:rPr>
        <w:t>20</w:t>
      </w:r>
      <w:r w:rsidR="0066267F">
        <w:rPr>
          <w:lang w:val="en-GB" w:eastAsia="en-US"/>
        </w:rPr>
        <w:t>11</w:t>
      </w:r>
      <w:r>
        <w:rPr>
          <w:lang w:val="en-GB" w:eastAsia="en-US"/>
        </w:rPr>
        <w:t>)</w:t>
      </w:r>
      <w:r w:rsidR="003A654A">
        <w:rPr>
          <w:lang w:val="en-GB" w:eastAsia="en-US"/>
        </w:rPr>
        <w:t xml:space="preserve"> </w:t>
      </w:r>
      <w:r w:rsidRPr="00B002DE">
        <w:rPr>
          <w:lang w:val="en-GB" w:eastAsia="en-US"/>
        </w:rPr>
        <w:t>et al. [</w:t>
      </w:r>
      <w:r w:rsidR="0066267F">
        <w:rPr>
          <w:lang w:val="en-GB" w:eastAsia="en-US"/>
        </w:rPr>
        <w:t>20</w:t>
      </w:r>
      <w:r w:rsidRPr="00B002DE">
        <w:rPr>
          <w:lang w:val="en-GB" w:eastAsia="en-US"/>
        </w:rPr>
        <w:t>] prepared a non supercapacitor with LiMn2O4 and activated carbon electrode. The working voltage is 2.7V, the specific capacitance is 280fg</w:t>
      </w:r>
      <w:r w:rsidRPr="003A654A">
        <w:rPr>
          <w:vertAlign w:val="superscript"/>
          <w:lang w:val="en-GB" w:eastAsia="en-US"/>
        </w:rPr>
        <w:t>-1</w:t>
      </w:r>
      <w:r w:rsidRPr="00B002DE">
        <w:rPr>
          <w:lang w:val="en-GB" w:eastAsia="en-US"/>
        </w:rPr>
        <w:t>, and the energy density is 39wh</w:t>
      </w:r>
      <w:r w:rsidR="003A654A">
        <w:rPr>
          <w:lang w:val="en-GB" w:eastAsia="en-US"/>
        </w:rPr>
        <w:t>/</w:t>
      </w:r>
      <w:r w:rsidRPr="00B002DE">
        <w:rPr>
          <w:lang w:val="en-GB" w:eastAsia="en-US"/>
        </w:rPr>
        <w:t>kg</w:t>
      </w:r>
      <w:r w:rsidR="003A654A">
        <w:rPr>
          <w:lang w:val="en-GB" w:eastAsia="en-US"/>
        </w:rPr>
        <w:t>.</w:t>
      </w:r>
    </w:p>
    <w:p w:rsidR="003A654A" w:rsidRDefault="003A654A" w:rsidP="00745C6D">
      <w:pPr>
        <w:ind w:firstLineChars="0" w:firstLine="0"/>
        <w:rPr>
          <w:lang w:val="en-GB" w:eastAsia="en-US"/>
        </w:rPr>
      </w:pPr>
      <w:r w:rsidRPr="003A654A">
        <w:rPr>
          <w:lang w:val="en-GB" w:eastAsia="en-US"/>
        </w:rPr>
        <w:t xml:space="preserve">Tang </w:t>
      </w:r>
      <w:r>
        <w:rPr>
          <w:lang w:val="en-GB" w:eastAsia="en-US"/>
        </w:rPr>
        <w:t>(</w:t>
      </w:r>
      <w:r>
        <w:rPr>
          <w:lang w:val="en-GB" w:eastAsia="en-US"/>
        </w:rPr>
        <w:t>T</w:t>
      </w:r>
      <w:r>
        <w:rPr>
          <w:lang w:val="en-GB" w:eastAsia="en-US"/>
        </w:rPr>
        <w:t>ang, 20</w:t>
      </w:r>
      <w:r>
        <w:rPr>
          <w:lang w:val="en-GB" w:eastAsia="en-US"/>
        </w:rPr>
        <w:t>1</w:t>
      </w:r>
      <w:r w:rsidR="0066267F">
        <w:rPr>
          <w:lang w:val="en-GB" w:eastAsia="en-US"/>
        </w:rPr>
        <w:t>2</w:t>
      </w:r>
      <w:r>
        <w:rPr>
          <w:lang w:val="en-GB" w:eastAsia="en-US"/>
        </w:rPr>
        <w:t>)</w:t>
      </w:r>
      <w:r w:rsidR="0066267F">
        <w:rPr>
          <w:lang w:val="en-GB" w:eastAsia="en-US"/>
        </w:rPr>
        <w:t xml:space="preserve"> </w:t>
      </w:r>
      <w:r w:rsidRPr="003A654A">
        <w:rPr>
          <w:lang w:val="en-GB" w:eastAsia="en-US"/>
        </w:rPr>
        <w:t>et al. [</w:t>
      </w:r>
      <w:r w:rsidR="0066267F">
        <w:rPr>
          <w:lang w:val="en-GB" w:eastAsia="en-US"/>
        </w:rPr>
        <w:t>22</w:t>
      </w:r>
      <w:r w:rsidRPr="003A654A">
        <w:rPr>
          <w:lang w:val="en-GB" w:eastAsia="en-US"/>
        </w:rPr>
        <w:t>] used nanostructured nickel hydroxide / carbon nanotube (Ni (OH) 2 / CNT) electrode and activated carbon (AC) to form a hybrid supercapacitor with an energy density of 50.6whkg</w:t>
      </w:r>
      <w:r w:rsidRPr="003A654A">
        <w:rPr>
          <w:vertAlign w:val="superscript"/>
          <w:lang w:val="en-GB" w:eastAsia="en-US"/>
        </w:rPr>
        <w:t>-1</w:t>
      </w:r>
      <w:r>
        <w:rPr>
          <w:lang w:val="en-GB" w:eastAsia="en-US"/>
        </w:rPr>
        <w:t>.</w:t>
      </w:r>
    </w:p>
    <w:p w:rsidR="003A654A" w:rsidRDefault="003A654A" w:rsidP="00745C6D">
      <w:pPr>
        <w:ind w:firstLineChars="0" w:firstLine="0"/>
        <w:rPr>
          <w:lang w:val="en-GB" w:eastAsia="en-US"/>
        </w:rPr>
      </w:pPr>
    </w:p>
    <w:p w:rsidR="003A654A" w:rsidRPr="003A654A" w:rsidRDefault="003A654A" w:rsidP="00745C6D">
      <w:pPr>
        <w:ind w:firstLineChars="0" w:firstLine="0"/>
        <w:rPr>
          <w:b/>
          <w:lang w:val="en-GB" w:eastAsia="en-US"/>
        </w:rPr>
      </w:pPr>
      <w:r w:rsidRPr="003A654A">
        <w:rPr>
          <w:b/>
          <w:lang w:val="en-GB" w:eastAsia="en-US"/>
        </w:rPr>
        <w:t>Application of perovskite materials in supercapacitor field</w:t>
      </w:r>
    </w:p>
    <w:p w:rsidR="003A654A" w:rsidRPr="003A654A" w:rsidRDefault="003A654A" w:rsidP="00745C6D">
      <w:pPr>
        <w:ind w:firstLineChars="0" w:firstLine="0"/>
        <w:rPr>
          <w:vertAlign w:val="superscript"/>
          <w:lang w:val="en-GB" w:eastAsia="en-US"/>
        </w:rPr>
      </w:pPr>
    </w:p>
    <w:p w:rsidR="00745C6D" w:rsidRDefault="00DF45FF" w:rsidP="00745C6D">
      <w:pPr>
        <w:ind w:firstLineChars="0" w:firstLine="0"/>
        <w:rPr>
          <w:lang w:val="en-GB" w:eastAsia="en-US"/>
        </w:rPr>
      </w:pPr>
      <w:r w:rsidRPr="00DF45FF">
        <w:rPr>
          <w:lang w:val="en-GB" w:eastAsia="en-US"/>
        </w:rPr>
        <w:t xml:space="preserve">With the further exploration of researchers, perovskite materials can also have a good performance in the field of supercapacitor. The principle of perovskite as electrode material of supercapacitor is mainly the pseudo capacitance principle. The device made of this material </w:t>
      </w:r>
      <w:r w:rsidRPr="00DF45FF">
        <w:rPr>
          <w:lang w:val="en-GB" w:eastAsia="en-US"/>
        </w:rPr>
        <w:lastRenderedPageBreak/>
        <w:t>has the characteristics of excellent cycle stability, high specific capacitance, high power density and high energy density, and has great potential in the field of energy storage element</w:t>
      </w:r>
      <w:r>
        <w:rPr>
          <w:lang w:val="en-GB" w:eastAsia="en-US"/>
        </w:rPr>
        <w:t xml:space="preserve"> </w:t>
      </w:r>
      <w:r w:rsidR="0022410F">
        <w:rPr>
          <w:lang w:val="en-GB" w:eastAsia="en-US"/>
        </w:rPr>
        <w:t>(Nan, 2019)</w:t>
      </w:r>
      <w:r>
        <w:rPr>
          <w:lang w:val="en-GB" w:eastAsia="en-US"/>
        </w:rPr>
        <w:t>[2</w:t>
      </w:r>
      <w:r w:rsidR="0066267F">
        <w:rPr>
          <w:lang w:val="en-GB" w:eastAsia="en-US"/>
        </w:rPr>
        <w:t>3</w:t>
      </w:r>
      <w:r>
        <w:rPr>
          <w:lang w:val="en-GB" w:eastAsia="en-US"/>
        </w:rPr>
        <w:t>].</w:t>
      </w:r>
    </w:p>
    <w:p w:rsidR="00DF45FF" w:rsidRDefault="00DF45FF" w:rsidP="00745C6D">
      <w:pPr>
        <w:ind w:firstLineChars="0" w:firstLine="0"/>
        <w:rPr>
          <w:lang w:val="en-GB" w:eastAsia="en-US"/>
        </w:rPr>
      </w:pPr>
    </w:p>
    <w:p w:rsidR="00DF45FF" w:rsidRDefault="00DF45FF" w:rsidP="00745C6D">
      <w:pPr>
        <w:ind w:firstLineChars="0" w:firstLine="0"/>
        <w:rPr>
          <w:lang w:val="en-GB" w:eastAsia="en-US"/>
        </w:rPr>
      </w:pPr>
      <w:r w:rsidRPr="00DF45FF">
        <w:rPr>
          <w:lang w:val="en-GB" w:eastAsia="en-US"/>
        </w:rPr>
        <w:t xml:space="preserve">Mefford </w:t>
      </w:r>
      <w:r>
        <w:rPr>
          <w:lang w:val="en-GB" w:eastAsia="en-US"/>
        </w:rPr>
        <w:t>(</w:t>
      </w:r>
      <w:r w:rsidRPr="00DF45FF">
        <w:rPr>
          <w:lang w:val="en-GB" w:eastAsia="en-US"/>
        </w:rPr>
        <w:t>Mefford</w:t>
      </w:r>
      <w:r>
        <w:rPr>
          <w:lang w:val="en-GB" w:eastAsia="en-US"/>
        </w:rPr>
        <w:t xml:space="preserve">, 2014) </w:t>
      </w:r>
      <w:r w:rsidRPr="00DF45FF">
        <w:rPr>
          <w:lang w:val="en-GB" w:eastAsia="en-US"/>
        </w:rPr>
        <w:t xml:space="preserve">et al. </w:t>
      </w:r>
      <w:r>
        <w:rPr>
          <w:lang w:val="en-GB" w:eastAsia="en-US"/>
        </w:rPr>
        <w:t>s</w:t>
      </w:r>
      <w:r w:rsidRPr="00DF45FF">
        <w:rPr>
          <w:lang w:val="en-GB" w:eastAsia="en-US"/>
        </w:rPr>
        <w:t>uccessfully prepared single-phase perovskite LaMnO3 [</w:t>
      </w:r>
      <w:r w:rsidR="0022410F">
        <w:rPr>
          <w:lang w:val="en-GB" w:eastAsia="en-US"/>
        </w:rPr>
        <w:t>24</w:t>
      </w:r>
      <w:r w:rsidRPr="00DF45FF">
        <w:rPr>
          <w:lang w:val="en-GB" w:eastAsia="en-US"/>
        </w:rPr>
        <w:t xml:space="preserve">] by coprecipitation method. The obtained precipitate was cleaned and calcined in air to obtain nano particle powder with particle size of about 25 nm. The results of cyclic voltammetry show that the potential window is - 1.2 ~ 0 V, the shape is rectangular, and the specific capacitance is 586.7 f / g at 2 MV / s. It is found that the specific capacitance of the material in alkaline solution is always larger than that in neutral solution, which is due to the influence of OH - ion concentration. The energy storage of the reaction comes from the intercalation and de intercalation of anions. When Mn element is oxidized, the </w:t>
      </w:r>
      <w:r w:rsidR="0066267F" w:rsidRPr="00DF45FF">
        <w:rPr>
          <w:lang w:val="en-GB" w:eastAsia="en-US"/>
        </w:rPr>
        <w:t>OH -</w:t>
      </w:r>
      <w:r w:rsidRPr="00DF45FF">
        <w:rPr>
          <w:lang w:val="en-GB" w:eastAsia="en-US"/>
        </w:rPr>
        <w:t xml:space="preserve"> ion adsorbed on the surface of LaMnO3 is transformed into an O2 - and a H2O molecule, and O2 - is embedded in LaMnO3. This process occurs on the bulk surface of perovskite crystal without phase transition. Based on this experiment, mefford proposed that anion intercalation occurs when LaMnO3 materials are used in supercapacitors. The reaction principle of LaMnO3 materials is clear, and the importance of oxygen vacancy in the process of energy storage is pointed out, which has theoretical significance for the subsequent mechanism research of perovskite materials in the field of supercapacitors</w:t>
      </w:r>
      <w:r>
        <w:rPr>
          <w:lang w:val="en-GB" w:eastAsia="en-US"/>
        </w:rPr>
        <w:t>.</w:t>
      </w:r>
    </w:p>
    <w:p w:rsidR="00DF45FF" w:rsidRDefault="00DF45FF" w:rsidP="00745C6D">
      <w:pPr>
        <w:ind w:firstLineChars="0" w:firstLine="0"/>
        <w:rPr>
          <w:lang w:val="en-GB" w:eastAsia="en-US"/>
        </w:rPr>
      </w:pPr>
    </w:p>
    <w:p w:rsidR="00DF45FF" w:rsidRDefault="00DF45FF" w:rsidP="00745C6D">
      <w:pPr>
        <w:ind w:firstLineChars="0" w:firstLine="0"/>
        <w:rPr>
          <w:lang w:val="en-GB" w:eastAsia="en-US"/>
        </w:rPr>
      </w:pPr>
      <w:r w:rsidRPr="00DF45FF">
        <w:rPr>
          <w:lang w:val="en-GB" w:eastAsia="en-US"/>
        </w:rPr>
        <w:t xml:space="preserve">Che </w:t>
      </w:r>
      <w:r>
        <w:rPr>
          <w:lang w:val="en-GB" w:eastAsia="en-US"/>
        </w:rPr>
        <w:t>(</w:t>
      </w:r>
      <w:r>
        <w:rPr>
          <w:lang w:val="en-GB" w:eastAsia="en-US"/>
        </w:rPr>
        <w:t>Che</w:t>
      </w:r>
      <w:r>
        <w:rPr>
          <w:lang w:val="en-GB" w:eastAsia="en-US"/>
        </w:rPr>
        <w:t>, 201</w:t>
      </w:r>
      <w:r>
        <w:rPr>
          <w:lang w:val="en-GB" w:eastAsia="en-US"/>
        </w:rPr>
        <w:t>8</w:t>
      </w:r>
      <w:r>
        <w:rPr>
          <w:lang w:val="en-GB" w:eastAsia="en-US"/>
        </w:rPr>
        <w:t>)</w:t>
      </w:r>
      <w:r>
        <w:rPr>
          <w:lang w:val="en-GB" w:eastAsia="en-US"/>
        </w:rPr>
        <w:t xml:space="preserve"> </w:t>
      </w:r>
      <w:r w:rsidRPr="00DF45FF">
        <w:rPr>
          <w:lang w:val="en-GB" w:eastAsia="en-US"/>
        </w:rPr>
        <w:t xml:space="preserve">et al. </w:t>
      </w:r>
      <w:r w:rsidR="0066267F">
        <w:rPr>
          <w:lang w:val="en-GB" w:eastAsia="en-US"/>
        </w:rPr>
        <w:t>s</w:t>
      </w:r>
      <w:r w:rsidRPr="00DF45FF">
        <w:rPr>
          <w:lang w:val="en-GB" w:eastAsia="en-US"/>
        </w:rPr>
        <w:t>uccessfully prepared LaNiO3</w:t>
      </w:r>
      <w:r>
        <w:rPr>
          <w:lang w:val="en-GB" w:eastAsia="en-US"/>
        </w:rPr>
        <w:t xml:space="preserve"> </w:t>
      </w:r>
      <w:r w:rsidRPr="00DF45FF">
        <w:rPr>
          <w:lang w:val="en-GB" w:eastAsia="en-US"/>
        </w:rPr>
        <w:t>[2</w:t>
      </w:r>
      <w:r w:rsidR="0022410F">
        <w:rPr>
          <w:lang w:val="en-GB" w:eastAsia="en-US"/>
        </w:rPr>
        <w:t>5</w:t>
      </w:r>
      <w:r w:rsidRPr="00DF45FF">
        <w:rPr>
          <w:lang w:val="en-GB" w:eastAsia="en-US"/>
        </w:rPr>
        <w:t>] by sol-gel method. The active material powder was coated on the surface of nickel foam evenly by binding agent and conductive agent. The potential window is 0.2 ~ 0.6 v. the cyclic voltammetry results show that it has a pair of obvious spikes. The specific capacitance is 478.7 f / g at 0.1 MV / s sweep rate. The initial specific capacitance is 204.4 f / g at 10A / g current density. The maximum specific capacitance is 316.2 f / G after 12600 cycles. The specific capacitance is reduced to 0.5 f / G after 15000 cycles 5%. The main application of this material in supercapacitor is anion embedded pseudocapacitor</w:t>
      </w:r>
      <w:r>
        <w:rPr>
          <w:lang w:val="en-GB" w:eastAsia="en-US"/>
        </w:rPr>
        <w:t>.</w:t>
      </w:r>
    </w:p>
    <w:p w:rsidR="00DF45FF" w:rsidRDefault="00DF45FF" w:rsidP="00745C6D">
      <w:pPr>
        <w:ind w:firstLineChars="0" w:firstLine="0"/>
        <w:rPr>
          <w:lang w:val="en-GB" w:eastAsia="en-US"/>
        </w:rPr>
      </w:pPr>
    </w:p>
    <w:p w:rsidR="00DF45FF" w:rsidRPr="00DF45FF" w:rsidRDefault="00DF45FF" w:rsidP="00745C6D">
      <w:pPr>
        <w:ind w:firstLineChars="0" w:firstLine="0"/>
        <w:rPr>
          <w:b/>
          <w:lang w:val="en-GB" w:eastAsia="en-US"/>
        </w:rPr>
      </w:pPr>
      <w:r w:rsidRPr="00DF45FF">
        <w:rPr>
          <w:b/>
          <w:lang w:val="en-GB" w:eastAsia="en-US"/>
        </w:rPr>
        <w:t xml:space="preserve">Modification of </w:t>
      </w:r>
      <w:r w:rsidRPr="00DF45FF">
        <w:rPr>
          <w:rFonts w:hint="eastAsia"/>
          <w:b/>
          <w:lang w:val="en-GB" w:eastAsia="en-US"/>
        </w:rPr>
        <w:t>LaNiO3</w:t>
      </w:r>
    </w:p>
    <w:p w:rsidR="00DF45FF" w:rsidRDefault="00DF45FF" w:rsidP="00745C6D">
      <w:pPr>
        <w:ind w:firstLineChars="0" w:firstLine="0"/>
        <w:rPr>
          <w:lang w:val="en-GB" w:eastAsia="en-US"/>
        </w:rPr>
      </w:pPr>
    </w:p>
    <w:p w:rsidR="00DF45FF" w:rsidRDefault="00DF45FF" w:rsidP="00745C6D">
      <w:pPr>
        <w:ind w:firstLineChars="0" w:firstLine="0"/>
        <w:rPr>
          <w:lang w:val="en-GB" w:eastAsia="en-US"/>
        </w:rPr>
      </w:pPr>
      <w:r w:rsidRPr="00DF45FF">
        <w:rPr>
          <w:lang w:val="en-GB" w:eastAsia="en-US"/>
        </w:rPr>
        <w:t>There are two methods to improve the properties of perovskite, which are morphology improvement and doping treatment</w:t>
      </w:r>
      <w:r>
        <w:rPr>
          <w:lang w:val="en-GB" w:eastAsia="en-US"/>
        </w:rPr>
        <w:t>.</w:t>
      </w:r>
      <w:r w:rsidRPr="00DF45FF">
        <w:rPr>
          <w:rFonts w:hint="eastAsia"/>
        </w:rPr>
        <w:t xml:space="preserve"> </w:t>
      </w:r>
      <w:r w:rsidRPr="00DF45FF">
        <w:rPr>
          <w:rFonts w:hint="eastAsia"/>
          <w:lang w:val="en-GB" w:eastAsia="en-US"/>
        </w:rPr>
        <w:t xml:space="preserve">Shao </w:t>
      </w:r>
      <w:r>
        <w:rPr>
          <w:lang w:val="en-GB" w:eastAsia="en-US"/>
        </w:rPr>
        <w:t xml:space="preserve">(Shao, 2017) </w:t>
      </w:r>
      <w:r>
        <w:rPr>
          <w:rFonts w:hint="eastAsia"/>
          <w:lang w:val="en-GB" w:eastAsia="en-US"/>
        </w:rPr>
        <w:t xml:space="preserve">et al. </w:t>
      </w:r>
      <w:r>
        <w:rPr>
          <w:lang w:val="en-GB" w:eastAsia="en-US"/>
        </w:rPr>
        <w:t>s</w:t>
      </w:r>
      <w:r w:rsidRPr="00DF45FF">
        <w:rPr>
          <w:rFonts w:hint="eastAsia"/>
          <w:lang w:val="en-GB" w:eastAsia="en-US"/>
        </w:rPr>
        <w:t>uccessfully prepared LaNiO3 material with special morphology by hydrothermal method [</w:t>
      </w:r>
      <w:r w:rsidR="0022410F">
        <w:rPr>
          <w:lang w:val="en-GB" w:eastAsia="en-US"/>
        </w:rPr>
        <w:t>26</w:t>
      </w:r>
      <w:r w:rsidRPr="00DF45FF">
        <w:rPr>
          <w:rFonts w:hint="eastAsia"/>
          <w:lang w:val="en-GB" w:eastAsia="en-US"/>
        </w:rPr>
        <w:t xml:space="preserve">]. The obtained precipitate was </w:t>
      </w:r>
      <w:r w:rsidRPr="00DF45FF">
        <w:rPr>
          <w:rFonts w:hint="eastAsia"/>
          <w:lang w:val="en-GB" w:eastAsia="en-US"/>
        </w:rPr>
        <w:lastRenderedPageBreak/>
        <w:t xml:space="preserve">calcined at 600 </w:t>
      </w:r>
      <w:r w:rsidRPr="00DF45FF">
        <w:rPr>
          <w:rFonts w:hint="eastAsia"/>
          <w:lang w:val="en-GB" w:eastAsia="en-US"/>
        </w:rPr>
        <w:t>℃</w:t>
      </w:r>
      <w:r w:rsidRPr="00DF45FF">
        <w:rPr>
          <w:rFonts w:hint="eastAsia"/>
          <w:lang w:val="en-GB" w:eastAsia="en-US"/>
        </w:rPr>
        <w:t xml:space="preserve"> for 6 hours to obtain LaNiO3 with hollow spherical structure. The micro morphology showed that LaNiO3 was </w:t>
      </w:r>
      <w:r w:rsidRPr="00DF45FF">
        <w:rPr>
          <w:lang w:val="en-GB" w:eastAsia="en-US"/>
        </w:rPr>
        <w:t>in the shape of "broken" spherical. The results of transmission electron microscopy showed that LaNiO3 had hollow structure</w:t>
      </w:r>
      <w:r>
        <w:rPr>
          <w:lang w:val="en-GB" w:eastAsia="en-US"/>
        </w:rPr>
        <w:t>.</w:t>
      </w:r>
      <w:r w:rsidRPr="00DF45FF">
        <w:t xml:space="preserve"> </w:t>
      </w:r>
      <w:r w:rsidRPr="00DF45FF">
        <w:rPr>
          <w:lang w:val="en-GB" w:eastAsia="en-US"/>
        </w:rPr>
        <w:t>The results of cyclic voltammetry scanning show that it has a pair of obvious redox peaks, the specific capacitance is 422 f / g at 1 A / g, the cycle stability test results show that the specific capacitance of the first 200 cycles is 350 ~ 400 f / g, and the internal resistance is 0.485 Ω. Compared with the ordinary LaNiO3, the specific capacitance is 150 f / g, and the performance of the special structure is much higher than the original performance</w:t>
      </w:r>
      <w:r>
        <w:rPr>
          <w:lang w:val="en-GB" w:eastAsia="en-US"/>
        </w:rPr>
        <w:t>.</w:t>
      </w:r>
      <w:r w:rsidRPr="00DF45FF">
        <w:t xml:space="preserve"> </w:t>
      </w:r>
      <w:r w:rsidRPr="00DF45FF">
        <w:rPr>
          <w:lang w:val="en-GB" w:eastAsia="en-US"/>
        </w:rPr>
        <w:t>There are two main aspects to improve the performance, one is that the change of structure enhances the transport of ions and electrons, the other is that the hollow sphere structure of the material improves the specific surface area and increases the number of active sites</w:t>
      </w:r>
      <w:r>
        <w:rPr>
          <w:lang w:val="en-GB" w:eastAsia="en-US"/>
        </w:rPr>
        <w:t>.</w:t>
      </w:r>
    </w:p>
    <w:p w:rsidR="00DF45FF" w:rsidRDefault="00DF45FF" w:rsidP="00745C6D">
      <w:pPr>
        <w:ind w:firstLineChars="0" w:firstLine="0"/>
        <w:rPr>
          <w:lang w:val="en-GB" w:eastAsia="en-US"/>
        </w:rPr>
      </w:pPr>
    </w:p>
    <w:p w:rsidR="00DF45FF" w:rsidRDefault="00DF45FF" w:rsidP="00745C6D">
      <w:pPr>
        <w:ind w:firstLineChars="0" w:firstLine="0"/>
        <w:rPr>
          <w:lang w:val="en-GB" w:eastAsia="en-US"/>
        </w:rPr>
      </w:pPr>
      <w:r w:rsidRPr="00DF45FF">
        <w:rPr>
          <w:lang w:val="en-GB" w:eastAsia="en-US"/>
        </w:rPr>
        <w:t xml:space="preserve">Cao </w:t>
      </w:r>
      <w:r>
        <w:rPr>
          <w:lang w:val="en-GB" w:eastAsia="en-US"/>
        </w:rPr>
        <w:t xml:space="preserve">(Cao, 2015) </w:t>
      </w:r>
      <w:r w:rsidRPr="00DF45FF">
        <w:rPr>
          <w:lang w:val="en-GB" w:eastAsia="en-US"/>
        </w:rPr>
        <w:t xml:space="preserve">et al. </w:t>
      </w:r>
      <w:r>
        <w:rPr>
          <w:lang w:val="en-GB" w:eastAsia="en-US"/>
        </w:rPr>
        <w:t>s</w:t>
      </w:r>
      <w:r w:rsidRPr="00DF45FF">
        <w:rPr>
          <w:lang w:val="en-GB" w:eastAsia="en-US"/>
        </w:rPr>
        <w:t>uccessfully prepared LaxSr</w:t>
      </w:r>
      <w:r w:rsidRPr="00DF45FF">
        <w:rPr>
          <w:vertAlign w:val="subscript"/>
          <w:lang w:val="en-GB" w:eastAsia="en-US"/>
        </w:rPr>
        <w:t>1-x</w:t>
      </w:r>
      <w:r w:rsidRPr="00DF45FF">
        <w:rPr>
          <w:lang w:val="en-GB" w:eastAsia="en-US"/>
        </w:rPr>
        <w:t>NiO3 materials with different SR doping amount by electrospinning method [</w:t>
      </w:r>
      <w:r w:rsidR="0022410F">
        <w:rPr>
          <w:lang w:val="en-GB" w:eastAsia="en-US"/>
        </w:rPr>
        <w:t>27</w:t>
      </w:r>
      <w:r w:rsidRPr="00DF45FF">
        <w:rPr>
          <w:lang w:val="en-GB" w:eastAsia="en-US"/>
        </w:rPr>
        <w:t>]</w:t>
      </w:r>
      <w:r>
        <w:rPr>
          <w:lang w:val="en-GB" w:eastAsia="en-US"/>
        </w:rPr>
        <w:t>.</w:t>
      </w:r>
      <w:r w:rsidRPr="00DF45FF">
        <w:t xml:space="preserve"> </w:t>
      </w:r>
      <w:r w:rsidRPr="00DF45FF">
        <w:rPr>
          <w:lang w:val="en-GB" w:eastAsia="en-US"/>
        </w:rPr>
        <w:t>The results of cyclic voltammetry showed that there were a pair of redox peaks in the potential window of - 1 ~ 1 V, and the specific capacitance was 719.5 f / g at 2 A / g</w:t>
      </w:r>
      <w:r>
        <w:rPr>
          <w:lang w:val="en-GB" w:eastAsia="en-US"/>
        </w:rPr>
        <w:t>.</w:t>
      </w:r>
    </w:p>
    <w:p w:rsidR="00DF45FF" w:rsidRDefault="00DF45FF" w:rsidP="00745C6D">
      <w:pPr>
        <w:ind w:firstLineChars="0" w:firstLine="0"/>
        <w:rPr>
          <w:lang w:val="en-GB" w:eastAsia="en-US"/>
        </w:rPr>
      </w:pPr>
    </w:p>
    <w:p w:rsidR="00DF45FF" w:rsidRPr="00DF45FF" w:rsidRDefault="00DF45FF" w:rsidP="00745C6D">
      <w:pPr>
        <w:ind w:firstLineChars="0" w:firstLine="0"/>
        <w:rPr>
          <w:b/>
          <w:lang w:val="en-GB" w:eastAsia="en-US"/>
        </w:rPr>
      </w:pPr>
      <w:r w:rsidRPr="00DF45FF">
        <w:rPr>
          <w:b/>
          <w:lang w:val="en-GB" w:eastAsia="en-US"/>
        </w:rPr>
        <w:t>Model simulation of supercapacitor</w:t>
      </w:r>
    </w:p>
    <w:p w:rsidR="00DF45FF" w:rsidRDefault="00DF45FF" w:rsidP="00745C6D">
      <w:pPr>
        <w:ind w:firstLineChars="0" w:firstLine="0"/>
        <w:rPr>
          <w:lang w:val="en-GB" w:eastAsia="en-US"/>
        </w:rPr>
      </w:pPr>
    </w:p>
    <w:p w:rsidR="00EE1B1F" w:rsidRDefault="00DF45FF" w:rsidP="00745C6D">
      <w:pPr>
        <w:ind w:firstLineChars="0" w:firstLine="0"/>
        <w:rPr>
          <w:lang w:val="en-GB" w:eastAsia="en-US"/>
        </w:rPr>
      </w:pPr>
      <w:r w:rsidRPr="00DF45FF">
        <w:rPr>
          <w:lang w:val="en-GB" w:eastAsia="en-US"/>
        </w:rPr>
        <w:t>Jorge Moreno</w:t>
      </w:r>
      <w:r>
        <w:rPr>
          <w:lang w:val="en-GB" w:eastAsia="en-US"/>
        </w:rPr>
        <w:t xml:space="preserve"> (</w:t>
      </w:r>
      <w:r w:rsidRPr="00DF45FF">
        <w:rPr>
          <w:lang w:val="en-GB" w:eastAsia="en-US"/>
        </w:rPr>
        <w:t>Jorg</w:t>
      </w:r>
      <w:r>
        <w:rPr>
          <w:lang w:val="en-GB" w:eastAsia="en-US"/>
        </w:rPr>
        <w:t>e, 2006)</w:t>
      </w:r>
      <w:r w:rsidRPr="00DF45FF">
        <w:rPr>
          <w:lang w:val="en-GB" w:eastAsia="en-US"/>
        </w:rPr>
        <w:t xml:space="preserve"> et al. [</w:t>
      </w:r>
      <w:r w:rsidR="0022410F">
        <w:rPr>
          <w:lang w:val="en-GB" w:eastAsia="en-US"/>
        </w:rPr>
        <w:t>28</w:t>
      </w:r>
      <w:r w:rsidRPr="00DF45FF">
        <w:rPr>
          <w:lang w:val="en-GB" w:eastAsia="en-US"/>
        </w:rPr>
        <w:t>] developed an energy management system for hybrid electric vehicles with lead-acid batteries and supercapacitors, and tested it on a Chevrolet light utility vehicle. The test results show that the number of kilometers per kilowatt hour increased by 5.3% compared with the lead-acid battery alone</w:t>
      </w:r>
      <w:r>
        <w:rPr>
          <w:lang w:val="en-GB" w:eastAsia="en-US"/>
        </w:rPr>
        <w:t>.</w:t>
      </w:r>
      <w:r w:rsidRPr="00DF45FF">
        <w:t xml:space="preserve"> </w:t>
      </w:r>
      <w:r w:rsidRPr="00DF45FF">
        <w:rPr>
          <w:lang w:val="en-GB" w:eastAsia="en-US"/>
        </w:rPr>
        <w:t xml:space="preserve">Wang </w:t>
      </w:r>
      <w:r>
        <w:rPr>
          <w:lang w:val="en-GB" w:eastAsia="en-US"/>
        </w:rPr>
        <w:t xml:space="preserve">(Wang,2015) </w:t>
      </w:r>
      <w:r w:rsidRPr="00DF45FF">
        <w:rPr>
          <w:lang w:val="en-GB" w:eastAsia="en-US"/>
        </w:rPr>
        <w:t>et al. [</w:t>
      </w:r>
      <w:r w:rsidR="0022410F">
        <w:rPr>
          <w:lang w:val="en-GB" w:eastAsia="en-US"/>
        </w:rPr>
        <w:t>29</w:t>
      </w:r>
      <w:r w:rsidRPr="00DF45FF">
        <w:rPr>
          <w:lang w:val="en-GB" w:eastAsia="en-US"/>
        </w:rPr>
        <w:t>] used fuzzy logic control strategy to regulate the composite power supply, in which the fuzzy controller takes the residual capacity (SOC) of super capacitor, battery and the required power of motor as input, Through the analysis of the simulation results, it is concluded that the performance of the dual energy management system with fuzzy control is better than that of the logic threshold control in reducing the battery current, improving the start-up and acceleration performance, and improving the energy recovery efficiency.</w:t>
      </w:r>
      <w:r w:rsidR="000A3868" w:rsidRPr="000A3868">
        <w:t xml:space="preserve"> </w:t>
      </w:r>
      <w:r w:rsidR="000A3868" w:rsidRPr="000A3868">
        <w:rPr>
          <w:lang w:val="en-GB" w:eastAsia="en-US"/>
        </w:rPr>
        <w:t xml:space="preserve">Yu </w:t>
      </w:r>
      <w:r w:rsidR="000A3868">
        <w:rPr>
          <w:lang w:val="en-GB" w:eastAsia="en-US"/>
        </w:rPr>
        <w:t xml:space="preserve">(Yu, 2008) </w:t>
      </w:r>
      <w:r w:rsidR="000A3868" w:rsidRPr="000A3868">
        <w:rPr>
          <w:lang w:val="en-GB" w:eastAsia="en-US"/>
        </w:rPr>
        <w:t>[3</w:t>
      </w:r>
      <w:r w:rsidR="000A3868">
        <w:rPr>
          <w:lang w:val="en-GB" w:eastAsia="en-US"/>
        </w:rPr>
        <w:t>0</w:t>
      </w:r>
      <w:r w:rsidR="000A3868" w:rsidRPr="000A3868">
        <w:rPr>
          <w:lang w:val="en-GB" w:eastAsia="en-US"/>
        </w:rPr>
        <w:t xml:space="preserve">] used RC model to model Ni MH battery and supercapacitor, and built the top-level logic block diagram including battery, capacitor, DC / DC converter and control strategy in Simulink. Finally, he carried out the secondary development of advisor, and replaced the power storage module in the original advisor with his own module. Among them, the logic threshold control strategy and fuzzy control strategy are respectively inserted into the composite power supply module. After the </w:t>
      </w:r>
      <w:r w:rsidR="000A3868" w:rsidRPr="000A3868">
        <w:rPr>
          <w:lang w:val="en-GB" w:eastAsia="en-US"/>
        </w:rPr>
        <w:lastRenderedPageBreak/>
        <w:t>simulation in advisor, it is concluded that the logic fuzzy control strategy has better economy, robustness and real-time performance. After the control strategy is improved by the dynamic programming algorithm, the power efficiency can reach 93%, and the braking energy recovery efficiency can reach 9.74%, which shows the effectiveness of the control strategy and the optimization algorithm.</w:t>
      </w:r>
    </w:p>
    <w:p w:rsidR="00EE1B1F" w:rsidRPr="00DF45FF" w:rsidRDefault="00EE1B1F" w:rsidP="00745C6D">
      <w:pPr>
        <w:ind w:firstLineChars="0" w:firstLine="0"/>
        <w:rPr>
          <w:lang w:val="en-GB" w:eastAsia="en-US"/>
        </w:rPr>
      </w:pPr>
    </w:p>
    <w:p w:rsidR="00713414" w:rsidRDefault="00745C6D" w:rsidP="00745C6D">
      <w:pPr>
        <w:pStyle w:val="1"/>
        <w:rPr>
          <w:color w:val="auto"/>
        </w:rPr>
      </w:pPr>
      <w:bookmarkStart w:id="4" w:name="_Toc68625740"/>
      <w:r>
        <w:rPr>
          <w:color w:val="auto"/>
        </w:rPr>
        <w:t xml:space="preserve">4. </w:t>
      </w:r>
      <w:r w:rsidR="00713414" w:rsidRPr="00745C6D">
        <w:rPr>
          <w:color w:val="auto"/>
        </w:rPr>
        <w:t>Proposed Methodologies</w:t>
      </w:r>
      <w:bookmarkEnd w:id="4"/>
    </w:p>
    <w:p w:rsidR="00EE1B1F" w:rsidRDefault="00EE1B1F" w:rsidP="00EE1B1F">
      <w:pPr>
        <w:ind w:firstLineChars="0" w:firstLine="0"/>
      </w:pPr>
      <w:r w:rsidRPr="00EE1B1F">
        <w:rPr>
          <w:lang w:val="en-GB" w:eastAsia="en-US"/>
        </w:rPr>
        <w:t>Perovskite is an ideal electrode material for supercapacitors because of its excellent stability and oxygen defects in the preparation process. The existence of oxygen vacancies is conducive to the transport of ions and electrons</w:t>
      </w:r>
      <w:r>
        <w:rPr>
          <w:lang w:val="en-GB" w:eastAsia="en-US"/>
        </w:rPr>
        <w:t>.</w:t>
      </w:r>
      <w:r w:rsidRPr="00EE1B1F">
        <w:t xml:space="preserve"> </w:t>
      </w:r>
      <w:r w:rsidRPr="00EE1B1F">
        <w:rPr>
          <w:lang w:val="en-GB" w:eastAsia="en-US"/>
        </w:rPr>
        <w:t>The hydrothermal process is simple, adding additives in the preparation process to optimize the morphology of the material, and the performance of the material has been significantly improved.</w:t>
      </w:r>
      <w:r w:rsidRPr="00EE1B1F">
        <w:t xml:space="preserve"> It can be expected that a perovskite material with special morphology can improve the electrode performance by combining the stability of perovskite with the active sites provided by the special morphology. This paper focuses on the application of perovskite materials in supercapacitors to improve the performance of research, starting from the preparation of LaNiO3, to explore the effect of soft template dosage on the crystal microstructure in the process of material growth. Materials with different microstructures will show different properties. The corresponding electrode sheets are made to explore the performance differences as electrode materials</w:t>
      </w:r>
      <w:r>
        <w:t>.</w:t>
      </w:r>
    </w:p>
    <w:p w:rsidR="00EE1B1F" w:rsidRDefault="00EE1B1F" w:rsidP="00EE1B1F">
      <w:pPr>
        <w:ind w:firstLineChars="0" w:firstLine="0"/>
      </w:pPr>
    </w:p>
    <w:p w:rsidR="00EE1B1F" w:rsidRDefault="00EE1B1F" w:rsidP="00EE1B1F">
      <w:pPr>
        <w:ind w:firstLineChars="0" w:firstLine="0"/>
        <w:rPr>
          <w:lang w:val="en-GB" w:eastAsia="en-US"/>
        </w:rPr>
      </w:pPr>
      <w:r w:rsidRPr="00EE1B1F">
        <w:rPr>
          <w:lang w:val="en-GB" w:eastAsia="en-US"/>
        </w:rPr>
        <w:t>The data obtained from the laboratory test of super capacitor is limited, which can not truly reflect the use situation of hybrid electric vehicle. It needs to design a whole vehicle directly in the real vehicle, which will consume more manpower and material resources, and is not conducive to commercial application. The vehicle can be simulated by using the software of advisor simulation. The driving conditions of vehicles under different working conditions can be simulated. The advantages and disadvantages of vehicles using super capacitors and traditional fuel vehicles can be compared</w:t>
      </w:r>
      <w:r>
        <w:rPr>
          <w:lang w:val="en-GB" w:eastAsia="en-US"/>
        </w:rPr>
        <w:t>.</w:t>
      </w:r>
    </w:p>
    <w:p w:rsidR="00EE1B1F" w:rsidRDefault="00EE1B1F" w:rsidP="00EE1B1F">
      <w:pPr>
        <w:ind w:firstLineChars="0" w:firstLine="0"/>
        <w:rPr>
          <w:lang w:val="en-GB" w:eastAsia="en-US"/>
        </w:rPr>
      </w:pPr>
    </w:p>
    <w:p w:rsidR="00EE1B1F" w:rsidRDefault="006C332B" w:rsidP="00EE1B1F">
      <w:pPr>
        <w:ind w:firstLineChars="0" w:firstLine="0"/>
        <w:rPr>
          <w:lang w:val="en-GB" w:eastAsia="en-US"/>
        </w:rPr>
      </w:pPr>
      <w:r w:rsidRPr="006C332B">
        <w:rPr>
          <w:lang w:val="en-GB" w:eastAsia="en-US"/>
        </w:rPr>
        <w:t>The research content is mainly divided into the following three aspects</w:t>
      </w:r>
      <w:r>
        <w:rPr>
          <w:lang w:val="en-GB" w:eastAsia="en-US"/>
        </w:rPr>
        <w:t>:</w:t>
      </w:r>
    </w:p>
    <w:p w:rsidR="006C332B" w:rsidRDefault="006C332B" w:rsidP="00EE1B1F">
      <w:pPr>
        <w:ind w:firstLineChars="0" w:firstLine="0"/>
        <w:rPr>
          <w:lang w:val="en-GB" w:eastAsia="en-US"/>
        </w:rPr>
      </w:pPr>
    </w:p>
    <w:p w:rsidR="006C332B" w:rsidRDefault="006C332B" w:rsidP="00EE1B1F">
      <w:pPr>
        <w:ind w:firstLineChars="0" w:firstLine="0"/>
        <w:rPr>
          <w:lang w:val="en-GB" w:eastAsia="en-US"/>
        </w:rPr>
      </w:pPr>
      <w:r>
        <w:rPr>
          <w:lang w:val="en-GB" w:eastAsia="en-US"/>
        </w:rPr>
        <w:t>(1)</w:t>
      </w:r>
      <w:r w:rsidRPr="006C332B">
        <w:rPr>
          <w:lang w:val="en-GB" w:eastAsia="en-US"/>
        </w:rPr>
        <w:t>Study on the performance of LaNiO3 electrode</w:t>
      </w:r>
    </w:p>
    <w:p w:rsidR="006C332B" w:rsidRDefault="006C332B" w:rsidP="00EE1B1F">
      <w:pPr>
        <w:ind w:firstLineChars="0" w:firstLine="0"/>
        <w:rPr>
          <w:lang w:val="en-GB" w:eastAsia="en-US"/>
        </w:rPr>
      </w:pPr>
      <w:r w:rsidRPr="006C332B">
        <w:rPr>
          <w:lang w:val="en-GB" w:eastAsia="en-US"/>
        </w:rPr>
        <w:t xml:space="preserve">LaNiO3 prepared by hydrothermal method was selected as the research object, and the powder was characterized by physical properties. The specific capacity, charge discharge </w:t>
      </w:r>
      <w:r w:rsidRPr="006C332B">
        <w:rPr>
          <w:lang w:val="en-GB" w:eastAsia="en-US"/>
        </w:rPr>
        <w:lastRenderedPageBreak/>
        <w:t>characteristics, rate characteristics and internal resistance of the single electrode were measured. The specific capacitance, power density, energy density, stability and other parameters of the device were obtained.</w:t>
      </w:r>
    </w:p>
    <w:p w:rsidR="006C332B" w:rsidRDefault="006C332B" w:rsidP="00EE1B1F">
      <w:pPr>
        <w:ind w:firstLineChars="0" w:firstLine="0"/>
        <w:rPr>
          <w:lang w:val="en-GB" w:eastAsia="en-US"/>
        </w:rPr>
      </w:pPr>
    </w:p>
    <w:p w:rsidR="006C332B" w:rsidRDefault="006C332B" w:rsidP="00EE1B1F">
      <w:pPr>
        <w:ind w:firstLineChars="0" w:firstLine="0"/>
        <w:rPr>
          <w:rFonts w:hint="eastAsia"/>
          <w:lang w:val="en-GB"/>
        </w:rPr>
      </w:pPr>
      <w:r>
        <w:rPr>
          <w:rFonts w:hint="eastAsia"/>
          <w:lang w:val="en-GB"/>
        </w:rPr>
        <w:t>(</w:t>
      </w:r>
      <w:r>
        <w:rPr>
          <w:lang w:val="en-GB"/>
        </w:rPr>
        <w:t>2)</w:t>
      </w:r>
      <w:r w:rsidRPr="006C332B">
        <w:t xml:space="preserve"> </w:t>
      </w:r>
      <w:r w:rsidRPr="006C332B">
        <w:rPr>
          <w:lang w:val="en-GB"/>
        </w:rPr>
        <w:t>Study on properties of modified LaNiO3</w:t>
      </w:r>
    </w:p>
    <w:p w:rsidR="006C332B" w:rsidRDefault="006C332B" w:rsidP="00EE1B1F">
      <w:pPr>
        <w:ind w:firstLineChars="0" w:firstLine="0"/>
        <w:rPr>
          <w:rFonts w:hint="eastAsia"/>
          <w:lang w:val="en-GB"/>
        </w:rPr>
      </w:pPr>
      <w:r w:rsidRPr="006C332B">
        <w:rPr>
          <w:lang w:val="en-GB"/>
        </w:rPr>
        <w:t>The nano rod like crystal was formed by the assistant synthesis of LaNiO3 materials with PEG400 as soft template. The modified material was made into electrode plate and tested with three electrodes. The comparison of capacity, charge discharge curve, ratio characteristics and internal resistance was carried out. The modified LaNiO3 electrode and activated carbon electrode are assembled into asymmetric super capacitors. The specific capacitance, power density and energy density of each device are tested. The comparative analysis is conducted to explore the influence of the dosage of soft template on the growth of materials, and the boundary conditions for appropriate addition are obtained</w:t>
      </w:r>
      <w:r>
        <w:rPr>
          <w:lang w:val="en-GB"/>
        </w:rPr>
        <w:t>.</w:t>
      </w:r>
    </w:p>
    <w:p w:rsidR="00EE1B1F" w:rsidRDefault="00EE1B1F" w:rsidP="00EE1B1F">
      <w:pPr>
        <w:ind w:firstLineChars="0" w:firstLine="0"/>
        <w:rPr>
          <w:lang w:val="en-GB" w:eastAsia="en-US"/>
        </w:rPr>
      </w:pPr>
    </w:p>
    <w:p w:rsidR="006C332B" w:rsidRDefault="006C332B" w:rsidP="00EE1B1F">
      <w:pPr>
        <w:ind w:firstLineChars="0" w:firstLine="0"/>
        <w:rPr>
          <w:lang w:val="en-GB" w:eastAsia="en-US"/>
        </w:rPr>
      </w:pPr>
      <w:r>
        <w:rPr>
          <w:lang w:val="en-GB" w:eastAsia="en-US"/>
        </w:rPr>
        <w:t>(3)</w:t>
      </w:r>
      <w:r w:rsidRPr="006C332B">
        <w:rPr>
          <w:lang w:val="en-GB" w:eastAsia="en-US"/>
        </w:rPr>
        <w:t>Simulation Research on asymmetrical super capacitor</w:t>
      </w:r>
    </w:p>
    <w:p w:rsidR="006C332B" w:rsidRDefault="006C332B" w:rsidP="00EE1B1F">
      <w:pPr>
        <w:ind w:firstLineChars="0" w:firstLine="0"/>
        <w:rPr>
          <w:lang w:val="en-GB" w:eastAsia="en-US"/>
        </w:rPr>
      </w:pPr>
      <w:r w:rsidRPr="006C332B">
        <w:rPr>
          <w:lang w:val="en-GB" w:eastAsia="en-US"/>
        </w:rPr>
        <w:t>According to the data of the super capacitor and the secondary capacitor of the super hybrid vehicle, the optimal model is built. The NEDC cycle is selected as the simulation operation condition, and the hybrid motor car and the fuel vehicle are set to complete three NEDC cycles continuously. The power performance, economy and emission performance of the two vehicles are compared, and the final conclusion is drawn</w:t>
      </w:r>
      <w:r>
        <w:rPr>
          <w:lang w:val="en-GB" w:eastAsia="en-US"/>
        </w:rPr>
        <w:t>.</w:t>
      </w:r>
    </w:p>
    <w:p w:rsidR="006C332B" w:rsidRDefault="006C332B" w:rsidP="00EE1B1F">
      <w:pPr>
        <w:ind w:firstLineChars="0" w:firstLine="0"/>
        <w:rPr>
          <w:lang w:val="en-GB" w:eastAsia="en-US"/>
        </w:rPr>
      </w:pPr>
    </w:p>
    <w:p w:rsidR="006C332B" w:rsidRDefault="006C332B" w:rsidP="00EE1B1F">
      <w:pPr>
        <w:ind w:firstLineChars="0" w:firstLine="0"/>
        <w:rPr>
          <w:b/>
          <w:lang w:val="en-GB" w:eastAsia="en-US"/>
        </w:rPr>
      </w:pPr>
      <w:r w:rsidRPr="006C332B">
        <w:rPr>
          <w:b/>
          <w:lang w:val="en-GB" w:eastAsia="en-US"/>
        </w:rPr>
        <w:t>Characterization of sample structure</w:t>
      </w:r>
    </w:p>
    <w:p w:rsidR="006C332B" w:rsidRDefault="006C332B" w:rsidP="00EE1B1F">
      <w:pPr>
        <w:ind w:firstLineChars="0" w:firstLine="0"/>
        <w:rPr>
          <w:lang w:val="en-GB" w:eastAsia="en-US"/>
        </w:rPr>
      </w:pPr>
    </w:p>
    <w:p w:rsidR="006C332B" w:rsidRDefault="006C332B" w:rsidP="00EE1B1F">
      <w:pPr>
        <w:ind w:firstLineChars="0" w:firstLine="0"/>
        <w:rPr>
          <w:lang w:val="en-GB" w:eastAsia="en-US"/>
        </w:rPr>
      </w:pPr>
      <w:r w:rsidRPr="006C332B">
        <w:rPr>
          <w:lang w:val="en-GB" w:eastAsia="en-US"/>
        </w:rPr>
        <w:t>X-ray diffraction test: this analysis is mainly used to test the diffraction peak intensity of LaNiO3, to determine whether pure phase LaNiO3 material is prepared, and whether the crystal structure changes after adding soft template additive. The obtained diffraction peak intensity was input into x'pert highscore plus software and compared with the standard card in the diffraction database of 2004 edition. Based on the crystal phase composition, the preparation of the sample was determined</w:t>
      </w:r>
      <w:r>
        <w:rPr>
          <w:lang w:val="en-GB" w:eastAsia="en-US"/>
        </w:rPr>
        <w:t>.</w:t>
      </w:r>
      <w:r w:rsidRPr="006C332B">
        <w:rPr>
          <w:lang w:val="en-GB" w:eastAsia="en-US"/>
        </w:rPr>
        <w:t>The valence state and relative content of Ni and O can be quantitatively analyzed by narrow scan electron spectrometer</w:t>
      </w:r>
      <w:r>
        <w:rPr>
          <w:lang w:val="en-GB" w:eastAsia="en-US"/>
        </w:rPr>
        <w:t>.</w:t>
      </w:r>
    </w:p>
    <w:p w:rsidR="006C332B" w:rsidRDefault="006C332B" w:rsidP="00EE1B1F">
      <w:pPr>
        <w:ind w:firstLineChars="0" w:firstLine="0"/>
        <w:rPr>
          <w:lang w:val="en-GB" w:eastAsia="en-US"/>
        </w:rPr>
      </w:pPr>
    </w:p>
    <w:p w:rsidR="006C332B" w:rsidRDefault="006C332B" w:rsidP="00EE1B1F">
      <w:pPr>
        <w:ind w:firstLineChars="0" w:firstLine="0"/>
        <w:rPr>
          <w:lang w:val="en-GB" w:eastAsia="en-US"/>
        </w:rPr>
      </w:pPr>
      <w:r w:rsidRPr="006C332B">
        <w:rPr>
          <w:b/>
          <w:lang w:val="en-GB" w:eastAsia="en-US"/>
        </w:rPr>
        <w:t>Electrochemical performance test</w:t>
      </w:r>
    </w:p>
    <w:p w:rsidR="006C332B" w:rsidRDefault="006C332B" w:rsidP="00EE1B1F">
      <w:pPr>
        <w:ind w:firstLineChars="0" w:firstLine="0"/>
        <w:rPr>
          <w:lang w:val="en-GB" w:eastAsia="en-US"/>
        </w:rPr>
      </w:pPr>
    </w:p>
    <w:p w:rsidR="006C332B" w:rsidRDefault="006C332B" w:rsidP="00EE1B1F">
      <w:pPr>
        <w:ind w:firstLineChars="0" w:firstLine="0"/>
        <w:rPr>
          <w:lang w:val="en-GB" w:eastAsia="en-US"/>
        </w:rPr>
      </w:pPr>
      <w:r w:rsidRPr="006C332B">
        <w:rPr>
          <w:lang w:val="en-GB" w:eastAsia="en-US"/>
        </w:rPr>
        <w:t xml:space="preserve">Cyclic voltammetry: the results of cyclic voltammetry test are shown in the form of curve, and </w:t>
      </w:r>
      <w:r w:rsidRPr="006C332B">
        <w:rPr>
          <w:lang w:val="en-GB" w:eastAsia="en-US"/>
        </w:rPr>
        <w:lastRenderedPageBreak/>
        <w:t>its shape can be used to judge the type of electrode</w:t>
      </w:r>
      <w:r>
        <w:rPr>
          <w:lang w:val="en-GB" w:eastAsia="en-US"/>
        </w:rPr>
        <w:t>.</w:t>
      </w:r>
    </w:p>
    <w:p w:rsidR="006C332B" w:rsidRDefault="006C332B" w:rsidP="00EE1B1F">
      <w:pPr>
        <w:ind w:firstLineChars="0" w:firstLine="0"/>
        <w:rPr>
          <w:lang w:val="en-GB" w:eastAsia="en-US"/>
        </w:rPr>
      </w:pPr>
    </w:p>
    <w:p w:rsidR="006C332B" w:rsidRDefault="006C332B" w:rsidP="00EE1B1F">
      <w:pPr>
        <w:ind w:firstLineChars="0" w:firstLine="0"/>
        <w:rPr>
          <w:lang w:val="en-GB" w:eastAsia="en-US"/>
        </w:rPr>
      </w:pPr>
      <w:r w:rsidRPr="006C332B">
        <w:rPr>
          <w:lang w:val="en-GB" w:eastAsia="en-US"/>
        </w:rPr>
        <w:t>Constant current charge discharge test: specific capacitance and specific capacity can be calculated according to GCD curve data</w:t>
      </w:r>
      <w:r>
        <w:rPr>
          <w:lang w:val="en-GB" w:eastAsia="en-US"/>
        </w:rPr>
        <w:t>.</w:t>
      </w:r>
    </w:p>
    <w:p w:rsidR="006C332B" w:rsidRDefault="006C332B" w:rsidP="00EE1B1F">
      <w:pPr>
        <w:ind w:firstLineChars="0" w:firstLine="0"/>
        <w:rPr>
          <w:lang w:val="en-GB" w:eastAsia="en-US"/>
        </w:rPr>
      </w:pPr>
    </w:p>
    <w:p w:rsidR="006C332B" w:rsidRDefault="006C332B" w:rsidP="00EE1B1F">
      <w:pPr>
        <w:ind w:firstLineChars="0" w:firstLine="0"/>
        <w:rPr>
          <w:lang w:val="en-GB" w:eastAsia="en-US"/>
        </w:rPr>
      </w:pPr>
      <w:r w:rsidRPr="006C332B">
        <w:rPr>
          <w:lang w:val="en-GB" w:eastAsia="en-US"/>
        </w:rPr>
        <w:t>AC impedance test: the impedance spectrum of the whole electrochemical system in a large frequency range can be obtained through the test, so as to study the solution resistance and diffusion resistance of the test system in a specific state</w:t>
      </w:r>
      <w:r>
        <w:rPr>
          <w:lang w:val="en-GB" w:eastAsia="en-US"/>
        </w:rPr>
        <w:t>.</w:t>
      </w:r>
    </w:p>
    <w:p w:rsidR="006C332B" w:rsidRPr="006C332B" w:rsidRDefault="006C332B" w:rsidP="00EE1B1F">
      <w:pPr>
        <w:ind w:firstLineChars="0" w:firstLine="0"/>
        <w:rPr>
          <w:lang w:val="en-GB" w:eastAsia="en-US"/>
        </w:rPr>
      </w:pPr>
    </w:p>
    <w:p w:rsidR="00713414" w:rsidRDefault="00745C6D" w:rsidP="00745C6D">
      <w:pPr>
        <w:pStyle w:val="1"/>
        <w:rPr>
          <w:color w:val="auto"/>
        </w:rPr>
      </w:pPr>
      <w:bookmarkStart w:id="5" w:name="_Toc68625741"/>
      <w:r w:rsidRPr="00745C6D">
        <w:rPr>
          <w:color w:val="auto"/>
        </w:rPr>
        <w:t>5.</w:t>
      </w:r>
      <w:r>
        <w:rPr>
          <w:color w:val="auto"/>
        </w:rPr>
        <w:t xml:space="preserve"> </w:t>
      </w:r>
      <w:r w:rsidR="00713414" w:rsidRPr="00745C6D">
        <w:rPr>
          <w:color w:val="auto"/>
        </w:rPr>
        <w:t>Results Collection &amp; Analysis</w:t>
      </w:r>
      <w:bookmarkEnd w:id="5"/>
    </w:p>
    <w:p w:rsidR="000A6A30" w:rsidRDefault="00504840" w:rsidP="000A6A30">
      <w:pPr>
        <w:ind w:firstLineChars="0" w:firstLine="0"/>
        <w:rPr>
          <w:lang w:val="en-GB" w:eastAsia="en-US"/>
        </w:rPr>
      </w:pPr>
      <w:r w:rsidRPr="00504840">
        <w:rPr>
          <w:lang w:val="en-GB" w:eastAsia="en-US"/>
        </w:rPr>
        <w:t>I expect to get the electrochemical characterization data of LaNiO3 materials and LaNiO3 modified materials</w:t>
      </w:r>
      <w:r>
        <w:rPr>
          <w:lang w:val="en-GB" w:eastAsia="en-US"/>
        </w:rPr>
        <w:t>.</w:t>
      </w:r>
      <w:r w:rsidRPr="00504840">
        <w:t xml:space="preserve"> </w:t>
      </w:r>
      <w:r w:rsidRPr="00504840">
        <w:rPr>
          <w:lang w:val="en-GB" w:eastAsia="en-US"/>
        </w:rPr>
        <w:t>Through the electrochemical test, I expect to get the electrochemical test images and data of LaNiO3 materials and LaNiO3 modified materials</w:t>
      </w:r>
      <w:r>
        <w:rPr>
          <w:lang w:val="en-GB" w:eastAsia="en-US"/>
        </w:rPr>
        <w:t>.</w:t>
      </w:r>
      <w:r w:rsidRPr="00504840">
        <w:t xml:space="preserve"> </w:t>
      </w:r>
      <w:r w:rsidRPr="00504840">
        <w:rPr>
          <w:lang w:val="en-GB" w:eastAsia="en-US"/>
        </w:rPr>
        <w:t>Through the establishment of hybrid vehicle simulation model, I hope to get the power and speed of the vehicle and other data</w:t>
      </w:r>
      <w:r>
        <w:rPr>
          <w:lang w:val="en-GB" w:eastAsia="en-US"/>
        </w:rPr>
        <w:t>.</w:t>
      </w:r>
    </w:p>
    <w:p w:rsidR="000A6A30" w:rsidRPr="000A6A30" w:rsidRDefault="000A6A30" w:rsidP="000A6A30">
      <w:pPr>
        <w:ind w:firstLineChars="0" w:firstLine="0"/>
        <w:rPr>
          <w:lang w:val="en-GB" w:eastAsia="en-US"/>
        </w:rPr>
      </w:pPr>
    </w:p>
    <w:p w:rsidR="00713414" w:rsidRDefault="00745C6D" w:rsidP="00745C6D">
      <w:pPr>
        <w:pStyle w:val="1"/>
        <w:rPr>
          <w:color w:val="auto"/>
        </w:rPr>
      </w:pPr>
      <w:bookmarkStart w:id="6" w:name="_Toc68625742"/>
      <w:r w:rsidRPr="00745C6D">
        <w:rPr>
          <w:color w:val="auto"/>
        </w:rPr>
        <w:t xml:space="preserve">6. </w:t>
      </w:r>
      <w:r w:rsidR="00713414" w:rsidRPr="00745C6D">
        <w:rPr>
          <w:color w:val="auto"/>
        </w:rPr>
        <w:t>Project Planning/Timescales</w:t>
      </w:r>
      <w:bookmarkEnd w:id="6"/>
    </w:p>
    <w:p w:rsidR="000A6A30" w:rsidRDefault="000A6A30" w:rsidP="000A6A30">
      <w:pPr>
        <w:ind w:firstLineChars="0" w:firstLine="0"/>
        <w:rPr>
          <w:b/>
          <w:lang w:val="en-GB"/>
        </w:rPr>
      </w:pPr>
      <w:r w:rsidRPr="000A6A30">
        <w:rPr>
          <w:b/>
          <w:lang w:val="en-GB"/>
        </w:rPr>
        <w:t>May 2021</w:t>
      </w:r>
    </w:p>
    <w:p w:rsidR="000A6A30" w:rsidRPr="000A6A30" w:rsidRDefault="000A6A30" w:rsidP="000A6A30">
      <w:pPr>
        <w:ind w:firstLineChars="0" w:firstLine="0"/>
        <w:rPr>
          <w:b/>
          <w:lang w:val="en-GB"/>
        </w:rPr>
      </w:pPr>
    </w:p>
    <w:p w:rsidR="000A6A30" w:rsidRDefault="000A6A30" w:rsidP="000A6A30">
      <w:pPr>
        <w:ind w:firstLineChars="0" w:firstLine="0"/>
        <w:rPr>
          <w:lang w:val="en-GB"/>
        </w:rPr>
      </w:pPr>
      <w:r w:rsidRPr="000A6A30">
        <w:rPr>
          <w:lang w:val="en-GB"/>
        </w:rPr>
        <w:t>Read as much literature as possible to understand the development process of supercapacitor and master the known research progress of LaNiO3 as electrode material of supercapacitor</w:t>
      </w:r>
      <w:r>
        <w:rPr>
          <w:lang w:val="en-GB"/>
        </w:rPr>
        <w:t>.</w:t>
      </w:r>
    </w:p>
    <w:p w:rsidR="000A6A30" w:rsidRDefault="000A6A30" w:rsidP="000A6A30">
      <w:pPr>
        <w:ind w:firstLineChars="0" w:firstLine="0"/>
        <w:rPr>
          <w:lang w:val="en-GB"/>
        </w:rPr>
      </w:pPr>
    </w:p>
    <w:p w:rsidR="000A6A30" w:rsidRDefault="000A6A30" w:rsidP="000A6A30">
      <w:pPr>
        <w:ind w:firstLineChars="0" w:firstLine="0"/>
        <w:rPr>
          <w:b/>
          <w:lang w:val="en-GB"/>
        </w:rPr>
      </w:pPr>
      <w:r w:rsidRPr="000A6A30">
        <w:rPr>
          <w:b/>
          <w:lang w:val="en-GB"/>
        </w:rPr>
        <w:t>June 2021</w:t>
      </w:r>
    </w:p>
    <w:p w:rsidR="000A6A30" w:rsidRDefault="000A6A30" w:rsidP="000A6A30">
      <w:pPr>
        <w:ind w:firstLineChars="0" w:firstLine="0"/>
        <w:rPr>
          <w:lang w:val="en-GB"/>
        </w:rPr>
      </w:pPr>
    </w:p>
    <w:p w:rsidR="000A6A30" w:rsidRDefault="000A6A30" w:rsidP="000A6A30">
      <w:pPr>
        <w:ind w:firstLineChars="0" w:firstLine="0"/>
        <w:rPr>
          <w:lang w:val="en-GB"/>
        </w:rPr>
      </w:pPr>
      <w:r>
        <w:rPr>
          <w:lang w:val="en-GB"/>
        </w:rPr>
        <w:t>Starting</w:t>
      </w:r>
      <w:r w:rsidRPr="000A6A30">
        <w:rPr>
          <w:lang w:val="en-GB"/>
        </w:rPr>
        <w:t xml:space="preserve"> to prepare the experimental materials needed in the experiment</w:t>
      </w:r>
      <w:r w:rsidR="005A140F">
        <w:rPr>
          <w:lang w:val="en-GB"/>
        </w:rPr>
        <w:t xml:space="preserve"> and</w:t>
      </w:r>
      <w:r w:rsidRPr="000A6A30">
        <w:rPr>
          <w:lang w:val="en-GB"/>
        </w:rPr>
        <w:t xml:space="preserve"> </w:t>
      </w:r>
      <w:r w:rsidR="005A140F">
        <w:rPr>
          <w:lang w:val="en-GB"/>
        </w:rPr>
        <w:t>make LaNiO3 materials.</w:t>
      </w:r>
      <w:r w:rsidRPr="000A6A30">
        <w:rPr>
          <w:lang w:val="en-GB"/>
        </w:rPr>
        <w:t xml:space="preserve"> </w:t>
      </w:r>
      <w:r w:rsidR="005A140F">
        <w:rPr>
          <w:lang w:val="en-GB"/>
        </w:rPr>
        <w:t>C</w:t>
      </w:r>
      <w:r w:rsidRPr="000A6A30">
        <w:rPr>
          <w:lang w:val="en-GB"/>
        </w:rPr>
        <w:t>arr</w:t>
      </w:r>
      <w:r w:rsidR="005A140F">
        <w:rPr>
          <w:lang w:val="en-GB"/>
        </w:rPr>
        <w:t>ying</w:t>
      </w:r>
      <w:r w:rsidRPr="000A6A30">
        <w:rPr>
          <w:lang w:val="en-GB"/>
        </w:rPr>
        <w:t xml:space="preserve"> out the material characterization analysis and test its electrochemical performance</w:t>
      </w:r>
      <w:r>
        <w:rPr>
          <w:lang w:val="en-GB"/>
        </w:rPr>
        <w:t>.</w:t>
      </w:r>
    </w:p>
    <w:p w:rsidR="000A6A30" w:rsidRDefault="000A6A30" w:rsidP="000A6A30">
      <w:pPr>
        <w:ind w:firstLineChars="0" w:firstLine="0"/>
        <w:rPr>
          <w:lang w:val="en-GB"/>
        </w:rPr>
      </w:pPr>
    </w:p>
    <w:p w:rsidR="000A6A30" w:rsidRDefault="000A6A30" w:rsidP="000A6A30">
      <w:pPr>
        <w:ind w:firstLineChars="0" w:firstLine="0"/>
        <w:rPr>
          <w:b/>
          <w:lang w:val="en-GB"/>
        </w:rPr>
      </w:pPr>
      <w:r w:rsidRPr="000A6A30">
        <w:rPr>
          <w:b/>
          <w:lang w:val="en-GB"/>
        </w:rPr>
        <w:t>J</w:t>
      </w:r>
      <w:r>
        <w:rPr>
          <w:b/>
          <w:lang w:val="en-GB"/>
        </w:rPr>
        <w:t>uly</w:t>
      </w:r>
      <w:r w:rsidRPr="000A6A30">
        <w:rPr>
          <w:b/>
          <w:lang w:val="en-GB"/>
        </w:rPr>
        <w:t xml:space="preserve"> 2021</w:t>
      </w:r>
    </w:p>
    <w:p w:rsidR="000A6A30" w:rsidRDefault="000A6A30" w:rsidP="000A6A30">
      <w:pPr>
        <w:ind w:firstLineChars="0" w:firstLine="0"/>
        <w:rPr>
          <w:lang w:val="en-GB"/>
        </w:rPr>
      </w:pPr>
    </w:p>
    <w:p w:rsidR="005A140F" w:rsidRDefault="005A140F" w:rsidP="000A6A30">
      <w:pPr>
        <w:ind w:firstLineChars="0" w:firstLine="0"/>
        <w:rPr>
          <w:lang w:val="en-GB"/>
        </w:rPr>
      </w:pPr>
      <w:r w:rsidRPr="005A140F">
        <w:rPr>
          <w:lang w:val="en-GB"/>
        </w:rPr>
        <w:t>Starting to</w:t>
      </w:r>
      <w:r>
        <w:rPr>
          <w:lang w:val="en-GB"/>
        </w:rPr>
        <w:t xml:space="preserve"> make</w:t>
      </w:r>
      <w:r w:rsidR="000A6A30" w:rsidRPr="000A6A30">
        <w:rPr>
          <w:lang w:val="en-GB"/>
        </w:rPr>
        <w:t xml:space="preserve"> modified LaNiO3 </w:t>
      </w:r>
      <w:r w:rsidRPr="005A140F">
        <w:rPr>
          <w:lang w:val="en-GB"/>
        </w:rPr>
        <w:t>materials and carry out material characterization and electrochemical testing</w:t>
      </w:r>
      <w:r>
        <w:rPr>
          <w:lang w:val="en-GB"/>
        </w:rPr>
        <w:t>.</w:t>
      </w:r>
    </w:p>
    <w:p w:rsidR="00504840" w:rsidRDefault="00504840" w:rsidP="000A6A30">
      <w:pPr>
        <w:ind w:firstLineChars="0" w:firstLine="0"/>
        <w:rPr>
          <w:lang w:val="en-GB"/>
        </w:rPr>
      </w:pPr>
    </w:p>
    <w:p w:rsidR="005A140F" w:rsidRDefault="005A140F" w:rsidP="005A140F">
      <w:pPr>
        <w:ind w:firstLineChars="0" w:firstLine="0"/>
        <w:rPr>
          <w:b/>
          <w:lang w:val="en-GB"/>
        </w:rPr>
      </w:pPr>
      <w:r>
        <w:rPr>
          <w:b/>
          <w:lang w:val="en-GB"/>
        </w:rPr>
        <w:t>August</w:t>
      </w:r>
      <w:r w:rsidRPr="000A6A30">
        <w:rPr>
          <w:b/>
          <w:lang w:val="en-GB"/>
        </w:rPr>
        <w:t xml:space="preserve"> 2021</w:t>
      </w:r>
    </w:p>
    <w:p w:rsidR="005A140F" w:rsidRDefault="005A140F" w:rsidP="000A6A30">
      <w:pPr>
        <w:ind w:firstLineChars="0" w:firstLine="0"/>
        <w:rPr>
          <w:lang w:val="en-GB"/>
        </w:rPr>
      </w:pPr>
    </w:p>
    <w:p w:rsidR="000A6A30" w:rsidRDefault="005A140F" w:rsidP="000A6A30">
      <w:pPr>
        <w:ind w:firstLineChars="0" w:firstLine="0"/>
        <w:rPr>
          <w:rFonts w:hint="eastAsia"/>
          <w:lang w:val="en-GB"/>
        </w:rPr>
      </w:pPr>
      <w:r w:rsidRPr="005A140F">
        <w:rPr>
          <w:lang w:val="en-GB"/>
        </w:rPr>
        <w:t>Prepare to build the model of super capacitor applied to hybrid electric vehicle and carry out simulation, get the simulation results and complete the paper writing.</w:t>
      </w:r>
    </w:p>
    <w:p w:rsidR="000A6A30" w:rsidRPr="000A6A30" w:rsidRDefault="000A6A30" w:rsidP="000A6A30">
      <w:pPr>
        <w:ind w:firstLineChars="0" w:firstLine="0"/>
        <w:rPr>
          <w:rFonts w:hint="eastAsia"/>
          <w:lang w:val="en-GB"/>
        </w:rPr>
      </w:pPr>
    </w:p>
    <w:p w:rsidR="00713414" w:rsidRDefault="00745C6D" w:rsidP="005A140F">
      <w:pPr>
        <w:pStyle w:val="1"/>
        <w:rPr>
          <w:rFonts w:hint="eastAsia"/>
        </w:rPr>
      </w:pPr>
      <w:bookmarkStart w:id="7" w:name="_Toc68625743"/>
      <w:r w:rsidRPr="00745C6D">
        <w:rPr>
          <w:color w:val="auto"/>
        </w:rPr>
        <w:t xml:space="preserve">7. </w:t>
      </w:r>
      <w:r w:rsidR="00713414" w:rsidRPr="00745C6D">
        <w:rPr>
          <w:color w:val="auto"/>
        </w:rPr>
        <w:t>Evaluation</w:t>
      </w:r>
      <w:bookmarkEnd w:id="7"/>
    </w:p>
    <w:p w:rsidR="00713414" w:rsidRPr="00CC1FAD" w:rsidRDefault="005A140F" w:rsidP="005A140F">
      <w:pPr>
        <w:ind w:firstLineChars="0" w:firstLine="0"/>
        <w:rPr>
          <w:rFonts w:hint="eastAsia"/>
        </w:rPr>
      </w:pPr>
      <w:r w:rsidRPr="005A140F">
        <w:t>In this paper, the modification of LaNiO3 perovskite materials in supercapacitors is the main direction. The soft template hydrothermal method is selected to modify LaNiO3. The structure and electrochemical performance of the materials before and after modification are analyzed. It is found that the performance of the materials can be improved by improving the micro morphology and specific surface area of the materials. Because the performance of single electrode can not reflect the actual use of materials in supercapacitors, LaNiO3 was used as the positive active material and AC as the negative active material to assemble the asymmetric device. The two electrodes of the device were tested to obtain its electrochemical parameters. In order to combine theoretical research with practical application, the use of asymmetric supercapacitor devices in electric vehicles is studied. The electrochemical parameters of a single device are imported into advisor software to simulate the operation of a real vehicle under NEDC cycle conditions. The power performance, economy performance and emission performance are analyzed by comparing with the fuel vehicle with the same configuration</w:t>
      </w:r>
      <w:r>
        <w:t>.</w:t>
      </w:r>
    </w:p>
    <w:p w:rsidR="002C195A" w:rsidRDefault="002C195A" w:rsidP="005A140F">
      <w:pPr>
        <w:ind w:firstLineChars="0" w:firstLine="0"/>
      </w:pPr>
    </w:p>
    <w:p w:rsidR="00504840" w:rsidRDefault="00504840" w:rsidP="005A140F">
      <w:pPr>
        <w:ind w:firstLineChars="0" w:firstLine="0"/>
      </w:pPr>
      <w:r w:rsidRPr="00504840">
        <w:t>LaNiO3 was prepared by hydrothermal method and modified to improve its electrochemical performance</w:t>
      </w:r>
      <w:r>
        <w:t>.</w:t>
      </w:r>
      <w:r w:rsidRPr="00504840">
        <w:t xml:space="preserve"> According to the experimental data, the secondary development of supercapacitor module is completed in advisor software. The hybrid electric vehicle with supercapacitor as auxiliary energy and the corresponding fuel vehicle are selected. After three NEDC cycles, the power performance, economy performance and emission performance of the two models are compared</w:t>
      </w:r>
      <w:r>
        <w:t>.</w:t>
      </w:r>
    </w:p>
    <w:p w:rsidR="00504840" w:rsidRDefault="00504840" w:rsidP="005A140F">
      <w:pPr>
        <w:ind w:firstLineChars="0" w:firstLine="0"/>
      </w:pPr>
    </w:p>
    <w:p w:rsidR="00504840" w:rsidRDefault="00504840" w:rsidP="005A140F">
      <w:pPr>
        <w:ind w:firstLineChars="0" w:firstLine="0"/>
      </w:pPr>
      <w:r w:rsidRPr="00504840">
        <w:t>In this paper, the supercapacitor model is built based on RC internal resistance model, but there are still some differences with the actual supercapacitor, especially in the simulation of the electrochemical part of the pseudo capacitor. Therefore, in the follow-up research, we can conduct in-depth research on the simulation model of the device</w:t>
      </w:r>
      <w:r>
        <w:t>.</w:t>
      </w:r>
    </w:p>
    <w:p w:rsidR="00504840" w:rsidRDefault="00504840" w:rsidP="005A140F">
      <w:pPr>
        <w:ind w:firstLineChars="0" w:firstLine="0"/>
      </w:pPr>
    </w:p>
    <w:p w:rsidR="00504840" w:rsidRDefault="00504840" w:rsidP="00504840">
      <w:pPr>
        <w:pStyle w:val="1"/>
        <w:rPr>
          <w:color w:val="auto"/>
        </w:rPr>
      </w:pPr>
      <w:bookmarkStart w:id="8" w:name="_Toc68625744"/>
      <w:r>
        <w:rPr>
          <w:color w:val="auto"/>
        </w:rPr>
        <w:lastRenderedPageBreak/>
        <w:t>8</w:t>
      </w:r>
      <w:r w:rsidRPr="00745C6D">
        <w:rPr>
          <w:color w:val="auto"/>
        </w:rPr>
        <w:t xml:space="preserve">. </w:t>
      </w:r>
      <w:r>
        <w:rPr>
          <w:color w:val="auto"/>
        </w:rPr>
        <w:t>Reference</w:t>
      </w:r>
      <w:bookmarkEnd w:id="8"/>
    </w:p>
    <w:p w:rsidR="002B1584" w:rsidRPr="000A3868" w:rsidRDefault="002B1584" w:rsidP="002B1584">
      <w:pPr>
        <w:ind w:firstLineChars="0" w:firstLine="0"/>
      </w:pPr>
      <w:r w:rsidRPr="000A3868">
        <w:t xml:space="preserve">1. </w:t>
      </w:r>
      <w:r w:rsidRPr="000A3868">
        <w:t>Davidsson S, Mikael, Wall Gr.A review of life c</w:t>
      </w:r>
      <w:r w:rsidRPr="000A3868">
        <w:t xml:space="preserve">ycle assessments on wind energy </w:t>
      </w:r>
      <w:r w:rsidRPr="000A3868">
        <w:t>systems</w:t>
      </w:r>
      <w:r w:rsidRPr="000A3868">
        <w:t xml:space="preserve"> </w:t>
      </w:r>
      <w:r w:rsidRPr="000A3868">
        <w:t>[J].International Journal of Life Cycle Assessment,17(6):729-42.</w:t>
      </w:r>
    </w:p>
    <w:p w:rsidR="00237482" w:rsidRPr="000A3868" w:rsidRDefault="002B1584" w:rsidP="00237482">
      <w:pPr>
        <w:ind w:firstLineChars="0" w:firstLine="0"/>
      </w:pPr>
      <w:r w:rsidRPr="000A3868">
        <w:t xml:space="preserve">2. </w:t>
      </w:r>
      <w:r w:rsidR="00237482" w:rsidRPr="000A3868">
        <w:t>Liu Y, Dinh J, Tade M O, et al. Design of Perovskite Oxi</w:t>
      </w:r>
      <w:r w:rsidR="00237482" w:rsidRPr="000A3868">
        <w:t xml:space="preserve">des as Anion-Intercalation-Type </w:t>
      </w:r>
      <w:r w:rsidR="00237482" w:rsidRPr="000A3868">
        <w:t>Electrodes for Supercapacitors: Cation Leaching Effect</w:t>
      </w:r>
      <w:r w:rsidR="00237482" w:rsidRPr="000A3868">
        <w:t xml:space="preserve"> [J]. ACS Applied Materials &amp;</w:t>
      </w:r>
      <w:r w:rsidR="00237482" w:rsidRPr="000A3868">
        <w:t>Interfaces, 2016:acsami.6b08634.</w:t>
      </w:r>
      <w:r w:rsidR="00237482" w:rsidRPr="000A3868">
        <w:t xml:space="preserve"> </w:t>
      </w:r>
    </w:p>
    <w:p w:rsidR="00504840" w:rsidRPr="000A3868" w:rsidRDefault="00F839AB" w:rsidP="00237482">
      <w:pPr>
        <w:ind w:firstLineChars="0" w:firstLine="0"/>
      </w:pPr>
      <w:r w:rsidRPr="000A3868">
        <w:t>3</w:t>
      </w:r>
      <w:r w:rsidR="00504840" w:rsidRPr="000A3868">
        <w:t xml:space="preserve">. </w:t>
      </w:r>
      <w:r w:rsidR="00504840" w:rsidRPr="000A3868">
        <w:t>Luo X, Wang J, Dooner M, et al. Overview of current d</w:t>
      </w:r>
      <w:r w:rsidR="00504840" w:rsidRPr="000A3868">
        <w:t xml:space="preserve">evelopment in electrical energy </w:t>
      </w:r>
      <w:r w:rsidR="00504840" w:rsidRPr="000A3868">
        <w:t>storage technologies and the application potential in pow</w:t>
      </w:r>
      <w:r w:rsidR="00504840" w:rsidRPr="000A3868">
        <w:t>er system operation</w:t>
      </w:r>
      <w:r w:rsidR="002B1584" w:rsidRPr="000A3868">
        <w:t xml:space="preserve"> </w:t>
      </w:r>
      <w:r w:rsidR="00504840" w:rsidRPr="000A3868">
        <w:t xml:space="preserve">[J]. Applied </w:t>
      </w:r>
      <w:r w:rsidR="00504840" w:rsidRPr="000A3868">
        <w:t>Energy, 2015, 137:511-536</w:t>
      </w:r>
      <w:r w:rsidR="00504840" w:rsidRPr="000A3868">
        <w:t>.</w:t>
      </w:r>
    </w:p>
    <w:p w:rsidR="00F839AB" w:rsidRPr="000A3868" w:rsidRDefault="00F839AB" w:rsidP="00504840">
      <w:pPr>
        <w:ind w:firstLineChars="0" w:firstLine="0"/>
      </w:pPr>
      <w:r w:rsidRPr="000A3868">
        <w:t>4. De Vero J C, Develos-Bagarinao K, Kishimoto H, et al. Enhanced Stability of Solid Oxide Fuel Cells by Employing a Modified Cathode-Interlayer Interface with a Dense La0.6Sr0.4Co0.2Fe0.8O3-δ Thin Film[J]. Journal of Power Sources, 2018, 377: 128-135.</w:t>
      </w:r>
    </w:p>
    <w:p w:rsidR="00F839AB" w:rsidRPr="000A3868" w:rsidRDefault="00F839AB" w:rsidP="00504840">
      <w:pPr>
        <w:ind w:firstLineChars="0" w:firstLine="0"/>
      </w:pPr>
      <w:r w:rsidRPr="000A3868">
        <w:t>5. Wang Y, Song Y, Xia Y.Electrochemical capacitors: mechanism, materials, systems, characterization and applications</w:t>
      </w:r>
      <w:r w:rsidR="00237482" w:rsidRPr="000A3868">
        <w:t xml:space="preserve"> </w:t>
      </w:r>
      <w:r w:rsidRPr="000A3868">
        <w:t>[J].Chemical Society reviews.2016,45(21):5925-50.</w:t>
      </w:r>
    </w:p>
    <w:p w:rsidR="00F839AB" w:rsidRPr="000A3868" w:rsidRDefault="00F839AB" w:rsidP="00504840">
      <w:pPr>
        <w:ind w:firstLineChars="0" w:firstLine="0"/>
      </w:pPr>
      <w:r w:rsidRPr="000A3868">
        <w:t>6. Wang G, Zhang L, Zhang J.A review of electrode materials for electrochemical supercapacitors [J].Chemical Society reviews.2012,41(2):797-828.</w:t>
      </w:r>
    </w:p>
    <w:p w:rsidR="00F839AB" w:rsidRPr="000A3868" w:rsidRDefault="00F839AB" w:rsidP="00504840">
      <w:pPr>
        <w:ind w:firstLineChars="0" w:firstLine="0"/>
      </w:pPr>
      <w:r w:rsidRPr="000A3868">
        <w:t>7. Faraji S, Ani FN.The development supercapacitor from activated carbon by electroless plating—A review [J].Renewable and Sustainable Energy Reviews.2015,42:823-34.</w:t>
      </w:r>
    </w:p>
    <w:p w:rsidR="00F0328A" w:rsidRPr="000A3868" w:rsidRDefault="00F0328A" w:rsidP="00504840">
      <w:pPr>
        <w:ind w:firstLineChars="0" w:firstLine="0"/>
      </w:pPr>
      <w:r w:rsidRPr="000A3868">
        <w:t>8. Zhao X, Sanchez BM, Dobson PJ, Grant PS.The role of nanomaterials in redox-based supercapacitors for next generation energy storage devices[J].Nanoscale.2011,3(3):839-55.</w:t>
      </w:r>
    </w:p>
    <w:p w:rsidR="00504840" w:rsidRPr="000A3868" w:rsidRDefault="00237482" w:rsidP="00237482">
      <w:pPr>
        <w:ind w:firstLineChars="0" w:firstLine="0"/>
      </w:pPr>
      <w:r w:rsidRPr="000A3868">
        <w:t xml:space="preserve">9. </w:t>
      </w:r>
      <w:r w:rsidRPr="000A3868">
        <w:t>Kandalkar SG, Dhawale DS, Kim C-K, Lokhande CD.Che</w:t>
      </w:r>
      <w:r w:rsidRPr="000A3868">
        <w:t xml:space="preserve">mical synthesis of cobalt oxide </w:t>
      </w:r>
      <w:r w:rsidRPr="000A3868">
        <w:t>thin film electrode for supercapacitor application[J</w:t>
      </w:r>
      <w:r w:rsidRPr="000A3868">
        <w:t>].Synthetic Metals.2010,160(11-</w:t>
      </w:r>
      <w:r w:rsidRPr="000A3868">
        <w:t>12):1299-302.</w:t>
      </w:r>
    </w:p>
    <w:p w:rsidR="00237482" w:rsidRPr="000A3868" w:rsidRDefault="00237482" w:rsidP="00237482">
      <w:pPr>
        <w:ind w:firstLineChars="0" w:firstLine="0"/>
      </w:pPr>
      <w:r w:rsidRPr="000A3868">
        <w:t xml:space="preserve">10. </w:t>
      </w:r>
      <w:r w:rsidRPr="000A3868">
        <w:t>Simon P, Gogotsi Y.Materials for electrochemical capacito</w:t>
      </w:r>
      <w:r w:rsidRPr="000A3868">
        <w:t xml:space="preserve">rs [J].Nature Materials.2008,7(1 </w:t>
      </w:r>
      <w:r w:rsidRPr="000A3868">
        <w:t>November):845-54.</w:t>
      </w:r>
    </w:p>
    <w:p w:rsidR="00237482" w:rsidRPr="000A3868" w:rsidRDefault="00237482" w:rsidP="00237482">
      <w:pPr>
        <w:ind w:firstLineChars="0" w:firstLine="0"/>
      </w:pPr>
      <w:r w:rsidRPr="000A3868">
        <w:t>11. Zandi M, Payman A, Martin J-P, Pierfederici S, Davat B, Meibody-Tabar F.Energy Management of a Fuel Cell/Supercapacitor/Battery Power Source for Electric Vehicular Applications[J].IEEE Transactions on Vehicular Technology,60(2):433-43.</w:t>
      </w:r>
    </w:p>
    <w:p w:rsidR="00237482" w:rsidRPr="000A3868" w:rsidRDefault="004F06E4" w:rsidP="00237482">
      <w:pPr>
        <w:ind w:firstLineChars="0" w:firstLine="0"/>
      </w:pPr>
      <w:r w:rsidRPr="000A3868">
        <w:t>12. Zhang L, Hu X, Wang Z, Sun F, Dorrell DG.A review of supercapacitor modeling, estimation, and applications: A control/management perspective [J].Renewable and Sustainable Energy Reviews.2018,81:1868-78.</w:t>
      </w:r>
    </w:p>
    <w:p w:rsidR="004F06E4" w:rsidRPr="000A3868" w:rsidRDefault="004F06E4" w:rsidP="00237482">
      <w:pPr>
        <w:ind w:firstLineChars="0" w:firstLine="0"/>
      </w:pPr>
      <w:r w:rsidRPr="000A3868">
        <w:t>13. Kankanamge K, Kularatna N.Improving the End-to-End Efficiency of DC–DC Converters Based on a Supercapacitor-Assisted Low-Dropout Regulator Technique [J].IEEE Transactions on Industrial Electronics,61(1):223-30.</w:t>
      </w:r>
    </w:p>
    <w:p w:rsidR="004F06E4" w:rsidRPr="000A3868" w:rsidRDefault="004F06E4" w:rsidP="00237482">
      <w:pPr>
        <w:ind w:firstLineChars="0" w:firstLine="0"/>
      </w:pPr>
      <w:r w:rsidRPr="000A3868">
        <w:lastRenderedPageBreak/>
        <w:t>14.</w:t>
      </w:r>
      <w:r w:rsidR="00022630" w:rsidRPr="000A3868">
        <w:t xml:space="preserve"> Zubieta L, Bonert R. Characterization of Double-Layer Capacitors for Power Electronics Applications [J]. IEEE Transactions on Industry Applications, 2000, 36(1):199-205.</w:t>
      </w:r>
    </w:p>
    <w:p w:rsidR="00022630" w:rsidRPr="000A3868" w:rsidRDefault="00022630" w:rsidP="00237482">
      <w:pPr>
        <w:ind w:firstLineChars="0" w:firstLine="0"/>
      </w:pPr>
      <w:r w:rsidRPr="000A3868">
        <w:t>15. Cui S, Duan F. Research progress and trend of super capacitor electric vehicle [J]. Automotive research and development, 2005 (06): 31-36.</w:t>
      </w:r>
    </w:p>
    <w:p w:rsidR="00022630" w:rsidRPr="000A3868" w:rsidRDefault="00022630" w:rsidP="00237482">
      <w:pPr>
        <w:ind w:firstLineChars="0" w:firstLine="0"/>
      </w:pPr>
      <w:r w:rsidRPr="000A3868">
        <w:t>16. Wang G, Zhang L, Zhang J. A review of electrode materials for electrochemical supercapacitors [J]. Chemical Society Reviews, 2012, 41.</w:t>
      </w:r>
    </w:p>
    <w:p w:rsidR="00022630" w:rsidRPr="000A3868" w:rsidRDefault="00022630" w:rsidP="00237482">
      <w:pPr>
        <w:ind w:firstLineChars="0" w:firstLine="0"/>
      </w:pPr>
      <w:r w:rsidRPr="000A3868">
        <w:t xml:space="preserve">17. </w:t>
      </w:r>
      <w:r w:rsidR="000F0476" w:rsidRPr="000A3868">
        <w:t>Wang Y, Shi Z, Huang Y, et al. Supercapacitor Devices Based on Graphene Materials[J].Journal of Physical Chemistry, 2009, 113(30):13103-13107.</w:t>
      </w:r>
    </w:p>
    <w:p w:rsidR="000F0476" w:rsidRPr="000A3868" w:rsidRDefault="000F0476" w:rsidP="00237482">
      <w:pPr>
        <w:ind w:firstLineChars="0" w:firstLine="0"/>
      </w:pPr>
      <w:r w:rsidRPr="000A3868">
        <w:t>18. Shivakumara S, Kishore B, Penki T R, et al. Symmetric supercapacitor Based on partially exfoliated and reduced graphite oxide in neutral aqueous electrolyte</w:t>
      </w:r>
      <w:r w:rsidR="0066267F" w:rsidRPr="000A3868">
        <w:t xml:space="preserve"> </w:t>
      </w:r>
      <w:r w:rsidRPr="000A3868">
        <w:t>[J]. Solid State Communications, 2014, 199:26-32.</w:t>
      </w:r>
    </w:p>
    <w:p w:rsidR="0066267F" w:rsidRPr="000A3868" w:rsidRDefault="0066267F" w:rsidP="00237482">
      <w:pPr>
        <w:ind w:firstLineChars="0" w:firstLine="0"/>
      </w:pPr>
      <w:r w:rsidRPr="000A3868">
        <w:t>19. Ma T, Cotton-Based porous activated carbon with a large specific surface area as an electrode material for high-performance supercapacitors [J]. RSC Adv. 2015, 5(79):64704-64710.</w:t>
      </w:r>
    </w:p>
    <w:p w:rsidR="0066267F" w:rsidRPr="000A3868" w:rsidRDefault="0066267F" w:rsidP="00237482">
      <w:pPr>
        <w:ind w:firstLineChars="0" w:firstLine="0"/>
      </w:pPr>
      <w:r w:rsidRPr="000A3868">
        <w:t>20. Qu Q, Zhang P, Wang B, et al. Electrochemical Performance of MnO2 Nanorods in Neutral Aqueous Electrolytes as a Cathode for Asymmetric Supercapacitors[J]. Journal of Physical Chemistry C, 2009, 113(31):14020-14027.</w:t>
      </w:r>
    </w:p>
    <w:p w:rsidR="0066267F" w:rsidRPr="000A3868" w:rsidRDefault="0066267F" w:rsidP="0066267F">
      <w:pPr>
        <w:ind w:firstLineChars="0" w:firstLine="0"/>
      </w:pPr>
      <w:r w:rsidRPr="000A3868">
        <w:t xml:space="preserve">21. </w:t>
      </w:r>
      <w:r w:rsidRPr="000A3868">
        <w:t>Hailiang</w:t>
      </w:r>
      <w:r w:rsidRPr="000A3868">
        <w:t xml:space="preserve"> </w:t>
      </w:r>
      <w:r w:rsidRPr="000A3868">
        <w:t>Wang, Yongye, et al. Advanced Asymmetrical Supercapacitorss Based on</w:t>
      </w:r>
      <w:r w:rsidRPr="000A3868">
        <w:t xml:space="preserve"> </w:t>
      </w:r>
      <w:r w:rsidRPr="000A3868">
        <w:t>Graphene Hybrid Materials</w:t>
      </w:r>
      <w:r w:rsidRPr="000A3868">
        <w:t xml:space="preserve"> </w:t>
      </w:r>
      <w:r w:rsidRPr="000A3868">
        <w:t>[J]. 2011, 4(8):729-736.</w:t>
      </w:r>
    </w:p>
    <w:p w:rsidR="0066267F" w:rsidRPr="000A3868" w:rsidRDefault="0066267F" w:rsidP="0066267F">
      <w:pPr>
        <w:ind w:firstLineChars="0" w:firstLine="0"/>
      </w:pPr>
      <w:r w:rsidRPr="000A3868">
        <w:t xml:space="preserve">22. </w:t>
      </w:r>
      <w:r w:rsidRPr="000A3868">
        <w:t>Tang Z, Tang C H, Gong H. A High Energy Density</w:t>
      </w:r>
      <w:r w:rsidRPr="000A3868">
        <w:t xml:space="preserve"> Asymmetric Supercapacitor from </w:t>
      </w:r>
      <w:r w:rsidRPr="000A3868">
        <w:t>Nano-architectured Ni(OH)2/Carbon Nanotube Electrodes[J]. Advanced</w:t>
      </w:r>
      <w:r w:rsidRPr="000A3868">
        <w:t xml:space="preserve"> Functional </w:t>
      </w:r>
      <w:r w:rsidRPr="000A3868">
        <w:t>Materials, 2012, 22(6):1272-1278.</w:t>
      </w:r>
    </w:p>
    <w:p w:rsidR="0066267F" w:rsidRPr="000A3868" w:rsidRDefault="0066267F" w:rsidP="0066267F">
      <w:pPr>
        <w:ind w:firstLineChars="0" w:firstLine="0"/>
      </w:pPr>
      <w:r w:rsidRPr="000A3868">
        <w:t>23.</w:t>
      </w:r>
      <w:r w:rsidR="0022410F" w:rsidRPr="000A3868">
        <w:t xml:space="preserve"> Nan H-s, Hu X-y, Tian H-w.Recent advances in perovskite oxides for anion-intercalation supercapacitor: A review [J].Materials Science in Semiconductor Processing.2019,94:35-50.</w:t>
      </w:r>
    </w:p>
    <w:p w:rsidR="0022410F" w:rsidRPr="000A3868" w:rsidRDefault="0022410F" w:rsidP="0066267F">
      <w:pPr>
        <w:ind w:firstLineChars="0" w:firstLine="0"/>
      </w:pPr>
      <w:r w:rsidRPr="000A3868">
        <w:t>24. Mefford JT, Hardin WG, Dai S, Johnston KP, Stevenson KJ.Anion charge storage through oxygen intercalation in LaMnO3 perovskite pseudocapacitor electrodes [J].Nature Materials.2014,13(7):726-32.</w:t>
      </w:r>
    </w:p>
    <w:p w:rsidR="0022410F" w:rsidRPr="000A3868" w:rsidRDefault="0022410F" w:rsidP="0066267F">
      <w:pPr>
        <w:ind w:firstLineChars="0" w:firstLine="0"/>
      </w:pPr>
      <w:r w:rsidRPr="000A3868">
        <w:t>25. Che, Wei, Mingrui, Sang, Zhongsheng, Ou, et al.Perovskite LaNiO3-delta oxide as an anion-intercalated pseudocapacitor electrode.</w:t>
      </w:r>
    </w:p>
    <w:p w:rsidR="0022410F" w:rsidRPr="000A3868" w:rsidRDefault="0022410F" w:rsidP="0066267F">
      <w:pPr>
        <w:ind w:firstLineChars="0" w:firstLine="0"/>
      </w:pPr>
      <w:r w:rsidRPr="000A3868">
        <w:t>26. Shao T, You H, Zhai Z, Liu T, Li M, Zhang L.Hollow spherical LaNiO 3 supercapacitor electrode synthesized by a facile template-free method[J].Materials Letters.2017,201:122-4.</w:t>
      </w:r>
    </w:p>
    <w:p w:rsidR="0022410F" w:rsidRPr="000A3868" w:rsidRDefault="0022410F" w:rsidP="0066267F">
      <w:pPr>
        <w:ind w:firstLineChars="0" w:firstLine="0"/>
      </w:pPr>
      <w:r w:rsidRPr="000A3868">
        <w:t>27. Cao Y, Lin B, Sun Y, Yang H, Zhang X.Sr-doped Lanthanum Nickelate Nanofibers for High</w:t>
      </w:r>
      <w:r w:rsidRPr="000A3868">
        <w:br/>
        <w:t>Energy Density Supercapacitors[J].Electrochimica Acta.2015,174:41-50.</w:t>
      </w:r>
    </w:p>
    <w:p w:rsidR="0022410F" w:rsidRPr="000A3868" w:rsidRDefault="0022410F" w:rsidP="0022410F">
      <w:pPr>
        <w:ind w:firstLineChars="0" w:firstLine="0"/>
      </w:pPr>
      <w:r w:rsidRPr="000A3868">
        <w:t xml:space="preserve">28. </w:t>
      </w:r>
      <w:r w:rsidRPr="000A3868">
        <w:t>Moreno J, Ortuzar M E, Dixon J W. Energy-management system</w:t>
      </w:r>
      <w:r w:rsidRPr="000A3868">
        <w:t xml:space="preserve"> for a hybrid electric </w:t>
      </w:r>
      <w:r w:rsidRPr="000A3868">
        <w:lastRenderedPageBreak/>
        <w:t xml:space="preserve">vehicle, </w:t>
      </w:r>
      <w:r w:rsidRPr="000A3868">
        <w:t>using ultracapacitors and neural networks</w:t>
      </w:r>
      <w:r w:rsidRPr="000A3868">
        <w:t xml:space="preserve"> </w:t>
      </w:r>
      <w:r w:rsidRPr="000A3868">
        <w:t>[J]. IEEE Transact</w:t>
      </w:r>
      <w:r w:rsidRPr="000A3868">
        <w:t xml:space="preserve">ions on Industrial Electronics, </w:t>
      </w:r>
      <w:r w:rsidRPr="000A3868">
        <w:t>2006, 53(2):614-623.</w:t>
      </w:r>
    </w:p>
    <w:p w:rsidR="0022410F" w:rsidRPr="000A3868" w:rsidRDefault="0022410F" w:rsidP="0022410F">
      <w:pPr>
        <w:ind w:firstLineChars="0" w:firstLine="0"/>
      </w:pPr>
      <w:r w:rsidRPr="000A3868">
        <w:t>29. Wang Y, Research on hybrid power supply system of PHEV city bus [D]. Beijing: Beijing University of technology, 2015.</w:t>
      </w:r>
    </w:p>
    <w:p w:rsidR="0022410F" w:rsidRPr="000A3868" w:rsidRDefault="000A3868" w:rsidP="0022410F">
      <w:pPr>
        <w:ind w:firstLineChars="0" w:firstLine="0"/>
      </w:pPr>
      <w:r w:rsidRPr="000A3868">
        <w:t>30. Yu Y. Research on design theory and control strategy of vehicle hybrid power supply [D]. Changchun: Jilin University, 2008.</w:t>
      </w:r>
    </w:p>
    <w:p w:rsidR="0022410F" w:rsidRPr="000A3868" w:rsidRDefault="0022410F" w:rsidP="0066267F">
      <w:pPr>
        <w:ind w:firstLineChars="0" w:firstLine="0"/>
        <w:rPr>
          <w:rFonts w:hint="eastAsia"/>
        </w:rPr>
      </w:pPr>
    </w:p>
    <w:sectPr w:rsidR="0022410F" w:rsidRPr="000A3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3122F"/>
    <w:multiLevelType w:val="hybridMultilevel"/>
    <w:tmpl w:val="B2C49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003A81"/>
    <w:multiLevelType w:val="hybridMultilevel"/>
    <w:tmpl w:val="44FAA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477EBF"/>
    <w:multiLevelType w:val="hybridMultilevel"/>
    <w:tmpl w:val="860AC8B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nsid w:val="587F3E0F"/>
    <w:multiLevelType w:val="hybridMultilevel"/>
    <w:tmpl w:val="1ABE4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DB0FD4"/>
    <w:multiLevelType w:val="hybridMultilevel"/>
    <w:tmpl w:val="BD2A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90C1A46"/>
    <w:multiLevelType w:val="hybridMultilevel"/>
    <w:tmpl w:val="3BC20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A8523AD"/>
    <w:multiLevelType w:val="hybridMultilevel"/>
    <w:tmpl w:val="CD86272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num w:numId="1">
    <w:abstractNumId w:val="1"/>
  </w:num>
  <w:num w:numId="2">
    <w:abstractNumId w:val="3"/>
  </w:num>
  <w:num w:numId="3">
    <w:abstractNumId w:val="2"/>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14"/>
    <w:rsid w:val="00022630"/>
    <w:rsid w:val="000943B1"/>
    <w:rsid w:val="000A3868"/>
    <w:rsid w:val="000A6A30"/>
    <w:rsid w:val="000D5AE2"/>
    <w:rsid w:val="000E4DA4"/>
    <w:rsid w:val="000F0476"/>
    <w:rsid w:val="001C4A1E"/>
    <w:rsid w:val="0022145A"/>
    <w:rsid w:val="0022410F"/>
    <w:rsid w:val="00237482"/>
    <w:rsid w:val="002B1584"/>
    <w:rsid w:val="002C195A"/>
    <w:rsid w:val="003213C4"/>
    <w:rsid w:val="003A654A"/>
    <w:rsid w:val="003D0486"/>
    <w:rsid w:val="00455ED6"/>
    <w:rsid w:val="004F06E4"/>
    <w:rsid w:val="00504840"/>
    <w:rsid w:val="005A140F"/>
    <w:rsid w:val="005E420E"/>
    <w:rsid w:val="0066267F"/>
    <w:rsid w:val="006B056F"/>
    <w:rsid w:val="006C332B"/>
    <w:rsid w:val="00713414"/>
    <w:rsid w:val="00745C6D"/>
    <w:rsid w:val="007F440A"/>
    <w:rsid w:val="008028EF"/>
    <w:rsid w:val="008F4992"/>
    <w:rsid w:val="008F6474"/>
    <w:rsid w:val="009447DB"/>
    <w:rsid w:val="00966667"/>
    <w:rsid w:val="009B4F9A"/>
    <w:rsid w:val="00A53605"/>
    <w:rsid w:val="00A86262"/>
    <w:rsid w:val="00AE0881"/>
    <w:rsid w:val="00B002DE"/>
    <w:rsid w:val="00B27017"/>
    <w:rsid w:val="00C25C9D"/>
    <w:rsid w:val="00C352A2"/>
    <w:rsid w:val="00CB7564"/>
    <w:rsid w:val="00D05D97"/>
    <w:rsid w:val="00D21F2D"/>
    <w:rsid w:val="00DF45FF"/>
    <w:rsid w:val="00E00524"/>
    <w:rsid w:val="00E22D48"/>
    <w:rsid w:val="00EE1B1F"/>
    <w:rsid w:val="00F0328A"/>
    <w:rsid w:val="00F839AB"/>
    <w:rsid w:val="00FC1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00E1B5-0905-4E5D-984E-C5965B952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140F"/>
    <w:pPr>
      <w:widowControl w:val="0"/>
      <w:spacing w:line="400" w:lineRule="exact"/>
      <w:ind w:firstLineChars="200" w:firstLine="200"/>
      <w:jc w:val="both"/>
    </w:pPr>
    <w:rPr>
      <w:rFonts w:ascii="Times New Roman" w:hAnsi="Times New Roman"/>
      <w:sz w:val="24"/>
    </w:rPr>
  </w:style>
  <w:style w:type="paragraph" w:styleId="1">
    <w:name w:val="heading 1"/>
    <w:basedOn w:val="a"/>
    <w:next w:val="a"/>
    <w:link w:val="1Char"/>
    <w:uiPriority w:val="9"/>
    <w:qFormat/>
    <w:rsid w:val="00713414"/>
    <w:pPr>
      <w:keepNext/>
      <w:keepLines/>
      <w:widowControl/>
      <w:spacing w:before="240" w:line="360" w:lineRule="auto"/>
      <w:ind w:firstLineChars="0" w:firstLine="0"/>
      <w:jc w:val="left"/>
      <w:outlineLvl w:val="0"/>
    </w:pPr>
    <w:rPr>
      <w:rFonts w:asciiTheme="majorHAnsi" w:eastAsiaTheme="majorEastAsia" w:hAnsiTheme="majorHAnsi" w:cstheme="majorBidi"/>
      <w:color w:val="2E74B5" w:themeColor="accent1" w:themeShade="BF"/>
      <w:kern w:val="0"/>
      <w:sz w:val="32"/>
      <w:szCs w:val="3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13414"/>
    <w:rPr>
      <w:rFonts w:asciiTheme="majorHAnsi" w:eastAsiaTheme="majorEastAsia" w:hAnsiTheme="majorHAnsi" w:cstheme="majorBidi"/>
      <w:color w:val="2E74B5" w:themeColor="accent1" w:themeShade="BF"/>
      <w:kern w:val="0"/>
      <w:sz w:val="32"/>
      <w:szCs w:val="32"/>
      <w:lang w:val="en-GB" w:eastAsia="en-US"/>
    </w:rPr>
  </w:style>
  <w:style w:type="paragraph" w:styleId="a3">
    <w:name w:val="List Paragraph"/>
    <w:basedOn w:val="a"/>
    <w:uiPriority w:val="34"/>
    <w:qFormat/>
    <w:rsid w:val="00713414"/>
    <w:pPr>
      <w:widowControl/>
      <w:spacing w:after="160" w:line="360" w:lineRule="auto"/>
      <w:ind w:left="720" w:firstLineChars="0" w:firstLine="0"/>
      <w:contextualSpacing/>
      <w:jc w:val="left"/>
    </w:pPr>
    <w:rPr>
      <w:rFonts w:asciiTheme="minorHAnsi" w:hAnsiTheme="minorHAnsi"/>
      <w:kern w:val="0"/>
      <w:sz w:val="22"/>
      <w:lang w:val="en-GB" w:eastAsia="en-US"/>
    </w:rPr>
  </w:style>
  <w:style w:type="character" w:customStyle="1" w:styleId="fontstyle01">
    <w:name w:val="fontstyle01"/>
    <w:basedOn w:val="a0"/>
    <w:rsid w:val="00FC143E"/>
    <w:rPr>
      <w:rFonts w:ascii="TimesNewRomanPSMT" w:hAnsi="TimesNewRomanPSMT" w:hint="default"/>
      <w:b w:val="0"/>
      <w:bCs w:val="0"/>
      <w:i w:val="0"/>
      <w:iCs w:val="0"/>
      <w:color w:val="000000"/>
      <w:sz w:val="24"/>
      <w:szCs w:val="24"/>
    </w:rPr>
  </w:style>
  <w:style w:type="character" w:customStyle="1" w:styleId="fontstyle21">
    <w:name w:val="fontstyle21"/>
    <w:basedOn w:val="a0"/>
    <w:rsid w:val="00FC143E"/>
    <w:rPr>
      <w:rFonts w:ascii="宋体" w:eastAsia="宋体" w:hAnsi="宋体" w:hint="eastAsia"/>
      <w:b w:val="0"/>
      <w:bCs w:val="0"/>
      <w:i w:val="0"/>
      <w:iCs w:val="0"/>
      <w:color w:val="000000"/>
      <w:sz w:val="24"/>
      <w:szCs w:val="24"/>
    </w:rPr>
  </w:style>
  <w:style w:type="paragraph" w:styleId="TOC">
    <w:name w:val="TOC Heading"/>
    <w:basedOn w:val="1"/>
    <w:next w:val="a"/>
    <w:uiPriority w:val="39"/>
    <w:unhideWhenUsed/>
    <w:qFormat/>
    <w:rsid w:val="000A3868"/>
    <w:pPr>
      <w:spacing w:line="259" w:lineRule="auto"/>
      <w:outlineLvl w:val="9"/>
    </w:pPr>
    <w:rPr>
      <w:lang w:val="en-US" w:eastAsia="zh-CN"/>
    </w:rPr>
  </w:style>
  <w:style w:type="paragraph" w:styleId="10">
    <w:name w:val="toc 1"/>
    <w:basedOn w:val="a"/>
    <w:next w:val="a"/>
    <w:autoRedefine/>
    <w:uiPriority w:val="39"/>
    <w:unhideWhenUsed/>
    <w:rsid w:val="000A3868"/>
  </w:style>
  <w:style w:type="character" w:styleId="a4">
    <w:name w:val="Hyperlink"/>
    <w:basedOn w:val="a0"/>
    <w:uiPriority w:val="99"/>
    <w:unhideWhenUsed/>
    <w:rsid w:val="000A38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E9F40-5F96-436B-B0C3-EDB14B40D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2621</TotalTime>
  <Pages>17</Pages>
  <Words>5448</Words>
  <Characters>31059</Characters>
  <Application>Microsoft Office Word</Application>
  <DocSecurity>0</DocSecurity>
  <Lines>258</Lines>
  <Paragraphs>72</Paragraphs>
  <ScaleCrop>false</ScaleCrop>
  <Company/>
  <LinksUpToDate>false</LinksUpToDate>
  <CharactersWithSpaces>36435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田三浩</dc:creator>
  <cp:keywords/>
  <dc:description/>
  <cp:lastModifiedBy>田三浩</cp:lastModifiedBy>
  <cp:revision>2</cp:revision>
  <dcterms:created xsi:type="dcterms:W3CDTF">2021-04-03T07:12:00Z</dcterms:created>
  <dcterms:modified xsi:type="dcterms:W3CDTF">2021-04-06T10:24:00Z</dcterms:modified>
</cp:coreProperties>
</file>