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9DBA0" w14:textId="47EEAA64" w:rsidR="00543E5A" w:rsidRPr="00673B1A" w:rsidRDefault="00543E5A" w:rsidP="003645C8">
      <w:pPr>
        <w:spacing w:line="360" w:lineRule="auto"/>
        <w:rPr>
          <w:rFonts w:ascii="Arial" w:hAnsi="Arial" w:cs="Arial"/>
          <w:b/>
          <w:bCs/>
          <w:sz w:val="28"/>
          <w:szCs w:val="28"/>
          <w:u w:val="single"/>
        </w:rPr>
      </w:pPr>
      <w:r w:rsidRPr="00673B1A">
        <w:rPr>
          <w:rFonts w:ascii="Arial" w:hAnsi="Arial" w:cs="Arial"/>
          <w:b/>
          <w:bCs/>
          <w:sz w:val="28"/>
          <w:szCs w:val="28"/>
          <w:u w:val="single"/>
        </w:rPr>
        <w:t>Section 1</w:t>
      </w:r>
    </w:p>
    <w:p w14:paraId="1418B89C" w14:textId="0E8CAEEE" w:rsidR="008E433D" w:rsidRDefault="00624C94" w:rsidP="003645C8">
      <w:pPr>
        <w:spacing w:line="360" w:lineRule="auto"/>
        <w:rPr>
          <w:rFonts w:ascii="Arial" w:hAnsi="Arial" w:cs="Arial"/>
          <w:sz w:val="24"/>
          <w:szCs w:val="24"/>
        </w:rPr>
      </w:pPr>
      <w:r w:rsidRPr="00624C94">
        <w:rPr>
          <w:rFonts w:ascii="Arial" w:hAnsi="Arial" w:cs="Arial"/>
          <w:sz w:val="24"/>
          <w:szCs w:val="24"/>
        </w:rPr>
        <w:t>Within section 1</w:t>
      </w:r>
      <w:r>
        <w:rPr>
          <w:rFonts w:ascii="Arial" w:hAnsi="Arial" w:cs="Arial"/>
          <w:sz w:val="24"/>
          <w:szCs w:val="24"/>
        </w:rPr>
        <w:t xml:space="preserve"> </w:t>
      </w:r>
      <w:r w:rsidR="00221A60">
        <w:rPr>
          <w:rFonts w:ascii="Arial" w:hAnsi="Arial" w:cs="Arial"/>
          <w:sz w:val="24"/>
          <w:szCs w:val="24"/>
        </w:rPr>
        <w:t xml:space="preserve">of this reflective portfolio, </w:t>
      </w:r>
      <w:r w:rsidR="005E2489">
        <w:rPr>
          <w:rFonts w:ascii="Arial" w:hAnsi="Arial" w:cs="Arial"/>
          <w:sz w:val="24"/>
          <w:szCs w:val="24"/>
        </w:rPr>
        <w:t xml:space="preserve">inclusive leadership </w:t>
      </w:r>
      <w:r w:rsidR="00765059">
        <w:rPr>
          <w:rFonts w:ascii="Arial" w:hAnsi="Arial" w:cs="Arial"/>
          <w:sz w:val="24"/>
          <w:szCs w:val="24"/>
        </w:rPr>
        <w:t xml:space="preserve">will be </w:t>
      </w:r>
      <w:r w:rsidR="00221A60">
        <w:rPr>
          <w:rFonts w:ascii="Arial" w:hAnsi="Arial" w:cs="Arial"/>
          <w:sz w:val="24"/>
          <w:szCs w:val="24"/>
        </w:rPr>
        <w:t>critically evaluated</w:t>
      </w:r>
      <w:r w:rsidR="00024329">
        <w:rPr>
          <w:rFonts w:ascii="Arial" w:hAnsi="Arial" w:cs="Arial"/>
          <w:sz w:val="24"/>
          <w:szCs w:val="24"/>
        </w:rPr>
        <w:t xml:space="preserve"> </w:t>
      </w:r>
      <w:r w:rsidR="000319A0">
        <w:rPr>
          <w:rFonts w:ascii="Arial" w:hAnsi="Arial" w:cs="Arial"/>
          <w:sz w:val="24"/>
          <w:szCs w:val="24"/>
        </w:rPr>
        <w:t xml:space="preserve">and </w:t>
      </w:r>
      <w:r w:rsidR="00B409FE">
        <w:rPr>
          <w:rFonts w:ascii="Arial" w:hAnsi="Arial" w:cs="Arial"/>
          <w:sz w:val="24"/>
          <w:szCs w:val="24"/>
        </w:rPr>
        <w:t xml:space="preserve">the importance </w:t>
      </w:r>
      <w:r w:rsidR="001E471A">
        <w:rPr>
          <w:rFonts w:ascii="Arial" w:hAnsi="Arial" w:cs="Arial"/>
          <w:sz w:val="24"/>
          <w:szCs w:val="24"/>
        </w:rPr>
        <w:t xml:space="preserve">of this style of leadership within </w:t>
      </w:r>
      <w:r w:rsidR="0063635A">
        <w:rPr>
          <w:rFonts w:ascii="Arial" w:hAnsi="Arial" w:cs="Arial"/>
          <w:sz w:val="24"/>
          <w:szCs w:val="24"/>
        </w:rPr>
        <w:t>early years</w:t>
      </w:r>
      <w:r w:rsidR="00FB21F1">
        <w:rPr>
          <w:rFonts w:ascii="Arial" w:hAnsi="Arial" w:cs="Arial"/>
          <w:sz w:val="24"/>
          <w:szCs w:val="24"/>
        </w:rPr>
        <w:t xml:space="preserve">. </w:t>
      </w:r>
      <w:r w:rsidR="00726F77">
        <w:rPr>
          <w:rFonts w:ascii="Arial" w:hAnsi="Arial" w:cs="Arial"/>
          <w:sz w:val="24"/>
          <w:szCs w:val="24"/>
        </w:rPr>
        <w:t>Additionally,</w:t>
      </w:r>
      <w:r w:rsidR="003B020F">
        <w:rPr>
          <w:rFonts w:ascii="Arial" w:hAnsi="Arial" w:cs="Arial"/>
          <w:sz w:val="24"/>
          <w:szCs w:val="24"/>
        </w:rPr>
        <w:t xml:space="preserve"> the </w:t>
      </w:r>
      <w:r w:rsidR="00F940B3">
        <w:rPr>
          <w:rFonts w:ascii="Arial" w:hAnsi="Arial" w:cs="Arial"/>
          <w:sz w:val="24"/>
          <w:szCs w:val="24"/>
        </w:rPr>
        <w:t xml:space="preserve">opportunities and barriers </w:t>
      </w:r>
      <w:r w:rsidR="00174FF7">
        <w:rPr>
          <w:rFonts w:ascii="Arial" w:hAnsi="Arial" w:cs="Arial"/>
          <w:sz w:val="24"/>
          <w:szCs w:val="24"/>
        </w:rPr>
        <w:t xml:space="preserve">that practitioners </w:t>
      </w:r>
      <w:r w:rsidR="00C16200">
        <w:rPr>
          <w:rFonts w:ascii="Arial" w:hAnsi="Arial" w:cs="Arial"/>
          <w:sz w:val="24"/>
          <w:szCs w:val="24"/>
        </w:rPr>
        <w:t xml:space="preserve">encounter </w:t>
      </w:r>
      <w:r w:rsidR="00F23B5F">
        <w:rPr>
          <w:rFonts w:ascii="Arial" w:hAnsi="Arial" w:cs="Arial"/>
          <w:sz w:val="24"/>
          <w:szCs w:val="24"/>
        </w:rPr>
        <w:t xml:space="preserve">whilst </w:t>
      </w:r>
      <w:r w:rsidR="00CB7B48">
        <w:rPr>
          <w:rFonts w:ascii="Arial" w:hAnsi="Arial" w:cs="Arial"/>
          <w:sz w:val="24"/>
          <w:szCs w:val="24"/>
        </w:rPr>
        <w:t xml:space="preserve">working alongside children, families, </w:t>
      </w:r>
      <w:r w:rsidR="002855AB">
        <w:rPr>
          <w:rFonts w:ascii="Arial" w:hAnsi="Arial" w:cs="Arial"/>
          <w:sz w:val="24"/>
          <w:szCs w:val="24"/>
        </w:rPr>
        <w:t>professionals and am</w:t>
      </w:r>
      <w:r w:rsidR="00810825">
        <w:rPr>
          <w:rFonts w:ascii="Arial" w:hAnsi="Arial" w:cs="Arial"/>
          <w:sz w:val="24"/>
          <w:szCs w:val="24"/>
        </w:rPr>
        <w:t>idst</w:t>
      </w:r>
      <w:r w:rsidR="00A62E83">
        <w:rPr>
          <w:rFonts w:ascii="Arial" w:hAnsi="Arial" w:cs="Arial"/>
          <w:sz w:val="24"/>
          <w:szCs w:val="24"/>
        </w:rPr>
        <w:t xml:space="preserve"> in</w:t>
      </w:r>
      <w:r w:rsidR="00810825">
        <w:rPr>
          <w:rFonts w:ascii="Arial" w:hAnsi="Arial" w:cs="Arial"/>
          <w:sz w:val="24"/>
          <w:szCs w:val="24"/>
        </w:rPr>
        <w:t xml:space="preserve"> their communities.</w:t>
      </w:r>
    </w:p>
    <w:p w14:paraId="1F823AA8" w14:textId="4A3A5BAA" w:rsidR="003645C8" w:rsidRPr="0072319E" w:rsidRDefault="03ADD4E1" w:rsidP="003645C8">
      <w:pPr>
        <w:spacing w:line="360" w:lineRule="auto"/>
        <w:rPr>
          <w:rFonts w:ascii="Arial" w:hAnsi="Arial" w:cs="Arial"/>
          <w:sz w:val="24"/>
          <w:szCs w:val="24"/>
        </w:rPr>
      </w:pPr>
      <w:r w:rsidRPr="0072319E">
        <w:rPr>
          <w:rFonts w:ascii="Arial" w:hAnsi="Arial" w:cs="Arial"/>
          <w:sz w:val="24"/>
          <w:szCs w:val="24"/>
        </w:rPr>
        <w:t xml:space="preserve">Firstly, </w:t>
      </w:r>
      <w:r w:rsidR="001302BE">
        <w:rPr>
          <w:rFonts w:ascii="Arial" w:hAnsi="Arial" w:cs="Arial"/>
          <w:sz w:val="24"/>
          <w:szCs w:val="24"/>
        </w:rPr>
        <w:t>Ferdman</w:t>
      </w:r>
      <w:r w:rsidR="492617B6" w:rsidRPr="0072319E">
        <w:rPr>
          <w:rFonts w:ascii="Arial" w:hAnsi="Arial" w:cs="Arial"/>
          <w:sz w:val="24"/>
          <w:szCs w:val="24"/>
        </w:rPr>
        <w:t xml:space="preserve"> (</w:t>
      </w:r>
      <w:r w:rsidR="23941557" w:rsidRPr="0072319E">
        <w:rPr>
          <w:rFonts w:ascii="Arial" w:hAnsi="Arial" w:cs="Arial"/>
          <w:sz w:val="24"/>
          <w:szCs w:val="24"/>
        </w:rPr>
        <w:t>2020</w:t>
      </w:r>
      <w:r w:rsidR="492617B6" w:rsidRPr="0072319E">
        <w:rPr>
          <w:rFonts w:ascii="Arial" w:hAnsi="Arial" w:cs="Arial"/>
          <w:sz w:val="24"/>
          <w:szCs w:val="24"/>
        </w:rPr>
        <w:t xml:space="preserve">) defines inclusive leadership </w:t>
      </w:r>
      <w:r w:rsidR="0072319E" w:rsidRPr="0072319E">
        <w:rPr>
          <w:rFonts w:ascii="Arial" w:hAnsi="Arial" w:cs="Arial"/>
          <w:sz w:val="24"/>
          <w:szCs w:val="24"/>
        </w:rPr>
        <w:t xml:space="preserve">as the extent an individual will adhere to within an organisation to empower and facilitate others, providing all co-workers </w:t>
      </w:r>
      <w:r w:rsidR="00B0165A" w:rsidRPr="0072319E">
        <w:rPr>
          <w:rFonts w:ascii="Arial" w:hAnsi="Arial" w:cs="Arial"/>
          <w:sz w:val="24"/>
          <w:szCs w:val="24"/>
        </w:rPr>
        <w:t>with access</w:t>
      </w:r>
      <w:r w:rsidR="0072319E" w:rsidRPr="0072319E">
        <w:rPr>
          <w:rFonts w:ascii="Arial" w:hAnsi="Arial" w:cs="Arial"/>
          <w:sz w:val="24"/>
          <w:szCs w:val="24"/>
        </w:rPr>
        <w:t xml:space="preserve"> to information, resources and participation in decision making. Additionally, the workplace is </w:t>
      </w:r>
      <w:r w:rsidR="0072319E" w:rsidRPr="0072319E">
        <w:rPr>
          <w:rStyle w:val="normaltextrun"/>
          <w:rFonts w:ascii="Arial" w:hAnsi="Arial" w:cs="Arial"/>
          <w:color w:val="000000"/>
          <w:sz w:val="24"/>
          <w:szCs w:val="24"/>
          <w:shd w:val="clear" w:color="auto" w:fill="FFFFFF"/>
        </w:rPr>
        <w:t xml:space="preserve">centralised by a mutual, pluralistic, co-constructed where value frames are synchronised. Additionally, these frameworks depend on fair contribution, mutual </w:t>
      </w:r>
      <w:r w:rsidR="00B0165A" w:rsidRPr="0072319E">
        <w:rPr>
          <w:rStyle w:val="normaltextrun"/>
          <w:rFonts w:ascii="Arial" w:hAnsi="Arial" w:cs="Arial"/>
          <w:color w:val="000000"/>
          <w:sz w:val="24"/>
          <w:szCs w:val="24"/>
          <w:shd w:val="clear" w:color="auto" w:fill="FFFFFF"/>
        </w:rPr>
        <w:t>respect,</w:t>
      </w:r>
      <w:r w:rsidR="0072319E" w:rsidRPr="0072319E">
        <w:rPr>
          <w:rStyle w:val="normaltextrun"/>
          <w:rFonts w:ascii="Arial" w:hAnsi="Arial" w:cs="Arial"/>
          <w:color w:val="000000"/>
          <w:sz w:val="24"/>
          <w:szCs w:val="24"/>
          <w:shd w:val="clear" w:color="auto" w:fill="FFFFFF"/>
        </w:rPr>
        <w:t xml:space="preserve"> and a value for difference, contrary to exclusive workplaces who rely on compliance to maintain structure within their establishment.</w:t>
      </w:r>
      <w:r w:rsidR="0072319E" w:rsidRPr="0072319E">
        <w:rPr>
          <w:rStyle w:val="eop"/>
          <w:rFonts w:ascii="Arial" w:hAnsi="Arial" w:cs="Arial"/>
          <w:color w:val="000000"/>
          <w:sz w:val="24"/>
          <w:szCs w:val="24"/>
          <w:shd w:val="clear" w:color="auto" w:fill="FFFFFF"/>
        </w:rPr>
        <w:t> </w:t>
      </w:r>
    </w:p>
    <w:p w14:paraId="2CF50899" w14:textId="77777777" w:rsidR="00493EC0" w:rsidRDefault="00493EC0" w:rsidP="003645C8">
      <w:pPr>
        <w:spacing w:line="360" w:lineRule="auto"/>
        <w:rPr>
          <w:rFonts w:ascii="Arial" w:hAnsi="Arial" w:cs="Arial"/>
          <w:sz w:val="24"/>
          <w:szCs w:val="24"/>
        </w:rPr>
      </w:pPr>
    </w:p>
    <w:p w14:paraId="727B8DB2" w14:textId="7B614428" w:rsidR="00493EC0" w:rsidRDefault="00493EC0" w:rsidP="00493EC0">
      <w:pPr>
        <w:spacing w:line="360" w:lineRule="auto"/>
        <w:ind w:left="720"/>
        <w:jc w:val="both"/>
        <w:rPr>
          <w:rFonts w:ascii="Arial" w:hAnsi="Arial" w:cs="Arial"/>
          <w:sz w:val="24"/>
          <w:szCs w:val="24"/>
        </w:rPr>
      </w:pPr>
      <w:r>
        <w:rPr>
          <w:rFonts w:ascii="Arial" w:hAnsi="Arial" w:cs="Arial"/>
          <w:sz w:val="24"/>
          <w:szCs w:val="24"/>
        </w:rPr>
        <w:t xml:space="preserve">Respectful relational </w:t>
      </w:r>
      <w:r w:rsidR="0072319E">
        <w:rPr>
          <w:rFonts w:ascii="Arial" w:hAnsi="Arial" w:cs="Arial"/>
          <w:sz w:val="24"/>
          <w:szCs w:val="24"/>
        </w:rPr>
        <w:t>practice,</w:t>
      </w:r>
      <w:r>
        <w:rPr>
          <w:rFonts w:ascii="Arial" w:hAnsi="Arial" w:cs="Arial"/>
          <w:sz w:val="24"/>
          <w:szCs w:val="24"/>
        </w:rPr>
        <w:t xml:space="preserve"> that enables individuals and collectives to be fully part of the whole, directed, aligned and committed toward shared </w:t>
      </w:r>
      <w:r w:rsidR="00B0165A">
        <w:rPr>
          <w:rFonts w:ascii="Arial" w:hAnsi="Arial" w:cs="Arial"/>
          <w:sz w:val="24"/>
          <w:szCs w:val="24"/>
        </w:rPr>
        <w:t>outcomes,</w:t>
      </w:r>
      <w:r>
        <w:rPr>
          <w:rFonts w:ascii="Arial" w:hAnsi="Arial" w:cs="Arial"/>
          <w:sz w:val="24"/>
          <w:szCs w:val="24"/>
        </w:rPr>
        <w:t xml:space="preserve"> for the common good of </w:t>
      </w:r>
      <w:r w:rsidR="00B0165A">
        <w:rPr>
          <w:rFonts w:ascii="Arial" w:hAnsi="Arial" w:cs="Arial"/>
          <w:sz w:val="24"/>
          <w:szCs w:val="24"/>
        </w:rPr>
        <w:t>all,</w:t>
      </w:r>
      <w:r>
        <w:rPr>
          <w:rFonts w:ascii="Arial" w:hAnsi="Arial" w:cs="Arial"/>
          <w:sz w:val="24"/>
          <w:szCs w:val="24"/>
        </w:rPr>
        <w:t xml:space="preserve"> while retaining a sense of authenticity and uniqueness.</w:t>
      </w:r>
      <w:r w:rsidR="0072319E">
        <w:rPr>
          <w:rFonts w:ascii="Arial" w:hAnsi="Arial" w:cs="Arial"/>
          <w:sz w:val="24"/>
          <w:szCs w:val="24"/>
        </w:rPr>
        <w:t xml:space="preserve"> </w:t>
      </w:r>
    </w:p>
    <w:p w14:paraId="62F3DAAB" w14:textId="18FDB096" w:rsidR="00493EC0" w:rsidRDefault="00493EC0" w:rsidP="00493EC0">
      <w:pPr>
        <w:spacing w:line="360" w:lineRule="auto"/>
        <w:ind w:left="720"/>
        <w:rPr>
          <w:rFonts w:ascii="Arial" w:hAnsi="Arial" w:cs="Arial"/>
        </w:rPr>
      </w:pPr>
      <w:r w:rsidRPr="0072319E">
        <w:rPr>
          <w:rFonts w:ascii="Arial" w:hAnsi="Arial" w:cs="Arial"/>
        </w:rPr>
        <w:t xml:space="preserve">                                                </w:t>
      </w:r>
      <w:r w:rsidR="0072319E" w:rsidRPr="0072319E">
        <w:rPr>
          <w:rFonts w:ascii="Arial" w:hAnsi="Arial" w:cs="Arial"/>
        </w:rPr>
        <w:t>(</w:t>
      </w:r>
      <w:r w:rsidR="001302BE">
        <w:rPr>
          <w:rFonts w:ascii="Arial" w:hAnsi="Arial" w:cs="Arial"/>
        </w:rPr>
        <w:t>Ferdman</w:t>
      </w:r>
      <w:r w:rsidRPr="0072319E">
        <w:rPr>
          <w:rFonts w:ascii="Arial" w:hAnsi="Arial" w:cs="Arial"/>
        </w:rPr>
        <w:t>, 2020</w:t>
      </w:r>
      <w:r w:rsidR="0072319E" w:rsidRPr="0072319E">
        <w:rPr>
          <w:rFonts w:ascii="Arial" w:hAnsi="Arial" w:cs="Arial"/>
        </w:rPr>
        <w:t xml:space="preserve">, </w:t>
      </w:r>
      <w:hyperlink r:id="rId11" w:history="1">
        <w:r w:rsidR="0072319E" w:rsidRPr="0072319E">
          <w:rPr>
            <w:rFonts w:ascii="Arial" w:hAnsi="Arial" w:cs="Arial"/>
            <w:color w:val="0000FF"/>
            <w:u w:val="single"/>
          </w:rPr>
          <w:t>Inclusive Leadership - Google Books</w:t>
        </w:r>
      </w:hyperlink>
      <w:r w:rsidR="0072319E" w:rsidRPr="0072319E">
        <w:rPr>
          <w:rFonts w:ascii="Arial" w:hAnsi="Arial" w:cs="Arial"/>
        </w:rPr>
        <w:t>)</w:t>
      </w:r>
    </w:p>
    <w:p w14:paraId="19495359" w14:textId="77777777" w:rsidR="00B0165A" w:rsidRDefault="00B0165A" w:rsidP="00B0165A">
      <w:pPr>
        <w:spacing w:line="360" w:lineRule="auto"/>
        <w:ind w:left="720"/>
        <w:jc w:val="both"/>
        <w:rPr>
          <w:rFonts w:ascii="Arial" w:hAnsi="Arial" w:cs="Arial"/>
        </w:rPr>
      </w:pPr>
    </w:p>
    <w:p w14:paraId="00BE9BB2" w14:textId="77777777" w:rsidR="00A62E83" w:rsidRDefault="00B0165A" w:rsidP="0049297E">
      <w:pPr>
        <w:spacing w:line="360" w:lineRule="auto"/>
        <w:rPr>
          <w:rFonts w:ascii="Arial" w:hAnsi="Arial" w:cs="Arial"/>
          <w:sz w:val="24"/>
          <w:szCs w:val="24"/>
        </w:rPr>
      </w:pPr>
      <w:r w:rsidRPr="00B0165A">
        <w:rPr>
          <w:rFonts w:ascii="Arial" w:hAnsi="Arial" w:cs="Arial"/>
          <w:sz w:val="24"/>
          <w:szCs w:val="24"/>
        </w:rPr>
        <w:t xml:space="preserve">However, </w:t>
      </w:r>
      <w:r w:rsidR="00EC51C7">
        <w:rPr>
          <w:rFonts w:ascii="Arial" w:hAnsi="Arial" w:cs="Arial"/>
          <w:sz w:val="24"/>
          <w:szCs w:val="24"/>
        </w:rPr>
        <w:t xml:space="preserve">inclusive leadership can be difficult to maintain, there are some barriers that may need to be overcome. Moreover, organisations uphold their own policies and procedures which perhaps be less inclusive than </w:t>
      </w:r>
      <w:r w:rsidR="0049297E">
        <w:rPr>
          <w:rFonts w:ascii="Arial" w:hAnsi="Arial" w:cs="Arial"/>
          <w:sz w:val="24"/>
          <w:szCs w:val="24"/>
        </w:rPr>
        <w:t>others and</w:t>
      </w:r>
      <w:r w:rsidR="00EC51C7">
        <w:rPr>
          <w:rFonts w:ascii="Arial" w:hAnsi="Arial" w:cs="Arial"/>
          <w:sz w:val="24"/>
          <w:szCs w:val="24"/>
        </w:rPr>
        <w:t xml:space="preserve"> endorse a more traditional career path. A second barrier to inclusive leadership could potentially be diversity within management, </w:t>
      </w:r>
      <w:r w:rsidR="0049297E">
        <w:rPr>
          <w:rFonts w:ascii="Arial" w:hAnsi="Arial" w:cs="Arial"/>
          <w:sz w:val="24"/>
          <w:szCs w:val="24"/>
        </w:rPr>
        <w:t>a failure of understanding the conception of diversity, inadequate training and insufficient involvement within the development of the organisations diversity policies (Gerritson, 2020).</w:t>
      </w:r>
    </w:p>
    <w:p w14:paraId="5A07674E" w14:textId="54DF4A2A" w:rsidR="00A62E83" w:rsidRDefault="00A62E83" w:rsidP="0049297E">
      <w:pPr>
        <w:spacing w:line="360" w:lineRule="auto"/>
        <w:rPr>
          <w:rFonts w:ascii="Arial" w:hAnsi="Arial" w:cs="Arial"/>
          <w:sz w:val="24"/>
          <w:szCs w:val="24"/>
        </w:rPr>
      </w:pPr>
      <w:r>
        <w:rPr>
          <w:rFonts w:ascii="Arial" w:hAnsi="Arial" w:cs="Arial"/>
          <w:sz w:val="24"/>
          <w:szCs w:val="24"/>
        </w:rPr>
        <w:t xml:space="preserve">Hollander (2009) points out that leadership is essential within an organisation to uphold </w:t>
      </w:r>
      <w:r w:rsidR="00FA5231">
        <w:rPr>
          <w:rFonts w:ascii="Arial" w:hAnsi="Arial" w:cs="Arial"/>
          <w:sz w:val="24"/>
          <w:szCs w:val="24"/>
        </w:rPr>
        <w:t xml:space="preserve">expectations and to create a sense of stability, however there are many expectations bestowed on leaders and this can generate stigma. Therefore, becoming an inclusive leader may be challenging, individuals will need to be diverse, </w:t>
      </w:r>
      <w:r w:rsidR="00FA5231">
        <w:rPr>
          <w:rFonts w:ascii="Arial" w:hAnsi="Arial" w:cs="Arial"/>
          <w:sz w:val="24"/>
          <w:szCs w:val="24"/>
        </w:rPr>
        <w:lastRenderedPageBreak/>
        <w:t>inclusive, reflective, and adaptable in addition to upholding their position and meeting the organisations requirements and standards.</w:t>
      </w:r>
    </w:p>
    <w:p w14:paraId="1876DC36" w14:textId="23AC1307" w:rsidR="00FA5231" w:rsidRDefault="00FA5231" w:rsidP="0049297E">
      <w:pPr>
        <w:spacing w:line="360" w:lineRule="auto"/>
        <w:rPr>
          <w:rFonts w:ascii="Arial" w:hAnsi="Arial" w:cs="Arial"/>
          <w:sz w:val="24"/>
          <w:szCs w:val="24"/>
        </w:rPr>
      </w:pPr>
      <w:r>
        <w:rPr>
          <w:rFonts w:ascii="Arial" w:hAnsi="Arial" w:cs="Arial"/>
          <w:sz w:val="24"/>
          <w:szCs w:val="24"/>
        </w:rPr>
        <w:t xml:space="preserve">Inclusive leadership </w:t>
      </w:r>
      <w:r w:rsidR="006A4A9E">
        <w:rPr>
          <w:rFonts w:ascii="Arial" w:hAnsi="Arial" w:cs="Arial"/>
          <w:sz w:val="24"/>
          <w:szCs w:val="24"/>
        </w:rPr>
        <w:t>plays an important role within organisations</w:t>
      </w:r>
      <w:r w:rsidR="00673B1A">
        <w:rPr>
          <w:rFonts w:ascii="Arial" w:hAnsi="Arial" w:cs="Arial"/>
          <w:sz w:val="24"/>
          <w:szCs w:val="24"/>
        </w:rPr>
        <w:t xml:space="preserve">, </w:t>
      </w:r>
      <w:r w:rsidR="006A4A9E">
        <w:rPr>
          <w:rFonts w:ascii="Arial" w:hAnsi="Arial" w:cs="Arial"/>
          <w:sz w:val="24"/>
          <w:szCs w:val="24"/>
        </w:rPr>
        <w:t xml:space="preserve">Shore </w:t>
      </w:r>
      <w:r w:rsidR="006A4A9E" w:rsidRPr="006A4A9E">
        <w:rPr>
          <w:rFonts w:ascii="Arial" w:hAnsi="Arial" w:cs="Arial"/>
          <w:i/>
          <w:iCs/>
          <w:sz w:val="24"/>
          <w:szCs w:val="24"/>
        </w:rPr>
        <w:t>et al</w:t>
      </w:r>
      <w:r w:rsidR="006A4A9E">
        <w:rPr>
          <w:rFonts w:ascii="Arial" w:hAnsi="Arial" w:cs="Arial"/>
          <w:i/>
          <w:iCs/>
          <w:sz w:val="24"/>
          <w:szCs w:val="24"/>
        </w:rPr>
        <w:t xml:space="preserve"> </w:t>
      </w:r>
      <w:r w:rsidR="006A4A9E" w:rsidRPr="006A4A9E">
        <w:rPr>
          <w:rFonts w:ascii="Arial" w:hAnsi="Arial" w:cs="Arial"/>
          <w:sz w:val="24"/>
          <w:szCs w:val="24"/>
        </w:rPr>
        <w:t>(2011)</w:t>
      </w:r>
      <w:r w:rsidR="006A4A9E">
        <w:rPr>
          <w:rFonts w:ascii="Arial" w:hAnsi="Arial" w:cs="Arial"/>
          <w:sz w:val="24"/>
          <w:szCs w:val="24"/>
        </w:rPr>
        <w:t xml:space="preserve"> maintains</w:t>
      </w:r>
      <w:r w:rsidR="006A4A9E">
        <w:rPr>
          <w:rFonts w:ascii="Arial" w:hAnsi="Arial" w:cs="Arial"/>
          <w:i/>
          <w:iCs/>
          <w:sz w:val="24"/>
          <w:szCs w:val="24"/>
        </w:rPr>
        <w:t xml:space="preserve"> </w:t>
      </w:r>
      <w:r w:rsidR="006A4A9E">
        <w:rPr>
          <w:rFonts w:ascii="Arial" w:hAnsi="Arial" w:cs="Arial"/>
          <w:sz w:val="24"/>
          <w:szCs w:val="24"/>
        </w:rPr>
        <w:t xml:space="preserve">an inclusive ethos which proposes belonging and uniqueness will </w:t>
      </w:r>
      <w:r w:rsidR="00673B1A">
        <w:rPr>
          <w:rFonts w:ascii="Arial" w:hAnsi="Arial" w:cs="Arial"/>
          <w:sz w:val="24"/>
          <w:szCs w:val="24"/>
        </w:rPr>
        <w:t>enhance</w:t>
      </w:r>
      <w:r w:rsidR="006A4A9E">
        <w:rPr>
          <w:rFonts w:ascii="Arial" w:hAnsi="Arial" w:cs="Arial"/>
          <w:sz w:val="24"/>
          <w:szCs w:val="24"/>
        </w:rPr>
        <w:t xml:space="preserve"> </w:t>
      </w:r>
      <w:r w:rsidR="00673B1A">
        <w:rPr>
          <w:rFonts w:ascii="Arial" w:hAnsi="Arial" w:cs="Arial"/>
          <w:sz w:val="24"/>
          <w:szCs w:val="24"/>
        </w:rPr>
        <w:t xml:space="preserve">group performance whilst encouraging individuals to embrace their own unique qualities and feel accepted. </w:t>
      </w:r>
      <w:r w:rsidR="00F657B8">
        <w:rPr>
          <w:rFonts w:ascii="Arial" w:hAnsi="Arial" w:cs="Arial"/>
          <w:sz w:val="24"/>
          <w:szCs w:val="24"/>
        </w:rPr>
        <w:t xml:space="preserve">However, Ferdman (2014) states that practitioners should understand that opposing views are a form of diversity and inclusion within organisations, therefore the dynamics are a form of diversity and practice co-existence within the frameworks. </w:t>
      </w:r>
    </w:p>
    <w:p w14:paraId="6EE766AE" w14:textId="0B15F749" w:rsidR="00396F50" w:rsidRDefault="00396F50" w:rsidP="0049297E">
      <w:pPr>
        <w:spacing w:line="360" w:lineRule="auto"/>
        <w:rPr>
          <w:rFonts w:ascii="Arial" w:hAnsi="Arial" w:cs="Arial"/>
          <w:sz w:val="24"/>
          <w:szCs w:val="24"/>
        </w:rPr>
      </w:pPr>
      <w:r>
        <w:rPr>
          <w:rFonts w:ascii="Arial" w:hAnsi="Arial" w:cs="Arial"/>
          <w:sz w:val="24"/>
          <w:szCs w:val="24"/>
        </w:rPr>
        <w:t xml:space="preserve">The scenario chosen recounts a father who has recently overcome an addiction to alcohol. The father has a 4-year-old son at the nursery, and it has come to the attention of the practitioners that he mainly plays on his own within solitary play. Additionally, the </w:t>
      </w:r>
      <w:r w:rsidR="00233A4B">
        <w:rPr>
          <w:rFonts w:ascii="Arial" w:hAnsi="Arial" w:cs="Arial"/>
          <w:sz w:val="24"/>
          <w:szCs w:val="24"/>
        </w:rPr>
        <w:t>father</w:t>
      </w:r>
      <w:r>
        <w:rPr>
          <w:rFonts w:ascii="Arial" w:hAnsi="Arial" w:cs="Arial"/>
          <w:sz w:val="24"/>
          <w:szCs w:val="24"/>
        </w:rPr>
        <w:t xml:space="preserve"> does not mix with the other parents and seems to be struggling to engage with practitioners during handover. </w:t>
      </w:r>
    </w:p>
    <w:p w14:paraId="6123DF8A" w14:textId="6B823C51" w:rsidR="00E21A2A" w:rsidRDefault="00E21A2A" w:rsidP="00E21A2A">
      <w:pPr>
        <w:pStyle w:val="NormalWeb"/>
        <w:spacing w:before="0" w:beforeAutospacing="0" w:after="0" w:afterAutospacing="0" w:line="360" w:lineRule="auto"/>
        <w:jc w:val="right"/>
        <w:rPr>
          <w:rFonts w:ascii="Arial" w:eastAsia="+mn-ea" w:hAnsi="Arial" w:cs="Arial"/>
          <w:color w:val="000000"/>
          <w:kern w:val="24"/>
        </w:rPr>
      </w:pPr>
      <w:r w:rsidRPr="00E21A2A">
        <w:rPr>
          <w:rFonts w:ascii="Arial" w:eastAsia="+mn-ea" w:hAnsi="Arial" w:cs="Arial"/>
          <w:color w:val="000000"/>
          <w:kern w:val="24"/>
        </w:rPr>
        <w:t xml:space="preserve">“Belonging is [also] a key concept in the early years; it impacts young children’s cognitive and socioemotional development in paramount ways, affecting attachment, transitions, and young children’s beliefs in their potential and </w:t>
      </w:r>
      <w:r w:rsidRPr="00E21A2A">
        <w:rPr>
          <w:rFonts w:ascii="Arial" w:eastAsia="+mn-ea" w:hAnsi="Arial" w:cs="Arial"/>
          <w:color w:val="000000"/>
          <w:kern w:val="24"/>
        </w:rPr>
        <w:t>capacity”.</w:t>
      </w:r>
      <w:r w:rsidRPr="00E21A2A">
        <w:rPr>
          <w:rFonts w:ascii="Arial" w:eastAsia="+mn-ea" w:hAnsi="Arial" w:cs="Arial"/>
          <w:color w:val="000000"/>
          <w:kern w:val="24"/>
        </w:rPr>
        <w:t xml:space="preserve"> </w:t>
      </w:r>
    </w:p>
    <w:p w14:paraId="17366A95" w14:textId="77777777" w:rsidR="00E21A2A" w:rsidRDefault="00E21A2A" w:rsidP="00E21A2A">
      <w:pPr>
        <w:pStyle w:val="NormalWeb"/>
        <w:spacing w:before="0" w:beforeAutospacing="0" w:after="0" w:afterAutospacing="0" w:line="360" w:lineRule="auto"/>
        <w:jc w:val="right"/>
        <w:rPr>
          <w:rFonts w:ascii="Arial" w:eastAsia="+mn-ea" w:hAnsi="Arial" w:cs="Arial"/>
          <w:color w:val="000000"/>
          <w:kern w:val="24"/>
        </w:rPr>
      </w:pPr>
    </w:p>
    <w:p w14:paraId="3F3B0A06" w14:textId="3843AC51" w:rsidR="00E21A2A" w:rsidRPr="00E21A2A" w:rsidRDefault="00E21A2A" w:rsidP="00E21A2A">
      <w:pPr>
        <w:pStyle w:val="NormalWeb"/>
        <w:spacing w:before="0" w:beforeAutospacing="0" w:after="0" w:afterAutospacing="0" w:line="360" w:lineRule="auto"/>
        <w:jc w:val="right"/>
        <w:rPr>
          <w:rFonts w:ascii="Arial" w:hAnsi="Arial" w:cs="Arial"/>
        </w:rPr>
      </w:pPr>
      <w:r w:rsidRPr="00E21A2A">
        <w:rPr>
          <w:rFonts w:ascii="Arial" w:eastAsia="+mn-ea" w:hAnsi="Arial" w:cs="Arial"/>
          <w:color w:val="000000"/>
          <w:kern w:val="24"/>
        </w:rPr>
        <w:t>(Bowlby, 1969; Kalkman &amp; Clark, 2017; Tillett &amp; Wong, 2018)</w:t>
      </w:r>
    </w:p>
    <w:p w14:paraId="3B961452" w14:textId="3597ACA6" w:rsidR="00271AAD" w:rsidRDefault="00271AAD" w:rsidP="0049297E">
      <w:pPr>
        <w:spacing w:line="360" w:lineRule="auto"/>
        <w:rPr>
          <w:rFonts w:ascii="Arial" w:hAnsi="Arial" w:cs="Arial"/>
          <w:sz w:val="24"/>
          <w:szCs w:val="24"/>
        </w:rPr>
      </w:pPr>
    </w:p>
    <w:p w14:paraId="5B299A25" w14:textId="187F5FE0" w:rsidR="00DB42BE" w:rsidRDefault="000E2BAD" w:rsidP="0049297E">
      <w:pPr>
        <w:spacing w:line="360" w:lineRule="auto"/>
        <w:rPr>
          <w:rFonts w:ascii="Arial" w:hAnsi="Arial" w:cs="Arial"/>
          <w:sz w:val="24"/>
          <w:szCs w:val="24"/>
        </w:rPr>
      </w:pPr>
      <w:r>
        <w:rPr>
          <w:rFonts w:ascii="Arial" w:hAnsi="Arial" w:cs="Arial"/>
          <w:sz w:val="24"/>
          <w:szCs w:val="24"/>
        </w:rPr>
        <w:t xml:space="preserve">Firstly, the child may have encountered parents at a young age who were reliant upon alcohol and hadn’t experienced the required interaction to communicate with their peers. </w:t>
      </w:r>
      <w:r w:rsidR="00DB42BE">
        <w:rPr>
          <w:rFonts w:ascii="Arial" w:hAnsi="Arial" w:cs="Arial"/>
          <w:sz w:val="24"/>
          <w:szCs w:val="24"/>
        </w:rPr>
        <w:t xml:space="preserve">Humans are reliant on other members of a group, mirroring skills, practices and learning to co-operate. These are skills we learn to enable us to gain access to food, shelter and protection from attack, children are born into </w:t>
      </w:r>
      <w:r w:rsidR="004C3A99">
        <w:rPr>
          <w:rFonts w:ascii="Arial" w:hAnsi="Arial" w:cs="Arial"/>
          <w:sz w:val="24"/>
          <w:szCs w:val="24"/>
        </w:rPr>
        <w:t xml:space="preserve">these </w:t>
      </w:r>
      <w:r>
        <w:rPr>
          <w:rFonts w:ascii="Arial" w:hAnsi="Arial" w:cs="Arial"/>
          <w:sz w:val="24"/>
          <w:szCs w:val="24"/>
        </w:rPr>
        <w:t>groups. Additionally</w:t>
      </w:r>
      <w:r w:rsidR="004C3A99">
        <w:rPr>
          <w:rFonts w:ascii="Arial" w:hAnsi="Arial" w:cs="Arial"/>
          <w:sz w:val="24"/>
          <w:szCs w:val="24"/>
        </w:rPr>
        <w:t xml:space="preserve">, young children may become distressed when taken away from social </w:t>
      </w:r>
      <w:r>
        <w:rPr>
          <w:rFonts w:ascii="Arial" w:hAnsi="Arial" w:cs="Arial"/>
          <w:sz w:val="24"/>
          <w:szCs w:val="24"/>
        </w:rPr>
        <w:t>contact,</w:t>
      </w:r>
      <w:r w:rsidR="004C3A99">
        <w:rPr>
          <w:rFonts w:ascii="Arial" w:hAnsi="Arial" w:cs="Arial"/>
          <w:sz w:val="24"/>
          <w:szCs w:val="24"/>
        </w:rPr>
        <w:t xml:space="preserve"> once the caregiver stops interaction with the child it becomes less engaged and increases its gaze aversion</w:t>
      </w:r>
      <w:r>
        <w:rPr>
          <w:rFonts w:ascii="Arial" w:hAnsi="Arial" w:cs="Arial"/>
          <w:sz w:val="24"/>
          <w:szCs w:val="24"/>
        </w:rPr>
        <w:t xml:space="preserve"> (Over, 2016). </w:t>
      </w:r>
      <w:r w:rsidR="007C15EF">
        <w:rPr>
          <w:rFonts w:ascii="Arial" w:hAnsi="Arial" w:cs="Arial"/>
          <w:sz w:val="24"/>
          <w:szCs w:val="24"/>
        </w:rPr>
        <w:t>Practitioners need to understand the importance of providing a unique experience for every child at their setting, regardless of their background, language, culture, gender, disability, and socio-economic background (Pacey, 2023).</w:t>
      </w:r>
    </w:p>
    <w:p w14:paraId="79B27A48" w14:textId="77777777" w:rsidR="007C15EF" w:rsidRDefault="007C15EF" w:rsidP="0049297E">
      <w:pPr>
        <w:spacing w:line="360" w:lineRule="auto"/>
        <w:rPr>
          <w:rFonts w:ascii="Arial" w:hAnsi="Arial" w:cs="Arial"/>
          <w:sz w:val="24"/>
          <w:szCs w:val="24"/>
        </w:rPr>
      </w:pPr>
    </w:p>
    <w:p w14:paraId="4F87A2D8" w14:textId="77777777" w:rsidR="007C15EF" w:rsidRDefault="007C15EF" w:rsidP="0049297E">
      <w:pPr>
        <w:spacing w:line="360" w:lineRule="auto"/>
        <w:rPr>
          <w:rFonts w:ascii="Arial" w:hAnsi="Arial" w:cs="Arial"/>
          <w:sz w:val="24"/>
          <w:szCs w:val="24"/>
        </w:rPr>
      </w:pPr>
    </w:p>
    <w:p w14:paraId="4A957B11" w14:textId="510CB2BB" w:rsidR="007C15EF" w:rsidRDefault="00923B6E" w:rsidP="0049297E">
      <w:pPr>
        <w:spacing w:line="360" w:lineRule="auto"/>
        <w:rPr>
          <w:rFonts w:ascii="Arial" w:hAnsi="Arial" w:cs="Arial"/>
          <w:sz w:val="24"/>
          <w:szCs w:val="24"/>
        </w:rPr>
      </w:pPr>
      <w:r>
        <w:rPr>
          <w:rFonts w:ascii="Arial" w:hAnsi="Arial" w:cs="Arial"/>
          <w:sz w:val="24"/>
          <w:szCs w:val="24"/>
        </w:rPr>
        <w:t>R</w:t>
      </w:r>
      <w:r w:rsidR="00E560E0">
        <w:rPr>
          <w:rFonts w:ascii="Arial" w:hAnsi="Arial" w:cs="Arial"/>
          <w:sz w:val="24"/>
          <w:szCs w:val="24"/>
        </w:rPr>
        <w:t xml:space="preserve">elationships with parents can be difficult due to a number of </w:t>
      </w:r>
      <w:r>
        <w:rPr>
          <w:rFonts w:ascii="Arial" w:hAnsi="Arial" w:cs="Arial"/>
          <w:sz w:val="24"/>
          <w:szCs w:val="24"/>
        </w:rPr>
        <w:t>factors. Cottle and Alexander (2013)</w:t>
      </w:r>
      <w:r w:rsidR="00E560E0">
        <w:rPr>
          <w:rFonts w:ascii="Arial" w:hAnsi="Arial" w:cs="Arial"/>
          <w:sz w:val="24"/>
          <w:szCs w:val="24"/>
        </w:rPr>
        <w:t xml:space="preserve"> </w:t>
      </w:r>
      <w:r>
        <w:rPr>
          <w:rFonts w:ascii="Arial" w:hAnsi="Arial" w:cs="Arial"/>
          <w:sz w:val="24"/>
          <w:szCs w:val="24"/>
        </w:rPr>
        <w:t>s</w:t>
      </w:r>
      <w:r w:rsidR="00E560E0">
        <w:rPr>
          <w:rFonts w:ascii="Arial" w:hAnsi="Arial" w:cs="Arial"/>
          <w:sz w:val="24"/>
          <w:szCs w:val="24"/>
        </w:rPr>
        <w:t xml:space="preserve">tates that positive relationships are reliant on mutual trust, a common </w:t>
      </w:r>
      <w:r>
        <w:rPr>
          <w:rFonts w:ascii="Arial" w:hAnsi="Arial" w:cs="Arial"/>
          <w:sz w:val="24"/>
          <w:szCs w:val="24"/>
        </w:rPr>
        <w:t>purpose,</w:t>
      </w:r>
      <w:r w:rsidR="00E560E0">
        <w:rPr>
          <w:rFonts w:ascii="Arial" w:hAnsi="Arial" w:cs="Arial"/>
          <w:sz w:val="24"/>
          <w:szCs w:val="24"/>
        </w:rPr>
        <w:t xml:space="preserve"> and shared values. High quality professional development and practitioners must be able to reflect and examine their own beliefs </w:t>
      </w:r>
      <w:r>
        <w:rPr>
          <w:rFonts w:ascii="Arial" w:hAnsi="Arial" w:cs="Arial"/>
          <w:sz w:val="24"/>
          <w:szCs w:val="24"/>
        </w:rPr>
        <w:t>to provide an inclusive pedagogy. Margaret Macmillan recognised the importance of relationships with the family and saw the nursery as an extension to the home, supporting parents and offering help to parents to further their skills by providing parenting classes (Tassoni and Hacker, 2005). However</w:t>
      </w:r>
      <w:r w:rsidR="00567D8C">
        <w:rPr>
          <w:rFonts w:ascii="Arial" w:hAnsi="Arial" w:cs="Arial"/>
          <w:sz w:val="24"/>
          <w:szCs w:val="24"/>
        </w:rPr>
        <w:t xml:space="preserve">, some practitioners lack the knowledge, understand the </w:t>
      </w:r>
      <w:proofErr w:type="gramStart"/>
      <w:r w:rsidR="00567D8C">
        <w:rPr>
          <w:rFonts w:ascii="Arial" w:hAnsi="Arial" w:cs="Arial"/>
          <w:sz w:val="24"/>
          <w:szCs w:val="24"/>
        </w:rPr>
        <w:t>importance</w:t>
      </w:r>
      <w:proofErr w:type="gramEnd"/>
      <w:r w:rsidR="00567D8C">
        <w:rPr>
          <w:rFonts w:ascii="Arial" w:hAnsi="Arial" w:cs="Arial"/>
          <w:sz w:val="24"/>
          <w:szCs w:val="24"/>
        </w:rPr>
        <w:t xml:space="preserve"> and lack confidence when developing relationships with parents. Cheung and Kam (2019) suggest that practitioners may need to be equipped with different types of skills to implement when engaging parents as some lack in confidence when forming relationships with parents. Additionally, Cheung and </w:t>
      </w:r>
      <w:proofErr w:type="spellStart"/>
      <w:r w:rsidR="00567D8C">
        <w:rPr>
          <w:rFonts w:ascii="Arial" w:hAnsi="Arial" w:cs="Arial"/>
          <w:sz w:val="24"/>
          <w:szCs w:val="24"/>
        </w:rPr>
        <w:t>kam</w:t>
      </w:r>
      <w:proofErr w:type="spellEnd"/>
      <w:r w:rsidR="0085724A">
        <w:rPr>
          <w:rFonts w:ascii="Arial" w:hAnsi="Arial" w:cs="Arial"/>
          <w:sz w:val="24"/>
          <w:szCs w:val="24"/>
        </w:rPr>
        <w:t xml:space="preserve"> (2019) </w:t>
      </w:r>
      <w:r w:rsidR="00567D8C">
        <w:rPr>
          <w:rFonts w:ascii="Arial" w:hAnsi="Arial" w:cs="Arial"/>
          <w:sz w:val="24"/>
          <w:szCs w:val="24"/>
        </w:rPr>
        <w:t xml:space="preserve"> state that practitioners will benefit from extra training on how to communicate with families in a professional, open ended and respectful manner.</w:t>
      </w:r>
    </w:p>
    <w:p w14:paraId="6BECE9FB" w14:textId="77777777" w:rsidR="007C15EF" w:rsidRDefault="007C15EF" w:rsidP="0049297E">
      <w:pPr>
        <w:spacing w:line="360" w:lineRule="auto"/>
        <w:rPr>
          <w:rFonts w:ascii="Arial" w:hAnsi="Arial" w:cs="Arial"/>
          <w:sz w:val="24"/>
          <w:szCs w:val="24"/>
        </w:rPr>
      </w:pPr>
    </w:p>
    <w:p w14:paraId="0D34ED26" w14:textId="77777777" w:rsidR="001103F8" w:rsidRDefault="001103F8" w:rsidP="0049297E">
      <w:pPr>
        <w:spacing w:line="360" w:lineRule="auto"/>
        <w:rPr>
          <w:rFonts w:ascii="Arial" w:hAnsi="Arial" w:cs="Arial"/>
          <w:sz w:val="24"/>
          <w:szCs w:val="24"/>
        </w:rPr>
      </w:pPr>
    </w:p>
    <w:p w14:paraId="71EF0EF2" w14:textId="77777777" w:rsidR="001103F8" w:rsidRPr="006A4A9E" w:rsidRDefault="001103F8" w:rsidP="0049297E">
      <w:pPr>
        <w:spacing w:line="360" w:lineRule="auto"/>
        <w:rPr>
          <w:rFonts w:ascii="Arial" w:hAnsi="Arial" w:cs="Arial"/>
          <w:sz w:val="24"/>
          <w:szCs w:val="24"/>
        </w:rPr>
      </w:pPr>
    </w:p>
    <w:p w14:paraId="0C34528A" w14:textId="77777777" w:rsidR="00FA5231" w:rsidRDefault="00FA5231" w:rsidP="0049297E">
      <w:pPr>
        <w:spacing w:line="360" w:lineRule="auto"/>
        <w:rPr>
          <w:rFonts w:ascii="Arial" w:hAnsi="Arial" w:cs="Arial"/>
          <w:sz w:val="24"/>
          <w:szCs w:val="24"/>
        </w:rPr>
      </w:pPr>
    </w:p>
    <w:p w14:paraId="7019FE8A" w14:textId="77777777" w:rsidR="00332D3B" w:rsidRDefault="00332D3B" w:rsidP="0049297E">
      <w:pPr>
        <w:spacing w:line="360" w:lineRule="auto"/>
        <w:rPr>
          <w:rFonts w:ascii="Arial" w:hAnsi="Arial" w:cs="Arial"/>
          <w:sz w:val="24"/>
          <w:szCs w:val="24"/>
        </w:rPr>
      </w:pPr>
    </w:p>
    <w:p w14:paraId="2D7454DA" w14:textId="77777777" w:rsidR="00332D3B" w:rsidRDefault="00332D3B" w:rsidP="0049297E">
      <w:pPr>
        <w:spacing w:line="360" w:lineRule="auto"/>
        <w:rPr>
          <w:rFonts w:ascii="Arial" w:hAnsi="Arial" w:cs="Arial"/>
          <w:sz w:val="24"/>
          <w:szCs w:val="24"/>
        </w:rPr>
      </w:pPr>
    </w:p>
    <w:p w14:paraId="7D77E5CD" w14:textId="77777777" w:rsidR="00E21A2A" w:rsidRDefault="00E21A2A" w:rsidP="00E21A2A">
      <w:pPr>
        <w:pStyle w:val="ListParagraph"/>
        <w:spacing w:line="216" w:lineRule="auto"/>
        <w:rPr>
          <w:rFonts w:ascii="Arial" w:eastAsia="+mn-ea" w:hAnsi="Arial" w:cs="Arial"/>
          <w:color w:val="2E75B6"/>
          <w:kern w:val="24"/>
          <w:sz w:val="40"/>
          <w:szCs w:val="40"/>
        </w:rPr>
      </w:pPr>
    </w:p>
    <w:p w14:paraId="56000C76" w14:textId="77777777" w:rsidR="00E21A2A" w:rsidRDefault="00E21A2A" w:rsidP="00E21A2A">
      <w:pPr>
        <w:pStyle w:val="ListParagraph"/>
        <w:spacing w:line="216" w:lineRule="auto"/>
        <w:rPr>
          <w:rFonts w:ascii="Arial" w:eastAsia="+mn-ea" w:hAnsi="Arial" w:cs="Arial"/>
          <w:color w:val="2E75B6"/>
          <w:kern w:val="24"/>
          <w:sz w:val="40"/>
          <w:szCs w:val="40"/>
        </w:rPr>
      </w:pPr>
    </w:p>
    <w:p w14:paraId="01013DAC" w14:textId="77777777" w:rsidR="00E21A2A" w:rsidRDefault="00E21A2A" w:rsidP="00E21A2A">
      <w:pPr>
        <w:pStyle w:val="ListParagraph"/>
        <w:spacing w:line="216" w:lineRule="auto"/>
        <w:rPr>
          <w:rFonts w:ascii="Arial" w:eastAsia="+mn-ea" w:hAnsi="Arial" w:cs="Arial"/>
          <w:color w:val="2E75B6"/>
          <w:kern w:val="24"/>
          <w:sz w:val="40"/>
          <w:szCs w:val="40"/>
        </w:rPr>
      </w:pPr>
    </w:p>
    <w:p w14:paraId="6282E74D" w14:textId="77777777" w:rsidR="00E21A2A" w:rsidRDefault="00E21A2A" w:rsidP="00E21A2A">
      <w:pPr>
        <w:pStyle w:val="ListParagraph"/>
        <w:spacing w:line="216" w:lineRule="auto"/>
        <w:rPr>
          <w:rFonts w:ascii="Arial" w:eastAsia="+mn-ea" w:hAnsi="Arial" w:cs="Arial"/>
          <w:color w:val="2E75B6"/>
          <w:kern w:val="24"/>
          <w:sz w:val="40"/>
          <w:szCs w:val="40"/>
        </w:rPr>
      </w:pPr>
    </w:p>
    <w:p w14:paraId="6A7D8724" w14:textId="77777777" w:rsidR="00E21A2A" w:rsidRDefault="00E21A2A" w:rsidP="00E21A2A">
      <w:pPr>
        <w:pStyle w:val="ListParagraph"/>
        <w:spacing w:line="216" w:lineRule="auto"/>
        <w:rPr>
          <w:rFonts w:ascii="Arial" w:eastAsia="+mn-ea" w:hAnsi="Arial" w:cs="Arial"/>
          <w:color w:val="2E75B6"/>
          <w:kern w:val="24"/>
          <w:sz w:val="40"/>
          <w:szCs w:val="40"/>
        </w:rPr>
      </w:pPr>
    </w:p>
    <w:p w14:paraId="21085A2E" w14:textId="77777777" w:rsidR="00543E5A" w:rsidRPr="00897B14" w:rsidRDefault="00543E5A" w:rsidP="00543E5A">
      <w:pPr>
        <w:rPr>
          <w:rFonts w:ascii="Arial" w:hAnsi="Arial" w:cs="Arial"/>
        </w:rPr>
      </w:pPr>
    </w:p>
    <w:p w14:paraId="07291ADC" w14:textId="77777777" w:rsidR="00A62E83" w:rsidRDefault="00A62E83" w:rsidP="00543E5A">
      <w:pPr>
        <w:rPr>
          <w:rFonts w:ascii="Arial" w:hAnsi="Arial" w:cs="Arial"/>
        </w:rPr>
      </w:pPr>
    </w:p>
    <w:p w14:paraId="203BFBD7" w14:textId="77777777" w:rsidR="00A62E83" w:rsidRDefault="00A62E83" w:rsidP="00543E5A">
      <w:pPr>
        <w:rPr>
          <w:rFonts w:ascii="Arial" w:hAnsi="Arial" w:cs="Arial"/>
        </w:rPr>
      </w:pPr>
    </w:p>
    <w:p w14:paraId="043E9AF7" w14:textId="77777777" w:rsidR="00A62E83" w:rsidRDefault="00A62E83" w:rsidP="00543E5A">
      <w:pPr>
        <w:rPr>
          <w:rFonts w:ascii="Arial" w:hAnsi="Arial" w:cs="Arial"/>
        </w:rPr>
      </w:pPr>
    </w:p>
    <w:p w14:paraId="26192912" w14:textId="68191CEE" w:rsidR="00673B1A" w:rsidRPr="0023570D" w:rsidRDefault="00673B1A" w:rsidP="00A330F8">
      <w:pPr>
        <w:spacing w:line="360" w:lineRule="auto"/>
        <w:rPr>
          <w:rFonts w:ascii="Arial" w:hAnsi="Arial" w:cs="Arial"/>
          <w:b/>
          <w:bCs/>
          <w:sz w:val="24"/>
          <w:szCs w:val="24"/>
          <w:u w:val="single"/>
        </w:rPr>
      </w:pPr>
      <w:r w:rsidRPr="0023570D">
        <w:rPr>
          <w:rFonts w:ascii="Arial" w:hAnsi="Arial" w:cs="Arial"/>
          <w:b/>
          <w:bCs/>
          <w:sz w:val="24"/>
          <w:szCs w:val="24"/>
          <w:u w:val="single"/>
        </w:rPr>
        <w:lastRenderedPageBreak/>
        <w:t>Section 2</w:t>
      </w:r>
    </w:p>
    <w:p w14:paraId="3EFD45FB" w14:textId="252AE92E" w:rsidR="00673B1A" w:rsidRPr="0023570D" w:rsidRDefault="00673B1A" w:rsidP="00A330F8">
      <w:pPr>
        <w:spacing w:line="360" w:lineRule="auto"/>
        <w:rPr>
          <w:rFonts w:ascii="Arial" w:hAnsi="Arial" w:cs="Arial"/>
          <w:sz w:val="24"/>
          <w:szCs w:val="24"/>
        </w:rPr>
      </w:pPr>
      <w:r w:rsidRPr="0023570D">
        <w:rPr>
          <w:rFonts w:ascii="Arial" w:hAnsi="Arial" w:cs="Arial"/>
          <w:sz w:val="24"/>
          <w:szCs w:val="24"/>
        </w:rPr>
        <w:t xml:space="preserve">To begin with section 2 will </w:t>
      </w:r>
      <w:r w:rsidR="00BD7A9E" w:rsidRPr="0023570D">
        <w:rPr>
          <w:rFonts w:ascii="Arial" w:hAnsi="Arial" w:cs="Arial"/>
          <w:sz w:val="24"/>
          <w:szCs w:val="24"/>
        </w:rPr>
        <w:t>analyse</w:t>
      </w:r>
      <w:r w:rsidRPr="0023570D">
        <w:rPr>
          <w:rFonts w:ascii="Arial" w:hAnsi="Arial" w:cs="Arial"/>
          <w:sz w:val="24"/>
          <w:szCs w:val="24"/>
        </w:rPr>
        <w:t xml:space="preserve"> what a policy is secondly, why such policies are in place within the early years thirdly, the barriers and challenges of policies</w:t>
      </w:r>
      <w:r w:rsidR="00BD7A9E" w:rsidRPr="0023570D">
        <w:rPr>
          <w:rFonts w:ascii="Arial" w:hAnsi="Arial" w:cs="Arial"/>
          <w:sz w:val="24"/>
          <w:szCs w:val="24"/>
        </w:rPr>
        <w:t xml:space="preserve"> and lastly a chosen policy will be examined discussing how implementing this policy within settings can be challenging and looking at the terminology correlated within the policy.</w:t>
      </w:r>
    </w:p>
    <w:p w14:paraId="28FB93B8" w14:textId="40B511D6" w:rsidR="00BD7A9E" w:rsidRDefault="00BD7A9E" w:rsidP="00A330F8">
      <w:pPr>
        <w:spacing w:line="360" w:lineRule="auto"/>
        <w:rPr>
          <w:rFonts w:ascii="Arial" w:hAnsi="Arial" w:cs="Arial"/>
          <w:sz w:val="24"/>
          <w:szCs w:val="24"/>
        </w:rPr>
      </w:pPr>
      <w:r w:rsidRPr="0023570D">
        <w:rPr>
          <w:rFonts w:ascii="Arial" w:hAnsi="Arial" w:cs="Arial"/>
          <w:sz w:val="24"/>
          <w:szCs w:val="24"/>
        </w:rPr>
        <w:t xml:space="preserve">Baldock, Fitzgerald and Kay (2013) states that a policy </w:t>
      </w:r>
      <w:r w:rsidR="004A6C9F" w:rsidRPr="0023570D">
        <w:rPr>
          <w:rFonts w:ascii="Arial" w:hAnsi="Arial" w:cs="Arial"/>
          <w:sz w:val="24"/>
          <w:szCs w:val="24"/>
        </w:rPr>
        <w:t xml:space="preserve">has four attributes, belongingness, commitment, </w:t>
      </w:r>
      <w:r w:rsidR="003F3CC6" w:rsidRPr="0023570D">
        <w:rPr>
          <w:rFonts w:ascii="Arial" w:hAnsi="Arial" w:cs="Arial"/>
          <w:sz w:val="24"/>
          <w:szCs w:val="24"/>
        </w:rPr>
        <w:t>status,</w:t>
      </w:r>
      <w:r w:rsidR="004A6C9F" w:rsidRPr="0023570D">
        <w:rPr>
          <w:rFonts w:ascii="Arial" w:hAnsi="Arial" w:cs="Arial"/>
          <w:sz w:val="24"/>
          <w:szCs w:val="24"/>
        </w:rPr>
        <w:t xml:space="preserve"> and specificity. These attributes enable individuals to adhere and consider their actions within their role with guidance. These statements are characterized specifically as facts, thus preventing individuals from challenging them as </w:t>
      </w:r>
      <w:r w:rsidR="003F3CC6" w:rsidRPr="0023570D">
        <w:rPr>
          <w:rFonts w:ascii="Arial" w:hAnsi="Arial" w:cs="Arial"/>
          <w:sz w:val="24"/>
          <w:szCs w:val="24"/>
        </w:rPr>
        <w:t>they</w:t>
      </w:r>
      <w:r w:rsidR="004A6C9F" w:rsidRPr="0023570D">
        <w:rPr>
          <w:rFonts w:ascii="Arial" w:hAnsi="Arial" w:cs="Arial"/>
          <w:sz w:val="24"/>
          <w:szCs w:val="24"/>
        </w:rPr>
        <w:t xml:space="preserve"> are often </w:t>
      </w:r>
      <w:r w:rsidR="003F3CC6" w:rsidRPr="0023570D">
        <w:rPr>
          <w:rFonts w:ascii="Arial" w:hAnsi="Arial" w:cs="Arial"/>
          <w:sz w:val="24"/>
          <w:szCs w:val="24"/>
        </w:rPr>
        <w:t xml:space="preserve">constructed by individuals </w:t>
      </w:r>
      <w:r w:rsidR="001302BE" w:rsidRPr="0023570D">
        <w:rPr>
          <w:rFonts w:ascii="Arial" w:hAnsi="Arial" w:cs="Arial"/>
          <w:sz w:val="24"/>
          <w:szCs w:val="24"/>
        </w:rPr>
        <w:t>who</w:t>
      </w:r>
      <w:r w:rsidR="003F3CC6" w:rsidRPr="0023570D">
        <w:rPr>
          <w:rFonts w:ascii="Arial" w:hAnsi="Arial" w:cs="Arial"/>
          <w:sz w:val="24"/>
          <w:szCs w:val="24"/>
        </w:rPr>
        <w:t xml:space="preserve"> possess an authoritative role.</w:t>
      </w:r>
      <w:r w:rsidR="00BA43B3" w:rsidRPr="0023570D">
        <w:rPr>
          <w:rFonts w:ascii="Arial" w:hAnsi="Arial" w:cs="Arial"/>
          <w:sz w:val="24"/>
          <w:szCs w:val="24"/>
        </w:rPr>
        <w:t xml:space="preserve"> Furthermore, actions and decisions individuals take are often labelled accordingly if are repetitive and insignificant however, if these actions are more problematic then they are referred to as tactical. Lastly, for those actions with larger implications and involve the most </w:t>
      </w:r>
      <w:r w:rsidR="0023570D" w:rsidRPr="0023570D">
        <w:rPr>
          <w:rFonts w:ascii="Arial" w:hAnsi="Arial" w:cs="Arial"/>
          <w:sz w:val="24"/>
          <w:szCs w:val="24"/>
        </w:rPr>
        <w:t>information, these generally are referred to as policies (Morgan, 2017).</w:t>
      </w:r>
    </w:p>
    <w:p w14:paraId="5E7618A1" w14:textId="00ECBD3B" w:rsidR="0023570D" w:rsidRDefault="0023570D" w:rsidP="00A330F8">
      <w:pPr>
        <w:spacing w:line="360" w:lineRule="auto"/>
        <w:rPr>
          <w:rFonts w:ascii="Arial" w:hAnsi="Arial" w:cs="Arial"/>
          <w:sz w:val="24"/>
          <w:szCs w:val="24"/>
        </w:rPr>
      </w:pPr>
      <w:r>
        <w:rPr>
          <w:rFonts w:ascii="Arial" w:hAnsi="Arial" w:cs="Arial"/>
          <w:sz w:val="24"/>
          <w:szCs w:val="24"/>
        </w:rPr>
        <w:t xml:space="preserve">Policies are in place within early years to help support and guide practitioners, evidently these are important </w:t>
      </w:r>
      <w:r w:rsidR="007B520F">
        <w:rPr>
          <w:rFonts w:ascii="Arial" w:hAnsi="Arial" w:cs="Arial"/>
          <w:sz w:val="24"/>
          <w:szCs w:val="24"/>
        </w:rPr>
        <w:t xml:space="preserve">in nurseries to ensure the day-to-day management and organisation for the children, </w:t>
      </w:r>
      <w:r w:rsidR="000550CA">
        <w:rPr>
          <w:rFonts w:ascii="Arial" w:hAnsi="Arial" w:cs="Arial"/>
          <w:sz w:val="24"/>
          <w:szCs w:val="24"/>
        </w:rPr>
        <w:t>staff,</w:t>
      </w:r>
      <w:r w:rsidR="007B520F">
        <w:rPr>
          <w:rFonts w:ascii="Arial" w:hAnsi="Arial" w:cs="Arial"/>
          <w:sz w:val="24"/>
          <w:szCs w:val="24"/>
        </w:rPr>
        <w:t xml:space="preserve"> and </w:t>
      </w:r>
      <w:r w:rsidR="00EF7B8C">
        <w:rPr>
          <w:rFonts w:ascii="Arial" w:hAnsi="Arial" w:cs="Arial"/>
          <w:sz w:val="24"/>
          <w:szCs w:val="24"/>
        </w:rPr>
        <w:t>families. Additionally, Offsted and EYFS specify that early year providers and setting have policies and procedures in place to safeguard the children in their care and they must comply with GDPR (Early Years Alliance,2023</w:t>
      </w:r>
      <w:r w:rsidR="00745902">
        <w:rPr>
          <w:rFonts w:ascii="Arial" w:hAnsi="Arial" w:cs="Arial"/>
          <w:sz w:val="24"/>
          <w:szCs w:val="24"/>
        </w:rPr>
        <w:t>). Berlinski</w:t>
      </w:r>
      <w:r w:rsidR="00175095">
        <w:rPr>
          <w:rFonts w:ascii="Arial" w:hAnsi="Arial" w:cs="Arial"/>
          <w:sz w:val="24"/>
          <w:szCs w:val="24"/>
        </w:rPr>
        <w:t xml:space="preserve"> and Schady (2015</w:t>
      </w:r>
      <w:r w:rsidR="00EF7B8C">
        <w:rPr>
          <w:rFonts w:ascii="Arial" w:hAnsi="Arial" w:cs="Arial"/>
          <w:sz w:val="24"/>
          <w:szCs w:val="24"/>
        </w:rPr>
        <w:t>) m</w:t>
      </w:r>
      <w:r w:rsidR="000550CA">
        <w:rPr>
          <w:rFonts w:ascii="Arial" w:hAnsi="Arial" w:cs="Arial"/>
          <w:sz w:val="24"/>
          <w:szCs w:val="24"/>
        </w:rPr>
        <w:t xml:space="preserve">aintains that policies should improve the lives of children from conception and throughout school. Policymakers have five main aspects to consider </w:t>
      </w:r>
      <w:r w:rsidR="00175095">
        <w:rPr>
          <w:rFonts w:ascii="Arial" w:hAnsi="Arial" w:cs="Arial"/>
          <w:sz w:val="24"/>
          <w:szCs w:val="24"/>
        </w:rPr>
        <w:t xml:space="preserve">that will affect child outcomes and parental choices information and coaching, laws, regulations, </w:t>
      </w:r>
      <w:r w:rsidR="00F54CD6">
        <w:rPr>
          <w:rFonts w:ascii="Arial" w:hAnsi="Arial" w:cs="Arial"/>
          <w:sz w:val="24"/>
          <w:szCs w:val="24"/>
        </w:rPr>
        <w:t>transfers,</w:t>
      </w:r>
      <w:r w:rsidR="00175095">
        <w:rPr>
          <w:rFonts w:ascii="Arial" w:hAnsi="Arial" w:cs="Arial"/>
          <w:sz w:val="24"/>
          <w:szCs w:val="24"/>
        </w:rPr>
        <w:t xml:space="preserve"> and prices combining these aspects to acquire their </w:t>
      </w:r>
      <w:r w:rsidR="00462192">
        <w:rPr>
          <w:rFonts w:ascii="Arial" w:hAnsi="Arial" w:cs="Arial"/>
          <w:sz w:val="24"/>
          <w:szCs w:val="24"/>
        </w:rPr>
        <w:t xml:space="preserve">objectives. Additionally, MacNaughton, Hughes and Smith (2007) suggest that there is growing interest in young children participating in policy making and its rationale. In 1989, UNICEF assembled a legal framework United Nations Convention on the Rights of the </w:t>
      </w:r>
      <w:r w:rsidR="00662B77">
        <w:rPr>
          <w:rFonts w:ascii="Arial" w:hAnsi="Arial" w:cs="Arial"/>
          <w:sz w:val="24"/>
          <w:szCs w:val="24"/>
        </w:rPr>
        <w:t>Child,</w:t>
      </w:r>
      <w:r w:rsidR="00462192">
        <w:rPr>
          <w:rFonts w:ascii="Arial" w:hAnsi="Arial" w:cs="Arial"/>
          <w:sz w:val="24"/>
          <w:szCs w:val="24"/>
        </w:rPr>
        <w:t xml:space="preserve"> this has supported belief that children should be involved in developing policies that affect them.</w:t>
      </w:r>
      <w:r w:rsidR="00897042">
        <w:rPr>
          <w:rFonts w:ascii="Arial" w:hAnsi="Arial" w:cs="Arial"/>
          <w:sz w:val="24"/>
          <w:szCs w:val="24"/>
        </w:rPr>
        <w:t xml:space="preserve"> However, within early years and settings some policies such as inclusion and equality can be limited as a consequence of lack of training and </w:t>
      </w:r>
      <w:r w:rsidR="00045736">
        <w:rPr>
          <w:rFonts w:ascii="Arial" w:hAnsi="Arial" w:cs="Arial"/>
          <w:sz w:val="24"/>
          <w:szCs w:val="24"/>
        </w:rPr>
        <w:t xml:space="preserve">prejudice. Certain ethnic groups have reported </w:t>
      </w:r>
      <w:r w:rsidR="00045736">
        <w:rPr>
          <w:rFonts w:ascii="Arial" w:hAnsi="Arial" w:cs="Arial"/>
          <w:sz w:val="24"/>
          <w:szCs w:val="24"/>
        </w:rPr>
        <w:lastRenderedPageBreak/>
        <w:t>failures systematically, with attitudinal and physical barriers prohibiting their children and families from inequality (Early Years Alliance, 2023).</w:t>
      </w:r>
    </w:p>
    <w:p w14:paraId="0F7D38DC" w14:textId="6C3DDA62" w:rsidR="00BD7A9E" w:rsidRDefault="00662B77" w:rsidP="00A330F8">
      <w:pPr>
        <w:spacing w:line="360" w:lineRule="auto"/>
        <w:rPr>
          <w:rFonts w:ascii="Arial" w:hAnsi="Arial" w:cs="Arial"/>
          <w:sz w:val="24"/>
          <w:szCs w:val="24"/>
        </w:rPr>
      </w:pPr>
      <w:r>
        <w:rPr>
          <w:rFonts w:ascii="Arial" w:hAnsi="Arial" w:cs="Arial"/>
          <w:sz w:val="24"/>
          <w:szCs w:val="24"/>
        </w:rPr>
        <w:t xml:space="preserve">Macro policies are created and developed by governments whereby micro policies are developed by the setting </w:t>
      </w:r>
      <w:r w:rsidR="002928DB">
        <w:rPr>
          <w:rFonts w:ascii="Arial" w:hAnsi="Arial" w:cs="Arial"/>
          <w:sz w:val="24"/>
          <w:szCs w:val="24"/>
        </w:rPr>
        <w:t xml:space="preserve">in an interplay amid the innovative plan and the establishments setting, which may adapt to the </w:t>
      </w:r>
      <w:r w:rsidR="00384670">
        <w:rPr>
          <w:rFonts w:ascii="Arial" w:hAnsi="Arial" w:cs="Arial"/>
          <w:sz w:val="24"/>
          <w:szCs w:val="24"/>
        </w:rPr>
        <w:t>plan,</w:t>
      </w:r>
      <w:r w:rsidR="002928DB">
        <w:rPr>
          <w:rFonts w:ascii="Arial" w:hAnsi="Arial" w:cs="Arial"/>
          <w:sz w:val="24"/>
          <w:szCs w:val="24"/>
        </w:rPr>
        <w:t xml:space="preserve"> or the plan may adapt to the setting (McLaughlin and Berman, 1975). </w:t>
      </w:r>
      <w:r w:rsidR="00573D8F">
        <w:rPr>
          <w:rFonts w:ascii="Arial" w:hAnsi="Arial" w:cs="Arial"/>
          <w:sz w:val="24"/>
          <w:szCs w:val="24"/>
        </w:rPr>
        <w:t>Welsh Government (2022) A Curriculum for non-funded nursery settings was produced, as it was created under the Government it is a macro policy, micro policies are created at national level and within organisations such as the inclusion and equality policy.</w:t>
      </w:r>
      <w:r w:rsidR="00897042">
        <w:rPr>
          <w:rFonts w:ascii="Arial" w:hAnsi="Arial" w:cs="Arial"/>
          <w:sz w:val="24"/>
          <w:szCs w:val="24"/>
        </w:rPr>
        <w:t xml:space="preserve"> </w:t>
      </w:r>
      <w:r w:rsidR="002928DB">
        <w:rPr>
          <w:rFonts w:ascii="Arial" w:hAnsi="Arial" w:cs="Arial"/>
          <w:sz w:val="24"/>
          <w:szCs w:val="24"/>
        </w:rPr>
        <w:t xml:space="preserve">However, the demand on macro policies by employers for personal </w:t>
      </w:r>
      <w:r w:rsidR="00384670">
        <w:rPr>
          <w:rFonts w:ascii="Arial" w:hAnsi="Arial" w:cs="Arial"/>
          <w:sz w:val="24"/>
          <w:szCs w:val="24"/>
        </w:rPr>
        <w:t>and</w:t>
      </w:r>
      <w:r w:rsidR="002928DB">
        <w:rPr>
          <w:rFonts w:ascii="Arial" w:hAnsi="Arial" w:cs="Arial"/>
          <w:sz w:val="24"/>
          <w:szCs w:val="24"/>
        </w:rPr>
        <w:t xml:space="preserve"> professional development </w:t>
      </w:r>
      <w:r w:rsidR="00384670">
        <w:rPr>
          <w:rFonts w:ascii="Arial" w:hAnsi="Arial" w:cs="Arial"/>
          <w:sz w:val="24"/>
          <w:szCs w:val="24"/>
        </w:rPr>
        <w:t>for middle skills is increasing and the provision is less effective than the micro level training. Training is more productive and has evolved quicker to provide effective learning in smaller organisations (Cascio, 2019).</w:t>
      </w:r>
    </w:p>
    <w:p w14:paraId="33925115" w14:textId="40C51397" w:rsidR="00D75499" w:rsidRDefault="00834B09" w:rsidP="00A330F8">
      <w:pPr>
        <w:spacing w:line="360" w:lineRule="auto"/>
        <w:rPr>
          <w:rFonts w:ascii="Arial" w:hAnsi="Arial" w:cs="Arial"/>
          <w:sz w:val="24"/>
          <w:szCs w:val="24"/>
        </w:rPr>
      </w:pPr>
      <w:r>
        <w:rPr>
          <w:rFonts w:ascii="Arial" w:hAnsi="Arial" w:cs="Arial"/>
          <w:sz w:val="24"/>
          <w:szCs w:val="24"/>
        </w:rPr>
        <w:t xml:space="preserve">Furthermore, the first aspect to note about inclusive leadership within the Curriculum for non-funded nursery settings Welsh Government (2022) is how its embedded </w:t>
      </w:r>
      <w:r w:rsidR="00444710">
        <w:rPr>
          <w:rFonts w:ascii="Arial" w:hAnsi="Arial" w:cs="Arial"/>
          <w:sz w:val="24"/>
          <w:szCs w:val="24"/>
        </w:rPr>
        <w:t xml:space="preserve">within all aspects of its ethos. </w:t>
      </w:r>
      <w:r w:rsidR="00F06915">
        <w:rPr>
          <w:rFonts w:ascii="Arial" w:hAnsi="Arial" w:cs="Arial"/>
          <w:sz w:val="24"/>
          <w:szCs w:val="24"/>
        </w:rPr>
        <w:t xml:space="preserve">Welsh Government (2022) </w:t>
      </w:r>
      <w:r w:rsidR="00CD5B88">
        <w:rPr>
          <w:rFonts w:ascii="Arial" w:hAnsi="Arial" w:cs="Arial"/>
          <w:sz w:val="24"/>
          <w:szCs w:val="24"/>
        </w:rPr>
        <w:t>s</w:t>
      </w:r>
      <w:r w:rsidR="00F06915">
        <w:rPr>
          <w:rFonts w:ascii="Arial" w:hAnsi="Arial" w:cs="Arial"/>
          <w:sz w:val="24"/>
          <w:szCs w:val="24"/>
        </w:rPr>
        <w:t xml:space="preserve">tates that leaders that create change, are able to collaborate with other professionals, parents, </w:t>
      </w:r>
      <w:r w:rsidR="00CD5B88">
        <w:rPr>
          <w:rFonts w:ascii="Arial" w:hAnsi="Arial" w:cs="Arial"/>
          <w:sz w:val="24"/>
          <w:szCs w:val="24"/>
        </w:rPr>
        <w:t>carers,</w:t>
      </w:r>
      <w:r w:rsidR="00F06915">
        <w:rPr>
          <w:rFonts w:ascii="Arial" w:hAnsi="Arial" w:cs="Arial"/>
          <w:sz w:val="24"/>
          <w:szCs w:val="24"/>
        </w:rPr>
        <w:t xml:space="preserve"> and the wider community to incorporate them when decisions need to be made, valuing their opinions. Modelling </w:t>
      </w:r>
      <w:r w:rsidR="00CD5B88">
        <w:rPr>
          <w:rFonts w:ascii="Arial" w:hAnsi="Arial" w:cs="Arial"/>
          <w:sz w:val="24"/>
          <w:szCs w:val="24"/>
        </w:rPr>
        <w:t>skills that are valuable for leadership such as, listening and decision making therefore creating teams of individuals that are equipped to make unbiased and inclusive decisions.</w:t>
      </w:r>
      <w:r w:rsidR="006B6D89">
        <w:rPr>
          <w:rFonts w:ascii="Arial" w:hAnsi="Arial" w:cs="Arial"/>
          <w:sz w:val="24"/>
          <w:szCs w:val="24"/>
        </w:rPr>
        <w:t xml:space="preserve"> Moreover, leadership is considered within the new curriculum to be a role that is inclusive and all staff that are responsible for managerial and supervisory aspects within settings should model a high standard of care, </w:t>
      </w:r>
      <w:r w:rsidR="003C7F6B">
        <w:rPr>
          <w:rFonts w:ascii="Arial" w:hAnsi="Arial" w:cs="Arial"/>
          <w:sz w:val="24"/>
          <w:szCs w:val="24"/>
        </w:rPr>
        <w:t>knowledge,</w:t>
      </w:r>
      <w:r w:rsidR="006B6D89">
        <w:rPr>
          <w:rFonts w:ascii="Arial" w:hAnsi="Arial" w:cs="Arial"/>
          <w:sz w:val="24"/>
          <w:szCs w:val="24"/>
        </w:rPr>
        <w:t xml:space="preserve"> and practice.</w:t>
      </w:r>
      <w:r w:rsidR="00D75499">
        <w:rPr>
          <w:rFonts w:ascii="Arial" w:hAnsi="Arial" w:cs="Arial"/>
          <w:sz w:val="24"/>
          <w:szCs w:val="24"/>
        </w:rPr>
        <w:t xml:space="preserve"> Additionally, it maintains that within the new curriculum here in Wales that this new guidance has been constructed by practitioners in settings for practitioners. However, implementing inclusive leadership maybe challenging and could face barriers within early years</w:t>
      </w:r>
      <w:r w:rsidR="00BC1830">
        <w:rPr>
          <w:rFonts w:ascii="Arial" w:hAnsi="Arial" w:cs="Arial"/>
          <w:sz w:val="24"/>
          <w:szCs w:val="24"/>
        </w:rPr>
        <w:t xml:space="preserve">. </w:t>
      </w:r>
      <w:r w:rsidR="00F54CD6">
        <w:rPr>
          <w:rFonts w:ascii="Arial" w:hAnsi="Arial" w:cs="Arial"/>
          <w:sz w:val="24"/>
          <w:szCs w:val="24"/>
        </w:rPr>
        <w:t>Siraj</w:t>
      </w:r>
      <w:r w:rsidR="00BC1830">
        <w:rPr>
          <w:rFonts w:ascii="Arial" w:hAnsi="Arial" w:cs="Arial"/>
          <w:sz w:val="24"/>
          <w:szCs w:val="24"/>
        </w:rPr>
        <w:t xml:space="preserve"> and </w:t>
      </w:r>
      <w:r w:rsidR="00F54CD6">
        <w:rPr>
          <w:rFonts w:ascii="Arial" w:hAnsi="Arial" w:cs="Arial"/>
          <w:sz w:val="24"/>
          <w:szCs w:val="24"/>
        </w:rPr>
        <w:t>Hallet</w:t>
      </w:r>
      <w:r w:rsidR="00BC1830">
        <w:rPr>
          <w:rFonts w:ascii="Arial" w:hAnsi="Arial" w:cs="Arial"/>
          <w:sz w:val="24"/>
          <w:szCs w:val="24"/>
        </w:rPr>
        <w:t xml:space="preserve"> (</w:t>
      </w:r>
      <w:r w:rsidR="00F54CD6">
        <w:rPr>
          <w:rFonts w:ascii="Arial" w:hAnsi="Arial" w:cs="Arial"/>
          <w:sz w:val="24"/>
          <w:szCs w:val="24"/>
        </w:rPr>
        <w:t>2014</w:t>
      </w:r>
      <w:r w:rsidR="00BC1830">
        <w:rPr>
          <w:rFonts w:ascii="Arial" w:hAnsi="Arial" w:cs="Arial"/>
          <w:sz w:val="24"/>
          <w:szCs w:val="24"/>
        </w:rPr>
        <w:t xml:space="preserve">) </w:t>
      </w:r>
      <w:r w:rsidR="00CE2A8A">
        <w:rPr>
          <w:rFonts w:ascii="Arial" w:hAnsi="Arial" w:cs="Arial"/>
          <w:sz w:val="24"/>
          <w:szCs w:val="24"/>
        </w:rPr>
        <w:t xml:space="preserve">maintains </w:t>
      </w:r>
      <w:r w:rsidR="00BC1830">
        <w:rPr>
          <w:rFonts w:ascii="Arial" w:hAnsi="Arial" w:cs="Arial"/>
          <w:sz w:val="24"/>
          <w:szCs w:val="24"/>
        </w:rPr>
        <w:t xml:space="preserve">that </w:t>
      </w:r>
      <w:r w:rsidR="00CE2A8A">
        <w:rPr>
          <w:rFonts w:ascii="Arial" w:hAnsi="Arial" w:cs="Arial"/>
          <w:sz w:val="24"/>
          <w:szCs w:val="24"/>
        </w:rPr>
        <w:t xml:space="preserve">practitioners working in early years are mainly women and that </w:t>
      </w:r>
      <w:r w:rsidR="00BC1830">
        <w:rPr>
          <w:rFonts w:ascii="Arial" w:hAnsi="Arial" w:cs="Arial"/>
          <w:sz w:val="24"/>
          <w:szCs w:val="24"/>
        </w:rPr>
        <w:t>the lack of men</w:t>
      </w:r>
      <w:r w:rsidR="00CE2A8A">
        <w:rPr>
          <w:rFonts w:ascii="Arial" w:hAnsi="Arial" w:cs="Arial"/>
          <w:sz w:val="24"/>
          <w:szCs w:val="24"/>
        </w:rPr>
        <w:t xml:space="preserve"> and the representation of black and ethnic minority </w:t>
      </w:r>
      <w:r w:rsidR="003C7F6B">
        <w:rPr>
          <w:rFonts w:ascii="Arial" w:hAnsi="Arial" w:cs="Arial"/>
          <w:sz w:val="24"/>
          <w:szCs w:val="24"/>
        </w:rPr>
        <w:t>groups working</w:t>
      </w:r>
      <w:r w:rsidR="00BC1830">
        <w:rPr>
          <w:rFonts w:ascii="Arial" w:hAnsi="Arial" w:cs="Arial"/>
          <w:sz w:val="24"/>
          <w:szCs w:val="24"/>
        </w:rPr>
        <w:t xml:space="preserve"> </w:t>
      </w:r>
      <w:r w:rsidR="00CE2A8A">
        <w:rPr>
          <w:rFonts w:ascii="Arial" w:hAnsi="Arial" w:cs="Arial"/>
          <w:sz w:val="24"/>
          <w:szCs w:val="24"/>
        </w:rPr>
        <w:t xml:space="preserve">within the educational sector suggests, </w:t>
      </w:r>
      <w:r w:rsidR="00F54CD6">
        <w:rPr>
          <w:rFonts w:ascii="Arial" w:hAnsi="Arial" w:cs="Arial"/>
          <w:sz w:val="24"/>
          <w:szCs w:val="24"/>
        </w:rPr>
        <w:t>that it may be seen as a gender stereotypical profession. Additionally, it is regarded to be a profession that has a low status and is underpaid therefore, inclusion needs to be implemented further when recruiting staff.</w:t>
      </w:r>
    </w:p>
    <w:p w14:paraId="3FFE3173" w14:textId="77777777" w:rsidR="003C7F6B" w:rsidRDefault="003C7F6B" w:rsidP="00A330F8">
      <w:pPr>
        <w:spacing w:line="360" w:lineRule="auto"/>
        <w:rPr>
          <w:rFonts w:ascii="Arial" w:hAnsi="Arial" w:cs="Arial"/>
          <w:sz w:val="24"/>
          <w:szCs w:val="24"/>
        </w:rPr>
      </w:pPr>
    </w:p>
    <w:p w14:paraId="3420360A" w14:textId="6F10995D" w:rsidR="001302BE" w:rsidRDefault="003C7F6B" w:rsidP="00A330F8">
      <w:pPr>
        <w:spacing w:line="360" w:lineRule="auto"/>
        <w:rPr>
          <w:rFonts w:ascii="Arial" w:hAnsi="Arial" w:cs="Arial"/>
          <w:sz w:val="24"/>
          <w:szCs w:val="24"/>
        </w:rPr>
      </w:pPr>
      <w:r>
        <w:rPr>
          <w:rFonts w:ascii="Arial" w:hAnsi="Arial" w:cs="Arial"/>
          <w:sz w:val="24"/>
          <w:szCs w:val="24"/>
        </w:rPr>
        <w:t xml:space="preserve">Next, the new Curriculum for non-funded nursery settings Welsh Government (2022) </w:t>
      </w:r>
      <w:r w:rsidR="00EE6739">
        <w:rPr>
          <w:rFonts w:ascii="Arial" w:hAnsi="Arial" w:cs="Arial"/>
          <w:sz w:val="24"/>
          <w:szCs w:val="24"/>
        </w:rPr>
        <w:t xml:space="preserve">consists of five developmental pathways, amid belonging it states that, I am learning to: Follow familiar routines and participate in the life of the setting. However, </w:t>
      </w:r>
      <w:r w:rsidR="003B7EB5">
        <w:rPr>
          <w:rFonts w:ascii="Arial" w:hAnsi="Arial" w:cs="Arial"/>
          <w:sz w:val="24"/>
          <w:szCs w:val="24"/>
        </w:rPr>
        <w:t xml:space="preserve">every child is </w:t>
      </w:r>
      <w:r w:rsidR="00CF6753">
        <w:rPr>
          <w:rFonts w:ascii="Arial" w:hAnsi="Arial" w:cs="Arial"/>
          <w:sz w:val="24"/>
          <w:szCs w:val="24"/>
        </w:rPr>
        <w:t>unique,</w:t>
      </w:r>
      <w:r w:rsidR="003B7EB5">
        <w:rPr>
          <w:rFonts w:ascii="Arial" w:hAnsi="Arial" w:cs="Arial"/>
          <w:sz w:val="24"/>
          <w:szCs w:val="24"/>
        </w:rPr>
        <w:t xml:space="preserve"> and their culture and religious background should be taken into account throughout settings. Children will need to feel valued and providing them with opportunities to </w:t>
      </w:r>
      <w:r w:rsidR="00CF6753">
        <w:rPr>
          <w:rFonts w:ascii="Arial" w:hAnsi="Arial" w:cs="Arial"/>
          <w:sz w:val="24"/>
          <w:szCs w:val="24"/>
        </w:rPr>
        <w:t xml:space="preserve">practice and represent their own ethnic and cultural backgrounds will be inclusive to their identity (Cumbria County Council, </w:t>
      </w:r>
      <w:r w:rsidR="00A330F8">
        <w:rPr>
          <w:rFonts w:ascii="Arial" w:hAnsi="Arial" w:cs="Arial"/>
          <w:sz w:val="24"/>
          <w:szCs w:val="24"/>
        </w:rPr>
        <w:t>2023</w:t>
      </w:r>
    </w:p>
    <w:p w14:paraId="0D6A6725" w14:textId="77777777" w:rsidR="00A330F8" w:rsidRDefault="00A330F8" w:rsidP="00A330F8">
      <w:pPr>
        <w:spacing w:line="360" w:lineRule="auto"/>
        <w:rPr>
          <w:rFonts w:ascii="Arial" w:hAnsi="Arial" w:cs="Arial"/>
          <w:sz w:val="24"/>
          <w:szCs w:val="24"/>
        </w:rPr>
      </w:pPr>
    </w:p>
    <w:p w14:paraId="43C50C4E" w14:textId="6AD8776C" w:rsidR="00EE6739" w:rsidRDefault="00EE6739" w:rsidP="00A330F8">
      <w:pPr>
        <w:spacing w:line="360" w:lineRule="auto"/>
        <w:rPr>
          <w:rFonts w:ascii="Arial" w:hAnsi="Arial" w:cs="Arial"/>
          <w:sz w:val="24"/>
          <w:szCs w:val="24"/>
        </w:rPr>
      </w:pPr>
      <w:r>
        <w:rPr>
          <w:rFonts w:ascii="Arial" w:hAnsi="Arial" w:cs="Arial"/>
          <w:sz w:val="24"/>
          <w:szCs w:val="24"/>
        </w:rPr>
        <w:t>In conclusion, policies and professional guidance are an effective tool and when implemented inclusively and effectively are invaluable. However, there are many challenges and barriers to inclusive leadership. Practitioners should be aware of the</w:t>
      </w:r>
      <w:r w:rsidR="003B7EB5">
        <w:rPr>
          <w:rFonts w:ascii="Arial" w:hAnsi="Arial" w:cs="Arial"/>
          <w:sz w:val="24"/>
          <w:szCs w:val="24"/>
        </w:rPr>
        <w:t>se inequalities and in cooperate these issues within their practice and have positive and enabling relationships with parents, caregivers, and the wider community.</w:t>
      </w:r>
    </w:p>
    <w:p w14:paraId="0B524518" w14:textId="77777777" w:rsidR="001302BE" w:rsidRDefault="001302BE" w:rsidP="00EF7B8C">
      <w:pPr>
        <w:spacing w:line="360" w:lineRule="auto"/>
        <w:rPr>
          <w:rFonts w:ascii="Arial" w:hAnsi="Arial" w:cs="Arial"/>
          <w:sz w:val="24"/>
          <w:szCs w:val="24"/>
        </w:rPr>
      </w:pPr>
    </w:p>
    <w:p w14:paraId="5EAE9F8C" w14:textId="77777777" w:rsidR="00BD7A9E" w:rsidRPr="00673B1A" w:rsidRDefault="00BD7A9E" w:rsidP="00543E5A">
      <w:pPr>
        <w:rPr>
          <w:rFonts w:ascii="Arial" w:hAnsi="Arial" w:cs="Arial"/>
          <w:sz w:val="24"/>
          <w:szCs w:val="24"/>
        </w:rPr>
      </w:pPr>
    </w:p>
    <w:p w14:paraId="5281088E" w14:textId="77777777" w:rsidR="00673B1A" w:rsidRDefault="00673B1A" w:rsidP="00543E5A">
      <w:pPr>
        <w:rPr>
          <w:rFonts w:ascii="Arial" w:hAnsi="Arial" w:cs="Arial"/>
        </w:rPr>
      </w:pPr>
    </w:p>
    <w:p w14:paraId="0CA5A97C" w14:textId="77777777" w:rsidR="00673B1A" w:rsidRDefault="00673B1A" w:rsidP="00543E5A">
      <w:pPr>
        <w:rPr>
          <w:rFonts w:ascii="Arial" w:hAnsi="Arial" w:cs="Arial"/>
        </w:rPr>
      </w:pPr>
    </w:p>
    <w:p w14:paraId="6D8BD945" w14:textId="77777777" w:rsidR="00673B1A" w:rsidRDefault="00673B1A" w:rsidP="00543E5A">
      <w:pPr>
        <w:rPr>
          <w:rFonts w:ascii="Arial" w:hAnsi="Arial" w:cs="Arial"/>
        </w:rPr>
      </w:pPr>
    </w:p>
    <w:p w14:paraId="122508C0" w14:textId="77777777" w:rsidR="00673B1A" w:rsidRDefault="00673B1A" w:rsidP="00543E5A">
      <w:pPr>
        <w:rPr>
          <w:rFonts w:ascii="Arial" w:hAnsi="Arial" w:cs="Arial"/>
        </w:rPr>
      </w:pPr>
    </w:p>
    <w:p w14:paraId="30EC4AAA" w14:textId="77777777" w:rsidR="00673B1A" w:rsidRDefault="00673B1A" w:rsidP="00543E5A">
      <w:pPr>
        <w:rPr>
          <w:rFonts w:ascii="Arial" w:hAnsi="Arial" w:cs="Arial"/>
        </w:rPr>
      </w:pPr>
    </w:p>
    <w:p w14:paraId="1C17C7A8" w14:textId="474A1BF4" w:rsidR="00045736" w:rsidRDefault="00045736" w:rsidP="00045736">
      <w:pPr>
        <w:pStyle w:val="Heading1"/>
      </w:pPr>
    </w:p>
    <w:p w14:paraId="5753364C" w14:textId="77777777" w:rsidR="00045736" w:rsidRDefault="00045736" w:rsidP="00045736">
      <w:pPr>
        <w:pStyle w:val="Heading1"/>
        <w:rPr>
          <w:rFonts w:ascii="Open Sans" w:eastAsia="Open Sans" w:hAnsi="Open Sans" w:cs="Open Sans"/>
          <w:color w:val="1C1D1E"/>
          <w:sz w:val="24"/>
          <w:szCs w:val="24"/>
        </w:rPr>
      </w:pPr>
    </w:p>
    <w:p w14:paraId="2E56D947" w14:textId="77777777" w:rsidR="00045736" w:rsidRDefault="00045736" w:rsidP="00045736">
      <w:pPr>
        <w:rPr>
          <w:rFonts w:ascii="Arial" w:hAnsi="Arial" w:cs="Arial"/>
        </w:rPr>
      </w:pPr>
    </w:p>
    <w:p w14:paraId="54DA4033" w14:textId="77777777" w:rsidR="00045736" w:rsidRDefault="00045736" w:rsidP="00045736">
      <w:pPr>
        <w:rPr>
          <w:rFonts w:ascii="Arial" w:hAnsi="Arial" w:cs="Arial"/>
        </w:rPr>
      </w:pPr>
    </w:p>
    <w:p w14:paraId="2D4DBFCD" w14:textId="77777777" w:rsidR="007E2994" w:rsidRDefault="007E2994" w:rsidP="005351C5">
      <w:pPr>
        <w:spacing w:line="360" w:lineRule="auto"/>
        <w:rPr>
          <w:rFonts w:ascii="Arial" w:hAnsi="Arial" w:cs="Arial"/>
          <w:b/>
          <w:bCs/>
          <w:sz w:val="24"/>
          <w:szCs w:val="24"/>
          <w:u w:val="single"/>
        </w:rPr>
      </w:pPr>
    </w:p>
    <w:p w14:paraId="66CFBBF6" w14:textId="77777777" w:rsidR="007E2994" w:rsidRDefault="007E2994" w:rsidP="005351C5">
      <w:pPr>
        <w:spacing w:line="360" w:lineRule="auto"/>
        <w:rPr>
          <w:rFonts w:ascii="Arial" w:hAnsi="Arial" w:cs="Arial"/>
          <w:b/>
          <w:bCs/>
          <w:sz w:val="24"/>
          <w:szCs w:val="24"/>
          <w:u w:val="single"/>
        </w:rPr>
      </w:pPr>
    </w:p>
    <w:p w14:paraId="7CA460D0" w14:textId="77777777" w:rsidR="007E2994" w:rsidRDefault="007E2994" w:rsidP="005351C5">
      <w:pPr>
        <w:spacing w:line="360" w:lineRule="auto"/>
        <w:rPr>
          <w:rFonts w:ascii="Arial" w:hAnsi="Arial" w:cs="Arial"/>
          <w:b/>
          <w:bCs/>
          <w:sz w:val="24"/>
          <w:szCs w:val="24"/>
          <w:u w:val="single"/>
        </w:rPr>
      </w:pPr>
    </w:p>
    <w:p w14:paraId="50D38B91" w14:textId="4A6AC214" w:rsidR="005351C5" w:rsidRPr="005351C5" w:rsidRDefault="005351C5" w:rsidP="005351C5">
      <w:pPr>
        <w:spacing w:line="360" w:lineRule="auto"/>
        <w:rPr>
          <w:rFonts w:ascii="Arial" w:hAnsi="Arial" w:cs="Arial"/>
          <w:b/>
          <w:bCs/>
          <w:sz w:val="24"/>
          <w:szCs w:val="24"/>
          <w:u w:val="single"/>
        </w:rPr>
      </w:pPr>
      <w:r w:rsidRPr="005351C5">
        <w:rPr>
          <w:rFonts w:ascii="Arial" w:hAnsi="Arial" w:cs="Arial"/>
          <w:b/>
          <w:bCs/>
          <w:sz w:val="24"/>
          <w:szCs w:val="24"/>
          <w:u w:val="single"/>
        </w:rPr>
        <w:lastRenderedPageBreak/>
        <w:t>Section 3</w:t>
      </w:r>
    </w:p>
    <w:p w14:paraId="64FBA45E" w14:textId="0A8CA646" w:rsidR="00B35188" w:rsidRDefault="00C66EE2" w:rsidP="005351C5">
      <w:pPr>
        <w:spacing w:line="360" w:lineRule="auto"/>
        <w:rPr>
          <w:rFonts w:ascii="Arial" w:hAnsi="Arial" w:cs="Arial"/>
          <w:sz w:val="24"/>
          <w:szCs w:val="24"/>
        </w:rPr>
      </w:pPr>
      <w:r w:rsidRPr="00867F0B">
        <w:rPr>
          <w:rFonts w:ascii="Arial" w:hAnsi="Arial" w:cs="Arial"/>
          <w:sz w:val="24"/>
          <w:szCs w:val="24"/>
        </w:rPr>
        <w:t>First of all, this blog will explore and highlight promoting inclusive leadership wh</w:t>
      </w:r>
      <w:r w:rsidR="00714578" w:rsidRPr="00867F0B">
        <w:rPr>
          <w:rFonts w:ascii="Arial" w:hAnsi="Arial" w:cs="Arial"/>
          <w:sz w:val="24"/>
          <w:szCs w:val="24"/>
        </w:rPr>
        <w:t>en</w:t>
      </w:r>
      <w:r w:rsidRPr="00867F0B">
        <w:rPr>
          <w:rFonts w:ascii="Arial" w:hAnsi="Arial" w:cs="Arial"/>
          <w:sz w:val="24"/>
          <w:szCs w:val="24"/>
        </w:rPr>
        <w:t xml:space="preserve"> </w:t>
      </w:r>
      <w:r w:rsidR="00714578" w:rsidRPr="00867F0B">
        <w:rPr>
          <w:rFonts w:ascii="Arial" w:hAnsi="Arial" w:cs="Arial"/>
          <w:sz w:val="24"/>
          <w:szCs w:val="24"/>
        </w:rPr>
        <w:t>working alongside</w:t>
      </w:r>
      <w:r w:rsidRPr="00867F0B">
        <w:rPr>
          <w:rFonts w:ascii="Arial" w:hAnsi="Arial" w:cs="Arial"/>
          <w:sz w:val="24"/>
          <w:szCs w:val="24"/>
        </w:rPr>
        <w:t xml:space="preserve"> young fathers in early years</w:t>
      </w:r>
      <w:r w:rsidR="00867F0B" w:rsidRPr="00867F0B">
        <w:rPr>
          <w:rFonts w:ascii="Arial" w:hAnsi="Arial" w:cs="Arial"/>
          <w:sz w:val="24"/>
          <w:szCs w:val="24"/>
        </w:rPr>
        <w:t xml:space="preserve"> a</w:t>
      </w:r>
      <w:r w:rsidR="00714578" w:rsidRPr="00867F0B">
        <w:rPr>
          <w:rFonts w:ascii="Arial" w:hAnsi="Arial" w:cs="Arial"/>
          <w:sz w:val="24"/>
          <w:szCs w:val="24"/>
        </w:rPr>
        <w:t xml:space="preserve">dditionally, </w:t>
      </w:r>
      <w:r w:rsidRPr="00867F0B">
        <w:rPr>
          <w:rFonts w:ascii="Arial" w:hAnsi="Arial" w:cs="Arial"/>
          <w:sz w:val="24"/>
          <w:szCs w:val="24"/>
        </w:rPr>
        <w:t>to encourage</w:t>
      </w:r>
      <w:r w:rsidR="00714578" w:rsidRPr="00867F0B">
        <w:rPr>
          <w:rFonts w:ascii="Arial" w:hAnsi="Arial" w:cs="Arial"/>
          <w:sz w:val="24"/>
          <w:szCs w:val="24"/>
        </w:rPr>
        <w:t>,</w:t>
      </w:r>
      <w:r w:rsidRPr="00867F0B">
        <w:rPr>
          <w:rFonts w:ascii="Arial" w:hAnsi="Arial" w:cs="Arial"/>
          <w:sz w:val="24"/>
          <w:szCs w:val="24"/>
        </w:rPr>
        <w:t xml:space="preserve"> provide support and to empower fathers who need confidence.</w:t>
      </w:r>
      <w:r w:rsidR="00714578" w:rsidRPr="00867F0B">
        <w:rPr>
          <w:rFonts w:ascii="Arial" w:hAnsi="Arial" w:cs="Arial"/>
          <w:sz w:val="24"/>
          <w:szCs w:val="24"/>
        </w:rPr>
        <w:t xml:space="preserve"> Practitioners should be educating young fathers with their </w:t>
      </w:r>
      <w:r w:rsidR="005C24B0" w:rsidRPr="00867F0B">
        <w:rPr>
          <w:rFonts w:ascii="Arial" w:hAnsi="Arial" w:cs="Arial"/>
          <w:sz w:val="24"/>
          <w:szCs w:val="24"/>
        </w:rPr>
        <w:t>knowledge</w:t>
      </w:r>
      <w:r w:rsidR="00B35188" w:rsidRPr="00867F0B">
        <w:rPr>
          <w:rFonts w:ascii="Arial" w:hAnsi="Arial" w:cs="Arial"/>
          <w:sz w:val="24"/>
          <w:szCs w:val="24"/>
        </w:rPr>
        <w:t xml:space="preserve"> and understanding </w:t>
      </w:r>
      <w:r w:rsidR="00867F0B" w:rsidRPr="00867F0B">
        <w:rPr>
          <w:rFonts w:ascii="Arial" w:hAnsi="Arial" w:cs="Arial"/>
          <w:sz w:val="24"/>
          <w:szCs w:val="24"/>
        </w:rPr>
        <w:t>so they can have a better understanding of why their presence and time is invaluable to their child’s growth and well-being.</w:t>
      </w:r>
    </w:p>
    <w:p w14:paraId="2163AF78" w14:textId="07656C58" w:rsidR="00EC41B0" w:rsidRDefault="00EC41B0" w:rsidP="005351C5">
      <w:pPr>
        <w:spacing w:line="360" w:lineRule="auto"/>
        <w:rPr>
          <w:rFonts w:ascii="Arial" w:hAnsi="Arial" w:cs="Arial"/>
          <w:sz w:val="24"/>
          <w:szCs w:val="24"/>
        </w:rPr>
      </w:pPr>
      <w:r>
        <w:rPr>
          <w:rFonts w:ascii="Arial" w:hAnsi="Arial" w:cs="Arial"/>
          <w:sz w:val="24"/>
          <w:szCs w:val="24"/>
        </w:rPr>
        <w:t>Promoting inclusive leadership alongside young fathers in early years is crucial for creating a supporting and nurturing environment for children and families.</w:t>
      </w:r>
      <w:r w:rsidR="00A839FA">
        <w:rPr>
          <w:rFonts w:ascii="Arial" w:hAnsi="Arial" w:cs="Arial"/>
          <w:sz w:val="24"/>
          <w:szCs w:val="24"/>
        </w:rPr>
        <w:t xml:space="preserve"> However, the idea that mothers are the most important care givers within an infant’s life has been the main focus throughout the years additionally, the idea that mothers should stay at home to nurture and care for the children may contribute to fathers feeling inadequate (</w:t>
      </w:r>
      <w:proofErr w:type="spellStart"/>
      <w:r w:rsidR="00A839FA">
        <w:rPr>
          <w:rFonts w:ascii="Arial" w:hAnsi="Arial" w:cs="Arial"/>
          <w:sz w:val="24"/>
          <w:szCs w:val="24"/>
        </w:rPr>
        <w:t>Ailwood</w:t>
      </w:r>
      <w:proofErr w:type="spellEnd"/>
      <w:r w:rsidR="00A839FA">
        <w:rPr>
          <w:rFonts w:ascii="Arial" w:hAnsi="Arial" w:cs="Arial"/>
          <w:sz w:val="24"/>
          <w:szCs w:val="24"/>
        </w:rPr>
        <w:t xml:space="preserve">, 2007). Moreover, </w:t>
      </w:r>
      <w:r w:rsidR="00211DAA">
        <w:rPr>
          <w:rFonts w:ascii="Arial" w:hAnsi="Arial" w:cs="Arial"/>
          <w:sz w:val="24"/>
          <w:szCs w:val="24"/>
        </w:rPr>
        <w:t xml:space="preserve">acquisition of communication and language competence advance quickly during the first 3 years of a child’s life, father and child interaction </w:t>
      </w:r>
      <w:r w:rsidR="005351C5">
        <w:rPr>
          <w:rFonts w:ascii="Arial" w:hAnsi="Arial" w:cs="Arial"/>
          <w:sz w:val="24"/>
          <w:szCs w:val="24"/>
        </w:rPr>
        <w:t>indicates, that</w:t>
      </w:r>
      <w:r w:rsidR="00211DAA">
        <w:rPr>
          <w:rFonts w:ascii="Arial" w:hAnsi="Arial" w:cs="Arial"/>
          <w:sz w:val="24"/>
          <w:szCs w:val="24"/>
        </w:rPr>
        <w:t xml:space="preserve"> through </w:t>
      </w:r>
      <w:r w:rsidR="005351C5">
        <w:rPr>
          <w:rFonts w:ascii="Arial" w:hAnsi="Arial" w:cs="Arial"/>
          <w:sz w:val="24"/>
          <w:szCs w:val="24"/>
        </w:rPr>
        <w:t>the proximal</w:t>
      </w:r>
      <w:r w:rsidR="00211DAA">
        <w:rPr>
          <w:rFonts w:ascii="Arial" w:hAnsi="Arial" w:cs="Arial"/>
          <w:sz w:val="24"/>
          <w:szCs w:val="24"/>
        </w:rPr>
        <w:t xml:space="preserve"> process language development occurs (</w:t>
      </w:r>
      <w:proofErr w:type="spellStart"/>
      <w:r w:rsidR="00211DAA">
        <w:rPr>
          <w:rFonts w:ascii="Arial" w:hAnsi="Arial" w:cs="Arial"/>
          <w:sz w:val="24"/>
          <w:szCs w:val="24"/>
        </w:rPr>
        <w:t>Pancosfa</w:t>
      </w:r>
      <w:r w:rsidR="005351C5">
        <w:rPr>
          <w:rFonts w:ascii="Arial" w:hAnsi="Arial" w:cs="Arial"/>
          <w:sz w:val="24"/>
          <w:szCs w:val="24"/>
        </w:rPr>
        <w:t>r</w:t>
      </w:r>
      <w:proofErr w:type="spellEnd"/>
      <w:r w:rsidR="005351C5">
        <w:rPr>
          <w:rFonts w:ascii="Arial" w:hAnsi="Arial" w:cs="Arial"/>
          <w:sz w:val="24"/>
          <w:szCs w:val="24"/>
        </w:rPr>
        <w:t xml:space="preserve"> and Vernon- Feagans). </w:t>
      </w:r>
      <w:proofErr w:type="spellStart"/>
      <w:r w:rsidR="00B743B0">
        <w:rPr>
          <w:rFonts w:ascii="Arial" w:hAnsi="Arial" w:cs="Arial"/>
          <w:sz w:val="24"/>
          <w:szCs w:val="24"/>
        </w:rPr>
        <w:t>Mercon</w:t>
      </w:r>
      <w:proofErr w:type="spellEnd"/>
      <w:r w:rsidR="00B743B0">
        <w:rPr>
          <w:rFonts w:ascii="Arial" w:hAnsi="Arial" w:cs="Arial"/>
          <w:sz w:val="24"/>
          <w:szCs w:val="24"/>
        </w:rPr>
        <w:t xml:space="preserve">-Vargas </w:t>
      </w:r>
      <w:r w:rsidR="00B743B0" w:rsidRPr="00B743B0">
        <w:rPr>
          <w:rFonts w:ascii="Arial" w:hAnsi="Arial" w:cs="Arial"/>
          <w:i/>
          <w:iCs/>
          <w:sz w:val="24"/>
          <w:szCs w:val="24"/>
        </w:rPr>
        <w:t>et al</w:t>
      </w:r>
      <w:r w:rsidR="00B743B0">
        <w:rPr>
          <w:rFonts w:ascii="Arial" w:hAnsi="Arial" w:cs="Arial"/>
          <w:sz w:val="24"/>
          <w:szCs w:val="24"/>
        </w:rPr>
        <w:t xml:space="preserve"> (2020) points out</w:t>
      </w:r>
      <w:r w:rsidR="005351C5">
        <w:rPr>
          <w:rFonts w:ascii="Arial" w:hAnsi="Arial" w:cs="Arial"/>
          <w:sz w:val="24"/>
          <w:szCs w:val="24"/>
        </w:rPr>
        <w:t xml:space="preserve"> that Bronfenbrenner’s proximal process is the main mechanisms producing human development additionally, </w:t>
      </w:r>
      <w:r w:rsidR="00B743B0">
        <w:rPr>
          <w:rFonts w:ascii="Arial" w:hAnsi="Arial" w:cs="Arial"/>
          <w:sz w:val="24"/>
          <w:szCs w:val="24"/>
        </w:rPr>
        <w:t xml:space="preserve">stating that the power and direction largely vary as a capability of a personal and contextual characteristic. </w:t>
      </w:r>
    </w:p>
    <w:p w14:paraId="174122D5" w14:textId="3029DFE6" w:rsidR="00973881" w:rsidRDefault="00973881" w:rsidP="005351C5">
      <w:pPr>
        <w:spacing w:line="360" w:lineRule="auto"/>
        <w:rPr>
          <w:rFonts w:ascii="Arial" w:hAnsi="Arial" w:cs="Arial"/>
          <w:sz w:val="24"/>
          <w:szCs w:val="24"/>
        </w:rPr>
      </w:pPr>
      <w:r>
        <w:rPr>
          <w:rFonts w:ascii="Arial" w:hAnsi="Arial" w:cs="Arial"/>
          <w:sz w:val="24"/>
          <w:szCs w:val="24"/>
        </w:rPr>
        <w:t>Accordingly, early year practitioners can support young fathers facilitating workshops, parenting support groups, father inclusive practice and organising events to celebrate fatherhood.</w:t>
      </w:r>
      <w:r w:rsidR="00D632E1">
        <w:rPr>
          <w:rFonts w:ascii="Arial" w:hAnsi="Arial" w:cs="Arial"/>
          <w:sz w:val="24"/>
          <w:szCs w:val="24"/>
        </w:rPr>
        <w:t xml:space="preserve"> A 2008 report from the Department of education stated that a fathers involvement took place when practitioners and management within settings were supportive. However, it also stated that staff and management engaged fathers further if additional training had taken place, educating the staff on inclusive practice (Khan, 2023</w:t>
      </w:r>
      <w:r w:rsidR="00A15BBE">
        <w:rPr>
          <w:rFonts w:ascii="Arial" w:hAnsi="Arial" w:cs="Arial"/>
          <w:sz w:val="24"/>
          <w:szCs w:val="24"/>
        </w:rPr>
        <w:t>). Additionally</w:t>
      </w:r>
      <w:r w:rsidR="00EB6137">
        <w:rPr>
          <w:rFonts w:ascii="Arial" w:hAnsi="Arial" w:cs="Arial"/>
          <w:sz w:val="24"/>
          <w:szCs w:val="24"/>
        </w:rPr>
        <w:t xml:space="preserve">, increasing </w:t>
      </w:r>
      <w:r w:rsidR="00A15BBE">
        <w:rPr>
          <w:rFonts w:ascii="Arial" w:hAnsi="Arial" w:cs="Arial"/>
          <w:sz w:val="24"/>
          <w:szCs w:val="24"/>
        </w:rPr>
        <w:t>fathers’</w:t>
      </w:r>
      <w:r w:rsidR="00EB6137">
        <w:rPr>
          <w:rFonts w:ascii="Arial" w:hAnsi="Arial" w:cs="Arial"/>
          <w:sz w:val="24"/>
          <w:szCs w:val="24"/>
        </w:rPr>
        <w:t xml:space="preserve"> participation rates practitioners need to promote events and enhance parental </w:t>
      </w:r>
      <w:r w:rsidR="00BC5286">
        <w:rPr>
          <w:rFonts w:ascii="Arial" w:hAnsi="Arial" w:cs="Arial"/>
          <w:sz w:val="24"/>
          <w:szCs w:val="24"/>
        </w:rPr>
        <w:t xml:space="preserve">knowledge. However, Renk, </w:t>
      </w:r>
      <w:r w:rsidR="00BC5286" w:rsidRPr="00BC5286">
        <w:rPr>
          <w:rFonts w:ascii="Arial" w:hAnsi="Arial" w:cs="Arial"/>
          <w:i/>
          <w:iCs/>
          <w:sz w:val="24"/>
          <w:szCs w:val="24"/>
        </w:rPr>
        <w:t xml:space="preserve">et al </w:t>
      </w:r>
      <w:r w:rsidR="00BC5286">
        <w:rPr>
          <w:rFonts w:ascii="Arial" w:hAnsi="Arial" w:cs="Arial"/>
          <w:sz w:val="24"/>
          <w:szCs w:val="24"/>
        </w:rPr>
        <w:t>(2003)</w:t>
      </w:r>
      <w:r w:rsidR="00BC5286" w:rsidRPr="00BC5286">
        <w:rPr>
          <w:rFonts w:ascii="Arial" w:hAnsi="Arial" w:cs="Arial"/>
          <w:sz w:val="24"/>
          <w:szCs w:val="24"/>
        </w:rPr>
        <w:t xml:space="preserve">   </w:t>
      </w:r>
      <w:r w:rsidR="00BC5286">
        <w:rPr>
          <w:rFonts w:ascii="Arial" w:hAnsi="Arial" w:cs="Arial"/>
          <w:sz w:val="24"/>
          <w:szCs w:val="24"/>
        </w:rPr>
        <w:t>stated that some fathers with a less rigid gender role seemed to participate more than fathers that work within a more traditional masculine role.</w:t>
      </w:r>
    </w:p>
    <w:p w14:paraId="2336583A" w14:textId="65A05019" w:rsidR="00340E7E" w:rsidRDefault="00340E7E" w:rsidP="005351C5">
      <w:pPr>
        <w:spacing w:line="360" w:lineRule="auto"/>
        <w:rPr>
          <w:rFonts w:ascii="Arial" w:hAnsi="Arial" w:cs="Arial"/>
          <w:sz w:val="24"/>
          <w:szCs w:val="24"/>
        </w:rPr>
      </w:pPr>
      <w:r>
        <w:rPr>
          <w:rFonts w:ascii="Arial" w:hAnsi="Arial" w:cs="Arial"/>
          <w:sz w:val="24"/>
          <w:szCs w:val="24"/>
        </w:rPr>
        <w:t xml:space="preserve">Moreover, </w:t>
      </w:r>
      <w:proofErr w:type="spellStart"/>
      <w:r>
        <w:rPr>
          <w:rFonts w:ascii="Arial" w:hAnsi="Arial" w:cs="Arial"/>
          <w:sz w:val="24"/>
          <w:szCs w:val="24"/>
        </w:rPr>
        <w:t>Premberg</w:t>
      </w:r>
      <w:proofErr w:type="spellEnd"/>
      <w:r>
        <w:rPr>
          <w:rFonts w:ascii="Arial" w:hAnsi="Arial" w:cs="Arial"/>
          <w:sz w:val="24"/>
          <w:szCs w:val="24"/>
        </w:rPr>
        <w:t xml:space="preserve">, Hailstorm and </w:t>
      </w:r>
      <w:r w:rsidR="00271AAD">
        <w:rPr>
          <w:rFonts w:ascii="Arial" w:hAnsi="Arial" w:cs="Arial"/>
          <w:sz w:val="24"/>
          <w:szCs w:val="24"/>
        </w:rPr>
        <w:t>Berg (2008)</w:t>
      </w:r>
      <w:r>
        <w:rPr>
          <w:rFonts w:ascii="Arial" w:hAnsi="Arial" w:cs="Arial"/>
          <w:sz w:val="24"/>
          <w:szCs w:val="24"/>
        </w:rPr>
        <w:t xml:space="preserve"> suggest that fatherhood should facilitate the chance to develop an independent relationship with their child. </w:t>
      </w:r>
      <w:r>
        <w:rPr>
          <w:rFonts w:ascii="Arial" w:hAnsi="Arial" w:cs="Arial"/>
          <w:sz w:val="24"/>
          <w:szCs w:val="24"/>
        </w:rPr>
        <w:lastRenderedPageBreak/>
        <w:t>Becoming a parent is a period of transition and more time is needed for fathers to experience and adapt.</w:t>
      </w:r>
    </w:p>
    <w:p w14:paraId="78E58884" w14:textId="5C31BFC4" w:rsidR="00271AAD" w:rsidRDefault="00271AAD" w:rsidP="005351C5">
      <w:pPr>
        <w:spacing w:line="360" w:lineRule="auto"/>
        <w:rPr>
          <w:rFonts w:ascii="Arial" w:hAnsi="Arial" w:cs="Arial"/>
          <w:sz w:val="24"/>
          <w:szCs w:val="24"/>
        </w:rPr>
      </w:pPr>
      <w:r>
        <w:rPr>
          <w:rFonts w:ascii="Arial" w:hAnsi="Arial" w:cs="Arial"/>
          <w:sz w:val="24"/>
          <w:szCs w:val="24"/>
        </w:rPr>
        <w:t>To conclude, it seems that more can be done to support young fathers adapt and become confident. Practitioners need have a better understanding of the importance of inclusion and participation for fathers in the early years. Children will flourish from having an independent relationship with both parents.</w:t>
      </w:r>
    </w:p>
    <w:p w14:paraId="6EDF16B1" w14:textId="77777777" w:rsidR="00A15BBE" w:rsidRDefault="00A15BBE" w:rsidP="005351C5">
      <w:pPr>
        <w:spacing w:line="360" w:lineRule="auto"/>
        <w:rPr>
          <w:rFonts w:ascii="Arial" w:hAnsi="Arial" w:cs="Arial"/>
          <w:sz w:val="24"/>
          <w:szCs w:val="24"/>
        </w:rPr>
      </w:pPr>
    </w:p>
    <w:p w14:paraId="59D6AE06" w14:textId="77777777" w:rsidR="00867F0B" w:rsidRDefault="00867F0B" w:rsidP="00543E5A">
      <w:pPr>
        <w:rPr>
          <w:rFonts w:ascii="Arial" w:hAnsi="Arial" w:cs="Arial"/>
        </w:rPr>
      </w:pPr>
    </w:p>
    <w:p w14:paraId="20AB671B" w14:textId="77777777" w:rsidR="0058597F" w:rsidRDefault="0058597F" w:rsidP="00543E5A">
      <w:pPr>
        <w:rPr>
          <w:rFonts w:ascii="Arial" w:hAnsi="Arial" w:cs="Arial"/>
        </w:rPr>
      </w:pPr>
    </w:p>
    <w:p w14:paraId="7759C1DC" w14:textId="41D8D4CB" w:rsidR="0058597F" w:rsidRPr="00897B14" w:rsidRDefault="0058597F" w:rsidP="00543E5A">
      <w:pPr>
        <w:rPr>
          <w:rFonts w:ascii="Arial" w:hAnsi="Arial" w:cs="Arial"/>
        </w:rPr>
      </w:pPr>
    </w:p>
    <w:p w14:paraId="3EA78109" w14:textId="77777777" w:rsidR="00271AAD" w:rsidRDefault="00271AAD" w:rsidP="005B053F">
      <w:pPr>
        <w:spacing w:line="360" w:lineRule="auto"/>
        <w:rPr>
          <w:rFonts w:ascii="Arial" w:hAnsi="Arial" w:cs="Arial"/>
          <w:sz w:val="28"/>
          <w:szCs w:val="28"/>
          <w:u w:val="single"/>
        </w:rPr>
      </w:pPr>
    </w:p>
    <w:p w14:paraId="22201B4A" w14:textId="77777777" w:rsidR="00271AAD" w:rsidRDefault="00271AAD" w:rsidP="005B053F">
      <w:pPr>
        <w:spacing w:line="360" w:lineRule="auto"/>
        <w:rPr>
          <w:rFonts w:ascii="Arial" w:hAnsi="Arial" w:cs="Arial"/>
          <w:sz w:val="28"/>
          <w:szCs w:val="28"/>
          <w:u w:val="single"/>
        </w:rPr>
      </w:pPr>
    </w:p>
    <w:p w14:paraId="2331DE4E" w14:textId="77777777" w:rsidR="00271AAD" w:rsidRDefault="00271AAD" w:rsidP="005B053F">
      <w:pPr>
        <w:spacing w:line="360" w:lineRule="auto"/>
        <w:rPr>
          <w:rFonts w:ascii="Arial" w:hAnsi="Arial" w:cs="Arial"/>
          <w:sz w:val="28"/>
          <w:szCs w:val="28"/>
          <w:u w:val="single"/>
        </w:rPr>
      </w:pPr>
    </w:p>
    <w:p w14:paraId="2A67B877" w14:textId="77777777" w:rsidR="00271AAD" w:rsidRDefault="00271AAD" w:rsidP="005B053F">
      <w:pPr>
        <w:spacing w:line="360" w:lineRule="auto"/>
        <w:rPr>
          <w:rFonts w:ascii="Arial" w:hAnsi="Arial" w:cs="Arial"/>
          <w:sz w:val="28"/>
          <w:szCs w:val="28"/>
          <w:u w:val="single"/>
        </w:rPr>
      </w:pPr>
    </w:p>
    <w:p w14:paraId="25631E28" w14:textId="77777777" w:rsidR="00271AAD" w:rsidRDefault="00271AAD" w:rsidP="005B053F">
      <w:pPr>
        <w:spacing w:line="360" w:lineRule="auto"/>
        <w:rPr>
          <w:rFonts w:ascii="Arial" w:hAnsi="Arial" w:cs="Arial"/>
          <w:sz w:val="28"/>
          <w:szCs w:val="28"/>
          <w:u w:val="single"/>
        </w:rPr>
      </w:pPr>
    </w:p>
    <w:p w14:paraId="26E23559" w14:textId="77777777" w:rsidR="00271AAD" w:rsidRDefault="00271AAD" w:rsidP="005B053F">
      <w:pPr>
        <w:spacing w:line="360" w:lineRule="auto"/>
        <w:rPr>
          <w:rFonts w:ascii="Arial" w:hAnsi="Arial" w:cs="Arial"/>
          <w:sz w:val="28"/>
          <w:szCs w:val="28"/>
          <w:u w:val="single"/>
        </w:rPr>
      </w:pPr>
    </w:p>
    <w:p w14:paraId="6A3159A1" w14:textId="77777777" w:rsidR="00271AAD" w:rsidRDefault="00271AAD" w:rsidP="005B053F">
      <w:pPr>
        <w:spacing w:line="360" w:lineRule="auto"/>
        <w:rPr>
          <w:rFonts w:ascii="Arial" w:hAnsi="Arial" w:cs="Arial"/>
          <w:sz w:val="28"/>
          <w:szCs w:val="28"/>
          <w:u w:val="single"/>
        </w:rPr>
      </w:pPr>
    </w:p>
    <w:p w14:paraId="2DBB9CCC" w14:textId="77777777" w:rsidR="00271AAD" w:rsidRDefault="00271AAD" w:rsidP="005B053F">
      <w:pPr>
        <w:spacing w:line="360" w:lineRule="auto"/>
        <w:rPr>
          <w:rFonts w:ascii="Arial" w:hAnsi="Arial" w:cs="Arial"/>
          <w:sz w:val="28"/>
          <w:szCs w:val="28"/>
          <w:u w:val="single"/>
        </w:rPr>
      </w:pPr>
    </w:p>
    <w:p w14:paraId="38DA1EE5" w14:textId="77777777" w:rsidR="00271AAD" w:rsidRDefault="00271AAD" w:rsidP="005B053F">
      <w:pPr>
        <w:spacing w:line="360" w:lineRule="auto"/>
        <w:rPr>
          <w:rFonts w:ascii="Arial" w:hAnsi="Arial" w:cs="Arial"/>
          <w:sz w:val="28"/>
          <w:szCs w:val="28"/>
          <w:u w:val="single"/>
        </w:rPr>
      </w:pPr>
    </w:p>
    <w:p w14:paraId="07F77D39" w14:textId="77777777" w:rsidR="00271AAD" w:rsidRDefault="00271AAD" w:rsidP="005B053F">
      <w:pPr>
        <w:spacing w:line="360" w:lineRule="auto"/>
        <w:rPr>
          <w:rFonts w:ascii="Arial" w:hAnsi="Arial" w:cs="Arial"/>
          <w:sz w:val="28"/>
          <w:szCs w:val="28"/>
          <w:u w:val="single"/>
        </w:rPr>
      </w:pPr>
    </w:p>
    <w:p w14:paraId="529F9E82" w14:textId="77777777" w:rsidR="00271AAD" w:rsidRDefault="00271AAD" w:rsidP="005B053F">
      <w:pPr>
        <w:spacing w:line="360" w:lineRule="auto"/>
        <w:rPr>
          <w:rFonts w:ascii="Arial" w:hAnsi="Arial" w:cs="Arial"/>
          <w:sz w:val="28"/>
          <w:szCs w:val="28"/>
          <w:u w:val="single"/>
        </w:rPr>
      </w:pPr>
    </w:p>
    <w:p w14:paraId="5ACA13D4" w14:textId="77777777" w:rsidR="00271AAD" w:rsidRDefault="00271AAD" w:rsidP="005B053F">
      <w:pPr>
        <w:spacing w:line="360" w:lineRule="auto"/>
        <w:rPr>
          <w:rFonts w:ascii="Arial" w:hAnsi="Arial" w:cs="Arial"/>
          <w:sz w:val="28"/>
          <w:szCs w:val="28"/>
          <w:u w:val="single"/>
        </w:rPr>
      </w:pPr>
    </w:p>
    <w:p w14:paraId="27CE0655" w14:textId="77777777" w:rsidR="0085724A" w:rsidRDefault="0085724A" w:rsidP="005B053F">
      <w:pPr>
        <w:spacing w:line="360" w:lineRule="auto"/>
        <w:rPr>
          <w:rFonts w:ascii="Arial" w:hAnsi="Arial" w:cs="Arial"/>
          <w:sz w:val="28"/>
          <w:szCs w:val="28"/>
          <w:u w:val="single"/>
        </w:rPr>
      </w:pPr>
    </w:p>
    <w:p w14:paraId="12BAF19C" w14:textId="77777777" w:rsidR="0085724A" w:rsidRDefault="0085724A" w:rsidP="005B053F">
      <w:pPr>
        <w:spacing w:line="360" w:lineRule="auto"/>
        <w:rPr>
          <w:rFonts w:ascii="Arial" w:hAnsi="Arial" w:cs="Arial"/>
          <w:sz w:val="28"/>
          <w:szCs w:val="28"/>
          <w:u w:val="single"/>
        </w:rPr>
      </w:pPr>
    </w:p>
    <w:p w14:paraId="2E44C95B" w14:textId="28D39A8E" w:rsidR="00897B14" w:rsidRPr="00897B14" w:rsidRDefault="00897B14" w:rsidP="005B053F">
      <w:pPr>
        <w:spacing w:line="360" w:lineRule="auto"/>
        <w:rPr>
          <w:rFonts w:ascii="Arial" w:hAnsi="Arial" w:cs="Arial"/>
          <w:sz w:val="28"/>
          <w:szCs w:val="28"/>
          <w:u w:val="single"/>
        </w:rPr>
      </w:pPr>
      <w:r w:rsidRPr="7C4EF3B6">
        <w:rPr>
          <w:rFonts w:ascii="Arial" w:hAnsi="Arial" w:cs="Arial"/>
          <w:sz w:val="28"/>
          <w:szCs w:val="28"/>
          <w:u w:val="single"/>
        </w:rPr>
        <w:lastRenderedPageBreak/>
        <w:t>Reference List</w:t>
      </w:r>
    </w:p>
    <w:p w14:paraId="535FC851" w14:textId="77777777" w:rsidR="0085724A" w:rsidRPr="0085724A" w:rsidRDefault="0085724A" w:rsidP="0085724A">
      <w:pPr>
        <w:spacing w:line="360" w:lineRule="auto"/>
        <w:rPr>
          <w:rFonts w:ascii="Arial" w:hAnsi="Arial" w:cs="Arial"/>
          <w:color w:val="0000FF"/>
          <w:sz w:val="24"/>
          <w:szCs w:val="24"/>
          <w:u w:val="single"/>
        </w:rPr>
      </w:pPr>
      <w:proofErr w:type="spellStart"/>
      <w:r w:rsidRPr="0085724A">
        <w:rPr>
          <w:rFonts w:ascii="Arial" w:hAnsi="Arial" w:cs="Arial"/>
          <w:sz w:val="24"/>
          <w:szCs w:val="24"/>
        </w:rPr>
        <w:t>Ailwood</w:t>
      </w:r>
      <w:proofErr w:type="spellEnd"/>
      <w:r w:rsidRPr="0085724A">
        <w:rPr>
          <w:rFonts w:ascii="Arial" w:hAnsi="Arial" w:cs="Arial"/>
          <w:sz w:val="24"/>
          <w:szCs w:val="24"/>
        </w:rPr>
        <w:t xml:space="preserve">, J. (2008) ‘Mothers, Teachers, Maternalism and Early Childhood Education and Care: Some Historical Connections’, </w:t>
      </w:r>
      <w:r w:rsidRPr="0085724A">
        <w:rPr>
          <w:rFonts w:ascii="Arial" w:hAnsi="Arial" w:cs="Arial"/>
          <w:i/>
          <w:iCs/>
          <w:sz w:val="24"/>
          <w:szCs w:val="24"/>
        </w:rPr>
        <w:t>Contemporary issues in Early Childhood,</w:t>
      </w:r>
      <w:r w:rsidRPr="0085724A">
        <w:rPr>
          <w:rFonts w:ascii="Arial" w:hAnsi="Arial" w:cs="Arial"/>
          <w:sz w:val="24"/>
          <w:szCs w:val="24"/>
        </w:rPr>
        <w:t xml:space="preserve">8(2), pp.96-177. Available at: </w:t>
      </w:r>
      <w:hyperlink r:id="rId12" w:history="1">
        <w:r w:rsidRPr="0085724A">
          <w:rPr>
            <w:rFonts w:ascii="Arial" w:hAnsi="Arial" w:cs="Arial"/>
            <w:color w:val="0000FF"/>
            <w:sz w:val="24"/>
            <w:szCs w:val="24"/>
            <w:u w:val="single"/>
          </w:rPr>
          <w:t>Mothers, Teachers</w:t>
        </w:r>
        <w:r w:rsidRPr="0085724A">
          <w:rPr>
            <w:rFonts w:ascii="Arial" w:hAnsi="Arial" w:cs="Arial"/>
            <w:color w:val="0000FF"/>
            <w:sz w:val="24"/>
            <w:szCs w:val="24"/>
            <w:u w:val="single"/>
          </w:rPr>
          <w:t>,</w:t>
        </w:r>
        <w:r w:rsidRPr="0085724A">
          <w:rPr>
            <w:rFonts w:ascii="Arial" w:hAnsi="Arial" w:cs="Arial"/>
            <w:color w:val="0000FF"/>
            <w:sz w:val="24"/>
            <w:szCs w:val="24"/>
            <w:u w:val="single"/>
          </w:rPr>
          <w:t xml:space="preserve"> Maternalism and Early Childhood Education and Care: Some Historical Connections (sagepub.com)</w:t>
        </w:r>
      </w:hyperlink>
      <w:r w:rsidRPr="0085724A">
        <w:rPr>
          <w:rFonts w:ascii="Arial" w:hAnsi="Arial" w:cs="Arial"/>
          <w:sz w:val="24"/>
          <w:szCs w:val="24"/>
        </w:rPr>
        <w:t xml:space="preserve"> (Accessed: 10</w:t>
      </w:r>
      <w:r w:rsidRPr="0085724A">
        <w:rPr>
          <w:rFonts w:ascii="Arial" w:hAnsi="Arial" w:cs="Arial"/>
          <w:sz w:val="24"/>
          <w:szCs w:val="24"/>
          <w:vertAlign w:val="superscript"/>
        </w:rPr>
        <w:t>th</w:t>
      </w:r>
      <w:r w:rsidRPr="0085724A">
        <w:rPr>
          <w:rFonts w:ascii="Arial" w:hAnsi="Arial" w:cs="Arial"/>
          <w:sz w:val="24"/>
          <w:szCs w:val="24"/>
        </w:rPr>
        <w:t xml:space="preserve"> July 2023).</w:t>
      </w:r>
    </w:p>
    <w:p w14:paraId="1C94BD3F" w14:textId="77777777" w:rsidR="0085724A" w:rsidRPr="0085724A" w:rsidRDefault="0085724A" w:rsidP="0085724A">
      <w:pPr>
        <w:spacing w:line="360" w:lineRule="auto"/>
        <w:rPr>
          <w:rFonts w:ascii="Arial" w:hAnsi="Arial" w:cs="Arial"/>
          <w:color w:val="0000FF"/>
          <w:sz w:val="24"/>
          <w:szCs w:val="24"/>
          <w:u w:val="single"/>
        </w:rPr>
      </w:pPr>
      <w:r w:rsidRPr="0085724A">
        <w:rPr>
          <w:rFonts w:ascii="Arial" w:hAnsi="Arial" w:cs="Arial"/>
          <w:sz w:val="24"/>
          <w:szCs w:val="24"/>
        </w:rPr>
        <w:t xml:space="preserve">Baldock, P. Fitzgerald, D. and Kay, J. (2009) </w:t>
      </w:r>
      <w:r w:rsidRPr="0085724A">
        <w:rPr>
          <w:rFonts w:ascii="Arial" w:hAnsi="Arial" w:cs="Arial"/>
          <w:i/>
          <w:iCs/>
          <w:sz w:val="24"/>
          <w:szCs w:val="24"/>
        </w:rPr>
        <w:t>Understanding Early Years Policy</w:t>
      </w:r>
      <w:r w:rsidRPr="0085724A">
        <w:rPr>
          <w:rFonts w:ascii="Arial" w:hAnsi="Arial" w:cs="Arial"/>
          <w:sz w:val="24"/>
          <w:szCs w:val="24"/>
        </w:rPr>
        <w:t>. 2</w:t>
      </w:r>
      <w:r w:rsidRPr="0085724A">
        <w:rPr>
          <w:rFonts w:ascii="Arial" w:hAnsi="Arial" w:cs="Arial"/>
          <w:sz w:val="24"/>
          <w:szCs w:val="24"/>
          <w:vertAlign w:val="superscript"/>
        </w:rPr>
        <w:t>nd</w:t>
      </w:r>
      <w:r w:rsidRPr="0085724A">
        <w:rPr>
          <w:rFonts w:ascii="Arial" w:hAnsi="Arial" w:cs="Arial"/>
          <w:sz w:val="24"/>
          <w:szCs w:val="24"/>
        </w:rPr>
        <w:t xml:space="preserve"> edn. London: SAGE Publications Ltd.</w:t>
      </w:r>
    </w:p>
    <w:p w14:paraId="112CC9FE" w14:textId="77777777" w:rsidR="0085724A" w:rsidRPr="0085724A" w:rsidRDefault="0085724A" w:rsidP="0085724A">
      <w:pPr>
        <w:spacing w:line="360" w:lineRule="auto"/>
        <w:rPr>
          <w:rFonts w:ascii="Arial" w:hAnsi="Arial" w:cs="Arial"/>
          <w:i/>
          <w:iCs/>
          <w:sz w:val="24"/>
          <w:szCs w:val="24"/>
        </w:rPr>
      </w:pPr>
      <w:r w:rsidRPr="0085724A">
        <w:rPr>
          <w:rFonts w:ascii="Arial" w:hAnsi="Arial" w:cs="Arial"/>
          <w:sz w:val="24"/>
          <w:szCs w:val="24"/>
        </w:rPr>
        <w:t xml:space="preserve">Berlinski, S. and Schady, N. (2015) </w:t>
      </w:r>
      <w:r w:rsidRPr="0085724A">
        <w:rPr>
          <w:rFonts w:ascii="Arial" w:hAnsi="Arial" w:cs="Arial"/>
          <w:i/>
          <w:iCs/>
          <w:sz w:val="24"/>
          <w:szCs w:val="24"/>
        </w:rPr>
        <w:t xml:space="preserve">The Early Years Child Well-Being and the Role of Public Policy. </w:t>
      </w:r>
      <w:r w:rsidRPr="0085724A">
        <w:rPr>
          <w:rFonts w:ascii="Arial" w:hAnsi="Arial" w:cs="Arial"/>
          <w:sz w:val="24"/>
          <w:szCs w:val="24"/>
        </w:rPr>
        <w:t xml:space="preserve">Hampshire: Palgrave Macmillan. </w:t>
      </w:r>
    </w:p>
    <w:p w14:paraId="7E4DE046" w14:textId="77777777" w:rsidR="0085724A" w:rsidRPr="0085724A" w:rsidRDefault="0085724A" w:rsidP="0085724A">
      <w:pPr>
        <w:spacing w:line="360" w:lineRule="auto"/>
        <w:rPr>
          <w:rFonts w:ascii="Arial" w:eastAsia="Arial" w:hAnsi="Arial" w:cs="Arial"/>
          <w:sz w:val="24"/>
          <w:szCs w:val="24"/>
        </w:rPr>
      </w:pPr>
      <w:r w:rsidRPr="0085724A">
        <w:rPr>
          <w:rFonts w:ascii="Arial" w:eastAsia="Arial" w:hAnsi="Arial" w:cs="Arial"/>
          <w:sz w:val="24"/>
          <w:szCs w:val="24"/>
        </w:rPr>
        <w:t>Booysen, L. A. E. (2020)</w:t>
      </w:r>
      <w:r w:rsidRPr="0085724A">
        <w:rPr>
          <w:rFonts w:ascii="Arial" w:eastAsia="Arial" w:hAnsi="Arial" w:cs="Arial"/>
          <w:i/>
          <w:iCs/>
          <w:sz w:val="24"/>
          <w:szCs w:val="24"/>
        </w:rPr>
        <w:t xml:space="preserve"> Responsible Inclusive Leadership.</w:t>
      </w:r>
      <w:r w:rsidRPr="0085724A">
        <w:rPr>
          <w:rFonts w:ascii="Arial" w:eastAsia="Arial" w:hAnsi="Arial" w:cs="Arial"/>
          <w:sz w:val="24"/>
          <w:szCs w:val="24"/>
        </w:rPr>
        <w:t xml:space="preserve"> 1</w:t>
      </w:r>
      <w:r w:rsidRPr="0085724A">
        <w:rPr>
          <w:rFonts w:ascii="Arial" w:eastAsia="Arial" w:hAnsi="Arial" w:cs="Arial"/>
          <w:sz w:val="24"/>
          <w:szCs w:val="24"/>
          <w:vertAlign w:val="superscript"/>
        </w:rPr>
        <w:t>st</w:t>
      </w:r>
      <w:r w:rsidRPr="0085724A">
        <w:rPr>
          <w:rFonts w:ascii="Arial" w:eastAsia="Arial" w:hAnsi="Arial" w:cs="Arial"/>
          <w:sz w:val="24"/>
          <w:szCs w:val="24"/>
        </w:rPr>
        <w:t xml:space="preserve"> edn. London: Routledge. </w:t>
      </w:r>
    </w:p>
    <w:p w14:paraId="0CA1D6D1" w14:textId="77777777" w:rsidR="0085724A" w:rsidRPr="0085724A" w:rsidRDefault="0085724A" w:rsidP="0085724A">
      <w:pPr>
        <w:spacing w:line="360" w:lineRule="auto"/>
        <w:rPr>
          <w:rFonts w:ascii="Arial" w:hAnsi="Arial" w:cs="Arial"/>
          <w:sz w:val="24"/>
          <w:szCs w:val="24"/>
        </w:rPr>
      </w:pPr>
      <w:r w:rsidRPr="0085724A">
        <w:rPr>
          <w:rFonts w:ascii="Arial" w:hAnsi="Arial" w:cs="Arial"/>
          <w:sz w:val="24"/>
          <w:szCs w:val="24"/>
        </w:rPr>
        <w:t xml:space="preserve">Cascio, W. F. (2019) ‘Training Trends: Macro, micro, and policy issues’, </w:t>
      </w:r>
      <w:r w:rsidRPr="0085724A">
        <w:rPr>
          <w:rFonts w:ascii="Arial" w:hAnsi="Arial" w:cs="Arial"/>
          <w:i/>
          <w:iCs/>
          <w:sz w:val="24"/>
          <w:szCs w:val="24"/>
        </w:rPr>
        <w:t>Human Resource Management Review</w:t>
      </w:r>
      <w:r w:rsidRPr="0085724A">
        <w:rPr>
          <w:rFonts w:ascii="Arial" w:hAnsi="Arial" w:cs="Arial"/>
          <w:sz w:val="24"/>
          <w:szCs w:val="24"/>
        </w:rPr>
        <w:t xml:space="preserve">, 29(2), pp. 284-297. Available at: </w:t>
      </w:r>
      <w:hyperlink r:id="rId13" w:history="1">
        <w:r w:rsidRPr="0085724A">
          <w:rPr>
            <w:rFonts w:ascii="Arial" w:hAnsi="Arial" w:cs="Arial"/>
            <w:color w:val="0000FF"/>
            <w:sz w:val="24"/>
            <w:szCs w:val="24"/>
            <w:u w:val="single"/>
          </w:rPr>
          <w:t>Training trends: Macro, micro, and policy issues - ScienceDirect</w:t>
        </w:r>
      </w:hyperlink>
      <w:r w:rsidRPr="0085724A">
        <w:rPr>
          <w:rFonts w:ascii="Arial" w:hAnsi="Arial" w:cs="Arial"/>
          <w:color w:val="0000FF"/>
          <w:sz w:val="24"/>
          <w:szCs w:val="24"/>
          <w:u w:val="single"/>
        </w:rPr>
        <w:t xml:space="preserve"> </w:t>
      </w:r>
      <w:r w:rsidRPr="0085724A">
        <w:rPr>
          <w:rFonts w:ascii="Arial" w:hAnsi="Arial" w:cs="Arial"/>
          <w:sz w:val="24"/>
          <w:szCs w:val="24"/>
        </w:rPr>
        <w:t>(Accessed: 2</w:t>
      </w:r>
      <w:r w:rsidRPr="0085724A">
        <w:rPr>
          <w:rFonts w:ascii="Arial" w:hAnsi="Arial" w:cs="Arial"/>
          <w:sz w:val="24"/>
          <w:szCs w:val="24"/>
          <w:vertAlign w:val="superscript"/>
        </w:rPr>
        <w:t>nd</w:t>
      </w:r>
      <w:r w:rsidRPr="0085724A">
        <w:rPr>
          <w:rFonts w:ascii="Arial" w:hAnsi="Arial" w:cs="Arial"/>
          <w:sz w:val="24"/>
          <w:szCs w:val="24"/>
        </w:rPr>
        <w:t xml:space="preserve"> June 2023). </w:t>
      </w:r>
    </w:p>
    <w:p w14:paraId="37BACD4B" w14:textId="77777777" w:rsidR="0085724A" w:rsidRPr="0085724A" w:rsidRDefault="0085724A" w:rsidP="0085724A">
      <w:pPr>
        <w:spacing w:line="360" w:lineRule="auto"/>
        <w:rPr>
          <w:rFonts w:ascii="Arial" w:hAnsi="Arial" w:cs="Arial"/>
          <w:sz w:val="24"/>
          <w:szCs w:val="24"/>
        </w:rPr>
      </w:pPr>
      <w:r w:rsidRPr="0085724A">
        <w:rPr>
          <w:rFonts w:ascii="Arial" w:hAnsi="Arial" w:cs="Arial"/>
          <w:sz w:val="24"/>
          <w:szCs w:val="24"/>
        </w:rPr>
        <w:t xml:space="preserve">Cheung, S.K. and Kam, C.S. (2017) ‘Hong-Kong pre-service early childhood teachers’ attitudes towards parental involvement and the role of their family relationship quality’, </w:t>
      </w:r>
      <w:r w:rsidRPr="0085724A">
        <w:rPr>
          <w:rFonts w:ascii="Arial" w:hAnsi="Arial" w:cs="Arial"/>
          <w:i/>
          <w:iCs/>
          <w:sz w:val="24"/>
          <w:szCs w:val="24"/>
        </w:rPr>
        <w:t xml:space="preserve">Journal of Education for Teaching, </w:t>
      </w:r>
      <w:r w:rsidRPr="0085724A">
        <w:rPr>
          <w:rFonts w:ascii="Arial" w:hAnsi="Arial" w:cs="Arial"/>
          <w:sz w:val="24"/>
          <w:szCs w:val="24"/>
        </w:rPr>
        <w:t xml:space="preserve">45(4), pp. 417-433. Available at: </w:t>
      </w:r>
      <w:hyperlink r:id="rId14" w:history="1">
        <w:r w:rsidRPr="0085724A">
          <w:rPr>
            <w:rFonts w:ascii="Arial" w:hAnsi="Arial" w:cs="Arial"/>
            <w:color w:val="0000FF"/>
            <w:sz w:val="24"/>
            <w:szCs w:val="24"/>
            <w:u w:val="single"/>
          </w:rPr>
          <w:t>Full article: Hong Kong pre-service early childhood teachers’ attitudes towards parental involvement and the role of their family relationship quality (tandfonline.com)</w:t>
        </w:r>
      </w:hyperlink>
      <w:r w:rsidRPr="0085724A">
        <w:rPr>
          <w:rFonts w:ascii="Arial" w:hAnsi="Arial" w:cs="Arial"/>
          <w:sz w:val="24"/>
          <w:szCs w:val="24"/>
        </w:rPr>
        <w:t xml:space="preserve"> (Accessed: 10</w:t>
      </w:r>
      <w:r w:rsidRPr="0085724A">
        <w:rPr>
          <w:rFonts w:ascii="Arial" w:hAnsi="Arial" w:cs="Arial"/>
          <w:sz w:val="24"/>
          <w:szCs w:val="24"/>
          <w:vertAlign w:val="superscript"/>
        </w:rPr>
        <w:t>th</w:t>
      </w:r>
      <w:r w:rsidRPr="0085724A">
        <w:rPr>
          <w:rFonts w:ascii="Arial" w:hAnsi="Arial" w:cs="Arial"/>
          <w:sz w:val="24"/>
          <w:szCs w:val="24"/>
        </w:rPr>
        <w:t xml:space="preserve"> July 2023). </w:t>
      </w:r>
    </w:p>
    <w:p w14:paraId="14628706" w14:textId="77777777" w:rsidR="0085724A" w:rsidRPr="0085724A" w:rsidRDefault="0085724A" w:rsidP="0085724A">
      <w:pPr>
        <w:spacing w:line="360" w:lineRule="auto"/>
        <w:rPr>
          <w:rFonts w:ascii="Arial" w:hAnsi="Arial" w:cs="Arial"/>
          <w:sz w:val="24"/>
          <w:szCs w:val="24"/>
        </w:rPr>
      </w:pPr>
      <w:r w:rsidRPr="0085724A">
        <w:rPr>
          <w:rFonts w:ascii="Arial" w:hAnsi="Arial" w:cs="Arial"/>
          <w:sz w:val="24"/>
          <w:szCs w:val="24"/>
        </w:rPr>
        <w:t xml:space="preserve">Cottle, M. and Alexander, E. (2013)’ Parent partnership and ‘quality’ early years services: practitioners’ perspectives’, </w:t>
      </w:r>
      <w:r w:rsidRPr="0085724A">
        <w:rPr>
          <w:rFonts w:ascii="Arial" w:hAnsi="Arial" w:cs="Arial"/>
          <w:i/>
          <w:iCs/>
          <w:sz w:val="24"/>
          <w:szCs w:val="24"/>
        </w:rPr>
        <w:t>European Early Childhood Education Research Journal</w:t>
      </w:r>
      <w:r w:rsidRPr="0085724A">
        <w:rPr>
          <w:rFonts w:ascii="Arial" w:hAnsi="Arial" w:cs="Arial"/>
          <w:sz w:val="24"/>
          <w:szCs w:val="24"/>
        </w:rPr>
        <w:t xml:space="preserve">, 22(4), pp. 637-659. Available at: </w:t>
      </w:r>
      <w:hyperlink r:id="rId15" w:history="1">
        <w:r w:rsidRPr="0085724A">
          <w:rPr>
            <w:rFonts w:ascii="Arial" w:hAnsi="Arial" w:cs="Arial"/>
            <w:color w:val="0000FF"/>
            <w:sz w:val="24"/>
            <w:szCs w:val="24"/>
            <w:u w:val="single"/>
          </w:rPr>
          <w:t>Full article: Parent partnership and ‘quality’ early years services: pr</w:t>
        </w:r>
        <w:r w:rsidRPr="0085724A">
          <w:rPr>
            <w:rFonts w:ascii="Arial" w:hAnsi="Arial" w:cs="Arial"/>
            <w:color w:val="0000FF"/>
            <w:sz w:val="24"/>
            <w:szCs w:val="24"/>
            <w:u w:val="single"/>
          </w:rPr>
          <w:t>a</w:t>
        </w:r>
        <w:r w:rsidRPr="0085724A">
          <w:rPr>
            <w:rFonts w:ascii="Arial" w:hAnsi="Arial" w:cs="Arial"/>
            <w:color w:val="0000FF"/>
            <w:sz w:val="24"/>
            <w:szCs w:val="24"/>
            <w:u w:val="single"/>
          </w:rPr>
          <w:t>ctitioners' perspectives (tandfonline.com)</w:t>
        </w:r>
      </w:hyperlink>
      <w:r w:rsidRPr="0085724A">
        <w:rPr>
          <w:rFonts w:ascii="Arial" w:hAnsi="Arial" w:cs="Arial"/>
          <w:sz w:val="24"/>
          <w:szCs w:val="24"/>
        </w:rPr>
        <w:t xml:space="preserve"> (Accessed: 7</w:t>
      </w:r>
      <w:r w:rsidRPr="0085724A">
        <w:rPr>
          <w:rFonts w:ascii="Arial" w:hAnsi="Arial" w:cs="Arial"/>
          <w:sz w:val="24"/>
          <w:szCs w:val="24"/>
          <w:vertAlign w:val="superscript"/>
        </w:rPr>
        <w:t>th</w:t>
      </w:r>
      <w:r w:rsidRPr="0085724A">
        <w:rPr>
          <w:rFonts w:ascii="Arial" w:hAnsi="Arial" w:cs="Arial"/>
          <w:sz w:val="24"/>
          <w:szCs w:val="24"/>
        </w:rPr>
        <w:t xml:space="preserve"> July 2023).</w:t>
      </w:r>
    </w:p>
    <w:p w14:paraId="22E29D51" w14:textId="77777777" w:rsidR="0085724A" w:rsidRPr="0085724A" w:rsidRDefault="0085724A" w:rsidP="0085724A">
      <w:pPr>
        <w:spacing w:line="360" w:lineRule="auto"/>
        <w:rPr>
          <w:rFonts w:ascii="Arial" w:hAnsi="Arial" w:cs="Arial"/>
          <w:color w:val="0000FF"/>
          <w:sz w:val="24"/>
          <w:szCs w:val="24"/>
          <w:u w:val="single"/>
        </w:rPr>
      </w:pPr>
      <w:r w:rsidRPr="0085724A">
        <w:rPr>
          <w:rFonts w:ascii="Arial" w:hAnsi="Arial" w:cs="Arial"/>
          <w:sz w:val="24"/>
          <w:szCs w:val="24"/>
        </w:rPr>
        <w:t xml:space="preserve">Cumbria County Council (2023) </w:t>
      </w:r>
      <w:r w:rsidRPr="0085724A">
        <w:rPr>
          <w:rFonts w:ascii="Arial" w:hAnsi="Arial" w:cs="Arial"/>
          <w:i/>
          <w:iCs/>
          <w:sz w:val="24"/>
          <w:szCs w:val="24"/>
        </w:rPr>
        <w:t xml:space="preserve">Embedding Cultures and Diversity within an early years setting and supporting children learning English as an additional language. </w:t>
      </w:r>
      <w:r w:rsidRPr="0085724A">
        <w:rPr>
          <w:rFonts w:ascii="Arial" w:hAnsi="Arial" w:cs="Arial"/>
          <w:sz w:val="24"/>
          <w:szCs w:val="24"/>
        </w:rPr>
        <w:t xml:space="preserve">Available at: </w:t>
      </w:r>
      <w:hyperlink r:id="rId16" w:history="1">
        <w:r w:rsidRPr="0085724A">
          <w:rPr>
            <w:rFonts w:ascii="Arial" w:hAnsi="Arial" w:cs="Arial"/>
            <w:color w:val="0000FF"/>
            <w:sz w:val="24"/>
            <w:szCs w:val="24"/>
            <w:u w:val="single"/>
          </w:rPr>
          <w:t>EYFS Suppo</w:t>
        </w:r>
        <w:r w:rsidRPr="0085724A">
          <w:rPr>
            <w:rFonts w:ascii="Arial" w:hAnsi="Arial" w:cs="Arial"/>
            <w:color w:val="0000FF"/>
            <w:sz w:val="24"/>
            <w:szCs w:val="24"/>
            <w:u w:val="single"/>
          </w:rPr>
          <w:t>r</w:t>
        </w:r>
        <w:r w:rsidRPr="0085724A">
          <w:rPr>
            <w:rFonts w:ascii="Arial" w:hAnsi="Arial" w:cs="Arial"/>
            <w:color w:val="0000FF"/>
            <w:sz w:val="24"/>
            <w:szCs w:val="24"/>
            <w:u w:val="single"/>
          </w:rPr>
          <w:t>ting Equality and Diversity (cumbria.gov.uk)</w:t>
        </w:r>
      </w:hyperlink>
      <w:r w:rsidRPr="0085724A">
        <w:rPr>
          <w:rFonts w:ascii="Arial" w:hAnsi="Arial" w:cs="Arial"/>
          <w:sz w:val="24"/>
          <w:szCs w:val="24"/>
        </w:rPr>
        <w:t xml:space="preserve"> (Accessed: 12</w:t>
      </w:r>
      <w:r w:rsidRPr="0085724A">
        <w:rPr>
          <w:rFonts w:ascii="Arial" w:hAnsi="Arial" w:cs="Arial"/>
          <w:sz w:val="24"/>
          <w:szCs w:val="24"/>
          <w:vertAlign w:val="superscript"/>
        </w:rPr>
        <w:t>th</w:t>
      </w:r>
      <w:r w:rsidRPr="0085724A">
        <w:rPr>
          <w:rFonts w:ascii="Arial" w:hAnsi="Arial" w:cs="Arial"/>
          <w:sz w:val="24"/>
          <w:szCs w:val="24"/>
        </w:rPr>
        <w:t xml:space="preserve"> July 2023).</w:t>
      </w:r>
    </w:p>
    <w:p w14:paraId="6AB9DF60" w14:textId="77777777" w:rsidR="0085724A" w:rsidRPr="0085724A" w:rsidRDefault="0085724A" w:rsidP="0085724A">
      <w:pPr>
        <w:spacing w:line="360" w:lineRule="auto"/>
        <w:rPr>
          <w:rFonts w:ascii="Arial" w:hAnsi="Arial" w:cs="Arial"/>
          <w:sz w:val="24"/>
          <w:szCs w:val="24"/>
        </w:rPr>
      </w:pPr>
      <w:r w:rsidRPr="0085724A">
        <w:rPr>
          <w:rFonts w:ascii="Arial" w:hAnsi="Arial" w:cs="Arial"/>
          <w:sz w:val="24"/>
          <w:szCs w:val="24"/>
        </w:rPr>
        <w:lastRenderedPageBreak/>
        <w:t xml:space="preserve">Early Years Alliance (2023) </w:t>
      </w:r>
      <w:r w:rsidRPr="0085724A">
        <w:rPr>
          <w:rFonts w:ascii="Arial" w:hAnsi="Arial" w:cs="Arial"/>
          <w:i/>
          <w:iCs/>
          <w:sz w:val="24"/>
          <w:szCs w:val="24"/>
        </w:rPr>
        <w:t>Equality and inclusive practice</w:t>
      </w:r>
      <w:r w:rsidRPr="0085724A">
        <w:rPr>
          <w:rFonts w:ascii="Arial" w:hAnsi="Arial" w:cs="Arial"/>
          <w:sz w:val="24"/>
          <w:szCs w:val="24"/>
        </w:rPr>
        <w:t xml:space="preserve">. Available at: </w:t>
      </w:r>
      <w:hyperlink r:id="rId17" w:history="1">
        <w:r w:rsidRPr="0085724A">
          <w:rPr>
            <w:rFonts w:ascii="Arial" w:hAnsi="Arial" w:cs="Arial"/>
            <w:color w:val="0000FF"/>
            <w:sz w:val="24"/>
            <w:szCs w:val="24"/>
            <w:u w:val="single"/>
          </w:rPr>
          <w:t>Equality and inclusive practice | early years all</w:t>
        </w:r>
        <w:r w:rsidRPr="0085724A">
          <w:rPr>
            <w:rFonts w:ascii="Arial" w:hAnsi="Arial" w:cs="Arial"/>
            <w:color w:val="0000FF"/>
            <w:sz w:val="24"/>
            <w:szCs w:val="24"/>
            <w:u w:val="single"/>
          </w:rPr>
          <w:t>i</w:t>
        </w:r>
        <w:r w:rsidRPr="0085724A">
          <w:rPr>
            <w:rFonts w:ascii="Arial" w:hAnsi="Arial" w:cs="Arial"/>
            <w:color w:val="0000FF"/>
            <w:sz w:val="24"/>
            <w:szCs w:val="24"/>
            <w:u w:val="single"/>
          </w:rPr>
          <w:t>ance (eyalliance.org.uk)</w:t>
        </w:r>
      </w:hyperlink>
      <w:r w:rsidRPr="0085724A">
        <w:rPr>
          <w:rFonts w:ascii="Arial" w:hAnsi="Arial" w:cs="Arial"/>
          <w:color w:val="0000FF"/>
          <w:sz w:val="24"/>
          <w:szCs w:val="24"/>
          <w:u w:val="single"/>
        </w:rPr>
        <w:t xml:space="preserve"> </w:t>
      </w:r>
      <w:r w:rsidRPr="0085724A">
        <w:rPr>
          <w:rFonts w:ascii="Arial" w:hAnsi="Arial" w:cs="Arial"/>
          <w:sz w:val="24"/>
          <w:szCs w:val="24"/>
        </w:rPr>
        <w:t>(Accessed: 12</w:t>
      </w:r>
      <w:r w:rsidRPr="0085724A">
        <w:rPr>
          <w:rFonts w:ascii="Arial" w:hAnsi="Arial" w:cs="Arial"/>
          <w:sz w:val="24"/>
          <w:szCs w:val="24"/>
          <w:vertAlign w:val="superscript"/>
        </w:rPr>
        <w:t>th</w:t>
      </w:r>
      <w:r w:rsidRPr="0085724A">
        <w:rPr>
          <w:rFonts w:ascii="Arial" w:hAnsi="Arial" w:cs="Arial"/>
          <w:sz w:val="24"/>
          <w:szCs w:val="24"/>
        </w:rPr>
        <w:t xml:space="preserve"> July 2023).</w:t>
      </w:r>
    </w:p>
    <w:p w14:paraId="77BB537E" w14:textId="77777777" w:rsidR="0085724A" w:rsidRPr="0085724A" w:rsidRDefault="0085724A" w:rsidP="0085724A">
      <w:pPr>
        <w:spacing w:line="360" w:lineRule="auto"/>
        <w:rPr>
          <w:rFonts w:ascii="Arial" w:hAnsi="Arial" w:cs="Arial"/>
          <w:color w:val="0000FF"/>
          <w:sz w:val="24"/>
          <w:szCs w:val="24"/>
          <w:u w:val="single"/>
        </w:rPr>
      </w:pPr>
      <w:r w:rsidRPr="0085724A">
        <w:rPr>
          <w:rFonts w:ascii="Arial" w:hAnsi="Arial" w:cs="Arial"/>
          <w:sz w:val="24"/>
          <w:szCs w:val="24"/>
        </w:rPr>
        <w:t xml:space="preserve">Early Years Alliance (2023) </w:t>
      </w:r>
      <w:r w:rsidRPr="0085724A">
        <w:rPr>
          <w:rFonts w:ascii="Arial" w:hAnsi="Arial" w:cs="Arial"/>
          <w:i/>
          <w:iCs/>
          <w:sz w:val="24"/>
          <w:szCs w:val="24"/>
        </w:rPr>
        <w:t>Policies and Procedures</w:t>
      </w:r>
      <w:r w:rsidRPr="0085724A">
        <w:rPr>
          <w:rFonts w:ascii="Arial" w:hAnsi="Arial" w:cs="Arial"/>
          <w:sz w:val="24"/>
          <w:szCs w:val="24"/>
        </w:rPr>
        <w:t xml:space="preserve">. Available at: </w:t>
      </w:r>
      <w:hyperlink r:id="rId18" w:history="1">
        <w:r w:rsidRPr="0085724A">
          <w:rPr>
            <w:rFonts w:ascii="Arial" w:hAnsi="Arial" w:cs="Arial"/>
            <w:color w:val="0000FF"/>
            <w:sz w:val="24"/>
            <w:szCs w:val="24"/>
            <w:u w:val="single"/>
          </w:rPr>
          <w:t>Policies and procedures | ea</w:t>
        </w:r>
        <w:r w:rsidRPr="0085724A">
          <w:rPr>
            <w:rFonts w:ascii="Arial" w:hAnsi="Arial" w:cs="Arial"/>
            <w:color w:val="0000FF"/>
            <w:sz w:val="24"/>
            <w:szCs w:val="24"/>
            <w:u w:val="single"/>
          </w:rPr>
          <w:t>r</w:t>
        </w:r>
        <w:r w:rsidRPr="0085724A">
          <w:rPr>
            <w:rFonts w:ascii="Arial" w:hAnsi="Arial" w:cs="Arial"/>
            <w:color w:val="0000FF"/>
            <w:sz w:val="24"/>
            <w:szCs w:val="24"/>
            <w:u w:val="single"/>
          </w:rPr>
          <w:t>ly years alliance (eyalliance.org.uk)</w:t>
        </w:r>
      </w:hyperlink>
    </w:p>
    <w:p w14:paraId="687EFF02" w14:textId="77777777" w:rsidR="0085724A" w:rsidRPr="0085724A" w:rsidRDefault="0085724A" w:rsidP="0085724A">
      <w:pPr>
        <w:spacing w:line="360" w:lineRule="auto"/>
        <w:rPr>
          <w:rFonts w:ascii="Arial" w:hAnsi="Arial" w:cs="Arial"/>
          <w:sz w:val="24"/>
          <w:szCs w:val="24"/>
        </w:rPr>
      </w:pPr>
      <w:r w:rsidRPr="0085724A">
        <w:rPr>
          <w:rFonts w:ascii="Arial" w:hAnsi="Arial" w:cs="Arial"/>
          <w:sz w:val="24"/>
          <w:szCs w:val="24"/>
        </w:rPr>
        <w:t xml:space="preserve">Ferdman, B. M. (2017) ‘Paradoxes of Inclusion: Understanding and Managing the Tensions of Diversity and Multiculturalism’, </w:t>
      </w:r>
      <w:r w:rsidRPr="0085724A">
        <w:rPr>
          <w:rFonts w:ascii="Arial" w:hAnsi="Arial" w:cs="Arial"/>
          <w:i/>
          <w:iCs/>
          <w:sz w:val="24"/>
          <w:szCs w:val="24"/>
        </w:rPr>
        <w:t>The Journal of Applied Behavioural Science</w:t>
      </w:r>
      <w:r w:rsidRPr="0085724A">
        <w:rPr>
          <w:rFonts w:ascii="Arial" w:hAnsi="Arial" w:cs="Arial"/>
          <w:sz w:val="24"/>
          <w:szCs w:val="24"/>
        </w:rPr>
        <w:t xml:space="preserve">, 53(2), pp. 235-263. Available at: </w:t>
      </w:r>
      <w:hyperlink r:id="rId19" w:history="1">
        <w:r w:rsidRPr="0085724A">
          <w:rPr>
            <w:rFonts w:ascii="Arial" w:hAnsi="Arial" w:cs="Arial"/>
            <w:color w:val="0000FF"/>
            <w:sz w:val="24"/>
            <w:szCs w:val="24"/>
            <w:u w:val="single"/>
          </w:rPr>
          <w:t>Ferdman-2017 crisitque of inclusion - paradoxes (1).pdf</w:t>
        </w:r>
      </w:hyperlink>
      <w:r w:rsidRPr="0085724A">
        <w:rPr>
          <w:rFonts w:ascii="Arial" w:hAnsi="Arial" w:cs="Arial"/>
          <w:color w:val="0000FF"/>
          <w:sz w:val="24"/>
          <w:szCs w:val="24"/>
          <w:u w:val="single"/>
        </w:rPr>
        <w:t xml:space="preserve"> </w:t>
      </w:r>
      <w:r w:rsidRPr="0085724A">
        <w:rPr>
          <w:rFonts w:ascii="Arial" w:hAnsi="Arial" w:cs="Arial"/>
          <w:sz w:val="24"/>
          <w:szCs w:val="24"/>
        </w:rPr>
        <w:t>(Accessed: 10</w:t>
      </w:r>
      <w:r w:rsidRPr="0085724A">
        <w:rPr>
          <w:rFonts w:ascii="Arial" w:hAnsi="Arial" w:cs="Arial"/>
          <w:sz w:val="24"/>
          <w:szCs w:val="24"/>
          <w:vertAlign w:val="superscript"/>
        </w:rPr>
        <w:t>th</w:t>
      </w:r>
      <w:r w:rsidRPr="0085724A">
        <w:rPr>
          <w:rFonts w:ascii="Arial" w:hAnsi="Arial" w:cs="Arial"/>
          <w:sz w:val="24"/>
          <w:szCs w:val="24"/>
        </w:rPr>
        <w:t xml:space="preserve"> June 2023).</w:t>
      </w:r>
    </w:p>
    <w:p w14:paraId="6B09E1D7" w14:textId="77777777" w:rsidR="0085724A" w:rsidRPr="0085724A" w:rsidRDefault="0085724A" w:rsidP="0085724A">
      <w:pPr>
        <w:spacing w:line="360" w:lineRule="auto"/>
        <w:rPr>
          <w:rFonts w:ascii="Arial" w:hAnsi="Arial" w:cs="Arial"/>
          <w:sz w:val="24"/>
          <w:szCs w:val="24"/>
        </w:rPr>
      </w:pPr>
      <w:r w:rsidRPr="0085724A">
        <w:rPr>
          <w:rFonts w:ascii="Arial" w:hAnsi="Arial" w:cs="Arial"/>
          <w:sz w:val="24"/>
          <w:szCs w:val="24"/>
        </w:rPr>
        <w:t xml:space="preserve">Gerritson, R. (2020) </w:t>
      </w:r>
      <w:r w:rsidRPr="0085724A">
        <w:rPr>
          <w:rFonts w:ascii="Arial" w:hAnsi="Arial" w:cs="Arial"/>
          <w:i/>
          <w:iCs/>
          <w:sz w:val="24"/>
          <w:szCs w:val="24"/>
        </w:rPr>
        <w:t>Barriers and facilitators to inclusive leadership</w:t>
      </w:r>
      <w:r w:rsidRPr="0085724A">
        <w:rPr>
          <w:rFonts w:ascii="Arial" w:hAnsi="Arial" w:cs="Arial"/>
          <w:sz w:val="24"/>
          <w:szCs w:val="24"/>
        </w:rPr>
        <w:t xml:space="preserve">. Available at: </w:t>
      </w:r>
      <w:hyperlink r:id="rId20" w:history="1">
        <w:r w:rsidRPr="0085724A">
          <w:rPr>
            <w:rFonts w:ascii="Arial" w:hAnsi="Arial" w:cs="Arial"/>
            <w:color w:val="0000FF"/>
            <w:sz w:val="24"/>
            <w:szCs w:val="24"/>
            <w:u w:val="single"/>
          </w:rPr>
          <w:t>Barriers and facilitators to inclusive leadership (ru.nl)</w:t>
        </w:r>
      </w:hyperlink>
      <w:r w:rsidRPr="0085724A">
        <w:rPr>
          <w:rFonts w:ascii="Arial" w:hAnsi="Arial" w:cs="Arial"/>
          <w:sz w:val="24"/>
          <w:szCs w:val="24"/>
        </w:rPr>
        <w:t xml:space="preserve"> (Accessed: 3</w:t>
      </w:r>
      <w:r w:rsidRPr="0085724A">
        <w:rPr>
          <w:rFonts w:ascii="Arial" w:hAnsi="Arial" w:cs="Arial"/>
          <w:sz w:val="24"/>
          <w:szCs w:val="24"/>
          <w:vertAlign w:val="superscript"/>
        </w:rPr>
        <w:t>rd</w:t>
      </w:r>
      <w:r w:rsidRPr="0085724A">
        <w:rPr>
          <w:rFonts w:ascii="Arial" w:hAnsi="Arial" w:cs="Arial"/>
          <w:sz w:val="24"/>
          <w:szCs w:val="24"/>
        </w:rPr>
        <w:t xml:space="preserve"> July 2023).</w:t>
      </w:r>
    </w:p>
    <w:p w14:paraId="7529E771" w14:textId="77777777" w:rsidR="0085724A" w:rsidRPr="0085724A" w:rsidRDefault="0085724A" w:rsidP="0085724A">
      <w:pPr>
        <w:spacing w:line="360" w:lineRule="auto"/>
        <w:rPr>
          <w:rFonts w:ascii="Arial" w:hAnsi="Arial" w:cs="Arial"/>
          <w:sz w:val="24"/>
          <w:szCs w:val="24"/>
        </w:rPr>
      </w:pPr>
      <w:r w:rsidRPr="0085724A">
        <w:rPr>
          <w:rFonts w:ascii="Arial" w:hAnsi="Arial" w:cs="Arial"/>
          <w:sz w:val="24"/>
          <w:szCs w:val="24"/>
        </w:rPr>
        <w:t xml:space="preserve">Hollander, E. (2009) </w:t>
      </w:r>
      <w:r w:rsidRPr="0085724A">
        <w:rPr>
          <w:rFonts w:ascii="Arial" w:hAnsi="Arial" w:cs="Arial"/>
          <w:i/>
          <w:iCs/>
          <w:sz w:val="24"/>
          <w:szCs w:val="24"/>
        </w:rPr>
        <w:t>Inclusive Leadership: The Essential Leader-Follower Relationship</w:t>
      </w:r>
      <w:r w:rsidRPr="0085724A">
        <w:rPr>
          <w:rFonts w:ascii="Arial" w:hAnsi="Arial" w:cs="Arial"/>
          <w:sz w:val="24"/>
          <w:szCs w:val="24"/>
        </w:rPr>
        <w:t xml:space="preserve">. Oxon: Routledge </w:t>
      </w:r>
    </w:p>
    <w:p w14:paraId="63A0E172" w14:textId="77777777" w:rsidR="0085724A" w:rsidRPr="0085724A" w:rsidRDefault="0085724A" w:rsidP="0085724A">
      <w:pPr>
        <w:spacing w:line="360" w:lineRule="auto"/>
        <w:rPr>
          <w:rFonts w:ascii="Arial" w:hAnsi="Arial" w:cs="Arial"/>
          <w:color w:val="0000FF"/>
          <w:sz w:val="24"/>
          <w:szCs w:val="24"/>
          <w:u w:val="single"/>
        </w:rPr>
      </w:pPr>
      <w:r w:rsidRPr="0085724A">
        <w:rPr>
          <w:rFonts w:ascii="Arial" w:hAnsi="Arial" w:cs="Arial"/>
          <w:sz w:val="24"/>
          <w:szCs w:val="24"/>
        </w:rPr>
        <w:t xml:space="preserve">Kahn, T. (2023) Engaging with Fathers. Available at: </w:t>
      </w:r>
      <w:hyperlink r:id="rId21" w:history="1">
        <w:r w:rsidRPr="0085724A">
          <w:rPr>
            <w:rFonts w:ascii="Arial" w:hAnsi="Arial" w:cs="Arial"/>
            <w:color w:val="0000FF"/>
            <w:sz w:val="24"/>
            <w:szCs w:val="24"/>
            <w:u w:val="single"/>
          </w:rPr>
          <w:t>Engaging with Fathers | Posi</w:t>
        </w:r>
        <w:r w:rsidRPr="0085724A">
          <w:rPr>
            <w:rFonts w:ascii="Arial" w:hAnsi="Arial" w:cs="Arial"/>
            <w:color w:val="0000FF"/>
            <w:sz w:val="24"/>
            <w:szCs w:val="24"/>
            <w:u w:val="single"/>
          </w:rPr>
          <w:t>t</w:t>
        </w:r>
        <w:r w:rsidRPr="0085724A">
          <w:rPr>
            <w:rFonts w:ascii="Arial" w:hAnsi="Arial" w:cs="Arial"/>
            <w:color w:val="0000FF"/>
            <w:sz w:val="24"/>
            <w:szCs w:val="24"/>
            <w:u w:val="single"/>
          </w:rPr>
          <w:t>ive Relationships | Teach Early Years</w:t>
        </w:r>
      </w:hyperlink>
      <w:r w:rsidRPr="0085724A">
        <w:rPr>
          <w:rFonts w:ascii="Arial" w:hAnsi="Arial" w:cs="Arial"/>
          <w:sz w:val="24"/>
          <w:szCs w:val="24"/>
        </w:rPr>
        <w:t xml:space="preserve"> (Accessed: 12</w:t>
      </w:r>
      <w:r w:rsidRPr="0085724A">
        <w:rPr>
          <w:rFonts w:ascii="Arial" w:hAnsi="Arial" w:cs="Arial"/>
          <w:sz w:val="24"/>
          <w:szCs w:val="24"/>
          <w:vertAlign w:val="superscript"/>
        </w:rPr>
        <w:t>th</w:t>
      </w:r>
      <w:r w:rsidRPr="0085724A">
        <w:rPr>
          <w:rFonts w:ascii="Arial" w:hAnsi="Arial" w:cs="Arial"/>
          <w:sz w:val="24"/>
          <w:szCs w:val="24"/>
        </w:rPr>
        <w:t xml:space="preserve"> July 2023). </w:t>
      </w:r>
    </w:p>
    <w:p w14:paraId="2DF5B4F2" w14:textId="77777777" w:rsidR="0085724A" w:rsidRPr="0085724A" w:rsidRDefault="0085724A" w:rsidP="0085724A">
      <w:pPr>
        <w:spacing w:line="360" w:lineRule="auto"/>
        <w:rPr>
          <w:rFonts w:ascii="Arial" w:hAnsi="Arial" w:cs="Arial"/>
          <w:sz w:val="24"/>
          <w:szCs w:val="24"/>
        </w:rPr>
      </w:pPr>
      <w:r w:rsidRPr="0085724A">
        <w:rPr>
          <w:rFonts w:ascii="Arial" w:hAnsi="Arial" w:cs="Arial"/>
          <w:sz w:val="24"/>
          <w:szCs w:val="24"/>
        </w:rPr>
        <w:t xml:space="preserve">MacNaughton, G. Hughes, P. and Smith, K. (2007) ‘Young Children’s Rights and Public Policy: Practices and Possibilities for Citizenship in the Early Years’, </w:t>
      </w:r>
      <w:r w:rsidRPr="0085724A">
        <w:rPr>
          <w:rFonts w:ascii="Arial" w:hAnsi="Arial" w:cs="Arial"/>
          <w:i/>
          <w:iCs/>
          <w:sz w:val="24"/>
          <w:szCs w:val="24"/>
        </w:rPr>
        <w:t>Children &amp; Society,</w:t>
      </w:r>
      <w:r w:rsidRPr="0085724A">
        <w:rPr>
          <w:rFonts w:ascii="Arial" w:hAnsi="Arial" w:cs="Arial"/>
          <w:sz w:val="24"/>
          <w:szCs w:val="24"/>
        </w:rPr>
        <w:t xml:space="preserve"> 21(6), pp. 458-469. Available at: </w:t>
      </w:r>
      <w:hyperlink r:id="rId22" w:history="1">
        <w:r w:rsidRPr="0085724A">
          <w:rPr>
            <w:rFonts w:ascii="Arial" w:hAnsi="Arial" w:cs="Arial"/>
            <w:color w:val="0000FF"/>
            <w:sz w:val="24"/>
            <w:szCs w:val="24"/>
            <w:u w:val="single"/>
          </w:rPr>
          <w:t>Young Children's Rights and Public Policy: Practices and Possibilities for Citizenship in the Early Years - MacNaughton - 2007 - Children &amp; Society - Wiley Online Library</w:t>
        </w:r>
      </w:hyperlink>
      <w:r w:rsidRPr="0085724A">
        <w:rPr>
          <w:rFonts w:ascii="Arial" w:hAnsi="Arial" w:cs="Arial"/>
          <w:color w:val="0000FF"/>
          <w:sz w:val="24"/>
          <w:szCs w:val="24"/>
        </w:rPr>
        <w:t xml:space="preserve"> (</w:t>
      </w:r>
      <w:r w:rsidRPr="0085724A">
        <w:rPr>
          <w:rFonts w:ascii="Arial" w:hAnsi="Arial" w:cs="Arial"/>
          <w:sz w:val="24"/>
          <w:szCs w:val="24"/>
        </w:rPr>
        <w:t>Accessed: 2</w:t>
      </w:r>
      <w:r w:rsidRPr="0085724A">
        <w:rPr>
          <w:rFonts w:ascii="Arial" w:hAnsi="Arial" w:cs="Arial"/>
          <w:sz w:val="24"/>
          <w:szCs w:val="24"/>
          <w:vertAlign w:val="superscript"/>
        </w:rPr>
        <w:t>nd</w:t>
      </w:r>
      <w:r w:rsidRPr="0085724A">
        <w:rPr>
          <w:rFonts w:ascii="Arial" w:hAnsi="Arial" w:cs="Arial"/>
          <w:sz w:val="24"/>
          <w:szCs w:val="24"/>
        </w:rPr>
        <w:t xml:space="preserve"> June 2023).</w:t>
      </w:r>
    </w:p>
    <w:p w14:paraId="462B7C49" w14:textId="77777777" w:rsidR="0085724A" w:rsidRPr="0085724A" w:rsidRDefault="0085724A" w:rsidP="0085724A">
      <w:pPr>
        <w:spacing w:line="360" w:lineRule="auto"/>
        <w:rPr>
          <w:rFonts w:ascii="Arial" w:hAnsi="Arial" w:cs="Arial"/>
          <w:sz w:val="24"/>
          <w:szCs w:val="24"/>
        </w:rPr>
      </w:pPr>
      <w:r w:rsidRPr="0085724A">
        <w:rPr>
          <w:rStyle w:val="Hyperlink"/>
          <w:rFonts w:ascii="Arial" w:hAnsi="Arial" w:cs="Arial"/>
          <w:color w:val="auto"/>
          <w:sz w:val="24"/>
          <w:szCs w:val="24"/>
          <w:u w:val="none"/>
        </w:rPr>
        <w:t xml:space="preserve">Mclaughlin, M.W. and Berman, P. (1975) </w:t>
      </w:r>
      <w:r w:rsidRPr="0085724A">
        <w:rPr>
          <w:rStyle w:val="Hyperlink"/>
          <w:rFonts w:ascii="Arial" w:hAnsi="Arial" w:cs="Arial"/>
          <w:i/>
          <w:iCs/>
          <w:color w:val="auto"/>
          <w:sz w:val="24"/>
          <w:szCs w:val="24"/>
          <w:u w:val="none"/>
        </w:rPr>
        <w:t>Macro and Micro Implantation</w:t>
      </w:r>
      <w:r w:rsidRPr="0085724A">
        <w:rPr>
          <w:rStyle w:val="Hyperlink"/>
          <w:rFonts w:ascii="Arial" w:hAnsi="Arial" w:cs="Arial"/>
          <w:color w:val="auto"/>
          <w:sz w:val="24"/>
          <w:szCs w:val="24"/>
          <w:u w:val="none"/>
        </w:rPr>
        <w:t xml:space="preserve">. Available at: </w:t>
      </w:r>
      <w:hyperlink r:id="rId23" w:history="1">
        <w:r w:rsidRPr="0085724A">
          <w:rPr>
            <w:rFonts w:ascii="Arial" w:hAnsi="Arial" w:cs="Arial"/>
            <w:color w:val="0000FF"/>
            <w:sz w:val="24"/>
            <w:szCs w:val="24"/>
            <w:u w:val="single"/>
          </w:rPr>
          <w:t>ed118477.tif.pdf</w:t>
        </w:r>
      </w:hyperlink>
      <w:r w:rsidRPr="0085724A">
        <w:rPr>
          <w:rFonts w:ascii="Arial" w:hAnsi="Arial" w:cs="Arial"/>
          <w:color w:val="0000FF"/>
          <w:sz w:val="24"/>
          <w:szCs w:val="24"/>
          <w:u w:val="single"/>
        </w:rPr>
        <w:t xml:space="preserve"> </w:t>
      </w:r>
      <w:r w:rsidRPr="0085724A">
        <w:rPr>
          <w:rFonts w:ascii="Arial" w:hAnsi="Arial" w:cs="Arial"/>
          <w:sz w:val="24"/>
          <w:szCs w:val="24"/>
        </w:rPr>
        <w:t>(Accessed:5</w:t>
      </w:r>
      <w:r w:rsidRPr="0085724A">
        <w:rPr>
          <w:rFonts w:ascii="Arial" w:hAnsi="Arial" w:cs="Arial"/>
          <w:sz w:val="24"/>
          <w:szCs w:val="24"/>
          <w:vertAlign w:val="superscript"/>
        </w:rPr>
        <w:t>th</w:t>
      </w:r>
      <w:r w:rsidRPr="0085724A">
        <w:rPr>
          <w:rFonts w:ascii="Arial" w:hAnsi="Arial" w:cs="Arial"/>
          <w:sz w:val="24"/>
          <w:szCs w:val="24"/>
        </w:rPr>
        <w:t xml:space="preserve"> June 2023).</w:t>
      </w:r>
    </w:p>
    <w:p w14:paraId="0D4BC43B" w14:textId="77777777" w:rsidR="0085724A" w:rsidRPr="0085724A" w:rsidRDefault="0085724A" w:rsidP="0085724A">
      <w:pPr>
        <w:spacing w:line="360" w:lineRule="auto"/>
        <w:rPr>
          <w:rFonts w:ascii="Arial" w:hAnsi="Arial" w:cs="Arial"/>
          <w:color w:val="0000FF"/>
          <w:sz w:val="24"/>
          <w:szCs w:val="24"/>
          <w:u w:val="single"/>
        </w:rPr>
      </w:pPr>
      <w:proofErr w:type="spellStart"/>
      <w:r w:rsidRPr="0085724A">
        <w:rPr>
          <w:rFonts w:ascii="Arial" w:hAnsi="Arial" w:cs="Arial"/>
          <w:sz w:val="24"/>
          <w:szCs w:val="24"/>
        </w:rPr>
        <w:t>Mercon</w:t>
      </w:r>
      <w:proofErr w:type="spellEnd"/>
      <w:r w:rsidRPr="0085724A">
        <w:rPr>
          <w:rFonts w:ascii="Arial" w:hAnsi="Arial" w:cs="Arial"/>
          <w:sz w:val="24"/>
          <w:szCs w:val="24"/>
        </w:rPr>
        <w:t xml:space="preserve">-Vergas, E.A. </w:t>
      </w:r>
      <w:r w:rsidRPr="0085724A">
        <w:rPr>
          <w:rFonts w:ascii="Arial" w:hAnsi="Arial" w:cs="Arial"/>
          <w:i/>
          <w:iCs/>
          <w:sz w:val="24"/>
          <w:szCs w:val="24"/>
        </w:rPr>
        <w:t>et al</w:t>
      </w:r>
      <w:r w:rsidRPr="0085724A">
        <w:rPr>
          <w:rFonts w:ascii="Arial" w:hAnsi="Arial" w:cs="Arial"/>
          <w:sz w:val="24"/>
          <w:szCs w:val="24"/>
        </w:rPr>
        <w:t xml:space="preserve"> (2020) ‘Processing Proximal Process: What Bronfenbrenner Meant, What He Didn’t Mean, and What He Should Have Meant’, </w:t>
      </w:r>
      <w:r w:rsidRPr="0085724A">
        <w:rPr>
          <w:rFonts w:ascii="Arial" w:hAnsi="Arial" w:cs="Arial"/>
          <w:i/>
          <w:iCs/>
          <w:sz w:val="24"/>
          <w:szCs w:val="24"/>
        </w:rPr>
        <w:t>Journal of Family Theory&amp; Review,</w:t>
      </w:r>
      <w:r w:rsidRPr="0085724A">
        <w:rPr>
          <w:rFonts w:ascii="Arial" w:hAnsi="Arial" w:cs="Arial"/>
          <w:sz w:val="24"/>
          <w:szCs w:val="24"/>
        </w:rPr>
        <w:t xml:space="preserve"> 12(3), pp. 321-344. Available at: </w:t>
      </w:r>
      <w:hyperlink r:id="rId24" w:history="1">
        <w:r w:rsidRPr="0085724A">
          <w:rPr>
            <w:rFonts w:ascii="Arial" w:hAnsi="Arial" w:cs="Arial"/>
            <w:color w:val="0000FF"/>
            <w:sz w:val="24"/>
            <w:szCs w:val="24"/>
            <w:u w:val="single"/>
          </w:rPr>
          <w:t>Processing Proximal Processes: What Bronfenbrenner Meant, What He Didn't Mean, and What He Should H</w:t>
        </w:r>
        <w:r w:rsidRPr="0085724A">
          <w:rPr>
            <w:rFonts w:ascii="Arial" w:hAnsi="Arial" w:cs="Arial"/>
            <w:color w:val="0000FF"/>
            <w:sz w:val="24"/>
            <w:szCs w:val="24"/>
            <w:u w:val="single"/>
          </w:rPr>
          <w:t>a</w:t>
        </w:r>
        <w:r w:rsidRPr="0085724A">
          <w:rPr>
            <w:rFonts w:ascii="Arial" w:hAnsi="Arial" w:cs="Arial"/>
            <w:color w:val="0000FF"/>
            <w:sz w:val="24"/>
            <w:szCs w:val="24"/>
            <w:u w:val="single"/>
          </w:rPr>
          <w:t xml:space="preserve">ve Meant - </w:t>
        </w:r>
        <w:proofErr w:type="spellStart"/>
        <w:r w:rsidRPr="0085724A">
          <w:rPr>
            <w:rFonts w:ascii="Arial" w:hAnsi="Arial" w:cs="Arial"/>
            <w:color w:val="0000FF"/>
            <w:sz w:val="24"/>
            <w:szCs w:val="24"/>
            <w:u w:val="single"/>
          </w:rPr>
          <w:t>Merçon</w:t>
        </w:r>
        <w:proofErr w:type="spellEnd"/>
        <w:r w:rsidRPr="0085724A">
          <w:rPr>
            <w:rFonts w:ascii="Cambria Math" w:hAnsi="Cambria Math" w:cs="Cambria Math"/>
            <w:color w:val="0000FF"/>
            <w:sz w:val="24"/>
            <w:szCs w:val="24"/>
            <w:u w:val="single"/>
          </w:rPr>
          <w:t>‐</w:t>
        </w:r>
        <w:r w:rsidRPr="0085724A">
          <w:rPr>
            <w:rFonts w:ascii="Arial" w:hAnsi="Arial" w:cs="Arial"/>
            <w:color w:val="0000FF"/>
            <w:sz w:val="24"/>
            <w:szCs w:val="24"/>
            <w:u w:val="single"/>
          </w:rPr>
          <w:t>Vargas - 2020 - Journal of Family Theory &amp; Review - Wiley Online Library</w:t>
        </w:r>
      </w:hyperlink>
      <w:r w:rsidRPr="0085724A">
        <w:rPr>
          <w:rFonts w:ascii="Arial" w:hAnsi="Arial" w:cs="Arial"/>
          <w:sz w:val="24"/>
          <w:szCs w:val="24"/>
        </w:rPr>
        <w:t xml:space="preserve"> (Accessed: 10</w:t>
      </w:r>
      <w:r w:rsidRPr="0085724A">
        <w:rPr>
          <w:rFonts w:ascii="Arial" w:hAnsi="Arial" w:cs="Arial"/>
          <w:sz w:val="24"/>
          <w:szCs w:val="24"/>
          <w:vertAlign w:val="superscript"/>
        </w:rPr>
        <w:t>th</w:t>
      </w:r>
      <w:r w:rsidRPr="0085724A">
        <w:rPr>
          <w:rFonts w:ascii="Arial" w:hAnsi="Arial" w:cs="Arial"/>
          <w:sz w:val="24"/>
          <w:szCs w:val="24"/>
        </w:rPr>
        <w:t xml:space="preserve"> July 2023).</w:t>
      </w:r>
    </w:p>
    <w:p w14:paraId="2EB3B864" w14:textId="77777777" w:rsidR="0085724A" w:rsidRPr="0085724A" w:rsidRDefault="0085724A" w:rsidP="0085724A">
      <w:pPr>
        <w:spacing w:line="360" w:lineRule="auto"/>
        <w:rPr>
          <w:rFonts w:ascii="Arial" w:hAnsi="Arial" w:cs="Arial"/>
          <w:sz w:val="24"/>
          <w:szCs w:val="24"/>
        </w:rPr>
      </w:pPr>
      <w:r w:rsidRPr="0085724A">
        <w:rPr>
          <w:rFonts w:ascii="Arial" w:hAnsi="Arial" w:cs="Arial"/>
          <w:sz w:val="24"/>
          <w:szCs w:val="24"/>
        </w:rPr>
        <w:t xml:space="preserve">Morgan, G. M. (2017) </w:t>
      </w:r>
      <w:r w:rsidRPr="0085724A">
        <w:rPr>
          <w:rFonts w:ascii="Arial" w:hAnsi="Arial" w:cs="Arial"/>
          <w:i/>
          <w:iCs/>
          <w:sz w:val="24"/>
          <w:szCs w:val="24"/>
        </w:rPr>
        <w:t>Theory and Practice in Policy Analysis Including Applications in Science and Technology.</w:t>
      </w:r>
      <w:r w:rsidRPr="0085724A">
        <w:rPr>
          <w:rFonts w:ascii="Arial" w:hAnsi="Arial" w:cs="Arial"/>
          <w:sz w:val="24"/>
          <w:szCs w:val="24"/>
        </w:rPr>
        <w:t xml:space="preserve"> Cambridge: Cambridge University Press. </w:t>
      </w:r>
    </w:p>
    <w:p w14:paraId="3FB5AD91" w14:textId="36E5B4F5" w:rsidR="0085724A" w:rsidRPr="0085724A" w:rsidRDefault="0085724A" w:rsidP="0085724A">
      <w:pPr>
        <w:spacing w:line="360" w:lineRule="auto"/>
        <w:rPr>
          <w:rFonts w:ascii="Arial" w:hAnsi="Arial" w:cs="Arial"/>
          <w:sz w:val="24"/>
          <w:szCs w:val="24"/>
        </w:rPr>
      </w:pPr>
      <w:r w:rsidRPr="0085724A">
        <w:rPr>
          <w:rFonts w:ascii="Arial" w:hAnsi="Arial" w:cs="Arial"/>
          <w:sz w:val="24"/>
          <w:szCs w:val="24"/>
        </w:rPr>
        <w:lastRenderedPageBreak/>
        <w:t xml:space="preserve">Over, H. (2016) ‘The origins of belonging: social motivation in infants and young children’, </w:t>
      </w:r>
      <w:r w:rsidRPr="0085724A">
        <w:rPr>
          <w:rFonts w:ascii="Arial" w:hAnsi="Arial" w:cs="Arial"/>
          <w:i/>
          <w:iCs/>
          <w:sz w:val="24"/>
          <w:szCs w:val="24"/>
        </w:rPr>
        <w:t xml:space="preserve">Philo Trans R Soc Lond B Bio Sci, </w:t>
      </w:r>
      <w:r w:rsidRPr="0085724A">
        <w:rPr>
          <w:rFonts w:ascii="Arial" w:hAnsi="Arial" w:cs="Arial"/>
          <w:sz w:val="24"/>
          <w:szCs w:val="24"/>
        </w:rPr>
        <w:t>361(</w:t>
      </w:r>
      <w:r>
        <w:rPr>
          <w:rFonts w:ascii="Arial" w:hAnsi="Arial" w:cs="Arial"/>
          <w:sz w:val="24"/>
          <w:szCs w:val="24"/>
        </w:rPr>
        <w:t>1686)</w:t>
      </w:r>
      <w:r w:rsidRPr="0085724A">
        <w:rPr>
          <w:rFonts w:ascii="Arial" w:hAnsi="Arial" w:cs="Arial"/>
          <w:sz w:val="24"/>
          <w:szCs w:val="24"/>
        </w:rPr>
        <w:t xml:space="preserve">. Available at:  </w:t>
      </w:r>
      <w:hyperlink r:id="rId25" w:anchor="RSTB20150072C26" w:history="1">
        <w:r w:rsidRPr="0085724A">
          <w:rPr>
            <w:rFonts w:ascii="Arial" w:hAnsi="Arial" w:cs="Arial"/>
            <w:color w:val="0000FF"/>
            <w:sz w:val="24"/>
            <w:szCs w:val="24"/>
            <w:u w:val="single"/>
          </w:rPr>
          <w:t>The o</w:t>
        </w:r>
        <w:r w:rsidRPr="0085724A">
          <w:rPr>
            <w:rFonts w:ascii="Arial" w:hAnsi="Arial" w:cs="Arial"/>
            <w:color w:val="0000FF"/>
            <w:sz w:val="24"/>
            <w:szCs w:val="24"/>
            <w:u w:val="single"/>
          </w:rPr>
          <w:t>r</w:t>
        </w:r>
        <w:r w:rsidRPr="0085724A">
          <w:rPr>
            <w:rFonts w:ascii="Arial" w:hAnsi="Arial" w:cs="Arial"/>
            <w:color w:val="0000FF"/>
            <w:sz w:val="24"/>
            <w:szCs w:val="24"/>
            <w:u w:val="single"/>
          </w:rPr>
          <w:t>igins of belonging: social</w:t>
        </w:r>
        <w:r w:rsidRPr="0085724A">
          <w:rPr>
            <w:rFonts w:ascii="Arial" w:hAnsi="Arial" w:cs="Arial"/>
            <w:color w:val="0000FF"/>
            <w:sz w:val="24"/>
            <w:szCs w:val="24"/>
            <w:u w:val="single"/>
          </w:rPr>
          <w:t xml:space="preserve"> </w:t>
        </w:r>
        <w:r w:rsidRPr="0085724A">
          <w:rPr>
            <w:rFonts w:ascii="Arial" w:hAnsi="Arial" w:cs="Arial"/>
            <w:color w:val="0000FF"/>
            <w:sz w:val="24"/>
            <w:szCs w:val="24"/>
            <w:u w:val="single"/>
          </w:rPr>
          <w:t>motiv</w:t>
        </w:r>
        <w:r w:rsidRPr="0085724A">
          <w:rPr>
            <w:rFonts w:ascii="Arial" w:hAnsi="Arial" w:cs="Arial"/>
            <w:color w:val="0000FF"/>
            <w:sz w:val="24"/>
            <w:szCs w:val="24"/>
            <w:u w:val="single"/>
          </w:rPr>
          <w:t>a</w:t>
        </w:r>
        <w:r w:rsidRPr="0085724A">
          <w:rPr>
            <w:rFonts w:ascii="Arial" w:hAnsi="Arial" w:cs="Arial"/>
            <w:color w:val="0000FF"/>
            <w:sz w:val="24"/>
            <w:szCs w:val="24"/>
            <w:u w:val="single"/>
          </w:rPr>
          <w:t>tion in infants and young children - PMC (nih.gov)</w:t>
        </w:r>
      </w:hyperlink>
      <w:r w:rsidRPr="0085724A">
        <w:rPr>
          <w:rFonts w:ascii="Arial" w:hAnsi="Arial" w:cs="Arial"/>
          <w:sz w:val="24"/>
          <w:szCs w:val="24"/>
        </w:rPr>
        <w:t xml:space="preserve"> (Accessed: 5</w:t>
      </w:r>
      <w:r w:rsidRPr="0085724A">
        <w:rPr>
          <w:rFonts w:ascii="Arial" w:hAnsi="Arial" w:cs="Arial"/>
          <w:sz w:val="24"/>
          <w:szCs w:val="24"/>
          <w:vertAlign w:val="superscript"/>
        </w:rPr>
        <w:t>th</w:t>
      </w:r>
      <w:r w:rsidRPr="0085724A">
        <w:rPr>
          <w:rFonts w:ascii="Arial" w:hAnsi="Arial" w:cs="Arial"/>
          <w:sz w:val="24"/>
          <w:szCs w:val="24"/>
        </w:rPr>
        <w:t xml:space="preserve"> July 2023). </w:t>
      </w:r>
    </w:p>
    <w:p w14:paraId="37D07A54" w14:textId="77777777" w:rsidR="0085724A" w:rsidRPr="0085724A" w:rsidRDefault="0085724A" w:rsidP="0085724A">
      <w:pPr>
        <w:spacing w:line="360" w:lineRule="auto"/>
        <w:rPr>
          <w:rFonts w:ascii="Arial" w:hAnsi="Arial" w:cs="Arial"/>
          <w:sz w:val="24"/>
          <w:szCs w:val="24"/>
        </w:rPr>
      </w:pPr>
      <w:r w:rsidRPr="0085724A">
        <w:rPr>
          <w:rFonts w:ascii="Arial" w:hAnsi="Arial" w:cs="Arial"/>
          <w:sz w:val="24"/>
          <w:szCs w:val="24"/>
        </w:rPr>
        <w:t>Pacey (2023</w:t>
      </w:r>
      <w:r w:rsidRPr="0085724A">
        <w:rPr>
          <w:rFonts w:ascii="Arial" w:hAnsi="Arial" w:cs="Arial"/>
          <w:i/>
          <w:iCs/>
          <w:sz w:val="24"/>
          <w:szCs w:val="24"/>
        </w:rPr>
        <w:t>) An inclusive practice</w:t>
      </w:r>
      <w:r w:rsidRPr="0085724A">
        <w:rPr>
          <w:rFonts w:ascii="Arial" w:hAnsi="Arial" w:cs="Arial"/>
          <w:sz w:val="24"/>
          <w:szCs w:val="24"/>
        </w:rPr>
        <w:t xml:space="preserve">. Available at: </w:t>
      </w:r>
      <w:hyperlink r:id="rId26" w:history="1">
        <w:r w:rsidRPr="0085724A">
          <w:rPr>
            <w:rFonts w:ascii="Arial" w:hAnsi="Arial" w:cs="Arial"/>
            <w:color w:val="0000FF"/>
            <w:sz w:val="24"/>
            <w:szCs w:val="24"/>
            <w:u w:val="single"/>
          </w:rPr>
          <w:t>An inclusive practice | PACEY</w:t>
        </w:r>
      </w:hyperlink>
      <w:r w:rsidRPr="0085724A">
        <w:rPr>
          <w:rFonts w:ascii="Arial" w:hAnsi="Arial" w:cs="Arial"/>
          <w:sz w:val="24"/>
          <w:szCs w:val="24"/>
        </w:rPr>
        <w:t xml:space="preserve"> </w:t>
      </w:r>
      <w:r w:rsidRPr="0085724A">
        <w:rPr>
          <w:rFonts w:ascii="Arial" w:hAnsi="Arial" w:cs="Arial"/>
          <w:sz w:val="24"/>
          <w:szCs w:val="24"/>
        </w:rPr>
        <w:t>(Accessed 1</w:t>
      </w:r>
      <w:r w:rsidRPr="0085724A">
        <w:rPr>
          <w:rFonts w:ascii="Arial" w:hAnsi="Arial" w:cs="Arial"/>
          <w:sz w:val="24"/>
          <w:szCs w:val="24"/>
          <w:vertAlign w:val="superscript"/>
        </w:rPr>
        <w:t>st</w:t>
      </w:r>
      <w:r w:rsidRPr="0085724A">
        <w:rPr>
          <w:rFonts w:ascii="Arial" w:hAnsi="Arial" w:cs="Arial"/>
          <w:sz w:val="24"/>
          <w:szCs w:val="24"/>
        </w:rPr>
        <w:t xml:space="preserve"> July 2023).</w:t>
      </w:r>
    </w:p>
    <w:p w14:paraId="53F1BC82" w14:textId="77777777" w:rsidR="0085724A" w:rsidRPr="0085724A" w:rsidRDefault="0085724A" w:rsidP="0085724A">
      <w:pPr>
        <w:spacing w:line="360" w:lineRule="auto"/>
        <w:rPr>
          <w:rFonts w:ascii="Arial" w:hAnsi="Arial" w:cs="Arial"/>
          <w:sz w:val="24"/>
          <w:szCs w:val="24"/>
        </w:rPr>
      </w:pPr>
      <w:proofErr w:type="spellStart"/>
      <w:r w:rsidRPr="0085724A">
        <w:rPr>
          <w:rFonts w:ascii="Arial" w:hAnsi="Arial" w:cs="Arial"/>
          <w:sz w:val="24"/>
          <w:szCs w:val="24"/>
        </w:rPr>
        <w:t>Pancosfar</w:t>
      </w:r>
      <w:proofErr w:type="spellEnd"/>
      <w:r w:rsidRPr="0085724A">
        <w:rPr>
          <w:rFonts w:ascii="Arial" w:hAnsi="Arial" w:cs="Arial"/>
          <w:sz w:val="24"/>
          <w:szCs w:val="24"/>
        </w:rPr>
        <w:t>, N. and Vernon-</w:t>
      </w:r>
      <w:proofErr w:type="spellStart"/>
      <w:r w:rsidRPr="0085724A">
        <w:rPr>
          <w:rFonts w:ascii="Arial" w:hAnsi="Arial" w:cs="Arial"/>
          <w:sz w:val="24"/>
          <w:szCs w:val="24"/>
        </w:rPr>
        <w:t>Feaguns</w:t>
      </w:r>
      <w:proofErr w:type="spellEnd"/>
      <w:r w:rsidRPr="0085724A">
        <w:rPr>
          <w:rFonts w:ascii="Arial" w:hAnsi="Arial" w:cs="Arial"/>
          <w:sz w:val="24"/>
          <w:szCs w:val="24"/>
        </w:rPr>
        <w:t xml:space="preserve">, L. (2010)’ Fathers early contributions to children’s language development in families from low-income rural communities’, </w:t>
      </w:r>
      <w:r w:rsidRPr="0085724A">
        <w:rPr>
          <w:rFonts w:ascii="Arial" w:hAnsi="Arial" w:cs="Arial"/>
          <w:i/>
          <w:iCs/>
          <w:sz w:val="24"/>
          <w:szCs w:val="24"/>
        </w:rPr>
        <w:t>Early Childhood Research Quarterly,</w:t>
      </w:r>
      <w:r w:rsidRPr="0085724A">
        <w:rPr>
          <w:rFonts w:ascii="Arial" w:hAnsi="Arial" w:cs="Arial"/>
          <w:sz w:val="24"/>
          <w:szCs w:val="24"/>
        </w:rPr>
        <w:t xml:space="preserve"> 25(4), pp. 450-463. Available at: </w:t>
      </w:r>
      <w:hyperlink r:id="rId27" w:history="1">
        <w:r w:rsidRPr="0085724A">
          <w:rPr>
            <w:rFonts w:ascii="Arial" w:hAnsi="Arial" w:cs="Arial"/>
            <w:color w:val="0000FF"/>
            <w:sz w:val="24"/>
            <w:szCs w:val="24"/>
            <w:u w:val="single"/>
          </w:rPr>
          <w:t>Fathers’ early contributions to childre</w:t>
        </w:r>
        <w:r w:rsidRPr="0085724A">
          <w:rPr>
            <w:rFonts w:ascii="Arial" w:hAnsi="Arial" w:cs="Arial"/>
            <w:color w:val="0000FF"/>
            <w:sz w:val="24"/>
            <w:szCs w:val="24"/>
            <w:u w:val="single"/>
          </w:rPr>
          <w:t>n</w:t>
        </w:r>
        <w:r w:rsidRPr="0085724A">
          <w:rPr>
            <w:rFonts w:ascii="Arial" w:hAnsi="Arial" w:cs="Arial"/>
            <w:color w:val="0000FF"/>
            <w:sz w:val="24"/>
            <w:szCs w:val="24"/>
            <w:u w:val="single"/>
          </w:rPr>
          <w:t>'s language development in families from low-income rural communities - ScienceDirect</w:t>
        </w:r>
      </w:hyperlink>
      <w:r w:rsidRPr="0085724A">
        <w:rPr>
          <w:rFonts w:ascii="Arial" w:hAnsi="Arial" w:cs="Arial"/>
          <w:sz w:val="24"/>
          <w:szCs w:val="24"/>
        </w:rPr>
        <w:t xml:space="preserve"> (Accessed: 2</w:t>
      </w:r>
      <w:r w:rsidRPr="0085724A">
        <w:rPr>
          <w:rFonts w:ascii="Arial" w:hAnsi="Arial" w:cs="Arial"/>
          <w:sz w:val="24"/>
          <w:szCs w:val="24"/>
          <w:vertAlign w:val="superscript"/>
        </w:rPr>
        <w:t>nd</w:t>
      </w:r>
      <w:r w:rsidRPr="0085724A">
        <w:rPr>
          <w:rFonts w:ascii="Arial" w:hAnsi="Arial" w:cs="Arial"/>
          <w:sz w:val="24"/>
          <w:szCs w:val="24"/>
        </w:rPr>
        <w:t xml:space="preserve"> July 2023).</w:t>
      </w:r>
    </w:p>
    <w:p w14:paraId="7BD9B8D1" w14:textId="77777777" w:rsidR="0085724A" w:rsidRPr="0085724A" w:rsidRDefault="0085724A" w:rsidP="0085724A">
      <w:pPr>
        <w:spacing w:line="360" w:lineRule="auto"/>
        <w:rPr>
          <w:rFonts w:ascii="Arial" w:hAnsi="Arial" w:cs="Arial"/>
          <w:sz w:val="24"/>
          <w:szCs w:val="24"/>
        </w:rPr>
      </w:pPr>
      <w:proofErr w:type="spellStart"/>
      <w:r w:rsidRPr="0085724A">
        <w:rPr>
          <w:rFonts w:ascii="Arial" w:hAnsi="Arial" w:cs="Arial"/>
          <w:sz w:val="24"/>
          <w:szCs w:val="24"/>
        </w:rPr>
        <w:t>Premberg</w:t>
      </w:r>
      <w:proofErr w:type="spellEnd"/>
      <w:r w:rsidRPr="0085724A">
        <w:rPr>
          <w:rFonts w:ascii="Arial" w:hAnsi="Arial" w:cs="Arial"/>
          <w:sz w:val="24"/>
          <w:szCs w:val="24"/>
        </w:rPr>
        <w:t xml:space="preserve">, A. Hellstrom, A. and Berg, M. (2008) ‘Experiences of the first year as father’, </w:t>
      </w:r>
      <w:r w:rsidRPr="0085724A">
        <w:rPr>
          <w:rFonts w:ascii="Arial" w:hAnsi="Arial" w:cs="Arial"/>
          <w:i/>
          <w:iCs/>
          <w:sz w:val="24"/>
          <w:szCs w:val="24"/>
        </w:rPr>
        <w:t>Scandinavian Journal of Caring Sciences</w:t>
      </w:r>
      <w:r w:rsidRPr="0085724A">
        <w:rPr>
          <w:rFonts w:ascii="Arial" w:hAnsi="Arial" w:cs="Arial"/>
          <w:sz w:val="24"/>
          <w:szCs w:val="24"/>
        </w:rPr>
        <w:t xml:space="preserve">, 22(1), pp. 1-148. Available at: </w:t>
      </w:r>
      <w:hyperlink r:id="rId28" w:history="1">
        <w:r w:rsidRPr="0085724A">
          <w:rPr>
            <w:rFonts w:ascii="Arial" w:hAnsi="Arial" w:cs="Arial"/>
            <w:color w:val="0000FF"/>
            <w:sz w:val="24"/>
            <w:szCs w:val="24"/>
            <w:u w:val="single"/>
          </w:rPr>
          <w:t>Experiences o</w:t>
        </w:r>
        <w:r w:rsidRPr="0085724A">
          <w:rPr>
            <w:rFonts w:ascii="Arial" w:hAnsi="Arial" w:cs="Arial"/>
            <w:color w:val="0000FF"/>
            <w:sz w:val="24"/>
            <w:szCs w:val="24"/>
            <w:u w:val="single"/>
          </w:rPr>
          <w:t>f</w:t>
        </w:r>
        <w:r w:rsidRPr="0085724A">
          <w:rPr>
            <w:rFonts w:ascii="Arial" w:hAnsi="Arial" w:cs="Arial"/>
            <w:color w:val="0000FF"/>
            <w:sz w:val="24"/>
            <w:szCs w:val="24"/>
            <w:u w:val="single"/>
          </w:rPr>
          <w:t xml:space="preserve"> the first year as father (wiley.com)</w:t>
        </w:r>
      </w:hyperlink>
      <w:r w:rsidRPr="0085724A">
        <w:rPr>
          <w:rFonts w:ascii="Arial" w:hAnsi="Arial" w:cs="Arial"/>
          <w:sz w:val="24"/>
          <w:szCs w:val="24"/>
        </w:rPr>
        <w:t xml:space="preserve"> (Accessed: 2</w:t>
      </w:r>
      <w:r w:rsidRPr="0085724A">
        <w:rPr>
          <w:rFonts w:ascii="Arial" w:hAnsi="Arial" w:cs="Arial"/>
          <w:sz w:val="24"/>
          <w:szCs w:val="24"/>
          <w:vertAlign w:val="superscript"/>
        </w:rPr>
        <w:t>nd</w:t>
      </w:r>
      <w:r w:rsidRPr="0085724A">
        <w:rPr>
          <w:rFonts w:ascii="Arial" w:hAnsi="Arial" w:cs="Arial"/>
          <w:sz w:val="24"/>
          <w:szCs w:val="24"/>
        </w:rPr>
        <w:t xml:space="preserve"> July 2023). </w:t>
      </w:r>
    </w:p>
    <w:p w14:paraId="6A9411D9" w14:textId="77777777" w:rsidR="0085724A" w:rsidRPr="0085724A" w:rsidRDefault="0085724A" w:rsidP="0085724A">
      <w:pPr>
        <w:spacing w:line="360" w:lineRule="auto"/>
        <w:rPr>
          <w:rFonts w:ascii="Arial" w:hAnsi="Arial" w:cs="Arial"/>
          <w:sz w:val="24"/>
          <w:szCs w:val="24"/>
        </w:rPr>
      </w:pPr>
      <w:r w:rsidRPr="0085724A">
        <w:rPr>
          <w:rFonts w:ascii="Arial" w:hAnsi="Arial" w:cs="Arial"/>
          <w:sz w:val="24"/>
          <w:szCs w:val="24"/>
        </w:rPr>
        <w:t xml:space="preserve">Renk, K. </w:t>
      </w:r>
      <w:r w:rsidRPr="0085724A">
        <w:rPr>
          <w:rFonts w:ascii="Arial" w:hAnsi="Arial" w:cs="Arial"/>
          <w:i/>
          <w:iCs/>
          <w:sz w:val="24"/>
          <w:szCs w:val="24"/>
        </w:rPr>
        <w:t>et al</w:t>
      </w:r>
      <w:r w:rsidRPr="0085724A">
        <w:rPr>
          <w:rFonts w:ascii="Arial" w:hAnsi="Arial" w:cs="Arial"/>
          <w:sz w:val="24"/>
          <w:szCs w:val="24"/>
        </w:rPr>
        <w:t xml:space="preserve"> (2003)’ Mothers, Fathers, Gender Role, and Time Parents Spend with their Children’, </w:t>
      </w:r>
      <w:r w:rsidRPr="0085724A">
        <w:rPr>
          <w:rFonts w:ascii="Arial" w:hAnsi="Arial" w:cs="Arial"/>
          <w:i/>
          <w:iCs/>
          <w:sz w:val="24"/>
          <w:szCs w:val="24"/>
        </w:rPr>
        <w:t>Sex Roles,</w:t>
      </w:r>
      <w:r w:rsidRPr="0085724A">
        <w:rPr>
          <w:rFonts w:ascii="Arial" w:hAnsi="Arial" w:cs="Arial"/>
          <w:sz w:val="24"/>
          <w:szCs w:val="24"/>
        </w:rPr>
        <w:t xml:space="preserve"> 48(7/8). Available at: </w:t>
      </w:r>
      <w:hyperlink r:id="rId29" w:history="1">
        <w:r w:rsidRPr="0085724A">
          <w:rPr>
            <w:rFonts w:ascii="Arial" w:hAnsi="Arial" w:cs="Arial"/>
            <w:color w:val="0000FF"/>
            <w:sz w:val="24"/>
            <w:szCs w:val="24"/>
            <w:u w:val="single"/>
          </w:rPr>
          <w:t>Mothers, Fathe</w:t>
        </w:r>
        <w:r w:rsidRPr="0085724A">
          <w:rPr>
            <w:rFonts w:ascii="Arial" w:hAnsi="Arial" w:cs="Arial"/>
            <w:color w:val="0000FF"/>
            <w:sz w:val="24"/>
            <w:szCs w:val="24"/>
            <w:u w:val="single"/>
          </w:rPr>
          <w:t>r</w:t>
        </w:r>
        <w:r w:rsidRPr="0085724A">
          <w:rPr>
            <w:rFonts w:ascii="Arial" w:hAnsi="Arial" w:cs="Arial"/>
            <w:color w:val="0000FF"/>
            <w:sz w:val="24"/>
            <w:szCs w:val="24"/>
            <w:u w:val="single"/>
          </w:rPr>
          <w:t>s, Gender Role, and Time Parents Spend with Their Children | SpringerLink</w:t>
        </w:r>
      </w:hyperlink>
      <w:r w:rsidRPr="0085724A">
        <w:rPr>
          <w:rFonts w:ascii="Arial" w:hAnsi="Arial" w:cs="Arial"/>
          <w:sz w:val="24"/>
          <w:szCs w:val="24"/>
        </w:rPr>
        <w:t xml:space="preserve"> (Accessed: 10</w:t>
      </w:r>
      <w:r w:rsidRPr="0085724A">
        <w:rPr>
          <w:rFonts w:ascii="Arial" w:hAnsi="Arial" w:cs="Arial"/>
          <w:sz w:val="24"/>
          <w:szCs w:val="24"/>
          <w:vertAlign w:val="superscript"/>
        </w:rPr>
        <w:t>th</w:t>
      </w:r>
      <w:r w:rsidRPr="0085724A">
        <w:rPr>
          <w:rFonts w:ascii="Arial" w:hAnsi="Arial" w:cs="Arial"/>
          <w:sz w:val="24"/>
          <w:szCs w:val="24"/>
        </w:rPr>
        <w:t xml:space="preserve"> July 2023).</w:t>
      </w:r>
    </w:p>
    <w:p w14:paraId="4D7DAFA3" w14:textId="77777777" w:rsidR="0085724A" w:rsidRPr="0085724A" w:rsidRDefault="0085724A" w:rsidP="0085724A">
      <w:pPr>
        <w:spacing w:line="360" w:lineRule="auto"/>
        <w:rPr>
          <w:rFonts w:ascii="Arial" w:hAnsi="Arial" w:cs="Arial"/>
          <w:sz w:val="24"/>
          <w:szCs w:val="24"/>
        </w:rPr>
      </w:pPr>
      <w:r w:rsidRPr="0085724A">
        <w:rPr>
          <w:rFonts w:ascii="Arial" w:hAnsi="Arial" w:cs="Arial"/>
          <w:sz w:val="24"/>
          <w:szCs w:val="24"/>
        </w:rPr>
        <w:t xml:space="preserve">Shore, L. M. Randel, A. E. and Singh, G. (2010) ‘Inclusion and Diversity in Work Groups: A Review and Model for Future Research’, </w:t>
      </w:r>
      <w:r w:rsidRPr="0085724A">
        <w:rPr>
          <w:rFonts w:ascii="Arial" w:hAnsi="Arial" w:cs="Arial"/>
          <w:i/>
          <w:iCs/>
          <w:sz w:val="24"/>
          <w:szCs w:val="24"/>
        </w:rPr>
        <w:t>Journal of Management</w:t>
      </w:r>
      <w:r w:rsidRPr="0085724A">
        <w:rPr>
          <w:rFonts w:ascii="Arial" w:hAnsi="Arial" w:cs="Arial"/>
          <w:sz w:val="24"/>
          <w:szCs w:val="24"/>
        </w:rPr>
        <w:t xml:space="preserve">, 37(4), pp. 909-1289. Available at: </w:t>
      </w:r>
      <w:hyperlink r:id="rId30" w:history="1">
        <w:r w:rsidRPr="0085724A">
          <w:rPr>
            <w:rFonts w:ascii="Arial" w:hAnsi="Arial" w:cs="Arial"/>
            <w:color w:val="0000FF"/>
            <w:sz w:val="24"/>
            <w:szCs w:val="24"/>
            <w:u w:val="single"/>
          </w:rPr>
          <w:t>Inclusion and Diversity in Work Groups: A Review and Model for Future Research (sagepub.com)</w:t>
        </w:r>
      </w:hyperlink>
      <w:r w:rsidRPr="0085724A">
        <w:rPr>
          <w:rFonts w:ascii="Arial" w:hAnsi="Arial" w:cs="Arial"/>
          <w:sz w:val="24"/>
          <w:szCs w:val="24"/>
        </w:rPr>
        <w:t xml:space="preserve"> (Accessed: 15</w:t>
      </w:r>
      <w:r w:rsidRPr="0085724A">
        <w:rPr>
          <w:rFonts w:ascii="Arial" w:hAnsi="Arial" w:cs="Arial"/>
          <w:sz w:val="24"/>
          <w:szCs w:val="24"/>
          <w:vertAlign w:val="superscript"/>
        </w:rPr>
        <w:t>th</w:t>
      </w:r>
      <w:r w:rsidRPr="0085724A">
        <w:rPr>
          <w:rFonts w:ascii="Arial" w:hAnsi="Arial" w:cs="Arial"/>
          <w:sz w:val="24"/>
          <w:szCs w:val="24"/>
        </w:rPr>
        <w:t xml:space="preserve"> June 2023).</w:t>
      </w:r>
    </w:p>
    <w:p w14:paraId="69C7D914" w14:textId="77777777" w:rsidR="0085724A" w:rsidRPr="0085724A" w:rsidRDefault="0085724A" w:rsidP="0085724A">
      <w:pPr>
        <w:spacing w:line="360" w:lineRule="auto"/>
        <w:rPr>
          <w:rFonts w:ascii="Arial" w:hAnsi="Arial" w:cs="Arial"/>
          <w:sz w:val="24"/>
          <w:szCs w:val="24"/>
        </w:rPr>
      </w:pPr>
      <w:r w:rsidRPr="0085724A">
        <w:rPr>
          <w:rFonts w:ascii="Arial" w:hAnsi="Arial" w:cs="Arial"/>
          <w:sz w:val="24"/>
          <w:szCs w:val="24"/>
        </w:rPr>
        <w:t xml:space="preserve">Siraj, I. and Hallet, E. (2014) </w:t>
      </w:r>
      <w:r w:rsidRPr="0085724A">
        <w:rPr>
          <w:rFonts w:ascii="Arial" w:hAnsi="Arial" w:cs="Arial"/>
          <w:i/>
          <w:iCs/>
          <w:sz w:val="24"/>
          <w:szCs w:val="24"/>
        </w:rPr>
        <w:t>Effective and Caring leadership in the Early Years.</w:t>
      </w:r>
      <w:r w:rsidRPr="0085724A">
        <w:rPr>
          <w:rFonts w:ascii="Arial" w:hAnsi="Arial" w:cs="Arial"/>
          <w:sz w:val="24"/>
          <w:szCs w:val="24"/>
        </w:rPr>
        <w:t xml:space="preserve"> London: SAGE publications Ltd.</w:t>
      </w:r>
    </w:p>
    <w:p w14:paraId="32DFBE71" w14:textId="77777777" w:rsidR="0085724A" w:rsidRPr="0085724A" w:rsidRDefault="0085724A" w:rsidP="0085724A">
      <w:pPr>
        <w:spacing w:line="360" w:lineRule="auto"/>
        <w:rPr>
          <w:rFonts w:ascii="Arial" w:hAnsi="Arial" w:cs="Arial"/>
          <w:sz w:val="24"/>
          <w:szCs w:val="24"/>
        </w:rPr>
      </w:pPr>
      <w:r w:rsidRPr="0085724A">
        <w:rPr>
          <w:rFonts w:ascii="Arial" w:hAnsi="Arial" w:cs="Arial"/>
          <w:sz w:val="24"/>
          <w:szCs w:val="24"/>
        </w:rPr>
        <w:t xml:space="preserve">Tassoni, P and Hucker, K. (2005) </w:t>
      </w:r>
      <w:r w:rsidRPr="0085724A">
        <w:rPr>
          <w:rFonts w:ascii="Arial" w:hAnsi="Arial" w:cs="Arial"/>
          <w:i/>
          <w:iCs/>
          <w:sz w:val="24"/>
          <w:szCs w:val="24"/>
        </w:rPr>
        <w:t>Planning Play and the Early Years.</w:t>
      </w:r>
      <w:r w:rsidRPr="0085724A">
        <w:rPr>
          <w:rFonts w:ascii="Arial" w:hAnsi="Arial" w:cs="Arial"/>
          <w:sz w:val="24"/>
          <w:szCs w:val="24"/>
        </w:rPr>
        <w:t xml:space="preserve"> 2</w:t>
      </w:r>
      <w:r w:rsidRPr="0085724A">
        <w:rPr>
          <w:rFonts w:ascii="Arial" w:hAnsi="Arial" w:cs="Arial"/>
          <w:sz w:val="24"/>
          <w:szCs w:val="24"/>
          <w:vertAlign w:val="superscript"/>
        </w:rPr>
        <w:t>nd</w:t>
      </w:r>
      <w:r w:rsidRPr="0085724A">
        <w:rPr>
          <w:rFonts w:ascii="Arial" w:hAnsi="Arial" w:cs="Arial"/>
          <w:sz w:val="24"/>
          <w:szCs w:val="24"/>
        </w:rPr>
        <w:t xml:space="preserve"> </w:t>
      </w:r>
      <w:proofErr w:type="spellStart"/>
      <w:r w:rsidRPr="0085724A">
        <w:rPr>
          <w:rFonts w:ascii="Arial" w:hAnsi="Arial" w:cs="Arial"/>
          <w:sz w:val="24"/>
          <w:szCs w:val="24"/>
        </w:rPr>
        <w:t>edn</w:t>
      </w:r>
      <w:proofErr w:type="spellEnd"/>
      <w:r w:rsidRPr="0085724A">
        <w:rPr>
          <w:rFonts w:ascii="Arial" w:hAnsi="Arial" w:cs="Arial"/>
          <w:sz w:val="24"/>
          <w:szCs w:val="24"/>
        </w:rPr>
        <w:t>. Oxford: Heinemann Educational Publishers.</w:t>
      </w:r>
    </w:p>
    <w:p w14:paraId="4C99B749" w14:textId="77777777" w:rsidR="0085724A" w:rsidRPr="0085724A" w:rsidRDefault="0085724A" w:rsidP="0085724A">
      <w:pPr>
        <w:spacing w:line="360" w:lineRule="auto"/>
        <w:rPr>
          <w:rFonts w:ascii="Arial" w:hAnsi="Arial" w:cs="Arial"/>
          <w:sz w:val="24"/>
          <w:szCs w:val="24"/>
        </w:rPr>
      </w:pPr>
      <w:r w:rsidRPr="0085724A">
        <w:rPr>
          <w:rFonts w:ascii="Arial" w:hAnsi="Arial" w:cs="Arial"/>
          <w:sz w:val="24"/>
          <w:szCs w:val="24"/>
        </w:rPr>
        <w:t xml:space="preserve">Welsh Government (2022) </w:t>
      </w:r>
      <w:r w:rsidRPr="0085724A">
        <w:rPr>
          <w:rFonts w:ascii="Arial" w:hAnsi="Arial" w:cs="Arial"/>
          <w:i/>
          <w:iCs/>
          <w:sz w:val="24"/>
          <w:szCs w:val="24"/>
        </w:rPr>
        <w:t>A Curriculum for funded non-maintained nursery settings</w:t>
      </w:r>
      <w:r w:rsidRPr="0085724A">
        <w:rPr>
          <w:rFonts w:ascii="Arial" w:hAnsi="Arial" w:cs="Arial"/>
          <w:sz w:val="24"/>
          <w:szCs w:val="24"/>
        </w:rPr>
        <w:t xml:space="preserve">. Available at </w:t>
      </w:r>
      <w:hyperlink r:id="rId31" w:history="1">
        <w:r w:rsidRPr="0085724A">
          <w:rPr>
            <w:rFonts w:ascii="Arial" w:hAnsi="Arial" w:cs="Arial"/>
            <w:color w:val="0000FF"/>
            <w:sz w:val="24"/>
            <w:szCs w:val="24"/>
            <w:u w:val="single"/>
          </w:rPr>
          <w:t>Curriculum for funded non-maintained nursery settings - Hwb (gov.wales)</w:t>
        </w:r>
      </w:hyperlink>
      <w:r w:rsidRPr="0085724A">
        <w:rPr>
          <w:rFonts w:ascii="Arial" w:hAnsi="Arial" w:cs="Arial"/>
          <w:color w:val="0000FF"/>
          <w:sz w:val="24"/>
          <w:szCs w:val="24"/>
          <w:u w:val="single"/>
        </w:rPr>
        <w:t xml:space="preserve"> </w:t>
      </w:r>
      <w:r w:rsidRPr="0085724A">
        <w:rPr>
          <w:rFonts w:ascii="Arial" w:hAnsi="Arial" w:cs="Arial"/>
          <w:sz w:val="24"/>
          <w:szCs w:val="24"/>
        </w:rPr>
        <w:t>(Accessed: 9</w:t>
      </w:r>
      <w:r w:rsidRPr="0085724A">
        <w:rPr>
          <w:rFonts w:ascii="Arial" w:hAnsi="Arial" w:cs="Arial"/>
          <w:sz w:val="24"/>
          <w:szCs w:val="24"/>
          <w:vertAlign w:val="superscript"/>
        </w:rPr>
        <w:t>th</w:t>
      </w:r>
      <w:r w:rsidRPr="0085724A">
        <w:rPr>
          <w:rFonts w:ascii="Arial" w:hAnsi="Arial" w:cs="Arial"/>
          <w:sz w:val="24"/>
          <w:szCs w:val="24"/>
        </w:rPr>
        <w:t xml:space="preserve"> June 2023). </w:t>
      </w:r>
    </w:p>
    <w:p w14:paraId="5132E0AC" w14:textId="77777777" w:rsidR="00923B6E" w:rsidRDefault="00923B6E" w:rsidP="00EA2C6B">
      <w:pPr>
        <w:spacing w:line="360" w:lineRule="auto"/>
        <w:jc w:val="both"/>
      </w:pPr>
    </w:p>
    <w:p w14:paraId="695378CC" w14:textId="77777777" w:rsidR="00923B6E" w:rsidRDefault="00923B6E" w:rsidP="00EA2C6B">
      <w:pPr>
        <w:spacing w:line="360" w:lineRule="auto"/>
        <w:jc w:val="both"/>
      </w:pPr>
    </w:p>
    <w:p w14:paraId="7D7FF2E1" w14:textId="0C12D69E" w:rsidR="00923B6E" w:rsidRDefault="00923B6E" w:rsidP="00EA2C6B">
      <w:pPr>
        <w:spacing w:line="360" w:lineRule="auto"/>
        <w:jc w:val="both"/>
      </w:pPr>
    </w:p>
    <w:p w14:paraId="759B0181" w14:textId="77777777" w:rsidR="00923B6E" w:rsidRDefault="00923B6E" w:rsidP="00EA2C6B">
      <w:pPr>
        <w:spacing w:line="360" w:lineRule="auto"/>
        <w:jc w:val="both"/>
      </w:pPr>
    </w:p>
    <w:p w14:paraId="46A3B618" w14:textId="77777777" w:rsidR="00923B6E" w:rsidRDefault="00923B6E" w:rsidP="00EA2C6B">
      <w:pPr>
        <w:spacing w:line="360" w:lineRule="auto"/>
        <w:jc w:val="both"/>
      </w:pPr>
    </w:p>
    <w:p w14:paraId="04023D01" w14:textId="77777777" w:rsidR="00923B6E" w:rsidRDefault="00923B6E" w:rsidP="00EA2C6B">
      <w:pPr>
        <w:spacing w:line="360" w:lineRule="auto"/>
        <w:jc w:val="both"/>
      </w:pPr>
      <w:bookmarkStart w:id="0" w:name="_Hlk141076164"/>
    </w:p>
    <w:p w14:paraId="3753DB8F" w14:textId="77777777" w:rsidR="007C15EF" w:rsidRDefault="007C15EF" w:rsidP="00EA2C6B">
      <w:pPr>
        <w:spacing w:line="360" w:lineRule="auto"/>
        <w:jc w:val="both"/>
      </w:pPr>
    </w:p>
    <w:bookmarkEnd w:id="0"/>
    <w:p w14:paraId="4CEDE6B3" w14:textId="77777777" w:rsidR="007C15EF" w:rsidRDefault="007C15EF" w:rsidP="00EA2C6B">
      <w:pPr>
        <w:spacing w:line="360" w:lineRule="auto"/>
        <w:jc w:val="both"/>
        <w:rPr>
          <w:rFonts w:ascii="Arial" w:hAnsi="Arial" w:cs="Arial"/>
          <w:sz w:val="24"/>
          <w:szCs w:val="24"/>
        </w:rPr>
      </w:pPr>
    </w:p>
    <w:p w14:paraId="36AF4259" w14:textId="77777777" w:rsidR="000E2BAD" w:rsidRPr="00EA2C6B" w:rsidRDefault="000E2BAD" w:rsidP="00EA2C6B">
      <w:pPr>
        <w:spacing w:line="360" w:lineRule="auto"/>
        <w:jc w:val="both"/>
        <w:rPr>
          <w:rFonts w:ascii="Arial" w:hAnsi="Arial" w:cs="Arial"/>
          <w:sz w:val="24"/>
          <w:szCs w:val="24"/>
        </w:rPr>
      </w:pPr>
    </w:p>
    <w:p w14:paraId="30D99B81" w14:textId="77777777" w:rsidR="00A839FA" w:rsidRPr="00A839FA" w:rsidRDefault="00A839FA" w:rsidP="005B053F">
      <w:pPr>
        <w:rPr>
          <w:color w:val="0000FF"/>
          <w:u w:val="single"/>
        </w:rPr>
      </w:pPr>
    </w:p>
    <w:p w14:paraId="55132D00" w14:textId="77777777" w:rsidR="00CF6753" w:rsidRDefault="00CF6753" w:rsidP="005B053F"/>
    <w:p w14:paraId="61E74AA6" w14:textId="77777777" w:rsidR="00CF6753" w:rsidRDefault="00CF6753" w:rsidP="005B053F"/>
    <w:p w14:paraId="3E9B2BEA" w14:textId="77777777" w:rsidR="005B053F" w:rsidRDefault="005B053F" w:rsidP="003645C8">
      <w:pPr>
        <w:jc w:val="both"/>
        <w:rPr>
          <w:rFonts w:ascii="Arial" w:eastAsia="Arial" w:hAnsi="Arial" w:cs="Arial"/>
        </w:rPr>
      </w:pPr>
    </w:p>
    <w:sectPr w:rsidR="005B053F">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A1EFE" w14:textId="77777777" w:rsidR="00F95B88" w:rsidRDefault="00F95B88" w:rsidP="00897B14">
      <w:pPr>
        <w:spacing w:after="0" w:line="240" w:lineRule="auto"/>
      </w:pPr>
      <w:r>
        <w:separator/>
      </w:r>
    </w:p>
  </w:endnote>
  <w:endnote w:type="continuationSeparator" w:id="0">
    <w:p w14:paraId="7D55FC97" w14:textId="77777777" w:rsidR="00F95B88" w:rsidRDefault="00F95B88" w:rsidP="00897B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BBCBE" w14:textId="505FD00F" w:rsidR="00CF71E3" w:rsidRDefault="00CF71E3">
    <w:pPr>
      <w:pStyle w:val="Footer"/>
    </w:pPr>
    <w:r>
      <w:t xml:space="preserve">Pg. </w:t>
    </w:r>
    <w:sdt>
      <w:sdtPr>
        <w:id w:val="-458501065"/>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4244004D" w14:textId="632317FA" w:rsidR="00897B14" w:rsidRDefault="00897B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74802" w14:textId="77777777" w:rsidR="00F95B88" w:rsidRDefault="00F95B88" w:rsidP="00897B14">
      <w:pPr>
        <w:spacing w:after="0" w:line="240" w:lineRule="auto"/>
      </w:pPr>
      <w:r>
        <w:separator/>
      </w:r>
    </w:p>
  </w:footnote>
  <w:footnote w:type="continuationSeparator" w:id="0">
    <w:p w14:paraId="03C5E98A" w14:textId="77777777" w:rsidR="00F95B88" w:rsidRDefault="00F95B88" w:rsidP="00897B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FF181" w14:textId="431FC3F8" w:rsidR="00897B14" w:rsidRDefault="000C6272">
    <w:pPr>
      <w:pStyle w:val="Header"/>
    </w:pPr>
    <w:r>
      <w:t>Student number: 2111217</w:t>
    </w:r>
    <w:r w:rsidR="00897B14">
      <w:ptab w:relativeTo="margin" w:alignment="center" w:leader="none"/>
    </w:r>
    <w:r>
      <w:t>ECEY6004</w:t>
    </w:r>
    <w:r w:rsidR="00897B14">
      <w:ptab w:relativeTo="margin" w:alignment="right" w:leader="none"/>
    </w:r>
    <w: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04CED"/>
    <w:multiLevelType w:val="multilevel"/>
    <w:tmpl w:val="DFFC88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481367"/>
    <w:multiLevelType w:val="hybridMultilevel"/>
    <w:tmpl w:val="399A56C8"/>
    <w:lvl w:ilvl="0" w:tplc="A066D0EC">
      <w:start w:val="1"/>
      <w:numFmt w:val="bullet"/>
      <w:lvlText w:val="•"/>
      <w:lvlJc w:val="left"/>
      <w:pPr>
        <w:tabs>
          <w:tab w:val="num" w:pos="720"/>
        </w:tabs>
        <w:ind w:left="720" w:hanging="360"/>
      </w:pPr>
      <w:rPr>
        <w:rFonts w:ascii="Arial" w:hAnsi="Arial" w:hint="default"/>
      </w:rPr>
    </w:lvl>
    <w:lvl w:ilvl="1" w:tplc="69F8EA74" w:tentative="1">
      <w:start w:val="1"/>
      <w:numFmt w:val="bullet"/>
      <w:lvlText w:val="•"/>
      <w:lvlJc w:val="left"/>
      <w:pPr>
        <w:tabs>
          <w:tab w:val="num" w:pos="1440"/>
        </w:tabs>
        <w:ind w:left="1440" w:hanging="360"/>
      </w:pPr>
      <w:rPr>
        <w:rFonts w:ascii="Arial" w:hAnsi="Arial" w:hint="default"/>
      </w:rPr>
    </w:lvl>
    <w:lvl w:ilvl="2" w:tplc="ECB47252" w:tentative="1">
      <w:start w:val="1"/>
      <w:numFmt w:val="bullet"/>
      <w:lvlText w:val="•"/>
      <w:lvlJc w:val="left"/>
      <w:pPr>
        <w:tabs>
          <w:tab w:val="num" w:pos="2160"/>
        </w:tabs>
        <w:ind w:left="2160" w:hanging="360"/>
      </w:pPr>
      <w:rPr>
        <w:rFonts w:ascii="Arial" w:hAnsi="Arial" w:hint="default"/>
      </w:rPr>
    </w:lvl>
    <w:lvl w:ilvl="3" w:tplc="0C6036F8" w:tentative="1">
      <w:start w:val="1"/>
      <w:numFmt w:val="bullet"/>
      <w:lvlText w:val="•"/>
      <w:lvlJc w:val="left"/>
      <w:pPr>
        <w:tabs>
          <w:tab w:val="num" w:pos="2880"/>
        </w:tabs>
        <w:ind w:left="2880" w:hanging="360"/>
      </w:pPr>
      <w:rPr>
        <w:rFonts w:ascii="Arial" w:hAnsi="Arial" w:hint="default"/>
      </w:rPr>
    </w:lvl>
    <w:lvl w:ilvl="4" w:tplc="17E40312" w:tentative="1">
      <w:start w:val="1"/>
      <w:numFmt w:val="bullet"/>
      <w:lvlText w:val="•"/>
      <w:lvlJc w:val="left"/>
      <w:pPr>
        <w:tabs>
          <w:tab w:val="num" w:pos="3600"/>
        </w:tabs>
        <w:ind w:left="3600" w:hanging="360"/>
      </w:pPr>
      <w:rPr>
        <w:rFonts w:ascii="Arial" w:hAnsi="Arial" w:hint="default"/>
      </w:rPr>
    </w:lvl>
    <w:lvl w:ilvl="5" w:tplc="36689756" w:tentative="1">
      <w:start w:val="1"/>
      <w:numFmt w:val="bullet"/>
      <w:lvlText w:val="•"/>
      <w:lvlJc w:val="left"/>
      <w:pPr>
        <w:tabs>
          <w:tab w:val="num" w:pos="4320"/>
        </w:tabs>
        <w:ind w:left="4320" w:hanging="360"/>
      </w:pPr>
      <w:rPr>
        <w:rFonts w:ascii="Arial" w:hAnsi="Arial" w:hint="default"/>
      </w:rPr>
    </w:lvl>
    <w:lvl w:ilvl="6" w:tplc="2362CD52" w:tentative="1">
      <w:start w:val="1"/>
      <w:numFmt w:val="bullet"/>
      <w:lvlText w:val="•"/>
      <w:lvlJc w:val="left"/>
      <w:pPr>
        <w:tabs>
          <w:tab w:val="num" w:pos="5040"/>
        </w:tabs>
        <w:ind w:left="5040" w:hanging="360"/>
      </w:pPr>
      <w:rPr>
        <w:rFonts w:ascii="Arial" w:hAnsi="Arial" w:hint="default"/>
      </w:rPr>
    </w:lvl>
    <w:lvl w:ilvl="7" w:tplc="74B4A6A0" w:tentative="1">
      <w:start w:val="1"/>
      <w:numFmt w:val="bullet"/>
      <w:lvlText w:val="•"/>
      <w:lvlJc w:val="left"/>
      <w:pPr>
        <w:tabs>
          <w:tab w:val="num" w:pos="5760"/>
        </w:tabs>
        <w:ind w:left="5760" w:hanging="360"/>
      </w:pPr>
      <w:rPr>
        <w:rFonts w:ascii="Arial" w:hAnsi="Arial" w:hint="default"/>
      </w:rPr>
    </w:lvl>
    <w:lvl w:ilvl="8" w:tplc="EB12CBD4" w:tentative="1">
      <w:start w:val="1"/>
      <w:numFmt w:val="bullet"/>
      <w:lvlText w:val="•"/>
      <w:lvlJc w:val="left"/>
      <w:pPr>
        <w:tabs>
          <w:tab w:val="num" w:pos="6480"/>
        </w:tabs>
        <w:ind w:left="6480" w:hanging="360"/>
      </w:pPr>
      <w:rPr>
        <w:rFonts w:ascii="Arial" w:hAnsi="Arial" w:hint="default"/>
      </w:rPr>
    </w:lvl>
  </w:abstractNum>
  <w:num w:numId="1" w16cid:durableId="1296138159">
    <w:abstractNumId w:val="1"/>
  </w:num>
  <w:num w:numId="2" w16cid:durableId="890919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E5A"/>
    <w:rsid w:val="00013DC5"/>
    <w:rsid w:val="00024329"/>
    <w:rsid w:val="000319A0"/>
    <w:rsid w:val="00045736"/>
    <w:rsid w:val="00052DAC"/>
    <w:rsid w:val="000550CA"/>
    <w:rsid w:val="000C6272"/>
    <w:rsid w:val="000D1471"/>
    <w:rsid w:val="000E2BAD"/>
    <w:rsid w:val="000E390B"/>
    <w:rsid w:val="000E3934"/>
    <w:rsid w:val="001103F8"/>
    <w:rsid w:val="001302BE"/>
    <w:rsid w:val="00132BE0"/>
    <w:rsid w:val="00174FF7"/>
    <w:rsid w:val="00175095"/>
    <w:rsid w:val="001B23F5"/>
    <w:rsid w:val="001E471A"/>
    <w:rsid w:val="001E7980"/>
    <w:rsid w:val="00211DAA"/>
    <w:rsid w:val="00221A60"/>
    <w:rsid w:val="00232F3B"/>
    <w:rsid w:val="00233A4B"/>
    <w:rsid w:val="0023570D"/>
    <w:rsid w:val="00245341"/>
    <w:rsid w:val="002621DE"/>
    <w:rsid w:val="00271AAD"/>
    <w:rsid w:val="002855AB"/>
    <w:rsid w:val="002928DB"/>
    <w:rsid w:val="002C2530"/>
    <w:rsid w:val="003074E7"/>
    <w:rsid w:val="0032358E"/>
    <w:rsid w:val="00332D3B"/>
    <w:rsid w:val="00334F49"/>
    <w:rsid w:val="00340E7E"/>
    <w:rsid w:val="003645C8"/>
    <w:rsid w:val="003673A3"/>
    <w:rsid w:val="00384670"/>
    <w:rsid w:val="003935CB"/>
    <w:rsid w:val="00396F50"/>
    <w:rsid w:val="003B020F"/>
    <w:rsid w:val="003B7EB5"/>
    <w:rsid w:val="003C2425"/>
    <w:rsid w:val="003C7F6B"/>
    <w:rsid w:val="003F3CC6"/>
    <w:rsid w:val="003F52B2"/>
    <w:rsid w:val="003F76B7"/>
    <w:rsid w:val="00444710"/>
    <w:rsid w:val="004573AF"/>
    <w:rsid w:val="00462192"/>
    <w:rsid w:val="004751A4"/>
    <w:rsid w:val="0049297E"/>
    <w:rsid w:val="00493EC0"/>
    <w:rsid w:val="004A6C9F"/>
    <w:rsid w:val="004C3A99"/>
    <w:rsid w:val="005351C5"/>
    <w:rsid w:val="00543E5A"/>
    <w:rsid w:val="00567D8C"/>
    <w:rsid w:val="00573D8F"/>
    <w:rsid w:val="00576F01"/>
    <w:rsid w:val="0058597F"/>
    <w:rsid w:val="00595DDF"/>
    <w:rsid w:val="005B053F"/>
    <w:rsid w:val="005C143C"/>
    <w:rsid w:val="005C24B0"/>
    <w:rsid w:val="005D11E3"/>
    <w:rsid w:val="005E2489"/>
    <w:rsid w:val="005F6AAD"/>
    <w:rsid w:val="00624C94"/>
    <w:rsid w:val="0063635A"/>
    <w:rsid w:val="00662B77"/>
    <w:rsid w:val="00673B1A"/>
    <w:rsid w:val="006837C5"/>
    <w:rsid w:val="006A4A9E"/>
    <w:rsid w:val="006A7602"/>
    <w:rsid w:val="006B6D89"/>
    <w:rsid w:val="006C729D"/>
    <w:rsid w:val="00712AD2"/>
    <w:rsid w:val="00714578"/>
    <w:rsid w:val="0072169A"/>
    <w:rsid w:val="0072319E"/>
    <w:rsid w:val="00726F77"/>
    <w:rsid w:val="00745902"/>
    <w:rsid w:val="00765059"/>
    <w:rsid w:val="00775207"/>
    <w:rsid w:val="007B520F"/>
    <w:rsid w:val="007C15EF"/>
    <w:rsid w:val="007E2994"/>
    <w:rsid w:val="00810825"/>
    <w:rsid w:val="00817BA7"/>
    <w:rsid w:val="00834B09"/>
    <w:rsid w:val="0085724A"/>
    <w:rsid w:val="00860E4E"/>
    <w:rsid w:val="00867F0B"/>
    <w:rsid w:val="00871D67"/>
    <w:rsid w:val="00897042"/>
    <w:rsid w:val="00897B14"/>
    <w:rsid w:val="008A2AB8"/>
    <w:rsid w:val="008E433D"/>
    <w:rsid w:val="00923B6E"/>
    <w:rsid w:val="00973881"/>
    <w:rsid w:val="009D354F"/>
    <w:rsid w:val="00A15BBE"/>
    <w:rsid w:val="00A24588"/>
    <w:rsid w:val="00A330F8"/>
    <w:rsid w:val="00A4659C"/>
    <w:rsid w:val="00A62E83"/>
    <w:rsid w:val="00A839FA"/>
    <w:rsid w:val="00A9714D"/>
    <w:rsid w:val="00AC0083"/>
    <w:rsid w:val="00B00D4A"/>
    <w:rsid w:val="00B0165A"/>
    <w:rsid w:val="00B35188"/>
    <w:rsid w:val="00B409FE"/>
    <w:rsid w:val="00B743B0"/>
    <w:rsid w:val="00BA43B3"/>
    <w:rsid w:val="00BC1830"/>
    <w:rsid w:val="00BC5286"/>
    <w:rsid w:val="00BD7A9E"/>
    <w:rsid w:val="00C16200"/>
    <w:rsid w:val="00C54305"/>
    <w:rsid w:val="00C66EE2"/>
    <w:rsid w:val="00CB7B48"/>
    <w:rsid w:val="00CD5B88"/>
    <w:rsid w:val="00CE2A8A"/>
    <w:rsid w:val="00CF6753"/>
    <w:rsid w:val="00CF71E3"/>
    <w:rsid w:val="00D632E1"/>
    <w:rsid w:val="00D75499"/>
    <w:rsid w:val="00DB42BE"/>
    <w:rsid w:val="00E21A2A"/>
    <w:rsid w:val="00E560E0"/>
    <w:rsid w:val="00E814C8"/>
    <w:rsid w:val="00EA2C6B"/>
    <w:rsid w:val="00EB6137"/>
    <w:rsid w:val="00EC41B0"/>
    <w:rsid w:val="00EC51C7"/>
    <w:rsid w:val="00EE6739"/>
    <w:rsid w:val="00EF7B8C"/>
    <w:rsid w:val="00F06915"/>
    <w:rsid w:val="00F23B5F"/>
    <w:rsid w:val="00F54CD6"/>
    <w:rsid w:val="00F657B8"/>
    <w:rsid w:val="00F940B3"/>
    <w:rsid w:val="00F95B88"/>
    <w:rsid w:val="00FA3D72"/>
    <w:rsid w:val="00FA5231"/>
    <w:rsid w:val="00FB21F1"/>
    <w:rsid w:val="00FD452D"/>
    <w:rsid w:val="00FD6ACE"/>
    <w:rsid w:val="00FD75E7"/>
    <w:rsid w:val="00FF4685"/>
    <w:rsid w:val="019E16D6"/>
    <w:rsid w:val="02A9443B"/>
    <w:rsid w:val="03ADD4E1"/>
    <w:rsid w:val="05D5588D"/>
    <w:rsid w:val="068C7BB9"/>
    <w:rsid w:val="08FD7092"/>
    <w:rsid w:val="0C299F37"/>
    <w:rsid w:val="0C6EDFFB"/>
    <w:rsid w:val="0F098D91"/>
    <w:rsid w:val="1080DFBF"/>
    <w:rsid w:val="14B353CE"/>
    <w:rsid w:val="16DF3F4A"/>
    <w:rsid w:val="17F6C01B"/>
    <w:rsid w:val="1E783485"/>
    <w:rsid w:val="1EBC11DF"/>
    <w:rsid w:val="208E31F8"/>
    <w:rsid w:val="23941557"/>
    <w:rsid w:val="23A369FF"/>
    <w:rsid w:val="24E57280"/>
    <w:rsid w:val="26D7A9FA"/>
    <w:rsid w:val="2708DD0A"/>
    <w:rsid w:val="287FF89E"/>
    <w:rsid w:val="2A7B857F"/>
    <w:rsid w:val="2B0EF37F"/>
    <w:rsid w:val="2D5369C1"/>
    <w:rsid w:val="2F4EF6A2"/>
    <w:rsid w:val="2FE63CE1"/>
    <w:rsid w:val="2FF475FB"/>
    <w:rsid w:val="329C1B0F"/>
    <w:rsid w:val="33440E89"/>
    <w:rsid w:val="337A5A57"/>
    <w:rsid w:val="34DECDED"/>
    <w:rsid w:val="34DFDEEA"/>
    <w:rsid w:val="363128B6"/>
    <w:rsid w:val="3968C978"/>
    <w:rsid w:val="3B0C875F"/>
    <w:rsid w:val="3C356730"/>
    <w:rsid w:val="3C50C439"/>
    <w:rsid w:val="419C4653"/>
    <w:rsid w:val="4359CC0E"/>
    <w:rsid w:val="45FA0184"/>
    <w:rsid w:val="46A09D51"/>
    <w:rsid w:val="46EB6972"/>
    <w:rsid w:val="476697DF"/>
    <w:rsid w:val="47D1E20A"/>
    <w:rsid w:val="492617B6"/>
    <w:rsid w:val="4CF1A29B"/>
    <w:rsid w:val="4F25C4F0"/>
    <w:rsid w:val="4FDCF3EF"/>
    <w:rsid w:val="50599B2A"/>
    <w:rsid w:val="531494B1"/>
    <w:rsid w:val="54B06512"/>
    <w:rsid w:val="56CD07D6"/>
    <w:rsid w:val="591A8ADD"/>
    <w:rsid w:val="5A04A898"/>
    <w:rsid w:val="5B053012"/>
    <w:rsid w:val="5CE3E1ED"/>
    <w:rsid w:val="5FFB053F"/>
    <w:rsid w:val="6128FB04"/>
    <w:rsid w:val="6332A601"/>
    <w:rsid w:val="64690203"/>
    <w:rsid w:val="64826401"/>
    <w:rsid w:val="6898F844"/>
    <w:rsid w:val="6A34C8A5"/>
    <w:rsid w:val="6A3FDD59"/>
    <w:rsid w:val="6A5E27AC"/>
    <w:rsid w:val="6A7A595D"/>
    <w:rsid w:val="6F400DD0"/>
    <w:rsid w:val="714F90C9"/>
    <w:rsid w:val="73819444"/>
    <w:rsid w:val="749C493E"/>
    <w:rsid w:val="75D2711A"/>
    <w:rsid w:val="775B0523"/>
    <w:rsid w:val="777B8293"/>
    <w:rsid w:val="7BEEAA56"/>
    <w:rsid w:val="7C4EF3B6"/>
    <w:rsid w:val="7D0EF05A"/>
    <w:rsid w:val="7F00A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F5912"/>
  <w15:docId w15:val="{CCC4A6A8-AFEB-45D8-A3DC-C37951387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2F3B"/>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7B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B14"/>
  </w:style>
  <w:style w:type="paragraph" w:styleId="Footer">
    <w:name w:val="footer"/>
    <w:basedOn w:val="Normal"/>
    <w:link w:val="FooterChar"/>
    <w:uiPriority w:val="99"/>
    <w:unhideWhenUsed/>
    <w:rsid w:val="00897B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B14"/>
  </w:style>
  <w:style w:type="character" w:styleId="Hyperlink">
    <w:name w:val="Hyperlink"/>
    <w:basedOn w:val="DefaultParagraphFont"/>
    <w:uiPriority w:val="99"/>
    <w:semiHidden/>
    <w:unhideWhenUsed/>
    <w:rsid w:val="008A2AB8"/>
    <w:rPr>
      <w:color w:val="0000FF"/>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normaltextrun">
    <w:name w:val="normaltextrun"/>
    <w:basedOn w:val="DefaultParagraphFont"/>
    <w:rsid w:val="0072319E"/>
  </w:style>
  <w:style w:type="character" w:customStyle="1" w:styleId="eop">
    <w:name w:val="eop"/>
    <w:basedOn w:val="DefaultParagraphFont"/>
    <w:rsid w:val="0072319E"/>
  </w:style>
  <w:style w:type="character" w:styleId="FollowedHyperlink">
    <w:name w:val="FollowedHyperlink"/>
    <w:basedOn w:val="DefaultParagraphFont"/>
    <w:uiPriority w:val="99"/>
    <w:semiHidden/>
    <w:unhideWhenUsed/>
    <w:rsid w:val="00B0165A"/>
    <w:rPr>
      <w:color w:val="954F72" w:themeColor="followedHyperlink"/>
      <w:u w:val="single"/>
    </w:rPr>
  </w:style>
  <w:style w:type="paragraph" w:styleId="ListParagraph">
    <w:name w:val="List Paragraph"/>
    <w:basedOn w:val="Normal"/>
    <w:uiPriority w:val="34"/>
    <w:qFormat/>
    <w:rsid w:val="00332D3B"/>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77520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7520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974565">
      <w:bodyDiv w:val="1"/>
      <w:marLeft w:val="0"/>
      <w:marRight w:val="0"/>
      <w:marTop w:val="0"/>
      <w:marBottom w:val="0"/>
      <w:divBdr>
        <w:top w:val="none" w:sz="0" w:space="0" w:color="auto"/>
        <w:left w:val="none" w:sz="0" w:space="0" w:color="auto"/>
        <w:bottom w:val="none" w:sz="0" w:space="0" w:color="auto"/>
        <w:right w:val="none" w:sz="0" w:space="0" w:color="auto"/>
      </w:divBdr>
    </w:div>
    <w:div w:id="984623375">
      <w:bodyDiv w:val="1"/>
      <w:marLeft w:val="0"/>
      <w:marRight w:val="0"/>
      <w:marTop w:val="0"/>
      <w:marBottom w:val="0"/>
      <w:divBdr>
        <w:top w:val="none" w:sz="0" w:space="0" w:color="auto"/>
        <w:left w:val="none" w:sz="0" w:space="0" w:color="auto"/>
        <w:bottom w:val="none" w:sz="0" w:space="0" w:color="auto"/>
        <w:right w:val="none" w:sz="0" w:space="0" w:color="auto"/>
      </w:divBdr>
      <w:divsChild>
        <w:div w:id="1641571033">
          <w:marLeft w:val="360"/>
          <w:marRight w:val="0"/>
          <w:marTop w:val="200"/>
          <w:marBottom w:val="0"/>
          <w:divBdr>
            <w:top w:val="none" w:sz="0" w:space="0" w:color="auto"/>
            <w:left w:val="none" w:sz="0" w:space="0" w:color="auto"/>
            <w:bottom w:val="none" w:sz="0" w:space="0" w:color="auto"/>
            <w:right w:val="none" w:sz="0" w:space="0" w:color="auto"/>
          </w:divBdr>
        </w:div>
      </w:divsChild>
    </w:div>
    <w:div w:id="11732272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105348221730089X" TargetMode="External"/><Relationship Id="rId18" Type="http://schemas.openxmlformats.org/officeDocument/2006/relationships/hyperlink" Target="https://www.eyalliance.org.uk/policies-and-procedures" TargetMode="External"/><Relationship Id="rId26" Type="http://schemas.openxmlformats.org/officeDocument/2006/relationships/hyperlink" Target="https://www.pacey.org.uk/parents/the-best-care-for-your-child/an-inclusive-practice/" TargetMode="External"/><Relationship Id="rId3" Type="http://schemas.openxmlformats.org/officeDocument/2006/relationships/customXml" Target="../customXml/item3.xml"/><Relationship Id="rId21" Type="http://schemas.openxmlformats.org/officeDocument/2006/relationships/hyperlink" Target="https://www.teachearlyyears.com/positive-relationships/view/engaging-with-fathers"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journals.sagepub.com/doi/epdf/10.2304/ciec.2007.8.2.157" TargetMode="External"/><Relationship Id="rId17" Type="http://schemas.openxmlformats.org/officeDocument/2006/relationships/hyperlink" Target="https://www.eyalliance.org.uk/equality-and-inclusive-practice" TargetMode="External"/><Relationship Id="rId25" Type="http://schemas.openxmlformats.org/officeDocument/2006/relationships/hyperlink" Target="https://www.ncbi.nlm.nih.gov/pmc/articles/PMC4685518/"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cumbria.gov.uk/eLibrary/Content/Internet/537/955/6075/6263/6314/42965143226.pdf" TargetMode="External"/><Relationship Id="rId20" Type="http://schemas.openxmlformats.org/officeDocument/2006/relationships/hyperlink" Target="https://theses.ubn.ru.nl/items/d741afed-024a-45b3-8c7a-ecd8c540dae5/full" TargetMode="External"/><Relationship Id="rId29" Type="http://schemas.openxmlformats.org/officeDocument/2006/relationships/hyperlink" Target="https://link.springer.com/article/10.1023/A:102293441291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ogle.co.uk/books/edition/Inclusive_Leadership/oyX5DwAAQBAJ?hl=en&amp;gbpv=1&amp;dq=14+Responsible+Inclusive+Leadership+A+Whole+System+Collective+Process+Outcome+Lize+A.+E.+Booysen&amp;pg=PT172&amp;printsec=frontcover" TargetMode="External"/><Relationship Id="rId24" Type="http://schemas.openxmlformats.org/officeDocument/2006/relationships/hyperlink" Target="https://onlinelibrary.wiley.com/doi/full/10.1111/jftr.12373?saml_referrer" TargetMode="Externa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tandfonline.com/doi/full/10.1080/1350293X.2013.788314?needAccess=true" TargetMode="External"/><Relationship Id="rId23" Type="http://schemas.openxmlformats.org/officeDocument/2006/relationships/hyperlink" Target="https://files.eric.ed.gov/fulltext/ED118477.pdf" TargetMode="External"/><Relationship Id="rId28" Type="http://schemas.openxmlformats.org/officeDocument/2006/relationships/hyperlink" Target="https://onlinelibrary.wiley.com/doi/epdf/10.1111/j.1471-6712.2007.00584.x?saml_referrer" TargetMode="External"/><Relationship Id="rId10" Type="http://schemas.openxmlformats.org/officeDocument/2006/relationships/endnotes" Target="endnotes.xml"/><Relationship Id="rId19" Type="http://schemas.openxmlformats.org/officeDocument/2006/relationships/hyperlink" Target="file:///C:\Users\Student\Downloads\Ferdman-2017%20crisitque%20of%20inclusion%20-%20paradoxes%20(1).pdf" TargetMode="External"/><Relationship Id="rId31" Type="http://schemas.openxmlformats.org/officeDocument/2006/relationships/hyperlink" Target="https://hwb.gov.wales/curriculum-for-wales/curriculum-for-funded-non-maintained-nursery-setting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andfonline.com/doi/full/10.1080/02607476.2019.1639261" TargetMode="External"/><Relationship Id="rId22" Type="http://schemas.openxmlformats.org/officeDocument/2006/relationships/hyperlink" Target="https://onlinelibrary.wiley.com/doi/full/10.1111/j.1099-0860.2007.00096.x?saml_referrer" TargetMode="External"/><Relationship Id="rId27" Type="http://schemas.openxmlformats.org/officeDocument/2006/relationships/hyperlink" Target="https://www.sciencedirect.com/science/article/pii/S0885200610000098" TargetMode="External"/><Relationship Id="rId30" Type="http://schemas.openxmlformats.org/officeDocument/2006/relationships/hyperlink" Target="https://journals.sagepub.com/doi/epdf/10.1177/0149206310385943"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2fc9981-ef01-4a0a-b284-2726949bd53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15" ma:contentTypeDescription="Create a new document." ma:contentTypeScope="" ma:versionID="2605e00d0086e9964f807fb99c378950">
  <xsd:schema xmlns:xsd="http://www.w3.org/2001/XMLSchema" xmlns:xs="http://www.w3.org/2001/XMLSchema" xmlns:p="http://schemas.microsoft.com/office/2006/metadata/properties" xmlns:ns3="b2fc9981-ef01-4a0a-b284-2726949bd531" xmlns:ns4="ef609086-7522-42a0-ad8a-f5c0c8389f8d" targetNamespace="http://schemas.microsoft.com/office/2006/metadata/properties" ma:root="true" ma:fieldsID="20893fa10412896b2a58c1f60ce06550" ns3:_="" ns4:_="">
    <xsd:import namespace="b2fc9981-ef01-4a0a-b284-2726949bd531"/>
    <xsd:import namespace="ef609086-7522-42a0-ad8a-f5c0c8389f8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f609086-7522-42a0-ad8a-f5c0c8389f8d"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DA6270F-7189-4726-BAA6-0D5842E8734F}">
  <ds:schemaRefs>
    <ds:schemaRef ds:uri="http://schemas.microsoft.com/office/2006/metadata/properties"/>
    <ds:schemaRef ds:uri="http://schemas.microsoft.com/office/infopath/2007/PartnerControls"/>
    <ds:schemaRef ds:uri="b2fc9981-ef01-4a0a-b284-2726949bd531"/>
  </ds:schemaRefs>
</ds:datastoreItem>
</file>

<file path=customXml/itemProps2.xml><?xml version="1.0" encoding="utf-8"?>
<ds:datastoreItem xmlns:ds="http://schemas.openxmlformats.org/officeDocument/2006/customXml" ds:itemID="{817760AF-8B55-4691-8DC4-C2544161619E}">
  <ds:schemaRefs>
    <ds:schemaRef ds:uri="http://schemas.microsoft.com/sharepoint/v3/contenttype/forms"/>
  </ds:schemaRefs>
</ds:datastoreItem>
</file>

<file path=customXml/itemProps3.xml><?xml version="1.0" encoding="utf-8"?>
<ds:datastoreItem xmlns:ds="http://schemas.openxmlformats.org/officeDocument/2006/customXml" ds:itemID="{103432D0-713C-4A9D-BEF7-FA5B5819E21E}">
  <ds:schemaRefs>
    <ds:schemaRef ds:uri="http://schemas.openxmlformats.org/officeDocument/2006/bibliography"/>
  </ds:schemaRefs>
</ds:datastoreItem>
</file>

<file path=customXml/itemProps4.xml><?xml version="1.0" encoding="utf-8"?>
<ds:datastoreItem xmlns:ds="http://schemas.openxmlformats.org/officeDocument/2006/customXml" ds:itemID="{60EEDBDC-C02E-4A82-975D-1E42BCD10F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ef609086-7522-42a0-ad8a-f5c0c8389f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3351</Words>
  <Characters>19102</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2</cp:revision>
  <dcterms:created xsi:type="dcterms:W3CDTF">2023-07-24T06:45:00Z</dcterms:created>
  <dcterms:modified xsi:type="dcterms:W3CDTF">2023-07-24T06:45:00Z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