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76562F" w14:textId="77777777" w:rsidR="00AF0745" w:rsidRPr="001C48A5" w:rsidRDefault="00AF0745" w:rsidP="00AF0745">
      <w:pPr>
        <w:jc w:val="center"/>
        <w:rPr>
          <w:sz w:val="52"/>
          <w:szCs w:val="52"/>
        </w:rPr>
      </w:pPr>
      <w:r w:rsidRPr="001C48A5">
        <w:rPr>
          <w:b/>
          <w:bCs/>
          <w:sz w:val="52"/>
          <w:szCs w:val="52"/>
          <w:u w:val="single"/>
        </w:rPr>
        <w:t>DISSERTATION PROPOSAL</w:t>
      </w:r>
    </w:p>
    <w:p w14:paraId="0FD4F390" w14:textId="77777777" w:rsidR="00AF0745" w:rsidRDefault="00AF0745" w:rsidP="00AF0745"/>
    <w:p w14:paraId="77908E69" w14:textId="77777777" w:rsidR="00AF0745" w:rsidRPr="001C48A5" w:rsidRDefault="00AF0745" w:rsidP="00AF0745">
      <w:pPr>
        <w:jc w:val="center"/>
        <w:rPr>
          <w:b/>
          <w:bCs/>
          <w:u w:val="single"/>
        </w:rPr>
      </w:pPr>
      <w:r w:rsidRPr="001C48A5">
        <w:rPr>
          <w:b/>
          <w:bCs/>
          <w:u w:val="single"/>
        </w:rPr>
        <w:t>Evaluating the impact of county lines criminality on offending rates in different geographic locations and contrasting against public perception.</w:t>
      </w:r>
    </w:p>
    <w:p w14:paraId="7FB44DB3" w14:textId="77777777" w:rsidR="00AF0745" w:rsidRDefault="00AF0745" w:rsidP="00AF0745"/>
    <w:p w14:paraId="4315BA19" w14:textId="77777777" w:rsidR="00AF0745" w:rsidRDefault="00AF0745" w:rsidP="00AF0745"/>
    <w:p w14:paraId="3391247A" w14:textId="77777777" w:rsidR="00AF0745" w:rsidRPr="00472DEF" w:rsidRDefault="00AF0745" w:rsidP="00AF0745">
      <w:pPr>
        <w:rPr>
          <w:b/>
          <w:bCs/>
          <w:u w:val="single"/>
        </w:rPr>
      </w:pPr>
      <w:r w:rsidRPr="00472DEF">
        <w:rPr>
          <w:b/>
          <w:bCs/>
          <w:u w:val="single"/>
        </w:rPr>
        <w:t>Introduction – Background and Aims</w:t>
      </w:r>
    </w:p>
    <w:p w14:paraId="62313C87" w14:textId="77777777" w:rsidR="00AF0745" w:rsidRDefault="00AF0745" w:rsidP="00AF0745"/>
    <w:p w14:paraId="15EBE994" w14:textId="77777777" w:rsidR="00AF0745" w:rsidRDefault="00AF0745" w:rsidP="00AF0745">
      <w:r>
        <w:t xml:space="preserve">The aim of this research is to investigate what impact, if any, county lines crime has had on the local geographic area criminality across the UK, and to try and measure that impact </w:t>
      </w:r>
      <w:proofErr w:type="gramStart"/>
      <w:r>
        <w:t>through the use of</w:t>
      </w:r>
      <w:proofErr w:type="gramEnd"/>
      <w:r>
        <w:t xml:space="preserve"> quantitative and qualitative research methods. I will also be examining existing literature to achieve this goal. </w:t>
      </w:r>
    </w:p>
    <w:p w14:paraId="166C80C6" w14:textId="77777777" w:rsidR="00AF0745" w:rsidRDefault="00AF0745" w:rsidP="00AF0745"/>
    <w:p w14:paraId="5B94F3A2" w14:textId="77777777" w:rsidR="00AF0745" w:rsidRDefault="00AF0745" w:rsidP="00AF0745">
      <w:r>
        <w:t xml:space="preserve">County Lines is an issue that touches many parts of society. Cuckooing, Trafficking and Child Criminal Exploitation to name three major issues that come along with County Lines, and we can begin to see why the impact on wider society needs to be measured. </w:t>
      </w:r>
    </w:p>
    <w:p w14:paraId="7C538788" w14:textId="77777777" w:rsidR="00AF0745" w:rsidRDefault="00AF0745" w:rsidP="00AF0745"/>
    <w:p w14:paraId="2B836C03" w14:textId="77777777" w:rsidR="00AF0745" w:rsidRDefault="00AF0745" w:rsidP="00AF0745">
      <w:r>
        <w:t>Stone (2018) states that “The recent conviction of a Birmingham drug dealer (M.) attracted wide media attention because the Crown Prosecution Service (CPS, 2018a) had tagged it a ‘landmark’ case because, in addition to being charged with four instances of conspiring to supply Class A drugs (heroin and crack cocaine), M. faced five allegations of human trafficking, an offence under the Modern Slavery Act (MSA) 2015 s.2,1 and was believed to be the first offender to be convicted under this legislation where the trafficking had targeted children” (Stone, 2018). This is a case where the offender was based in Birmingham, and he has committed crimes which have impacted people as far as Lincoln. What’s the motivation for this? It appears that the main motivation in this case would be money. “M. was estimated to have been profiting £500 daily” (Stone, 2018)</w:t>
      </w:r>
    </w:p>
    <w:p w14:paraId="6BD36F73" w14:textId="77777777" w:rsidR="00AF0745" w:rsidRDefault="00AF0745" w:rsidP="00AF0745"/>
    <w:p w14:paraId="2967901B" w14:textId="77777777" w:rsidR="00AF0745" w:rsidRDefault="00AF0745" w:rsidP="00AF0745">
      <w:r>
        <w:t>However, before we can measure the impact of county lines criminality on wider communities, we need to identify what county lines criminality is. To start on this, we can look at the National Crime Agency’s definition from their website. “</w:t>
      </w:r>
      <w:r w:rsidRPr="00D930D8">
        <w:t>The 2018 Home Office Serious Crime Strategy states the NPCC definition of a County Line is a term used to describe gangs and organised criminal networks involved in exporting illegal drugs into one or more importing areas [within the UK], using dedicated mobile phone lines or other form of “deal line”. They are likely to exploit children and vulnerable adults to move [and store] the drugs and money and they will often use coercion, intimidation, violence (including sexual violence) and weapons</w:t>
      </w:r>
      <w:r>
        <w:t xml:space="preserve">” (NCA, 2021). </w:t>
      </w:r>
      <w:proofErr w:type="gramStart"/>
      <w:r>
        <w:t>So</w:t>
      </w:r>
      <w:proofErr w:type="gramEnd"/>
      <w:r>
        <w:t xml:space="preserve"> from this, we would be looking at organised crime networks, often focused around drug dealing. The types of criminality we should be looking at then, would include offences against Offensive Weapons Legislation, offences of a violent or sexual nature, offences involving minors, and we could also branch out to assess from a Roads </w:t>
      </w:r>
      <w:r>
        <w:lastRenderedPageBreak/>
        <w:t xml:space="preserve">Policing perspective as the road network will be one way of ferrying the large amounts of drugs or cash required to keep these networks running. </w:t>
      </w:r>
    </w:p>
    <w:p w14:paraId="05102312" w14:textId="77777777" w:rsidR="00AF0745" w:rsidRDefault="00AF0745" w:rsidP="00AF0745"/>
    <w:p w14:paraId="571E130C" w14:textId="77777777" w:rsidR="00AF0745" w:rsidRDefault="00AF0745" w:rsidP="00AF0745">
      <w:r>
        <w:t>Further to my above point, the National Crime Agency offers some guidance for members of the public in identifying county lines drug dealing. These are:</w:t>
      </w:r>
    </w:p>
    <w:p w14:paraId="37CDA553" w14:textId="77777777" w:rsidR="00AF0745" w:rsidRDefault="00AF0745" w:rsidP="00AF0745">
      <w:r>
        <w:t>“Some signs to look out for include:</w:t>
      </w:r>
    </w:p>
    <w:p w14:paraId="674C458E" w14:textId="77777777" w:rsidR="00AF0745" w:rsidRDefault="00AF0745" w:rsidP="00AF0745"/>
    <w:p w14:paraId="741541B5" w14:textId="77777777" w:rsidR="00AF0745" w:rsidRDefault="00AF0745" w:rsidP="00AF0745">
      <w:r>
        <w:t>An increase in visitors and cars to a house or flat</w:t>
      </w:r>
    </w:p>
    <w:p w14:paraId="6E86B6E2" w14:textId="77777777" w:rsidR="00AF0745" w:rsidRDefault="00AF0745" w:rsidP="00AF0745">
      <w:r>
        <w:t>New faces appearing at the house or flat</w:t>
      </w:r>
    </w:p>
    <w:p w14:paraId="4122FF4D" w14:textId="77777777" w:rsidR="00AF0745" w:rsidRDefault="00AF0745" w:rsidP="00AF0745">
      <w:r>
        <w:t>New and regularly changing residents (</w:t>
      </w:r>
      <w:proofErr w:type="spellStart"/>
      <w:r>
        <w:t>e.g</w:t>
      </w:r>
      <w:proofErr w:type="spellEnd"/>
      <w:r>
        <w:t xml:space="preserve"> different accents compared to local accent</w:t>
      </w:r>
    </w:p>
    <w:p w14:paraId="76A908E8" w14:textId="77777777" w:rsidR="00AF0745" w:rsidRDefault="00AF0745" w:rsidP="00AF0745">
      <w:r>
        <w:t>Change in resident's mood and/or demeanour (</w:t>
      </w:r>
      <w:proofErr w:type="gramStart"/>
      <w:r>
        <w:t>e.g.</w:t>
      </w:r>
      <w:proofErr w:type="gramEnd"/>
      <w:r>
        <w:t xml:space="preserve"> secretive/ withdrawn/ aggressive/ emotional)</w:t>
      </w:r>
    </w:p>
    <w:p w14:paraId="4DC7A79D" w14:textId="77777777" w:rsidR="00AF0745" w:rsidRDefault="00AF0745" w:rsidP="00AF0745">
      <w:r>
        <w:t>Substance misuse and/or drug paraphernalia</w:t>
      </w:r>
    </w:p>
    <w:p w14:paraId="7F760B45" w14:textId="77777777" w:rsidR="00AF0745" w:rsidRDefault="00AF0745" w:rsidP="00AF0745">
      <w:r>
        <w:t>Changes in the way young people you might know dress</w:t>
      </w:r>
    </w:p>
    <w:p w14:paraId="6E9B6314" w14:textId="77777777" w:rsidR="00AF0745" w:rsidRDefault="00AF0745" w:rsidP="00AF0745">
      <w:r>
        <w:t>Unexplained, sometimes unaffordable new things (</w:t>
      </w:r>
      <w:proofErr w:type="spellStart"/>
      <w:r>
        <w:t>e.g</w:t>
      </w:r>
      <w:proofErr w:type="spellEnd"/>
      <w:r>
        <w:t xml:space="preserve"> clothes, jewellery, cars etc)</w:t>
      </w:r>
    </w:p>
    <w:p w14:paraId="5A34F0C6" w14:textId="77777777" w:rsidR="00AF0745" w:rsidRDefault="00AF0745" w:rsidP="00AF0745">
      <w:r>
        <w:t>Residents or young people you know going missing, maybe for long periods of time</w:t>
      </w:r>
    </w:p>
    <w:p w14:paraId="3C05B52B" w14:textId="77777777" w:rsidR="00AF0745" w:rsidRDefault="00AF0745" w:rsidP="00AF0745">
      <w:r>
        <w:t>Young people seen in different cars/taxis driven by unknown adults</w:t>
      </w:r>
    </w:p>
    <w:p w14:paraId="42041946" w14:textId="77777777" w:rsidR="00AF0745" w:rsidRDefault="00AF0745" w:rsidP="00AF0745">
      <w:r>
        <w:t>Young people seeming unfamiliar with your community or where they are</w:t>
      </w:r>
    </w:p>
    <w:p w14:paraId="324A666D" w14:textId="77777777" w:rsidR="00AF0745" w:rsidRDefault="00AF0745" w:rsidP="00AF0745">
      <w:r>
        <w:t>Truancy, exclusion, disengagement from school</w:t>
      </w:r>
    </w:p>
    <w:p w14:paraId="6B482ED3" w14:textId="77777777" w:rsidR="00AF0745" w:rsidRDefault="00AF0745" w:rsidP="00AF0745">
      <w:r>
        <w:t>An increase in anti-social behaviour in the community</w:t>
      </w:r>
    </w:p>
    <w:p w14:paraId="4B393C94" w14:textId="77777777" w:rsidR="00AF0745" w:rsidRDefault="00AF0745" w:rsidP="00AF0745">
      <w:r>
        <w:t>Unexplained injuries” (NCA, 2021)</w:t>
      </w:r>
    </w:p>
    <w:p w14:paraId="6DD5D134" w14:textId="77777777" w:rsidR="00AF0745" w:rsidRDefault="00AF0745" w:rsidP="00AF0745"/>
    <w:p w14:paraId="3EC7B71F" w14:textId="77777777" w:rsidR="00AF0745" w:rsidRDefault="00AF0745" w:rsidP="00AF0745">
      <w:r>
        <w:t xml:space="preserve">With this in mind, we should be paying attention to existing research, and focus our research methodology </w:t>
      </w:r>
      <w:proofErr w:type="gramStart"/>
      <w:r>
        <w:t>around</w:t>
      </w:r>
      <w:proofErr w:type="gramEnd"/>
      <w:r>
        <w:t xml:space="preserve"> these core elements of this type of criminality, to try and identify if this type of crime is happening in the local area, and to try and identify to what extent. Many people may not be aware that county lines criminality is happening, therefore we need to have an awareness that our own research doesn’t raise unnecessary concern for any residents that may participate in the study. To this end, it would be mindful to include background resources following participation in the research, to allow for those who may have new founded concerns to act on these concerns and raise the flag around any suspicious behaviour. </w:t>
      </w:r>
    </w:p>
    <w:p w14:paraId="0EC8E43A" w14:textId="77777777" w:rsidR="00AF0745" w:rsidRDefault="00AF0745" w:rsidP="00AF0745"/>
    <w:p w14:paraId="4BE82EE1" w14:textId="77777777" w:rsidR="00AF0745" w:rsidRDefault="00AF0745" w:rsidP="00AF0745"/>
    <w:p w14:paraId="255B5537" w14:textId="77777777" w:rsidR="00AF0745" w:rsidRDefault="00AF0745" w:rsidP="00AF0745"/>
    <w:p w14:paraId="3BE0F2E7" w14:textId="77777777" w:rsidR="00AF0745" w:rsidRDefault="00AF0745" w:rsidP="00AF0745"/>
    <w:p w14:paraId="3FD34C2E" w14:textId="77777777" w:rsidR="00AF0745" w:rsidRDefault="00AF0745" w:rsidP="00AF0745"/>
    <w:p w14:paraId="281E4665" w14:textId="77777777" w:rsidR="00AF0745" w:rsidRPr="00472DEF" w:rsidRDefault="00AF0745" w:rsidP="00AF0745">
      <w:pPr>
        <w:rPr>
          <w:b/>
          <w:bCs/>
          <w:u w:val="single"/>
        </w:rPr>
      </w:pPr>
      <w:r w:rsidRPr="00472DEF">
        <w:rPr>
          <w:b/>
          <w:bCs/>
          <w:u w:val="single"/>
        </w:rPr>
        <w:lastRenderedPageBreak/>
        <w:t>Research Rationale</w:t>
      </w:r>
    </w:p>
    <w:p w14:paraId="2C7F67AF" w14:textId="77777777" w:rsidR="00AF0745" w:rsidRDefault="00AF0745" w:rsidP="00AF0745">
      <w:r>
        <w:t xml:space="preserve">County Lines, as briefly touched upon above, is a style of criminality that is largely focused on exploitation. Whether this exploitation be on children, by means of cuckooing vulnerable people, or trafficking people in and out of countries or counties, there is a demand to try and safeguard people where we can. </w:t>
      </w:r>
    </w:p>
    <w:p w14:paraId="2EB979FE" w14:textId="77777777" w:rsidR="00AF0745" w:rsidRDefault="00AF0745" w:rsidP="00AF0745"/>
    <w:p w14:paraId="1C89E1D0" w14:textId="77777777" w:rsidR="00AF0745" w:rsidRDefault="00AF0745" w:rsidP="00AF0745">
      <w:r>
        <w:t>Speaking about exploitation of children and vulnerable persons in the context of county lines, we could revisit Stone to define a general methodology for how this type of crime is conducted. “Broadly put, this encompasses the initiatives of suppliers based in larger cities, usually operating as part of an organised crime collective, gang or network, to expand their trade into smaller provincial/coastal locations, to increase profitability and in hope of avoiding or reducing police attention in their own area. They aim to establish fresh demand or, more commonly, seek to take control of the local market in the targeted area, by securing temporary premises in the new area. They latch onto a local dealer who is ill-placed to resist them and take over his network, and/or onto a local user, using his or her address as a base for their operations (a practice that has become known as ‘cuckooing’). Sometimes a ‘manager’ will be placed in the local area to run operations. Commonly, large quantities of the drug(s) will not be maintained in the provincial centre, but high-frequency deliveries of mid-market quantities will be sent from the metropolitan base” (Stone, 2018)</w:t>
      </w:r>
    </w:p>
    <w:p w14:paraId="70A8A88C" w14:textId="77777777" w:rsidR="00AF0745" w:rsidRDefault="00AF0745" w:rsidP="00AF0745"/>
    <w:p w14:paraId="115707B6" w14:textId="77777777" w:rsidR="00AF0745" w:rsidRDefault="00AF0745" w:rsidP="00AF0745">
      <w:r>
        <w:t xml:space="preserve">Looking at this, and using my personal experience as a Police Constable, it appears that to try and avoid detection they do not store quantities of product or cash locally, and instead, operate a system of couriers to distance the evidence or the rewards of such crime from the </w:t>
      </w:r>
      <w:proofErr w:type="gramStart"/>
      <w:r>
        <w:t>front line</w:t>
      </w:r>
      <w:proofErr w:type="gramEnd"/>
      <w:r>
        <w:t xml:space="preserve"> workers who are largely committing the criminal acts. Contrasts and comparisons could be made with a capitalist workforce, in that the CEO or Head Office of a company rarely visits the </w:t>
      </w:r>
      <w:proofErr w:type="gramStart"/>
      <w:r>
        <w:t>front end</w:t>
      </w:r>
      <w:proofErr w:type="gramEnd"/>
      <w:r>
        <w:t xml:space="preserve"> shops that sell their products and earn them the money. The same could be said for this, instead, they will rely on local managers, and local dealers to handle the </w:t>
      </w:r>
      <w:proofErr w:type="gramStart"/>
      <w:r>
        <w:t>day to day</w:t>
      </w:r>
      <w:proofErr w:type="gramEnd"/>
      <w:r>
        <w:t xml:space="preserve"> business, while controlling matters from the end of a mobile phone. </w:t>
      </w:r>
    </w:p>
    <w:p w14:paraId="52CF868A" w14:textId="77777777" w:rsidR="00AF0745" w:rsidRDefault="00AF0745" w:rsidP="00AF0745"/>
    <w:p w14:paraId="7E694986" w14:textId="77777777" w:rsidR="00AF0745" w:rsidRDefault="00AF0745" w:rsidP="00AF0745">
      <w:r>
        <w:t xml:space="preserve">To start looking at how to measure this type of crime, we could also be looking at data that encompasses Road Traffic results of locating drugs along the main motorway corridors within the UK. </w:t>
      </w:r>
    </w:p>
    <w:p w14:paraId="2836A160" w14:textId="77777777" w:rsidR="00AF0745" w:rsidRDefault="00AF0745" w:rsidP="00AF0745"/>
    <w:p w14:paraId="52D9B7EA" w14:textId="77777777" w:rsidR="00AF0745" w:rsidRDefault="00AF0745" w:rsidP="00AF0745">
      <w:r>
        <w:t xml:space="preserve">Most of the cuckooing and vulnerable exploitation also may largely not go unnoticed by neighbours. </w:t>
      </w:r>
      <w:proofErr w:type="gramStart"/>
      <w:r>
        <w:t>This is why</w:t>
      </w:r>
      <w:proofErr w:type="gramEnd"/>
      <w:r>
        <w:t xml:space="preserve"> I feel it’s important to utilise questionnaires within my research to reach out to the local community. I am based in Cardiff in my </w:t>
      </w:r>
      <w:proofErr w:type="gramStart"/>
      <w:r>
        <w:t>day to day</w:t>
      </w:r>
      <w:proofErr w:type="gramEnd"/>
      <w:r>
        <w:t xml:space="preserve"> role; therefore I will be looking at distributing this in the local area rather than sending it further afield. This way I have a firmer understanding of the results, and I can look to discuss and broaden them for a wider audience once I have interpreted the data. </w:t>
      </w:r>
    </w:p>
    <w:p w14:paraId="05717643" w14:textId="77777777" w:rsidR="00AF0745" w:rsidRDefault="00AF0745" w:rsidP="00AF0745"/>
    <w:p w14:paraId="6CD28B2E" w14:textId="77777777" w:rsidR="00AF0745" w:rsidRDefault="00AF0745" w:rsidP="00AF0745">
      <w:proofErr w:type="gramStart"/>
      <w:r>
        <w:t>With this in mind, Cardiff</w:t>
      </w:r>
      <w:proofErr w:type="gramEnd"/>
      <w:r>
        <w:t xml:space="preserve"> and Swansea are largely seen to be two large Welsh cities, and both cities have the M4 Corridor linking them to England. The M4 is the single and only motorway within </w:t>
      </w:r>
      <w:r>
        <w:lastRenderedPageBreak/>
        <w:t xml:space="preserve">Wales; </w:t>
      </w:r>
      <w:proofErr w:type="gramStart"/>
      <w:r>
        <w:t>so</w:t>
      </w:r>
      <w:proofErr w:type="gramEnd"/>
      <w:r>
        <w:t xml:space="preserve"> it makes sense that if County Lines criminality is to target Wales, then it would target those locales that link off of the M4 Corridor. Further justification for why this research is required into county lines could be found here, where Stone discusses the case of R v Limby. “One of the two appellants, L. from London, had been aged 17 when police investigating drug dealing found him and another young person of the same age at an address in Portsmouth, a south coast city with which neither of them had any connection, holding wholesale quantities of heroin and cocaine and a large sum of money. He pleaded guilty to two counts of possessing Class A drugs with intent to supply, on the basis (unchallenged by the prosecution) that he had been driven to Portsmouth because he owed money to an older person (‘someone I could not say no to’, whom he considered it prudent not to name) who had required him to stay at the house and follow instructions, in essence by caretaking drugs and cash. L. would not have expected to receive any reward for his role, other than reducing his debt. The Appeal Court considered him a typical county lines instance where a metropolitan handler has drafted in a youngster to act as ‘cuckoo’, ‘with sufficient supplies to make inroads into local networks’” (Stone, 2018).</w:t>
      </w:r>
    </w:p>
    <w:p w14:paraId="64324F4E" w14:textId="77777777" w:rsidR="00AF0745" w:rsidRDefault="00AF0745" w:rsidP="00AF0745"/>
    <w:p w14:paraId="79195D3E" w14:textId="77777777" w:rsidR="00AF0745" w:rsidRDefault="00AF0745" w:rsidP="00AF0745">
      <w:r>
        <w:t xml:space="preserve">This shows the need for identifying county lines criminality. When we look at County Lines, we also need to remember that there are 48 Police Forces in the UK, in addition to the National Crime Agency. Each Police Force operates independently from the other ones, and therefore, it’s not guaranteed that information will be shared unless explicitly identified as necessary by investigating or senior officers. Identifying what types of crime are a result of County Lines, places us in a better position to moving towards prioritising what information should be routinely shared across force boundaries, and to identifying which force houses the most offenders responsible for running these networks. </w:t>
      </w:r>
    </w:p>
    <w:p w14:paraId="5D1B01AB" w14:textId="77777777" w:rsidR="00AF0745" w:rsidRDefault="00AF0745" w:rsidP="00AF0745"/>
    <w:p w14:paraId="701BD78F" w14:textId="77777777" w:rsidR="00AF0745" w:rsidRDefault="00AF0745" w:rsidP="00AF0745">
      <w:pPr>
        <w:rPr>
          <w:b/>
          <w:bCs/>
          <w:u w:val="single"/>
        </w:rPr>
      </w:pPr>
      <w:r w:rsidRPr="00AE189B">
        <w:rPr>
          <w:b/>
          <w:bCs/>
          <w:u w:val="single"/>
        </w:rPr>
        <w:t>Research Methodology</w:t>
      </w:r>
    </w:p>
    <w:p w14:paraId="77296C00" w14:textId="77777777" w:rsidR="00AF0745" w:rsidRDefault="00AF0745" w:rsidP="00AF0745">
      <w:r>
        <w:t xml:space="preserve">The methodology for this research should largely be quantitative, as this will help form a more stable and measurable impact on the wider community. With regards to this type of crime, qualitative research can be muddied by participants opinions. </w:t>
      </w:r>
    </w:p>
    <w:p w14:paraId="0B21414D" w14:textId="77777777" w:rsidR="00AF0745" w:rsidRDefault="00AF0745" w:rsidP="00AF0745"/>
    <w:p w14:paraId="15D2DFD9" w14:textId="77777777" w:rsidR="00AF0745" w:rsidRDefault="00AF0745" w:rsidP="00AF0745">
      <w:r>
        <w:t xml:space="preserve">I would look to be utilising mainly questionnaires to gather the data necessary to help form the conclusions that are going to be formed as a result of this research; however, I will not discount the value that can be found in more qualitative methods such as interviews and gathering opinions on these topics. I will likely be looking to use the qualitative element to help inform how public perception of county lines criminality differs from the reality of the matter, and to also identify if participants understand what county lines criminality </w:t>
      </w:r>
      <w:proofErr w:type="gramStart"/>
      <w:r>
        <w:t>actually is</w:t>
      </w:r>
      <w:proofErr w:type="gramEnd"/>
      <w:r>
        <w:t xml:space="preserve">, and to measure how far away from the truth their ideas may lie. </w:t>
      </w:r>
    </w:p>
    <w:p w14:paraId="55E23623" w14:textId="77777777" w:rsidR="00AF0745" w:rsidRDefault="00AF0745" w:rsidP="00AF0745"/>
    <w:p w14:paraId="6243C04B" w14:textId="77777777" w:rsidR="00AF0745" w:rsidRDefault="00AF0745" w:rsidP="00AF0745">
      <w:r>
        <w:t xml:space="preserve">I will be paying attention to ethical considerations as-well. Participants may not be aware of these types of crime, for example, elderly persons may not be aware that young people are being exploited, and may instead, just think their bad behaviour is a “Kids being kids” </w:t>
      </w:r>
      <w:proofErr w:type="gramStart"/>
      <w:r>
        <w:t>approach, and</w:t>
      </w:r>
      <w:proofErr w:type="gramEnd"/>
      <w:r>
        <w:t xml:space="preserve"> dismissing the truth of the matter. There is a risk, that during my research, I will be exposing them to the idea that these kids are being exploited, that they are selling drugs, and that there is an element of risk in their lives that wasn’t present before. This could impact their </w:t>
      </w:r>
      <w:proofErr w:type="gramStart"/>
      <w:r>
        <w:t>day to day</w:t>
      </w:r>
      <w:proofErr w:type="gramEnd"/>
      <w:r>
        <w:t xml:space="preserve"> life, quality of life, </w:t>
      </w:r>
      <w:r>
        <w:lastRenderedPageBreak/>
        <w:t xml:space="preserve">and negatively influence their social decisions. </w:t>
      </w:r>
      <w:proofErr w:type="gramStart"/>
      <w:r>
        <w:t>With this in mind, I</w:t>
      </w:r>
      <w:proofErr w:type="gramEnd"/>
      <w:r>
        <w:t xml:space="preserve"> will seek to identify participants carefully and exclude those that I deem to be too vulnerable to participate in the research. </w:t>
      </w:r>
    </w:p>
    <w:p w14:paraId="5C34E672" w14:textId="77777777" w:rsidR="00AF0745" w:rsidRDefault="00AF0745" w:rsidP="00AF0745"/>
    <w:p w14:paraId="74797E26" w14:textId="77777777" w:rsidR="00AF0745" w:rsidRDefault="00AF0745" w:rsidP="00AF0745">
      <w:r>
        <w:rPr>
          <w:b/>
          <w:bCs/>
          <w:u w:val="single"/>
        </w:rPr>
        <w:t>Reliability and Validity</w:t>
      </w:r>
    </w:p>
    <w:p w14:paraId="73E976BB" w14:textId="77777777" w:rsidR="00AF0745" w:rsidRDefault="00AF0745" w:rsidP="00AF0745">
      <w:r>
        <w:t xml:space="preserve">To aim towards reliability, I will look to distribute the research across separate areas, to try and identify how perceptions can change across different locales. Where available, I will then look to contrast the data collected against data of offending rates in these areas, to test the validity of the data collected, and to identify if there are any areas that deviate from what is expected in the results. </w:t>
      </w:r>
    </w:p>
    <w:p w14:paraId="5E7CD8BF" w14:textId="77777777" w:rsidR="00AF0745" w:rsidRDefault="00AF0745" w:rsidP="00AF0745"/>
    <w:p w14:paraId="7693F81E" w14:textId="77777777" w:rsidR="00AF0745" w:rsidRPr="00B462DC" w:rsidRDefault="00AF0745" w:rsidP="00AF0745">
      <w:r>
        <w:t xml:space="preserve">If it is identified that the data is reliable but not valid, then there would likely be a research issue in the proposed work, for example, an issue with the wording on the questionnaire, or the way that the interviews have been conducted. </w:t>
      </w:r>
    </w:p>
    <w:p w14:paraId="25A283D9" w14:textId="77777777" w:rsidR="00AF0745" w:rsidRDefault="00AF0745" w:rsidP="00AF0745"/>
    <w:p w14:paraId="66A8D380" w14:textId="77777777" w:rsidR="00AF0745" w:rsidRPr="00AE189B" w:rsidRDefault="00AF0745" w:rsidP="00AF0745">
      <w:pPr>
        <w:rPr>
          <w:b/>
          <w:bCs/>
          <w:u w:val="single"/>
        </w:rPr>
      </w:pPr>
      <w:r w:rsidRPr="00AE189B">
        <w:rPr>
          <w:b/>
          <w:bCs/>
          <w:u w:val="single"/>
        </w:rPr>
        <w:br w:type="page"/>
      </w:r>
    </w:p>
    <w:p w14:paraId="75C6D420" w14:textId="77777777" w:rsidR="00AF0745" w:rsidRPr="00A67C10" w:rsidRDefault="00AF0745" w:rsidP="00AF0745">
      <w:pPr>
        <w:rPr>
          <w:b/>
          <w:bCs/>
          <w:u w:val="single"/>
        </w:rPr>
      </w:pPr>
      <w:r w:rsidRPr="00A67C10">
        <w:rPr>
          <w:b/>
          <w:bCs/>
          <w:u w:val="single"/>
        </w:rPr>
        <w:lastRenderedPageBreak/>
        <w:t>Bibliography</w:t>
      </w:r>
    </w:p>
    <w:p w14:paraId="67C4CEC7" w14:textId="77777777" w:rsidR="00AF0745" w:rsidRDefault="00AF0745" w:rsidP="00AF0745"/>
    <w:p w14:paraId="043D8B94" w14:textId="77777777" w:rsidR="00AF0745" w:rsidRDefault="00AF0745" w:rsidP="00AF0745">
      <w:pPr>
        <w:rPr>
          <w:rFonts w:ascii="Open Sans" w:hAnsi="Open Sans" w:cs="Open Sans"/>
          <w:color w:val="000000"/>
          <w:sz w:val="20"/>
          <w:szCs w:val="20"/>
          <w:shd w:val="clear" w:color="auto" w:fill="FFFFFF"/>
        </w:rPr>
      </w:pPr>
    </w:p>
    <w:p w14:paraId="482053BA" w14:textId="77777777" w:rsidR="00AF0745" w:rsidRDefault="00AF0745" w:rsidP="00AF0745">
      <w:r>
        <w:rPr>
          <w:rFonts w:ascii="Open Sans" w:hAnsi="Open Sans" w:cs="Open Sans"/>
          <w:color w:val="000000"/>
          <w:sz w:val="20"/>
          <w:szCs w:val="20"/>
          <w:shd w:val="clear" w:color="auto" w:fill="FFFFFF"/>
        </w:rPr>
        <w:t>Nationalcrimeagency.gov.uk. 2021. </w:t>
      </w:r>
      <w:r>
        <w:rPr>
          <w:rFonts w:ascii="Open Sans" w:hAnsi="Open Sans" w:cs="Open Sans"/>
          <w:i/>
          <w:iCs/>
          <w:color w:val="000000"/>
          <w:sz w:val="20"/>
          <w:szCs w:val="20"/>
          <w:shd w:val="clear" w:color="auto" w:fill="FFFFFF"/>
        </w:rPr>
        <w:t>County Lines</w:t>
      </w:r>
      <w:r>
        <w:rPr>
          <w:rFonts w:ascii="Open Sans" w:hAnsi="Open Sans" w:cs="Open Sans"/>
          <w:color w:val="000000"/>
          <w:sz w:val="20"/>
          <w:szCs w:val="20"/>
          <w:shd w:val="clear" w:color="auto" w:fill="FFFFFF"/>
        </w:rPr>
        <w:t>. [online] Available at: &lt;https://www.nationalcrimeagency.gov.uk/what-we-do/crime-threats/drug-trafficking/county-lines&gt; [Accessed 6 November 2021].</w:t>
      </w:r>
    </w:p>
    <w:p w14:paraId="1B38F1CC" w14:textId="77777777" w:rsidR="00AF0745" w:rsidRDefault="00AF0745" w:rsidP="00AF0745">
      <w:pPr>
        <w:rPr>
          <w:rFonts w:ascii="Open Sans" w:hAnsi="Open Sans" w:cs="Open Sans"/>
          <w:color w:val="000000"/>
          <w:sz w:val="20"/>
          <w:szCs w:val="20"/>
          <w:shd w:val="clear" w:color="auto" w:fill="FFFFFF"/>
        </w:rPr>
      </w:pPr>
    </w:p>
    <w:p w14:paraId="72A0CFCF" w14:textId="77777777" w:rsidR="00AF0745" w:rsidRDefault="00AF0745" w:rsidP="00AF074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Stone, N., 2018. Child Criminal Exploitation: ‘County Lines’, Trafficking and Cuckooing. </w:t>
      </w:r>
      <w:r>
        <w:rPr>
          <w:rFonts w:ascii="Open Sans" w:hAnsi="Open Sans" w:cs="Open Sans"/>
          <w:i/>
          <w:iCs/>
          <w:color w:val="000000"/>
          <w:sz w:val="20"/>
          <w:szCs w:val="20"/>
          <w:shd w:val="clear" w:color="auto" w:fill="FFFFFF"/>
        </w:rPr>
        <w:t>Youth Justice</w:t>
      </w:r>
      <w:r>
        <w:rPr>
          <w:rFonts w:ascii="Open Sans" w:hAnsi="Open Sans" w:cs="Open Sans"/>
          <w:color w:val="000000"/>
          <w:sz w:val="20"/>
          <w:szCs w:val="20"/>
          <w:shd w:val="clear" w:color="auto" w:fill="FFFFFF"/>
        </w:rPr>
        <w:t>, 18(3), pp.285-293.</w:t>
      </w:r>
    </w:p>
    <w:p w14:paraId="1CEF4DF3" w14:textId="09F4BFFF" w:rsidR="00DA5EFE" w:rsidRPr="00AF0745" w:rsidRDefault="00DA5EFE" w:rsidP="00AF0745"/>
    <w:sectPr w:rsidR="00DA5EFE" w:rsidRPr="00AF07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BA6"/>
    <w:rsid w:val="00123795"/>
    <w:rsid w:val="001C48A5"/>
    <w:rsid w:val="007C11E2"/>
    <w:rsid w:val="008804EF"/>
    <w:rsid w:val="009D593C"/>
    <w:rsid w:val="00A21749"/>
    <w:rsid w:val="00A36BA6"/>
    <w:rsid w:val="00AF0745"/>
    <w:rsid w:val="00DA5EFE"/>
    <w:rsid w:val="00E90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D87FB"/>
  <w15:chartTrackingRefBased/>
  <w15:docId w15:val="{4307C07F-D834-4D41-80D1-E646C8E5D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074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TotalTime>
  <Pages>6</Pages>
  <Words>1866</Words>
  <Characters>10638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Reid</dc:creator>
  <cp:keywords/>
  <dc:description/>
  <cp:lastModifiedBy>Michael Reid</cp:lastModifiedBy>
  <cp:revision>2</cp:revision>
  <dcterms:created xsi:type="dcterms:W3CDTF">2021-11-15T16:07:00Z</dcterms:created>
  <dcterms:modified xsi:type="dcterms:W3CDTF">2021-11-15T22:52:00Z</dcterms:modified>
</cp:coreProperties>
</file>