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5CC1" w:rsidRDefault="00F23113"/>
    <w:p w:rsidR="004A30C0" w:rsidRDefault="004A30C0" w:rsidP="00800F39">
      <w:pPr>
        <w:pStyle w:val="Heading1"/>
      </w:pPr>
    </w:p>
    <w:p w:rsidR="00CA1382" w:rsidRPr="00BB3089" w:rsidRDefault="00CA1382" w:rsidP="00CA1382">
      <w:pPr>
        <w:spacing w:after="0"/>
        <w:jc w:val="center"/>
        <w:rPr>
          <w:rFonts w:ascii="Arial" w:eastAsia="Arial" w:hAnsi="Arial" w:cs="Arial"/>
          <w:color w:val="000000"/>
          <w:lang w:eastAsia="en-GB"/>
        </w:rPr>
      </w:pPr>
      <w:r w:rsidRPr="00BB3089">
        <w:rPr>
          <w:rFonts w:ascii="Arial" w:eastAsia="Arial" w:hAnsi="Arial" w:cs="Arial"/>
          <w:b/>
          <w:noProof/>
          <w:color w:val="000000"/>
          <w:sz w:val="4"/>
          <w:szCs w:val="4"/>
          <w:lang w:eastAsia="en-GB"/>
        </w:rPr>
        <w:drawing>
          <wp:inline distT="0" distB="0" distL="0" distR="0" wp14:anchorId="3B21DA20" wp14:editId="1CB9D3F2">
            <wp:extent cx="2344518" cy="952500"/>
            <wp:effectExtent l="0" t="0" r="0" b="0"/>
            <wp:docPr id="28" name="Picture 28" descr="Graphical user interfac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logo&#10;&#10;Description automatically generated"/>
                    <pic:cNvPicPr/>
                  </pic:nvPicPr>
                  <pic:blipFill>
                    <a:blip r:embed="rId7"/>
                    <a:stretch>
                      <a:fillRect/>
                    </a:stretch>
                  </pic:blipFill>
                  <pic:spPr>
                    <a:xfrm>
                      <a:off x="0" y="0"/>
                      <a:ext cx="2347409" cy="953675"/>
                    </a:xfrm>
                    <a:prstGeom prst="rect">
                      <a:avLst/>
                    </a:prstGeom>
                  </pic:spPr>
                </pic:pic>
              </a:graphicData>
            </a:graphic>
          </wp:inline>
        </w:drawing>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Pr>
        <w:spacing w:after="0"/>
        <w:jc w:val="center"/>
        <w:rPr>
          <w:rFonts w:ascii="Arial" w:eastAsia="Arial" w:hAnsi="Arial" w:cs="Arial"/>
          <w:b/>
          <w:color w:val="000000"/>
          <w:sz w:val="52"/>
          <w:lang w:eastAsia="en-GB"/>
        </w:rPr>
      </w:pPr>
      <w:r>
        <w:rPr>
          <w:rFonts w:ascii="Arial" w:eastAsia="Arial" w:hAnsi="Arial" w:cs="Arial"/>
          <w:b/>
          <w:color w:val="000000"/>
          <w:sz w:val="52"/>
          <w:lang w:eastAsia="en-GB"/>
        </w:rPr>
        <w:t xml:space="preserve"> </w:t>
      </w:r>
      <w:r w:rsidR="006B6B1E">
        <w:rPr>
          <w:rFonts w:ascii="Arial" w:eastAsia="Arial" w:hAnsi="Arial" w:cs="Arial"/>
          <w:b/>
          <w:color w:val="000000"/>
          <w:sz w:val="52"/>
          <w:lang w:eastAsia="en-GB"/>
        </w:rPr>
        <w:t>Economic Comparisons</w:t>
      </w:r>
    </w:p>
    <w:p w:rsidR="00CA1382" w:rsidRPr="00BB3089" w:rsidRDefault="00CA1382" w:rsidP="00CA1382">
      <w:pPr>
        <w:spacing w:after="0"/>
        <w:jc w:val="center"/>
        <w:rPr>
          <w:rFonts w:ascii="Arial" w:eastAsia="Arial" w:hAnsi="Arial" w:cs="Arial"/>
          <w:color w:val="000000"/>
          <w:lang w:eastAsia="en-GB"/>
        </w:rPr>
      </w:pPr>
    </w:p>
    <w:p w:rsidR="00CA1382" w:rsidRPr="00BB3089" w:rsidRDefault="00CA1382" w:rsidP="00CA1382">
      <w:pPr>
        <w:spacing w:after="0"/>
        <w:ind w:right="121"/>
        <w:jc w:val="center"/>
        <w:rPr>
          <w:rFonts w:ascii="Arial" w:eastAsia="Arial" w:hAnsi="Arial" w:cs="Arial"/>
          <w:color w:val="000000"/>
          <w:lang w:eastAsia="en-GB"/>
        </w:rPr>
      </w:pPr>
    </w:p>
    <w:p w:rsidR="00CA1382" w:rsidRPr="00BB3089" w:rsidRDefault="00CA1382" w:rsidP="00CA1382">
      <w:pPr>
        <w:spacing w:after="0"/>
        <w:ind w:right="121"/>
        <w:jc w:val="center"/>
        <w:rPr>
          <w:rFonts w:ascii="Arial" w:eastAsia="Arial" w:hAnsi="Arial" w:cs="Arial"/>
          <w:color w:val="000000"/>
          <w:lang w:eastAsia="en-GB"/>
        </w:rPr>
      </w:pPr>
      <w:r w:rsidRPr="00BB3089">
        <w:rPr>
          <w:rFonts w:ascii="Arial" w:eastAsia="Arial" w:hAnsi="Arial" w:cs="Arial"/>
          <w:b/>
          <w:color w:val="000000"/>
          <w:sz w:val="36"/>
          <w:lang w:eastAsia="en-GB"/>
        </w:rPr>
        <w:t xml:space="preserve"> </w:t>
      </w:r>
    </w:p>
    <w:p w:rsidR="00CA1382" w:rsidRPr="00BB3089" w:rsidRDefault="00CA1382" w:rsidP="00CA1382">
      <w:pPr>
        <w:spacing w:after="88"/>
        <w:ind w:right="155"/>
        <w:jc w:val="center"/>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0"/>
        <w:ind w:left="10" w:right="223" w:hanging="10"/>
        <w:jc w:val="center"/>
        <w:rPr>
          <w:rFonts w:ascii="Arial" w:eastAsia="Arial" w:hAnsi="Arial" w:cs="Arial"/>
          <w:color w:val="000000"/>
          <w:lang w:eastAsia="en-GB"/>
        </w:rPr>
      </w:pPr>
      <w:r w:rsidRPr="00BB3089">
        <w:rPr>
          <w:rFonts w:ascii="Arial" w:eastAsia="Arial" w:hAnsi="Arial" w:cs="Arial"/>
          <w:b/>
          <w:color w:val="000000"/>
          <w:sz w:val="36"/>
          <w:lang w:eastAsia="en-GB"/>
        </w:rPr>
        <w:t>Project: UWTSD Leisure Complex</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88"/>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keepNext/>
        <w:keepLines/>
        <w:spacing w:after="0"/>
        <w:ind w:left="10" w:right="220" w:hanging="10"/>
        <w:jc w:val="center"/>
        <w:outlineLvl w:val="0"/>
        <w:rPr>
          <w:rFonts w:ascii="Arial" w:eastAsia="Arial" w:hAnsi="Arial" w:cs="Arial"/>
          <w:b/>
          <w:color w:val="000000"/>
          <w:sz w:val="36"/>
          <w:lang w:eastAsia="en-GB"/>
        </w:rPr>
      </w:pPr>
      <w:r w:rsidRPr="00BB3089">
        <w:rPr>
          <w:rFonts w:ascii="Arial" w:eastAsia="Arial" w:hAnsi="Arial" w:cs="Arial"/>
          <w:b/>
          <w:color w:val="000000"/>
          <w:sz w:val="36"/>
          <w:lang w:eastAsia="en-GB"/>
        </w:rPr>
        <w:t>Contract Number: 6023</w:t>
      </w:r>
    </w:p>
    <w:p w:rsidR="00CA1382" w:rsidRPr="00BB3089" w:rsidRDefault="00CA1382" w:rsidP="00CA1382">
      <w:pPr>
        <w:spacing w:after="0"/>
        <w:ind w:right="222"/>
        <w:rPr>
          <w:rFonts w:ascii="Arial" w:eastAsia="Arial" w:hAnsi="Arial" w:cs="Arial"/>
          <w:color w:val="000000"/>
          <w:lang w:eastAsia="en-GB"/>
        </w:rPr>
      </w:pP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Pr>
        <w:spacing w:after="0"/>
        <w:rPr>
          <w:rFonts w:ascii="Arial" w:eastAsia="Arial" w:hAnsi="Arial" w:cs="Arial"/>
          <w:color w:val="000000"/>
          <w:sz w:val="24"/>
          <w:lang w:eastAsia="en-GB"/>
        </w:rPr>
      </w:pPr>
      <w:r w:rsidRPr="00BB3089">
        <w:rPr>
          <w:rFonts w:ascii="Arial" w:eastAsia="Arial" w:hAnsi="Arial" w:cs="Arial"/>
          <w:color w:val="000000"/>
          <w:sz w:val="24"/>
          <w:lang w:eastAsia="en-GB"/>
        </w:rPr>
        <w:t xml:space="preserve"> </w:t>
      </w:r>
    </w:p>
    <w:p w:rsidR="00CA1382" w:rsidRDefault="00CA1382" w:rsidP="00CA1382">
      <w:pPr>
        <w:spacing w:after="0"/>
        <w:rPr>
          <w:rFonts w:ascii="Arial" w:eastAsia="Arial" w:hAnsi="Arial" w:cs="Arial"/>
          <w:color w:val="000000"/>
          <w:sz w:val="24"/>
          <w:lang w:eastAsia="en-GB"/>
        </w:rPr>
      </w:pPr>
    </w:p>
    <w:p w:rsidR="00CA1382" w:rsidRDefault="00CA1382" w:rsidP="00CA1382">
      <w:pPr>
        <w:spacing w:after="0"/>
        <w:rPr>
          <w:rFonts w:ascii="Arial" w:eastAsia="Arial" w:hAnsi="Arial" w:cs="Arial"/>
          <w:color w:val="000000"/>
          <w:sz w:val="24"/>
          <w:lang w:eastAsia="en-GB"/>
        </w:rPr>
      </w:pPr>
    </w:p>
    <w:p w:rsidR="00CA1382" w:rsidRPr="00BB3089" w:rsidRDefault="00CA1382" w:rsidP="00CA1382">
      <w:pPr>
        <w:spacing w:after="0"/>
        <w:rPr>
          <w:rFonts w:ascii="Arial" w:eastAsia="Arial" w:hAnsi="Arial" w:cs="Arial"/>
          <w:color w:val="000000"/>
          <w:lang w:eastAsia="en-GB"/>
        </w:rPr>
      </w:pP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 w:rsidR="004A30C0" w:rsidRDefault="004A30C0" w:rsidP="00800F39">
      <w:pPr>
        <w:pStyle w:val="Heading1"/>
      </w:pPr>
    </w:p>
    <w:p w:rsidR="006B6B1E" w:rsidRDefault="006B6B1E" w:rsidP="006B6B1E">
      <w:pPr>
        <w:ind w:firstLine="720"/>
      </w:pPr>
    </w:p>
    <w:p w:rsidR="006B6B1E" w:rsidRPr="006B6B1E" w:rsidRDefault="006B6B1E" w:rsidP="006B6B1E">
      <w:pPr>
        <w:rPr>
          <w:b/>
          <w:u w:val="single"/>
        </w:rPr>
      </w:pPr>
      <w:r w:rsidRPr="006B6B1E">
        <w:rPr>
          <w:b/>
          <w:u w:val="single"/>
        </w:rPr>
        <w:lastRenderedPageBreak/>
        <w:t>Economic Comparisons</w:t>
      </w:r>
    </w:p>
    <w:p w:rsidR="006B6B1E" w:rsidRDefault="006B6B1E" w:rsidP="006B6B1E">
      <w:pPr>
        <w:ind w:firstLine="720"/>
      </w:pPr>
      <w:r>
        <w:t>In this section, notably similar projects will be outlined and examined to identify cost comparisons in construction and also operation, if the information is available. This is to gauge the construction cost of our project against others with similar provision. In addition, we can find and scrutinised maintenance and operation strategies which may be applicable to our project.</w:t>
      </w:r>
    </w:p>
    <w:p w:rsidR="006B6B1E" w:rsidRPr="00911E05" w:rsidRDefault="006B6B1E" w:rsidP="006B6B1E">
      <w:pPr>
        <w:rPr>
          <w:b/>
        </w:rPr>
      </w:pPr>
      <w:r w:rsidRPr="00911E05">
        <w:rPr>
          <w:b/>
        </w:rPr>
        <w:t>Aberdeen Sports Village - 2009</w:t>
      </w:r>
    </w:p>
    <w:p w:rsidR="006B6B1E" w:rsidRPr="00911E05" w:rsidRDefault="006B6B1E" w:rsidP="006B6B1E">
      <w:pPr>
        <w:rPr>
          <w:b/>
        </w:rPr>
      </w:pPr>
      <w:r w:rsidRPr="00911E05">
        <w:rPr>
          <w:b/>
        </w:rPr>
        <w:t>Project Cost: £28 million</w:t>
      </w:r>
    </w:p>
    <w:p w:rsidR="006B6B1E" w:rsidRDefault="006B6B1E" w:rsidP="006B6B1E">
      <w:pPr>
        <w:ind w:firstLine="720"/>
      </w:pPr>
      <w:r>
        <w:t xml:space="preserve">As part of the sports village, the Aberdeen Aquatics Centre provides a 50-meter Olympic standard pool and a 25-meter pool with diving boards up to 10 meters, with spectator seating for up to 600 people (Aberdeen Sports Village, 2023). Additional amenities provided to visitors of the Aquatics Centre include a sauna, steam room, and exercise studios which clearly increases the quality and incentivises higher numbers of members. There are two cafes, located at the main entrance to the Sports Village and at the entrance to the Aquatics Centre. Given the project cost of £28 million constructed 15 years ago, it is comparable that our +£40 million project is not too dissimilar. </w:t>
      </w:r>
    </w:p>
    <w:p w:rsidR="006B6B1E" w:rsidRDefault="006B6B1E" w:rsidP="006B6B1E">
      <w:pPr>
        <w:ind w:firstLine="720"/>
      </w:pPr>
      <w:r>
        <w:t>Wider provisions to the sports village which should be taken into account is outdoor and indoor football pitch, the 135m indoor running straight, 400m outdoor track, sports hall, four squash courts, gym and two dance studios. The level of sports provision here is extensive.</w:t>
      </w:r>
    </w:p>
    <w:p w:rsidR="006B6B1E" w:rsidRDefault="006B6B1E" w:rsidP="006B6B1E">
      <w:pPr>
        <w:ind w:firstLine="720"/>
      </w:pPr>
      <w:r>
        <w:t>We can see the Sports Village continues to strive and succeed commercially, with the Aberdeen Sports Village Annual Report (2021). Research is ongoing in identifying the demographic of user and tailoring provisions as such, namely with students. In addition, incentive schemes continue in trial, with mention of a passport scheme, in turn providing more user data for analysis. The Strategic Commissioning Committee identify further tailoring of provision to uses, with early access to training provided to Olympic and Paralympic training. Further schemes which are hailed a success include ‘ASV breakfast Club [and] ASV Aquatics Academy’ (Aberdeen City Council, 2021). All of these schemes should be assessed to their applicability in the SA1 Olympic centre and trialled in due course.</w:t>
      </w:r>
    </w:p>
    <w:p w:rsidR="006B6B1E" w:rsidRDefault="006B6B1E" w:rsidP="006B6B1E">
      <w:r>
        <w:rPr>
          <w:noProof/>
          <w:lang w:eastAsia="en-GB"/>
        </w:rPr>
        <w:drawing>
          <wp:inline distT="0" distB="0" distL="0" distR="0" wp14:anchorId="0CA45B92" wp14:editId="1859B893">
            <wp:extent cx="2741930" cy="1650699"/>
            <wp:effectExtent l="0" t="0" r="1270" b="6985"/>
            <wp:docPr id="14" name="Picture 13" descr="Aberdeen Sports Village predicted to have £1.7m defic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berdeen Sports Village predicted to have £1.7m defici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4173" b="5424"/>
                    <a:stretch/>
                  </pic:blipFill>
                  <pic:spPr bwMode="auto">
                    <a:xfrm>
                      <a:off x="0" y="0"/>
                      <a:ext cx="2750653" cy="165595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50A8C49" wp14:editId="40B49ECB">
            <wp:extent cx="2954867" cy="16249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4430" cy="1630180"/>
                    </a:xfrm>
                    <a:prstGeom prst="rect">
                      <a:avLst/>
                    </a:prstGeom>
                    <a:noFill/>
                  </pic:spPr>
                </pic:pic>
              </a:graphicData>
            </a:graphic>
          </wp:inline>
        </w:drawing>
      </w:r>
    </w:p>
    <w:p w:rsidR="006B6B1E" w:rsidRDefault="006B6B1E" w:rsidP="006B6B1E"/>
    <w:p w:rsidR="006B6B1E" w:rsidRDefault="006B6B1E" w:rsidP="006B6B1E">
      <w:pPr>
        <w:rPr>
          <w:b/>
        </w:rPr>
      </w:pPr>
    </w:p>
    <w:p w:rsidR="006B6B1E" w:rsidRDefault="006B6B1E" w:rsidP="006B6B1E">
      <w:pPr>
        <w:rPr>
          <w:b/>
        </w:rPr>
      </w:pPr>
    </w:p>
    <w:p w:rsidR="006B6B1E" w:rsidRDefault="006B6B1E" w:rsidP="006B6B1E">
      <w:pPr>
        <w:rPr>
          <w:b/>
        </w:rPr>
      </w:pPr>
    </w:p>
    <w:p w:rsidR="006B6B1E" w:rsidRPr="00911E05" w:rsidRDefault="006B6B1E" w:rsidP="006B6B1E">
      <w:pPr>
        <w:rPr>
          <w:b/>
        </w:rPr>
      </w:pPr>
      <w:r w:rsidRPr="00911E05">
        <w:rPr>
          <w:b/>
        </w:rPr>
        <w:lastRenderedPageBreak/>
        <w:t>Becontree Heath Leisure Centre, Dagenham - 2011</w:t>
      </w:r>
    </w:p>
    <w:p w:rsidR="006B6B1E" w:rsidRPr="00911E05" w:rsidRDefault="006B6B1E" w:rsidP="006B6B1E">
      <w:pPr>
        <w:rPr>
          <w:b/>
        </w:rPr>
      </w:pPr>
      <w:r>
        <w:rPr>
          <w:b/>
        </w:rPr>
        <w:t xml:space="preserve">Project Cost: </w:t>
      </w:r>
      <w:r w:rsidRPr="00911E05">
        <w:rPr>
          <w:b/>
        </w:rPr>
        <w:t>£23 million</w:t>
      </w:r>
    </w:p>
    <w:p w:rsidR="006B6B1E" w:rsidRDefault="006B6B1E" w:rsidP="006B6B1E">
      <w:r>
        <w:t>This project displays similar provisions in terms of our indoor provisions, although the pool is half the length at 25 metres. Provisions in common include learner pool, fitness suit, two dance studios with a multi-use community space and café. Additional indoor provisions provided by the Becontree Heath Leisure Centre include a multi-sports hall and kids play area (</w:t>
      </w:r>
      <w:proofErr w:type="spellStart"/>
      <w:r>
        <w:t>EveryoneActive</w:t>
      </w:r>
      <w:proofErr w:type="spellEnd"/>
      <w:r>
        <w:t>, 2023). Again, given the age of the building and cost of £23 million, we feel that this is a good gauge of cost. The procurement strategy for this building was design &amp; build and two stage procurement and took 16 months to build, on time and within budget (AJ Buildings Library, 2011) (Barking &amp; Dagenham Council, 2012).</w:t>
      </w:r>
    </w:p>
    <w:p w:rsidR="006B6B1E" w:rsidRDefault="006B6B1E" w:rsidP="006B6B1E">
      <w:r>
        <w:t>After the centre’s first year of operations, a review was conducted to determine success and issues. Economically, the centre was hailed as a success with a strong financial performance, replacing more expensive older facilities in the area. Issues highlighted were high volume of visitors at its open and in the preceding months, with recommendations to more staff and robust ICT. (Barking &amp; Dagenham Council, 2012)</w:t>
      </w:r>
    </w:p>
    <w:p w:rsidR="006B6B1E" w:rsidRDefault="006B6B1E" w:rsidP="006B6B1E">
      <w:r>
        <w:rPr>
          <w:noProof/>
          <w:lang w:eastAsia="en-GB"/>
        </w:rPr>
        <w:drawing>
          <wp:inline distT="0" distB="0" distL="0" distR="0" wp14:anchorId="6C3C9627" wp14:editId="6B595026">
            <wp:extent cx="2903963" cy="1464734"/>
            <wp:effectExtent l="0" t="0" r="0" b="254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0"/>
                    <a:stretch>
                      <a:fillRect/>
                    </a:stretch>
                  </pic:blipFill>
                  <pic:spPr>
                    <a:xfrm>
                      <a:off x="0" y="0"/>
                      <a:ext cx="2921300" cy="1473479"/>
                    </a:xfrm>
                    <a:prstGeom prst="rect">
                      <a:avLst/>
                    </a:prstGeom>
                  </pic:spPr>
                </pic:pic>
              </a:graphicData>
            </a:graphic>
          </wp:inline>
        </w:drawing>
      </w:r>
      <w:r>
        <w:rPr>
          <w:noProof/>
          <w:lang w:eastAsia="en-GB"/>
        </w:rPr>
        <w:drawing>
          <wp:inline distT="0" distB="0" distL="0" distR="0" wp14:anchorId="5C64B6EB" wp14:editId="1ECA2B9E">
            <wp:extent cx="2751667" cy="14719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16304" t="19560" b="13285"/>
                    <a:stretch/>
                  </pic:blipFill>
                  <pic:spPr bwMode="auto">
                    <a:xfrm>
                      <a:off x="0" y="0"/>
                      <a:ext cx="2774179" cy="1483954"/>
                    </a:xfrm>
                    <a:prstGeom prst="rect">
                      <a:avLst/>
                    </a:prstGeom>
                    <a:noFill/>
                    <a:ln>
                      <a:noFill/>
                    </a:ln>
                    <a:extLst>
                      <a:ext uri="{53640926-AAD7-44D8-BBD7-CCE9431645EC}">
                        <a14:shadowObscured xmlns:a14="http://schemas.microsoft.com/office/drawing/2010/main"/>
                      </a:ext>
                    </a:extLst>
                  </pic:spPr>
                </pic:pic>
              </a:graphicData>
            </a:graphic>
          </wp:inline>
        </w:drawing>
      </w:r>
    </w:p>
    <w:p w:rsidR="006B6B1E" w:rsidRDefault="006B6B1E" w:rsidP="006B6B1E"/>
    <w:p w:rsidR="006B6B1E" w:rsidRPr="00470194" w:rsidRDefault="006B6B1E" w:rsidP="006B6B1E">
      <w:pPr>
        <w:rPr>
          <w:b/>
        </w:rPr>
      </w:pPr>
      <w:r w:rsidRPr="00470194">
        <w:rPr>
          <w:b/>
        </w:rPr>
        <w:t xml:space="preserve">Winchester Sport &amp; </w:t>
      </w:r>
      <w:r>
        <w:rPr>
          <w:b/>
        </w:rPr>
        <w:t>Leisure Park, Southampton - 2021</w:t>
      </w:r>
    </w:p>
    <w:p w:rsidR="006B6B1E" w:rsidRDefault="006B6B1E" w:rsidP="006B6B1E">
      <w:pPr>
        <w:rPr>
          <w:b/>
        </w:rPr>
      </w:pPr>
      <w:r>
        <w:rPr>
          <w:b/>
        </w:rPr>
        <w:t xml:space="preserve">Project Cost: </w:t>
      </w:r>
      <w:r w:rsidRPr="00470194">
        <w:rPr>
          <w:b/>
        </w:rPr>
        <w:t>£37 million</w:t>
      </w:r>
    </w:p>
    <w:p w:rsidR="006B6B1E" w:rsidRDefault="006B6B1E" w:rsidP="006B6B1E">
      <w:pPr>
        <w:ind w:firstLine="720"/>
      </w:pPr>
      <w:r w:rsidRPr="00FF21BB">
        <w:t xml:space="preserve">The Winchester Sport &amp; Leisure Park begins to draw us closer to an economically comparable facility, with the cost and construction date closer to our project. Further, the facilities provided are similar, with a 50m eight-lane swimming pool and 20m teaching pool. Also provided are four squash courts, treatment rooms, </w:t>
      </w:r>
      <w:proofErr w:type="gramStart"/>
      <w:r w:rsidRPr="00FF21BB">
        <w:t>a</w:t>
      </w:r>
      <w:proofErr w:type="gramEnd"/>
      <w:r w:rsidRPr="00FF21BB">
        <w:t xml:space="preserve"> fitness suite with 200 workout stations, two large studios, a sports hall and café. In contract, a climbing facility is provided with this park. We can say that our design and provision brief is closely tethered to this facility. </w:t>
      </w:r>
    </w:p>
    <w:p w:rsidR="006B6B1E" w:rsidRPr="00FF21BB" w:rsidRDefault="006B6B1E" w:rsidP="006B6B1E">
      <w:pPr>
        <w:ind w:firstLine="720"/>
      </w:pPr>
      <w:r w:rsidRPr="00FF21BB">
        <w:t>The scope of use is also similar, with a hydrotherapy suite serving those with disabilities in the local and wider community (Willmott Dixon, 2021).  Unfortunately, we do not have financial reporting information available for this park as of yet, although, we can utilise the project cost and duration to gauge our own project.</w:t>
      </w:r>
    </w:p>
    <w:p w:rsidR="006B6B1E" w:rsidRDefault="006B6B1E" w:rsidP="006B6B1E">
      <w:r>
        <w:rPr>
          <w:noProof/>
          <w:lang w:eastAsia="en-GB"/>
        </w:rPr>
        <w:lastRenderedPageBreak/>
        <w:drawing>
          <wp:inline distT="0" distB="0" distL="0" distR="0" wp14:anchorId="4CF8027F" wp14:editId="6184A185">
            <wp:extent cx="2240252" cy="1583267"/>
            <wp:effectExtent l="0" t="0" r="8255" b="0"/>
            <wp:docPr id="12" name="Picture 11" descr="Photos of the new Winchester Sport and Leisure Park | Daily Ech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Photos of the new Winchester Sport and Leisure Park | Daily Ech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51114" cy="1590944"/>
                    </a:xfrm>
                    <a:prstGeom prst="rect">
                      <a:avLst/>
                    </a:prstGeom>
                    <a:noFill/>
                    <a:extLst/>
                  </pic:spPr>
                </pic:pic>
              </a:graphicData>
            </a:graphic>
          </wp:inline>
        </w:drawing>
      </w:r>
      <w:r>
        <w:rPr>
          <w:noProof/>
          <w:lang w:eastAsia="en-GB"/>
        </w:rPr>
        <w:drawing>
          <wp:inline distT="0" distB="0" distL="0" distR="0" wp14:anchorId="38354DEC" wp14:editId="6FFB3212">
            <wp:extent cx="3124200" cy="1566327"/>
            <wp:effectExtent l="0" t="0" r="0" b="0"/>
            <wp:docPr id="11" name="Picture 10" descr="Winchester's new £40m leisure centre pulls in more than 150,000 people in  three months - and is hailed a success despite staffing problems |  Hampshire Chron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Winchester's new £40m leisure centre pulls in more than 150,000 people in  three months - and is hailed a success despite staffing problems |  Hampshire Chronicl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4178" b="21571"/>
                    <a:stretch/>
                  </pic:blipFill>
                  <pic:spPr bwMode="auto">
                    <a:xfrm>
                      <a:off x="0" y="0"/>
                      <a:ext cx="3128466" cy="1568466"/>
                    </a:xfrm>
                    <a:prstGeom prst="rect">
                      <a:avLst/>
                    </a:prstGeom>
                    <a:noFill/>
                    <a:extLst/>
                  </pic:spPr>
                </pic:pic>
              </a:graphicData>
            </a:graphic>
          </wp:inline>
        </w:drawing>
      </w:r>
    </w:p>
    <w:p w:rsidR="006B6B1E" w:rsidRDefault="006B6B1E" w:rsidP="006B6B1E"/>
    <w:p w:rsidR="006B6B1E" w:rsidRPr="000F5457" w:rsidRDefault="006B6B1E" w:rsidP="006B6B1E">
      <w:pPr>
        <w:rPr>
          <w:b/>
        </w:rPr>
      </w:pPr>
      <w:proofErr w:type="spellStart"/>
      <w:r w:rsidRPr="000F5457">
        <w:rPr>
          <w:b/>
        </w:rPr>
        <w:t>Moorways</w:t>
      </w:r>
      <w:proofErr w:type="spellEnd"/>
      <w:r w:rsidRPr="000F5457">
        <w:rPr>
          <w:b/>
        </w:rPr>
        <w:t xml:space="preserve"> Sports Village, Derby - 2022</w:t>
      </w:r>
    </w:p>
    <w:p w:rsidR="006B6B1E" w:rsidRPr="000F5457" w:rsidRDefault="006B6B1E" w:rsidP="006B6B1E">
      <w:pPr>
        <w:rPr>
          <w:b/>
        </w:rPr>
      </w:pPr>
      <w:r w:rsidRPr="000F5457">
        <w:rPr>
          <w:b/>
        </w:rPr>
        <w:t>Project Cost: £42 million</w:t>
      </w:r>
    </w:p>
    <w:p w:rsidR="006B6B1E" w:rsidRDefault="006B6B1E" w:rsidP="006B6B1E">
      <w:r>
        <w:t>This sports village was delivered on time and on budget, providing a 50m swimming pool, which can be split into three 25m pools. There are also three flumes and slides in the leisure pool, as well as a Wow Ball, to create waves in the leisure pool. The spectator facility can hold 450 people. There are also two soft play facilities, a state-of-the-art gym, group fitness studios, a teaching pool, as well as a sauna and steam room. The stadium complex comprises of an athletics track, as well as grass and artificial football pitches. Again, a very similar scope of provision with this project to our own and an almost exact project cost. The project started November 2019 and was completed in February 2022 spanning approximately 28 months (Derby City Council, 2020) (</w:t>
      </w:r>
      <w:proofErr w:type="spellStart"/>
      <w:r>
        <w:t>Bowmer</w:t>
      </w:r>
      <w:proofErr w:type="spellEnd"/>
      <w:r>
        <w:t xml:space="preserve"> &amp; Kirkland, 2022). It is difficult to compare duration when the construction had to endure the difficulties of the COVID-19 pandemic, though it was hailed that the project was delivered on time. We can say that this facility is extremely comparable to our own in terms of provision (Derby City Council, 2022). </w:t>
      </w:r>
    </w:p>
    <w:p w:rsidR="006B6B1E" w:rsidRDefault="006B6B1E" w:rsidP="006B6B1E">
      <w:pPr>
        <w:ind w:firstLine="720"/>
      </w:pPr>
      <w:r>
        <w:t xml:space="preserve">Unfortunately, we do not have further construction information like groundwork issues and other construction obstacles which may or may not have impacted the construction budget. Again, we do not have reported financial information available for this project. This means operational success and issues cannot be explored. Nevertheless, the construction cost and duration of our project are well gauged with the </w:t>
      </w:r>
      <w:proofErr w:type="spellStart"/>
      <w:r>
        <w:t>Moorways</w:t>
      </w:r>
      <w:proofErr w:type="spellEnd"/>
      <w:r>
        <w:t xml:space="preserve"> Sports Village.</w:t>
      </w:r>
    </w:p>
    <w:p w:rsidR="006B6B1E" w:rsidRDefault="006B6B1E" w:rsidP="006B6B1E">
      <w:r>
        <w:rPr>
          <w:noProof/>
          <w:lang w:eastAsia="en-GB"/>
        </w:rPr>
        <w:drawing>
          <wp:inline distT="0" distB="0" distL="0" distR="0" wp14:anchorId="12BCC67E" wp14:editId="6F177D41">
            <wp:extent cx="2791271" cy="1566333"/>
            <wp:effectExtent l="0" t="0" r="0" b="0"/>
            <wp:docPr id="9" name="Picture 8" descr="Moorways: Opening date for £42m leisure complex revealed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Moorways: Opening date for £42m leisure complex revealed - BBC New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95298" cy="1568593"/>
                    </a:xfrm>
                    <a:prstGeom prst="rect">
                      <a:avLst/>
                    </a:prstGeom>
                    <a:noFill/>
                    <a:extLst/>
                  </pic:spPr>
                </pic:pic>
              </a:graphicData>
            </a:graphic>
          </wp:inline>
        </w:drawing>
      </w:r>
      <w:r w:rsidRPr="00AF5BC7">
        <w:rPr>
          <w:noProof/>
          <w:lang w:eastAsia="en-GB"/>
        </w:rPr>
        <w:t xml:space="preserve"> </w:t>
      </w:r>
      <w:r>
        <w:rPr>
          <w:noProof/>
          <w:lang w:eastAsia="en-GB"/>
        </w:rPr>
        <w:drawing>
          <wp:inline distT="0" distB="0" distL="0" distR="0" wp14:anchorId="732D0A44" wp14:editId="21EFC306">
            <wp:extent cx="2489200" cy="1643627"/>
            <wp:effectExtent l="0" t="0" r="6350" b="0"/>
            <wp:docPr id="8" name="Picture 7" descr="Moorways Sports Village to be outsourced - Derby City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Moorways Sports Village to be outsourced - Derby City Counci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09934" cy="1657318"/>
                    </a:xfrm>
                    <a:prstGeom prst="rect">
                      <a:avLst/>
                    </a:prstGeom>
                    <a:noFill/>
                    <a:extLst/>
                  </pic:spPr>
                </pic:pic>
              </a:graphicData>
            </a:graphic>
          </wp:inline>
        </w:drawing>
      </w:r>
    </w:p>
    <w:p w:rsidR="006B6B1E" w:rsidRDefault="006B6B1E" w:rsidP="006B6B1E"/>
    <w:p w:rsidR="006B6B1E" w:rsidRDefault="006B6B1E" w:rsidP="006B6B1E"/>
    <w:p w:rsidR="006B6B1E" w:rsidRDefault="006B6B1E" w:rsidP="006B6B1E"/>
    <w:p w:rsidR="006B6B1E" w:rsidRDefault="006B6B1E" w:rsidP="006B6B1E"/>
    <w:p w:rsidR="006B6B1E" w:rsidRPr="006B6B1E" w:rsidRDefault="006B6B1E" w:rsidP="006B6B1E">
      <w:pPr>
        <w:rPr>
          <w:b/>
          <w:u w:val="single"/>
        </w:rPr>
      </w:pPr>
      <w:r w:rsidRPr="006B6B1E">
        <w:rPr>
          <w:b/>
          <w:u w:val="single"/>
        </w:rPr>
        <w:lastRenderedPageBreak/>
        <w:t>References</w:t>
      </w:r>
    </w:p>
    <w:p w:rsidR="000D27F2" w:rsidRDefault="000D27F2" w:rsidP="006B6B1E">
      <w:r>
        <w:t xml:space="preserve">Aberdeen City Council (2021) </w:t>
      </w:r>
      <w:r w:rsidRPr="006B6B1E">
        <w:rPr>
          <w:i/>
        </w:rPr>
        <w:t>Aberdeen Sports Village Annual Report. Strategic Commissioning Committee.</w:t>
      </w:r>
      <w:r>
        <w:t xml:space="preserve"> Available at: </w:t>
      </w:r>
      <w:r w:rsidRPr="002B0681">
        <w:t xml:space="preserve"> </w:t>
      </w:r>
      <w:bookmarkStart w:id="0" w:name="_GoBack"/>
      <w:bookmarkEnd w:id="0"/>
      <w:r w:rsidRPr="006B6B1E">
        <w:t>https://committees.aberdeencity.gov.uk/ieIssueDetails.aspx?IId=60750&amp;Opt=3</w:t>
      </w:r>
    </w:p>
    <w:p w:rsidR="000D27F2" w:rsidRDefault="000D27F2" w:rsidP="006B6B1E">
      <w:r>
        <w:t xml:space="preserve">Aberdeen Sports Village (2023). </w:t>
      </w:r>
      <w:r w:rsidRPr="006B6B1E">
        <w:rPr>
          <w:i/>
        </w:rPr>
        <w:t>Aquatics.</w:t>
      </w:r>
      <w:r w:rsidRPr="006B6B1E">
        <w:t xml:space="preserve"> </w:t>
      </w:r>
      <w:r>
        <w:t xml:space="preserve">Available at:  </w:t>
      </w:r>
      <w:r w:rsidRPr="006B6B1E">
        <w:t>https://www.aberdeensportsvillage.com/aquatics</w:t>
      </w:r>
    </w:p>
    <w:p w:rsidR="000D27F2" w:rsidRDefault="000D27F2" w:rsidP="006B6B1E">
      <w:r>
        <w:t>AJ Building Library (2011)</w:t>
      </w:r>
      <w:r w:rsidRPr="006B6B1E">
        <w:t xml:space="preserve"> </w:t>
      </w:r>
      <w:r w:rsidRPr="006B6B1E">
        <w:rPr>
          <w:i/>
        </w:rPr>
        <w:t>Becontree Heath Leisure Centre</w:t>
      </w:r>
      <w:r>
        <w:rPr>
          <w:i/>
        </w:rPr>
        <w:t xml:space="preserve">. </w:t>
      </w:r>
      <w:r>
        <w:t xml:space="preserve">Available at: </w:t>
      </w:r>
      <w:r w:rsidRPr="00DD714E">
        <w:t xml:space="preserve">https://www.ajbuildingslibrary.co.uk/projects/display/id/4189 </w:t>
      </w:r>
    </w:p>
    <w:p w:rsidR="000D27F2" w:rsidRDefault="000D27F2" w:rsidP="006B6B1E">
      <w:r>
        <w:t xml:space="preserve">Barking &amp; Dagenham Council. (2012) </w:t>
      </w:r>
      <w:r w:rsidRPr="006B6B1E">
        <w:rPr>
          <w:i/>
        </w:rPr>
        <w:t>LIVING AND WORKING SELECT COMMITTEE</w:t>
      </w:r>
      <w:r>
        <w:t xml:space="preserve">. Available at: </w:t>
      </w:r>
      <w:r w:rsidRPr="006B6B1E">
        <w:t>https://modgov.lbbd.gov.uk/Internet/documents/s57852/Becontree%20Heath%20Leisure%20Centre.pdf</w:t>
      </w:r>
    </w:p>
    <w:p w:rsidR="000D27F2" w:rsidRDefault="000D27F2" w:rsidP="006B6B1E">
      <w:proofErr w:type="spellStart"/>
      <w:r>
        <w:t>Bowmer</w:t>
      </w:r>
      <w:proofErr w:type="spellEnd"/>
      <w:r>
        <w:t xml:space="preserve"> &amp; Kirkland (2022) </w:t>
      </w:r>
      <w:proofErr w:type="spellStart"/>
      <w:r w:rsidRPr="006B6B1E">
        <w:rPr>
          <w:i/>
        </w:rPr>
        <w:t>Moorways</w:t>
      </w:r>
      <w:proofErr w:type="spellEnd"/>
      <w:r w:rsidRPr="006B6B1E">
        <w:rPr>
          <w:i/>
        </w:rPr>
        <w:t xml:space="preserve"> Sports Village, Derby.</w:t>
      </w:r>
      <w:r>
        <w:t xml:space="preserve"> Available at: </w:t>
      </w:r>
      <w:r w:rsidRPr="00AF5BC7">
        <w:t>https://www.bandk.co.uk/what_we_do/moorways-sports-village-derby/</w:t>
      </w:r>
    </w:p>
    <w:p w:rsidR="000D27F2" w:rsidRDefault="000D27F2" w:rsidP="006B6B1E">
      <w:r>
        <w:t xml:space="preserve">Derby City Council (2020) </w:t>
      </w:r>
      <w:r w:rsidRPr="006B6B1E">
        <w:rPr>
          <w:i/>
        </w:rPr>
        <w:t xml:space="preserve">Construction to begin at </w:t>
      </w:r>
      <w:proofErr w:type="spellStart"/>
      <w:r w:rsidRPr="006B6B1E">
        <w:rPr>
          <w:i/>
        </w:rPr>
        <w:t>Moorways</w:t>
      </w:r>
      <w:proofErr w:type="spellEnd"/>
      <w:r w:rsidRPr="006B6B1E">
        <w:rPr>
          <w:i/>
        </w:rPr>
        <w:t xml:space="preserve"> Sports.</w:t>
      </w:r>
      <w:r>
        <w:t xml:space="preserve"> Available at: </w:t>
      </w:r>
      <w:r w:rsidRPr="00AF5BC7">
        <w:t>Villagehttps://www.derby.gov.uk/news/2020/february/construction-to-begin-at-moorways-sports-village/</w:t>
      </w:r>
    </w:p>
    <w:p w:rsidR="000D27F2" w:rsidRDefault="000D27F2" w:rsidP="006B6B1E">
      <w:r>
        <w:t>Derby City Council (2022)</w:t>
      </w:r>
      <w:r w:rsidRPr="00AF5BC7">
        <w:t xml:space="preserve"> </w:t>
      </w:r>
      <w:proofErr w:type="spellStart"/>
      <w:r w:rsidRPr="006B6B1E">
        <w:rPr>
          <w:i/>
        </w:rPr>
        <w:t>Moorways</w:t>
      </w:r>
      <w:proofErr w:type="spellEnd"/>
      <w:r w:rsidRPr="006B6B1E">
        <w:rPr>
          <w:i/>
        </w:rPr>
        <w:t xml:space="preserve"> Sports Village is handed over on time and on budget</w:t>
      </w:r>
      <w:r>
        <w:t xml:space="preserve">. Available at: </w:t>
      </w:r>
      <w:r w:rsidRPr="006B6B1E">
        <w:t>https://www.derby.gov.uk/news/2022/march/moorways-on-time-budget/</w:t>
      </w:r>
    </w:p>
    <w:p w:rsidR="000D27F2" w:rsidRDefault="000D27F2" w:rsidP="006B6B1E">
      <w:proofErr w:type="spellStart"/>
      <w:r>
        <w:t>EveryoneActive</w:t>
      </w:r>
      <w:proofErr w:type="spellEnd"/>
      <w:r>
        <w:t xml:space="preserve"> (2023) </w:t>
      </w:r>
      <w:r w:rsidRPr="006B6B1E">
        <w:rPr>
          <w:i/>
        </w:rPr>
        <w:t>Becontree Heath Leisure Centre.</w:t>
      </w:r>
      <w:r>
        <w:t xml:space="preserve"> </w:t>
      </w:r>
      <w:r w:rsidRPr="006B6B1E">
        <w:t>https://www.everyoneactive.com/centre/becontree-heath-leisure-centre/</w:t>
      </w:r>
    </w:p>
    <w:p w:rsidR="000D27F2" w:rsidRDefault="000D27F2" w:rsidP="006B6B1E">
      <w:r>
        <w:t>Willmott Dixon. (2021).</w:t>
      </w:r>
      <w:r w:rsidRPr="00FF21BB">
        <w:t xml:space="preserve"> </w:t>
      </w:r>
      <w:r w:rsidRPr="00FF21BB">
        <w:rPr>
          <w:i/>
        </w:rPr>
        <w:t xml:space="preserve">Winchester Sport &amp; Leisure Park, Winchester. </w:t>
      </w:r>
      <w:r>
        <w:t xml:space="preserve">Available at: </w:t>
      </w:r>
      <w:r w:rsidRPr="006B6B1E">
        <w:t>https://www.willmottdixon.co.uk/projects/winchester-sport-and-leisure-park-winchester</w:t>
      </w:r>
    </w:p>
    <w:p w:rsidR="006B6B1E" w:rsidRPr="006B6B1E" w:rsidRDefault="006B6B1E" w:rsidP="006B6B1E"/>
    <w:p w:rsidR="00C11353" w:rsidRDefault="00C11353" w:rsidP="00C11353"/>
    <w:sectPr w:rsidR="00C11353" w:rsidSect="00C11353">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3113" w:rsidRDefault="00F23113" w:rsidP="00C11353">
      <w:pPr>
        <w:spacing w:after="0" w:line="240" w:lineRule="auto"/>
      </w:pPr>
      <w:r>
        <w:separator/>
      </w:r>
    </w:p>
  </w:endnote>
  <w:endnote w:type="continuationSeparator" w:id="0">
    <w:p w:rsidR="00F23113" w:rsidRDefault="00F23113" w:rsidP="00C11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3113" w:rsidRDefault="00F23113" w:rsidP="00C11353">
      <w:pPr>
        <w:spacing w:after="0" w:line="240" w:lineRule="auto"/>
      </w:pPr>
      <w:r>
        <w:separator/>
      </w:r>
    </w:p>
  </w:footnote>
  <w:footnote w:type="continuationSeparator" w:id="0">
    <w:p w:rsidR="00F23113" w:rsidRDefault="00F23113" w:rsidP="00C11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1353" w:rsidRDefault="00C11353" w:rsidP="00C11353">
    <w:pPr>
      <w:pStyle w:val="Header"/>
      <w:jc w:val="right"/>
    </w:pPr>
    <w:r w:rsidRPr="00C11353">
      <w:rPr>
        <w:noProof/>
        <w:lang w:eastAsia="en-GB"/>
      </w:rPr>
      <w:drawing>
        <wp:inline distT="0" distB="0" distL="0" distR="0">
          <wp:extent cx="633645" cy="506797"/>
          <wp:effectExtent l="0" t="0" r="0" b="7620"/>
          <wp:docPr id="1" name="Picture 1" descr="C:\Users\tadamson\Downloads\icononl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damson\Downloads\icononly.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42050" cy="513520"/>
                  </a:xfrm>
                  <a:prstGeom prst="rect">
                    <a:avLst/>
                  </a:prstGeom>
                  <a:noFill/>
                  <a:ln>
                    <a:noFill/>
                  </a:ln>
                </pic:spPr>
              </pic:pic>
            </a:graphicData>
          </a:graphic>
        </wp:inline>
      </w:drawing>
    </w:r>
  </w:p>
  <w:p w:rsidR="00C11353" w:rsidRDefault="00C113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30C9"/>
    <w:rsid w:val="000D27F2"/>
    <w:rsid w:val="000F62DA"/>
    <w:rsid w:val="00163140"/>
    <w:rsid w:val="00177FC3"/>
    <w:rsid w:val="001C3DF4"/>
    <w:rsid w:val="001E4151"/>
    <w:rsid w:val="00352462"/>
    <w:rsid w:val="00484645"/>
    <w:rsid w:val="004A30C0"/>
    <w:rsid w:val="00590AB2"/>
    <w:rsid w:val="00655C68"/>
    <w:rsid w:val="006B6B1E"/>
    <w:rsid w:val="00790340"/>
    <w:rsid w:val="00800F39"/>
    <w:rsid w:val="008B406C"/>
    <w:rsid w:val="008D065D"/>
    <w:rsid w:val="00917AEE"/>
    <w:rsid w:val="00A4272E"/>
    <w:rsid w:val="00A46347"/>
    <w:rsid w:val="00B0772E"/>
    <w:rsid w:val="00C11353"/>
    <w:rsid w:val="00C430C9"/>
    <w:rsid w:val="00C549DE"/>
    <w:rsid w:val="00CA1382"/>
    <w:rsid w:val="00CB5166"/>
    <w:rsid w:val="00DB63C1"/>
    <w:rsid w:val="00DE6B5D"/>
    <w:rsid w:val="00E26164"/>
    <w:rsid w:val="00E46245"/>
    <w:rsid w:val="00F23113"/>
    <w:rsid w:val="00F74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1DDAE3-A967-4DD3-BCE7-854194BA3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00F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F39"/>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0F62DA"/>
    <w:pPr>
      <w:spacing w:after="0" w:line="240" w:lineRule="auto"/>
    </w:pPr>
  </w:style>
  <w:style w:type="paragraph" w:styleId="EndnoteText">
    <w:name w:val="endnote text"/>
    <w:basedOn w:val="Normal"/>
    <w:link w:val="EndnoteTextChar"/>
    <w:uiPriority w:val="99"/>
    <w:semiHidden/>
    <w:unhideWhenUsed/>
    <w:rsid w:val="00C113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11353"/>
    <w:rPr>
      <w:sz w:val="20"/>
      <w:szCs w:val="20"/>
    </w:rPr>
  </w:style>
  <w:style w:type="character" w:styleId="EndnoteReference">
    <w:name w:val="endnote reference"/>
    <w:basedOn w:val="DefaultParagraphFont"/>
    <w:uiPriority w:val="99"/>
    <w:semiHidden/>
    <w:unhideWhenUsed/>
    <w:rsid w:val="00C11353"/>
    <w:rPr>
      <w:vertAlign w:val="superscript"/>
    </w:rPr>
  </w:style>
  <w:style w:type="paragraph" w:styleId="Header">
    <w:name w:val="header"/>
    <w:basedOn w:val="Normal"/>
    <w:link w:val="HeaderChar"/>
    <w:uiPriority w:val="99"/>
    <w:unhideWhenUsed/>
    <w:rsid w:val="00C11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353"/>
  </w:style>
  <w:style w:type="paragraph" w:styleId="Footer">
    <w:name w:val="footer"/>
    <w:basedOn w:val="Normal"/>
    <w:link w:val="FooterChar"/>
    <w:uiPriority w:val="99"/>
    <w:unhideWhenUsed/>
    <w:rsid w:val="00C11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353"/>
  </w:style>
  <w:style w:type="character" w:styleId="Hyperlink">
    <w:name w:val="Hyperlink"/>
    <w:basedOn w:val="DefaultParagraphFont"/>
    <w:uiPriority w:val="99"/>
    <w:unhideWhenUsed/>
    <w:rsid w:val="006B6B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219959">
      <w:bodyDiv w:val="1"/>
      <w:marLeft w:val="0"/>
      <w:marRight w:val="0"/>
      <w:marTop w:val="0"/>
      <w:marBottom w:val="0"/>
      <w:divBdr>
        <w:top w:val="none" w:sz="0" w:space="0" w:color="auto"/>
        <w:left w:val="none" w:sz="0" w:space="0" w:color="auto"/>
        <w:bottom w:val="none" w:sz="0" w:space="0" w:color="auto"/>
        <w:right w:val="none" w:sz="0" w:space="0" w:color="auto"/>
      </w:divBdr>
    </w:div>
    <w:div w:id="1590189927">
      <w:bodyDiv w:val="1"/>
      <w:marLeft w:val="0"/>
      <w:marRight w:val="0"/>
      <w:marTop w:val="0"/>
      <w:marBottom w:val="0"/>
      <w:divBdr>
        <w:top w:val="none" w:sz="0" w:space="0" w:color="auto"/>
        <w:left w:val="none" w:sz="0" w:space="0" w:color="auto"/>
        <w:bottom w:val="none" w:sz="0" w:space="0" w:color="auto"/>
        <w:right w:val="none" w:sz="0" w:space="0" w:color="auto"/>
      </w:divBdr>
    </w:div>
    <w:div w:id="214291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1DF85-6045-4ADF-BF36-883F13144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1504</TotalTime>
  <Pages>5</Pages>
  <Words>1122</Words>
  <Characters>6396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Adamson</dc:creator>
  <cp:keywords/>
  <dc:description/>
  <cp:lastModifiedBy>Tobias Adamson</cp:lastModifiedBy>
  <cp:revision>16</cp:revision>
  <dcterms:created xsi:type="dcterms:W3CDTF">2023-05-01T08:35:00Z</dcterms:created>
  <dcterms:modified xsi:type="dcterms:W3CDTF">2023-05-03T19:16:00Z</dcterms:modified>
</cp:coreProperties>
</file>