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FEA17E" w14:textId="506405A0" w:rsidR="00BE1568" w:rsidRPr="00DD532C" w:rsidRDefault="00DD532C" w:rsidP="00DD532C">
      <w:pPr>
        <w:spacing w:line="360" w:lineRule="auto"/>
        <w:rPr>
          <w:rFonts w:ascii="Arial" w:hAnsi="Arial" w:cs="Arial"/>
          <w:b/>
          <w:bCs/>
          <w:i/>
          <w:iCs/>
          <w:sz w:val="40"/>
          <w:szCs w:val="40"/>
        </w:rPr>
      </w:pPr>
      <w:r w:rsidRPr="00DD532C">
        <w:rPr>
          <w:rFonts w:ascii="Arial" w:hAnsi="Arial" w:cs="Arial"/>
          <w:b/>
          <w:bCs/>
          <w:i/>
          <w:iCs/>
          <w:sz w:val="40"/>
          <w:szCs w:val="40"/>
        </w:rPr>
        <w:t xml:space="preserve">MODULE TITLE: PROTECTING AND SUPPORTING FAMILIES IN HEALTH AND CARE </w:t>
      </w:r>
    </w:p>
    <w:p w14:paraId="35860D4E" w14:textId="53B191C5" w:rsidR="00BE1568" w:rsidRPr="00DD532C" w:rsidRDefault="00DD532C" w:rsidP="00DD532C">
      <w:pPr>
        <w:spacing w:after="0" w:line="360" w:lineRule="auto"/>
        <w:rPr>
          <w:rFonts w:ascii="Arial" w:hAnsi="Arial" w:cs="Arial"/>
          <w:b/>
          <w:bCs/>
          <w:i/>
          <w:iCs/>
          <w:sz w:val="40"/>
          <w:szCs w:val="40"/>
        </w:rPr>
      </w:pPr>
      <w:r w:rsidRPr="00DD532C">
        <w:rPr>
          <w:rFonts w:ascii="Arial" w:hAnsi="Arial" w:cs="Arial"/>
          <w:b/>
          <w:bCs/>
          <w:i/>
          <w:iCs/>
          <w:sz w:val="40"/>
          <w:szCs w:val="40"/>
        </w:rPr>
        <w:t>MODULE NUMBER: BMHP5021_LON)</w:t>
      </w:r>
    </w:p>
    <w:p w14:paraId="72B93B74" w14:textId="4277336B" w:rsidR="00BE1568" w:rsidRPr="00DD532C" w:rsidRDefault="00DD532C" w:rsidP="00DD532C">
      <w:pPr>
        <w:spacing w:after="0" w:line="360" w:lineRule="auto"/>
        <w:rPr>
          <w:rFonts w:ascii="Arial" w:hAnsi="Arial" w:cs="Arial"/>
          <w:b/>
          <w:bCs/>
          <w:i/>
          <w:iCs/>
          <w:sz w:val="40"/>
          <w:szCs w:val="40"/>
        </w:rPr>
      </w:pPr>
      <w:r w:rsidRPr="00DD532C">
        <w:rPr>
          <w:rFonts w:ascii="Arial" w:hAnsi="Arial" w:cs="Arial"/>
          <w:b/>
          <w:bCs/>
          <w:i/>
          <w:iCs/>
          <w:sz w:val="40"/>
          <w:szCs w:val="40"/>
        </w:rPr>
        <w:t>ASSIGNMENT NO:     ASSIGNMENT 1</w:t>
      </w:r>
    </w:p>
    <w:p w14:paraId="472AD457" w14:textId="798792C5" w:rsidR="00BE1568" w:rsidRPr="00DD532C" w:rsidRDefault="00DD532C" w:rsidP="00DD532C">
      <w:pPr>
        <w:spacing w:after="0" w:line="360" w:lineRule="auto"/>
        <w:rPr>
          <w:rFonts w:ascii="Arial" w:hAnsi="Arial" w:cs="Arial"/>
          <w:b/>
          <w:bCs/>
          <w:i/>
          <w:iCs/>
          <w:sz w:val="40"/>
          <w:szCs w:val="40"/>
        </w:rPr>
      </w:pPr>
      <w:r w:rsidRPr="00DD532C">
        <w:rPr>
          <w:rFonts w:ascii="Arial" w:hAnsi="Arial" w:cs="Arial"/>
          <w:b/>
          <w:bCs/>
          <w:i/>
          <w:iCs/>
          <w:sz w:val="40"/>
          <w:szCs w:val="40"/>
        </w:rPr>
        <w:t>STUDENT NAME: MUSA BAMWINE</w:t>
      </w:r>
    </w:p>
    <w:p w14:paraId="5120E98B" w14:textId="3B0639C3" w:rsidR="00BE1568" w:rsidRPr="00DD532C" w:rsidRDefault="00DD532C" w:rsidP="00DD532C">
      <w:pPr>
        <w:spacing w:after="0" w:line="360" w:lineRule="auto"/>
        <w:rPr>
          <w:rFonts w:ascii="Arial" w:hAnsi="Arial" w:cs="Arial"/>
          <w:b/>
          <w:bCs/>
          <w:i/>
          <w:iCs/>
          <w:sz w:val="40"/>
          <w:szCs w:val="40"/>
        </w:rPr>
      </w:pPr>
      <w:r w:rsidRPr="00DD532C">
        <w:rPr>
          <w:rFonts w:ascii="Arial" w:hAnsi="Arial" w:cs="Arial"/>
          <w:b/>
          <w:bCs/>
          <w:i/>
          <w:iCs/>
          <w:sz w:val="40"/>
          <w:szCs w:val="40"/>
        </w:rPr>
        <w:t>STUDENT ID: 2425291</w:t>
      </w:r>
    </w:p>
    <w:p w14:paraId="76AC4E76" w14:textId="285FE56D" w:rsidR="00BE1568" w:rsidRPr="00DD532C" w:rsidRDefault="00DD532C" w:rsidP="00DD532C">
      <w:pPr>
        <w:spacing w:after="0" w:line="360" w:lineRule="auto"/>
        <w:rPr>
          <w:rFonts w:ascii="Arial" w:hAnsi="Arial" w:cs="Arial"/>
          <w:b/>
          <w:bCs/>
          <w:i/>
          <w:iCs/>
          <w:sz w:val="40"/>
          <w:szCs w:val="40"/>
        </w:rPr>
      </w:pPr>
      <w:r w:rsidRPr="00DD532C">
        <w:rPr>
          <w:rFonts w:ascii="Arial" w:hAnsi="Arial" w:cs="Arial"/>
          <w:b/>
          <w:bCs/>
          <w:i/>
          <w:iCs/>
          <w:sz w:val="40"/>
          <w:szCs w:val="40"/>
        </w:rPr>
        <w:t>LECTURER’S NAME: UMMA SULEIMAN</w:t>
      </w:r>
    </w:p>
    <w:p w14:paraId="51F6CE2C" w14:textId="2172985D" w:rsidR="00DD532C" w:rsidRPr="00DD532C" w:rsidRDefault="00DD532C" w:rsidP="00DD532C">
      <w:pPr>
        <w:spacing w:after="0" w:line="360" w:lineRule="auto"/>
        <w:rPr>
          <w:rFonts w:ascii="Arial" w:hAnsi="Arial" w:cs="Arial"/>
          <w:b/>
          <w:bCs/>
          <w:i/>
          <w:iCs/>
          <w:sz w:val="40"/>
          <w:szCs w:val="40"/>
        </w:rPr>
      </w:pPr>
      <w:proofErr w:type="gramStart"/>
      <w:r w:rsidRPr="00DD532C">
        <w:rPr>
          <w:rFonts w:ascii="Arial" w:hAnsi="Arial" w:cs="Arial"/>
          <w:b/>
          <w:bCs/>
          <w:i/>
          <w:iCs/>
          <w:sz w:val="40"/>
          <w:szCs w:val="40"/>
        </w:rPr>
        <w:t>ASSIGNMENT :</w:t>
      </w:r>
      <w:proofErr w:type="gramEnd"/>
      <w:r w:rsidRPr="00DD532C">
        <w:rPr>
          <w:rFonts w:ascii="Arial" w:hAnsi="Arial" w:cs="Arial"/>
          <w:b/>
          <w:bCs/>
          <w:i/>
          <w:iCs/>
          <w:sz w:val="40"/>
          <w:szCs w:val="40"/>
        </w:rPr>
        <w:t xml:space="preserve"> ROUND TABLE CLASS DISCUSSION</w:t>
      </w:r>
    </w:p>
    <w:p w14:paraId="3C125B6E" w14:textId="41E49880" w:rsidR="00BE1568" w:rsidRPr="00BE1568" w:rsidRDefault="00BE1568" w:rsidP="00DD532C">
      <w:pPr>
        <w:spacing w:after="0" w:line="360" w:lineRule="auto"/>
        <w:ind w:left="720" w:hanging="360"/>
        <w:rPr>
          <w:rFonts w:ascii="Arial" w:hAnsi="Arial" w:cs="Arial"/>
          <w:sz w:val="36"/>
          <w:szCs w:val="36"/>
          <w:u w:val="single"/>
        </w:rPr>
      </w:pPr>
    </w:p>
    <w:p w14:paraId="7CC3A529" w14:textId="77777777" w:rsidR="00BE1568" w:rsidRPr="00BE1568" w:rsidRDefault="00BE1568" w:rsidP="00DD532C">
      <w:pPr>
        <w:spacing w:after="0" w:line="360" w:lineRule="auto"/>
        <w:ind w:left="720" w:hanging="360"/>
        <w:rPr>
          <w:rFonts w:ascii="Arial" w:hAnsi="Arial" w:cs="Arial"/>
          <w:sz w:val="36"/>
          <w:szCs w:val="36"/>
          <w:u w:val="single"/>
        </w:rPr>
      </w:pPr>
    </w:p>
    <w:p w14:paraId="4BD0994E" w14:textId="77777777" w:rsidR="00BE1568" w:rsidRPr="00BE1568" w:rsidRDefault="00BE1568" w:rsidP="00DD532C">
      <w:pPr>
        <w:spacing w:after="0" w:line="360" w:lineRule="auto"/>
        <w:ind w:left="720" w:hanging="360"/>
        <w:rPr>
          <w:rFonts w:ascii="Arial" w:hAnsi="Arial" w:cs="Arial"/>
          <w:sz w:val="36"/>
          <w:szCs w:val="36"/>
          <w:u w:val="single"/>
        </w:rPr>
      </w:pPr>
    </w:p>
    <w:p w14:paraId="4898379A" w14:textId="77777777" w:rsidR="00BE1568" w:rsidRDefault="00BE1568" w:rsidP="00DD532C">
      <w:pPr>
        <w:spacing w:after="0" w:line="240" w:lineRule="auto"/>
        <w:ind w:left="720" w:hanging="360"/>
        <w:rPr>
          <w:rFonts w:ascii="Arial" w:hAnsi="Arial" w:cs="Arial"/>
          <w:sz w:val="22"/>
          <w:szCs w:val="22"/>
          <w:u w:val="single"/>
        </w:rPr>
      </w:pPr>
    </w:p>
    <w:p w14:paraId="36C06A77" w14:textId="77777777" w:rsidR="00BE1568" w:rsidRDefault="00BE1568" w:rsidP="00DD532C">
      <w:pPr>
        <w:spacing w:after="0" w:line="240" w:lineRule="auto"/>
        <w:ind w:left="720" w:hanging="360"/>
        <w:rPr>
          <w:rFonts w:ascii="Arial" w:hAnsi="Arial" w:cs="Arial"/>
          <w:sz w:val="22"/>
          <w:szCs w:val="22"/>
          <w:u w:val="single"/>
        </w:rPr>
      </w:pPr>
    </w:p>
    <w:p w14:paraId="258145D5" w14:textId="77777777" w:rsidR="00BE1568" w:rsidRDefault="00BE1568" w:rsidP="00DD532C">
      <w:pPr>
        <w:spacing w:after="0" w:line="240" w:lineRule="auto"/>
        <w:ind w:left="720" w:hanging="360"/>
        <w:rPr>
          <w:rFonts w:ascii="Arial" w:hAnsi="Arial" w:cs="Arial"/>
          <w:sz w:val="22"/>
          <w:szCs w:val="22"/>
          <w:u w:val="single"/>
        </w:rPr>
      </w:pPr>
    </w:p>
    <w:p w14:paraId="7A5AD2CB" w14:textId="77777777" w:rsidR="00BE1568" w:rsidRDefault="00BE1568" w:rsidP="00BE1568">
      <w:pPr>
        <w:spacing w:after="0" w:line="240" w:lineRule="auto"/>
        <w:ind w:left="720" w:hanging="360"/>
        <w:jc w:val="center"/>
        <w:rPr>
          <w:rFonts w:ascii="Arial" w:hAnsi="Arial" w:cs="Arial"/>
          <w:sz w:val="22"/>
          <w:szCs w:val="22"/>
          <w:u w:val="single"/>
        </w:rPr>
      </w:pPr>
    </w:p>
    <w:p w14:paraId="35A29A83" w14:textId="77777777" w:rsidR="00BE1568" w:rsidRDefault="00BE1568" w:rsidP="00BE1568">
      <w:pPr>
        <w:spacing w:after="0" w:line="240" w:lineRule="auto"/>
        <w:ind w:left="720" w:hanging="360"/>
        <w:jc w:val="center"/>
        <w:rPr>
          <w:rFonts w:ascii="Arial" w:hAnsi="Arial" w:cs="Arial"/>
          <w:sz w:val="22"/>
          <w:szCs w:val="22"/>
          <w:u w:val="single"/>
        </w:rPr>
      </w:pPr>
    </w:p>
    <w:p w14:paraId="54979D01" w14:textId="77777777" w:rsidR="00BE1568" w:rsidRDefault="00BE1568" w:rsidP="00BE1568">
      <w:pPr>
        <w:spacing w:after="0" w:line="240" w:lineRule="auto"/>
        <w:ind w:left="720" w:hanging="360"/>
        <w:jc w:val="center"/>
        <w:rPr>
          <w:rFonts w:ascii="Arial" w:hAnsi="Arial" w:cs="Arial"/>
          <w:sz w:val="22"/>
          <w:szCs w:val="22"/>
          <w:u w:val="single"/>
        </w:rPr>
      </w:pPr>
    </w:p>
    <w:p w14:paraId="5D0B1BAB" w14:textId="77777777" w:rsidR="00BE1568" w:rsidRDefault="00BE1568" w:rsidP="00BE1568">
      <w:pPr>
        <w:spacing w:after="0" w:line="240" w:lineRule="auto"/>
        <w:ind w:left="720" w:hanging="360"/>
        <w:jc w:val="center"/>
        <w:rPr>
          <w:rFonts w:ascii="Arial" w:hAnsi="Arial" w:cs="Arial"/>
          <w:sz w:val="22"/>
          <w:szCs w:val="22"/>
          <w:u w:val="single"/>
        </w:rPr>
      </w:pPr>
    </w:p>
    <w:p w14:paraId="16BCD507" w14:textId="77777777" w:rsidR="00BE1568" w:rsidRDefault="00BE1568" w:rsidP="00BE1568">
      <w:pPr>
        <w:spacing w:after="0" w:line="240" w:lineRule="auto"/>
        <w:ind w:left="720" w:hanging="360"/>
        <w:jc w:val="center"/>
        <w:rPr>
          <w:rFonts w:ascii="Arial" w:hAnsi="Arial" w:cs="Arial"/>
          <w:sz w:val="22"/>
          <w:szCs w:val="22"/>
          <w:u w:val="single"/>
        </w:rPr>
      </w:pPr>
    </w:p>
    <w:p w14:paraId="2C4C3DBC" w14:textId="77777777" w:rsidR="00BE1568" w:rsidRDefault="00BE1568" w:rsidP="00BE1568">
      <w:pPr>
        <w:spacing w:after="0" w:line="240" w:lineRule="auto"/>
        <w:ind w:left="720" w:hanging="360"/>
        <w:jc w:val="center"/>
        <w:rPr>
          <w:rFonts w:ascii="Arial" w:hAnsi="Arial" w:cs="Arial"/>
          <w:sz w:val="22"/>
          <w:szCs w:val="22"/>
          <w:u w:val="single"/>
        </w:rPr>
      </w:pPr>
    </w:p>
    <w:p w14:paraId="20D3E525" w14:textId="77777777" w:rsidR="00BE1568" w:rsidRDefault="00BE1568" w:rsidP="00BE1568">
      <w:pPr>
        <w:spacing w:after="0" w:line="240" w:lineRule="auto"/>
        <w:ind w:left="720" w:hanging="360"/>
        <w:jc w:val="center"/>
        <w:rPr>
          <w:rFonts w:ascii="Arial" w:hAnsi="Arial" w:cs="Arial"/>
          <w:sz w:val="22"/>
          <w:szCs w:val="22"/>
          <w:u w:val="single"/>
        </w:rPr>
      </w:pPr>
    </w:p>
    <w:p w14:paraId="3799BA5D" w14:textId="77777777" w:rsidR="00BE1568" w:rsidRDefault="00BE1568" w:rsidP="00BE1568">
      <w:pPr>
        <w:spacing w:after="0" w:line="240" w:lineRule="auto"/>
        <w:ind w:left="720" w:hanging="360"/>
        <w:jc w:val="center"/>
        <w:rPr>
          <w:rFonts w:ascii="Arial" w:hAnsi="Arial" w:cs="Arial"/>
          <w:sz w:val="22"/>
          <w:szCs w:val="22"/>
          <w:u w:val="single"/>
        </w:rPr>
      </w:pPr>
    </w:p>
    <w:p w14:paraId="1A0899E7" w14:textId="77777777" w:rsidR="00DD532C" w:rsidRDefault="00DD532C" w:rsidP="00BE1568">
      <w:pPr>
        <w:spacing w:after="0" w:line="240" w:lineRule="auto"/>
        <w:ind w:left="720" w:hanging="360"/>
        <w:jc w:val="center"/>
        <w:rPr>
          <w:rFonts w:ascii="Arial" w:hAnsi="Arial" w:cs="Arial"/>
          <w:sz w:val="22"/>
          <w:szCs w:val="22"/>
          <w:u w:val="single"/>
        </w:rPr>
      </w:pPr>
    </w:p>
    <w:p w14:paraId="74A82419" w14:textId="77777777" w:rsidR="00DD532C" w:rsidRDefault="00DD532C" w:rsidP="00BE1568">
      <w:pPr>
        <w:spacing w:after="0" w:line="240" w:lineRule="auto"/>
        <w:ind w:left="720" w:hanging="360"/>
        <w:jc w:val="center"/>
        <w:rPr>
          <w:rFonts w:ascii="Arial" w:hAnsi="Arial" w:cs="Arial"/>
          <w:sz w:val="22"/>
          <w:szCs w:val="22"/>
          <w:u w:val="single"/>
        </w:rPr>
      </w:pPr>
    </w:p>
    <w:p w14:paraId="0244F319" w14:textId="77777777" w:rsidR="00DD532C" w:rsidRDefault="00DD532C" w:rsidP="00BE1568">
      <w:pPr>
        <w:spacing w:after="0" w:line="240" w:lineRule="auto"/>
        <w:ind w:left="720" w:hanging="360"/>
        <w:jc w:val="center"/>
        <w:rPr>
          <w:rFonts w:ascii="Arial" w:hAnsi="Arial" w:cs="Arial"/>
          <w:sz w:val="22"/>
          <w:szCs w:val="22"/>
          <w:u w:val="single"/>
        </w:rPr>
      </w:pPr>
    </w:p>
    <w:p w14:paraId="5F7FDE61" w14:textId="77777777" w:rsidR="00DD532C" w:rsidRDefault="00DD532C" w:rsidP="00BE1568">
      <w:pPr>
        <w:spacing w:after="0" w:line="240" w:lineRule="auto"/>
        <w:ind w:left="720" w:hanging="360"/>
        <w:jc w:val="center"/>
        <w:rPr>
          <w:rFonts w:ascii="Arial" w:hAnsi="Arial" w:cs="Arial"/>
          <w:sz w:val="22"/>
          <w:szCs w:val="22"/>
          <w:u w:val="single"/>
        </w:rPr>
      </w:pPr>
    </w:p>
    <w:p w14:paraId="09A3EE92" w14:textId="77777777" w:rsidR="00DD532C" w:rsidRDefault="00DD532C" w:rsidP="00BE1568">
      <w:pPr>
        <w:spacing w:after="0" w:line="240" w:lineRule="auto"/>
        <w:ind w:left="720" w:hanging="360"/>
        <w:jc w:val="center"/>
        <w:rPr>
          <w:rFonts w:ascii="Arial" w:hAnsi="Arial" w:cs="Arial"/>
          <w:sz w:val="22"/>
          <w:szCs w:val="22"/>
          <w:u w:val="single"/>
        </w:rPr>
      </w:pPr>
    </w:p>
    <w:p w14:paraId="424DE48C" w14:textId="77777777" w:rsidR="00DD532C" w:rsidRDefault="00DD532C" w:rsidP="00BE1568">
      <w:pPr>
        <w:spacing w:after="0" w:line="240" w:lineRule="auto"/>
        <w:ind w:left="720" w:hanging="360"/>
        <w:jc w:val="center"/>
        <w:rPr>
          <w:rFonts w:ascii="Arial" w:hAnsi="Arial" w:cs="Arial"/>
          <w:sz w:val="22"/>
          <w:szCs w:val="22"/>
          <w:u w:val="single"/>
        </w:rPr>
      </w:pPr>
    </w:p>
    <w:p w14:paraId="2AB5D20F" w14:textId="77777777" w:rsidR="00DD532C" w:rsidRDefault="00DD532C" w:rsidP="00BE1568">
      <w:pPr>
        <w:spacing w:after="0" w:line="240" w:lineRule="auto"/>
        <w:ind w:left="720" w:hanging="360"/>
        <w:jc w:val="center"/>
        <w:rPr>
          <w:rFonts w:ascii="Arial" w:hAnsi="Arial" w:cs="Arial"/>
          <w:sz w:val="22"/>
          <w:szCs w:val="22"/>
          <w:u w:val="single"/>
        </w:rPr>
      </w:pPr>
    </w:p>
    <w:p w14:paraId="1F46E8DE" w14:textId="77777777" w:rsidR="00DD532C" w:rsidRDefault="00DD532C" w:rsidP="00BE1568">
      <w:pPr>
        <w:spacing w:after="0" w:line="240" w:lineRule="auto"/>
        <w:ind w:left="720" w:hanging="360"/>
        <w:jc w:val="center"/>
        <w:rPr>
          <w:rFonts w:ascii="Arial" w:hAnsi="Arial" w:cs="Arial"/>
          <w:sz w:val="22"/>
          <w:szCs w:val="22"/>
          <w:u w:val="single"/>
        </w:rPr>
      </w:pPr>
    </w:p>
    <w:p w14:paraId="5764F5B2" w14:textId="77777777" w:rsidR="00BE1568" w:rsidRDefault="00BE1568" w:rsidP="00BE1568">
      <w:pPr>
        <w:spacing w:after="0" w:line="240" w:lineRule="auto"/>
        <w:ind w:left="720" w:hanging="360"/>
        <w:jc w:val="center"/>
        <w:rPr>
          <w:rFonts w:ascii="Arial" w:hAnsi="Arial" w:cs="Arial"/>
          <w:sz w:val="22"/>
          <w:szCs w:val="22"/>
          <w:u w:val="single"/>
        </w:rPr>
      </w:pPr>
    </w:p>
    <w:p w14:paraId="4A6DDB8D" w14:textId="77777777" w:rsidR="00BE1568" w:rsidRDefault="00BE1568" w:rsidP="00BE1568">
      <w:pPr>
        <w:spacing w:after="0" w:line="240" w:lineRule="auto"/>
        <w:ind w:left="720" w:hanging="360"/>
        <w:jc w:val="center"/>
        <w:rPr>
          <w:rFonts w:ascii="Arial" w:hAnsi="Arial" w:cs="Arial"/>
          <w:sz w:val="22"/>
          <w:szCs w:val="22"/>
          <w:u w:val="single"/>
        </w:rPr>
      </w:pPr>
    </w:p>
    <w:p w14:paraId="39707D75" w14:textId="77777777" w:rsidR="00BE1568" w:rsidRDefault="00BE1568" w:rsidP="00DD532C">
      <w:pPr>
        <w:spacing w:after="0" w:line="240" w:lineRule="auto"/>
        <w:rPr>
          <w:rFonts w:ascii="Arial" w:hAnsi="Arial" w:cs="Arial"/>
          <w:sz w:val="22"/>
          <w:szCs w:val="22"/>
          <w:u w:val="single"/>
        </w:rPr>
      </w:pPr>
    </w:p>
    <w:p w14:paraId="02717B9B" w14:textId="79BB3433" w:rsidR="00BE1568" w:rsidRPr="00BE1568" w:rsidRDefault="00BE1568" w:rsidP="00BE1568">
      <w:pPr>
        <w:spacing w:after="0" w:line="240" w:lineRule="auto"/>
        <w:ind w:left="720" w:hanging="360"/>
        <w:jc w:val="center"/>
        <w:rPr>
          <w:rFonts w:ascii="Arial" w:hAnsi="Arial" w:cs="Arial"/>
          <w:sz w:val="22"/>
          <w:szCs w:val="22"/>
          <w:u w:val="single"/>
        </w:rPr>
      </w:pPr>
      <w:r w:rsidRPr="00BE1568">
        <w:rPr>
          <w:rFonts w:ascii="Arial" w:hAnsi="Arial" w:cs="Arial"/>
          <w:sz w:val="22"/>
          <w:szCs w:val="22"/>
          <w:u w:val="single"/>
        </w:rPr>
        <w:lastRenderedPageBreak/>
        <w:t xml:space="preserve">REFERENCE </w:t>
      </w:r>
      <w:proofErr w:type="gramStart"/>
      <w:r w:rsidRPr="00BE1568">
        <w:rPr>
          <w:rFonts w:ascii="Arial" w:hAnsi="Arial" w:cs="Arial"/>
          <w:sz w:val="22"/>
          <w:szCs w:val="22"/>
          <w:u w:val="single"/>
        </w:rPr>
        <w:t>LIST ;</w:t>
      </w:r>
      <w:proofErr w:type="gramEnd"/>
    </w:p>
    <w:p w14:paraId="3F5B5A3D" w14:textId="77777777" w:rsidR="00BE1568" w:rsidRPr="00BE1568" w:rsidRDefault="00BE1568" w:rsidP="00BE1568">
      <w:pPr>
        <w:spacing w:after="0" w:line="240" w:lineRule="auto"/>
        <w:ind w:left="720" w:hanging="360"/>
        <w:rPr>
          <w:rFonts w:ascii="Arial" w:hAnsi="Arial" w:cs="Arial"/>
          <w:sz w:val="22"/>
          <w:szCs w:val="22"/>
        </w:rPr>
      </w:pPr>
    </w:p>
    <w:p w14:paraId="2E09C182" w14:textId="77777777" w:rsidR="00BE1568" w:rsidRPr="00BE1568" w:rsidRDefault="00BE1568" w:rsidP="00BE1568">
      <w:pPr>
        <w:pStyle w:val="ListParagraph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Action for Children (2024) </w:t>
      </w:r>
      <w:r w:rsidRPr="00BE1568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Shattered Lives, Stolen Futures: The Jay Review of Criminally Exploited Children</w:t>
      </w: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Watford: Action for Children. </w:t>
      </w:r>
    </w:p>
    <w:p w14:paraId="6CCA757A" w14:textId="77777777" w:rsidR="00BE1568" w:rsidRPr="00BE1568" w:rsidRDefault="00BE1568" w:rsidP="00BE1568">
      <w:pPr>
        <w:pStyle w:val="ListParagraph"/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1A670DC" w14:textId="77777777" w:rsidR="00BE1568" w:rsidRPr="00BE1568" w:rsidRDefault="00BE1568" w:rsidP="00BE1568">
      <w:pPr>
        <w:pStyle w:val="ListParagraph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Brown, J. and Clarke, S. (2023) </w:t>
      </w:r>
      <w:r w:rsidRPr="00BE1568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Safeguarding to protect children, young people, and their families</w:t>
      </w: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In: Corkin, D. and Clarke, S. (eds.) </w:t>
      </w:r>
      <w:r w:rsidRPr="00BE1568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Care Planning in Children and Young People's Nursing</w:t>
      </w: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2nd </w:t>
      </w:r>
      <w:proofErr w:type="spellStart"/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edn</w:t>
      </w:r>
      <w:proofErr w:type="spellEnd"/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Chichester: Wiley, pp. 22–32. </w:t>
      </w:r>
    </w:p>
    <w:p w14:paraId="2E0EC2F8" w14:textId="77777777" w:rsidR="00BE1568" w:rsidRPr="00BE1568" w:rsidRDefault="00BE1568" w:rsidP="00BE1568">
      <w:pPr>
        <w:pStyle w:val="ListParagrap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33B47C3B" w14:textId="0E6519BE" w:rsidR="00BE1568" w:rsidRPr="00BE1568" w:rsidRDefault="00BE1568" w:rsidP="00BE1568">
      <w:pPr>
        <w:pStyle w:val="ListParagraph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Child Safeguarding Practice Review Panel (2024) </w:t>
      </w:r>
      <w:r w:rsidRPr="00BE1568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I Wanted Them All to Notice: Protecting Children and Responding to Child Sexual Abuse within the Family Environment</w:t>
      </w: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London: Department for Education. </w:t>
      </w:r>
    </w:p>
    <w:p w14:paraId="394473AD" w14:textId="77777777" w:rsidR="00BE1568" w:rsidRPr="00BE1568" w:rsidRDefault="00BE1568" w:rsidP="00BE1568">
      <w:pPr>
        <w:pStyle w:val="ListParagrap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09071D5D" w14:textId="75A68E1A" w:rsidR="00BE1568" w:rsidRDefault="00BE1568" w:rsidP="00BE1568">
      <w:pPr>
        <w:pStyle w:val="ListParagraph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Child Safeguarding Practice Review Panel (2024) </w:t>
      </w:r>
      <w:r w:rsidRPr="00BE1568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Child Safeguarding Practice Review Panel: Annual Report 2023 to 2024</w:t>
      </w: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London: Department for Education. Available at: GOV.UK. </w:t>
      </w:r>
    </w:p>
    <w:p w14:paraId="6D721D6C" w14:textId="77777777" w:rsidR="00BE1568" w:rsidRPr="00BE1568" w:rsidRDefault="00BE1568" w:rsidP="00BE1568">
      <w:pPr>
        <w:pStyle w:val="ListParagrap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F013C45" w14:textId="77777777" w:rsidR="00BE1568" w:rsidRPr="00BE1568" w:rsidRDefault="00BE1568" w:rsidP="00BE1568">
      <w:pPr>
        <w:pStyle w:val="ListParagraph"/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0FE207F" w14:textId="4A3AD43D" w:rsidR="00BE1568" w:rsidRDefault="00BE1568" w:rsidP="00BE1568">
      <w:pPr>
        <w:pStyle w:val="ListParagraph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Cocker, C., Holmes, D. and Cooper, A. (2024) </w:t>
      </w:r>
      <w:r w:rsidRPr="00BE1568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Transitional Safeguarding</w:t>
      </w: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Bristol: Policy Press. </w:t>
      </w:r>
    </w:p>
    <w:p w14:paraId="181E7BC7" w14:textId="77777777" w:rsidR="00BE1568" w:rsidRPr="00BE1568" w:rsidRDefault="00BE1568" w:rsidP="00BE1568">
      <w:pPr>
        <w:pStyle w:val="ListParagraph"/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3EE126B1" w14:textId="77777777" w:rsidR="00BE1568" w:rsidRPr="00BE1568" w:rsidRDefault="00BE1568" w:rsidP="00BE1568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Department for Education (2024) </w:t>
      </w:r>
      <w:r w:rsidRPr="00BE1568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Keeping Children Safe, Helping Families Thrive</w:t>
      </w: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London: Department for Education.</w:t>
      </w:r>
    </w:p>
    <w:p w14:paraId="48DC1A13" w14:textId="77777777" w:rsidR="00BE1568" w:rsidRPr="00BE1568" w:rsidRDefault="00BE1568" w:rsidP="00BE1568">
      <w:pPr>
        <w:pStyle w:val="ListParagraph"/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60318C50" w14:textId="4DAA3CE6" w:rsidR="00BE1568" w:rsidRDefault="00BE1568" w:rsidP="00BE1568">
      <w:pPr>
        <w:pStyle w:val="ListParagraph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Department for Education (2023) </w:t>
      </w:r>
      <w:r w:rsidRPr="00BE1568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Working Together to Safeguard Children: A guide to multi-agency working to help, protect and promote the welfare of children</w:t>
      </w: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London: Department for Education. </w:t>
      </w:r>
    </w:p>
    <w:p w14:paraId="30782D56" w14:textId="77777777" w:rsidR="00BE1568" w:rsidRPr="00BE1568" w:rsidRDefault="00BE1568" w:rsidP="00BE1568">
      <w:pPr>
        <w:pStyle w:val="ListParagrap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A08D8F6" w14:textId="77777777" w:rsidR="00BE1568" w:rsidRPr="00BE1568" w:rsidRDefault="00BE1568" w:rsidP="00BE1568">
      <w:pPr>
        <w:pStyle w:val="ListParagraph"/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67E0D3B8" w14:textId="67841605" w:rsidR="00BE1568" w:rsidRDefault="00BE1568" w:rsidP="00BE1568">
      <w:pPr>
        <w:pStyle w:val="ListParagraph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NHS England (2024) </w:t>
      </w:r>
      <w:r w:rsidRPr="00BE1568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Safeguarding Children, Young People and Adults at Risk in the NHS: Safeguarding Accountability and Assurance Framework</w:t>
      </w: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London: NHS England. </w:t>
      </w:r>
    </w:p>
    <w:p w14:paraId="73523292" w14:textId="77777777" w:rsidR="00BE1568" w:rsidRPr="00BE1568" w:rsidRDefault="00BE1568" w:rsidP="00BE1568">
      <w:pPr>
        <w:pStyle w:val="ListParagraph"/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372720F2" w14:textId="4F36C5AB" w:rsidR="00BE1568" w:rsidRPr="00BE1568" w:rsidRDefault="00BE1568" w:rsidP="00BE1568">
      <w:pPr>
        <w:pStyle w:val="ListParagraph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Royal College of Paediatrics and Child Health (2024) </w:t>
      </w:r>
      <w:r w:rsidRPr="00BE1568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State of Child Health 2024</w:t>
      </w: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London: RCPCH. </w:t>
      </w:r>
    </w:p>
    <w:p w14:paraId="564B6AEC" w14:textId="14310A61" w:rsidR="00BE1568" w:rsidRPr="00BE1568" w:rsidRDefault="00BE1568" w:rsidP="00BE1568">
      <w:pPr>
        <w:pStyle w:val="ListParagraph"/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Department for Education (2024) </w:t>
      </w:r>
      <w:r w:rsidRPr="00BE1568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Safeguarding Children Partnerships: Yearly Reports Analysis 2023–2024</w:t>
      </w:r>
      <w:r w:rsidRPr="00BE156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London: Department for E</w:t>
      </w:r>
      <w:r w:rsidRPr="00BE156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ducation. </w:t>
      </w:r>
    </w:p>
    <w:sectPr w:rsidR="00BE1568" w:rsidRPr="00BE15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F5001C"/>
    <w:multiLevelType w:val="hybridMultilevel"/>
    <w:tmpl w:val="3370A280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3667C0"/>
    <w:multiLevelType w:val="hybridMultilevel"/>
    <w:tmpl w:val="E40639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7101F7C"/>
    <w:multiLevelType w:val="hybridMultilevel"/>
    <w:tmpl w:val="3B48A2B4"/>
    <w:lvl w:ilvl="0" w:tplc="6A940C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AEC7C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6A8C1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C9A59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7FA28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7FC4D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DA8D3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8921F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A18196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70115647">
    <w:abstractNumId w:val="1"/>
  </w:num>
  <w:num w:numId="2" w16cid:durableId="1834904983">
    <w:abstractNumId w:val="0"/>
  </w:num>
  <w:num w:numId="3" w16cid:durableId="123261412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1568"/>
    <w:rsid w:val="00062AB9"/>
    <w:rsid w:val="005F7636"/>
    <w:rsid w:val="00B678ED"/>
    <w:rsid w:val="00BE1568"/>
    <w:rsid w:val="00DD5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8FC00D"/>
  <w15:chartTrackingRefBased/>
  <w15:docId w15:val="{16EE070D-21FC-4472-8042-085F88B06F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15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15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15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15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15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15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15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15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15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15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15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15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15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15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15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15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15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15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15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15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15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15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15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E15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15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E15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15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15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156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275</Words>
  <Characters>1573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Musa Bamwine (2425291)</dc:creator>
  <cp:keywords/>
  <dc:description/>
  <cp:lastModifiedBy>Musa Bamwine (2425291)</cp:lastModifiedBy>
  <cp:revision>1</cp:revision>
  <dcterms:created xsi:type="dcterms:W3CDTF">2026-07-24T06:18:00Z</dcterms:created>
  <dcterms:modified xsi:type="dcterms:W3CDTF">2026-07-24T06:34:00Z</dcterms:modified>
</cp:coreProperties>
</file>