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8C9A238" w:rsidR="00B504BD" w:rsidRPr="00BB4553" w:rsidRDefault="7C757F35" w:rsidP="00BB4553">
      <w:pPr>
        <w:spacing w:line="360" w:lineRule="auto"/>
        <w:jc w:val="both"/>
        <w:rPr>
          <w:rFonts w:ascii="Arial" w:hAnsi="Arial" w:cs="Arial"/>
          <w:b/>
          <w:bCs/>
        </w:rPr>
      </w:pPr>
      <w:r w:rsidRPr="00BB4553">
        <w:rPr>
          <w:rFonts w:ascii="Arial" w:hAnsi="Arial" w:cs="Arial"/>
          <w:b/>
          <w:bCs/>
        </w:rPr>
        <w:t>Simone Somers-Yeates 1705578</w:t>
      </w:r>
    </w:p>
    <w:p w14:paraId="1AA0D8E8" w14:textId="3DFFA1D0" w:rsidR="2AD3DA41" w:rsidRPr="00BB4553" w:rsidRDefault="7C757F35" w:rsidP="00BB4553">
      <w:pPr>
        <w:spacing w:line="360" w:lineRule="auto"/>
        <w:jc w:val="both"/>
        <w:rPr>
          <w:rFonts w:ascii="Arial" w:hAnsi="Arial" w:cs="Arial"/>
          <w:b/>
          <w:bCs/>
        </w:rPr>
      </w:pPr>
      <w:r w:rsidRPr="00BB4553">
        <w:rPr>
          <w:rFonts w:ascii="Arial" w:hAnsi="Arial" w:cs="Arial"/>
          <w:b/>
          <w:bCs/>
        </w:rPr>
        <w:t>Module- BMPF7005</w:t>
      </w:r>
    </w:p>
    <w:p w14:paraId="637B1074" w14:textId="48947919" w:rsidR="2AD3DA41" w:rsidRPr="00BB4553" w:rsidRDefault="2588286C" w:rsidP="00BB4553">
      <w:pPr>
        <w:spacing w:line="360" w:lineRule="auto"/>
        <w:jc w:val="both"/>
        <w:rPr>
          <w:rFonts w:ascii="Arial" w:hAnsi="Arial" w:cs="Arial"/>
          <w:b/>
          <w:bCs/>
        </w:rPr>
      </w:pPr>
      <w:r w:rsidRPr="00BB4553">
        <w:rPr>
          <w:rFonts w:ascii="Arial" w:hAnsi="Arial" w:cs="Arial"/>
          <w:b/>
          <w:bCs/>
        </w:rPr>
        <w:t>Critically evaluate a range of methodological approaches, research designs, and research methods appropriate to gather data from complex work-based settings, with due consideration to research ethics and issues of insider research.</w:t>
      </w:r>
    </w:p>
    <w:p w14:paraId="59663F60" w14:textId="77777777" w:rsidR="00CC47C7" w:rsidRPr="00BB4553" w:rsidRDefault="00CC47C7" w:rsidP="00BB4553">
      <w:pPr>
        <w:spacing w:line="360" w:lineRule="auto"/>
        <w:jc w:val="both"/>
        <w:rPr>
          <w:rFonts w:ascii="Arial" w:hAnsi="Arial" w:cs="Arial"/>
        </w:rPr>
      </w:pPr>
    </w:p>
    <w:p w14:paraId="50AA7E55" w14:textId="1ED96105" w:rsidR="00E85719" w:rsidRPr="00BB4553" w:rsidRDefault="000A4D62" w:rsidP="00BB4553">
      <w:pPr>
        <w:spacing w:line="360" w:lineRule="auto"/>
        <w:jc w:val="both"/>
        <w:rPr>
          <w:rFonts w:ascii="Arial" w:hAnsi="Arial" w:cs="Arial"/>
        </w:rPr>
      </w:pPr>
      <w:r w:rsidRPr="00BB4553">
        <w:rPr>
          <w:rFonts w:ascii="Arial" w:hAnsi="Arial" w:cs="Arial"/>
        </w:rPr>
        <w:t xml:space="preserve">Most of my research to date has been </w:t>
      </w:r>
      <w:r w:rsidR="00AD3323" w:rsidRPr="00BB4553">
        <w:rPr>
          <w:rFonts w:ascii="Arial" w:hAnsi="Arial" w:cs="Arial"/>
        </w:rPr>
        <w:t>in and around critical race theory in voice educat</w:t>
      </w:r>
      <w:r w:rsidR="008975F5" w:rsidRPr="00BB4553">
        <w:rPr>
          <w:rFonts w:ascii="Arial" w:hAnsi="Arial" w:cs="Arial"/>
        </w:rPr>
        <w:t>ion</w:t>
      </w:r>
      <w:r w:rsidR="001877D7" w:rsidRPr="00BB4553">
        <w:rPr>
          <w:rFonts w:ascii="Arial" w:hAnsi="Arial" w:cs="Arial"/>
        </w:rPr>
        <w:t xml:space="preserve">. My research </w:t>
      </w:r>
      <w:r w:rsidR="00152BA6" w:rsidRPr="00BB4553">
        <w:rPr>
          <w:rFonts w:ascii="Arial" w:hAnsi="Arial" w:cs="Arial"/>
        </w:rPr>
        <w:t xml:space="preserve">has led me into observing the </w:t>
      </w:r>
      <w:r w:rsidR="00B11A2D" w:rsidRPr="00BB4553">
        <w:rPr>
          <w:rFonts w:ascii="Arial" w:hAnsi="Arial" w:cs="Arial"/>
        </w:rPr>
        <w:t>socio-cultural tensions caused by inherent racism within the education system</w:t>
      </w:r>
      <w:r w:rsidR="001712A3" w:rsidRPr="00BB4553">
        <w:rPr>
          <w:rFonts w:ascii="Arial" w:hAnsi="Arial" w:cs="Arial"/>
        </w:rPr>
        <w:t xml:space="preserve"> </w:t>
      </w:r>
      <w:sdt>
        <w:sdtPr>
          <w:rPr>
            <w:rFonts w:ascii="Arial" w:hAnsi="Arial" w:cs="Arial"/>
          </w:rPr>
          <w:id w:val="1894304863"/>
          <w:citation/>
        </w:sdtPr>
        <w:sdtEndPr/>
        <w:sdtContent>
          <w:r w:rsidR="001712A3" w:rsidRPr="00BB4553">
            <w:rPr>
              <w:rFonts w:ascii="Arial" w:hAnsi="Arial" w:cs="Arial"/>
            </w:rPr>
            <w:fldChar w:fldCharType="begin"/>
          </w:r>
          <w:r w:rsidR="001712A3" w:rsidRPr="00BB4553">
            <w:rPr>
              <w:rFonts w:ascii="Arial" w:hAnsi="Arial" w:cs="Arial"/>
            </w:rPr>
            <w:instrText xml:space="preserve"> CITATION Amy15 \l 2057 </w:instrText>
          </w:r>
          <w:r w:rsidR="001712A3" w:rsidRPr="00BB4553">
            <w:rPr>
              <w:rFonts w:ascii="Arial" w:hAnsi="Arial" w:cs="Arial"/>
            </w:rPr>
            <w:fldChar w:fldCharType="separate"/>
          </w:r>
          <w:r w:rsidR="000F4E3C" w:rsidRPr="00BB4553">
            <w:rPr>
              <w:rFonts w:ascii="Arial" w:hAnsi="Arial" w:cs="Arial"/>
              <w:noProof/>
            </w:rPr>
            <w:t>(Ginther, 2015)</w:t>
          </w:r>
          <w:r w:rsidR="001712A3" w:rsidRPr="00BB4553">
            <w:rPr>
              <w:rFonts w:ascii="Arial" w:hAnsi="Arial" w:cs="Arial"/>
            </w:rPr>
            <w:fldChar w:fldCharType="end"/>
          </w:r>
        </w:sdtContent>
      </w:sdt>
      <w:r w:rsidR="001712A3" w:rsidRPr="00BB4553">
        <w:rPr>
          <w:rFonts w:ascii="Arial" w:hAnsi="Arial" w:cs="Arial"/>
        </w:rPr>
        <w:t xml:space="preserve">, and how I as a </w:t>
      </w:r>
      <w:r w:rsidR="000C5C79" w:rsidRPr="00BB4553">
        <w:rPr>
          <w:rFonts w:ascii="Arial" w:hAnsi="Arial" w:cs="Arial"/>
        </w:rPr>
        <w:t xml:space="preserve">freelance </w:t>
      </w:r>
      <w:r w:rsidR="008975F5" w:rsidRPr="00BB4553">
        <w:rPr>
          <w:rFonts w:ascii="Arial" w:hAnsi="Arial" w:cs="Arial"/>
        </w:rPr>
        <w:t xml:space="preserve">voice </w:t>
      </w:r>
      <w:r w:rsidR="001712A3" w:rsidRPr="00BB4553">
        <w:rPr>
          <w:rFonts w:ascii="Arial" w:hAnsi="Arial" w:cs="Arial"/>
        </w:rPr>
        <w:t>teacher</w:t>
      </w:r>
      <w:r w:rsidR="008975F5" w:rsidRPr="00BB4553">
        <w:rPr>
          <w:rFonts w:ascii="Arial" w:hAnsi="Arial" w:cs="Arial"/>
        </w:rPr>
        <w:t xml:space="preserve"> for actors,</w:t>
      </w:r>
      <w:r w:rsidR="001712A3" w:rsidRPr="00BB4553">
        <w:rPr>
          <w:rFonts w:ascii="Arial" w:hAnsi="Arial" w:cs="Arial"/>
        </w:rPr>
        <w:t xml:space="preserve"> can </w:t>
      </w:r>
      <w:r w:rsidR="00AC04BA" w:rsidRPr="00BB4553">
        <w:rPr>
          <w:rFonts w:ascii="Arial" w:hAnsi="Arial" w:cs="Arial"/>
        </w:rPr>
        <w:t xml:space="preserve">decolonise my own teaching and affect change within </w:t>
      </w:r>
      <w:r w:rsidR="00B71E33" w:rsidRPr="00BB4553">
        <w:rPr>
          <w:rFonts w:ascii="Arial" w:hAnsi="Arial" w:cs="Arial"/>
        </w:rPr>
        <w:t>the</w:t>
      </w:r>
      <w:r w:rsidR="00AC04BA" w:rsidRPr="00BB4553">
        <w:rPr>
          <w:rFonts w:ascii="Arial" w:hAnsi="Arial" w:cs="Arial"/>
        </w:rPr>
        <w:t xml:space="preserve"> system</w:t>
      </w:r>
      <w:r w:rsidR="00B71E33" w:rsidRPr="00BB4553">
        <w:rPr>
          <w:rFonts w:ascii="Arial" w:hAnsi="Arial" w:cs="Arial"/>
        </w:rPr>
        <w:t xml:space="preserve"> </w:t>
      </w:r>
      <w:sdt>
        <w:sdtPr>
          <w:rPr>
            <w:rFonts w:ascii="Arial" w:hAnsi="Arial" w:cs="Arial"/>
          </w:rPr>
          <w:id w:val="1182318270"/>
          <w:citation/>
        </w:sdtPr>
        <w:sdtEndPr/>
        <w:sdtContent>
          <w:r w:rsidR="00B26632" w:rsidRPr="00BB4553">
            <w:rPr>
              <w:rFonts w:ascii="Arial" w:hAnsi="Arial" w:cs="Arial"/>
            </w:rPr>
            <w:fldChar w:fldCharType="begin"/>
          </w:r>
          <w:r w:rsidR="00BF4CBE" w:rsidRPr="00BB4553">
            <w:rPr>
              <w:rFonts w:ascii="Arial" w:hAnsi="Arial" w:cs="Arial"/>
            </w:rPr>
            <w:instrText xml:space="preserve">CITATION Dar19 \t  \l 2057 </w:instrText>
          </w:r>
          <w:r w:rsidR="00B26632" w:rsidRPr="00BB4553">
            <w:rPr>
              <w:rFonts w:ascii="Arial" w:hAnsi="Arial" w:cs="Arial"/>
            </w:rPr>
            <w:fldChar w:fldCharType="separate"/>
          </w:r>
          <w:r w:rsidR="000F4E3C" w:rsidRPr="00BB4553">
            <w:rPr>
              <w:rFonts w:ascii="Arial" w:hAnsi="Arial" w:cs="Arial"/>
              <w:noProof/>
            </w:rPr>
            <w:t>(Oram, 2019)</w:t>
          </w:r>
          <w:r w:rsidR="00B26632" w:rsidRPr="00BB4553">
            <w:rPr>
              <w:rFonts w:ascii="Arial" w:hAnsi="Arial" w:cs="Arial"/>
            </w:rPr>
            <w:fldChar w:fldCharType="end"/>
          </w:r>
        </w:sdtContent>
      </w:sdt>
      <w:r w:rsidR="00BF4CBE" w:rsidRPr="00BB4553">
        <w:rPr>
          <w:rFonts w:ascii="Arial" w:hAnsi="Arial" w:cs="Arial"/>
        </w:rPr>
        <w:t>.</w:t>
      </w:r>
      <w:r w:rsidR="00E85719" w:rsidRPr="00BB4553">
        <w:rPr>
          <w:rFonts w:ascii="Arial" w:hAnsi="Arial" w:cs="Arial"/>
        </w:rPr>
        <w:t xml:space="preserve"> </w:t>
      </w:r>
      <w:r w:rsidR="004E65BB" w:rsidRPr="00BB4553">
        <w:rPr>
          <w:rFonts w:ascii="Arial" w:hAnsi="Arial" w:cs="Arial"/>
        </w:rPr>
        <w:t xml:space="preserve">This change could be manifested in various ways, and in this </w:t>
      </w:r>
      <w:r w:rsidR="001D4F84" w:rsidRPr="00BB4553">
        <w:rPr>
          <w:rFonts w:ascii="Arial" w:hAnsi="Arial" w:cs="Arial"/>
        </w:rPr>
        <w:t>assignment,</w:t>
      </w:r>
      <w:r w:rsidR="009630E7" w:rsidRPr="00BB4553">
        <w:rPr>
          <w:rFonts w:ascii="Arial" w:hAnsi="Arial" w:cs="Arial"/>
        </w:rPr>
        <w:t xml:space="preserve"> </w:t>
      </w:r>
      <w:r w:rsidR="004E65BB" w:rsidRPr="00BB4553">
        <w:rPr>
          <w:rFonts w:ascii="Arial" w:hAnsi="Arial" w:cs="Arial"/>
        </w:rPr>
        <w:t>I will explore the various components of research structures and methodologies, in order to gain a clear</w:t>
      </w:r>
      <w:r w:rsidR="00DF5AEC" w:rsidRPr="00BB4553">
        <w:rPr>
          <w:rFonts w:ascii="Arial" w:hAnsi="Arial" w:cs="Arial"/>
        </w:rPr>
        <w:t>er</w:t>
      </w:r>
      <w:r w:rsidR="004E65BB" w:rsidRPr="00BB4553">
        <w:rPr>
          <w:rFonts w:ascii="Arial" w:hAnsi="Arial" w:cs="Arial"/>
        </w:rPr>
        <w:t xml:space="preserve"> understanding of how to implement </w:t>
      </w:r>
      <w:r w:rsidR="002D5CD3" w:rsidRPr="00BB4553">
        <w:rPr>
          <w:rFonts w:ascii="Arial" w:hAnsi="Arial" w:cs="Arial"/>
        </w:rPr>
        <w:t>these ideas and affect change</w:t>
      </w:r>
      <w:r w:rsidR="00BC3053" w:rsidRPr="00BB4553">
        <w:rPr>
          <w:rFonts w:ascii="Arial" w:hAnsi="Arial" w:cs="Arial"/>
        </w:rPr>
        <w:t xml:space="preserve"> through my </w:t>
      </w:r>
      <w:r w:rsidR="000C5C79" w:rsidRPr="00BB4553">
        <w:rPr>
          <w:rFonts w:ascii="Arial" w:hAnsi="Arial" w:cs="Arial"/>
        </w:rPr>
        <w:t xml:space="preserve">upcoming </w:t>
      </w:r>
      <w:r w:rsidR="00BC3053" w:rsidRPr="00BB4553">
        <w:rPr>
          <w:rFonts w:ascii="Arial" w:hAnsi="Arial" w:cs="Arial"/>
        </w:rPr>
        <w:t>research project</w:t>
      </w:r>
      <w:r w:rsidR="004E65BB" w:rsidRPr="00BB4553">
        <w:rPr>
          <w:rFonts w:ascii="Arial" w:hAnsi="Arial" w:cs="Arial"/>
        </w:rPr>
        <w:t xml:space="preserve">. </w:t>
      </w:r>
      <w:r w:rsidR="00390588" w:rsidRPr="00BB4553">
        <w:rPr>
          <w:rFonts w:ascii="Arial" w:hAnsi="Arial" w:cs="Arial"/>
        </w:rPr>
        <w:t xml:space="preserve"> </w:t>
      </w:r>
      <w:r w:rsidR="004E65BB" w:rsidRPr="00BB4553">
        <w:rPr>
          <w:rFonts w:ascii="Arial" w:hAnsi="Arial" w:cs="Arial"/>
        </w:rPr>
        <w:t xml:space="preserve">I will begin by </w:t>
      </w:r>
      <w:r w:rsidR="0040149F" w:rsidRPr="00BB4553">
        <w:rPr>
          <w:rFonts w:ascii="Arial" w:hAnsi="Arial" w:cs="Arial"/>
        </w:rPr>
        <w:t>look</w:t>
      </w:r>
      <w:r w:rsidR="002D5CD3" w:rsidRPr="00BB4553">
        <w:rPr>
          <w:rFonts w:ascii="Arial" w:hAnsi="Arial" w:cs="Arial"/>
        </w:rPr>
        <w:t>ing</w:t>
      </w:r>
      <w:r w:rsidR="0040149F" w:rsidRPr="00BB4553">
        <w:rPr>
          <w:rFonts w:ascii="Arial" w:hAnsi="Arial" w:cs="Arial"/>
        </w:rPr>
        <w:t xml:space="preserve"> at</w:t>
      </w:r>
      <w:r w:rsidR="00CC3F9F" w:rsidRPr="00BB4553">
        <w:rPr>
          <w:rFonts w:ascii="Arial" w:hAnsi="Arial" w:cs="Arial"/>
        </w:rPr>
        <w:t xml:space="preserve"> ontological and epistemological positions</w:t>
      </w:r>
      <w:r w:rsidR="00495227" w:rsidRPr="00BB4553">
        <w:rPr>
          <w:rFonts w:ascii="Arial" w:hAnsi="Arial" w:cs="Arial"/>
        </w:rPr>
        <w:t xml:space="preserve">, </w:t>
      </w:r>
      <w:r w:rsidR="00BB603D" w:rsidRPr="00BB4553">
        <w:rPr>
          <w:rFonts w:ascii="Arial" w:hAnsi="Arial" w:cs="Arial"/>
        </w:rPr>
        <w:t>followed by</w:t>
      </w:r>
      <w:r w:rsidR="00A76DDF" w:rsidRPr="00BB4553">
        <w:rPr>
          <w:rFonts w:ascii="Arial" w:hAnsi="Arial" w:cs="Arial"/>
        </w:rPr>
        <w:t xml:space="preserve"> </w:t>
      </w:r>
      <w:r w:rsidR="00DA7E38" w:rsidRPr="00BB4553">
        <w:rPr>
          <w:rFonts w:ascii="Arial" w:hAnsi="Arial" w:cs="Arial"/>
        </w:rPr>
        <w:t>paradigms</w:t>
      </w:r>
      <w:r w:rsidR="0003747B">
        <w:rPr>
          <w:rFonts w:ascii="Arial" w:hAnsi="Arial" w:cs="Arial"/>
        </w:rPr>
        <w:t>;</w:t>
      </w:r>
      <w:r w:rsidR="00DA7E38" w:rsidRPr="00BB4553">
        <w:rPr>
          <w:rFonts w:ascii="Arial" w:hAnsi="Arial" w:cs="Arial"/>
        </w:rPr>
        <w:t xml:space="preserve"> I will then </w:t>
      </w:r>
      <w:r w:rsidR="0020214A" w:rsidRPr="00BB4553">
        <w:rPr>
          <w:rFonts w:ascii="Arial" w:hAnsi="Arial" w:cs="Arial"/>
        </w:rPr>
        <w:t>discuss</w:t>
      </w:r>
      <w:r w:rsidR="00DA7E38" w:rsidRPr="00BB4553">
        <w:rPr>
          <w:rFonts w:ascii="Arial" w:hAnsi="Arial" w:cs="Arial"/>
        </w:rPr>
        <w:t xml:space="preserve"> qualitative and quantitative research methodologies, as well as various approaches </w:t>
      </w:r>
      <w:r w:rsidR="00495227" w:rsidRPr="00BB4553">
        <w:rPr>
          <w:rFonts w:ascii="Arial" w:hAnsi="Arial" w:cs="Arial"/>
        </w:rPr>
        <w:t>including</w:t>
      </w:r>
      <w:r w:rsidR="00DA7E38" w:rsidRPr="00BB4553">
        <w:rPr>
          <w:rFonts w:ascii="Arial" w:hAnsi="Arial" w:cs="Arial"/>
        </w:rPr>
        <w:t xml:space="preserve"> phenomenology,</w:t>
      </w:r>
      <w:r w:rsidR="00BB603D" w:rsidRPr="00BB4553">
        <w:rPr>
          <w:rFonts w:ascii="Arial" w:hAnsi="Arial" w:cs="Arial"/>
        </w:rPr>
        <w:t xml:space="preserve"> hermeneutics,</w:t>
      </w:r>
      <w:r w:rsidR="00DA7E38" w:rsidRPr="00BB4553">
        <w:rPr>
          <w:rFonts w:ascii="Arial" w:hAnsi="Arial" w:cs="Arial"/>
        </w:rPr>
        <w:t xml:space="preserve"> action resear</w:t>
      </w:r>
      <w:r w:rsidR="002D5CD3" w:rsidRPr="00BB4553">
        <w:rPr>
          <w:rFonts w:ascii="Arial" w:hAnsi="Arial" w:cs="Arial"/>
        </w:rPr>
        <w:t>ch,</w:t>
      </w:r>
      <w:r w:rsidR="003F0F6E" w:rsidRPr="00BB4553">
        <w:rPr>
          <w:rFonts w:ascii="Arial" w:hAnsi="Arial" w:cs="Arial"/>
        </w:rPr>
        <w:t xml:space="preserve"> </w:t>
      </w:r>
      <w:r w:rsidR="002D5CD3" w:rsidRPr="00BB4553">
        <w:rPr>
          <w:rFonts w:ascii="Arial" w:hAnsi="Arial" w:cs="Arial"/>
        </w:rPr>
        <w:t xml:space="preserve">and </w:t>
      </w:r>
      <w:r w:rsidR="00BB603D" w:rsidRPr="00BB4553">
        <w:rPr>
          <w:rFonts w:ascii="Arial" w:hAnsi="Arial" w:cs="Arial"/>
        </w:rPr>
        <w:t>case study</w:t>
      </w:r>
      <w:r w:rsidR="009630E7" w:rsidRPr="00BB4553">
        <w:rPr>
          <w:rFonts w:ascii="Arial" w:hAnsi="Arial" w:cs="Arial"/>
        </w:rPr>
        <w:t>, followed by an exploration of methods</w:t>
      </w:r>
      <w:r w:rsidR="0003747B">
        <w:rPr>
          <w:rFonts w:ascii="Arial" w:hAnsi="Arial" w:cs="Arial"/>
        </w:rPr>
        <w:t>;</w:t>
      </w:r>
      <w:r w:rsidR="002D5CD3" w:rsidRPr="00BB4553">
        <w:rPr>
          <w:rFonts w:ascii="Arial" w:hAnsi="Arial" w:cs="Arial"/>
        </w:rPr>
        <w:t xml:space="preserve"> I will finally consider ethics and make a conclusion.</w:t>
      </w:r>
    </w:p>
    <w:p w14:paraId="2F4263F0" w14:textId="1F14A1DC" w:rsidR="0025711C" w:rsidRPr="00BB4553" w:rsidRDefault="0025711C" w:rsidP="00BB4553">
      <w:pPr>
        <w:spacing w:line="360" w:lineRule="auto"/>
        <w:jc w:val="both"/>
        <w:rPr>
          <w:rFonts w:ascii="Arial" w:hAnsi="Arial" w:cs="Arial"/>
          <w:b/>
          <w:bCs/>
        </w:rPr>
      </w:pPr>
      <w:r w:rsidRPr="00BB4553">
        <w:rPr>
          <w:rFonts w:ascii="Arial" w:hAnsi="Arial" w:cs="Arial"/>
          <w:b/>
          <w:bCs/>
        </w:rPr>
        <w:t>Ontology</w:t>
      </w:r>
      <w:r w:rsidR="003079C8" w:rsidRPr="00BB4553">
        <w:rPr>
          <w:rFonts w:ascii="Arial" w:hAnsi="Arial" w:cs="Arial"/>
          <w:b/>
          <w:bCs/>
        </w:rPr>
        <w:t xml:space="preserve"> and </w:t>
      </w:r>
      <w:r w:rsidRPr="00BB4553">
        <w:rPr>
          <w:rFonts w:ascii="Arial" w:hAnsi="Arial" w:cs="Arial"/>
          <w:b/>
          <w:bCs/>
        </w:rPr>
        <w:t>Epistemology</w:t>
      </w:r>
    </w:p>
    <w:p w14:paraId="05272B95" w14:textId="0E0CDBA5" w:rsidR="003079C8" w:rsidRPr="00BB4553" w:rsidRDefault="003079C8" w:rsidP="00BB4553">
      <w:pPr>
        <w:spacing w:line="360" w:lineRule="auto"/>
        <w:jc w:val="both"/>
        <w:rPr>
          <w:rFonts w:ascii="Arial" w:hAnsi="Arial" w:cs="Arial"/>
        </w:rPr>
      </w:pPr>
      <w:r w:rsidRPr="00BB4553">
        <w:rPr>
          <w:rFonts w:ascii="Arial" w:hAnsi="Arial" w:cs="Arial"/>
        </w:rPr>
        <w:t xml:space="preserve">According to Chamberlain (2014) it is crucial to recognise when embarking on research, that “our assumptions, and their associated ideologies and values, are enormously influential in shaping what we do and the knowledge that we produce” </w:t>
      </w:r>
      <w:sdt>
        <w:sdtPr>
          <w:rPr>
            <w:rFonts w:ascii="Arial" w:hAnsi="Arial" w:cs="Arial"/>
          </w:rPr>
          <w:id w:val="1109400710"/>
          <w:citation/>
        </w:sdtPr>
        <w:sdtEndPr/>
        <w:sdtContent>
          <w:r w:rsidRPr="00BB4553">
            <w:rPr>
              <w:rFonts w:ascii="Arial" w:hAnsi="Arial" w:cs="Arial"/>
            </w:rPr>
            <w:fldChar w:fldCharType="begin"/>
          </w:r>
          <w:r w:rsidRPr="00BB4553">
            <w:rPr>
              <w:rFonts w:ascii="Arial" w:hAnsi="Arial" w:cs="Arial"/>
            </w:rPr>
            <w:instrText xml:space="preserve">CITATION Cha14 \p 11 \n  \y  \t  \l 2057 </w:instrText>
          </w:r>
          <w:r w:rsidRPr="00BB4553">
            <w:rPr>
              <w:rFonts w:ascii="Arial" w:hAnsi="Arial" w:cs="Arial"/>
            </w:rPr>
            <w:fldChar w:fldCharType="separate"/>
          </w:r>
          <w:r w:rsidR="000F4E3C" w:rsidRPr="00BB4553">
            <w:rPr>
              <w:rFonts w:ascii="Arial" w:hAnsi="Arial" w:cs="Arial"/>
              <w:noProof/>
            </w:rPr>
            <w:t>(p. 11)</w:t>
          </w:r>
          <w:r w:rsidRPr="00BB4553">
            <w:rPr>
              <w:rFonts w:ascii="Arial" w:hAnsi="Arial" w:cs="Arial"/>
            </w:rPr>
            <w:fldChar w:fldCharType="end"/>
          </w:r>
        </w:sdtContent>
      </w:sdt>
      <w:r w:rsidRPr="00BB4553">
        <w:rPr>
          <w:rFonts w:ascii="Arial" w:hAnsi="Arial" w:cs="Arial"/>
        </w:rPr>
        <w:t xml:space="preserve">.  </w:t>
      </w:r>
      <w:r w:rsidR="00BB603D" w:rsidRPr="00BB4553">
        <w:rPr>
          <w:rFonts w:ascii="Arial" w:hAnsi="Arial" w:cs="Arial"/>
        </w:rPr>
        <w:t xml:space="preserve">This is </w:t>
      </w:r>
      <w:r w:rsidRPr="00BB4553">
        <w:rPr>
          <w:rFonts w:ascii="Arial" w:hAnsi="Arial" w:cs="Arial"/>
        </w:rPr>
        <w:t>why defining ones ontological and epistemological viewpoints is essential before embarking on research.</w:t>
      </w:r>
    </w:p>
    <w:p w14:paraId="46B8ED32" w14:textId="7B90D001" w:rsidR="00975BCA" w:rsidRPr="00BB4553" w:rsidRDefault="003079C8" w:rsidP="00BB4553">
      <w:pPr>
        <w:spacing w:line="360" w:lineRule="auto"/>
        <w:jc w:val="both"/>
        <w:rPr>
          <w:rFonts w:ascii="Arial" w:hAnsi="Arial" w:cs="Arial"/>
          <w:noProof/>
        </w:rPr>
      </w:pPr>
      <w:r w:rsidRPr="00BB4553">
        <w:rPr>
          <w:rFonts w:ascii="Arial" w:hAnsi="Arial" w:cs="Arial"/>
          <w:b/>
          <w:bCs/>
        </w:rPr>
        <w:t>Ontology</w:t>
      </w:r>
      <w:r w:rsidRPr="00BB4553">
        <w:rPr>
          <w:rFonts w:ascii="Arial" w:hAnsi="Arial" w:cs="Arial"/>
        </w:rPr>
        <w:t xml:space="preserve"> refers to the nature of reality, and how we perceive the world </w:t>
      </w:r>
      <w:sdt>
        <w:sdtPr>
          <w:rPr>
            <w:rFonts w:ascii="Arial" w:hAnsi="Arial" w:cs="Arial"/>
          </w:rPr>
          <w:id w:val="1446974122"/>
          <w:citation/>
        </w:sdtPr>
        <w:sdtEndPr/>
        <w:sdtContent>
          <w:r w:rsidRPr="00BB4553">
            <w:rPr>
              <w:rFonts w:ascii="Arial" w:hAnsi="Arial" w:cs="Arial"/>
            </w:rPr>
            <w:fldChar w:fldCharType="begin"/>
          </w:r>
          <w:r w:rsidR="000F4E3C" w:rsidRPr="00BB4553">
            <w:rPr>
              <w:rFonts w:ascii="Arial" w:hAnsi="Arial" w:cs="Arial"/>
            </w:rPr>
            <w:instrText xml:space="preserve">CITATION Has14 \l 2057 </w:instrText>
          </w:r>
          <w:r w:rsidRPr="00BB4553">
            <w:rPr>
              <w:rFonts w:ascii="Arial" w:hAnsi="Arial" w:cs="Arial"/>
            </w:rPr>
            <w:fldChar w:fldCharType="separate"/>
          </w:r>
          <w:r w:rsidR="000F4E3C" w:rsidRPr="00BB4553">
            <w:rPr>
              <w:rFonts w:ascii="Arial" w:hAnsi="Arial" w:cs="Arial"/>
              <w:noProof/>
            </w:rPr>
            <w:t>(Al-Saadi, 2014)</w:t>
          </w:r>
          <w:r w:rsidRPr="00BB4553">
            <w:rPr>
              <w:rFonts w:ascii="Arial" w:hAnsi="Arial" w:cs="Arial"/>
            </w:rPr>
            <w:fldChar w:fldCharType="end"/>
          </w:r>
        </w:sdtContent>
      </w:sdt>
      <w:r w:rsidRPr="00BB4553">
        <w:rPr>
          <w:rFonts w:ascii="Arial" w:hAnsi="Arial" w:cs="Arial"/>
        </w:rPr>
        <w:t>.</w:t>
      </w:r>
      <w:r w:rsidR="0090211E" w:rsidRPr="00BB4553">
        <w:rPr>
          <w:rFonts w:ascii="Arial" w:hAnsi="Arial" w:cs="Arial"/>
        </w:rPr>
        <w:t xml:space="preserve">  </w:t>
      </w:r>
      <w:r w:rsidR="00975BCA" w:rsidRPr="00BB4553">
        <w:rPr>
          <w:rFonts w:ascii="Arial" w:hAnsi="Arial" w:cs="Arial"/>
          <w:b/>
          <w:bCs/>
        </w:rPr>
        <w:t>Positivist</w:t>
      </w:r>
      <w:r w:rsidR="00975BCA" w:rsidRPr="00BB4553">
        <w:rPr>
          <w:rFonts w:ascii="Arial" w:hAnsi="Arial" w:cs="Arial"/>
        </w:rPr>
        <w:t xml:space="preserve"> Ontology </w:t>
      </w:r>
      <w:r w:rsidR="00A94D1B" w:rsidRPr="00BB4553">
        <w:rPr>
          <w:rFonts w:ascii="Arial" w:hAnsi="Arial" w:cs="Arial"/>
        </w:rPr>
        <w:t xml:space="preserve">considers reality to be objective and therefore knowable </w:t>
      </w:r>
      <w:r w:rsidR="00A94D1B" w:rsidRPr="00BB4553">
        <w:rPr>
          <w:rFonts w:ascii="Arial" w:hAnsi="Arial" w:cs="Arial"/>
          <w:noProof/>
        </w:rPr>
        <w:t xml:space="preserve">(Costley et al, 2010).  Positivists believe that knowledge exists and can be measured and discovered, often with rigorous scientific inquiry (Costley et al, 2010).  </w:t>
      </w:r>
      <w:r w:rsidR="00975BCA" w:rsidRPr="00BB4553">
        <w:rPr>
          <w:rFonts w:ascii="Arial" w:hAnsi="Arial" w:cs="Arial"/>
          <w:b/>
          <w:bCs/>
        </w:rPr>
        <w:t>Relativist</w:t>
      </w:r>
      <w:r w:rsidR="00975BCA" w:rsidRPr="00BB4553">
        <w:rPr>
          <w:rFonts w:ascii="Arial" w:hAnsi="Arial" w:cs="Arial"/>
        </w:rPr>
        <w:t xml:space="preserve"> Ontology</w:t>
      </w:r>
      <w:r w:rsidR="00DA7E38" w:rsidRPr="00BB4553">
        <w:rPr>
          <w:rFonts w:ascii="Arial" w:hAnsi="Arial" w:cs="Arial"/>
        </w:rPr>
        <w:t xml:space="preserve">, on the other hand, </w:t>
      </w:r>
      <w:r w:rsidR="005815CB" w:rsidRPr="00BB4553">
        <w:rPr>
          <w:rFonts w:ascii="Arial" w:hAnsi="Arial" w:cs="Arial"/>
        </w:rPr>
        <w:t>considers</w:t>
      </w:r>
      <w:r w:rsidR="00E84076" w:rsidRPr="00BB4553">
        <w:rPr>
          <w:rFonts w:ascii="Arial" w:hAnsi="Arial" w:cs="Arial"/>
        </w:rPr>
        <w:t xml:space="preserve"> that reality is subjective</w:t>
      </w:r>
      <w:r w:rsidR="005815CB" w:rsidRPr="00BB4553">
        <w:rPr>
          <w:rFonts w:ascii="Arial" w:hAnsi="Arial" w:cs="Arial"/>
        </w:rPr>
        <w:t xml:space="preserve"> and changeable </w:t>
      </w:r>
      <w:sdt>
        <w:sdtPr>
          <w:rPr>
            <w:rFonts w:ascii="Arial" w:hAnsi="Arial" w:cs="Arial"/>
          </w:rPr>
          <w:id w:val="-1458405481"/>
          <w:citation/>
        </w:sdtPr>
        <w:sdtEndPr/>
        <w:sdtContent>
          <w:r w:rsidR="005815CB" w:rsidRPr="00BB4553">
            <w:rPr>
              <w:rFonts w:ascii="Arial" w:hAnsi="Arial" w:cs="Arial"/>
            </w:rPr>
            <w:fldChar w:fldCharType="begin"/>
          </w:r>
          <w:r w:rsidR="005815CB" w:rsidRPr="00BB4553">
            <w:rPr>
              <w:rFonts w:ascii="Arial" w:hAnsi="Arial" w:cs="Arial"/>
            </w:rPr>
            <w:instrText xml:space="preserve"> CITATION Dav22 \l 2057 </w:instrText>
          </w:r>
          <w:r w:rsidR="005815CB" w:rsidRPr="00BB4553">
            <w:rPr>
              <w:rFonts w:ascii="Arial" w:hAnsi="Arial" w:cs="Arial"/>
            </w:rPr>
            <w:fldChar w:fldCharType="separate"/>
          </w:r>
          <w:r w:rsidR="000F4E3C" w:rsidRPr="00BB4553">
            <w:rPr>
              <w:rFonts w:ascii="Arial" w:hAnsi="Arial" w:cs="Arial"/>
              <w:noProof/>
            </w:rPr>
            <w:t>(Gray, 2022)</w:t>
          </w:r>
          <w:r w:rsidR="005815CB" w:rsidRPr="00BB4553">
            <w:rPr>
              <w:rFonts w:ascii="Arial" w:hAnsi="Arial" w:cs="Arial"/>
            </w:rPr>
            <w:fldChar w:fldCharType="end"/>
          </w:r>
        </w:sdtContent>
      </w:sdt>
      <w:r w:rsidR="005815CB" w:rsidRPr="00BB4553">
        <w:rPr>
          <w:rFonts w:ascii="Arial" w:hAnsi="Arial" w:cs="Arial"/>
        </w:rPr>
        <w:t>.</w:t>
      </w:r>
      <w:r w:rsidR="00984629" w:rsidRPr="00BB4553">
        <w:rPr>
          <w:rFonts w:ascii="Arial" w:hAnsi="Arial" w:cs="Arial"/>
        </w:rPr>
        <w:t xml:space="preserve"> </w:t>
      </w:r>
      <w:r w:rsidR="00984629" w:rsidRPr="00BB4553">
        <w:rPr>
          <w:rFonts w:ascii="Arial" w:hAnsi="Arial" w:cs="Arial"/>
          <w:noProof/>
        </w:rPr>
        <w:t>Relativists believe that there</w:t>
      </w:r>
      <w:r w:rsidR="00D65EA6" w:rsidRPr="00BB4553">
        <w:rPr>
          <w:rFonts w:ascii="Arial" w:hAnsi="Arial" w:cs="Arial"/>
          <w:noProof/>
        </w:rPr>
        <w:t xml:space="preserve"> are</w:t>
      </w:r>
      <w:r w:rsidR="00984629" w:rsidRPr="00BB4553">
        <w:rPr>
          <w:rFonts w:ascii="Arial" w:hAnsi="Arial" w:cs="Arial"/>
          <w:noProof/>
        </w:rPr>
        <w:t xml:space="preserve"> multiple realities (Costley et al, 2010):  What is consider</w:t>
      </w:r>
      <w:r w:rsidR="00A16911" w:rsidRPr="00BB4553">
        <w:rPr>
          <w:rFonts w:ascii="Arial" w:hAnsi="Arial" w:cs="Arial"/>
          <w:noProof/>
        </w:rPr>
        <w:t>e</w:t>
      </w:r>
      <w:r w:rsidR="00984629" w:rsidRPr="00BB4553">
        <w:rPr>
          <w:rFonts w:ascii="Arial" w:hAnsi="Arial" w:cs="Arial"/>
          <w:noProof/>
        </w:rPr>
        <w:t xml:space="preserve">d true for one individual or social group, may not be true for another </w:t>
      </w:r>
      <w:sdt>
        <w:sdtPr>
          <w:rPr>
            <w:rFonts w:ascii="Arial" w:hAnsi="Arial" w:cs="Arial"/>
            <w:noProof/>
          </w:rPr>
          <w:id w:val="-1115052828"/>
          <w:citation/>
        </w:sdtPr>
        <w:sdtEndPr/>
        <w:sdtContent>
          <w:r w:rsidR="00984629" w:rsidRPr="00BB4553">
            <w:rPr>
              <w:rFonts w:ascii="Arial" w:hAnsi="Arial" w:cs="Arial"/>
              <w:noProof/>
            </w:rPr>
            <w:fldChar w:fldCharType="begin"/>
          </w:r>
          <w:r w:rsidR="00984629" w:rsidRPr="00BB4553">
            <w:rPr>
              <w:rFonts w:ascii="Arial" w:hAnsi="Arial" w:cs="Arial"/>
              <w:noProof/>
            </w:rPr>
            <w:instrText xml:space="preserve"> CITATION Jam16 \l 2057 </w:instrText>
          </w:r>
          <w:r w:rsidR="00984629" w:rsidRPr="00BB4553">
            <w:rPr>
              <w:rFonts w:ascii="Arial" w:hAnsi="Arial" w:cs="Arial"/>
              <w:noProof/>
            </w:rPr>
            <w:fldChar w:fldCharType="separate"/>
          </w:r>
          <w:r w:rsidR="000F4E3C" w:rsidRPr="00BB4553">
            <w:rPr>
              <w:rFonts w:ascii="Arial" w:hAnsi="Arial" w:cs="Arial"/>
              <w:noProof/>
            </w:rPr>
            <w:t>(Ma, 2016)</w:t>
          </w:r>
          <w:r w:rsidR="00984629" w:rsidRPr="00BB4553">
            <w:rPr>
              <w:rFonts w:ascii="Arial" w:hAnsi="Arial" w:cs="Arial"/>
              <w:noProof/>
            </w:rPr>
            <w:fldChar w:fldCharType="end"/>
          </w:r>
        </w:sdtContent>
      </w:sdt>
      <w:r w:rsidR="00984629" w:rsidRPr="00BB4553">
        <w:rPr>
          <w:rFonts w:ascii="Arial" w:hAnsi="Arial" w:cs="Arial"/>
          <w:noProof/>
        </w:rPr>
        <w:t xml:space="preserve">. </w:t>
      </w:r>
      <w:r w:rsidR="0090211E" w:rsidRPr="00BB4553">
        <w:rPr>
          <w:rFonts w:ascii="Arial" w:hAnsi="Arial" w:cs="Arial"/>
        </w:rPr>
        <w:t>When considering</w:t>
      </w:r>
      <w:r w:rsidR="005B0737" w:rsidRPr="00BB4553">
        <w:rPr>
          <w:rFonts w:ascii="Arial" w:hAnsi="Arial" w:cs="Arial"/>
        </w:rPr>
        <w:t xml:space="preserve"> social class and racial discrimination, </w:t>
      </w:r>
      <w:r w:rsidR="0090211E" w:rsidRPr="00BB4553">
        <w:rPr>
          <w:rFonts w:ascii="Arial" w:hAnsi="Arial" w:cs="Arial"/>
        </w:rPr>
        <w:t xml:space="preserve">individuals </w:t>
      </w:r>
      <w:r w:rsidR="00D70038" w:rsidRPr="00BB4553">
        <w:rPr>
          <w:rFonts w:ascii="Arial" w:hAnsi="Arial" w:cs="Arial"/>
        </w:rPr>
        <w:t xml:space="preserve">will have entirely different experiences depending on who they are and where they live, and therefore there would be no single, definitive perspective, which </w:t>
      </w:r>
      <w:r w:rsidR="000366A1" w:rsidRPr="00BB4553">
        <w:rPr>
          <w:rFonts w:ascii="Arial" w:hAnsi="Arial" w:cs="Arial"/>
        </w:rPr>
        <w:t>w</w:t>
      </w:r>
      <w:r w:rsidR="00D70038" w:rsidRPr="00BB4553">
        <w:rPr>
          <w:rFonts w:ascii="Arial" w:hAnsi="Arial" w:cs="Arial"/>
        </w:rPr>
        <w:t xml:space="preserve">ould mean a relativist ontology </w:t>
      </w:r>
      <w:r w:rsidR="00D70038" w:rsidRPr="00BB4553">
        <w:rPr>
          <w:rFonts w:ascii="Arial" w:hAnsi="Arial" w:cs="Arial"/>
          <w:noProof/>
        </w:rPr>
        <w:t>(Easterby-Smith et al., 2012).</w:t>
      </w:r>
      <w:r w:rsidR="00601FDC" w:rsidRPr="00BB4553">
        <w:rPr>
          <w:rFonts w:ascii="Arial" w:hAnsi="Arial" w:cs="Arial"/>
          <w:noProof/>
        </w:rPr>
        <w:t xml:space="preserve"> </w:t>
      </w:r>
      <w:r w:rsidR="00C002AB" w:rsidRPr="00BB4553">
        <w:rPr>
          <w:rFonts w:ascii="Arial" w:hAnsi="Arial" w:cs="Arial"/>
          <w:noProof/>
        </w:rPr>
        <w:t>Another</w:t>
      </w:r>
      <w:r w:rsidR="00601FDC" w:rsidRPr="00BB4553">
        <w:rPr>
          <w:rFonts w:ascii="Arial" w:hAnsi="Arial" w:cs="Arial"/>
          <w:noProof/>
        </w:rPr>
        <w:t xml:space="preserve"> ontological perspective worth considering in th</w:t>
      </w:r>
      <w:r w:rsidR="00C002AB" w:rsidRPr="00BB4553">
        <w:rPr>
          <w:rFonts w:ascii="Arial" w:hAnsi="Arial" w:cs="Arial"/>
          <w:noProof/>
        </w:rPr>
        <w:t>e</w:t>
      </w:r>
      <w:r w:rsidR="00601FDC" w:rsidRPr="00BB4553">
        <w:rPr>
          <w:rFonts w:ascii="Arial" w:hAnsi="Arial" w:cs="Arial"/>
          <w:noProof/>
        </w:rPr>
        <w:t xml:space="preserve"> context </w:t>
      </w:r>
      <w:r w:rsidR="00C002AB" w:rsidRPr="00BB4553">
        <w:rPr>
          <w:rFonts w:ascii="Arial" w:hAnsi="Arial" w:cs="Arial"/>
          <w:noProof/>
        </w:rPr>
        <w:t xml:space="preserve">of my research </w:t>
      </w:r>
      <w:r w:rsidR="00601FDC" w:rsidRPr="00BB4553">
        <w:rPr>
          <w:rFonts w:ascii="Arial" w:hAnsi="Arial" w:cs="Arial"/>
          <w:noProof/>
        </w:rPr>
        <w:t xml:space="preserve">would be </w:t>
      </w:r>
      <w:r w:rsidR="00601FDC" w:rsidRPr="00BB4553">
        <w:rPr>
          <w:rFonts w:ascii="Arial" w:hAnsi="Arial" w:cs="Arial"/>
          <w:b/>
          <w:bCs/>
          <w:noProof/>
        </w:rPr>
        <w:t>historical realism</w:t>
      </w:r>
      <w:r w:rsidR="00601FDC" w:rsidRPr="00BB4553">
        <w:rPr>
          <w:rFonts w:ascii="Arial" w:hAnsi="Arial" w:cs="Arial"/>
          <w:noProof/>
        </w:rPr>
        <w:t xml:space="preserve">. </w:t>
      </w:r>
      <w:r w:rsidR="00BE3B46" w:rsidRPr="00BB4553">
        <w:rPr>
          <w:rFonts w:ascii="Arial" w:hAnsi="Arial" w:cs="Arial"/>
          <w:noProof/>
        </w:rPr>
        <w:lastRenderedPageBreak/>
        <w:t xml:space="preserve">Historical realism centres around the idea that reality is shaped by power dynamics from social, political, cultural and economic forces </w:t>
      </w:r>
      <w:sdt>
        <w:sdtPr>
          <w:rPr>
            <w:rFonts w:ascii="Arial" w:hAnsi="Arial" w:cs="Arial"/>
            <w:noProof/>
          </w:rPr>
          <w:id w:val="-1598782489"/>
          <w:citation/>
        </w:sdtPr>
        <w:sdtEndPr/>
        <w:sdtContent>
          <w:r w:rsidR="00BE3B46" w:rsidRPr="00BB4553">
            <w:rPr>
              <w:rFonts w:ascii="Arial" w:hAnsi="Arial" w:cs="Arial"/>
              <w:noProof/>
            </w:rPr>
            <w:fldChar w:fldCharType="begin"/>
          </w:r>
          <w:r w:rsidR="009966F8" w:rsidRPr="00BB4553">
            <w:rPr>
              <w:rFonts w:ascii="Arial" w:hAnsi="Arial" w:cs="Arial"/>
              <w:noProof/>
            </w:rPr>
            <w:instrText xml:space="preserve">CITATION Lin11 \l 2057 </w:instrText>
          </w:r>
          <w:r w:rsidR="00BE3B46" w:rsidRPr="00BB4553">
            <w:rPr>
              <w:rFonts w:ascii="Arial" w:hAnsi="Arial" w:cs="Arial"/>
              <w:noProof/>
            </w:rPr>
            <w:fldChar w:fldCharType="separate"/>
          </w:r>
          <w:r w:rsidR="009966F8" w:rsidRPr="00BB4553">
            <w:rPr>
              <w:rFonts w:ascii="Arial" w:hAnsi="Arial" w:cs="Arial"/>
              <w:noProof/>
            </w:rPr>
            <w:t>(Lincoln, et al., 2011)</w:t>
          </w:r>
          <w:r w:rsidR="00BE3B46" w:rsidRPr="00BB4553">
            <w:rPr>
              <w:rFonts w:ascii="Arial" w:hAnsi="Arial" w:cs="Arial"/>
              <w:noProof/>
            </w:rPr>
            <w:fldChar w:fldCharType="end"/>
          </w:r>
        </w:sdtContent>
      </w:sdt>
      <w:r w:rsidR="00C002AB" w:rsidRPr="00BB4553">
        <w:rPr>
          <w:rFonts w:ascii="Arial" w:hAnsi="Arial" w:cs="Arial"/>
          <w:noProof/>
        </w:rPr>
        <w:t xml:space="preserve">.  </w:t>
      </w:r>
      <w:r w:rsidR="00DA02AF" w:rsidRPr="00BB4553">
        <w:rPr>
          <w:rFonts w:ascii="Arial" w:hAnsi="Arial" w:cs="Arial"/>
          <w:noProof/>
        </w:rPr>
        <w:t>This ontology fits well with my</w:t>
      </w:r>
      <w:r w:rsidR="00CA496B" w:rsidRPr="00BB4553">
        <w:rPr>
          <w:rFonts w:ascii="Arial" w:hAnsi="Arial" w:cs="Arial"/>
          <w:noProof/>
        </w:rPr>
        <w:t xml:space="preserve"> own</w:t>
      </w:r>
      <w:r w:rsidR="00DA02AF" w:rsidRPr="00BB4553">
        <w:rPr>
          <w:rFonts w:ascii="Arial" w:hAnsi="Arial" w:cs="Arial"/>
          <w:noProof/>
        </w:rPr>
        <w:t xml:space="preserve"> position</w:t>
      </w:r>
      <w:r w:rsidR="00CA496B" w:rsidRPr="00BB4553">
        <w:rPr>
          <w:rFonts w:ascii="Arial" w:hAnsi="Arial" w:cs="Arial"/>
          <w:noProof/>
        </w:rPr>
        <w:t xml:space="preserve">, and will </w:t>
      </w:r>
      <w:r w:rsidR="0003747B">
        <w:rPr>
          <w:rFonts w:ascii="Arial" w:hAnsi="Arial" w:cs="Arial"/>
          <w:noProof/>
        </w:rPr>
        <w:t>likely</w:t>
      </w:r>
      <w:r w:rsidR="00CA496B" w:rsidRPr="00BB4553">
        <w:rPr>
          <w:rFonts w:ascii="Arial" w:hAnsi="Arial" w:cs="Arial"/>
          <w:noProof/>
        </w:rPr>
        <w:t xml:space="preserve"> have an impact on whichever route I choose to take with my research.</w:t>
      </w:r>
    </w:p>
    <w:p w14:paraId="1C704185" w14:textId="24A65638" w:rsidR="00BB0F4E" w:rsidRPr="00BB4553" w:rsidRDefault="003D1BF6" w:rsidP="00BB4553">
      <w:pPr>
        <w:spacing w:line="360" w:lineRule="auto"/>
        <w:jc w:val="both"/>
        <w:rPr>
          <w:rFonts w:ascii="Arial" w:hAnsi="Arial" w:cs="Arial"/>
        </w:rPr>
      </w:pPr>
      <w:r w:rsidRPr="00BB4553">
        <w:rPr>
          <w:rFonts w:ascii="Arial" w:hAnsi="Arial" w:cs="Arial"/>
          <w:b/>
          <w:bCs/>
        </w:rPr>
        <w:t xml:space="preserve">Epistemology </w:t>
      </w:r>
      <w:r w:rsidRPr="00BB4553">
        <w:rPr>
          <w:rFonts w:ascii="Arial" w:hAnsi="Arial" w:cs="Arial"/>
        </w:rPr>
        <w:t xml:space="preserve">refers to the theory of knowledge, and how we relate to what is known </w:t>
      </w:r>
      <w:sdt>
        <w:sdtPr>
          <w:rPr>
            <w:rFonts w:ascii="Arial" w:hAnsi="Arial" w:cs="Arial"/>
          </w:rPr>
          <w:id w:val="-53631789"/>
          <w:citation/>
        </w:sdtPr>
        <w:sdtEndPr/>
        <w:sdtContent>
          <w:r w:rsidRPr="00BB4553">
            <w:rPr>
              <w:rFonts w:ascii="Arial" w:hAnsi="Arial" w:cs="Arial"/>
            </w:rPr>
            <w:fldChar w:fldCharType="begin"/>
          </w:r>
          <w:r w:rsidR="000F4E3C" w:rsidRPr="00BB4553">
            <w:rPr>
              <w:rFonts w:ascii="Arial" w:hAnsi="Arial" w:cs="Arial"/>
            </w:rPr>
            <w:instrText xml:space="preserve">CITATION Muk20 \l 2057 </w:instrText>
          </w:r>
          <w:r w:rsidRPr="00BB4553">
            <w:rPr>
              <w:rFonts w:ascii="Arial" w:hAnsi="Arial" w:cs="Arial"/>
            </w:rPr>
            <w:fldChar w:fldCharType="separate"/>
          </w:r>
          <w:r w:rsidR="000F4E3C" w:rsidRPr="00BB4553">
            <w:rPr>
              <w:rFonts w:ascii="Arial" w:hAnsi="Arial" w:cs="Arial"/>
              <w:noProof/>
            </w:rPr>
            <w:t>(Al-Ababneh, 2020)</w:t>
          </w:r>
          <w:r w:rsidRPr="00BB4553">
            <w:rPr>
              <w:rFonts w:ascii="Arial" w:hAnsi="Arial" w:cs="Arial"/>
            </w:rPr>
            <w:fldChar w:fldCharType="end"/>
          </w:r>
        </w:sdtContent>
      </w:sdt>
      <w:r w:rsidRPr="00BB4553">
        <w:rPr>
          <w:rFonts w:ascii="Arial" w:hAnsi="Arial" w:cs="Arial"/>
        </w:rPr>
        <w:t>.</w:t>
      </w:r>
      <w:r w:rsidR="00331A29" w:rsidRPr="00BB4553">
        <w:rPr>
          <w:rFonts w:ascii="Arial" w:hAnsi="Arial" w:cs="Arial"/>
        </w:rPr>
        <w:t xml:space="preserve"> </w:t>
      </w:r>
      <w:r w:rsidR="00445195" w:rsidRPr="00BB4553">
        <w:rPr>
          <w:rFonts w:ascii="Arial" w:hAnsi="Arial" w:cs="Arial"/>
          <w:b/>
          <w:bCs/>
        </w:rPr>
        <w:t>Positivist</w:t>
      </w:r>
      <w:r w:rsidR="00445195" w:rsidRPr="00BB4553">
        <w:rPr>
          <w:rFonts w:ascii="Arial" w:hAnsi="Arial" w:cs="Arial"/>
        </w:rPr>
        <w:t xml:space="preserve"> epistemology</w:t>
      </w:r>
      <w:r w:rsidR="00592B1F" w:rsidRPr="00BB4553">
        <w:rPr>
          <w:rFonts w:ascii="Arial" w:hAnsi="Arial" w:cs="Arial"/>
        </w:rPr>
        <w:t xml:space="preserve"> argues that the researcher is external to the social world, and that </w:t>
      </w:r>
      <w:r w:rsidR="00FE7EBF" w:rsidRPr="00BB4553">
        <w:rPr>
          <w:rFonts w:ascii="Arial" w:hAnsi="Arial" w:cs="Arial"/>
        </w:rPr>
        <w:t xml:space="preserve">relationships with participants should be objective </w:t>
      </w:r>
      <w:sdt>
        <w:sdtPr>
          <w:rPr>
            <w:rFonts w:ascii="Arial" w:hAnsi="Arial" w:cs="Arial"/>
          </w:rPr>
          <w:id w:val="2090277047"/>
          <w:citation/>
        </w:sdtPr>
        <w:sdtEndPr/>
        <w:sdtContent>
          <w:r w:rsidR="00FE7EBF" w:rsidRPr="00BB4553">
            <w:rPr>
              <w:rFonts w:ascii="Arial" w:hAnsi="Arial" w:cs="Arial"/>
            </w:rPr>
            <w:fldChar w:fldCharType="begin"/>
          </w:r>
          <w:r w:rsidR="00FE7EBF" w:rsidRPr="00BB4553">
            <w:rPr>
              <w:rFonts w:ascii="Arial" w:hAnsi="Arial" w:cs="Arial"/>
            </w:rPr>
            <w:instrText xml:space="preserve"> CITATION Dav22 \l 2057 </w:instrText>
          </w:r>
          <w:r w:rsidR="00FE7EBF" w:rsidRPr="00BB4553">
            <w:rPr>
              <w:rFonts w:ascii="Arial" w:hAnsi="Arial" w:cs="Arial"/>
            </w:rPr>
            <w:fldChar w:fldCharType="separate"/>
          </w:r>
          <w:r w:rsidR="000F4E3C" w:rsidRPr="00BB4553">
            <w:rPr>
              <w:rFonts w:ascii="Arial" w:hAnsi="Arial" w:cs="Arial"/>
              <w:noProof/>
            </w:rPr>
            <w:t>(Gray, 2022)</w:t>
          </w:r>
          <w:r w:rsidR="00FE7EBF" w:rsidRPr="00BB4553">
            <w:rPr>
              <w:rFonts w:ascii="Arial" w:hAnsi="Arial" w:cs="Arial"/>
            </w:rPr>
            <w:fldChar w:fldCharType="end"/>
          </w:r>
        </w:sdtContent>
      </w:sdt>
      <w:r w:rsidR="00134E5C" w:rsidRPr="00BB4553">
        <w:rPr>
          <w:rFonts w:ascii="Arial" w:hAnsi="Arial" w:cs="Arial"/>
        </w:rPr>
        <w:t>.</w:t>
      </w:r>
      <w:r w:rsidR="00A50328" w:rsidRPr="00BB4553">
        <w:rPr>
          <w:rFonts w:ascii="Arial" w:hAnsi="Arial" w:cs="Arial"/>
        </w:rPr>
        <w:t xml:space="preserve"> </w:t>
      </w:r>
      <w:r w:rsidR="00BB0F4E" w:rsidRPr="00BB4553">
        <w:rPr>
          <w:rFonts w:ascii="Arial" w:hAnsi="Arial" w:cs="Arial"/>
          <w:b/>
          <w:bCs/>
        </w:rPr>
        <w:t>Constructivis</w:t>
      </w:r>
      <w:r w:rsidR="0090211E" w:rsidRPr="00BB4553">
        <w:rPr>
          <w:rFonts w:ascii="Arial" w:hAnsi="Arial" w:cs="Arial"/>
          <w:b/>
          <w:bCs/>
        </w:rPr>
        <w:t xml:space="preserve">t </w:t>
      </w:r>
      <w:r w:rsidR="0090211E" w:rsidRPr="00BB4553">
        <w:rPr>
          <w:rFonts w:ascii="Arial" w:hAnsi="Arial" w:cs="Arial"/>
        </w:rPr>
        <w:t>epistemology</w:t>
      </w:r>
      <w:r w:rsidR="00BB0F4E" w:rsidRPr="00BB4553">
        <w:rPr>
          <w:rFonts w:ascii="Arial" w:hAnsi="Arial" w:cs="Arial"/>
        </w:rPr>
        <w:t xml:space="preserve"> denotes the understanding that reality is created individually and socially </w:t>
      </w:r>
      <w:r w:rsidR="00BB0F4E" w:rsidRPr="00BB4553">
        <w:rPr>
          <w:rFonts w:ascii="Arial" w:hAnsi="Arial" w:cs="Arial"/>
          <w:noProof/>
        </w:rPr>
        <w:t>(Costley et al, 2010)</w:t>
      </w:r>
      <w:r w:rsidR="00BB0F4E" w:rsidRPr="00BB4553">
        <w:rPr>
          <w:rFonts w:ascii="Arial" w:hAnsi="Arial" w:cs="Arial"/>
        </w:rPr>
        <w:t xml:space="preserve">. The researcher is considered an involved participant, and </w:t>
      </w:r>
      <w:r w:rsidR="00FE7EBF" w:rsidRPr="00BB4553">
        <w:rPr>
          <w:rFonts w:ascii="Arial" w:hAnsi="Arial" w:cs="Arial"/>
        </w:rPr>
        <w:t xml:space="preserve">relationships with participants are therefore subjective. </w:t>
      </w:r>
    </w:p>
    <w:p w14:paraId="26AE27EE" w14:textId="04F21189" w:rsidR="00354488" w:rsidRPr="00BB4553" w:rsidRDefault="00354488" w:rsidP="00BB4553">
      <w:pPr>
        <w:spacing w:line="360" w:lineRule="auto"/>
        <w:jc w:val="both"/>
        <w:rPr>
          <w:rFonts w:ascii="Arial" w:hAnsi="Arial" w:cs="Arial"/>
          <w:noProof/>
        </w:rPr>
      </w:pPr>
      <w:r w:rsidRPr="00BB4553">
        <w:rPr>
          <w:rFonts w:ascii="Arial" w:hAnsi="Arial" w:cs="Arial"/>
          <w:noProof/>
        </w:rPr>
        <w:t>If I was counting the number of students from pluralistic backgrounds on a voice course, I would likely come from a postivist ontological viewpoint, with a postivist epistmeology</w:t>
      </w:r>
      <w:r w:rsidR="00F32F19" w:rsidRPr="00BB4553">
        <w:rPr>
          <w:rFonts w:ascii="Arial" w:hAnsi="Arial" w:cs="Arial"/>
          <w:noProof/>
        </w:rPr>
        <w:t>: the facts are there to be measured, and my role as a researcher would be objective to the facts.</w:t>
      </w:r>
    </w:p>
    <w:p w14:paraId="0C4A6A3E" w14:textId="7D1F02EC" w:rsidR="00354488" w:rsidRPr="00BB4553" w:rsidRDefault="00354488" w:rsidP="00BB4553">
      <w:pPr>
        <w:spacing w:line="360" w:lineRule="auto"/>
        <w:jc w:val="both"/>
        <w:rPr>
          <w:rFonts w:ascii="Arial" w:hAnsi="Arial" w:cs="Arial"/>
          <w:noProof/>
        </w:rPr>
      </w:pPr>
      <w:r w:rsidRPr="00BB4553">
        <w:rPr>
          <w:rFonts w:ascii="Arial" w:hAnsi="Arial" w:cs="Arial"/>
          <w:noProof/>
        </w:rPr>
        <w:t>I</w:t>
      </w:r>
      <w:r w:rsidR="009F4D40" w:rsidRPr="00BB4553">
        <w:rPr>
          <w:rFonts w:ascii="Arial" w:hAnsi="Arial" w:cs="Arial"/>
          <w:noProof/>
        </w:rPr>
        <w:t>f</w:t>
      </w:r>
      <w:r w:rsidRPr="00BB4553">
        <w:rPr>
          <w:rFonts w:ascii="Arial" w:hAnsi="Arial" w:cs="Arial"/>
          <w:noProof/>
        </w:rPr>
        <w:t xml:space="preserve"> I was observing the experiences of students from plu</w:t>
      </w:r>
      <w:r w:rsidR="006044E7" w:rsidRPr="00BB4553">
        <w:rPr>
          <w:rFonts w:ascii="Arial" w:hAnsi="Arial" w:cs="Arial"/>
          <w:noProof/>
        </w:rPr>
        <w:t>ra</w:t>
      </w:r>
      <w:r w:rsidRPr="00BB4553">
        <w:rPr>
          <w:rFonts w:ascii="Arial" w:hAnsi="Arial" w:cs="Arial"/>
          <w:noProof/>
        </w:rPr>
        <w:t>listic backgrounds, I would likely have a relativist ontological viewpoint</w:t>
      </w:r>
      <w:r w:rsidR="00F32F19" w:rsidRPr="00BB4553">
        <w:rPr>
          <w:rFonts w:ascii="Arial" w:hAnsi="Arial" w:cs="Arial"/>
          <w:noProof/>
        </w:rPr>
        <w:t xml:space="preserve"> and a constructivist epistemology: the individual student experiences are subjective, and my role as a researcher </w:t>
      </w:r>
      <w:r w:rsidR="0090211E" w:rsidRPr="00BB4553">
        <w:rPr>
          <w:rFonts w:ascii="Arial" w:hAnsi="Arial" w:cs="Arial"/>
          <w:noProof/>
        </w:rPr>
        <w:t>would</w:t>
      </w:r>
      <w:r w:rsidR="00F32F19" w:rsidRPr="00BB4553">
        <w:rPr>
          <w:rFonts w:ascii="Arial" w:hAnsi="Arial" w:cs="Arial"/>
          <w:noProof/>
        </w:rPr>
        <w:t xml:space="preserve"> also</w:t>
      </w:r>
      <w:r w:rsidR="0090211E" w:rsidRPr="00BB4553">
        <w:rPr>
          <w:rFonts w:ascii="Arial" w:hAnsi="Arial" w:cs="Arial"/>
          <w:noProof/>
        </w:rPr>
        <w:t xml:space="preserve"> be</w:t>
      </w:r>
      <w:r w:rsidR="00F32F19" w:rsidRPr="00BB4553">
        <w:rPr>
          <w:rFonts w:ascii="Arial" w:hAnsi="Arial" w:cs="Arial"/>
          <w:noProof/>
        </w:rPr>
        <w:t xml:space="preserve"> subjective and </w:t>
      </w:r>
      <w:r w:rsidR="0090211E" w:rsidRPr="00BB4553">
        <w:rPr>
          <w:rFonts w:ascii="Arial" w:hAnsi="Arial" w:cs="Arial"/>
          <w:noProof/>
        </w:rPr>
        <w:t xml:space="preserve">would </w:t>
      </w:r>
      <w:r w:rsidR="00F32F19" w:rsidRPr="00BB4553">
        <w:rPr>
          <w:rFonts w:ascii="Arial" w:hAnsi="Arial" w:cs="Arial"/>
          <w:noProof/>
        </w:rPr>
        <w:t xml:space="preserve">affect the research. </w:t>
      </w:r>
    </w:p>
    <w:p w14:paraId="1BA0D251" w14:textId="13B79C9C" w:rsidR="00F00DC4" w:rsidRPr="00BB4553" w:rsidRDefault="00DA02AF" w:rsidP="00BB4553">
      <w:pPr>
        <w:spacing w:line="360" w:lineRule="auto"/>
        <w:jc w:val="both"/>
        <w:rPr>
          <w:rFonts w:ascii="Arial" w:hAnsi="Arial" w:cs="Arial"/>
          <w:noProof/>
        </w:rPr>
      </w:pPr>
      <w:r w:rsidRPr="00BB4553">
        <w:rPr>
          <w:rFonts w:ascii="Arial" w:hAnsi="Arial" w:cs="Arial"/>
          <w:noProof/>
        </w:rPr>
        <w:t>Taking into account</w:t>
      </w:r>
      <w:r w:rsidR="00A1045F" w:rsidRPr="00BB4553">
        <w:rPr>
          <w:rFonts w:ascii="Arial" w:hAnsi="Arial" w:cs="Arial"/>
          <w:noProof/>
        </w:rPr>
        <w:t xml:space="preserve"> my research</w:t>
      </w:r>
      <w:r w:rsidRPr="00BB4553">
        <w:rPr>
          <w:rFonts w:ascii="Arial" w:hAnsi="Arial" w:cs="Arial"/>
          <w:noProof/>
        </w:rPr>
        <w:t xml:space="preserve"> into racism</w:t>
      </w:r>
      <w:r w:rsidR="00A1045F" w:rsidRPr="00BB4553">
        <w:rPr>
          <w:rFonts w:ascii="Arial" w:hAnsi="Arial" w:cs="Arial"/>
          <w:noProof/>
        </w:rPr>
        <w:t xml:space="preserve">, </w:t>
      </w:r>
      <w:r w:rsidRPr="00BB4553">
        <w:rPr>
          <w:rFonts w:ascii="Arial" w:hAnsi="Arial" w:cs="Arial"/>
          <w:noProof/>
        </w:rPr>
        <w:t xml:space="preserve">it is worth considering </w:t>
      </w:r>
      <w:r w:rsidR="00E76B96" w:rsidRPr="00BB4553">
        <w:rPr>
          <w:rFonts w:ascii="Arial" w:hAnsi="Arial" w:cs="Arial"/>
          <w:noProof/>
        </w:rPr>
        <w:t xml:space="preserve">the </w:t>
      </w:r>
      <w:r w:rsidR="00E76B96" w:rsidRPr="00BB4553">
        <w:rPr>
          <w:rFonts w:ascii="Arial" w:hAnsi="Arial" w:cs="Arial"/>
          <w:b/>
          <w:bCs/>
          <w:noProof/>
        </w:rPr>
        <w:t>transactional/ subjectivist</w:t>
      </w:r>
      <w:r w:rsidR="00E76B96" w:rsidRPr="00BB4553">
        <w:rPr>
          <w:rFonts w:ascii="Arial" w:hAnsi="Arial" w:cs="Arial"/>
          <w:noProof/>
        </w:rPr>
        <w:t xml:space="preserve"> epistomology</w:t>
      </w:r>
      <w:r w:rsidRPr="00BB4553">
        <w:rPr>
          <w:rFonts w:ascii="Arial" w:hAnsi="Arial" w:cs="Arial"/>
          <w:noProof/>
        </w:rPr>
        <w:t>: this</w:t>
      </w:r>
      <w:r w:rsidR="00E76B96" w:rsidRPr="00BB4553">
        <w:rPr>
          <w:rFonts w:ascii="Arial" w:hAnsi="Arial" w:cs="Arial"/>
          <w:noProof/>
        </w:rPr>
        <w:t xml:space="preserve"> suggests that knowledge is intertwined with one’s prior experiences, and is shaped by power dynamics, and should ther</w:t>
      </w:r>
      <w:r w:rsidR="001D4F84" w:rsidRPr="00BB4553">
        <w:rPr>
          <w:rFonts w:ascii="Arial" w:hAnsi="Arial" w:cs="Arial"/>
          <w:noProof/>
        </w:rPr>
        <w:t>e</w:t>
      </w:r>
      <w:r w:rsidR="00E76B96" w:rsidRPr="00BB4553">
        <w:rPr>
          <w:rFonts w:ascii="Arial" w:hAnsi="Arial" w:cs="Arial"/>
          <w:noProof/>
        </w:rPr>
        <w:t>fore be questioned</w:t>
      </w:r>
      <w:r w:rsidRPr="00BB4553">
        <w:rPr>
          <w:rFonts w:ascii="Arial" w:hAnsi="Arial" w:cs="Arial"/>
          <w:noProof/>
        </w:rPr>
        <w:t>,</w:t>
      </w:r>
      <w:r w:rsidR="00E76B96" w:rsidRPr="00BB4553">
        <w:rPr>
          <w:rFonts w:ascii="Arial" w:hAnsi="Arial" w:cs="Arial"/>
          <w:noProof/>
        </w:rPr>
        <w:t xml:space="preserve"> in order to identify the forces that have shaped it</w:t>
      </w:r>
      <w:r w:rsidRPr="00BB4553">
        <w:rPr>
          <w:rFonts w:ascii="Arial" w:hAnsi="Arial" w:cs="Arial"/>
          <w:noProof/>
        </w:rPr>
        <w:t xml:space="preserve"> </w:t>
      </w:r>
      <w:sdt>
        <w:sdtPr>
          <w:rPr>
            <w:rFonts w:ascii="Arial" w:hAnsi="Arial" w:cs="Arial"/>
            <w:noProof/>
          </w:rPr>
          <w:id w:val="444205514"/>
          <w:citation/>
        </w:sdtPr>
        <w:sdtEndPr/>
        <w:sdtContent>
          <w:r w:rsidRPr="00BB4553">
            <w:rPr>
              <w:rFonts w:ascii="Arial" w:hAnsi="Arial" w:cs="Arial"/>
              <w:noProof/>
            </w:rPr>
            <w:fldChar w:fldCharType="begin"/>
          </w:r>
          <w:r w:rsidRPr="00BB4553">
            <w:rPr>
              <w:rFonts w:ascii="Arial" w:hAnsi="Arial" w:cs="Arial"/>
              <w:noProof/>
            </w:rPr>
            <w:instrText xml:space="preserve"> CITATION Lin11 \l 2057 </w:instrText>
          </w:r>
          <w:r w:rsidRPr="00BB4553">
            <w:rPr>
              <w:rFonts w:ascii="Arial" w:hAnsi="Arial" w:cs="Arial"/>
              <w:noProof/>
            </w:rPr>
            <w:fldChar w:fldCharType="separate"/>
          </w:r>
          <w:r w:rsidRPr="00BB4553">
            <w:rPr>
              <w:rFonts w:ascii="Arial" w:hAnsi="Arial" w:cs="Arial"/>
              <w:noProof/>
            </w:rPr>
            <w:t>(Lincoln, et al., 2011)</w:t>
          </w:r>
          <w:r w:rsidRPr="00BB4553">
            <w:rPr>
              <w:rFonts w:ascii="Arial" w:hAnsi="Arial" w:cs="Arial"/>
              <w:noProof/>
            </w:rPr>
            <w:fldChar w:fldCharType="end"/>
          </w:r>
        </w:sdtContent>
      </w:sdt>
      <w:r w:rsidRPr="00BB4553">
        <w:rPr>
          <w:rFonts w:ascii="Arial" w:hAnsi="Arial" w:cs="Arial"/>
          <w:noProof/>
        </w:rPr>
        <w:t>.</w:t>
      </w:r>
      <w:r w:rsidR="00CA496B" w:rsidRPr="00BB4553">
        <w:rPr>
          <w:rFonts w:ascii="Arial" w:hAnsi="Arial" w:cs="Arial"/>
          <w:noProof/>
        </w:rPr>
        <w:t xml:space="preserve"> </w:t>
      </w:r>
      <w:r w:rsidR="00D8431D" w:rsidRPr="00BB4553">
        <w:rPr>
          <w:rFonts w:ascii="Arial" w:hAnsi="Arial" w:cs="Arial"/>
          <w:noProof/>
        </w:rPr>
        <w:t>From</w:t>
      </w:r>
      <w:r w:rsidR="00873F1B" w:rsidRPr="00BB4553">
        <w:rPr>
          <w:rFonts w:ascii="Arial" w:hAnsi="Arial" w:cs="Arial"/>
          <w:noProof/>
        </w:rPr>
        <w:t xml:space="preserve"> this</w:t>
      </w:r>
      <w:r w:rsidR="00F02277" w:rsidRPr="00BB4553">
        <w:rPr>
          <w:rFonts w:ascii="Arial" w:hAnsi="Arial" w:cs="Arial"/>
          <w:noProof/>
        </w:rPr>
        <w:t xml:space="preserve"> epistemological</w:t>
      </w:r>
      <w:r w:rsidR="00873F1B" w:rsidRPr="00BB4553">
        <w:rPr>
          <w:rFonts w:ascii="Arial" w:hAnsi="Arial" w:cs="Arial"/>
          <w:noProof/>
        </w:rPr>
        <w:t xml:space="preserve"> </w:t>
      </w:r>
      <w:r w:rsidR="00D8431D" w:rsidRPr="00BB4553">
        <w:rPr>
          <w:rFonts w:ascii="Arial" w:hAnsi="Arial" w:cs="Arial"/>
          <w:noProof/>
        </w:rPr>
        <w:t>standpoint</w:t>
      </w:r>
      <w:r w:rsidR="00CA496B" w:rsidRPr="00BB4553">
        <w:rPr>
          <w:rFonts w:ascii="Arial" w:hAnsi="Arial" w:cs="Arial"/>
          <w:noProof/>
        </w:rPr>
        <w:t xml:space="preserve">, we </w:t>
      </w:r>
      <w:r w:rsidR="00AE1B01" w:rsidRPr="00BB4553">
        <w:rPr>
          <w:rFonts w:ascii="Arial" w:hAnsi="Arial" w:cs="Arial"/>
          <w:noProof/>
        </w:rPr>
        <w:t>can observe</w:t>
      </w:r>
      <w:r w:rsidR="00CA496B" w:rsidRPr="00BB4553">
        <w:rPr>
          <w:rFonts w:ascii="Arial" w:hAnsi="Arial" w:cs="Arial"/>
          <w:noProof/>
        </w:rPr>
        <w:t xml:space="preserve"> the fact that the majority of research literature is written by white men</w:t>
      </w:r>
      <w:r w:rsidR="00D33222" w:rsidRPr="00BB4553">
        <w:rPr>
          <w:rFonts w:ascii="Arial" w:hAnsi="Arial" w:cs="Arial"/>
          <w:noProof/>
        </w:rPr>
        <w:t xml:space="preserve">, and that a western narrative dominates </w:t>
      </w:r>
      <w:r w:rsidR="00152C79" w:rsidRPr="00BB4553">
        <w:rPr>
          <w:rFonts w:ascii="Arial" w:hAnsi="Arial" w:cs="Arial"/>
          <w:noProof/>
        </w:rPr>
        <w:t>the field of research</w:t>
      </w:r>
      <w:r w:rsidR="007163D4" w:rsidRPr="00BB4553">
        <w:rPr>
          <w:rFonts w:ascii="Arial" w:hAnsi="Arial" w:cs="Arial"/>
          <w:noProof/>
        </w:rPr>
        <w:t xml:space="preserve"> </w:t>
      </w:r>
      <w:sdt>
        <w:sdtPr>
          <w:rPr>
            <w:rFonts w:ascii="Arial" w:hAnsi="Arial" w:cs="Arial"/>
            <w:noProof/>
          </w:rPr>
          <w:id w:val="-801535020"/>
          <w:citation/>
        </w:sdtPr>
        <w:sdtEndPr/>
        <w:sdtContent>
          <w:r w:rsidR="007163D4" w:rsidRPr="00BB4553">
            <w:rPr>
              <w:rFonts w:ascii="Arial" w:hAnsi="Arial" w:cs="Arial"/>
              <w:noProof/>
            </w:rPr>
            <w:fldChar w:fldCharType="begin"/>
          </w:r>
          <w:r w:rsidR="007163D4" w:rsidRPr="00BB4553">
            <w:rPr>
              <w:rFonts w:ascii="Arial" w:hAnsi="Arial" w:cs="Arial"/>
              <w:noProof/>
            </w:rPr>
            <w:instrText xml:space="preserve"> CITATION Chi171 \l 2057 </w:instrText>
          </w:r>
          <w:r w:rsidR="007163D4" w:rsidRPr="00BB4553">
            <w:rPr>
              <w:rFonts w:ascii="Arial" w:hAnsi="Arial" w:cs="Arial"/>
              <w:noProof/>
            </w:rPr>
            <w:fldChar w:fldCharType="separate"/>
          </w:r>
          <w:r w:rsidR="007163D4" w:rsidRPr="00BB4553">
            <w:rPr>
              <w:rFonts w:ascii="Arial" w:hAnsi="Arial" w:cs="Arial"/>
              <w:noProof/>
            </w:rPr>
            <w:t>(Chilisa, 2017)</w:t>
          </w:r>
          <w:r w:rsidR="007163D4" w:rsidRPr="00BB4553">
            <w:rPr>
              <w:rFonts w:ascii="Arial" w:hAnsi="Arial" w:cs="Arial"/>
              <w:noProof/>
            </w:rPr>
            <w:fldChar w:fldCharType="end"/>
          </w:r>
        </w:sdtContent>
      </w:sdt>
      <w:r w:rsidR="00C43349" w:rsidRPr="00BB4553">
        <w:rPr>
          <w:rFonts w:ascii="Arial" w:hAnsi="Arial" w:cs="Arial"/>
          <w:noProof/>
        </w:rPr>
        <w:t xml:space="preserve">. </w:t>
      </w:r>
      <w:r w:rsidR="0037231A" w:rsidRPr="00BB4553">
        <w:rPr>
          <w:rFonts w:ascii="Arial" w:hAnsi="Arial" w:cs="Arial"/>
          <w:noProof/>
        </w:rPr>
        <w:t xml:space="preserve">Chilisa </w:t>
      </w:r>
      <w:sdt>
        <w:sdtPr>
          <w:rPr>
            <w:rFonts w:ascii="Arial" w:hAnsi="Arial" w:cs="Arial"/>
            <w:noProof/>
          </w:rPr>
          <w:id w:val="303589444"/>
          <w:citation/>
        </w:sdtPr>
        <w:sdtEndPr/>
        <w:sdtContent>
          <w:r w:rsidR="0037231A" w:rsidRPr="00BB4553">
            <w:rPr>
              <w:rFonts w:ascii="Arial" w:hAnsi="Arial" w:cs="Arial"/>
              <w:noProof/>
            </w:rPr>
            <w:fldChar w:fldCharType="begin"/>
          </w:r>
          <w:r w:rsidR="00D33222" w:rsidRPr="00BB4553">
            <w:rPr>
              <w:rFonts w:ascii="Arial" w:hAnsi="Arial" w:cs="Arial"/>
              <w:noProof/>
            </w:rPr>
            <w:instrText xml:space="preserve">CITATION Chi171 \n  \t  \l 2057 </w:instrText>
          </w:r>
          <w:r w:rsidR="0037231A" w:rsidRPr="00BB4553">
            <w:rPr>
              <w:rFonts w:ascii="Arial" w:hAnsi="Arial" w:cs="Arial"/>
              <w:noProof/>
            </w:rPr>
            <w:fldChar w:fldCharType="separate"/>
          </w:r>
          <w:r w:rsidR="00D33222" w:rsidRPr="00BB4553">
            <w:rPr>
              <w:rFonts w:ascii="Arial" w:hAnsi="Arial" w:cs="Arial"/>
              <w:noProof/>
            </w:rPr>
            <w:t>(2017)</w:t>
          </w:r>
          <w:r w:rsidR="0037231A" w:rsidRPr="00BB4553">
            <w:rPr>
              <w:rFonts w:ascii="Arial" w:hAnsi="Arial" w:cs="Arial"/>
              <w:noProof/>
            </w:rPr>
            <w:fldChar w:fldCharType="end"/>
          </w:r>
        </w:sdtContent>
      </w:sdt>
      <w:r w:rsidR="00D33222" w:rsidRPr="00BB4553">
        <w:rPr>
          <w:rFonts w:ascii="Arial" w:hAnsi="Arial" w:cs="Arial"/>
          <w:noProof/>
        </w:rPr>
        <w:t xml:space="preserve"> claims that mainstream methodologies based on Western paradigms, marginalise other knowledge systems.</w:t>
      </w:r>
      <w:r w:rsidR="00611BD6" w:rsidRPr="00BB4553">
        <w:rPr>
          <w:rFonts w:ascii="Arial" w:hAnsi="Arial" w:cs="Arial"/>
          <w:noProof/>
        </w:rPr>
        <w:t xml:space="preserve"> </w:t>
      </w:r>
      <w:r w:rsidR="006F3B94" w:rsidRPr="00BB4553">
        <w:rPr>
          <w:rFonts w:ascii="Arial" w:hAnsi="Arial" w:cs="Arial"/>
          <w:noProof/>
        </w:rPr>
        <w:t xml:space="preserve">According to Jones et al. </w:t>
      </w:r>
      <w:sdt>
        <w:sdtPr>
          <w:rPr>
            <w:rFonts w:ascii="Arial" w:hAnsi="Arial" w:cs="Arial"/>
            <w:noProof/>
          </w:rPr>
          <w:id w:val="949203769"/>
          <w:citation/>
        </w:sdtPr>
        <w:sdtEndPr/>
        <w:sdtContent>
          <w:r w:rsidR="006F3B94" w:rsidRPr="00BB4553">
            <w:rPr>
              <w:rFonts w:ascii="Arial" w:hAnsi="Arial" w:cs="Arial"/>
              <w:noProof/>
            </w:rPr>
            <w:fldChar w:fldCharType="begin"/>
          </w:r>
          <w:r w:rsidR="006F3B94" w:rsidRPr="00BB4553">
            <w:rPr>
              <w:rFonts w:ascii="Arial" w:hAnsi="Arial" w:cs="Arial"/>
              <w:noProof/>
            </w:rPr>
            <w:instrText xml:space="preserve">CITATION Jan \n  \t  \l 2057 </w:instrText>
          </w:r>
          <w:r w:rsidR="006F3B94" w:rsidRPr="00BB4553">
            <w:rPr>
              <w:rFonts w:ascii="Arial" w:hAnsi="Arial" w:cs="Arial"/>
              <w:noProof/>
            </w:rPr>
            <w:fldChar w:fldCharType="separate"/>
          </w:r>
          <w:r w:rsidR="006F3B94" w:rsidRPr="00BB4553">
            <w:rPr>
              <w:rFonts w:ascii="Arial" w:hAnsi="Arial" w:cs="Arial"/>
              <w:noProof/>
            </w:rPr>
            <w:t>(2015)</w:t>
          </w:r>
          <w:r w:rsidR="006F3B94" w:rsidRPr="00BB4553">
            <w:rPr>
              <w:rFonts w:ascii="Arial" w:hAnsi="Arial" w:cs="Arial"/>
              <w:noProof/>
            </w:rPr>
            <w:fldChar w:fldCharType="end"/>
          </w:r>
        </w:sdtContent>
      </w:sdt>
      <w:r w:rsidR="006F3B94" w:rsidRPr="00BB4553">
        <w:rPr>
          <w:rFonts w:ascii="Arial" w:hAnsi="Arial" w:cs="Arial"/>
          <w:noProof/>
        </w:rPr>
        <w:t>, positivist research and voices are priveleged and funded over their qualitative counterparts, which has led to narrowed beliefs about knowledge construction and evaluation.</w:t>
      </w:r>
      <w:r w:rsidR="00611BD6" w:rsidRPr="00BB4553">
        <w:rPr>
          <w:rFonts w:ascii="Arial" w:hAnsi="Arial" w:cs="Arial"/>
          <w:noProof/>
        </w:rPr>
        <w:t xml:space="preserve"> </w:t>
      </w:r>
      <w:r w:rsidR="00BB603D" w:rsidRPr="00BB4553">
        <w:rPr>
          <w:rFonts w:ascii="Arial" w:hAnsi="Arial" w:cs="Arial"/>
          <w:noProof/>
        </w:rPr>
        <w:t xml:space="preserve"> </w:t>
      </w:r>
      <w:r w:rsidR="00611BD6" w:rsidRPr="00BB4553">
        <w:rPr>
          <w:rFonts w:ascii="Arial" w:hAnsi="Arial" w:cs="Arial"/>
          <w:noProof/>
        </w:rPr>
        <w:t xml:space="preserve">If positivist approaches are favoured, and are dominated by western practitioners, then </w:t>
      </w:r>
      <w:r w:rsidR="00152C79" w:rsidRPr="00BB4553">
        <w:rPr>
          <w:rFonts w:ascii="Arial" w:hAnsi="Arial" w:cs="Arial"/>
          <w:noProof/>
        </w:rPr>
        <w:t>I consider this</w:t>
      </w:r>
      <w:r w:rsidR="00611BD6" w:rsidRPr="00BB4553">
        <w:rPr>
          <w:rFonts w:ascii="Arial" w:hAnsi="Arial" w:cs="Arial"/>
          <w:noProof/>
        </w:rPr>
        <w:t xml:space="preserve"> worth </w:t>
      </w:r>
      <w:r w:rsidR="00B25FC9" w:rsidRPr="00BB4553">
        <w:rPr>
          <w:rFonts w:ascii="Arial" w:hAnsi="Arial" w:cs="Arial"/>
          <w:noProof/>
        </w:rPr>
        <w:t>taking</w:t>
      </w:r>
      <w:r w:rsidR="007163D4" w:rsidRPr="00BB4553">
        <w:rPr>
          <w:rFonts w:ascii="Arial" w:hAnsi="Arial" w:cs="Arial"/>
          <w:noProof/>
        </w:rPr>
        <w:t xml:space="preserve"> </w:t>
      </w:r>
      <w:r w:rsidR="00B25FC9" w:rsidRPr="00BB4553">
        <w:rPr>
          <w:rFonts w:ascii="Arial" w:hAnsi="Arial" w:cs="Arial"/>
          <w:noProof/>
        </w:rPr>
        <w:t xml:space="preserve">into account </w:t>
      </w:r>
      <w:r w:rsidR="007163D4" w:rsidRPr="00BB4553">
        <w:rPr>
          <w:rFonts w:ascii="Arial" w:hAnsi="Arial" w:cs="Arial"/>
          <w:noProof/>
        </w:rPr>
        <w:t>when observing</w:t>
      </w:r>
      <w:r w:rsidR="00611BD6" w:rsidRPr="00BB4553">
        <w:rPr>
          <w:rFonts w:ascii="Arial" w:hAnsi="Arial" w:cs="Arial"/>
          <w:noProof/>
        </w:rPr>
        <w:t xml:space="preserve"> the knowledge produce</w:t>
      </w:r>
      <w:r w:rsidR="004E25E8">
        <w:rPr>
          <w:rFonts w:ascii="Arial" w:hAnsi="Arial" w:cs="Arial"/>
          <w:noProof/>
        </w:rPr>
        <w:t>d,</w:t>
      </w:r>
      <w:r w:rsidR="001510BA" w:rsidRPr="00BB4553">
        <w:rPr>
          <w:rFonts w:ascii="Arial" w:hAnsi="Arial" w:cs="Arial"/>
          <w:noProof/>
        </w:rPr>
        <w:t xml:space="preserve"> </w:t>
      </w:r>
      <w:r w:rsidR="004E25E8">
        <w:rPr>
          <w:rFonts w:ascii="Arial" w:hAnsi="Arial" w:cs="Arial"/>
          <w:noProof/>
        </w:rPr>
        <w:t>which</w:t>
      </w:r>
      <w:r w:rsidR="00152C79" w:rsidRPr="00BB4553">
        <w:rPr>
          <w:rFonts w:ascii="Arial" w:hAnsi="Arial" w:cs="Arial"/>
          <w:noProof/>
        </w:rPr>
        <w:t xml:space="preserve"> d</w:t>
      </w:r>
      <w:r w:rsidR="001510BA" w:rsidRPr="00BB4553">
        <w:rPr>
          <w:rFonts w:ascii="Arial" w:hAnsi="Arial" w:cs="Arial"/>
          <w:noProof/>
        </w:rPr>
        <w:t>enotes a</w:t>
      </w:r>
      <w:r w:rsidR="00152C79" w:rsidRPr="00BB4553">
        <w:rPr>
          <w:rFonts w:ascii="Arial" w:hAnsi="Arial" w:cs="Arial"/>
          <w:noProof/>
        </w:rPr>
        <w:t xml:space="preserve"> transactional/ subjectivist epistemology.</w:t>
      </w:r>
    </w:p>
    <w:p w14:paraId="18A03F53" w14:textId="213F7E83" w:rsidR="0025711C" w:rsidRPr="00BB4553" w:rsidRDefault="0025711C" w:rsidP="00BB4553">
      <w:pPr>
        <w:spacing w:line="360" w:lineRule="auto"/>
        <w:jc w:val="both"/>
        <w:rPr>
          <w:rFonts w:ascii="Arial" w:hAnsi="Arial" w:cs="Arial"/>
        </w:rPr>
      </w:pPr>
      <w:r w:rsidRPr="00BB4553">
        <w:rPr>
          <w:rFonts w:ascii="Arial" w:hAnsi="Arial" w:cs="Arial"/>
          <w:b/>
          <w:bCs/>
        </w:rPr>
        <w:t>Paradigms</w:t>
      </w:r>
    </w:p>
    <w:p w14:paraId="23DD6756" w14:textId="36452CD3" w:rsidR="000B0B49" w:rsidRPr="00BB4553" w:rsidRDefault="00070A8E" w:rsidP="00BB4553">
      <w:pPr>
        <w:spacing w:line="360" w:lineRule="auto"/>
        <w:jc w:val="both"/>
        <w:rPr>
          <w:rFonts w:ascii="Arial" w:hAnsi="Arial" w:cs="Arial"/>
          <w:noProof/>
        </w:rPr>
      </w:pPr>
      <w:r w:rsidRPr="00BB4553">
        <w:rPr>
          <w:rFonts w:ascii="Arial" w:hAnsi="Arial" w:cs="Arial"/>
          <w:noProof/>
        </w:rPr>
        <w:t>Our epistemological, ontological and methodological assumptions together</w:t>
      </w:r>
      <w:r w:rsidR="00735D23" w:rsidRPr="00BB4553">
        <w:rPr>
          <w:rFonts w:ascii="Arial" w:hAnsi="Arial" w:cs="Arial"/>
          <w:noProof/>
        </w:rPr>
        <w:t>,</w:t>
      </w:r>
      <w:r w:rsidRPr="00BB4553">
        <w:rPr>
          <w:rFonts w:ascii="Arial" w:hAnsi="Arial" w:cs="Arial"/>
          <w:noProof/>
        </w:rPr>
        <w:t xml:space="preserve"> define our paradigm </w:t>
      </w:r>
      <w:sdt>
        <w:sdtPr>
          <w:rPr>
            <w:rFonts w:ascii="Arial" w:hAnsi="Arial" w:cs="Arial"/>
            <w:noProof/>
          </w:rPr>
          <w:id w:val="-1000266812"/>
          <w:citation/>
        </w:sdtPr>
        <w:sdtEndPr/>
        <w:sdtContent>
          <w:r w:rsidRPr="00BB4553">
            <w:rPr>
              <w:rFonts w:ascii="Arial" w:hAnsi="Arial" w:cs="Arial"/>
              <w:noProof/>
            </w:rPr>
            <w:fldChar w:fldCharType="begin"/>
          </w:r>
          <w:r w:rsidR="00735D23" w:rsidRPr="00BB4553">
            <w:rPr>
              <w:rFonts w:ascii="Arial" w:hAnsi="Arial" w:cs="Arial"/>
              <w:noProof/>
            </w:rPr>
            <w:instrText xml:space="preserve">CITATION Gub94 \l 2057 </w:instrText>
          </w:r>
          <w:r w:rsidRPr="00BB4553">
            <w:rPr>
              <w:rFonts w:ascii="Arial" w:hAnsi="Arial" w:cs="Arial"/>
              <w:noProof/>
            </w:rPr>
            <w:fldChar w:fldCharType="separate"/>
          </w:r>
          <w:r w:rsidR="000F4E3C" w:rsidRPr="00BB4553">
            <w:rPr>
              <w:rFonts w:ascii="Arial" w:hAnsi="Arial" w:cs="Arial"/>
              <w:noProof/>
            </w:rPr>
            <w:t>(Guba &amp; Lincoln, 1994)</w:t>
          </w:r>
          <w:r w:rsidRPr="00BB4553">
            <w:rPr>
              <w:rFonts w:ascii="Arial" w:hAnsi="Arial" w:cs="Arial"/>
              <w:noProof/>
            </w:rPr>
            <w:fldChar w:fldCharType="end"/>
          </w:r>
        </w:sdtContent>
      </w:sdt>
      <w:r w:rsidR="00735D23" w:rsidRPr="00BB4553">
        <w:rPr>
          <w:rFonts w:ascii="Arial" w:hAnsi="Arial" w:cs="Arial"/>
          <w:noProof/>
        </w:rPr>
        <w:t xml:space="preserve">. </w:t>
      </w:r>
      <w:r w:rsidR="00F56ED1" w:rsidRPr="00BB4553">
        <w:rPr>
          <w:rFonts w:ascii="Arial" w:hAnsi="Arial" w:cs="Arial"/>
          <w:noProof/>
        </w:rPr>
        <w:t xml:space="preserve">This is a set of beliefs that inform our research, and different types of research are based on different </w:t>
      </w:r>
      <w:r w:rsidR="00331A29" w:rsidRPr="00BB4553">
        <w:rPr>
          <w:rFonts w:ascii="Arial" w:hAnsi="Arial" w:cs="Arial"/>
          <w:noProof/>
        </w:rPr>
        <w:t>sets of beliefs.</w:t>
      </w:r>
      <w:r w:rsidR="00F56ED1" w:rsidRPr="00BB4553">
        <w:rPr>
          <w:rFonts w:ascii="Arial" w:hAnsi="Arial" w:cs="Arial"/>
          <w:noProof/>
        </w:rPr>
        <w:t xml:space="preserve">  </w:t>
      </w:r>
    </w:p>
    <w:p w14:paraId="56BD9B66" w14:textId="449A3775" w:rsidR="00E231A9" w:rsidRPr="00BB4553" w:rsidRDefault="00134E5C" w:rsidP="00BB4553">
      <w:pPr>
        <w:spacing w:line="360" w:lineRule="auto"/>
        <w:jc w:val="both"/>
        <w:rPr>
          <w:rFonts w:ascii="Arial" w:hAnsi="Arial" w:cs="Arial"/>
          <w:noProof/>
        </w:rPr>
      </w:pPr>
      <w:r w:rsidRPr="00BB4553">
        <w:rPr>
          <w:rFonts w:ascii="Arial" w:hAnsi="Arial" w:cs="Arial"/>
          <w:noProof/>
        </w:rPr>
        <w:lastRenderedPageBreak/>
        <w:t xml:space="preserve">The </w:t>
      </w:r>
      <w:r w:rsidRPr="00BB4553">
        <w:rPr>
          <w:rFonts w:ascii="Arial" w:hAnsi="Arial" w:cs="Arial"/>
          <w:b/>
          <w:bCs/>
          <w:noProof/>
        </w:rPr>
        <w:t>positivist paradigm</w:t>
      </w:r>
      <w:r w:rsidRPr="00BB4553">
        <w:rPr>
          <w:rFonts w:ascii="Arial" w:hAnsi="Arial" w:cs="Arial"/>
          <w:noProof/>
        </w:rPr>
        <w:t xml:space="preserve"> places value on facts which can be proven </w:t>
      </w:r>
      <w:r w:rsidR="00E231A9" w:rsidRPr="00BB4553">
        <w:rPr>
          <w:rFonts w:ascii="Arial" w:hAnsi="Arial" w:cs="Arial"/>
          <w:noProof/>
        </w:rPr>
        <w:t>scientifically</w:t>
      </w:r>
      <w:r w:rsidR="00AD0369" w:rsidRPr="00BB4553">
        <w:rPr>
          <w:rFonts w:ascii="Arial" w:hAnsi="Arial" w:cs="Arial"/>
          <w:noProof/>
        </w:rPr>
        <w:t xml:space="preserve"> </w:t>
      </w:r>
      <w:sdt>
        <w:sdtPr>
          <w:rPr>
            <w:rFonts w:ascii="Arial" w:hAnsi="Arial" w:cs="Arial"/>
            <w:noProof/>
          </w:rPr>
          <w:id w:val="-987562754"/>
          <w:citation/>
        </w:sdtPr>
        <w:sdtEndPr/>
        <w:sdtContent>
          <w:r w:rsidR="00AD0369" w:rsidRPr="00BB4553">
            <w:rPr>
              <w:rFonts w:ascii="Arial" w:hAnsi="Arial" w:cs="Arial"/>
              <w:noProof/>
            </w:rPr>
            <w:fldChar w:fldCharType="begin"/>
          </w:r>
          <w:r w:rsidR="000F4E3C" w:rsidRPr="00BB4553">
            <w:rPr>
              <w:rFonts w:ascii="Arial" w:hAnsi="Arial" w:cs="Arial"/>
              <w:noProof/>
            </w:rPr>
            <w:instrText xml:space="preserve">CITATION Lin85 \l 2057 </w:instrText>
          </w:r>
          <w:r w:rsidR="00AD0369" w:rsidRPr="00BB4553">
            <w:rPr>
              <w:rFonts w:ascii="Arial" w:hAnsi="Arial" w:cs="Arial"/>
              <w:noProof/>
            </w:rPr>
            <w:fldChar w:fldCharType="separate"/>
          </w:r>
          <w:r w:rsidR="000F4E3C" w:rsidRPr="00BB4553">
            <w:rPr>
              <w:rFonts w:ascii="Arial" w:hAnsi="Arial" w:cs="Arial"/>
              <w:noProof/>
            </w:rPr>
            <w:t>(Lincoln &amp; Guba, 1985)</w:t>
          </w:r>
          <w:r w:rsidR="00AD0369" w:rsidRPr="00BB4553">
            <w:rPr>
              <w:rFonts w:ascii="Arial" w:hAnsi="Arial" w:cs="Arial"/>
              <w:noProof/>
            </w:rPr>
            <w:fldChar w:fldCharType="end"/>
          </w:r>
        </w:sdtContent>
      </w:sdt>
      <w:r w:rsidR="00776B63" w:rsidRPr="00BB4553">
        <w:rPr>
          <w:rFonts w:ascii="Arial" w:hAnsi="Arial" w:cs="Arial"/>
          <w:noProof/>
        </w:rPr>
        <w:t xml:space="preserve">. Hypotheses are sought to be proven, </w:t>
      </w:r>
      <w:r w:rsidR="00D6657B" w:rsidRPr="00BB4553">
        <w:rPr>
          <w:rFonts w:ascii="Arial" w:hAnsi="Arial" w:cs="Arial"/>
          <w:noProof/>
        </w:rPr>
        <w:t xml:space="preserve">and the researcher is considered to be objective and external to the research. Quantitative methods are generally used, such as experiments and surveys (Costley et al., 2010). </w:t>
      </w:r>
      <w:r w:rsidR="001608C3" w:rsidRPr="00BB4553">
        <w:rPr>
          <w:rFonts w:ascii="Arial" w:hAnsi="Arial" w:cs="Arial"/>
          <w:noProof/>
        </w:rPr>
        <w:t xml:space="preserve"> A positivist approach </w:t>
      </w:r>
      <w:r w:rsidR="009524B5" w:rsidRPr="00BB4553">
        <w:rPr>
          <w:rFonts w:ascii="Arial" w:hAnsi="Arial" w:cs="Arial"/>
          <w:noProof/>
        </w:rPr>
        <w:t xml:space="preserve">is considered reliable, </w:t>
      </w:r>
      <w:r w:rsidR="00D57F4A" w:rsidRPr="00BB4553">
        <w:rPr>
          <w:rFonts w:ascii="Arial" w:hAnsi="Arial" w:cs="Arial"/>
          <w:noProof/>
        </w:rPr>
        <w:t xml:space="preserve">as hypotheses are empirically tested, and results measured to define laws and predictions </w:t>
      </w:r>
      <w:sdt>
        <w:sdtPr>
          <w:rPr>
            <w:rFonts w:ascii="Arial" w:hAnsi="Arial" w:cs="Arial"/>
            <w:noProof/>
          </w:rPr>
          <w:id w:val="984903537"/>
          <w:citation/>
        </w:sdtPr>
        <w:sdtEndPr/>
        <w:sdtContent>
          <w:r w:rsidR="00D57F4A" w:rsidRPr="00BB4553">
            <w:rPr>
              <w:rFonts w:ascii="Arial" w:hAnsi="Arial" w:cs="Arial"/>
              <w:noProof/>
            </w:rPr>
            <w:fldChar w:fldCharType="begin"/>
          </w:r>
          <w:r w:rsidR="00D57F4A" w:rsidRPr="00BB4553">
            <w:rPr>
              <w:rFonts w:ascii="Arial" w:hAnsi="Arial" w:cs="Arial"/>
              <w:noProof/>
            </w:rPr>
            <w:instrText xml:space="preserve"> CITATION Vel08 \l 2057 </w:instrText>
          </w:r>
          <w:r w:rsidR="00D57F4A" w:rsidRPr="00BB4553">
            <w:rPr>
              <w:rFonts w:ascii="Arial" w:hAnsi="Arial" w:cs="Arial"/>
              <w:noProof/>
            </w:rPr>
            <w:fldChar w:fldCharType="separate"/>
          </w:r>
          <w:r w:rsidR="00D57F4A" w:rsidRPr="00BB4553">
            <w:rPr>
              <w:rFonts w:ascii="Arial" w:hAnsi="Arial" w:cs="Arial"/>
              <w:noProof/>
            </w:rPr>
            <w:t>(Velez, 2008)</w:t>
          </w:r>
          <w:r w:rsidR="00D57F4A" w:rsidRPr="00BB4553">
            <w:rPr>
              <w:rFonts w:ascii="Arial" w:hAnsi="Arial" w:cs="Arial"/>
              <w:noProof/>
            </w:rPr>
            <w:fldChar w:fldCharType="end"/>
          </w:r>
        </w:sdtContent>
      </w:sdt>
      <w:r w:rsidR="004B5E0F" w:rsidRPr="00BB4553">
        <w:rPr>
          <w:rFonts w:ascii="Arial" w:hAnsi="Arial" w:cs="Arial"/>
          <w:noProof/>
        </w:rPr>
        <w:t xml:space="preserve">.  The </w:t>
      </w:r>
      <w:r w:rsidR="00240EF6" w:rsidRPr="00BB4553">
        <w:rPr>
          <w:rFonts w:ascii="Arial" w:hAnsi="Arial" w:cs="Arial"/>
          <w:noProof/>
        </w:rPr>
        <w:t>disadvantages of a positivist paradigm are that subjective, qualitative data can be lost.</w:t>
      </w:r>
      <w:r w:rsidR="007B3CA0" w:rsidRPr="00BB4553">
        <w:rPr>
          <w:rFonts w:ascii="Arial" w:hAnsi="Arial" w:cs="Arial"/>
          <w:noProof/>
        </w:rPr>
        <w:t xml:space="preserve"> These limitations make this an unlikely avenue for my research project</w:t>
      </w:r>
      <w:r w:rsidR="00191875" w:rsidRPr="00BB4553">
        <w:rPr>
          <w:rFonts w:ascii="Arial" w:hAnsi="Arial" w:cs="Arial"/>
          <w:noProof/>
        </w:rPr>
        <w:t xml:space="preserve"> at this point</w:t>
      </w:r>
      <w:r w:rsidR="00BE0A67" w:rsidRPr="00BB4553">
        <w:rPr>
          <w:rFonts w:ascii="Arial" w:hAnsi="Arial" w:cs="Arial"/>
          <w:noProof/>
        </w:rPr>
        <w:t xml:space="preserve">, as I </w:t>
      </w:r>
      <w:r w:rsidR="00191875" w:rsidRPr="00BB4553">
        <w:rPr>
          <w:rFonts w:ascii="Arial" w:hAnsi="Arial" w:cs="Arial"/>
          <w:noProof/>
        </w:rPr>
        <w:t xml:space="preserve">imagine I will </w:t>
      </w:r>
      <w:r w:rsidR="00BE0A67" w:rsidRPr="00BB4553">
        <w:rPr>
          <w:rFonts w:ascii="Arial" w:hAnsi="Arial" w:cs="Arial"/>
          <w:noProof/>
        </w:rPr>
        <w:t>be</w:t>
      </w:r>
      <w:r w:rsidR="00F02277" w:rsidRPr="00BB4553">
        <w:rPr>
          <w:rFonts w:ascii="Arial" w:hAnsi="Arial" w:cs="Arial"/>
          <w:noProof/>
        </w:rPr>
        <w:t xml:space="preserve"> predominantly</w:t>
      </w:r>
      <w:r w:rsidR="00BE0A67" w:rsidRPr="00BB4553">
        <w:rPr>
          <w:rFonts w:ascii="Arial" w:hAnsi="Arial" w:cs="Arial"/>
          <w:noProof/>
        </w:rPr>
        <w:t xml:space="preserve"> seeking subjective, qualitative data</w:t>
      </w:r>
      <w:r w:rsidR="00191875" w:rsidRPr="00BB4553">
        <w:rPr>
          <w:rFonts w:ascii="Arial" w:hAnsi="Arial" w:cs="Arial"/>
          <w:noProof/>
        </w:rPr>
        <w:t>, regarding voice student or teacher experiences</w:t>
      </w:r>
      <w:r w:rsidR="00BE0A67" w:rsidRPr="00BB4553">
        <w:rPr>
          <w:rFonts w:ascii="Arial" w:hAnsi="Arial" w:cs="Arial"/>
          <w:noProof/>
        </w:rPr>
        <w:t>.</w:t>
      </w:r>
      <w:r w:rsidR="00191875" w:rsidRPr="00BB4553">
        <w:rPr>
          <w:rFonts w:ascii="Arial" w:hAnsi="Arial" w:cs="Arial"/>
          <w:noProof/>
        </w:rPr>
        <w:t xml:space="preserve"> </w:t>
      </w:r>
    </w:p>
    <w:p w14:paraId="5CC44140" w14:textId="2561AEDB" w:rsidR="005D1BB3" w:rsidRPr="00BB4553" w:rsidRDefault="00AD0E85" w:rsidP="00BB4553">
      <w:pPr>
        <w:spacing w:line="360" w:lineRule="auto"/>
        <w:jc w:val="both"/>
        <w:rPr>
          <w:rFonts w:ascii="Arial" w:hAnsi="Arial" w:cs="Arial"/>
          <w:noProof/>
        </w:rPr>
      </w:pPr>
      <w:r w:rsidRPr="00BB4553">
        <w:rPr>
          <w:rFonts w:ascii="Arial" w:hAnsi="Arial" w:cs="Arial"/>
          <w:b/>
          <w:bCs/>
          <w:noProof/>
        </w:rPr>
        <w:t>Constructivism</w:t>
      </w:r>
      <w:r w:rsidR="008E3CCA" w:rsidRPr="00BB4553">
        <w:rPr>
          <w:rFonts w:ascii="Arial" w:hAnsi="Arial" w:cs="Arial"/>
          <w:noProof/>
        </w:rPr>
        <w:t xml:space="preserve">, contrary to positivism, considers that objective knowledge is a matter of perspective, and that reality is individually and socially created </w:t>
      </w:r>
      <w:sdt>
        <w:sdtPr>
          <w:rPr>
            <w:rFonts w:ascii="Arial" w:hAnsi="Arial" w:cs="Arial"/>
            <w:noProof/>
          </w:rPr>
          <w:id w:val="1148246385"/>
          <w:citation/>
        </w:sdtPr>
        <w:sdtEndPr/>
        <w:sdtContent>
          <w:r w:rsidR="008E3CCA" w:rsidRPr="00BB4553">
            <w:rPr>
              <w:rFonts w:ascii="Arial" w:hAnsi="Arial" w:cs="Arial"/>
              <w:noProof/>
            </w:rPr>
            <w:fldChar w:fldCharType="begin"/>
          </w:r>
          <w:r w:rsidR="008E3CCA" w:rsidRPr="00BB4553">
            <w:rPr>
              <w:rFonts w:ascii="Arial" w:hAnsi="Arial" w:cs="Arial"/>
              <w:noProof/>
            </w:rPr>
            <w:instrText xml:space="preserve"> CITATION Tho98 \l 2057 </w:instrText>
          </w:r>
          <w:r w:rsidR="008E3CCA" w:rsidRPr="00BB4553">
            <w:rPr>
              <w:rFonts w:ascii="Arial" w:hAnsi="Arial" w:cs="Arial"/>
              <w:noProof/>
            </w:rPr>
            <w:fldChar w:fldCharType="separate"/>
          </w:r>
          <w:r w:rsidR="000F4E3C" w:rsidRPr="00BB4553">
            <w:rPr>
              <w:rFonts w:ascii="Arial" w:hAnsi="Arial" w:cs="Arial"/>
              <w:noProof/>
            </w:rPr>
            <w:t>(Shwandt, 1998)</w:t>
          </w:r>
          <w:r w:rsidR="008E3CCA" w:rsidRPr="00BB4553">
            <w:rPr>
              <w:rFonts w:ascii="Arial" w:hAnsi="Arial" w:cs="Arial"/>
              <w:noProof/>
            </w:rPr>
            <w:fldChar w:fldCharType="end"/>
          </w:r>
        </w:sdtContent>
      </w:sdt>
      <w:r w:rsidR="005029F7" w:rsidRPr="00BB4553">
        <w:rPr>
          <w:rFonts w:ascii="Arial" w:hAnsi="Arial" w:cs="Arial"/>
          <w:noProof/>
        </w:rPr>
        <w:t>. Often the researcher is an involved participant, and research seeks to uncover human experience and subjective reality</w:t>
      </w:r>
      <w:r w:rsidR="00B633AD" w:rsidRPr="00BB4553">
        <w:rPr>
          <w:rFonts w:ascii="Arial" w:hAnsi="Arial" w:cs="Arial"/>
          <w:noProof/>
        </w:rPr>
        <w:t xml:space="preserve"> </w:t>
      </w:r>
      <w:sdt>
        <w:sdtPr>
          <w:rPr>
            <w:rFonts w:ascii="Arial" w:hAnsi="Arial" w:cs="Arial"/>
            <w:noProof/>
          </w:rPr>
          <w:id w:val="203376269"/>
          <w:citation/>
        </w:sdtPr>
        <w:sdtEndPr/>
        <w:sdtContent>
          <w:r w:rsidR="00B633AD" w:rsidRPr="00BB4553">
            <w:rPr>
              <w:rFonts w:ascii="Arial" w:hAnsi="Arial" w:cs="Arial"/>
              <w:noProof/>
            </w:rPr>
            <w:fldChar w:fldCharType="begin"/>
          </w:r>
          <w:r w:rsidR="00B633AD" w:rsidRPr="00BB4553">
            <w:rPr>
              <w:rFonts w:ascii="Arial" w:hAnsi="Arial" w:cs="Arial"/>
              <w:noProof/>
            </w:rPr>
            <w:instrText xml:space="preserve"> CITATION Doi \l 2057 </w:instrText>
          </w:r>
          <w:r w:rsidR="00B633AD" w:rsidRPr="00BB4553">
            <w:rPr>
              <w:rFonts w:ascii="Arial" w:hAnsi="Arial" w:cs="Arial"/>
              <w:noProof/>
            </w:rPr>
            <w:fldChar w:fldCharType="separate"/>
          </w:r>
          <w:r w:rsidR="00B633AD" w:rsidRPr="00BB4553">
            <w:rPr>
              <w:rFonts w:ascii="Arial" w:hAnsi="Arial" w:cs="Arial"/>
              <w:noProof/>
            </w:rPr>
            <w:t>(Costley, et al., 2010)</w:t>
          </w:r>
          <w:r w:rsidR="00B633AD" w:rsidRPr="00BB4553">
            <w:rPr>
              <w:rFonts w:ascii="Arial" w:hAnsi="Arial" w:cs="Arial"/>
              <w:noProof/>
            </w:rPr>
            <w:fldChar w:fldCharType="end"/>
          </w:r>
        </w:sdtContent>
      </w:sdt>
      <w:r w:rsidR="004278A7" w:rsidRPr="00BB4553">
        <w:rPr>
          <w:rFonts w:ascii="Arial" w:hAnsi="Arial" w:cs="Arial"/>
          <w:noProof/>
        </w:rPr>
        <w:t>.</w:t>
      </w:r>
      <w:r w:rsidR="005E406B" w:rsidRPr="00BB4553">
        <w:rPr>
          <w:rFonts w:ascii="Arial" w:hAnsi="Arial" w:cs="Arial"/>
          <w:noProof/>
        </w:rPr>
        <w:t xml:space="preserve"> Constructivism</w:t>
      </w:r>
      <w:r w:rsidR="00F732B6" w:rsidRPr="00BB4553">
        <w:rPr>
          <w:rFonts w:ascii="Arial" w:hAnsi="Arial" w:cs="Arial"/>
          <w:noProof/>
        </w:rPr>
        <w:t xml:space="preserve"> allows the researcher to develop a deep understanding of individual perspectives</w:t>
      </w:r>
      <w:r w:rsidR="003E4894" w:rsidRPr="00BB4553">
        <w:rPr>
          <w:rFonts w:ascii="Arial" w:hAnsi="Arial" w:cs="Arial"/>
          <w:noProof/>
        </w:rPr>
        <w:t xml:space="preserve"> and experiences</w:t>
      </w:r>
      <w:r w:rsidR="00F732B6" w:rsidRPr="00BB4553">
        <w:rPr>
          <w:rFonts w:ascii="Arial" w:hAnsi="Arial" w:cs="Arial"/>
          <w:noProof/>
        </w:rPr>
        <w:t>, and seeks to give voice to the participants</w:t>
      </w:r>
      <w:r w:rsidR="003E4894" w:rsidRPr="00BB4553">
        <w:rPr>
          <w:rFonts w:ascii="Arial" w:hAnsi="Arial" w:cs="Arial"/>
          <w:noProof/>
        </w:rPr>
        <w:t xml:space="preserve"> </w:t>
      </w:r>
      <w:sdt>
        <w:sdtPr>
          <w:rPr>
            <w:rFonts w:ascii="Arial" w:hAnsi="Arial" w:cs="Arial"/>
            <w:noProof/>
          </w:rPr>
          <w:id w:val="280147699"/>
          <w:citation/>
        </w:sdtPr>
        <w:sdtEndPr/>
        <w:sdtContent>
          <w:r w:rsidR="003E4894" w:rsidRPr="00BB4553">
            <w:rPr>
              <w:rFonts w:ascii="Arial" w:hAnsi="Arial" w:cs="Arial"/>
              <w:noProof/>
            </w:rPr>
            <w:fldChar w:fldCharType="begin"/>
          </w:r>
          <w:r w:rsidR="003E4894" w:rsidRPr="00BB4553">
            <w:rPr>
              <w:rFonts w:ascii="Arial" w:hAnsi="Arial" w:cs="Arial"/>
              <w:noProof/>
            </w:rPr>
            <w:instrText xml:space="preserve"> CITATION Doi \l 2057 </w:instrText>
          </w:r>
          <w:r w:rsidR="003E4894" w:rsidRPr="00BB4553">
            <w:rPr>
              <w:rFonts w:ascii="Arial" w:hAnsi="Arial" w:cs="Arial"/>
              <w:noProof/>
            </w:rPr>
            <w:fldChar w:fldCharType="separate"/>
          </w:r>
          <w:r w:rsidR="003E4894" w:rsidRPr="00BB4553">
            <w:rPr>
              <w:rFonts w:ascii="Arial" w:hAnsi="Arial" w:cs="Arial"/>
              <w:noProof/>
            </w:rPr>
            <w:t>(Costley, et al., 2010)</w:t>
          </w:r>
          <w:r w:rsidR="003E4894" w:rsidRPr="00BB4553">
            <w:rPr>
              <w:rFonts w:ascii="Arial" w:hAnsi="Arial" w:cs="Arial"/>
              <w:noProof/>
            </w:rPr>
            <w:fldChar w:fldCharType="end"/>
          </w:r>
        </w:sdtContent>
      </w:sdt>
      <w:r w:rsidR="003E4894" w:rsidRPr="00BB4553">
        <w:rPr>
          <w:rFonts w:ascii="Arial" w:hAnsi="Arial" w:cs="Arial"/>
          <w:noProof/>
        </w:rPr>
        <w:t>.</w:t>
      </w:r>
      <w:r w:rsidR="005E406B" w:rsidRPr="00BB4553">
        <w:rPr>
          <w:rFonts w:ascii="Arial" w:hAnsi="Arial" w:cs="Arial"/>
          <w:noProof/>
        </w:rPr>
        <w:t xml:space="preserve"> </w:t>
      </w:r>
      <w:r w:rsidR="003E4894" w:rsidRPr="00BB4553">
        <w:rPr>
          <w:rFonts w:ascii="Arial" w:hAnsi="Arial" w:cs="Arial"/>
          <w:noProof/>
        </w:rPr>
        <w:t xml:space="preserve">The results could provide useful insights </w:t>
      </w:r>
      <w:r w:rsidR="006A6BC7" w:rsidRPr="00BB4553">
        <w:rPr>
          <w:rFonts w:ascii="Arial" w:hAnsi="Arial" w:cs="Arial"/>
          <w:noProof/>
        </w:rPr>
        <w:t>for understanding meaning, and for generating new theories</w:t>
      </w:r>
      <w:r w:rsidR="00FA1FC2" w:rsidRPr="00BB4553">
        <w:rPr>
          <w:rFonts w:ascii="Arial" w:hAnsi="Arial" w:cs="Arial"/>
          <w:noProof/>
        </w:rPr>
        <w:t xml:space="preserve">. </w:t>
      </w:r>
      <w:r w:rsidRPr="00BB4553">
        <w:rPr>
          <w:rFonts w:ascii="Arial" w:hAnsi="Arial" w:cs="Arial"/>
          <w:b/>
          <w:bCs/>
          <w:noProof/>
        </w:rPr>
        <w:t>Critical theory</w:t>
      </w:r>
      <w:r w:rsidR="008E09DB" w:rsidRPr="00BB4553">
        <w:rPr>
          <w:rFonts w:ascii="Arial" w:hAnsi="Arial" w:cs="Arial"/>
          <w:noProof/>
        </w:rPr>
        <w:t xml:space="preserve">, similarly seeks to </w:t>
      </w:r>
      <w:r w:rsidR="003605EC" w:rsidRPr="00BB4553">
        <w:rPr>
          <w:rFonts w:ascii="Arial" w:hAnsi="Arial" w:cs="Arial"/>
          <w:noProof/>
        </w:rPr>
        <w:t xml:space="preserve">‘give voice’ to participants, however it, more specifically, </w:t>
      </w:r>
      <w:r w:rsidR="005A5D01" w:rsidRPr="00BB4553">
        <w:rPr>
          <w:rFonts w:ascii="Arial" w:hAnsi="Arial" w:cs="Arial"/>
          <w:noProof/>
        </w:rPr>
        <w:t>seeks to undermine forces of oppression in order to emancipate the opressed</w:t>
      </w:r>
      <w:r w:rsidR="00022E42" w:rsidRPr="00BB4553">
        <w:rPr>
          <w:rFonts w:ascii="Arial" w:hAnsi="Arial" w:cs="Arial"/>
          <w:noProof/>
        </w:rPr>
        <w:t xml:space="preserve"> </w:t>
      </w:r>
      <w:sdt>
        <w:sdtPr>
          <w:rPr>
            <w:rFonts w:ascii="Arial" w:hAnsi="Arial" w:cs="Arial"/>
            <w:noProof/>
          </w:rPr>
          <w:id w:val="1294104066"/>
          <w:citation/>
        </w:sdtPr>
        <w:sdtEndPr/>
        <w:sdtContent>
          <w:r w:rsidR="00922732" w:rsidRPr="00BB4553">
            <w:rPr>
              <w:rFonts w:ascii="Arial" w:hAnsi="Arial" w:cs="Arial"/>
              <w:noProof/>
            </w:rPr>
            <w:fldChar w:fldCharType="begin"/>
          </w:r>
          <w:r w:rsidR="00922732" w:rsidRPr="00BB4553">
            <w:rPr>
              <w:rFonts w:ascii="Arial" w:hAnsi="Arial" w:cs="Arial"/>
              <w:noProof/>
            </w:rPr>
            <w:instrText xml:space="preserve"> CITATION Lin11 \l 2057 </w:instrText>
          </w:r>
          <w:r w:rsidR="00922732" w:rsidRPr="00BB4553">
            <w:rPr>
              <w:rFonts w:ascii="Arial" w:hAnsi="Arial" w:cs="Arial"/>
              <w:noProof/>
            </w:rPr>
            <w:fldChar w:fldCharType="separate"/>
          </w:r>
          <w:r w:rsidR="00922732" w:rsidRPr="00BB4553">
            <w:rPr>
              <w:rFonts w:ascii="Arial" w:hAnsi="Arial" w:cs="Arial"/>
              <w:noProof/>
            </w:rPr>
            <w:t>(Lincoln, et al., 2011)</w:t>
          </w:r>
          <w:r w:rsidR="00922732" w:rsidRPr="00BB4553">
            <w:rPr>
              <w:rFonts w:ascii="Arial" w:hAnsi="Arial" w:cs="Arial"/>
              <w:noProof/>
            </w:rPr>
            <w:fldChar w:fldCharType="end"/>
          </w:r>
        </w:sdtContent>
      </w:sdt>
      <w:r w:rsidR="005A5D01" w:rsidRPr="00BB4553">
        <w:rPr>
          <w:rFonts w:ascii="Arial" w:hAnsi="Arial" w:cs="Arial"/>
          <w:noProof/>
        </w:rPr>
        <w:t xml:space="preserve">. </w:t>
      </w:r>
      <w:r w:rsidR="003605EC" w:rsidRPr="00BB4553">
        <w:rPr>
          <w:rFonts w:ascii="Arial" w:hAnsi="Arial" w:cs="Arial"/>
          <w:noProof/>
        </w:rPr>
        <w:t xml:space="preserve">This paradigm has a historical realist ontology, a transactional/ subjectivist epistemology, and it </w:t>
      </w:r>
      <w:r w:rsidR="00BD469F" w:rsidRPr="00BB4553">
        <w:rPr>
          <w:rFonts w:ascii="Arial" w:hAnsi="Arial" w:cs="Arial"/>
          <w:noProof/>
        </w:rPr>
        <w:t>identif</w:t>
      </w:r>
      <w:r w:rsidR="00C239FC" w:rsidRPr="00BB4553">
        <w:rPr>
          <w:rFonts w:ascii="Arial" w:hAnsi="Arial" w:cs="Arial"/>
          <w:noProof/>
        </w:rPr>
        <w:t>ies</w:t>
      </w:r>
      <w:r w:rsidR="00BD469F" w:rsidRPr="00BB4553">
        <w:rPr>
          <w:rFonts w:ascii="Arial" w:hAnsi="Arial" w:cs="Arial"/>
          <w:noProof/>
        </w:rPr>
        <w:t xml:space="preserve"> problems within the social reality, and question</w:t>
      </w:r>
      <w:r w:rsidR="00C239FC" w:rsidRPr="00BB4553">
        <w:rPr>
          <w:rFonts w:ascii="Arial" w:hAnsi="Arial" w:cs="Arial"/>
          <w:noProof/>
        </w:rPr>
        <w:t>s</w:t>
      </w:r>
      <w:r w:rsidR="00BD469F" w:rsidRPr="00BB4553">
        <w:rPr>
          <w:rFonts w:ascii="Arial" w:hAnsi="Arial" w:cs="Arial"/>
          <w:noProof/>
        </w:rPr>
        <w:t xml:space="preserve"> the forces which have shaped knowledge</w:t>
      </w:r>
      <w:r w:rsidR="00C239FC" w:rsidRPr="00BB4553">
        <w:rPr>
          <w:rFonts w:ascii="Arial" w:hAnsi="Arial" w:cs="Arial"/>
          <w:noProof/>
        </w:rPr>
        <w:t xml:space="preserve"> </w:t>
      </w:r>
      <w:sdt>
        <w:sdtPr>
          <w:rPr>
            <w:rFonts w:ascii="Arial" w:hAnsi="Arial" w:cs="Arial"/>
            <w:noProof/>
          </w:rPr>
          <w:id w:val="-645047494"/>
          <w:citation/>
        </w:sdtPr>
        <w:sdtEndPr/>
        <w:sdtContent>
          <w:r w:rsidR="00C239FC" w:rsidRPr="00BB4553">
            <w:rPr>
              <w:rFonts w:ascii="Arial" w:hAnsi="Arial" w:cs="Arial"/>
              <w:noProof/>
            </w:rPr>
            <w:fldChar w:fldCharType="begin"/>
          </w:r>
          <w:r w:rsidR="00C239FC" w:rsidRPr="00BB4553">
            <w:rPr>
              <w:rFonts w:ascii="Arial" w:hAnsi="Arial" w:cs="Arial"/>
              <w:noProof/>
            </w:rPr>
            <w:instrText xml:space="preserve"> CITATION Lin11 \l 2057 </w:instrText>
          </w:r>
          <w:r w:rsidR="00C239FC" w:rsidRPr="00BB4553">
            <w:rPr>
              <w:rFonts w:ascii="Arial" w:hAnsi="Arial" w:cs="Arial"/>
              <w:noProof/>
            </w:rPr>
            <w:fldChar w:fldCharType="separate"/>
          </w:r>
          <w:r w:rsidR="00C239FC" w:rsidRPr="00BB4553">
            <w:rPr>
              <w:rFonts w:ascii="Arial" w:hAnsi="Arial" w:cs="Arial"/>
              <w:noProof/>
            </w:rPr>
            <w:t>(Lincoln, et al., 2011)</w:t>
          </w:r>
          <w:r w:rsidR="00C239FC" w:rsidRPr="00BB4553">
            <w:rPr>
              <w:rFonts w:ascii="Arial" w:hAnsi="Arial" w:cs="Arial"/>
              <w:noProof/>
            </w:rPr>
            <w:fldChar w:fldCharType="end"/>
          </w:r>
        </w:sdtContent>
      </w:sdt>
      <w:r w:rsidR="00C239FC" w:rsidRPr="00BB4553">
        <w:rPr>
          <w:rFonts w:ascii="Arial" w:hAnsi="Arial" w:cs="Arial"/>
          <w:noProof/>
        </w:rPr>
        <w:t xml:space="preserve">. </w:t>
      </w:r>
      <w:r w:rsidR="00815839" w:rsidRPr="00BB4553">
        <w:rPr>
          <w:rFonts w:ascii="Arial" w:hAnsi="Arial" w:cs="Arial"/>
          <w:noProof/>
        </w:rPr>
        <w:t xml:space="preserve">Ginther (2015) uses a critical theory paradigm to discuss </w:t>
      </w:r>
      <w:r w:rsidR="00381FEE" w:rsidRPr="00BB4553">
        <w:rPr>
          <w:rFonts w:ascii="Arial" w:hAnsi="Arial" w:cs="Arial"/>
          <w:noProof/>
        </w:rPr>
        <w:t xml:space="preserve">dysconscious racism within British </w:t>
      </w:r>
      <w:r w:rsidR="0069264E" w:rsidRPr="00BB4553">
        <w:rPr>
          <w:rFonts w:ascii="Arial" w:hAnsi="Arial" w:cs="Arial"/>
          <w:noProof/>
        </w:rPr>
        <w:t>drama conservatoires.</w:t>
      </w:r>
      <w:r w:rsidR="003247AF" w:rsidRPr="00BB4553">
        <w:rPr>
          <w:rFonts w:ascii="Arial" w:hAnsi="Arial" w:cs="Arial"/>
          <w:noProof/>
        </w:rPr>
        <w:t xml:space="preserve"> Her research brings into question traditional drama conservatoire training and  voice teaching methodologies, and </w:t>
      </w:r>
      <w:r w:rsidR="001B55F1" w:rsidRPr="00BB4553">
        <w:rPr>
          <w:rFonts w:ascii="Arial" w:hAnsi="Arial" w:cs="Arial"/>
          <w:noProof/>
        </w:rPr>
        <w:t xml:space="preserve">identifies areas in need of change: all of which align with the tenets of critical theory </w:t>
      </w:r>
      <w:sdt>
        <w:sdtPr>
          <w:rPr>
            <w:rFonts w:ascii="Arial" w:hAnsi="Arial" w:cs="Arial"/>
            <w:noProof/>
          </w:rPr>
          <w:id w:val="-546220458"/>
          <w:citation/>
        </w:sdtPr>
        <w:sdtEndPr/>
        <w:sdtContent>
          <w:r w:rsidR="00047D1D" w:rsidRPr="00BB4553">
            <w:rPr>
              <w:rFonts w:ascii="Arial" w:hAnsi="Arial" w:cs="Arial"/>
              <w:noProof/>
            </w:rPr>
            <w:fldChar w:fldCharType="begin"/>
          </w:r>
          <w:r w:rsidR="00047D1D" w:rsidRPr="00BB4553">
            <w:rPr>
              <w:rFonts w:ascii="Arial" w:hAnsi="Arial" w:cs="Arial"/>
              <w:noProof/>
            </w:rPr>
            <w:instrText xml:space="preserve"> CITATION Lin11 \l 2057 </w:instrText>
          </w:r>
          <w:r w:rsidR="00047D1D" w:rsidRPr="00BB4553">
            <w:rPr>
              <w:rFonts w:ascii="Arial" w:hAnsi="Arial" w:cs="Arial"/>
              <w:noProof/>
            </w:rPr>
            <w:fldChar w:fldCharType="separate"/>
          </w:r>
          <w:r w:rsidR="00047D1D" w:rsidRPr="00BB4553">
            <w:rPr>
              <w:rFonts w:ascii="Arial" w:hAnsi="Arial" w:cs="Arial"/>
              <w:noProof/>
            </w:rPr>
            <w:t>(Lincoln, et al., 2011)</w:t>
          </w:r>
          <w:r w:rsidR="00047D1D" w:rsidRPr="00BB4553">
            <w:rPr>
              <w:rFonts w:ascii="Arial" w:hAnsi="Arial" w:cs="Arial"/>
              <w:noProof/>
            </w:rPr>
            <w:fldChar w:fldCharType="end"/>
          </w:r>
        </w:sdtContent>
      </w:sdt>
      <w:r w:rsidR="00047D1D" w:rsidRPr="00BB4553">
        <w:rPr>
          <w:rFonts w:ascii="Arial" w:hAnsi="Arial" w:cs="Arial"/>
          <w:noProof/>
        </w:rPr>
        <w:t xml:space="preserve">. </w:t>
      </w:r>
      <w:r w:rsidR="00F903BF" w:rsidRPr="00BB4553">
        <w:rPr>
          <w:rFonts w:ascii="Arial" w:hAnsi="Arial" w:cs="Arial"/>
          <w:noProof/>
        </w:rPr>
        <w:t xml:space="preserve">She engages in a dialogue with the participants, and the research is guided by her values, which </w:t>
      </w:r>
      <w:r w:rsidR="0077708D" w:rsidRPr="00BB4553">
        <w:rPr>
          <w:rFonts w:ascii="Arial" w:hAnsi="Arial" w:cs="Arial"/>
          <w:noProof/>
        </w:rPr>
        <w:t>demonstrate</w:t>
      </w:r>
      <w:r w:rsidR="00F903BF" w:rsidRPr="00BB4553">
        <w:rPr>
          <w:rFonts w:ascii="Arial" w:hAnsi="Arial" w:cs="Arial"/>
          <w:noProof/>
        </w:rPr>
        <w:t xml:space="preserve"> other facet</w:t>
      </w:r>
      <w:r w:rsidR="00751DEF" w:rsidRPr="00BB4553">
        <w:rPr>
          <w:rFonts w:ascii="Arial" w:hAnsi="Arial" w:cs="Arial"/>
          <w:noProof/>
        </w:rPr>
        <w:t>s</w:t>
      </w:r>
      <w:r w:rsidR="00F903BF" w:rsidRPr="00BB4553">
        <w:rPr>
          <w:rFonts w:ascii="Arial" w:hAnsi="Arial" w:cs="Arial"/>
          <w:noProof/>
        </w:rPr>
        <w:t xml:space="preserve"> of critical theory </w:t>
      </w:r>
      <w:sdt>
        <w:sdtPr>
          <w:rPr>
            <w:rFonts w:ascii="Arial" w:hAnsi="Arial" w:cs="Arial"/>
            <w:noProof/>
          </w:rPr>
          <w:id w:val="1786693139"/>
          <w:citation/>
        </w:sdtPr>
        <w:sdtEndPr/>
        <w:sdtContent>
          <w:r w:rsidR="00F903BF" w:rsidRPr="00BB4553">
            <w:rPr>
              <w:rFonts w:ascii="Arial" w:hAnsi="Arial" w:cs="Arial"/>
              <w:noProof/>
            </w:rPr>
            <w:fldChar w:fldCharType="begin"/>
          </w:r>
          <w:r w:rsidR="0077708D" w:rsidRPr="00BB4553">
            <w:rPr>
              <w:rFonts w:ascii="Arial" w:hAnsi="Arial" w:cs="Arial"/>
              <w:noProof/>
            </w:rPr>
            <w:instrText xml:space="preserve">CITATION Yvo13 \l 2057 </w:instrText>
          </w:r>
          <w:r w:rsidR="00F903BF" w:rsidRPr="00BB4553">
            <w:rPr>
              <w:rFonts w:ascii="Arial" w:hAnsi="Arial" w:cs="Arial"/>
              <w:noProof/>
            </w:rPr>
            <w:fldChar w:fldCharType="separate"/>
          </w:r>
          <w:r w:rsidR="0077708D" w:rsidRPr="00BB4553">
            <w:rPr>
              <w:rFonts w:ascii="Arial" w:hAnsi="Arial" w:cs="Arial"/>
              <w:noProof/>
            </w:rPr>
            <w:t>(Lincoln &amp; Guba, 2013)</w:t>
          </w:r>
          <w:r w:rsidR="00F903BF" w:rsidRPr="00BB4553">
            <w:rPr>
              <w:rFonts w:ascii="Arial" w:hAnsi="Arial" w:cs="Arial"/>
              <w:noProof/>
            </w:rPr>
            <w:fldChar w:fldCharType="end"/>
          </w:r>
        </w:sdtContent>
      </w:sdt>
      <w:r w:rsidR="00F903BF" w:rsidRPr="00BB4553">
        <w:rPr>
          <w:rFonts w:ascii="Arial" w:hAnsi="Arial" w:cs="Arial"/>
          <w:noProof/>
        </w:rPr>
        <w:t>.</w:t>
      </w:r>
      <w:r w:rsidR="0077708D" w:rsidRPr="00BB4553">
        <w:rPr>
          <w:rFonts w:ascii="Arial" w:hAnsi="Arial" w:cs="Arial"/>
          <w:noProof/>
        </w:rPr>
        <w:t xml:space="preserve"> </w:t>
      </w:r>
      <w:r w:rsidR="00047D1D" w:rsidRPr="00BB4553">
        <w:rPr>
          <w:rFonts w:ascii="Arial" w:hAnsi="Arial" w:cs="Arial"/>
          <w:noProof/>
        </w:rPr>
        <w:t xml:space="preserve">Critical theory includes feminism, critical race theory </w:t>
      </w:r>
      <w:r w:rsidR="005602D2" w:rsidRPr="00BB4553">
        <w:rPr>
          <w:rFonts w:ascii="Arial" w:hAnsi="Arial" w:cs="Arial"/>
          <w:noProof/>
        </w:rPr>
        <w:t xml:space="preserve">and others which focus on </w:t>
      </w:r>
      <w:r w:rsidR="00B27236" w:rsidRPr="00BB4553">
        <w:rPr>
          <w:rFonts w:ascii="Arial" w:hAnsi="Arial" w:cs="Arial"/>
          <w:noProof/>
        </w:rPr>
        <w:t xml:space="preserve">a </w:t>
      </w:r>
      <w:r w:rsidR="005602D2" w:rsidRPr="00BB4553">
        <w:rPr>
          <w:rFonts w:ascii="Arial" w:hAnsi="Arial" w:cs="Arial"/>
          <w:noProof/>
        </w:rPr>
        <w:t>critique of power which affects social reality</w:t>
      </w:r>
      <w:r w:rsidR="0077708D" w:rsidRPr="00BB4553">
        <w:rPr>
          <w:rFonts w:ascii="Arial" w:hAnsi="Arial" w:cs="Arial"/>
          <w:noProof/>
        </w:rPr>
        <w:t xml:space="preserve"> </w:t>
      </w:r>
      <w:sdt>
        <w:sdtPr>
          <w:rPr>
            <w:rFonts w:ascii="Arial" w:hAnsi="Arial" w:cs="Arial"/>
            <w:noProof/>
          </w:rPr>
          <w:id w:val="633140632"/>
          <w:citation/>
        </w:sdtPr>
        <w:sdtEndPr/>
        <w:sdtContent>
          <w:r w:rsidR="0077708D" w:rsidRPr="00BB4553">
            <w:rPr>
              <w:rFonts w:ascii="Arial" w:hAnsi="Arial" w:cs="Arial"/>
              <w:noProof/>
            </w:rPr>
            <w:fldChar w:fldCharType="begin"/>
          </w:r>
          <w:r w:rsidR="0077708D" w:rsidRPr="00BB4553">
            <w:rPr>
              <w:rFonts w:ascii="Arial" w:hAnsi="Arial" w:cs="Arial"/>
              <w:noProof/>
            </w:rPr>
            <w:instrText xml:space="preserve">CITATION Yvo13 \l 2057 </w:instrText>
          </w:r>
          <w:r w:rsidR="0077708D" w:rsidRPr="00BB4553">
            <w:rPr>
              <w:rFonts w:ascii="Arial" w:hAnsi="Arial" w:cs="Arial"/>
              <w:noProof/>
            </w:rPr>
            <w:fldChar w:fldCharType="separate"/>
          </w:r>
          <w:r w:rsidR="0077708D" w:rsidRPr="00BB4553">
            <w:rPr>
              <w:rFonts w:ascii="Arial" w:hAnsi="Arial" w:cs="Arial"/>
              <w:noProof/>
            </w:rPr>
            <w:t>(Lincoln &amp; Guba, 2013)</w:t>
          </w:r>
          <w:r w:rsidR="0077708D" w:rsidRPr="00BB4553">
            <w:rPr>
              <w:rFonts w:ascii="Arial" w:hAnsi="Arial" w:cs="Arial"/>
              <w:noProof/>
            </w:rPr>
            <w:fldChar w:fldCharType="end"/>
          </w:r>
        </w:sdtContent>
      </w:sdt>
      <w:r w:rsidR="00041FF8" w:rsidRPr="00BB4553">
        <w:rPr>
          <w:rFonts w:ascii="Arial" w:hAnsi="Arial" w:cs="Arial"/>
          <w:noProof/>
        </w:rPr>
        <w:t xml:space="preserve">. </w:t>
      </w:r>
      <w:r w:rsidR="00FD616E" w:rsidRPr="00BB4553">
        <w:rPr>
          <w:rFonts w:ascii="Arial" w:hAnsi="Arial" w:cs="Arial"/>
          <w:noProof/>
        </w:rPr>
        <w:t xml:space="preserve">Similar to critical theory, the </w:t>
      </w:r>
      <w:r w:rsidR="00FD616E" w:rsidRPr="00BB4553">
        <w:rPr>
          <w:rFonts w:ascii="Arial" w:hAnsi="Arial" w:cs="Arial"/>
          <w:b/>
          <w:bCs/>
          <w:noProof/>
        </w:rPr>
        <w:t>Transformative</w:t>
      </w:r>
      <w:r w:rsidR="00FD616E" w:rsidRPr="00BB4553">
        <w:rPr>
          <w:rFonts w:ascii="Arial" w:hAnsi="Arial" w:cs="Arial"/>
          <w:noProof/>
        </w:rPr>
        <w:t xml:space="preserve"> paradigm also considers the experineces of marginalised communities. </w:t>
      </w:r>
      <w:r w:rsidR="00515814" w:rsidRPr="00BB4553">
        <w:rPr>
          <w:rFonts w:ascii="Arial" w:hAnsi="Arial" w:cs="Arial"/>
          <w:noProof/>
        </w:rPr>
        <w:t xml:space="preserve"> The focus on action, and the transformational potential of critical theory, feminism</w:t>
      </w:r>
      <w:r w:rsidR="00327A44" w:rsidRPr="00BB4553">
        <w:rPr>
          <w:rFonts w:ascii="Arial" w:hAnsi="Arial" w:cs="Arial"/>
          <w:noProof/>
        </w:rPr>
        <w:t xml:space="preserve">, action research, indigenous theory </w:t>
      </w:r>
      <w:r w:rsidR="0088455C" w:rsidRPr="00BB4553">
        <w:rPr>
          <w:rFonts w:ascii="Arial" w:hAnsi="Arial" w:cs="Arial"/>
          <w:noProof/>
        </w:rPr>
        <w:t xml:space="preserve">and </w:t>
      </w:r>
      <w:r w:rsidR="00515814" w:rsidRPr="00BB4553">
        <w:rPr>
          <w:rFonts w:ascii="Arial" w:hAnsi="Arial" w:cs="Arial"/>
          <w:noProof/>
        </w:rPr>
        <w:t>critical race theory</w:t>
      </w:r>
      <w:r w:rsidR="0088455C" w:rsidRPr="00BB4553">
        <w:rPr>
          <w:rFonts w:ascii="Arial" w:hAnsi="Arial" w:cs="Arial"/>
          <w:noProof/>
        </w:rPr>
        <w:t xml:space="preserve"> in research, underpin the transformative paradigm </w:t>
      </w:r>
      <w:sdt>
        <w:sdtPr>
          <w:rPr>
            <w:rFonts w:ascii="Arial" w:hAnsi="Arial" w:cs="Arial"/>
            <w:noProof/>
          </w:rPr>
          <w:id w:val="-799836401"/>
          <w:citation/>
        </w:sdtPr>
        <w:sdtEndPr/>
        <w:sdtContent>
          <w:r w:rsidR="0088455C" w:rsidRPr="00BB4553">
            <w:rPr>
              <w:rFonts w:ascii="Arial" w:hAnsi="Arial" w:cs="Arial"/>
              <w:noProof/>
            </w:rPr>
            <w:fldChar w:fldCharType="begin"/>
          </w:r>
          <w:r w:rsidR="0088455C" w:rsidRPr="00BB4553">
            <w:rPr>
              <w:rFonts w:ascii="Arial" w:hAnsi="Arial" w:cs="Arial"/>
              <w:noProof/>
            </w:rPr>
            <w:instrText xml:space="preserve"> CITATION Lea17 \l 2057 </w:instrText>
          </w:r>
          <w:r w:rsidR="0088455C" w:rsidRPr="00BB4553">
            <w:rPr>
              <w:rFonts w:ascii="Arial" w:hAnsi="Arial" w:cs="Arial"/>
              <w:noProof/>
            </w:rPr>
            <w:fldChar w:fldCharType="separate"/>
          </w:r>
          <w:r w:rsidR="0088455C" w:rsidRPr="00BB4553">
            <w:rPr>
              <w:rFonts w:ascii="Arial" w:hAnsi="Arial" w:cs="Arial"/>
              <w:noProof/>
            </w:rPr>
            <w:t>(Leavy, 2017)</w:t>
          </w:r>
          <w:r w:rsidR="0088455C" w:rsidRPr="00BB4553">
            <w:rPr>
              <w:rFonts w:ascii="Arial" w:hAnsi="Arial" w:cs="Arial"/>
              <w:noProof/>
            </w:rPr>
            <w:fldChar w:fldCharType="end"/>
          </w:r>
        </w:sdtContent>
      </w:sdt>
      <w:r w:rsidR="00327A44" w:rsidRPr="00BB4553">
        <w:rPr>
          <w:rFonts w:ascii="Arial" w:hAnsi="Arial" w:cs="Arial"/>
          <w:noProof/>
        </w:rPr>
        <w:t xml:space="preserve">. This is a participatory approach, in which the marginalised communities are involved in the research process. </w:t>
      </w:r>
      <w:r w:rsidR="00AF6900" w:rsidRPr="00BB4553">
        <w:rPr>
          <w:rFonts w:ascii="Arial" w:hAnsi="Arial" w:cs="Arial"/>
          <w:noProof/>
        </w:rPr>
        <w:t xml:space="preserve">Both Transformative and critical race theory approaches resonate with my own </w:t>
      </w:r>
      <w:r w:rsidR="004E25E8">
        <w:rPr>
          <w:rFonts w:ascii="Arial" w:hAnsi="Arial" w:cs="Arial"/>
          <w:noProof/>
        </w:rPr>
        <w:t xml:space="preserve">area of </w:t>
      </w:r>
      <w:r w:rsidR="00AF6900" w:rsidRPr="00BB4553">
        <w:rPr>
          <w:rFonts w:ascii="Arial" w:hAnsi="Arial" w:cs="Arial"/>
          <w:noProof/>
        </w:rPr>
        <w:t>research, h</w:t>
      </w:r>
      <w:r w:rsidR="000B2898" w:rsidRPr="00BB4553">
        <w:rPr>
          <w:rFonts w:ascii="Arial" w:hAnsi="Arial" w:cs="Arial"/>
          <w:noProof/>
        </w:rPr>
        <w:t xml:space="preserve">owever according to Gray </w:t>
      </w:r>
      <w:sdt>
        <w:sdtPr>
          <w:rPr>
            <w:rFonts w:ascii="Arial" w:hAnsi="Arial" w:cs="Arial"/>
            <w:noProof/>
          </w:rPr>
          <w:id w:val="-744263453"/>
          <w:citation/>
        </w:sdtPr>
        <w:sdtEndPr/>
        <w:sdtContent>
          <w:r w:rsidR="000B2898" w:rsidRPr="00BB4553">
            <w:rPr>
              <w:rFonts w:ascii="Arial" w:hAnsi="Arial" w:cs="Arial"/>
              <w:noProof/>
            </w:rPr>
            <w:fldChar w:fldCharType="begin"/>
          </w:r>
          <w:r w:rsidR="000B2898" w:rsidRPr="00BB4553">
            <w:rPr>
              <w:rFonts w:ascii="Arial" w:hAnsi="Arial" w:cs="Arial"/>
              <w:noProof/>
            </w:rPr>
            <w:instrText xml:space="preserve">CITATION Dav22 \n  \t  \l 2057 </w:instrText>
          </w:r>
          <w:r w:rsidR="000B2898" w:rsidRPr="00BB4553">
            <w:rPr>
              <w:rFonts w:ascii="Arial" w:hAnsi="Arial" w:cs="Arial"/>
              <w:noProof/>
            </w:rPr>
            <w:fldChar w:fldCharType="separate"/>
          </w:r>
          <w:r w:rsidR="000B2898" w:rsidRPr="00BB4553">
            <w:rPr>
              <w:rFonts w:ascii="Arial" w:hAnsi="Arial" w:cs="Arial"/>
              <w:noProof/>
            </w:rPr>
            <w:t>(2022)</w:t>
          </w:r>
          <w:r w:rsidR="000B2898" w:rsidRPr="00BB4553">
            <w:rPr>
              <w:rFonts w:ascii="Arial" w:hAnsi="Arial" w:cs="Arial"/>
              <w:noProof/>
            </w:rPr>
            <w:fldChar w:fldCharType="end"/>
          </w:r>
        </w:sdtContent>
      </w:sdt>
      <w:r w:rsidR="000B2898" w:rsidRPr="00BB4553">
        <w:rPr>
          <w:rFonts w:ascii="Arial" w:hAnsi="Arial" w:cs="Arial"/>
          <w:noProof/>
        </w:rPr>
        <w:t>, choosing a paradigm depends entirely upon the research question</w:t>
      </w:r>
      <w:r w:rsidR="00FA1FC2" w:rsidRPr="00BB4553">
        <w:rPr>
          <w:rFonts w:ascii="Arial" w:hAnsi="Arial" w:cs="Arial"/>
          <w:noProof/>
        </w:rPr>
        <w:t>.</w:t>
      </w:r>
      <w:r w:rsidR="005D1BB3" w:rsidRPr="00BB4553">
        <w:rPr>
          <w:rFonts w:ascii="Arial" w:hAnsi="Arial" w:cs="Arial"/>
          <w:noProof/>
        </w:rPr>
        <w:t xml:space="preserve"> With this in mind, the pragmatic paradigm holds some appeal: </w:t>
      </w:r>
      <w:r w:rsidR="005D1BB3" w:rsidRPr="00BB4553">
        <w:rPr>
          <w:rFonts w:ascii="Arial" w:hAnsi="Arial" w:cs="Arial"/>
          <w:b/>
          <w:bCs/>
          <w:noProof/>
        </w:rPr>
        <w:t xml:space="preserve">Pragmatism </w:t>
      </w:r>
      <w:r w:rsidR="005D1BB3" w:rsidRPr="00BB4553">
        <w:rPr>
          <w:rFonts w:ascii="Arial" w:hAnsi="Arial" w:cs="Arial"/>
          <w:noProof/>
        </w:rPr>
        <w:t xml:space="preserve">argues that both quantitative and </w:t>
      </w:r>
      <w:r w:rsidR="005D1BB3" w:rsidRPr="00BB4553">
        <w:rPr>
          <w:rFonts w:ascii="Arial" w:hAnsi="Arial" w:cs="Arial"/>
          <w:noProof/>
        </w:rPr>
        <w:lastRenderedPageBreak/>
        <w:t xml:space="preserve">qualitative methods can coexist, and that it should be the research question that decides the methodology, rather than an onotological and epistemological point of view </w:t>
      </w:r>
      <w:sdt>
        <w:sdtPr>
          <w:rPr>
            <w:rFonts w:ascii="Arial" w:hAnsi="Arial" w:cs="Arial"/>
            <w:noProof/>
          </w:rPr>
          <w:id w:val="685869333"/>
          <w:citation/>
        </w:sdtPr>
        <w:sdtEndPr/>
        <w:sdtContent>
          <w:r w:rsidR="005D1BB3" w:rsidRPr="00BB4553">
            <w:rPr>
              <w:rFonts w:ascii="Arial" w:hAnsi="Arial" w:cs="Arial"/>
              <w:noProof/>
            </w:rPr>
            <w:fldChar w:fldCharType="begin"/>
          </w:r>
          <w:r w:rsidR="005D1BB3" w:rsidRPr="00BB4553">
            <w:rPr>
              <w:rFonts w:ascii="Arial" w:hAnsi="Arial" w:cs="Arial"/>
              <w:noProof/>
            </w:rPr>
            <w:instrText xml:space="preserve"> CITATION Pat19 \l 2057 </w:instrText>
          </w:r>
          <w:r w:rsidR="005D1BB3" w:rsidRPr="00BB4553">
            <w:rPr>
              <w:rFonts w:ascii="Arial" w:hAnsi="Arial" w:cs="Arial"/>
              <w:noProof/>
            </w:rPr>
            <w:fldChar w:fldCharType="separate"/>
          </w:r>
          <w:r w:rsidR="005D1BB3" w:rsidRPr="00BB4553">
            <w:rPr>
              <w:rFonts w:ascii="Arial" w:hAnsi="Arial" w:cs="Arial"/>
              <w:noProof/>
            </w:rPr>
            <w:t>(Ngulube, 2019)</w:t>
          </w:r>
          <w:r w:rsidR="005D1BB3" w:rsidRPr="00BB4553">
            <w:rPr>
              <w:rFonts w:ascii="Arial" w:hAnsi="Arial" w:cs="Arial"/>
              <w:noProof/>
            </w:rPr>
            <w:fldChar w:fldCharType="end"/>
          </w:r>
        </w:sdtContent>
      </w:sdt>
      <w:r w:rsidR="005D1BB3" w:rsidRPr="00BB4553">
        <w:rPr>
          <w:rFonts w:ascii="Arial" w:hAnsi="Arial" w:cs="Arial"/>
          <w:noProof/>
        </w:rPr>
        <w:t xml:space="preserve">. This certainly </w:t>
      </w:r>
      <w:r w:rsidR="004E25E8">
        <w:rPr>
          <w:rFonts w:ascii="Arial" w:hAnsi="Arial" w:cs="Arial"/>
          <w:noProof/>
        </w:rPr>
        <w:t>holds appeal</w:t>
      </w:r>
      <w:r w:rsidR="005D1BB3" w:rsidRPr="00BB4553">
        <w:rPr>
          <w:rFonts w:ascii="Arial" w:hAnsi="Arial" w:cs="Arial"/>
          <w:noProof/>
        </w:rPr>
        <w:t xml:space="preserve"> at this stage.</w:t>
      </w:r>
    </w:p>
    <w:p w14:paraId="4B978422" w14:textId="2DF179E1" w:rsidR="002F1474" w:rsidRPr="00BB4553" w:rsidRDefault="000B060F" w:rsidP="00BB4553">
      <w:pPr>
        <w:spacing w:line="360" w:lineRule="auto"/>
        <w:jc w:val="both"/>
        <w:rPr>
          <w:rFonts w:ascii="Arial" w:hAnsi="Arial" w:cs="Arial"/>
          <w:b/>
          <w:bCs/>
          <w:noProof/>
        </w:rPr>
      </w:pPr>
      <w:r w:rsidRPr="00BB4553">
        <w:rPr>
          <w:rFonts w:ascii="Arial" w:hAnsi="Arial" w:cs="Arial"/>
          <w:b/>
          <w:bCs/>
          <w:noProof/>
        </w:rPr>
        <w:t>Methodology</w:t>
      </w:r>
    </w:p>
    <w:p w14:paraId="4BAD882D" w14:textId="0A4FFEE5" w:rsidR="00315F52" w:rsidRPr="00BB4553" w:rsidRDefault="00BC2673" w:rsidP="00BB4553">
      <w:pPr>
        <w:spacing w:line="360" w:lineRule="auto"/>
        <w:jc w:val="both"/>
        <w:rPr>
          <w:rFonts w:ascii="Arial" w:hAnsi="Arial" w:cs="Arial"/>
          <w:noProof/>
        </w:rPr>
      </w:pPr>
      <w:r w:rsidRPr="00BB4553">
        <w:rPr>
          <w:rFonts w:ascii="Arial" w:hAnsi="Arial" w:cs="Arial"/>
          <w:b/>
          <w:bCs/>
          <w:noProof/>
        </w:rPr>
        <w:t>Quantitavive</w:t>
      </w:r>
      <w:r w:rsidR="008975F5" w:rsidRPr="00BB4553">
        <w:rPr>
          <w:rFonts w:ascii="Arial" w:hAnsi="Arial" w:cs="Arial"/>
          <w:b/>
          <w:bCs/>
          <w:noProof/>
        </w:rPr>
        <w:t xml:space="preserve"> </w:t>
      </w:r>
      <w:r w:rsidR="002E3EA3" w:rsidRPr="00BB4553">
        <w:rPr>
          <w:rFonts w:ascii="Arial" w:hAnsi="Arial" w:cs="Arial"/>
          <w:noProof/>
        </w:rPr>
        <w:t>analysis provides the researcher with statistical data which can be measured and defined</w:t>
      </w:r>
      <w:r w:rsidR="006827A4" w:rsidRPr="00BB4553">
        <w:rPr>
          <w:rFonts w:ascii="Arial" w:hAnsi="Arial" w:cs="Arial"/>
          <w:noProof/>
        </w:rPr>
        <w:t xml:space="preserve"> </w:t>
      </w:r>
      <w:sdt>
        <w:sdtPr>
          <w:rPr>
            <w:rFonts w:ascii="Arial" w:hAnsi="Arial" w:cs="Arial"/>
            <w:noProof/>
          </w:rPr>
          <w:id w:val="-926963168"/>
          <w:citation/>
        </w:sdtPr>
        <w:sdtEndPr/>
        <w:sdtContent>
          <w:r w:rsidR="006827A4" w:rsidRPr="00BB4553">
            <w:rPr>
              <w:rFonts w:ascii="Arial" w:hAnsi="Arial" w:cs="Arial"/>
              <w:noProof/>
            </w:rPr>
            <w:fldChar w:fldCharType="begin"/>
          </w:r>
          <w:r w:rsidR="006827A4" w:rsidRPr="00BB4553">
            <w:rPr>
              <w:rFonts w:ascii="Arial" w:hAnsi="Arial" w:cs="Arial"/>
              <w:noProof/>
            </w:rPr>
            <w:instrText xml:space="preserve"> CITATION Tre16 \l 2057 </w:instrText>
          </w:r>
          <w:r w:rsidR="006827A4" w:rsidRPr="00BB4553">
            <w:rPr>
              <w:rFonts w:ascii="Arial" w:hAnsi="Arial" w:cs="Arial"/>
              <w:noProof/>
            </w:rPr>
            <w:fldChar w:fldCharType="separate"/>
          </w:r>
          <w:r w:rsidR="000F4E3C" w:rsidRPr="00BB4553">
            <w:rPr>
              <w:rFonts w:ascii="Arial" w:hAnsi="Arial" w:cs="Arial"/>
              <w:noProof/>
            </w:rPr>
            <w:t>(Male, 2016)</w:t>
          </w:r>
          <w:r w:rsidR="006827A4" w:rsidRPr="00BB4553">
            <w:rPr>
              <w:rFonts w:ascii="Arial" w:hAnsi="Arial" w:cs="Arial"/>
              <w:noProof/>
            </w:rPr>
            <w:fldChar w:fldCharType="end"/>
          </w:r>
        </w:sdtContent>
      </w:sdt>
      <w:r w:rsidR="00320387" w:rsidRPr="00BB4553">
        <w:rPr>
          <w:rFonts w:ascii="Arial" w:hAnsi="Arial" w:cs="Arial"/>
          <w:noProof/>
        </w:rPr>
        <w:t>.</w:t>
      </w:r>
      <w:r w:rsidR="00D5411D" w:rsidRPr="00BB4553">
        <w:rPr>
          <w:rFonts w:ascii="Arial" w:hAnsi="Arial" w:cs="Arial"/>
          <w:noProof/>
        </w:rPr>
        <w:t xml:space="preserve"> </w:t>
      </w:r>
      <w:r w:rsidR="000B0B49" w:rsidRPr="00BB4553">
        <w:rPr>
          <w:rFonts w:ascii="Arial" w:hAnsi="Arial" w:cs="Arial"/>
          <w:noProof/>
        </w:rPr>
        <w:t xml:space="preserve"> </w:t>
      </w:r>
      <w:r w:rsidR="00270C14" w:rsidRPr="00BB4553">
        <w:rPr>
          <w:rFonts w:ascii="Arial" w:hAnsi="Arial" w:cs="Arial"/>
          <w:noProof/>
        </w:rPr>
        <w:t>Often u</w:t>
      </w:r>
      <w:r w:rsidR="00BC31A2" w:rsidRPr="00BB4553">
        <w:rPr>
          <w:rFonts w:ascii="Arial" w:hAnsi="Arial" w:cs="Arial"/>
          <w:noProof/>
        </w:rPr>
        <w:t xml:space="preserve">sing </w:t>
      </w:r>
      <w:r w:rsidR="008A1976" w:rsidRPr="00BB4553">
        <w:rPr>
          <w:rFonts w:ascii="Arial" w:hAnsi="Arial" w:cs="Arial"/>
          <w:noProof/>
        </w:rPr>
        <w:t xml:space="preserve">experiments or </w:t>
      </w:r>
      <w:r w:rsidR="00BC31A2" w:rsidRPr="00BB4553">
        <w:rPr>
          <w:rFonts w:ascii="Arial" w:hAnsi="Arial" w:cs="Arial"/>
          <w:noProof/>
        </w:rPr>
        <w:t xml:space="preserve">survey </w:t>
      </w:r>
      <w:r w:rsidR="003B4C48" w:rsidRPr="00BB4553">
        <w:rPr>
          <w:rFonts w:ascii="Arial" w:hAnsi="Arial" w:cs="Arial"/>
          <w:noProof/>
        </w:rPr>
        <w:t>research, such as questionnaires, the researcher can generate numerical data as evidence to define a</w:t>
      </w:r>
      <w:r w:rsidR="00A76BEF" w:rsidRPr="00BB4553">
        <w:rPr>
          <w:rFonts w:ascii="Arial" w:hAnsi="Arial" w:cs="Arial"/>
          <w:noProof/>
        </w:rPr>
        <w:t>n objective</w:t>
      </w:r>
      <w:r w:rsidR="003B4C48" w:rsidRPr="00BB4553">
        <w:rPr>
          <w:rFonts w:ascii="Arial" w:hAnsi="Arial" w:cs="Arial"/>
          <w:noProof/>
        </w:rPr>
        <w:t xml:space="preserve"> truth </w:t>
      </w:r>
      <w:r w:rsidR="00553C46" w:rsidRPr="00BB4553">
        <w:rPr>
          <w:rFonts w:ascii="Arial" w:hAnsi="Arial" w:cs="Arial"/>
          <w:noProof/>
        </w:rPr>
        <w:t>(Costley et al, 2010)</w:t>
      </w:r>
      <w:r w:rsidR="00562BEB" w:rsidRPr="00BB4553">
        <w:rPr>
          <w:rFonts w:ascii="Arial" w:hAnsi="Arial" w:cs="Arial"/>
          <w:noProof/>
        </w:rPr>
        <w:t xml:space="preserve"> which aligns with a positivist paradigm. </w:t>
      </w:r>
      <w:r w:rsidR="00553C46" w:rsidRPr="00BB4553">
        <w:rPr>
          <w:rFonts w:ascii="Arial" w:hAnsi="Arial" w:cs="Arial"/>
          <w:noProof/>
        </w:rPr>
        <w:t xml:space="preserve"> </w:t>
      </w:r>
      <w:r w:rsidR="007F0D72" w:rsidRPr="00BB4553">
        <w:rPr>
          <w:rFonts w:ascii="Arial" w:hAnsi="Arial" w:cs="Arial"/>
          <w:noProof/>
        </w:rPr>
        <w:t xml:space="preserve">The definitive nature of numerical evidence </w:t>
      </w:r>
      <w:r w:rsidR="00562BEB" w:rsidRPr="00BB4553">
        <w:rPr>
          <w:rFonts w:ascii="Arial" w:hAnsi="Arial" w:cs="Arial"/>
          <w:noProof/>
        </w:rPr>
        <w:t>provides</w:t>
      </w:r>
      <w:r w:rsidR="007F0D72" w:rsidRPr="00BB4553">
        <w:rPr>
          <w:rFonts w:ascii="Arial" w:hAnsi="Arial" w:cs="Arial"/>
          <w:noProof/>
        </w:rPr>
        <w:t xml:space="preserve"> this approach </w:t>
      </w:r>
      <w:r w:rsidR="00562BEB" w:rsidRPr="00BB4553">
        <w:rPr>
          <w:rFonts w:ascii="Arial" w:hAnsi="Arial" w:cs="Arial"/>
          <w:noProof/>
        </w:rPr>
        <w:t xml:space="preserve">with some of </w:t>
      </w:r>
      <w:r w:rsidR="007F0D72" w:rsidRPr="00BB4553">
        <w:rPr>
          <w:rFonts w:ascii="Arial" w:hAnsi="Arial" w:cs="Arial"/>
          <w:noProof/>
        </w:rPr>
        <w:t>it’s appeal</w:t>
      </w:r>
      <w:r w:rsidR="00650B83" w:rsidRPr="00BB4553">
        <w:rPr>
          <w:rFonts w:ascii="Arial" w:hAnsi="Arial" w:cs="Arial"/>
          <w:noProof/>
        </w:rPr>
        <w:t xml:space="preserve">, along with </w:t>
      </w:r>
      <w:r w:rsidR="003C545F" w:rsidRPr="00BB4553">
        <w:rPr>
          <w:rFonts w:ascii="Arial" w:hAnsi="Arial" w:cs="Arial"/>
          <w:noProof/>
        </w:rPr>
        <w:t xml:space="preserve">being able to take large samples, as well as </w:t>
      </w:r>
      <w:r w:rsidR="005D6D7D" w:rsidRPr="00BB4553">
        <w:rPr>
          <w:rFonts w:ascii="Arial" w:hAnsi="Arial" w:cs="Arial"/>
          <w:noProof/>
        </w:rPr>
        <w:t>allowing the researcher</w:t>
      </w:r>
      <w:r w:rsidR="00650B83" w:rsidRPr="00BB4553">
        <w:rPr>
          <w:rFonts w:ascii="Arial" w:hAnsi="Arial" w:cs="Arial"/>
          <w:noProof/>
        </w:rPr>
        <w:t xml:space="preserve"> to make inferences about larger populations than the sample taken (Easterby-Smith et al, 2012).</w:t>
      </w:r>
      <w:r w:rsidR="00BA7784" w:rsidRPr="00BB4553">
        <w:rPr>
          <w:rFonts w:ascii="Arial" w:hAnsi="Arial" w:cs="Arial"/>
          <w:noProof/>
        </w:rPr>
        <w:t xml:space="preserve"> </w:t>
      </w:r>
      <w:r w:rsidR="00A43B3D" w:rsidRPr="00BB4553">
        <w:rPr>
          <w:rFonts w:ascii="Arial" w:hAnsi="Arial" w:cs="Arial"/>
          <w:noProof/>
        </w:rPr>
        <w:t>Using quantitative analysis, the go</w:t>
      </w:r>
      <w:r w:rsidR="00774E80" w:rsidRPr="00BB4553">
        <w:rPr>
          <w:rFonts w:ascii="Arial" w:hAnsi="Arial" w:cs="Arial"/>
          <w:noProof/>
        </w:rPr>
        <w:t xml:space="preserve">vernment make inferences about numbers of students from various ethnic groups who progress into higher education </w:t>
      </w:r>
      <w:sdt>
        <w:sdtPr>
          <w:rPr>
            <w:rFonts w:ascii="Arial" w:hAnsi="Arial" w:cs="Arial"/>
            <w:noProof/>
          </w:rPr>
          <w:id w:val="-990868462"/>
          <w:citation/>
        </w:sdtPr>
        <w:sdtEndPr/>
        <w:sdtContent>
          <w:r w:rsidR="00774E80" w:rsidRPr="00BB4553">
            <w:rPr>
              <w:rFonts w:ascii="Arial" w:hAnsi="Arial" w:cs="Arial"/>
              <w:noProof/>
            </w:rPr>
            <w:fldChar w:fldCharType="begin"/>
          </w:r>
          <w:r w:rsidR="00774E80" w:rsidRPr="00BB4553">
            <w:rPr>
              <w:rFonts w:ascii="Arial" w:hAnsi="Arial" w:cs="Arial"/>
              <w:noProof/>
            </w:rPr>
            <w:instrText xml:space="preserve"> CITATION Gov221 \l 2057 </w:instrText>
          </w:r>
          <w:r w:rsidR="00774E80" w:rsidRPr="00BB4553">
            <w:rPr>
              <w:rFonts w:ascii="Arial" w:hAnsi="Arial" w:cs="Arial"/>
              <w:noProof/>
            </w:rPr>
            <w:fldChar w:fldCharType="separate"/>
          </w:r>
          <w:r w:rsidR="00774E80" w:rsidRPr="00BB4553">
            <w:rPr>
              <w:rFonts w:ascii="Arial" w:hAnsi="Arial" w:cs="Arial"/>
              <w:noProof/>
            </w:rPr>
            <w:t>(Gov.uk, 2022)</w:t>
          </w:r>
          <w:r w:rsidR="00774E80" w:rsidRPr="00BB4553">
            <w:rPr>
              <w:rFonts w:ascii="Arial" w:hAnsi="Arial" w:cs="Arial"/>
              <w:noProof/>
            </w:rPr>
            <w:fldChar w:fldCharType="end"/>
          </w:r>
        </w:sdtContent>
      </w:sdt>
      <w:r w:rsidR="00927BD7" w:rsidRPr="00BB4553">
        <w:rPr>
          <w:rFonts w:ascii="Arial" w:hAnsi="Arial" w:cs="Arial"/>
          <w:noProof/>
        </w:rPr>
        <w:t>. This data allows the researcher to make reliable assumptions, h</w:t>
      </w:r>
      <w:r w:rsidR="00553C46" w:rsidRPr="00BB4553">
        <w:rPr>
          <w:rFonts w:ascii="Arial" w:hAnsi="Arial" w:cs="Arial"/>
          <w:noProof/>
        </w:rPr>
        <w:t xml:space="preserve">owever, </w:t>
      </w:r>
      <w:r w:rsidR="00270C14" w:rsidRPr="00BB4553">
        <w:rPr>
          <w:rFonts w:ascii="Arial" w:hAnsi="Arial" w:cs="Arial"/>
          <w:noProof/>
        </w:rPr>
        <w:t xml:space="preserve">in desigining questions through which numerical results can be generated, </w:t>
      </w:r>
      <w:r w:rsidR="00084304" w:rsidRPr="00BB4553">
        <w:rPr>
          <w:rFonts w:ascii="Arial" w:hAnsi="Arial" w:cs="Arial"/>
          <w:noProof/>
        </w:rPr>
        <w:t>quantitative data can be lost</w:t>
      </w:r>
      <w:r w:rsidR="003C545F" w:rsidRPr="00BB4553">
        <w:rPr>
          <w:rFonts w:ascii="Arial" w:hAnsi="Arial" w:cs="Arial"/>
          <w:noProof/>
        </w:rPr>
        <w:t xml:space="preserve"> or overlooked </w:t>
      </w:r>
      <w:sdt>
        <w:sdtPr>
          <w:rPr>
            <w:rFonts w:ascii="Arial" w:hAnsi="Arial" w:cs="Arial"/>
            <w:noProof/>
          </w:rPr>
          <w:id w:val="-1676958616"/>
          <w:citation/>
        </w:sdtPr>
        <w:sdtEndPr/>
        <w:sdtContent>
          <w:r w:rsidR="003C545F" w:rsidRPr="00BB4553">
            <w:rPr>
              <w:rFonts w:ascii="Arial" w:hAnsi="Arial" w:cs="Arial"/>
              <w:noProof/>
            </w:rPr>
            <w:fldChar w:fldCharType="begin"/>
          </w:r>
          <w:r w:rsidR="003C545F" w:rsidRPr="00BB4553">
            <w:rPr>
              <w:rFonts w:ascii="Arial" w:hAnsi="Arial" w:cs="Arial"/>
              <w:noProof/>
            </w:rPr>
            <w:instrText xml:space="preserve"> CITATION Dav22 \l 2057 </w:instrText>
          </w:r>
          <w:r w:rsidR="003C545F" w:rsidRPr="00BB4553">
            <w:rPr>
              <w:rFonts w:ascii="Arial" w:hAnsi="Arial" w:cs="Arial"/>
              <w:noProof/>
            </w:rPr>
            <w:fldChar w:fldCharType="separate"/>
          </w:r>
          <w:r w:rsidR="000F4E3C" w:rsidRPr="00BB4553">
            <w:rPr>
              <w:rFonts w:ascii="Arial" w:hAnsi="Arial" w:cs="Arial"/>
              <w:noProof/>
            </w:rPr>
            <w:t>(Gray, 2022)</w:t>
          </w:r>
          <w:r w:rsidR="003C545F" w:rsidRPr="00BB4553">
            <w:rPr>
              <w:rFonts w:ascii="Arial" w:hAnsi="Arial" w:cs="Arial"/>
              <w:noProof/>
            </w:rPr>
            <w:fldChar w:fldCharType="end"/>
          </w:r>
        </w:sdtContent>
      </w:sdt>
      <w:r w:rsidR="003C545F" w:rsidRPr="00BB4553">
        <w:rPr>
          <w:rFonts w:ascii="Arial" w:hAnsi="Arial" w:cs="Arial"/>
          <w:noProof/>
        </w:rPr>
        <w:t>.</w:t>
      </w:r>
      <w:r w:rsidR="003655E3" w:rsidRPr="00BB4553">
        <w:rPr>
          <w:rFonts w:ascii="Arial" w:hAnsi="Arial" w:cs="Arial"/>
          <w:noProof/>
        </w:rPr>
        <w:t xml:space="preserve"> </w:t>
      </w:r>
      <w:r w:rsidR="009077A3" w:rsidRPr="00BB4553">
        <w:rPr>
          <w:rFonts w:ascii="Arial" w:hAnsi="Arial" w:cs="Arial"/>
          <w:noProof/>
        </w:rPr>
        <w:t xml:space="preserve">Using surveys to gain feedback from participants seems a distinct possibility for my own research, however </w:t>
      </w:r>
      <w:r w:rsidR="003C2C23" w:rsidRPr="00BB4553">
        <w:rPr>
          <w:rFonts w:ascii="Arial" w:hAnsi="Arial" w:cs="Arial"/>
          <w:noProof/>
        </w:rPr>
        <w:t xml:space="preserve">the limitations of quantitative analysis mean that I think it unlikely that I will use quantitative methods for the majority of my project. </w:t>
      </w:r>
      <w:r w:rsidR="009077A3" w:rsidRPr="00BB4553">
        <w:rPr>
          <w:rFonts w:ascii="Arial" w:hAnsi="Arial" w:cs="Arial"/>
          <w:noProof/>
        </w:rPr>
        <w:t>I am drawn to developing an understanding of human experience, so I imagine my research will be largely qualitative.</w:t>
      </w:r>
    </w:p>
    <w:p w14:paraId="570B2FAB" w14:textId="609346EF" w:rsidR="002C002B" w:rsidRPr="00BB4553" w:rsidRDefault="000963D2" w:rsidP="00BB4553">
      <w:pPr>
        <w:spacing w:line="360" w:lineRule="auto"/>
        <w:jc w:val="both"/>
        <w:rPr>
          <w:rFonts w:ascii="Arial" w:hAnsi="Arial" w:cs="Arial"/>
          <w:noProof/>
        </w:rPr>
      </w:pPr>
      <w:r w:rsidRPr="00BB4553">
        <w:rPr>
          <w:rFonts w:ascii="Arial" w:hAnsi="Arial" w:cs="Arial"/>
          <w:b/>
          <w:bCs/>
          <w:noProof/>
        </w:rPr>
        <w:t>Qualitative</w:t>
      </w:r>
      <w:r w:rsidRPr="00BB4553">
        <w:rPr>
          <w:rFonts w:ascii="Arial" w:hAnsi="Arial" w:cs="Arial"/>
          <w:noProof/>
        </w:rPr>
        <w:t xml:space="preserve"> </w:t>
      </w:r>
      <w:r w:rsidR="00E94449" w:rsidRPr="00BB4553">
        <w:rPr>
          <w:rFonts w:ascii="Arial" w:hAnsi="Arial" w:cs="Arial"/>
          <w:noProof/>
        </w:rPr>
        <w:t xml:space="preserve">research </w:t>
      </w:r>
      <w:r w:rsidR="00F5274E" w:rsidRPr="00BB4553">
        <w:rPr>
          <w:rFonts w:ascii="Arial" w:hAnsi="Arial" w:cs="Arial"/>
          <w:noProof/>
        </w:rPr>
        <w:t>aims to generate an understanding of the participants involved,</w:t>
      </w:r>
      <w:r w:rsidR="006E3B76" w:rsidRPr="00BB4553">
        <w:rPr>
          <w:rFonts w:ascii="Arial" w:hAnsi="Arial" w:cs="Arial"/>
          <w:noProof/>
        </w:rPr>
        <w:t xml:space="preserve"> and to glean information on how they interpret the world</w:t>
      </w:r>
      <w:r w:rsidR="00AB7BBC" w:rsidRPr="00BB4553">
        <w:rPr>
          <w:rFonts w:ascii="Arial" w:hAnsi="Arial" w:cs="Arial"/>
          <w:noProof/>
        </w:rPr>
        <w:t xml:space="preserve"> at a particular moment in time</w:t>
      </w:r>
      <w:r w:rsidR="004B6832" w:rsidRPr="00BB4553">
        <w:rPr>
          <w:rFonts w:ascii="Arial" w:hAnsi="Arial" w:cs="Arial"/>
          <w:noProof/>
        </w:rPr>
        <w:t xml:space="preserve"> (Easterby-Smith et al., 2012)</w:t>
      </w:r>
      <w:r w:rsidR="006E3B76" w:rsidRPr="00BB4553">
        <w:rPr>
          <w:rFonts w:ascii="Arial" w:hAnsi="Arial" w:cs="Arial"/>
          <w:noProof/>
        </w:rPr>
        <w:t xml:space="preserve">. </w:t>
      </w:r>
      <w:r w:rsidR="00AB7BBC" w:rsidRPr="00BB4553">
        <w:rPr>
          <w:rFonts w:ascii="Arial" w:hAnsi="Arial" w:cs="Arial"/>
          <w:noProof/>
        </w:rPr>
        <w:t>Qualitative research lo</w:t>
      </w:r>
      <w:r w:rsidR="006E3B76" w:rsidRPr="00BB4553">
        <w:rPr>
          <w:rFonts w:ascii="Arial" w:hAnsi="Arial" w:cs="Arial"/>
          <w:noProof/>
        </w:rPr>
        <w:t xml:space="preserve">oks at how and why things happen, </w:t>
      </w:r>
      <w:r w:rsidR="004B6832" w:rsidRPr="00BB4553">
        <w:rPr>
          <w:rFonts w:ascii="Arial" w:hAnsi="Arial" w:cs="Arial"/>
          <w:noProof/>
        </w:rPr>
        <w:t>and relates to social, cultural and physical phenomena</w:t>
      </w:r>
      <w:r w:rsidR="00060C84" w:rsidRPr="00BB4553">
        <w:rPr>
          <w:rFonts w:ascii="Arial" w:hAnsi="Arial" w:cs="Arial"/>
          <w:noProof/>
        </w:rPr>
        <w:t xml:space="preserve"> </w:t>
      </w:r>
      <w:sdt>
        <w:sdtPr>
          <w:rPr>
            <w:rFonts w:ascii="Arial" w:hAnsi="Arial" w:cs="Arial"/>
            <w:noProof/>
          </w:rPr>
          <w:id w:val="218568081"/>
          <w:citation/>
        </w:sdtPr>
        <w:sdtEndPr/>
        <w:sdtContent>
          <w:r w:rsidR="004B6832" w:rsidRPr="00BB4553">
            <w:rPr>
              <w:rFonts w:ascii="Arial" w:hAnsi="Arial" w:cs="Arial"/>
              <w:noProof/>
            </w:rPr>
            <w:fldChar w:fldCharType="begin"/>
          </w:r>
          <w:r w:rsidR="00060C84" w:rsidRPr="00BB4553">
            <w:rPr>
              <w:rFonts w:ascii="Arial" w:hAnsi="Arial" w:cs="Arial"/>
              <w:noProof/>
            </w:rPr>
            <w:instrText xml:space="preserve">CITATION YuH16 \t  \l 2057 </w:instrText>
          </w:r>
          <w:r w:rsidR="004B6832" w:rsidRPr="00BB4553">
            <w:rPr>
              <w:rFonts w:ascii="Arial" w:hAnsi="Arial" w:cs="Arial"/>
              <w:noProof/>
            </w:rPr>
            <w:fldChar w:fldCharType="separate"/>
          </w:r>
          <w:r w:rsidR="000F4E3C" w:rsidRPr="00BB4553">
            <w:rPr>
              <w:rFonts w:ascii="Arial" w:hAnsi="Arial" w:cs="Arial"/>
              <w:noProof/>
            </w:rPr>
            <w:t>(Lin, 2016)</w:t>
          </w:r>
          <w:r w:rsidR="004B6832" w:rsidRPr="00BB4553">
            <w:rPr>
              <w:rFonts w:ascii="Arial" w:hAnsi="Arial" w:cs="Arial"/>
              <w:noProof/>
            </w:rPr>
            <w:fldChar w:fldCharType="end"/>
          </w:r>
        </w:sdtContent>
      </w:sdt>
      <w:r w:rsidR="00AB7BBC" w:rsidRPr="00BB4553">
        <w:rPr>
          <w:rFonts w:ascii="Arial" w:hAnsi="Arial" w:cs="Arial"/>
          <w:noProof/>
        </w:rPr>
        <w:t xml:space="preserve">. </w:t>
      </w:r>
      <w:r w:rsidR="00F05355" w:rsidRPr="00BB4553">
        <w:rPr>
          <w:rFonts w:ascii="Arial" w:hAnsi="Arial" w:cs="Arial"/>
          <w:noProof/>
        </w:rPr>
        <w:t xml:space="preserve"> The researcher</w:t>
      </w:r>
      <w:r w:rsidR="00517BE0" w:rsidRPr="00BB4553">
        <w:rPr>
          <w:rFonts w:ascii="Arial" w:hAnsi="Arial" w:cs="Arial"/>
          <w:noProof/>
        </w:rPr>
        <w:t xml:space="preserve">’s role becomes part of the study, </w:t>
      </w:r>
      <w:r w:rsidR="00F05355" w:rsidRPr="00BB4553">
        <w:rPr>
          <w:rFonts w:ascii="Arial" w:hAnsi="Arial" w:cs="Arial"/>
          <w:noProof/>
        </w:rPr>
        <w:t>and influences the research, which can present issues of researcher bias</w:t>
      </w:r>
      <w:r w:rsidR="00517BE0" w:rsidRPr="00BB4553">
        <w:rPr>
          <w:rFonts w:ascii="Arial" w:hAnsi="Arial" w:cs="Arial"/>
          <w:noProof/>
        </w:rPr>
        <w:t xml:space="preserve"> </w:t>
      </w:r>
      <w:r w:rsidR="003E15D0" w:rsidRPr="00BB4553">
        <w:rPr>
          <w:rFonts w:ascii="Arial" w:hAnsi="Arial" w:cs="Arial"/>
          <w:noProof/>
        </w:rPr>
        <w:t>(Gray, 2022; Truong et al., 2015)</w:t>
      </w:r>
      <w:r w:rsidR="00517BE0" w:rsidRPr="00BB4553">
        <w:rPr>
          <w:rFonts w:ascii="Arial" w:hAnsi="Arial" w:cs="Arial"/>
          <w:noProof/>
        </w:rPr>
        <w:t>.</w:t>
      </w:r>
      <w:r w:rsidR="003E15D0" w:rsidRPr="00BB4553">
        <w:rPr>
          <w:rFonts w:ascii="Arial" w:hAnsi="Arial" w:cs="Arial"/>
          <w:noProof/>
        </w:rPr>
        <w:t xml:space="preserve"> </w:t>
      </w:r>
      <w:r w:rsidR="0009331C" w:rsidRPr="00BB4553">
        <w:rPr>
          <w:rFonts w:ascii="Arial" w:hAnsi="Arial" w:cs="Arial"/>
          <w:noProof/>
        </w:rPr>
        <w:t xml:space="preserve"> Often used to generate new theories, or explore ideas rather than to pinpoint conclusive evidence, qualitative data </w:t>
      </w:r>
      <w:r w:rsidR="00110C01" w:rsidRPr="00BB4553">
        <w:rPr>
          <w:rFonts w:ascii="Arial" w:hAnsi="Arial" w:cs="Arial"/>
          <w:noProof/>
        </w:rPr>
        <w:t>are</w:t>
      </w:r>
      <w:r w:rsidR="0009331C" w:rsidRPr="00BB4553">
        <w:rPr>
          <w:rFonts w:ascii="Arial" w:hAnsi="Arial" w:cs="Arial"/>
          <w:noProof/>
        </w:rPr>
        <w:t xml:space="preserve"> more holistic</w:t>
      </w:r>
      <w:r w:rsidR="00110C01" w:rsidRPr="00BB4553">
        <w:rPr>
          <w:rFonts w:ascii="Arial" w:hAnsi="Arial" w:cs="Arial"/>
          <w:noProof/>
        </w:rPr>
        <w:t xml:space="preserve">, and can be a compelling source of analysis. </w:t>
      </w:r>
      <w:r w:rsidR="00022852" w:rsidRPr="00BB4553">
        <w:rPr>
          <w:rFonts w:ascii="Arial" w:hAnsi="Arial" w:cs="Arial"/>
          <w:noProof/>
        </w:rPr>
        <w:t xml:space="preserve"> It is often regarded as less valid than quantitative </w:t>
      </w:r>
      <w:r w:rsidR="00B072B3" w:rsidRPr="00BB4553">
        <w:rPr>
          <w:rFonts w:ascii="Arial" w:hAnsi="Arial" w:cs="Arial"/>
          <w:noProof/>
        </w:rPr>
        <w:t>research, due to being unreliable</w:t>
      </w:r>
      <w:r w:rsidR="00B27236" w:rsidRPr="00BB4553">
        <w:rPr>
          <w:rFonts w:ascii="Arial" w:hAnsi="Arial" w:cs="Arial"/>
          <w:noProof/>
        </w:rPr>
        <w:t xml:space="preserve"> and indefinable</w:t>
      </w:r>
      <w:r w:rsidR="00B072B3" w:rsidRPr="00BB4553">
        <w:rPr>
          <w:rFonts w:ascii="Arial" w:hAnsi="Arial" w:cs="Arial"/>
          <w:noProof/>
        </w:rPr>
        <w:t xml:space="preserve"> </w:t>
      </w:r>
      <w:sdt>
        <w:sdtPr>
          <w:rPr>
            <w:rFonts w:ascii="Arial" w:hAnsi="Arial" w:cs="Arial"/>
            <w:noProof/>
          </w:rPr>
          <w:id w:val="373817238"/>
          <w:citation/>
        </w:sdtPr>
        <w:sdtEndPr/>
        <w:sdtContent>
          <w:r w:rsidR="00B072B3" w:rsidRPr="00BB4553">
            <w:rPr>
              <w:rFonts w:ascii="Arial" w:hAnsi="Arial" w:cs="Arial"/>
              <w:noProof/>
            </w:rPr>
            <w:fldChar w:fldCharType="begin"/>
          </w:r>
          <w:r w:rsidR="00B072B3" w:rsidRPr="00BB4553">
            <w:rPr>
              <w:rFonts w:ascii="Arial" w:hAnsi="Arial" w:cs="Arial"/>
              <w:noProof/>
            </w:rPr>
            <w:instrText xml:space="preserve"> CITATION Dav22 \l 2057 </w:instrText>
          </w:r>
          <w:r w:rsidR="00B072B3" w:rsidRPr="00BB4553">
            <w:rPr>
              <w:rFonts w:ascii="Arial" w:hAnsi="Arial" w:cs="Arial"/>
              <w:noProof/>
            </w:rPr>
            <w:fldChar w:fldCharType="separate"/>
          </w:r>
          <w:r w:rsidR="000F4E3C" w:rsidRPr="00BB4553">
            <w:rPr>
              <w:rFonts w:ascii="Arial" w:hAnsi="Arial" w:cs="Arial"/>
              <w:noProof/>
            </w:rPr>
            <w:t>(Gray, 2022)</w:t>
          </w:r>
          <w:r w:rsidR="00B072B3" w:rsidRPr="00BB4553">
            <w:rPr>
              <w:rFonts w:ascii="Arial" w:hAnsi="Arial" w:cs="Arial"/>
              <w:noProof/>
            </w:rPr>
            <w:fldChar w:fldCharType="end"/>
          </w:r>
        </w:sdtContent>
      </w:sdt>
      <w:r w:rsidR="00B072B3" w:rsidRPr="00BB4553">
        <w:rPr>
          <w:rFonts w:ascii="Arial" w:hAnsi="Arial" w:cs="Arial"/>
          <w:noProof/>
        </w:rPr>
        <w:t>.</w:t>
      </w:r>
      <w:r w:rsidR="0052677A" w:rsidRPr="00BB4553">
        <w:rPr>
          <w:rFonts w:ascii="Arial" w:hAnsi="Arial" w:cs="Arial"/>
          <w:noProof/>
        </w:rPr>
        <w:t xml:space="preserve"> </w:t>
      </w:r>
      <w:r w:rsidR="007C5D33" w:rsidRPr="00BB4553">
        <w:rPr>
          <w:rFonts w:ascii="Arial" w:hAnsi="Arial" w:cs="Arial"/>
          <w:noProof/>
        </w:rPr>
        <w:t xml:space="preserve">Truong et al </w:t>
      </w:r>
      <w:sdt>
        <w:sdtPr>
          <w:rPr>
            <w:rFonts w:ascii="Arial" w:hAnsi="Arial" w:cs="Arial"/>
            <w:noProof/>
          </w:rPr>
          <w:id w:val="1043784436"/>
          <w:citation/>
        </w:sdtPr>
        <w:sdtEndPr/>
        <w:sdtContent>
          <w:r w:rsidR="007C5D33" w:rsidRPr="00BB4553">
            <w:rPr>
              <w:rFonts w:ascii="Arial" w:hAnsi="Arial" w:cs="Arial"/>
              <w:noProof/>
            </w:rPr>
            <w:fldChar w:fldCharType="begin"/>
          </w:r>
          <w:r w:rsidR="000F4E3C" w:rsidRPr="00BB4553">
            <w:rPr>
              <w:rFonts w:ascii="Arial" w:hAnsi="Arial" w:cs="Arial"/>
              <w:noProof/>
            </w:rPr>
            <w:instrText xml:space="preserve">CITATION Kim15 \n  \t  \l 2057 </w:instrText>
          </w:r>
          <w:r w:rsidR="007C5D33" w:rsidRPr="00BB4553">
            <w:rPr>
              <w:rFonts w:ascii="Arial" w:hAnsi="Arial" w:cs="Arial"/>
              <w:noProof/>
            </w:rPr>
            <w:fldChar w:fldCharType="separate"/>
          </w:r>
          <w:r w:rsidR="000F4E3C" w:rsidRPr="00BB4553">
            <w:rPr>
              <w:rFonts w:ascii="Arial" w:hAnsi="Arial" w:cs="Arial"/>
              <w:noProof/>
            </w:rPr>
            <w:t>(2015)</w:t>
          </w:r>
          <w:r w:rsidR="007C5D33" w:rsidRPr="00BB4553">
            <w:rPr>
              <w:rFonts w:ascii="Arial" w:hAnsi="Arial" w:cs="Arial"/>
              <w:noProof/>
            </w:rPr>
            <w:fldChar w:fldCharType="end"/>
          </w:r>
        </w:sdtContent>
      </w:sdt>
      <w:r w:rsidR="007C5D33" w:rsidRPr="00BB4553">
        <w:rPr>
          <w:rFonts w:ascii="Arial" w:hAnsi="Arial" w:cs="Arial"/>
          <w:noProof/>
        </w:rPr>
        <w:t xml:space="preserve">, use qualitative analysis to observe </w:t>
      </w:r>
      <w:r w:rsidR="00E27EAC" w:rsidRPr="00BB4553">
        <w:rPr>
          <w:rFonts w:ascii="Arial" w:hAnsi="Arial" w:cs="Arial"/>
          <w:noProof/>
        </w:rPr>
        <w:t xml:space="preserve">experiences of </w:t>
      </w:r>
      <w:r w:rsidR="007C5D33" w:rsidRPr="00BB4553">
        <w:rPr>
          <w:rFonts w:ascii="Arial" w:hAnsi="Arial" w:cs="Arial"/>
          <w:noProof/>
        </w:rPr>
        <w:t>racism in graduate education</w:t>
      </w:r>
      <w:r w:rsidR="00E27EAC" w:rsidRPr="00BB4553">
        <w:rPr>
          <w:rFonts w:ascii="Arial" w:hAnsi="Arial" w:cs="Arial"/>
          <w:noProof/>
        </w:rPr>
        <w:t>.  Their study provides a deeper understanding of the experiences of the students involved</w:t>
      </w:r>
      <w:r w:rsidR="00C21AE5" w:rsidRPr="00BB4553">
        <w:rPr>
          <w:rFonts w:ascii="Arial" w:hAnsi="Arial" w:cs="Arial"/>
          <w:noProof/>
        </w:rPr>
        <w:t xml:space="preserve"> in the study through in depth, semi-strcutured interviews</w:t>
      </w:r>
      <w:r w:rsidR="003C2C23" w:rsidRPr="00BB4553">
        <w:rPr>
          <w:rFonts w:ascii="Arial" w:hAnsi="Arial" w:cs="Arial"/>
          <w:noProof/>
        </w:rPr>
        <w:t xml:space="preserve">. </w:t>
      </w:r>
      <w:r w:rsidR="002C002B" w:rsidRPr="00BB4553">
        <w:rPr>
          <w:rFonts w:ascii="Arial" w:hAnsi="Arial" w:cs="Arial"/>
          <w:noProof/>
        </w:rPr>
        <w:t>This q</w:t>
      </w:r>
      <w:r w:rsidR="00847994" w:rsidRPr="00BB4553">
        <w:rPr>
          <w:rFonts w:ascii="Arial" w:hAnsi="Arial" w:cs="Arial"/>
          <w:noProof/>
        </w:rPr>
        <w:t>ualitative approach offer</w:t>
      </w:r>
      <w:r w:rsidR="002C002B" w:rsidRPr="00BB4553">
        <w:rPr>
          <w:rFonts w:ascii="Arial" w:hAnsi="Arial" w:cs="Arial"/>
          <w:noProof/>
        </w:rPr>
        <w:t>s</w:t>
      </w:r>
      <w:r w:rsidR="00847994" w:rsidRPr="00BB4553">
        <w:rPr>
          <w:rFonts w:ascii="Arial" w:hAnsi="Arial" w:cs="Arial"/>
          <w:noProof/>
        </w:rPr>
        <w:t xml:space="preserve"> in-depth analyses of complex systems and experiences that cannot be fully captured through </w:t>
      </w:r>
      <w:r w:rsidR="002C002B" w:rsidRPr="00BB4553">
        <w:rPr>
          <w:rFonts w:ascii="Arial" w:hAnsi="Arial" w:cs="Arial"/>
          <w:noProof/>
        </w:rPr>
        <w:t xml:space="preserve">quantitative </w:t>
      </w:r>
      <w:r w:rsidR="00847994" w:rsidRPr="00BB4553">
        <w:rPr>
          <w:rFonts w:ascii="Arial" w:hAnsi="Arial" w:cs="Arial"/>
          <w:noProof/>
        </w:rPr>
        <w:t xml:space="preserve">measurement </w:t>
      </w:r>
      <w:sdt>
        <w:sdtPr>
          <w:rPr>
            <w:rFonts w:ascii="Arial" w:hAnsi="Arial" w:cs="Arial"/>
            <w:noProof/>
          </w:rPr>
          <w:id w:val="842661317"/>
          <w:citation/>
        </w:sdtPr>
        <w:sdtEndPr/>
        <w:sdtContent>
          <w:r w:rsidR="00847994" w:rsidRPr="00BB4553">
            <w:rPr>
              <w:rFonts w:ascii="Arial" w:hAnsi="Arial" w:cs="Arial"/>
              <w:noProof/>
            </w:rPr>
            <w:fldChar w:fldCharType="begin"/>
          </w:r>
          <w:r w:rsidR="00847994" w:rsidRPr="00BB4553">
            <w:rPr>
              <w:rFonts w:ascii="Arial" w:hAnsi="Arial" w:cs="Arial"/>
              <w:noProof/>
            </w:rPr>
            <w:instrText xml:space="preserve"> CITATION Cas10 \l 2057 </w:instrText>
          </w:r>
          <w:r w:rsidR="00847994" w:rsidRPr="00BB4553">
            <w:rPr>
              <w:rFonts w:ascii="Arial" w:hAnsi="Arial" w:cs="Arial"/>
              <w:noProof/>
            </w:rPr>
            <w:fldChar w:fldCharType="separate"/>
          </w:r>
          <w:r w:rsidR="00847994" w:rsidRPr="00BB4553">
            <w:rPr>
              <w:rFonts w:ascii="Arial" w:hAnsi="Arial" w:cs="Arial"/>
              <w:noProof/>
            </w:rPr>
            <w:t>(Castro, et al., 2010)</w:t>
          </w:r>
          <w:r w:rsidR="00847994" w:rsidRPr="00BB4553">
            <w:rPr>
              <w:rFonts w:ascii="Arial" w:hAnsi="Arial" w:cs="Arial"/>
              <w:noProof/>
            </w:rPr>
            <w:fldChar w:fldCharType="end"/>
          </w:r>
        </w:sdtContent>
      </w:sdt>
      <w:r w:rsidR="00BB6D03" w:rsidRPr="00BB4553">
        <w:rPr>
          <w:rFonts w:ascii="Arial" w:hAnsi="Arial" w:cs="Arial"/>
          <w:noProof/>
        </w:rPr>
        <w:t>.</w:t>
      </w:r>
      <w:r w:rsidR="00F16E25" w:rsidRPr="00BB4553">
        <w:rPr>
          <w:rFonts w:ascii="Arial" w:hAnsi="Arial" w:cs="Arial"/>
          <w:noProof/>
        </w:rPr>
        <w:t xml:space="preserve"> This approach is likely to form a large part of my own research project, however, depending on my question, combining both methods </w:t>
      </w:r>
      <w:r w:rsidR="003C2C23" w:rsidRPr="00BB4553">
        <w:rPr>
          <w:rFonts w:ascii="Arial" w:hAnsi="Arial" w:cs="Arial"/>
          <w:noProof/>
        </w:rPr>
        <w:t>could be</w:t>
      </w:r>
      <w:r w:rsidR="00DF5AEC" w:rsidRPr="00BB4553">
        <w:rPr>
          <w:rFonts w:ascii="Arial" w:hAnsi="Arial" w:cs="Arial"/>
          <w:noProof/>
        </w:rPr>
        <w:t xml:space="preserve"> a viable option</w:t>
      </w:r>
      <w:r w:rsidR="00F16E25" w:rsidRPr="00BB4553">
        <w:rPr>
          <w:rFonts w:ascii="Arial" w:hAnsi="Arial" w:cs="Arial"/>
          <w:noProof/>
        </w:rPr>
        <w:t>.</w:t>
      </w:r>
    </w:p>
    <w:p w14:paraId="42C5D82F" w14:textId="23079939" w:rsidR="00DC1896" w:rsidRPr="00BB4553" w:rsidRDefault="000403AD" w:rsidP="00BB4553">
      <w:pPr>
        <w:spacing w:line="360" w:lineRule="auto"/>
        <w:jc w:val="both"/>
        <w:rPr>
          <w:rFonts w:ascii="Arial" w:hAnsi="Arial" w:cs="Arial"/>
          <w:noProof/>
        </w:rPr>
      </w:pPr>
      <w:r w:rsidRPr="00BB4553">
        <w:rPr>
          <w:rFonts w:ascii="Arial" w:hAnsi="Arial" w:cs="Arial"/>
          <w:noProof/>
        </w:rPr>
        <w:lastRenderedPageBreak/>
        <w:t xml:space="preserve">Combining quantitaive and qualitative research methods </w:t>
      </w:r>
      <w:r w:rsidR="004E01C4" w:rsidRPr="00BB4553">
        <w:rPr>
          <w:rFonts w:ascii="Arial" w:hAnsi="Arial" w:cs="Arial"/>
          <w:noProof/>
        </w:rPr>
        <w:t xml:space="preserve">has </w:t>
      </w:r>
      <w:r w:rsidR="00905AAF" w:rsidRPr="00BB4553">
        <w:rPr>
          <w:rFonts w:ascii="Arial" w:hAnsi="Arial" w:cs="Arial"/>
          <w:noProof/>
        </w:rPr>
        <w:t xml:space="preserve">long </w:t>
      </w:r>
      <w:r w:rsidR="004E01C4" w:rsidRPr="00BB4553">
        <w:rPr>
          <w:rFonts w:ascii="Arial" w:hAnsi="Arial" w:cs="Arial"/>
          <w:noProof/>
        </w:rPr>
        <w:t xml:space="preserve">been debated </w:t>
      </w:r>
      <w:r w:rsidR="00D02ABE" w:rsidRPr="00BB4553">
        <w:rPr>
          <w:rFonts w:ascii="Arial" w:hAnsi="Arial" w:cs="Arial"/>
          <w:noProof/>
        </w:rPr>
        <w:t xml:space="preserve">due to their </w:t>
      </w:r>
      <w:r w:rsidR="004E01C4" w:rsidRPr="00BB4553">
        <w:rPr>
          <w:rFonts w:ascii="Arial" w:hAnsi="Arial" w:cs="Arial"/>
          <w:noProof/>
        </w:rPr>
        <w:t>paradigmatic</w:t>
      </w:r>
      <w:r w:rsidR="00D02ABE" w:rsidRPr="00BB4553">
        <w:rPr>
          <w:rFonts w:ascii="Arial" w:hAnsi="Arial" w:cs="Arial"/>
          <w:noProof/>
        </w:rPr>
        <w:t xml:space="preserve"> differences</w:t>
      </w:r>
      <w:r w:rsidR="004E01C4" w:rsidRPr="00BB4553">
        <w:rPr>
          <w:rFonts w:ascii="Arial" w:hAnsi="Arial" w:cs="Arial"/>
          <w:noProof/>
        </w:rPr>
        <w:t xml:space="preserve">: </w:t>
      </w:r>
      <w:r w:rsidR="00D02ABE" w:rsidRPr="00BB4553">
        <w:rPr>
          <w:rFonts w:ascii="Arial" w:hAnsi="Arial" w:cs="Arial"/>
          <w:noProof/>
        </w:rPr>
        <w:t xml:space="preserve">a </w:t>
      </w:r>
      <w:r w:rsidR="00D02ABE" w:rsidRPr="00BB4553">
        <w:rPr>
          <w:rFonts w:ascii="Arial" w:hAnsi="Arial" w:cs="Arial"/>
        </w:rPr>
        <w:t>positivist paradigm underlies quantitative data, whereas a constructivist paradigm underlies qualitative data</w:t>
      </w:r>
      <w:sdt>
        <w:sdtPr>
          <w:rPr>
            <w:rFonts w:ascii="Arial" w:hAnsi="Arial" w:cs="Arial"/>
          </w:rPr>
          <w:id w:val="1390151834"/>
          <w:citation/>
        </w:sdtPr>
        <w:sdtEndPr/>
        <w:sdtContent>
          <w:r w:rsidR="00D02ABE" w:rsidRPr="00BB4553">
            <w:rPr>
              <w:rFonts w:ascii="Arial" w:hAnsi="Arial" w:cs="Arial"/>
            </w:rPr>
            <w:fldChar w:fldCharType="begin"/>
          </w:r>
          <w:r w:rsidR="00D02ABE" w:rsidRPr="00BB4553">
            <w:rPr>
              <w:rFonts w:ascii="Arial" w:hAnsi="Arial" w:cs="Arial"/>
              <w:b/>
              <w:bCs/>
            </w:rPr>
            <w:instrText xml:space="preserve"> CITATION Abb98 \l 2057 </w:instrText>
          </w:r>
          <w:r w:rsidR="00D02ABE" w:rsidRPr="00BB4553">
            <w:rPr>
              <w:rFonts w:ascii="Arial" w:hAnsi="Arial" w:cs="Arial"/>
            </w:rPr>
            <w:fldChar w:fldCharType="separate"/>
          </w:r>
          <w:r w:rsidR="000F4E3C" w:rsidRPr="00BB4553">
            <w:rPr>
              <w:rFonts w:ascii="Arial" w:hAnsi="Arial" w:cs="Arial"/>
              <w:b/>
              <w:bCs/>
              <w:noProof/>
            </w:rPr>
            <w:t xml:space="preserve"> </w:t>
          </w:r>
          <w:r w:rsidR="000F4E3C" w:rsidRPr="00BB4553">
            <w:rPr>
              <w:rFonts w:ascii="Arial" w:hAnsi="Arial" w:cs="Arial"/>
              <w:noProof/>
            </w:rPr>
            <w:t>(Tashakkori &amp; Teddlie, 1998)</w:t>
          </w:r>
          <w:r w:rsidR="00D02ABE" w:rsidRPr="00BB4553">
            <w:rPr>
              <w:rFonts w:ascii="Arial" w:hAnsi="Arial" w:cs="Arial"/>
            </w:rPr>
            <w:fldChar w:fldCharType="end"/>
          </w:r>
        </w:sdtContent>
      </w:sdt>
      <w:r w:rsidR="00D02ABE" w:rsidRPr="00BB4553">
        <w:rPr>
          <w:rFonts w:ascii="Arial" w:hAnsi="Arial" w:cs="Arial"/>
        </w:rPr>
        <w:t xml:space="preserve">. However, according to </w:t>
      </w:r>
      <w:r w:rsidR="008944C0" w:rsidRPr="00BB4553">
        <w:rPr>
          <w:rFonts w:ascii="Arial" w:hAnsi="Arial" w:cs="Arial"/>
        </w:rPr>
        <w:t xml:space="preserve">Sale et al. </w:t>
      </w:r>
      <w:sdt>
        <w:sdtPr>
          <w:rPr>
            <w:rFonts w:ascii="Arial" w:hAnsi="Arial" w:cs="Arial"/>
          </w:rPr>
          <w:id w:val="-2050750020"/>
          <w:citation/>
        </w:sdtPr>
        <w:sdtEndPr/>
        <w:sdtContent>
          <w:r w:rsidR="008944C0" w:rsidRPr="00BB4553">
            <w:rPr>
              <w:rFonts w:ascii="Arial" w:hAnsi="Arial" w:cs="Arial"/>
            </w:rPr>
            <w:fldChar w:fldCharType="begin"/>
          </w:r>
          <w:r w:rsidR="00C70689" w:rsidRPr="00BB4553">
            <w:rPr>
              <w:rFonts w:ascii="Arial" w:hAnsi="Arial" w:cs="Arial"/>
            </w:rPr>
            <w:instrText xml:space="preserve">CITATION Joa02 \n  \t  \l 2057 </w:instrText>
          </w:r>
          <w:r w:rsidR="008944C0" w:rsidRPr="00BB4553">
            <w:rPr>
              <w:rFonts w:ascii="Arial" w:hAnsi="Arial" w:cs="Arial"/>
            </w:rPr>
            <w:fldChar w:fldCharType="separate"/>
          </w:r>
          <w:r w:rsidR="00C70689" w:rsidRPr="00BB4553">
            <w:rPr>
              <w:rFonts w:ascii="Arial" w:hAnsi="Arial" w:cs="Arial"/>
              <w:noProof/>
            </w:rPr>
            <w:t>(2002)</w:t>
          </w:r>
          <w:r w:rsidR="008944C0" w:rsidRPr="00BB4553">
            <w:rPr>
              <w:rFonts w:ascii="Arial" w:hAnsi="Arial" w:cs="Arial"/>
            </w:rPr>
            <w:fldChar w:fldCharType="end"/>
          </w:r>
        </w:sdtContent>
      </w:sdt>
      <w:r w:rsidR="008944C0" w:rsidRPr="00BB4553">
        <w:rPr>
          <w:rFonts w:ascii="Arial" w:hAnsi="Arial" w:cs="Arial"/>
        </w:rPr>
        <w:t>, these methodologies can be used to complement each other</w:t>
      </w:r>
      <w:r w:rsidR="005B1CD0" w:rsidRPr="00BB4553">
        <w:rPr>
          <w:rFonts w:ascii="Arial" w:hAnsi="Arial" w:cs="Arial"/>
        </w:rPr>
        <w:t>.</w:t>
      </w:r>
      <w:r w:rsidR="00293C18" w:rsidRPr="00BB4553">
        <w:rPr>
          <w:rFonts w:ascii="Arial" w:hAnsi="Arial" w:cs="Arial"/>
        </w:rPr>
        <w:t xml:space="preserve"> </w:t>
      </w:r>
      <w:r w:rsidR="00DC1896" w:rsidRPr="00BB4553">
        <w:rPr>
          <w:rFonts w:ascii="Arial" w:hAnsi="Arial" w:cs="Arial"/>
        </w:rPr>
        <w:t xml:space="preserve">Philosophically, mixed methods approaches align with a pragmatic paradigm. The flexibility of a </w:t>
      </w:r>
      <w:r w:rsidR="00DC1896" w:rsidRPr="00BB4553">
        <w:rPr>
          <w:rFonts w:ascii="Arial" w:hAnsi="Arial" w:cs="Arial"/>
          <w:b/>
          <w:bCs/>
        </w:rPr>
        <w:t>mixed methods</w:t>
      </w:r>
      <w:r w:rsidR="00DC1896" w:rsidRPr="00BB4553">
        <w:rPr>
          <w:rFonts w:ascii="Arial" w:hAnsi="Arial" w:cs="Arial"/>
        </w:rPr>
        <w:t xml:space="preserve"> approach certainly holds appeal if one could draw strengths from both and minimise weaknesses.</w:t>
      </w:r>
      <w:r w:rsidR="005D1BB3" w:rsidRPr="00BB4553">
        <w:rPr>
          <w:rFonts w:ascii="Arial" w:hAnsi="Arial" w:cs="Arial"/>
        </w:rPr>
        <w:t xml:space="preserve"> </w:t>
      </w:r>
    </w:p>
    <w:p w14:paraId="7F62DC35" w14:textId="6D1FB971" w:rsidR="00AD3DF7" w:rsidRPr="00BB4553" w:rsidRDefault="00DD20C3" w:rsidP="00BB4553">
      <w:pPr>
        <w:spacing w:line="360" w:lineRule="auto"/>
        <w:jc w:val="both"/>
        <w:rPr>
          <w:rFonts w:ascii="Arial" w:hAnsi="Arial" w:cs="Arial"/>
          <w:noProof/>
        </w:rPr>
      </w:pPr>
      <w:r w:rsidRPr="00BB4553">
        <w:rPr>
          <w:rFonts w:ascii="Arial" w:hAnsi="Arial" w:cs="Arial"/>
          <w:b/>
          <w:bCs/>
          <w:noProof/>
        </w:rPr>
        <w:t>Pheno</w:t>
      </w:r>
      <w:r w:rsidR="00505E93" w:rsidRPr="00BB4553">
        <w:rPr>
          <w:rFonts w:ascii="Arial" w:hAnsi="Arial" w:cs="Arial"/>
          <w:b/>
          <w:bCs/>
          <w:noProof/>
        </w:rPr>
        <w:t>menolog</w:t>
      </w:r>
      <w:r w:rsidR="00BE6123" w:rsidRPr="00BB4553">
        <w:rPr>
          <w:rFonts w:ascii="Arial" w:hAnsi="Arial" w:cs="Arial"/>
          <w:b/>
          <w:bCs/>
          <w:noProof/>
        </w:rPr>
        <w:t>ical</w:t>
      </w:r>
      <w:r w:rsidR="00BE6123" w:rsidRPr="00BB4553">
        <w:rPr>
          <w:rFonts w:ascii="Arial" w:hAnsi="Arial" w:cs="Arial"/>
          <w:noProof/>
        </w:rPr>
        <w:t xml:space="preserve"> approaches</w:t>
      </w:r>
      <w:r w:rsidR="00A84984" w:rsidRPr="00BB4553">
        <w:rPr>
          <w:rFonts w:ascii="Arial" w:hAnsi="Arial" w:cs="Arial"/>
          <w:noProof/>
        </w:rPr>
        <w:t xml:space="preserve"> to research</w:t>
      </w:r>
      <w:r w:rsidR="00CE493B" w:rsidRPr="00BB4553">
        <w:rPr>
          <w:rFonts w:ascii="Arial" w:hAnsi="Arial" w:cs="Arial"/>
          <w:noProof/>
        </w:rPr>
        <w:t xml:space="preserve"> </w:t>
      </w:r>
      <w:r w:rsidR="008D0E9E" w:rsidRPr="00BB4553">
        <w:rPr>
          <w:rFonts w:ascii="Arial" w:hAnsi="Arial" w:cs="Arial"/>
          <w:noProof/>
        </w:rPr>
        <w:t xml:space="preserve">aim to gain </w:t>
      </w:r>
      <w:r w:rsidR="001E78E3" w:rsidRPr="00BB4553">
        <w:rPr>
          <w:rFonts w:ascii="Arial" w:hAnsi="Arial" w:cs="Arial"/>
          <w:noProof/>
        </w:rPr>
        <w:t xml:space="preserve">an </w:t>
      </w:r>
      <w:r w:rsidR="00535C6A" w:rsidRPr="00BB4553">
        <w:rPr>
          <w:rFonts w:ascii="Arial" w:hAnsi="Arial" w:cs="Arial"/>
          <w:noProof/>
        </w:rPr>
        <w:t xml:space="preserve">understanding of </w:t>
      </w:r>
      <w:r w:rsidR="001E78E3" w:rsidRPr="00BB4553">
        <w:rPr>
          <w:rFonts w:ascii="Arial" w:hAnsi="Arial" w:cs="Arial"/>
          <w:noProof/>
        </w:rPr>
        <w:t>Iived</w:t>
      </w:r>
      <w:r w:rsidR="00450017" w:rsidRPr="00BB4553">
        <w:rPr>
          <w:rFonts w:ascii="Arial" w:hAnsi="Arial" w:cs="Arial"/>
          <w:noProof/>
        </w:rPr>
        <w:t xml:space="preserve"> experiences, </w:t>
      </w:r>
      <w:r w:rsidR="00C90C6D" w:rsidRPr="00BB4553">
        <w:rPr>
          <w:rFonts w:ascii="Arial" w:hAnsi="Arial" w:cs="Arial"/>
          <w:noProof/>
        </w:rPr>
        <w:t xml:space="preserve">motivations and </w:t>
      </w:r>
      <w:r w:rsidR="00CB47CD" w:rsidRPr="00BB4553">
        <w:rPr>
          <w:rFonts w:ascii="Arial" w:hAnsi="Arial" w:cs="Arial"/>
          <w:noProof/>
        </w:rPr>
        <w:t>actions</w:t>
      </w:r>
      <w:r w:rsidR="00CE493B" w:rsidRPr="00BB4553">
        <w:rPr>
          <w:rFonts w:ascii="Arial" w:hAnsi="Arial" w:cs="Arial"/>
          <w:noProof/>
        </w:rPr>
        <w:t xml:space="preserve"> (Costley et al., 2010)</w:t>
      </w:r>
      <w:r w:rsidR="00CB47CD" w:rsidRPr="00BB4553">
        <w:rPr>
          <w:rFonts w:ascii="Arial" w:hAnsi="Arial" w:cs="Arial"/>
          <w:noProof/>
        </w:rPr>
        <w:t xml:space="preserve">. </w:t>
      </w:r>
      <w:r w:rsidR="00B62B08" w:rsidRPr="00BB4553">
        <w:rPr>
          <w:rFonts w:ascii="Arial" w:hAnsi="Arial" w:cs="Arial"/>
          <w:noProof/>
        </w:rPr>
        <w:t xml:space="preserve"> According to </w:t>
      </w:r>
      <w:r w:rsidR="00F35C2F" w:rsidRPr="00BB4553">
        <w:rPr>
          <w:rFonts w:ascii="Arial" w:hAnsi="Arial" w:cs="Arial"/>
          <w:noProof/>
        </w:rPr>
        <w:t>C</w:t>
      </w:r>
      <w:r w:rsidR="00B62B08" w:rsidRPr="00BB4553">
        <w:rPr>
          <w:rFonts w:ascii="Arial" w:hAnsi="Arial" w:cs="Arial"/>
          <w:noProof/>
        </w:rPr>
        <w:t xml:space="preserve">ostley </w:t>
      </w:r>
      <w:r w:rsidR="00F35C2F" w:rsidRPr="00BB4553">
        <w:rPr>
          <w:rFonts w:ascii="Arial" w:hAnsi="Arial" w:cs="Arial"/>
          <w:noProof/>
        </w:rPr>
        <w:t xml:space="preserve">et al (2010) </w:t>
      </w:r>
      <w:r w:rsidR="00CE2A93" w:rsidRPr="00BB4553">
        <w:rPr>
          <w:rFonts w:ascii="Arial" w:hAnsi="Arial" w:cs="Arial"/>
          <w:noProof/>
        </w:rPr>
        <w:t xml:space="preserve">they are particularly useful in </w:t>
      </w:r>
      <w:r w:rsidR="002D43B5" w:rsidRPr="00BB4553">
        <w:rPr>
          <w:rFonts w:ascii="Arial" w:hAnsi="Arial" w:cs="Arial"/>
          <w:noProof/>
        </w:rPr>
        <w:t>“</w:t>
      </w:r>
      <w:r w:rsidR="00CE2A93" w:rsidRPr="00BB4553">
        <w:rPr>
          <w:rFonts w:ascii="Arial" w:hAnsi="Arial" w:cs="Arial"/>
          <w:noProof/>
        </w:rPr>
        <w:t xml:space="preserve">exposing </w:t>
      </w:r>
      <w:r w:rsidR="00292071" w:rsidRPr="00BB4553">
        <w:rPr>
          <w:rFonts w:ascii="Arial" w:hAnsi="Arial" w:cs="Arial"/>
          <w:noProof/>
        </w:rPr>
        <w:t xml:space="preserve">limitations in current thinking, </w:t>
      </w:r>
      <w:r w:rsidR="002D43B5" w:rsidRPr="00BB4553">
        <w:rPr>
          <w:rFonts w:ascii="Arial" w:hAnsi="Arial" w:cs="Arial"/>
          <w:noProof/>
        </w:rPr>
        <w:t xml:space="preserve">action or policies, developing widened or </w:t>
      </w:r>
      <w:r w:rsidR="00F427C5" w:rsidRPr="00BB4553">
        <w:rPr>
          <w:rFonts w:ascii="Arial" w:hAnsi="Arial" w:cs="Arial"/>
          <w:noProof/>
        </w:rPr>
        <w:t xml:space="preserve">alternative persepectives and testing </w:t>
      </w:r>
      <w:r w:rsidR="002D43B5" w:rsidRPr="00BB4553">
        <w:rPr>
          <w:rFonts w:ascii="Arial" w:hAnsi="Arial" w:cs="Arial"/>
          <w:noProof/>
        </w:rPr>
        <w:t>complex systems</w:t>
      </w:r>
      <w:r w:rsidR="00F427C5" w:rsidRPr="00BB4553">
        <w:rPr>
          <w:rFonts w:ascii="Arial" w:hAnsi="Arial" w:cs="Arial"/>
          <w:noProof/>
        </w:rPr>
        <w:t>” (p 87)</w:t>
      </w:r>
      <w:r w:rsidR="00481CEA" w:rsidRPr="00BB4553">
        <w:rPr>
          <w:rFonts w:ascii="Arial" w:hAnsi="Arial" w:cs="Arial"/>
          <w:noProof/>
        </w:rPr>
        <w:t xml:space="preserve">. </w:t>
      </w:r>
      <w:r w:rsidR="00C85840" w:rsidRPr="00BB4553">
        <w:rPr>
          <w:rFonts w:ascii="Arial" w:hAnsi="Arial" w:cs="Arial"/>
          <w:noProof/>
        </w:rPr>
        <w:t xml:space="preserve"> </w:t>
      </w:r>
      <w:r w:rsidR="00922426" w:rsidRPr="00BB4553">
        <w:rPr>
          <w:rFonts w:ascii="Arial" w:hAnsi="Arial" w:cs="Arial"/>
          <w:noProof/>
        </w:rPr>
        <w:t xml:space="preserve">Typically, phenomenological </w:t>
      </w:r>
      <w:r w:rsidR="008616AC" w:rsidRPr="00BB4553">
        <w:rPr>
          <w:rFonts w:ascii="Arial" w:hAnsi="Arial" w:cs="Arial"/>
          <w:noProof/>
        </w:rPr>
        <w:t xml:space="preserve">research </w:t>
      </w:r>
      <w:r w:rsidR="00094D42" w:rsidRPr="00BB4553">
        <w:rPr>
          <w:rFonts w:ascii="Arial" w:hAnsi="Arial" w:cs="Arial"/>
          <w:noProof/>
        </w:rPr>
        <w:t xml:space="preserve">includes </w:t>
      </w:r>
      <w:r w:rsidR="00FC2BC7" w:rsidRPr="00BB4553">
        <w:rPr>
          <w:rFonts w:ascii="Arial" w:hAnsi="Arial" w:cs="Arial"/>
          <w:noProof/>
        </w:rPr>
        <w:t xml:space="preserve">qualitative methods such as </w:t>
      </w:r>
      <w:r w:rsidR="00094D42" w:rsidRPr="00BB4553">
        <w:rPr>
          <w:rFonts w:ascii="Arial" w:hAnsi="Arial" w:cs="Arial"/>
          <w:noProof/>
        </w:rPr>
        <w:t xml:space="preserve">interviews and or discussions </w:t>
      </w:r>
      <w:sdt>
        <w:sdtPr>
          <w:rPr>
            <w:rFonts w:ascii="Arial" w:hAnsi="Arial" w:cs="Arial"/>
            <w:noProof/>
          </w:rPr>
          <w:id w:val="-1057703010"/>
          <w:citation/>
        </w:sdtPr>
        <w:sdtEndPr/>
        <w:sdtContent>
          <w:r w:rsidR="00BA18F2" w:rsidRPr="00BB4553">
            <w:rPr>
              <w:rFonts w:ascii="Arial" w:hAnsi="Arial" w:cs="Arial"/>
              <w:noProof/>
            </w:rPr>
            <w:fldChar w:fldCharType="begin"/>
          </w:r>
          <w:r w:rsidR="000F4E3C" w:rsidRPr="00BB4553">
            <w:rPr>
              <w:rFonts w:ascii="Arial" w:hAnsi="Arial" w:cs="Arial"/>
              <w:noProof/>
            </w:rPr>
            <w:instrText xml:space="preserve">CITATION Web19 \l 2057 </w:instrText>
          </w:r>
          <w:r w:rsidR="00BA18F2" w:rsidRPr="00BB4553">
            <w:rPr>
              <w:rFonts w:ascii="Arial" w:hAnsi="Arial" w:cs="Arial"/>
              <w:noProof/>
            </w:rPr>
            <w:fldChar w:fldCharType="separate"/>
          </w:r>
          <w:r w:rsidR="000F4E3C" w:rsidRPr="00BB4553">
            <w:rPr>
              <w:rFonts w:ascii="Arial" w:hAnsi="Arial" w:cs="Arial"/>
              <w:noProof/>
            </w:rPr>
            <w:t>(Webb &amp; Welsh, 2019)</w:t>
          </w:r>
          <w:r w:rsidR="00BA18F2" w:rsidRPr="00BB4553">
            <w:rPr>
              <w:rFonts w:ascii="Arial" w:hAnsi="Arial" w:cs="Arial"/>
              <w:noProof/>
            </w:rPr>
            <w:fldChar w:fldCharType="end"/>
          </w:r>
        </w:sdtContent>
      </w:sdt>
      <w:r w:rsidR="000762C9" w:rsidRPr="00BB4553">
        <w:rPr>
          <w:rFonts w:ascii="Arial" w:hAnsi="Arial" w:cs="Arial"/>
          <w:noProof/>
        </w:rPr>
        <w:t xml:space="preserve">, and can be </w:t>
      </w:r>
      <w:r w:rsidR="00C27BF1" w:rsidRPr="00BB4553">
        <w:rPr>
          <w:rFonts w:ascii="Arial" w:hAnsi="Arial" w:cs="Arial"/>
          <w:noProof/>
        </w:rPr>
        <w:t>beneficial in helping to uncover and explore previo</w:t>
      </w:r>
      <w:r w:rsidR="00B04170" w:rsidRPr="00BB4553">
        <w:rPr>
          <w:rFonts w:ascii="Arial" w:hAnsi="Arial" w:cs="Arial"/>
          <w:noProof/>
        </w:rPr>
        <w:t>u</w:t>
      </w:r>
      <w:r w:rsidR="00C27BF1" w:rsidRPr="00BB4553">
        <w:rPr>
          <w:rFonts w:ascii="Arial" w:hAnsi="Arial" w:cs="Arial"/>
          <w:noProof/>
        </w:rPr>
        <w:t xml:space="preserve">sly unknown </w:t>
      </w:r>
      <w:r w:rsidR="00B04170" w:rsidRPr="00BB4553">
        <w:rPr>
          <w:rFonts w:ascii="Arial" w:hAnsi="Arial" w:cs="Arial"/>
          <w:noProof/>
        </w:rPr>
        <w:t xml:space="preserve">phenomena </w:t>
      </w:r>
      <w:sdt>
        <w:sdtPr>
          <w:rPr>
            <w:rFonts w:ascii="Arial" w:hAnsi="Arial" w:cs="Arial"/>
            <w:noProof/>
          </w:rPr>
          <w:id w:val="189809656"/>
          <w:citation/>
        </w:sdtPr>
        <w:sdtEndPr/>
        <w:sdtContent>
          <w:r w:rsidR="006029FE" w:rsidRPr="00BB4553">
            <w:rPr>
              <w:rFonts w:ascii="Arial" w:hAnsi="Arial" w:cs="Arial"/>
              <w:noProof/>
            </w:rPr>
            <w:fldChar w:fldCharType="begin"/>
          </w:r>
          <w:r w:rsidR="000F4E3C" w:rsidRPr="00BB4553">
            <w:rPr>
              <w:rFonts w:ascii="Arial" w:hAnsi="Arial" w:cs="Arial"/>
              <w:noProof/>
            </w:rPr>
            <w:instrText xml:space="preserve">CITATION Web19 \l 2057 </w:instrText>
          </w:r>
          <w:r w:rsidR="006029FE" w:rsidRPr="00BB4553">
            <w:rPr>
              <w:rFonts w:ascii="Arial" w:hAnsi="Arial" w:cs="Arial"/>
              <w:noProof/>
            </w:rPr>
            <w:fldChar w:fldCharType="separate"/>
          </w:r>
          <w:r w:rsidR="000F4E3C" w:rsidRPr="00BB4553">
            <w:rPr>
              <w:rFonts w:ascii="Arial" w:hAnsi="Arial" w:cs="Arial"/>
              <w:noProof/>
            </w:rPr>
            <w:t>(Webb &amp; Welsh, 2019)</w:t>
          </w:r>
          <w:r w:rsidR="006029FE" w:rsidRPr="00BB4553">
            <w:rPr>
              <w:rFonts w:ascii="Arial" w:hAnsi="Arial" w:cs="Arial"/>
              <w:noProof/>
            </w:rPr>
            <w:fldChar w:fldCharType="end"/>
          </w:r>
        </w:sdtContent>
      </w:sdt>
      <w:r w:rsidR="006029FE" w:rsidRPr="00BB4553">
        <w:rPr>
          <w:rFonts w:ascii="Arial" w:hAnsi="Arial" w:cs="Arial"/>
          <w:noProof/>
        </w:rPr>
        <w:t>.</w:t>
      </w:r>
      <w:r w:rsidR="000359C4" w:rsidRPr="00BB4553">
        <w:rPr>
          <w:rFonts w:ascii="Arial" w:hAnsi="Arial" w:cs="Arial"/>
          <w:noProof/>
        </w:rPr>
        <w:t xml:space="preserve"> </w:t>
      </w:r>
      <w:r w:rsidR="00BB660B" w:rsidRPr="00BB4553">
        <w:rPr>
          <w:rFonts w:ascii="Arial" w:hAnsi="Arial" w:cs="Arial"/>
          <w:noProof/>
        </w:rPr>
        <w:t xml:space="preserve">Ginther (2015) uses a phenomenological lens to </w:t>
      </w:r>
      <w:r w:rsidR="000C0CB8" w:rsidRPr="00BB4553">
        <w:rPr>
          <w:rFonts w:ascii="Arial" w:hAnsi="Arial" w:cs="Arial"/>
          <w:noProof/>
        </w:rPr>
        <w:t xml:space="preserve">examine the findings of her research into dysconscious racism in </w:t>
      </w:r>
      <w:r w:rsidR="007076DB" w:rsidRPr="00BB4553">
        <w:rPr>
          <w:rFonts w:ascii="Arial" w:hAnsi="Arial" w:cs="Arial"/>
          <w:noProof/>
        </w:rPr>
        <w:t>British voice pedagogy</w:t>
      </w:r>
      <w:r w:rsidR="00C00A8A" w:rsidRPr="00BB4553">
        <w:rPr>
          <w:rFonts w:ascii="Arial" w:hAnsi="Arial" w:cs="Arial"/>
          <w:noProof/>
        </w:rPr>
        <w:t xml:space="preserve">: she </w:t>
      </w:r>
      <w:r w:rsidR="00A85DD8" w:rsidRPr="00BB4553">
        <w:rPr>
          <w:rFonts w:ascii="Arial" w:hAnsi="Arial" w:cs="Arial"/>
          <w:noProof/>
        </w:rPr>
        <w:t xml:space="preserve">presents some very interesting </w:t>
      </w:r>
      <w:r w:rsidR="00C34F77" w:rsidRPr="00BB4553">
        <w:rPr>
          <w:rFonts w:ascii="Arial" w:hAnsi="Arial" w:cs="Arial"/>
          <w:noProof/>
        </w:rPr>
        <w:t xml:space="preserve">and alarming </w:t>
      </w:r>
      <w:r w:rsidR="00FC2BC7" w:rsidRPr="00BB4553">
        <w:rPr>
          <w:rFonts w:ascii="Arial" w:hAnsi="Arial" w:cs="Arial"/>
          <w:noProof/>
        </w:rPr>
        <w:t>feedback</w:t>
      </w:r>
      <w:r w:rsidR="00F6660F" w:rsidRPr="00BB4553">
        <w:rPr>
          <w:rFonts w:ascii="Arial" w:hAnsi="Arial" w:cs="Arial"/>
          <w:noProof/>
        </w:rPr>
        <w:t xml:space="preserve"> from students through semi-structured interviews</w:t>
      </w:r>
      <w:r w:rsidR="00363CF3" w:rsidRPr="00BB4553">
        <w:rPr>
          <w:rFonts w:ascii="Arial" w:hAnsi="Arial" w:cs="Arial"/>
          <w:noProof/>
        </w:rPr>
        <w:t xml:space="preserve">, </w:t>
      </w:r>
      <w:r w:rsidR="00B7686A" w:rsidRPr="00BB4553">
        <w:rPr>
          <w:rFonts w:ascii="Arial" w:hAnsi="Arial" w:cs="Arial"/>
          <w:noProof/>
        </w:rPr>
        <w:t>which</w:t>
      </w:r>
      <w:r w:rsidR="00363CF3" w:rsidRPr="00BB4553">
        <w:rPr>
          <w:rFonts w:ascii="Arial" w:hAnsi="Arial" w:cs="Arial"/>
          <w:noProof/>
        </w:rPr>
        <w:t xml:space="preserve"> certainly </w:t>
      </w:r>
      <w:r w:rsidR="007E6FA1" w:rsidRPr="00BB4553">
        <w:rPr>
          <w:rFonts w:ascii="Arial" w:hAnsi="Arial" w:cs="Arial"/>
          <w:noProof/>
        </w:rPr>
        <w:t>fits Costley et al</w:t>
      </w:r>
      <w:r w:rsidR="00E82B1E" w:rsidRPr="00BB4553">
        <w:rPr>
          <w:rFonts w:ascii="Arial" w:hAnsi="Arial" w:cs="Arial"/>
          <w:noProof/>
        </w:rPr>
        <w:t>’</w:t>
      </w:r>
      <w:r w:rsidR="00017D2A" w:rsidRPr="00BB4553">
        <w:rPr>
          <w:rFonts w:ascii="Arial" w:hAnsi="Arial" w:cs="Arial"/>
          <w:noProof/>
        </w:rPr>
        <w:t xml:space="preserve">s </w:t>
      </w:r>
      <w:r w:rsidR="00CC2D51" w:rsidRPr="00BB4553">
        <w:rPr>
          <w:rFonts w:ascii="Arial" w:hAnsi="Arial" w:cs="Arial"/>
          <w:noProof/>
        </w:rPr>
        <w:t xml:space="preserve">(2010) </w:t>
      </w:r>
      <w:r w:rsidR="00017D2A" w:rsidRPr="00BB4553">
        <w:rPr>
          <w:rFonts w:ascii="Arial" w:hAnsi="Arial" w:cs="Arial"/>
          <w:noProof/>
        </w:rPr>
        <w:t>description of “exposing limitations on current thinking</w:t>
      </w:r>
      <w:r w:rsidR="00B7686A" w:rsidRPr="00BB4553">
        <w:rPr>
          <w:rFonts w:ascii="Arial" w:hAnsi="Arial" w:cs="Arial"/>
          <w:noProof/>
        </w:rPr>
        <w:t xml:space="preserve">” </w:t>
      </w:r>
      <w:r w:rsidR="00CC2D51" w:rsidRPr="00BB4553">
        <w:rPr>
          <w:rFonts w:ascii="Arial" w:hAnsi="Arial" w:cs="Arial"/>
          <w:noProof/>
        </w:rPr>
        <w:t xml:space="preserve">(p87). </w:t>
      </w:r>
      <w:r w:rsidR="00A34D6D" w:rsidRPr="00BB4553">
        <w:rPr>
          <w:rFonts w:ascii="Arial" w:hAnsi="Arial" w:cs="Arial"/>
          <w:noProof/>
        </w:rPr>
        <w:t>The challenges facing this approach are</w:t>
      </w:r>
      <w:r w:rsidR="00BF7189" w:rsidRPr="00BB4553">
        <w:rPr>
          <w:rFonts w:ascii="Arial" w:hAnsi="Arial" w:cs="Arial"/>
          <w:noProof/>
        </w:rPr>
        <w:t xml:space="preserve"> that the </w:t>
      </w:r>
      <w:r w:rsidR="007F7792" w:rsidRPr="00BB4553">
        <w:rPr>
          <w:rFonts w:ascii="Arial" w:hAnsi="Arial" w:cs="Arial"/>
          <w:noProof/>
        </w:rPr>
        <w:t>researcher</w:t>
      </w:r>
      <w:r w:rsidR="002C092B" w:rsidRPr="00BB4553">
        <w:rPr>
          <w:rFonts w:ascii="Arial" w:hAnsi="Arial" w:cs="Arial"/>
          <w:noProof/>
        </w:rPr>
        <w:t xml:space="preserve">’s interpretation of the </w:t>
      </w:r>
      <w:r w:rsidR="00504F63" w:rsidRPr="00BB4553">
        <w:rPr>
          <w:rFonts w:ascii="Arial" w:hAnsi="Arial" w:cs="Arial"/>
          <w:noProof/>
        </w:rPr>
        <w:t>ind</w:t>
      </w:r>
      <w:r w:rsidR="004C67F3" w:rsidRPr="00BB4553">
        <w:rPr>
          <w:rFonts w:ascii="Arial" w:hAnsi="Arial" w:cs="Arial"/>
          <w:noProof/>
        </w:rPr>
        <w:t xml:space="preserve">ividual’s </w:t>
      </w:r>
      <w:r w:rsidR="002C092B" w:rsidRPr="00BB4553">
        <w:rPr>
          <w:rFonts w:ascii="Arial" w:hAnsi="Arial" w:cs="Arial"/>
          <w:noProof/>
        </w:rPr>
        <w:t>experience</w:t>
      </w:r>
      <w:r w:rsidR="004C67F3" w:rsidRPr="00BB4553">
        <w:rPr>
          <w:rFonts w:ascii="Arial" w:hAnsi="Arial" w:cs="Arial"/>
          <w:noProof/>
        </w:rPr>
        <w:t xml:space="preserve"> may </w:t>
      </w:r>
      <w:r w:rsidR="00220A58" w:rsidRPr="00BB4553">
        <w:rPr>
          <w:rFonts w:ascii="Arial" w:hAnsi="Arial" w:cs="Arial"/>
          <w:noProof/>
        </w:rPr>
        <w:t>differ from the individual’s meaning or intent</w:t>
      </w:r>
      <w:r w:rsidR="002242B6" w:rsidRPr="00BB4553">
        <w:rPr>
          <w:rFonts w:ascii="Arial" w:hAnsi="Arial" w:cs="Arial"/>
          <w:noProof/>
        </w:rPr>
        <w:t xml:space="preserve"> </w:t>
      </w:r>
      <w:sdt>
        <w:sdtPr>
          <w:rPr>
            <w:rFonts w:ascii="Arial" w:hAnsi="Arial" w:cs="Arial"/>
            <w:noProof/>
          </w:rPr>
          <w:id w:val="-178132531"/>
          <w:citation/>
        </w:sdtPr>
        <w:sdtEndPr/>
        <w:sdtContent>
          <w:r w:rsidR="002242B6" w:rsidRPr="00BB4553">
            <w:rPr>
              <w:rFonts w:ascii="Arial" w:hAnsi="Arial" w:cs="Arial"/>
              <w:noProof/>
            </w:rPr>
            <w:fldChar w:fldCharType="begin"/>
          </w:r>
          <w:r w:rsidR="000F4E3C" w:rsidRPr="00BB4553">
            <w:rPr>
              <w:rFonts w:ascii="Arial" w:hAnsi="Arial" w:cs="Arial"/>
              <w:noProof/>
            </w:rPr>
            <w:instrText xml:space="preserve">CITATION Slo14 \l 2057 </w:instrText>
          </w:r>
          <w:r w:rsidR="002242B6" w:rsidRPr="00BB4553">
            <w:rPr>
              <w:rFonts w:ascii="Arial" w:hAnsi="Arial" w:cs="Arial"/>
              <w:noProof/>
            </w:rPr>
            <w:fldChar w:fldCharType="separate"/>
          </w:r>
          <w:r w:rsidR="000F4E3C" w:rsidRPr="00BB4553">
            <w:rPr>
              <w:rFonts w:ascii="Arial" w:hAnsi="Arial" w:cs="Arial"/>
              <w:noProof/>
            </w:rPr>
            <w:t>(Sloane &amp; Bowe, 2014)</w:t>
          </w:r>
          <w:r w:rsidR="002242B6" w:rsidRPr="00BB4553">
            <w:rPr>
              <w:rFonts w:ascii="Arial" w:hAnsi="Arial" w:cs="Arial"/>
              <w:noProof/>
            </w:rPr>
            <w:fldChar w:fldCharType="end"/>
          </w:r>
        </w:sdtContent>
      </w:sdt>
      <w:r w:rsidR="0040281D" w:rsidRPr="00BB4553">
        <w:rPr>
          <w:rFonts w:ascii="Arial" w:hAnsi="Arial" w:cs="Arial"/>
          <w:noProof/>
        </w:rPr>
        <w:t>.</w:t>
      </w:r>
      <w:r w:rsidR="00500B48" w:rsidRPr="00BB4553">
        <w:rPr>
          <w:rFonts w:ascii="Arial" w:hAnsi="Arial" w:cs="Arial"/>
          <w:noProof/>
        </w:rPr>
        <w:t xml:space="preserve"> Webb and Welsh </w:t>
      </w:r>
      <w:sdt>
        <w:sdtPr>
          <w:rPr>
            <w:rFonts w:ascii="Arial" w:hAnsi="Arial" w:cs="Arial"/>
            <w:noProof/>
          </w:rPr>
          <w:id w:val="815228833"/>
          <w:citation/>
        </w:sdtPr>
        <w:sdtEndPr/>
        <w:sdtContent>
          <w:r w:rsidR="00500B48" w:rsidRPr="00BB4553">
            <w:rPr>
              <w:rFonts w:ascii="Arial" w:hAnsi="Arial" w:cs="Arial"/>
              <w:noProof/>
            </w:rPr>
            <w:fldChar w:fldCharType="begin"/>
          </w:r>
          <w:r w:rsidR="00500B48" w:rsidRPr="00BB4553">
            <w:rPr>
              <w:rFonts w:ascii="Arial" w:hAnsi="Arial" w:cs="Arial"/>
              <w:noProof/>
            </w:rPr>
            <w:instrText xml:space="preserve">CITATION Web19 \n  \t  \l 2057 </w:instrText>
          </w:r>
          <w:r w:rsidR="00500B48" w:rsidRPr="00BB4553">
            <w:rPr>
              <w:rFonts w:ascii="Arial" w:hAnsi="Arial" w:cs="Arial"/>
              <w:noProof/>
            </w:rPr>
            <w:fldChar w:fldCharType="separate"/>
          </w:r>
          <w:r w:rsidR="00500B48" w:rsidRPr="00BB4553">
            <w:rPr>
              <w:rFonts w:ascii="Arial" w:hAnsi="Arial" w:cs="Arial"/>
              <w:noProof/>
            </w:rPr>
            <w:t>(2019)</w:t>
          </w:r>
          <w:r w:rsidR="00500B48" w:rsidRPr="00BB4553">
            <w:rPr>
              <w:rFonts w:ascii="Arial" w:hAnsi="Arial" w:cs="Arial"/>
              <w:noProof/>
            </w:rPr>
            <w:fldChar w:fldCharType="end"/>
          </w:r>
        </w:sdtContent>
      </w:sdt>
      <w:r w:rsidR="00500B48" w:rsidRPr="00BB4553">
        <w:rPr>
          <w:rFonts w:ascii="Arial" w:hAnsi="Arial" w:cs="Arial"/>
          <w:noProof/>
        </w:rPr>
        <w:t xml:space="preserve"> claim that the role of the researcher is to use their knowledge to guide</w:t>
      </w:r>
      <w:r w:rsidR="004A5AFB" w:rsidRPr="00BB4553">
        <w:rPr>
          <w:rFonts w:ascii="Arial" w:hAnsi="Arial" w:cs="Arial"/>
          <w:noProof/>
        </w:rPr>
        <w:t xml:space="preserve"> </w:t>
      </w:r>
      <w:r w:rsidR="00500B48" w:rsidRPr="00BB4553">
        <w:rPr>
          <w:rFonts w:ascii="Arial" w:hAnsi="Arial" w:cs="Arial"/>
          <w:noProof/>
        </w:rPr>
        <w:t>and to provide meaning to the inquiry</w:t>
      </w:r>
      <w:r w:rsidR="004A5AFB" w:rsidRPr="00BB4553">
        <w:rPr>
          <w:rFonts w:ascii="Arial" w:hAnsi="Arial" w:cs="Arial"/>
          <w:noProof/>
        </w:rPr>
        <w:t>, which could easily present issues of</w:t>
      </w:r>
      <w:r w:rsidR="00500B48" w:rsidRPr="00BB4553">
        <w:rPr>
          <w:rFonts w:ascii="Arial" w:hAnsi="Arial" w:cs="Arial"/>
          <w:noProof/>
        </w:rPr>
        <w:t xml:space="preserve"> researcher bias</w:t>
      </w:r>
      <w:r w:rsidR="004A5AFB" w:rsidRPr="00BB4553">
        <w:rPr>
          <w:rFonts w:ascii="Arial" w:hAnsi="Arial" w:cs="Arial"/>
          <w:noProof/>
        </w:rPr>
        <w:t xml:space="preserve">. </w:t>
      </w:r>
      <w:r w:rsidR="003A5D9F" w:rsidRPr="00BB4553">
        <w:rPr>
          <w:rFonts w:ascii="Arial" w:hAnsi="Arial" w:cs="Arial"/>
          <w:noProof/>
        </w:rPr>
        <w:t>Other issues include</w:t>
      </w:r>
      <w:r w:rsidR="00230947" w:rsidRPr="00BB4553">
        <w:rPr>
          <w:rFonts w:ascii="Arial" w:hAnsi="Arial" w:cs="Arial"/>
          <w:noProof/>
        </w:rPr>
        <w:t xml:space="preserve"> that </w:t>
      </w:r>
      <w:r w:rsidR="004552C9" w:rsidRPr="00BB4553">
        <w:rPr>
          <w:rFonts w:ascii="Arial" w:hAnsi="Arial" w:cs="Arial"/>
          <w:noProof/>
        </w:rPr>
        <w:t xml:space="preserve">the </w:t>
      </w:r>
      <w:r w:rsidR="00230947" w:rsidRPr="00BB4553">
        <w:rPr>
          <w:rFonts w:ascii="Arial" w:hAnsi="Arial" w:cs="Arial"/>
          <w:noProof/>
        </w:rPr>
        <w:t xml:space="preserve">research is often based on </w:t>
      </w:r>
      <w:r w:rsidR="00DC68A9" w:rsidRPr="00BB4553">
        <w:rPr>
          <w:rFonts w:ascii="Arial" w:hAnsi="Arial" w:cs="Arial"/>
          <w:noProof/>
        </w:rPr>
        <w:t xml:space="preserve">small case studies, presenting concerns with generalisability to other situations </w:t>
      </w:r>
      <w:sdt>
        <w:sdtPr>
          <w:rPr>
            <w:rFonts w:ascii="Arial" w:hAnsi="Arial" w:cs="Arial"/>
            <w:noProof/>
          </w:rPr>
          <w:id w:val="1048956850"/>
          <w:citation/>
        </w:sdtPr>
        <w:sdtEndPr/>
        <w:sdtContent>
          <w:r w:rsidR="004552C9" w:rsidRPr="00BB4553">
            <w:rPr>
              <w:rFonts w:ascii="Arial" w:hAnsi="Arial" w:cs="Arial"/>
              <w:noProof/>
            </w:rPr>
            <w:fldChar w:fldCharType="begin"/>
          </w:r>
          <w:r w:rsidR="004552C9" w:rsidRPr="00BB4553">
            <w:rPr>
              <w:rFonts w:ascii="Arial" w:hAnsi="Arial" w:cs="Arial"/>
              <w:noProof/>
            </w:rPr>
            <w:instrText xml:space="preserve"> CITATION Dav22 \l 2057 </w:instrText>
          </w:r>
          <w:r w:rsidR="004552C9" w:rsidRPr="00BB4553">
            <w:rPr>
              <w:rFonts w:ascii="Arial" w:hAnsi="Arial" w:cs="Arial"/>
              <w:noProof/>
            </w:rPr>
            <w:fldChar w:fldCharType="separate"/>
          </w:r>
          <w:r w:rsidR="000F4E3C" w:rsidRPr="00BB4553">
            <w:rPr>
              <w:rFonts w:ascii="Arial" w:hAnsi="Arial" w:cs="Arial"/>
              <w:noProof/>
            </w:rPr>
            <w:t>(Gray, 2022)</w:t>
          </w:r>
          <w:r w:rsidR="004552C9" w:rsidRPr="00BB4553">
            <w:rPr>
              <w:rFonts w:ascii="Arial" w:hAnsi="Arial" w:cs="Arial"/>
              <w:noProof/>
            </w:rPr>
            <w:fldChar w:fldCharType="end"/>
          </w:r>
        </w:sdtContent>
      </w:sdt>
      <w:r w:rsidR="004552C9" w:rsidRPr="00BB4553">
        <w:rPr>
          <w:rFonts w:ascii="Arial" w:hAnsi="Arial" w:cs="Arial"/>
          <w:noProof/>
        </w:rPr>
        <w:t>.</w:t>
      </w:r>
      <w:r w:rsidR="00600300" w:rsidRPr="00BB4553">
        <w:rPr>
          <w:rFonts w:ascii="Arial" w:hAnsi="Arial" w:cs="Arial"/>
          <w:noProof/>
        </w:rPr>
        <w:t xml:space="preserve"> </w:t>
      </w:r>
      <w:r w:rsidR="00AD3DF7" w:rsidRPr="00BB4553">
        <w:rPr>
          <w:rFonts w:ascii="Arial" w:hAnsi="Arial" w:cs="Arial"/>
          <w:noProof/>
        </w:rPr>
        <w:t xml:space="preserve"> Truong et al</w:t>
      </w:r>
      <w:r w:rsidR="0069155F" w:rsidRPr="00BB4553">
        <w:rPr>
          <w:rFonts w:ascii="Arial" w:hAnsi="Arial" w:cs="Arial"/>
          <w:noProof/>
        </w:rPr>
        <w:t>.</w:t>
      </w:r>
      <w:r w:rsidR="00AD3DF7" w:rsidRPr="00BB4553">
        <w:rPr>
          <w:rFonts w:ascii="Arial" w:hAnsi="Arial" w:cs="Arial"/>
          <w:noProof/>
        </w:rPr>
        <w:t xml:space="preserve"> </w:t>
      </w:r>
      <w:sdt>
        <w:sdtPr>
          <w:rPr>
            <w:rFonts w:ascii="Arial" w:hAnsi="Arial" w:cs="Arial"/>
            <w:noProof/>
          </w:rPr>
          <w:id w:val="493697220"/>
          <w:citation/>
        </w:sdtPr>
        <w:sdtEndPr/>
        <w:sdtContent>
          <w:r w:rsidR="00AD3DF7" w:rsidRPr="00BB4553">
            <w:rPr>
              <w:rFonts w:ascii="Arial" w:hAnsi="Arial" w:cs="Arial"/>
              <w:noProof/>
            </w:rPr>
            <w:fldChar w:fldCharType="begin"/>
          </w:r>
          <w:r w:rsidR="000F4E3C" w:rsidRPr="00BB4553">
            <w:rPr>
              <w:rFonts w:ascii="Arial" w:hAnsi="Arial" w:cs="Arial"/>
              <w:noProof/>
            </w:rPr>
            <w:instrText xml:space="preserve">CITATION Kim15 \n  \t  \l 2057 </w:instrText>
          </w:r>
          <w:r w:rsidR="00AD3DF7" w:rsidRPr="00BB4553">
            <w:rPr>
              <w:rFonts w:ascii="Arial" w:hAnsi="Arial" w:cs="Arial"/>
              <w:noProof/>
            </w:rPr>
            <w:fldChar w:fldCharType="separate"/>
          </w:r>
          <w:r w:rsidR="000F4E3C" w:rsidRPr="00BB4553">
            <w:rPr>
              <w:rFonts w:ascii="Arial" w:hAnsi="Arial" w:cs="Arial"/>
              <w:noProof/>
            </w:rPr>
            <w:t>(2015)</w:t>
          </w:r>
          <w:r w:rsidR="00AD3DF7" w:rsidRPr="00BB4553">
            <w:rPr>
              <w:rFonts w:ascii="Arial" w:hAnsi="Arial" w:cs="Arial"/>
              <w:noProof/>
            </w:rPr>
            <w:fldChar w:fldCharType="end"/>
          </w:r>
        </w:sdtContent>
      </w:sdt>
      <w:r w:rsidR="00954F56" w:rsidRPr="00BB4553">
        <w:rPr>
          <w:rFonts w:ascii="Arial" w:hAnsi="Arial" w:cs="Arial"/>
          <w:noProof/>
        </w:rPr>
        <w:t xml:space="preserve"> describe </w:t>
      </w:r>
      <w:r w:rsidR="00C20BB7" w:rsidRPr="00BB4553">
        <w:rPr>
          <w:rFonts w:ascii="Arial" w:hAnsi="Arial" w:cs="Arial"/>
          <w:noProof/>
        </w:rPr>
        <w:t>a similar</w:t>
      </w:r>
      <w:r w:rsidR="00954F56" w:rsidRPr="00BB4553">
        <w:rPr>
          <w:rFonts w:ascii="Arial" w:hAnsi="Arial" w:cs="Arial"/>
          <w:noProof/>
        </w:rPr>
        <w:t xml:space="preserve"> issue in their study into vicarious racism in graduate education</w:t>
      </w:r>
      <w:r w:rsidR="0069155F" w:rsidRPr="00BB4553">
        <w:rPr>
          <w:rFonts w:ascii="Arial" w:hAnsi="Arial" w:cs="Arial"/>
          <w:noProof/>
        </w:rPr>
        <w:t>.</w:t>
      </w:r>
      <w:r w:rsidR="00954F56" w:rsidRPr="00BB4553">
        <w:rPr>
          <w:rFonts w:ascii="Arial" w:hAnsi="Arial" w:cs="Arial"/>
          <w:noProof/>
        </w:rPr>
        <w:t xml:space="preserve"> </w:t>
      </w:r>
      <w:r w:rsidR="0069155F" w:rsidRPr="00BB4553">
        <w:rPr>
          <w:rFonts w:ascii="Arial" w:hAnsi="Arial" w:cs="Arial"/>
          <w:noProof/>
        </w:rPr>
        <w:t>F</w:t>
      </w:r>
      <w:r w:rsidR="00954F56" w:rsidRPr="00BB4553">
        <w:rPr>
          <w:rFonts w:ascii="Arial" w:hAnsi="Arial" w:cs="Arial"/>
          <w:noProof/>
        </w:rPr>
        <w:t xml:space="preserve">ollowing a </w:t>
      </w:r>
      <w:r w:rsidR="00AD3DF7" w:rsidRPr="00BB4553">
        <w:rPr>
          <w:rFonts w:ascii="Arial" w:hAnsi="Arial" w:cs="Arial"/>
          <w:noProof/>
        </w:rPr>
        <w:t xml:space="preserve">pheomenological approach to their </w:t>
      </w:r>
      <w:r w:rsidR="00954F56" w:rsidRPr="00BB4553">
        <w:rPr>
          <w:rFonts w:ascii="Arial" w:hAnsi="Arial" w:cs="Arial"/>
          <w:noProof/>
        </w:rPr>
        <w:t>research, they describe</w:t>
      </w:r>
      <w:r w:rsidR="0069155F" w:rsidRPr="00BB4553">
        <w:rPr>
          <w:rFonts w:ascii="Arial" w:hAnsi="Arial" w:cs="Arial"/>
          <w:noProof/>
        </w:rPr>
        <w:t xml:space="preserve"> their limitation</w:t>
      </w:r>
      <w:r w:rsidR="00954F56" w:rsidRPr="00BB4553">
        <w:rPr>
          <w:rFonts w:ascii="Arial" w:hAnsi="Arial" w:cs="Arial"/>
          <w:noProof/>
        </w:rPr>
        <w:t xml:space="preserve"> </w:t>
      </w:r>
      <w:r w:rsidR="0069155F" w:rsidRPr="00BB4553">
        <w:rPr>
          <w:rFonts w:ascii="Arial" w:hAnsi="Arial" w:cs="Arial"/>
          <w:noProof/>
        </w:rPr>
        <w:t>a</w:t>
      </w:r>
      <w:r w:rsidR="00954F56" w:rsidRPr="00BB4553">
        <w:rPr>
          <w:rFonts w:ascii="Arial" w:hAnsi="Arial" w:cs="Arial"/>
          <w:noProof/>
        </w:rPr>
        <w:t xml:space="preserve">s </w:t>
      </w:r>
      <w:r w:rsidR="0069155F" w:rsidRPr="00BB4553">
        <w:rPr>
          <w:rFonts w:ascii="Arial" w:hAnsi="Arial" w:cs="Arial"/>
          <w:noProof/>
        </w:rPr>
        <w:t>“</w:t>
      </w:r>
      <w:r w:rsidR="00954F56" w:rsidRPr="00BB4553">
        <w:rPr>
          <w:rFonts w:ascii="Arial" w:hAnsi="Arial" w:cs="Arial"/>
          <w:noProof/>
        </w:rPr>
        <w:t>selection bias</w:t>
      </w:r>
      <w:r w:rsidR="0069155F" w:rsidRPr="00BB4553">
        <w:rPr>
          <w:rFonts w:ascii="Arial" w:hAnsi="Arial" w:cs="Arial"/>
          <w:noProof/>
        </w:rPr>
        <w:t>” (p 232):</w:t>
      </w:r>
      <w:r w:rsidR="00954F56" w:rsidRPr="00BB4553">
        <w:rPr>
          <w:rFonts w:ascii="Arial" w:hAnsi="Arial" w:cs="Arial"/>
          <w:noProof/>
        </w:rPr>
        <w:t xml:space="preserve"> They were able only to interview those who self-selected, which means that potentially variable results could have been attained had other people been interviewed</w:t>
      </w:r>
      <w:r w:rsidR="0069155F" w:rsidRPr="00BB4553">
        <w:rPr>
          <w:rFonts w:ascii="Arial" w:hAnsi="Arial" w:cs="Arial"/>
          <w:noProof/>
        </w:rPr>
        <w:t xml:space="preserve"> </w:t>
      </w:r>
      <w:r w:rsidR="00954F56" w:rsidRPr="00BB4553">
        <w:rPr>
          <w:rFonts w:ascii="Arial" w:hAnsi="Arial" w:cs="Arial"/>
          <w:noProof/>
        </w:rPr>
        <w:t xml:space="preserve">(Truong et al., 2015). </w:t>
      </w:r>
      <w:r w:rsidR="004A5AFB" w:rsidRPr="00BB4553">
        <w:rPr>
          <w:rFonts w:ascii="Arial" w:hAnsi="Arial" w:cs="Arial"/>
          <w:noProof/>
        </w:rPr>
        <w:t>In spite of the limitations, t</w:t>
      </w:r>
      <w:r w:rsidR="00874724" w:rsidRPr="00BB4553">
        <w:rPr>
          <w:rFonts w:ascii="Arial" w:hAnsi="Arial" w:cs="Arial"/>
          <w:noProof/>
        </w:rPr>
        <w:t xml:space="preserve">his methodology is </w:t>
      </w:r>
      <w:r w:rsidR="007C0C38">
        <w:rPr>
          <w:rFonts w:ascii="Arial" w:hAnsi="Arial" w:cs="Arial"/>
          <w:noProof/>
        </w:rPr>
        <w:t>a credible</w:t>
      </w:r>
      <w:r w:rsidR="00874724" w:rsidRPr="00BB4553">
        <w:rPr>
          <w:rFonts w:ascii="Arial" w:hAnsi="Arial" w:cs="Arial"/>
          <w:noProof/>
        </w:rPr>
        <w:t xml:space="preserve"> option for my research project</w:t>
      </w:r>
      <w:r w:rsidR="00836E43" w:rsidRPr="00BB4553">
        <w:rPr>
          <w:rFonts w:ascii="Arial" w:hAnsi="Arial" w:cs="Arial"/>
          <w:noProof/>
        </w:rPr>
        <w:t xml:space="preserve">: I am drawn </w:t>
      </w:r>
      <w:r w:rsidR="000C3605" w:rsidRPr="00BB4553">
        <w:rPr>
          <w:rFonts w:ascii="Arial" w:hAnsi="Arial" w:cs="Arial"/>
          <w:noProof/>
        </w:rPr>
        <w:t xml:space="preserve">to </w:t>
      </w:r>
      <w:r w:rsidR="00836E43" w:rsidRPr="00BB4553">
        <w:rPr>
          <w:rFonts w:ascii="Arial" w:hAnsi="Arial" w:cs="Arial"/>
          <w:noProof/>
        </w:rPr>
        <w:t xml:space="preserve">the </w:t>
      </w:r>
      <w:r w:rsidR="000C3605" w:rsidRPr="00BB4553">
        <w:rPr>
          <w:rFonts w:ascii="Arial" w:hAnsi="Arial" w:cs="Arial"/>
          <w:noProof/>
        </w:rPr>
        <w:t xml:space="preserve">basic premise of this approach, which is to understand lived experiences </w:t>
      </w:r>
      <w:r w:rsidR="004329A5" w:rsidRPr="00BB4553">
        <w:rPr>
          <w:rFonts w:ascii="Arial" w:hAnsi="Arial" w:cs="Arial"/>
          <w:noProof/>
        </w:rPr>
        <w:t>about a particular phenomenon</w:t>
      </w:r>
      <w:r w:rsidR="004A5AFB" w:rsidRPr="00BB4553">
        <w:rPr>
          <w:rFonts w:ascii="Arial" w:hAnsi="Arial" w:cs="Arial"/>
          <w:noProof/>
        </w:rPr>
        <w:t>,</w:t>
      </w:r>
      <w:r w:rsidR="004329A5" w:rsidRPr="00BB4553">
        <w:rPr>
          <w:rFonts w:ascii="Arial" w:hAnsi="Arial" w:cs="Arial"/>
          <w:noProof/>
        </w:rPr>
        <w:t xml:space="preserve"> </w:t>
      </w:r>
      <w:r w:rsidR="000C3605" w:rsidRPr="00BB4553">
        <w:rPr>
          <w:rFonts w:ascii="Arial" w:hAnsi="Arial" w:cs="Arial"/>
          <w:noProof/>
        </w:rPr>
        <w:t>in order to offer alternative perspectives.</w:t>
      </w:r>
    </w:p>
    <w:p w14:paraId="29CA9173" w14:textId="03444A58" w:rsidR="008B71AF" w:rsidRPr="00BB4553" w:rsidRDefault="00511710" w:rsidP="00BB4553">
      <w:pPr>
        <w:spacing w:line="360" w:lineRule="auto"/>
        <w:jc w:val="both"/>
        <w:rPr>
          <w:rFonts w:ascii="Arial" w:hAnsi="Arial" w:cs="Arial"/>
          <w:noProof/>
        </w:rPr>
      </w:pPr>
      <w:r w:rsidRPr="00BB4553">
        <w:rPr>
          <w:rFonts w:ascii="Arial" w:hAnsi="Arial" w:cs="Arial"/>
          <w:noProof/>
        </w:rPr>
        <w:t xml:space="preserve">Phenomenology and </w:t>
      </w:r>
      <w:r w:rsidRPr="00BB4553">
        <w:rPr>
          <w:rFonts w:ascii="Arial" w:hAnsi="Arial" w:cs="Arial"/>
          <w:b/>
          <w:bCs/>
          <w:noProof/>
        </w:rPr>
        <w:t>hermeneutics</w:t>
      </w:r>
      <w:r w:rsidRPr="00BB4553">
        <w:rPr>
          <w:rFonts w:ascii="Arial" w:hAnsi="Arial" w:cs="Arial"/>
          <w:noProof/>
        </w:rPr>
        <w:t xml:space="preserve"> both concern understanding, however whilst phenomenology concerns understanding lived experience, h</w:t>
      </w:r>
      <w:r w:rsidR="008B71AF" w:rsidRPr="00BB4553">
        <w:rPr>
          <w:rFonts w:ascii="Arial" w:hAnsi="Arial" w:cs="Arial"/>
          <w:noProof/>
        </w:rPr>
        <w:t>ermeneutics</w:t>
      </w:r>
      <w:r w:rsidRPr="00BB4553">
        <w:rPr>
          <w:rFonts w:ascii="Arial" w:hAnsi="Arial" w:cs="Arial"/>
          <w:noProof/>
        </w:rPr>
        <w:t xml:space="preserve"> </w:t>
      </w:r>
      <w:r w:rsidR="008B71AF" w:rsidRPr="00BB4553">
        <w:rPr>
          <w:rFonts w:ascii="Arial" w:hAnsi="Arial" w:cs="Arial"/>
          <w:noProof/>
        </w:rPr>
        <w:t>is primarily the theory of interpretation</w:t>
      </w:r>
      <w:r w:rsidR="005665CC">
        <w:rPr>
          <w:rFonts w:ascii="Arial" w:hAnsi="Arial" w:cs="Arial"/>
          <w:noProof/>
        </w:rPr>
        <w:t>. O</w:t>
      </w:r>
      <w:r w:rsidR="008B71AF" w:rsidRPr="00BB4553">
        <w:rPr>
          <w:rFonts w:ascii="Arial" w:hAnsi="Arial" w:cs="Arial"/>
          <w:noProof/>
        </w:rPr>
        <w:t xml:space="preserve">riginally concerned with interpreting </w:t>
      </w:r>
      <w:r w:rsidR="00705E3C" w:rsidRPr="00BB4553">
        <w:rPr>
          <w:rFonts w:ascii="Arial" w:hAnsi="Arial" w:cs="Arial"/>
          <w:noProof/>
        </w:rPr>
        <w:t xml:space="preserve">biblical </w:t>
      </w:r>
      <w:r w:rsidR="008B71AF" w:rsidRPr="00BB4553">
        <w:rPr>
          <w:rFonts w:ascii="Arial" w:hAnsi="Arial" w:cs="Arial"/>
          <w:noProof/>
        </w:rPr>
        <w:t xml:space="preserve">texts, it also encompasses understanding artefacts, events, social pheomena and their deeper meanings and contexts </w:t>
      </w:r>
      <w:sdt>
        <w:sdtPr>
          <w:rPr>
            <w:rFonts w:ascii="Arial" w:hAnsi="Arial" w:cs="Arial"/>
            <w:noProof/>
          </w:rPr>
          <w:id w:val="659657593"/>
          <w:citation/>
        </w:sdtPr>
        <w:sdtEndPr/>
        <w:sdtContent>
          <w:r w:rsidR="008B71AF" w:rsidRPr="00BB4553">
            <w:rPr>
              <w:rFonts w:ascii="Arial" w:hAnsi="Arial" w:cs="Arial"/>
              <w:noProof/>
            </w:rPr>
            <w:fldChar w:fldCharType="begin"/>
          </w:r>
          <w:r w:rsidR="008B71AF" w:rsidRPr="00BB4553">
            <w:rPr>
              <w:rFonts w:ascii="Arial" w:hAnsi="Arial" w:cs="Arial"/>
              <w:noProof/>
            </w:rPr>
            <w:instrText xml:space="preserve"> CITATION Doi \l 2057 </w:instrText>
          </w:r>
          <w:r w:rsidR="008B71AF" w:rsidRPr="00BB4553">
            <w:rPr>
              <w:rFonts w:ascii="Arial" w:hAnsi="Arial" w:cs="Arial"/>
              <w:noProof/>
            </w:rPr>
            <w:fldChar w:fldCharType="separate"/>
          </w:r>
          <w:r w:rsidR="008B71AF" w:rsidRPr="00BB4553">
            <w:rPr>
              <w:rFonts w:ascii="Arial" w:hAnsi="Arial" w:cs="Arial"/>
              <w:noProof/>
            </w:rPr>
            <w:t>(Costley, et al., 2010)</w:t>
          </w:r>
          <w:r w:rsidR="008B71AF" w:rsidRPr="00BB4553">
            <w:rPr>
              <w:rFonts w:ascii="Arial" w:hAnsi="Arial" w:cs="Arial"/>
              <w:noProof/>
            </w:rPr>
            <w:fldChar w:fldCharType="end"/>
          </w:r>
        </w:sdtContent>
      </w:sdt>
      <w:r w:rsidR="008B71AF" w:rsidRPr="00BB4553">
        <w:rPr>
          <w:rFonts w:ascii="Arial" w:hAnsi="Arial" w:cs="Arial"/>
          <w:noProof/>
        </w:rPr>
        <w:t>.</w:t>
      </w:r>
      <w:r w:rsidRPr="00BB4553">
        <w:rPr>
          <w:rFonts w:ascii="Arial" w:hAnsi="Arial" w:cs="Arial"/>
          <w:noProof/>
        </w:rPr>
        <w:t xml:space="preserve"> </w:t>
      </w:r>
      <w:r w:rsidR="008B71AF" w:rsidRPr="00BB4553">
        <w:rPr>
          <w:rFonts w:ascii="Arial" w:hAnsi="Arial" w:cs="Arial"/>
          <w:noProof/>
        </w:rPr>
        <w:t xml:space="preserve">Hermeneutics considers that observation of reality is not </w:t>
      </w:r>
      <w:r w:rsidR="008B71AF" w:rsidRPr="00BB4553">
        <w:rPr>
          <w:rFonts w:ascii="Arial" w:hAnsi="Arial" w:cs="Arial"/>
          <w:noProof/>
        </w:rPr>
        <w:lastRenderedPageBreak/>
        <w:t xml:space="preserve">enough to understand it’s complexities, and that the researcher must interpret in order to gain understanding </w:t>
      </w:r>
      <w:sdt>
        <w:sdtPr>
          <w:rPr>
            <w:rFonts w:ascii="Arial" w:hAnsi="Arial" w:cs="Arial"/>
            <w:noProof/>
          </w:rPr>
          <w:id w:val="1736112393"/>
          <w:citation/>
        </w:sdtPr>
        <w:sdtEndPr/>
        <w:sdtContent>
          <w:r w:rsidR="008B71AF" w:rsidRPr="00BB4553">
            <w:rPr>
              <w:rFonts w:ascii="Arial" w:hAnsi="Arial" w:cs="Arial"/>
              <w:noProof/>
            </w:rPr>
            <w:fldChar w:fldCharType="begin"/>
          </w:r>
          <w:r w:rsidR="008B71AF" w:rsidRPr="00BB4553">
            <w:rPr>
              <w:rFonts w:ascii="Arial" w:hAnsi="Arial" w:cs="Arial"/>
              <w:noProof/>
            </w:rPr>
            <w:instrText xml:space="preserve"> CITATION Dav22 \l 2057 </w:instrText>
          </w:r>
          <w:r w:rsidR="008B71AF" w:rsidRPr="00BB4553">
            <w:rPr>
              <w:rFonts w:ascii="Arial" w:hAnsi="Arial" w:cs="Arial"/>
              <w:noProof/>
            </w:rPr>
            <w:fldChar w:fldCharType="separate"/>
          </w:r>
          <w:r w:rsidR="008B71AF" w:rsidRPr="00BB4553">
            <w:rPr>
              <w:rFonts w:ascii="Arial" w:hAnsi="Arial" w:cs="Arial"/>
              <w:noProof/>
            </w:rPr>
            <w:t>(Gray, 2022)</w:t>
          </w:r>
          <w:r w:rsidR="008B71AF" w:rsidRPr="00BB4553">
            <w:rPr>
              <w:rFonts w:ascii="Arial" w:hAnsi="Arial" w:cs="Arial"/>
              <w:noProof/>
            </w:rPr>
            <w:fldChar w:fldCharType="end"/>
          </w:r>
        </w:sdtContent>
      </w:sdt>
      <w:r w:rsidR="008B71AF" w:rsidRPr="00BB4553">
        <w:rPr>
          <w:rFonts w:ascii="Arial" w:hAnsi="Arial" w:cs="Arial"/>
          <w:noProof/>
        </w:rPr>
        <w:t xml:space="preserve">. Bernasconi </w:t>
      </w:r>
      <w:sdt>
        <w:sdtPr>
          <w:rPr>
            <w:rFonts w:ascii="Arial" w:hAnsi="Arial" w:cs="Arial"/>
            <w:noProof/>
          </w:rPr>
          <w:id w:val="757408850"/>
          <w:citation/>
        </w:sdtPr>
        <w:sdtEndPr/>
        <w:sdtContent>
          <w:r w:rsidR="008B71AF" w:rsidRPr="00BB4553">
            <w:rPr>
              <w:rFonts w:ascii="Arial" w:hAnsi="Arial" w:cs="Arial"/>
              <w:noProof/>
            </w:rPr>
            <w:fldChar w:fldCharType="begin"/>
          </w:r>
          <w:r w:rsidR="008B71AF" w:rsidRPr="00BB4553">
            <w:rPr>
              <w:rFonts w:ascii="Arial" w:hAnsi="Arial" w:cs="Arial"/>
              <w:noProof/>
            </w:rPr>
            <w:instrText xml:space="preserve">CITATION Rob17 \n  \t  \l 2057 </w:instrText>
          </w:r>
          <w:r w:rsidR="008B71AF" w:rsidRPr="00BB4553">
            <w:rPr>
              <w:rFonts w:ascii="Arial" w:hAnsi="Arial" w:cs="Arial"/>
              <w:noProof/>
            </w:rPr>
            <w:fldChar w:fldCharType="separate"/>
          </w:r>
          <w:r w:rsidR="008B71AF" w:rsidRPr="00BB4553">
            <w:rPr>
              <w:rFonts w:ascii="Arial" w:hAnsi="Arial" w:cs="Arial"/>
              <w:noProof/>
            </w:rPr>
            <w:t>(2017)</w:t>
          </w:r>
          <w:r w:rsidR="008B71AF" w:rsidRPr="00BB4553">
            <w:rPr>
              <w:rFonts w:ascii="Arial" w:hAnsi="Arial" w:cs="Arial"/>
              <w:noProof/>
            </w:rPr>
            <w:fldChar w:fldCharType="end"/>
          </w:r>
        </w:sdtContent>
      </w:sdt>
      <w:r w:rsidR="008B71AF" w:rsidRPr="00BB4553">
        <w:rPr>
          <w:rFonts w:ascii="Arial" w:hAnsi="Arial" w:cs="Arial"/>
          <w:noProof/>
        </w:rPr>
        <w:t xml:space="preserve"> claims that trying to read the ways in which racism reproduces is a hermeneutiucal task. </w:t>
      </w:r>
      <w:r w:rsidR="00797D3E" w:rsidRPr="00BB4553">
        <w:rPr>
          <w:rFonts w:ascii="Arial" w:hAnsi="Arial" w:cs="Arial"/>
          <w:noProof/>
        </w:rPr>
        <w:t>Where</w:t>
      </w:r>
      <w:r w:rsidR="008B71AF" w:rsidRPr="00BB4553">
        <w:rPr>
          <w:rFonts w:ascii="Arial" w:hAnsi="Arial" w:cs="Arial"/>
          <w:noProof/>
        </w:rPr>
        <w:t xml:space="preserve"> the researcher’s job is to interpret information, bias c</w:t>
      </w:r>
      <w:r w:rsidR="00797D3E" w:rsidRPr="00BB4553">
        <w:rPr>
          <w:rFonts w:ascii="Arial" w:hAnsi="Arial" w:cs="Arial"/>
          <w:noProof/>
        </w:rPr>
        <w:t>an</w:t>
      </w:r>
      <w:r w:rsidR="008B71AF" w:rsidRPr="00BB4553">
        <w:rPr>
          <w:rFonts w:ascii="Arial" w:hAnsi="Arial" w:cs="Arial"/>
          <w:noProof/>
        </w:rPr>
        <w:t xml:space="preserve"> be an issue</w:t>
      </w:r>
      <w:r w:rsidR="00797D3E" w:rsidRPr="00BB4553">
        <w:rPr>
          <w:rFonts w:ascii="Arial" w:hAnsi="Arial" w:cs="Arial"/>
          <w:noProof/>
        </w:rPr>
        <w:t xml:space="preserve">. However, </w:t>
      </w:r>
      <w:r w:rsidR="008B71AF" w:rsidRPr="00BB4553">
        <w:rPr>
          <w:rFonts w:ascii="Arial" w:hAnsi="Arial" w:cs="Arial"/>
          <w:noProof/>
        </w:rPr>
        <w:t xml:space="preserve">Gadamer </w:t>
      </w:r>
      <w:sdt>
        <w:sdtPr>
          <w:rPr>
            <w:rFonts w:ascii="Arial" w:hAnsi="Arial" w:cs="Arial"/>
            <w:noProof/>
          </w:rPr>
          <w:id w:val="-1932961294"/>
          <w:citation/>
        </w:sdtPr>
        <w:sdtEndPr/>
        <w:sdtContent>
          <w:r w:rsidR="008B71AF" w:rsidRPr="00BB4553">
            <w:rPr>
              <w:rFonts w:ascii="Arial" w:hAnsi="Arial" w:cs="Arial"/>
              <w:noProof/>
            </w:rPr>
            <w:fldChar w:fldCharType="begin"/>
          </w:r>
          <w:r w:rsidR="008B71AF" w:rsidRPr="00BB4553">
            <w:rPr>
              <w:rFonts w:ascii="Arial" w:hAnsi="Arial" w:cs="Arial"/>
              <w:noProof/>
            </w:rPr>
            <w:instrText xml:space="preserve">CITATION Gad87 \n  \t  \l 2057 </w:instrText>
          </w:r>
          <w:r w:rsidR="008B71AF" w:rsidRPr="00BB4553">
            <w:rPr>
              <w:rFonts w:ascii="Arial" w:hAnsi="Arial" w:cs="Arial"/>
              <w:noProof/>
            </w:rPr>
            <w:fldChar w:fldCharType="separate"/>
          </w:r>
          <w:r w:rsidR="008B71AF" w:rsidRPr="00BB4553">
            <w:rPr>
              <w:rFonts w:ascii="Arial" w:hAnsi="Arial" w:cs="Arial"/>
              <w:noProof/>
            </w:rPr>
            <w:t>(1987)</w:t>
          </w:r>
          <w:r w:rsidR="008B71AF" w:rsidRPr="00BB4553">
            <w:rPr>
              <w:rFonts w:ascii="Arial" w:hAnsi="Arial" w:cs="Arial"/>
              <w:noProof/>
            </w:rPr>
            <w:fldChar w:fldCharType="end"/>
          </w:r>
        </w:sdtContent>
      </w:sdt>
      <w:r w:rsidR="008B71AF" w:rsidRPr="00BB4553">
        <w:rPr>
          <w:rFonts w:ascii="Arial" w:hAnsi="Arial" w:cs="Arial"/>
          <w:noProof/>
        </w:rPr>
        <w:t xml:space="preserve"> suggests that the biases and background of the researcher help facilitate understanding of </w:t>
      </w:r>
      <w:r w:rsidR="00CC553B">
        <w:rPr>
          <w:rFonts w:ascii="Arial" w:hAnsi="Arial" w:cs="Arial"/>
          <w:noProof/>
        </w:rPr>
        <w:t>participant</w:t>
      </w:r>
      <w:r w:rsidR="008B71AF" w:rsidRPr="00BB4553">
        <w:rPr>
          <w:rFonts w:ascii="Arial" w:hAnsi="Arial" w:cs="Arial"/>
          <w:noProof/>
        </w:rPr>
        <w:t xml:space="preserve"> experiences. </w:t>
      </w:r>
      <w:r w:rsidR="004B0A6C" w:rsidRPr="00BB4553">
        <w:rPr>
          <w:rFonts w:ascii="Arial" w:hAnsi="Arial" w:cs="Arial"/>
          <w:noProof/>
        </w:rPr>
        <w:t xml:space="preserve">In her study into the experiences of Black women in White communities, Terhune </w:t>
      </w:r>
      <w:sdt>
        <w:sdtPr>
          <w:rPr>
            <w:rFonts w:ascii="Arial" w:hAnsi="Arial" w:cs="Arial"/>
            <w:noProof/>
          </w:rPr>
          <w:id w:val="61450703"/>
          <w:citation/>
        </w:sdtPr>
        <w:sdtEndPr/>
        <w:sdtContent>
          <w:r w:rsidR="004B0A6C" w:rsidRPr="00BB4553">
            <w:rPr>
              <w:rFonts w:ascii="Arial" w:hAnsi="Arial" w:cs="Arial"/>
              <w:noProof/>
            </w:rPr>
            <w:fldChar w:fldCharType="begin"/>
          </w:r>
          <w:r w:rsidR="004B0A6C" w:rsidRPr="00BB4553">
            <w:rPr>
              <w:rFonts w:ascii="Arial" w:hAnsi="Arial" w:cs="Arial"/>
              <w:noProof/>
            </w:rPr>
            <w:instrText xml:space="preserve">CITATION Ter08 \n  \t  \l 2057 </w:instrText>
          </w:r>
          <w:r w:rsidR="004B0A6C" w:rsidRPr="00BB4553">
            <w:rPr>
              <w:rFonts w:ascii="Arial" w:hAnsi="Arial" w:cs="Arial"/>
              <w:noProof/>
            </w:rPr>
            <w:fldChar w:fldCharType="separate"/>
          </w:r>
          <w:r w:rsidR="004B0A6C" w:rsidRPr="00BB4553">
            <w:rPr>
              <w:rFonts w:ascii="Arial" w:hAnsi="Arial" w:cs="Arial"/>
              <w:noProof/>
            </w:rPr>
            <w:t>(2008)</w:t>
          </w:r>
          <w:r w:rsidR="004B0A6C" w:rsidRPr="00BB4553">
            <w:rPr>
              <w:rFonts w:ascii="Arial" w:hAnsi="Arial" w:cs="Arial"/>
              <w:noProof/>
            </w:rPr>
            <w:fldChar w:fldCharType="end"/>
          </w:r>
        </w:sdtContent>
      </w:sdt>
      <w:r w:rsidR="004B0A6C" w:rsidRPr="00BB4553">
        <w:rPr>
          <w:rFonts w:ascii="Arial" w:hAnsi="Arial" w:cs="Arial"/>
          <w:noProof/>
        </w:rPr>
        <w:t xml:space="preserve"> claims that, as a Black woman herself, she is in the unique position of being able to provide insight to the reader through her hermeneutical study. </w:t>
      </w:r>
      <w:r w:rsidR="00C14745" w:rsidRPr="00BB4553">
        <w:rPr>
          <w:rFonts w:ascii="Arial" w:hAnsi="Arial" w:cs="Arial"/>
          <w:noProof/>
        </w:rPr>
        <w:t>Using mainly conversational interviews, and some focus groups, she collected data</w:t>
      </w:r>
      <w:r w:rsidR="004F7993" w:rsidRPr="00BB4553">
        <w:rPr>
          <w:rFonts w:ascii="Arial" w:hAnsi="Arial" w:cs="Arial"/>
          <w:noProof/>
        </w:rPr>
        <w:t>,</w:t>
      </w:r>
      <w:r w:rsidR="00C14745" w:rsidRPr="00BB4553">
        <w:rPr>
          <w:rFonts w:ascii="Arial" w:hAnsi="Arial" w:cs="Arial"/>
          <w:noProof/>
        </w:rPr>
        <w:t xml:space="preserve"> interpreted the findings</w:t>
      </w:r>
      <w:r w:rsidR="004F7993" w:rsidRPr="00BB4553">
        <w:rPr>
          <w:rFonts w:ascii="Arial" w:hAnsi="Arial" w:cs="Arial"/>
          <w:noProof/>
        </w:rPr>
        <w:t>, and was able to present practical implications and suggestions for improvement through her analysis. Terhune (2008) claims that studies such as hers, into individual life experi</w:t>
      </w:r>
      <w:r w:rsidR="00BB0B0E" w:rsidRPr="00BB4553">
        <w:rPr>
          <w:rFonts w:ascii="Arial" w:hAnsi="Arial" w:cs="Arial"/>
          <w:noProof/>
        </w:rPr>
        <w:t>e</w:t>
      </w:r>
      <w:r w:rsidR="004F7993" w:rsidRPr="00BB4553">
        <w:rPr>
          <w:rFonts w:ascii="Arial" w:hAnsi="Arial" w:cs="Arial"/>
          <w:noProof/>
        </w:rPr>
        <w:t xml:space="preserve">nces cannot be generalised </w:t>
      </w:r>
      <w:r w:rsidR="00BB0B0E" w:rsidRPr="00BB4553">
        <w:rPr>
          <w:rFonts w:ascii="Arial" w:hAnsi="Arial" w:cs="Arial"/>
          <w:noProof/>
        </w:rPr>
        <w:t>to fit all</w:t>
      </w:r>
      <w:r w:rsidR="00713975" w:rsidRPr="00BB4553">
        <w:rPr>
          <w:rFonts w:ascii="Arial" w:hAnsi="Arial" w:cs="Arial"/>
          <w:noProof/>
        </w:rPr>
        <w:t>, which is typical of hermeneutic studies</w:t>
      </w:r>
      <w:r w:rsidR="005665CC">
        <w:rPr>
          <w:rFonts w:ascii="Arial" w:hAnsi="Arial" w:cs="Arial"/>
          <w:noProof/>
        </w:rPr>
        <w:t>,</w:t>
      </w:r>
      <w:r w:rsidR="00713975" w:rsidRPr="00BB4553">
        <w:rPr>
          <w:rFonts w:ascii="Arial" w:hAnsi="Arial" w:cs="Arial"/>
          <w:noProof/>
        </w:rPr>
        <w:t xml:space="preserve"> as sample sizes are generally small </w:t>
      </w:r>
      <w:sdt>
        <w:sdtPr>
          <w:rPr>
            <w:rFonts w:ascii="Arial" w:hAnsi="Arial" w:cs="Arial"/>
            <w:noProof/>
          </w:rPr>
          <w:id w:val="417829515"/>
          <w:citation/>
        </w:sdtPr>
        <w:sdtEndPr/>
        <w:sdtContent>
          <w:r w:rsidR="00713975" w:rsidRPr="00BB4553">
            <w:rPr>
              <w:rFonts w:ascii="Arial" w:hAnsi="Arial" w:cs="Arial"/>
              <w:noProof/>
            </w:rPr>
            <w:fldChar w:fldCharType="begin"/>
          </w:r>
          <w:r w:rsidR="00713975" w:rsidRPr="00BB4553">
            <w:rPr>
              <w:rFonts w:ascii="Arial" w:hAnsi="Arial" w:cs="Arial"/>
              <w:noProof/>
            </w:rPr>
            <w:instrText xml:space="preserve"> CITATION Mye09 \l 2057 </w:instrText>
          </w:r>
          <w:r w:rsidR="00713975" w:rsidRPr="00BB4553">
            <w:rPr>
              <w:rFonts w:ascii="Arial" w:hAnsi="Arial" w:cs="Arial"/>
              <w:noProof/>
            </w:rPr>
            <w:fldChar w:fldCharType="separate"/>
          </w:r>
          <w:r w:rsidR="00713975" w:rsidRPr="00BB4553">
            <w:rPr>
              <w:rFonts w:ascii="Arial" w:hAnsi="Arial" w:cs="Arial"/>
              <w:noProof/>
            </w:rPr>
            <w:t>(Myers, 2009)</w:t>
          </w:r>
          <w:r w:rsidR="00713975" w:rsidRPr="00BB4553">
            <w:rPr>
              <w:rFonts w:ascii="Arial" w:hAnsi="Arial" w:cs="Arial"/>
              <w:noProof/>
            </w:rPr>
            <w:fldChar w:fldCharType="end"/>
          </w:r>
        </w:sdtContent>
      </w:sdt>
      <w:r w:rsidR="00713975" w:rsidRPr="00BB4553">
        <w:rPr>
          <w:rFonts w:ascii="Arial" w:hAnsi="Arial" w:cs="Arial"/>
          <w:noProof/>
        </w:rPr>
        <w:t>.</w:t>
      </w:r>
      <w:r w:rsidR="00990E35" w:rsidRPr="00BB4553">
        <w:rPr>
          <w:rFonts w:ascii="Arial" w:hAnsi="Arial" w:cs="Arial"/>
          <w:noProof/>
        </w:rPr>
        <w:t xml:space="preserve"> </w:t>
      </w:r>
      <w:r w:rsidR="00713975" w:rsidRPr="00BB4553">
        <w:rPr>
          <w:rFonts w:ascii="Arial" w:hAnsi="Arial" w:cs="Arial"/>
          <w:noProof/>
        </w:rPr>
        <w:t>H</w:t>
      </w:r>
      <w:r w:rsidR="00BB0B0E" w:rsidRPr="00BB4553">
        <w:rPr>
          <w:rFonts w:ascii="Arial" w:hAnsi="Arial" w:cs="Arial"/>
          <w:noProof/>
        </w:rPr>
        <w:t>owever</w:t>
      </w:r>
      <w:r w:rsidR="00713975" w:rsidRPr="00BB4553">
        <w:rPr>
          <w:rFonts w:ascii="Arial" w:hAnsi="Arial" w:cs="Arial"/>
          <w:noProof/>
        </w:rPr>
        <w:t>, she claims that</w:t>
      </w:r>
      <w:r w:rsidR="00BB0B0E" w:rsidRPr="00BB4553">
        <w:rPr>
          <w:rFonts w:ascii="Arial" w:hAnsi="Arial" w:cs="Arial"/>
          <w:noProof/>
        </w:rPr>
        <w:t xml:space="preserve"> the information </w:t>
      </w:r>
      <w:r w:rsidR="00713975" w:rsidRPr="00BB4553">
        <w:rPr>
          <w:rFonts w:ascii="Arial" w:hAnsi="Arial" w:cs="Arial"/>
          <w:noProof/>
        </w:rPr>
        <w:t>gathered</w:t>
      </w:r>
      <w:r w:rsidR="00BB0B0E" w:rsidRPr="00BB4553">
        <w:rPr>
          <w:rFonts w:ascii="Arial" w:hAnsi="Arial" w:cs="Arial"/>
          <w:noProof/>
        </w:rPr>
        <w:t xml:space="preserve"> adds to a growing database which can shed light on the complex </w:t>
      </w:r>
      <w:r w:rsidR="00713975" w:rsidRPr="00BB4553">
        <w:rPr>
          <w:rFonts w:ascii="Arial" w:hAnsi="Arial" w:cs="Arial"/>
          <w:noProof/>
        </w:rPr>
        <w:t xml:space="preserve">experiences of participants </w:t>
      </w:r>
      <w:sdt>
        <w:sdtPr>
          <w:rPr>
            <w:rFonts w:ascii="Arial" w:hAnsi="Arial" w:cs="Arial"/>
            <w:noProof/>
          </w:rPr>
          <w:id w:val="-1957471384"/>
          <w:citation/>
        </w:sdtPr>
        <w:sdtEndPr/>
        <w:sdtContent>
          <w:r w:rsidR="00713975" w:rsidRPr="00BB4553">
            <w:rPr>
              <w:rFonts w:ascii="Arial" w:hAnsi="Arial" w:cs="Arial"/>
              <w:noProof/>
            </w:rPr>
            <w:fldChar w:fldCharType="begin"/>
          </w:r>
          <w:r w:rsidR="00713975" w:rsidRPr="00BB4553">
            <w:rPr>
              <w:rFonts w:ascii="Arial" w:hAnsi="Arial" w:cs="Arial"/>
              <w:noProof/>
            </w:rPr>
            <w:instrText xml:space="preserve"> CITATION Ter08 \l 2057 </w:instrText>
          </w:r>
          <w:r w:rsidR="00713975" w:rsidRPr="00BB4553">
            <w:rPr>
              <w:rFonts w:ascii="Arial" w:hAnsi="Arial" w:cs="Arial"/>
              <w:noProof/>
            </w:rPr>
            <w:fldChar w:fldCharType="separate"/>
          </w:r>
          <w:r w:rsidR="00713975" w:rsidRPr="00BB4553">
            <w:rPr>
              <w:rFonts w:ascii="Arial" w:hAnsi="Arial" w:cs="Arial"/>
              <w:noProof/>
            </w:rPr>
            <w:t>(Terhune, 2008)</w:t>
          </w:r>
          <w:r w:rsidR="00713975" w:rsidRPr="00BB4553">
            <w:rPr>
              <w:rFonts w:ascii="Arial" w:hAnsi="Arial" w:cs="Arial"/>
              <w:noProof/>
            </w:rPr>
            <w:fldChar w:fldCharType="end"/>
          </w:r>
        </w:sdtContent>
      </w:sdt>
      <w:r w:rsidR="00BB0B0E" w:rsidRPr="00BB4553">
        <w:rPr>
          <w:rFonts w:ascii="Arial" w:hAnsi="Arial" w:cs="Arial"/>
          <w:noProof/>
        </w:rPr>
        <w:t xml:space="preserve">. </w:t>
      </w:r>
      <w:r w:rsidR="006F17D3" w:rsidRPr="00BB4553">
        <w:rPr>
          <w:rFonts w:ascii="Arial" w:hAnsi="Arial" w:cs="Arial"/>
          <w:noProof/>
        </w:rPr>
        <w:t xml:space="preserve"> </w:t>
      </w:r>
      <w:r w:rsidR="00A07D7E" w:rsidRPr="00BB4553">
        <w:rPr>
          <w:rFonts w:ascii="Arial" w:hAnsi="Arial" w:cs="Arial"/>
          <w:noProof/>
        </w:rPr>
        <w:t>This approach could well be suited to my own research project, as the practicality of using a smaller sample, and simply e</w:t>
      </w:r>
      <w:r w:rsidR="006E1753" w:rsidRPr="00BB4553">
        <w:rPr>
          <w:rFonts w:ascii="Arial" w:hAnsi="Arial" w:cs="Arial"/>
          <w:noProof/>
        </w:rPr>
        <w:t>lucidating</w:t>
      </w:r>
      <w:r w:rsidR="00A07D7E" w:rsidRPr="00BB4553">
        <w:rPr>
          <w:rFonts w:ascii="Arial" w:hAnsi="Arial" w:cs="Arial"/>
          <w:noProof/>
        </w:rPr>
        <w:t xml:space="preserve"> the experiences of participants is appealing to me.</w:t>
      </w:r>
    </w:p>
    <w:p w14:paraId="063448DB" w14:textId="78EC1AD2" w:rsidR="00CE49FE" w:rsidRPr="00BB4553" w:rsidRDefault="00D96160" w:rsidP="00BB4553">
      <w:pPr>
        <w:spacing w:line="360" w:lineRule="auto"/>
        <w:jc w:val="both"/>
        <w:rPr>
          <w:rFonts w:ascii="Arial" w:hAnsi="Arial" w:cs="Arial"/>
          <w:noProof/>
        </w:rPr>
      </w:pPr>
      <w:r w:rsidRPr="00BB4553">
        <w:rPr>
          <w:rFonts w:ascii="Arial" w:hAnsi="Arial" w:cs="Arial"/>
          <w:b/>
          <w:bCs/>
          <w:noProof/>
        </w:rPr>
        <w:t>Action research</w:t>
      </w:r>
      <w:r w:rsidR="004A5AFB" w:rsidRPr="00BB4553">
        <w:rPr>
          <w:rFonts w:ascii="Arial" w:hAnsi="Arial" w:cs="Arial"/>
          <w:noProof/>
        </w:rPr>
        <w:t xml:space="preserve"> is also </w:t>
      </w:r>
      <w:r w:rsidR="00830129" w:rsidRPr="00BB4553">
        <w:rPr>
          <w:rFonts w:ascii="Arial" w:hAnsi="Arial" w:cs="Arial"/>
          <w:noProof/>
        </w:rPr>
        <w:t>a viable option,</w:t>
      </w:r>
      <w:r w:rsidR="002811AB" w:rsidRPr="00BB4553">
        <w:rPr>
          <w:rFonts w:ascii="Arial" w:hAnsi="Arial" w:cs="Arial"/>
          <w:noProof/>
        </w:rPr>
        <w:t xml:space="preserve"> </w:t>
      </w:r>
      <w:r w:rsidR="00830129" w:rsidRPr="00BB4553">
        <w:rPr>
          <w:rFonts w:ascii="Arial" w:hAnsi="Arial" w:cs="Arial"/>
          <w:noProof/>
        </w:rPr>
        <w:t xml:space="preserve">as it </w:t>
      </w:r>
      <w:r w:rsidR="00945F12" w:rsidRPr="00BB4553">
        <w:rPr>
          <w:rFonts w:ascii="Arial" w:hAnsi="Arial" w:cs="Arial"/>
          <w:noProof/>
        </w:rPr>
        <w:t>places emphasis on affecting change</w:t>
      </w:r>
      <w:r w:rsidR="00350AEA" w:rsidRPr="00BB4553">
        <w:rPr>
          <w:rFonts w:ascii="Arial" w:hAnsi="Arial" w:cs="Arial"/>
          <w:noProof/>
        </w:rPr>
        <w:t xml:space="preserve"> </w:t>
      </w:r>
      <w:r w:rsidR="00830129" w:rsidRPr="00BB4553">
        <w:rPr>
          <w:rFonts w:ascii="Arial" w:hAnsi="Arial" w:cs="Arial"/>
          <w:noProof/>
        </w:rPr>
        <w:t>with</w:t>
      </w:r>
      <w:r w:rsidR="00350AEA" w:rsidRPr="00BB4553">
        <w:rPr>
          <w:rFonts w:ascii="Arial" w:hAnsi="Arial" w:cs="Arial"/>
          <w:noProof/>
        </w:rPr>
        <w:t>in organisations, such as schools, through collaboration between researchers and practitioners</w:t>
      </w:r>
      <w:r w:rsidR="00830129" w:rsidRPr="00BB4553">
        <w:rPr>
          <w:rFonts w:ascii="Arial" w:hAnsi="Arial" w:cs="Arial"/>
          <w:noProof/>
        </w:rPr>
        <w:t xml:space="preserve"> </w:t>
      </w:r>
      <w:sdt>
        <w:sdtPr>
          <w:rPr>
            <w:rFonts w:ascii="Arial" w:hAnsi="Arial" w:cs="Arial"/>
            <w:noProof/>
          </w:rPr>
          <w:id w:val="2097514938"/>
          <w:citation/>
        </w:sdtPr>
        <w:sdtEndPr/>
        <w:sdtContent>
          <w:r w:rsidR="00830129" w:rsidRPr="00BB4553">
            <w:rPr>
              <w:rFonts w:ascii="Arial" w:hAnsi="Arial" w:cs="Arial"/>
              <w:noProof/>
            </w:rPr>
            <w:fldChar w:fldCharType="begin"/>
          </w:r>
          <w:r w:rsidR="00830129" w:rsidRPr="00BB4553">
            <w:rPr>
              <w:rFonts w:ascii="Arial" w:hAnsi="Arial" w:cs="Arial"/>
              <w:noProof/>
            </w:rPr>
            <w:instrText xml:space="preserve"> CITATION Dav22 \l 2057 </w:instrText>
          </w:r>
          <w:r w:rsidR="00830129" w:rsidRPr="00BB4553">
            <w:rPr>
              <w:rFonts w:ascii="Arial" w:hAnsi="Arial" w:cs="Arial"/>
              <w:noProof/>
            </w:rPr>
            <w:fldChar w:fldCharType="separate"/>
          </w:r>
          <w:r w:rsidR="00830129" w:rsidRPr="00BB4553">
            <w:rPr>
              <w:rFonts w:ascii="Arial" w:hAnsi="Arial" w:cs="Arial"/>
              <w:noProof/>
            </w:rPr>
            <w:t>(Gray, 2022)</w:t>
          </w:r>
          <w:r w:rsidR="00830129" w:rsidRPr="00BB4553">
            <w:rPr>
              <w:rFonts w:ascii="Arial" w:hAnsi="Arial" w:cs="Arial"/>
              <w:noProof/>
            </w:rPr>
            <w:fldChar w:fldCharType="end"/>
          </w:r>
        </w:sdtContent>
      </w:sdt>
      <w:r w:rsidR="00350AEA" w:rsidRPr="00BB4553">
        <w:rPr>
          <w:rFonts w:ascii="Arial" w:hAnsi="Arial" w:cs="Arial"/>
          <w:noProof/>
        </w:rPr>
        <w:t>.</w:t>
      </w:r>
      <w:r w:rsidR="00340CB2" w:rsidRPr="00BB4553">
        <w:rPr>
          <w:rFonts w:ascii="Arial" w:hAnsi="Arial" w:cs="Arial"/>
          <w:noProof/>
        </w:rPr>
        <w:t xml:space="preserve"> </w:t>
      </w:r>
      <w:r w:rsidR="0078398B" w:rsidRPr="00BB4553">
        <w:rPr>
          <w:rFonts w:ascii="Arial" w:hAnsi="Arial" w:cs="Arial"/>
          <w:noProof/>
        </w:rPr>
        <w:t xml:space="preserve">There is an </w:t>
      </w:r>
      <w:r w:rsidR="00422817" w:rsidRPr="00BB4553">
        <w:rPr>
          <w:rFonts w:ascii="Arial" w:hAnsi="Arial" w:cs="Arial"/>
          <w:noProof/>
        </w:rPr>
        <w:t xml:space="preserve">emphasis on discovering attitudes and perspectives of practioners within the field, so could be very useful </w:t>
      </w:r>
      <w:r w:rsidR="00E82B1E" w:rsidRPr="00BB4553">
        <w:rPr>
          <w:rFonts w:ascii="Arial" w:hAnsi="Arial" w:cs="Arial"/>
          <w:noProof/>
        </w:rPr>
        <w:t>in</w:t>
      </w:r>
      <w:r w:rsidR="00422817" w:rsidRPr="00BB4553">
        <w:rPr>
          <w:rFonts w:ascii="Arial" w:hAnsi="Arial" w:cs="Arial"/>
          <w:noProof/>
        </w:rPr>
        <w:t xml:space="preserve"> discover</w:t>
      </w:r>
      <w:r w:rsidR="00E82B1E" w:rsidRPr="00BB4553">
        <w:rPr>
          <w:rFonts w:ascii="Arial" w:hAnsi="Arial" w:cs="Arial"/>
          <w:noProof/>
        </w:rPr>
        <w:t>ing</w:t>
      </w:r>
      <w:r w:rsidR="00422817" w:rsidRPr="00BB4553">
        <w:rPr>
          <w:rFonts w:ascii="Arial" w:hAnsi="Arial" w:cs="Arial"/>
          <w:noProof/>
        </w:rPr>
        <w:t xml:space="preserve"> </w:t>
      </w:r>
      <w:r w:rsidR="00EB5C03" w:rsidRPr="00BB4553">
        <w:rPr>
          <w:rFonts w:ascii="Arial" w:hAnsi="Arial" w:cs="Arial"/>
          <w:noProof/>
        </w:rPr>
        <w:t xml:space="preserve">the effects of </w:t>
      </w:r>
      <w:r w:rsidR="00D41791" w:rsidRPr="00BB4553">
        <w:rPr>
          <w:rFonts w:ascii="Arial" w:hAnsi="Arial" w:cs="Arial"/>
          <w:noProof/>
        </w:rPr>
        <w:t>racsim</w:t>
      </w:r>
      <w:r w:rsidR="00EB5C03" w:rsidRPr="00BB4553">
        <w:rPr>
          <w:rFonts w:ascii="Arial" w:hAnsi="Arial" w:cs="Arial"/>
          <w:noProof/>
        </w:rPr>
        <w:t xml:space="preserve"> </w:t>
      </w:r>
      <w:r w:rsidR="00874724" w:rsidRPr="00BB4553">
        <w:rPr>
          <w:rFonts w:ascii="Arial" w:hAnsi="Arial" w:cs="Arial"/>
          <w:noProof/>
        </w:rPr>
        <w:t>i</w:t>
      </w:r>
      <w:r w:rsidR="00EB5C03" w:rsidRPr="00BB4553">
        <w:rPr>
          <w:rFonts w:ascii="Arial" w:hAnsi="Arial" w:cs="Arial"/>
          <w:noProof/>
        </w:rPr>
        <w:t xml:space="preserve">n </w:t>
      </w:r>
      <w:r w:rsidR="00D854BE" w:rsidRPr="00BB4553">
        <w:rPr>
          <w:rFonts w:ascii="Arial" w:hAnsi="Arial" w:cs="Arial"/>
          <w:noProof/>
        </w:rPr>
        <w:t>voice education</w:t>
      </w:r>
      <w:r w:rsidR="00990E35" w:rsidRPr="00BB4553">
        <w:rPr>
          <w:rFonts w:ascii="Arial" w:hAnsi="Arial" w:cs="Arial"/>
          <w:noProof/>
        </w:rPr>
        <w:t xml:space="preserve"> from the perspective of the teacher, which is an area of interest to me</w:t>
      </w:r>
      <w:r w:rsidR="00D854BE" w:rsidRPr="00BB4553">
        <w:rPr>
          <w:rFonts w:ascii="Arial" w:hAnsi="Arial" w:cs="Arial"/>
          <w:noProof/>
        </w:rPr>
        <w:t xml:space="preserve">. </w:t>
      </w:r>
      <w:r w:rsidR="001F3FED" w:rsidRPr="00BB4553">
        <w:rPr>
          <w:rFonts w:ascii="Arial" w:hAnsi="Arial" w:cs="Arial"/>
          <w:noProof/>
        </w:rPr>
        <w:t xml:space="preserve"> Action research is often a cyclical process of action and reflection, wherein the researcher will identify a problem, attempt to resolve it, reflect on the process, and then try again</w:t>
      </w:r>
      <w:r w:rsidR="00E30519" w:rsidRPr="00BB4553">
        <w:rPr>
          <w:rFonts w:ascii="Arial" w:hAnsi="Arial" w:cs="Arial"/>
          <w:noProof/>
        </w:rPr>
        <w:t xml:space="preserve"> </w:t>
      </w:r>
      <w:sdt>
        <w:sdtPr>
          <w:rPr>
            <w:rFonts w:ascii="Arial" w:hAnsi="Arial" w:cs="Arial"/>
            <w:noProof/>
          </w:rPr>
          <w:id w:val="832265882"/>
          <w:citation/>
        </w:sdtPr>
        <w:sdtEndPr/>
        <w:sdtContent>
          <w:r w:rsidR="00E30519" w:rsidRPr="00BB4553">
            <w:rPr>
              <w:rFonts w:ascii="Arial" w:hAnsi="Arial" w:cs="Arial"/>
              <w:noProof/>
            </w:rPr>
            <w:fldChar w:fldCharType="begin"/>
          </w:r>
          <w:r w:rsidR="00E30519" w:rsidRPr="00BB4553">
            <w:rPr>
              <w:rFonts w:ascii="Arial" w:hAnsi="Arial" w:cs="Arial"/>
              <w:noProof/>
            </w:rPr>
            <w:instrText xml:space="preserve"> CITATION Doi \l 2057 </w:instrText>
          </w:r>
          <w:r w:rsidR="00E30519" w:rsidRPr="00BB4553">
            <w:rPr>
              <w:rFonts w:ascii="Arial" w:hAnsi="Arial" w:cs="Arial"/>
              <w:noProof/>
            </w:rPr>
            <w:fldChar w:fldCharType="separate"/>
          </w:r>
          <w:r w:rsidR="00E30519" w:rsidRPr="00BB4553">
            <w:rPr>
              <w:rFonts w:ascii="Arial" w:hAnsi="Arial" w:cs="Arial"/>
              <w:noProof/>
            </w:rPr>
            <w:t>(Costley, et al., 2010)</w:t>
          </w:r>
          <w:r w:rsidR="00E30519" w:rsidRPr="00BB4553">
            <w:rPr>
              <w:rFonts w:ascii="Arial" w:hAnsi="Arial" w:cs="Arial"/>
              <w:noProof/>
            </w:rPr>
            <w:fldChar w:fldCharType="end"/>
          </w:r>
        </w:sdtContent>
      </w:sdt>
      <w:r w:rsidR="00A118EA" w:rsidRPr="00BB4553">
        <w:rPr>
          <w:rFonts w:ascii="Arial" w:hAnsi="Arial" w:cs="Arial"/>
          <w:noProof/>
        </w:rPr>
        <w:t>.</w:t>
      </w:r>
      <w:r w:rsidR="00DE3B46" w:rsidRPr="00BB4553">
        <w:rPr>
          <w:rFonts w:ascii="Arial" w:hAnsi="Arial" w:cs="Arial"/>
          <w:noProof/>
        </w:rPr>
        <w:t xml:space="preserve"> </w:t>
      </w:r>
      <w:r w:rsidR="00CE49FE" w:rsidRPr="00BB4553">
        <w:rPr>
          <w:rFonts w:ascii="Arial" w:hAnsi="Arial" w:cs="Arial"/>
          <w:noProof/>
        </w:rPr>
        <w:t>O</w:t>
      </w:r>
      <w:r w:rsidR="000C7ED4" w:rsidRPr="00BB4553">
        <w:rPr>
          <w:rFonts w:ascii="Arial" w:hAnsi="Arial" w:cs="Arial"/>
          <w:noProof/>
        </w:rPr>
        <w:t xml:space="preserve">ram </w:t>
      </w:r>
      <w:sdt>
        <w:sdtPr>
          <w:rPr>
            <w:rFonts w:ascii="Arial" w:hAnsi="Arial" w:cs="Arial"/>
            <w:noProof/>
          </w:rPr>
          <w:id w:val="1179007728"/>
          <w:citation/>
        </w:sdtPr>
        <w:sdtEndPr/>
        <w:sdtContent>
          <w:r w:rsidR="000C7ED4" w:rsidRPr="00BB4553">
            <w:rPr>
              <w:rFonts w:ascii="Arial" w:hAnsi="Arial" w:cs="Arial"/>
              <w:noProof/>
            </w:rPr>
            <w:fldChar w:fldCharType="begin"/>
          </w:r>
          <w:r w:rsidR="000C7ED4" w:rsidRPr="00BB4553">
            <w:rPr>
              <w:rFonts w:ascii="Arial" w:hAnsi="Arial" w:cs="Arial"/>
              <w:noProof/>
            </w:rPr>
            <w:instrText xml:space="preserve">CITATION Dar19 \n  \t  \l 2057 </w:instrText>
          </w:r>
          <w:r w:rsidR="000C7ED4" w:rsidRPr="00BB4553">
            <w:rPr>
              <w:rFonts w:ascii="Arial" w:hAnsi="Arial" w:cs="Arial"/>
              <w:noProof/>
            </w:rPr>
            <w:fldChar w:fldCharType="separate"/>
          </w:r>
          <w:r w:rsidR="000C7ED4" w:rsidRPr="00BB4553">
            <w:rPr>
              <w:rFonts w:ascii="Arial" w:hAnsi="Arial" w:cs="Arial"/>
              <w:noProof/>
            </w:rPr>
            <w:t>(2019)</w:t>
          </w:r>
          <w:r w:rsidR="000C7ED4" w:rsidRPr="00BB4553">
            <w:rPr>
              <w:rFonts w:ascii="Arial" w:hAnsi="Arial" w:cs="Arial"/>
              <w:noProof/>
            </w:rPr>
            <w:fldChar w:fldCharType="end"/>
          </w:r>
        </w:sdtContent>
      </w:sdt>
      <w:r w:rsidR="000C7ED4" w:rsidRPr="00BB4553">
        <w:rPr>
          <w:rFonts w:ascii="Arial" w:hAnsi="Arial" w:cs="Arial"/>
          <w:noProof/>
        </w:rPr>
        <w:t xml:space="preserve"> engages in </w:t>
      </w:r>
      <w:r w:rsidR="002B470F" w:rsidRPr="00BB4553">
        <w:rPr>
          <w:rFonts w:ascii="Arial" w:hAnsi="Arial" w:cs="Arial"/>
          <w:noProof/>
        </w:rPr>
        <w:t xml:space="preserve">an </w:t>
      </w:r>
      <w:r w:rsidR="000C7ED4" w:rsidRPr="00BB4553">
        <w:rPr>
          <w:rFonts w:ascii="Arial" w:hAnsi="Arial" w:cs="Arial"/>
          <w:noProof/>
        </w:rPr>
        <w:t>action research</w:t>
      </w:r>
      <w:r w:rsidR="002B470F" w:rsidRPr="00BB4553">
        <w:rPr>
          <w:rFonts w:ascii="Arial" w:hAnsi="Arial" w:cs="Arial"/>
          <w:noProof/>
        </w:rPr>
        <w:t xml:space="preserve"> project</w:t>
      </w:r>
      <w:r w:rsidR="000C7ED4" w:rsidRPr="00BB4553">
        <w:rPr>
          <w:rFonts w:ascii="Arial" w:hAnsi="Arial" w:cs="Arial"/>
          <w:noProof/>
        </w:rPr>
        <w:t xml:space="preserve"> to </w:t>
      </w:r>
      <w:r w:rsidR="002B470F" w:rsidRPr="00BB4553">
        <w:rPr>
          <w:rFonts w:ascii="Arial" w:hAnsi="Arial" w:cs="Arial"/>
          <w:noProof/>
        </w:rPr>
        <w:t>uncover student experiences at Royal central School of Speeech and Drama</w:t>
      </w:r>
      <w:r w:rsidR="000C5C79" w:rsidRPr="00BB4553">
        <w:rPr>
          <w:rFonts w:ascii="Arial" w:hAnsi="Arial" w:cs="Arial"/>
          <w:noProof/>
        </w:rPr>
        <w:t xml:space="preserve"> </w:t>
      </w:r>
      <w:r w:rsidR="00FB32CB">
        <w:rPr>
          <w:rFonts w:ascii="Arial" w:hAnsi="Arial" w:cs="Arial"/>
          <w:noProof/>
        </w:rPr>
        <w:t xml:space="preserve">(RCSSD) </w:t>
      </w:r>
      <w:r w:rsidR="000C5C79" w:rsidRPr="00BB4553">
        <w:rPr>
          <w:rFonts w:ascii="Arial" w:hAnsi="Arial" w:cs="Arial"/>
          <w:noProof/>
        </w:rPr>
        <w:t>where he is a senior lecturer of voice</w:t>
      </w:r>
      <w:r w:rsidR="002B470F" w:rsidRPr="00BB4553">
        <w:rPr>
          <w:rFonts w:ascii="Arial" w:hAnsi="Arial" w:cs="Arial"/>
          <w:noProof/>
        </w:rPr>
        <w:t>, and observe</w:t>
      </w:r>
      <w:r w:rsidR="000C5C79" w:rsidRPr="00BB4553">
        <w:rPr>
          <w:rFonts w:ascii="Arial" w:hAnsi="Arial" w:cs="Arial"/>
          <w:noProof/>
        </w:rPr>
        <w:t>s</w:t>
      </w:r>
      <w:r w:rsidR="002B470F" w:rsidRPr="00BB4553">
        <w:rPr>
          <w:rFonts w:ascii="Arial" w:hAnsi="Arial" w:cs="Arial"/>
          <w:noProof/>
        </w:rPr>
        <w:t xml:space="preserve"> the effects of unconscious and dysconscious racism within </w:t>
      </w:r>
      <w:r w:rsidR="00AE2506" w:rsidRPr="00BB4553">
        <w:rPr>
          <w:rFonts w:ascii="Arial" w:hAnsi="Arial" w:cs="Arial"/>
          <w:noProof/>
        </w:rPr>
        <w:t>the traditional speech training system</w:t>
      </w:r>
      <w:r w:rsidR="002B470F" w:rsidRPr="00BB4553">
        <w:rPr>
          <w:rFonts w:ascii="Arial" w:hAnsi="Arial" w:cs="Arial"/>
          <w:noProof/>
        </w:rPr>
        <w:t xml:space="preserve">. </w:t>
      </w:r>
      <w:r w:rsidR="00435125" w:rsidRPr="00BB4553">
        <w:rPr>
          <w:rFonts w:ascii="Arial" w:hAnsi="Arial" w:cs="Arial"/>
          <w:noProof/>
        </w:rPr>
        <w:t xml:space="preserve"> Using heuristic case study method</w:t>
      </w:r>
      <w:r w:rsidR="00830129" w:rsidRPr="00BB4553">
        <w:rPr>
          <w:rFonts w:ascii="Arial" w:hAnsi="Arial" w:cs="Arial"/>
          <w:noProof/>
        </w:rPr>
        <w:t>s</w:t>
      </w:r>
      <w:r w:rsidR="00435125" w:rsidRPr="00BB4553">
        <w:rPr>
          <w:rFonts w:ascii="Arial" w:hAnsi="Arial" w:cs="Arial"/>
          <w:noProof/>
        </w:rPr>
        <w:t xml:space="preserve">, he </w:t>
      </w:r>
      <w:r w:rsidR="00AE2506" w:rsidRPr="00BB4553">
        <w:rPr>
          <w:rFonts w:ascii="Arial" w:hAnsi="Arial" w:cs="Arial"/>
          <w:noProof/>
        </w:rPr>
        <w:t xml:space="preserve">observes and reflects on his practice, </w:t>
      </w:r>
      <w:r w:rsidR="00CE49FE" w:rsidRPr="00BB4553">
        <w:rPr>
          <w:rFonts w:ascii="Arial" w:hAnsi="Arial" w:cs="Arial"/>
          <w:noProof/>
        </w:rPr>
        <w:t>and ultimately transforms the curriculum. Th</w:t>
      </w:r>
      <w:r w:rsidR="003213C5" w:rsidRPr="00BB4553">
        <w:rPr>
          <w:rFonts w:ascii="Arial" w:hAnsi="Arial" w:cs="Arial"/>
          <w:noProof/>
        </w:rPr>
        <w:t>e transformative potential of this approach is one of it</w:t>
      </w:r>
      <w:r w:rsidR="000839A0" w:rsidRPr="00BB4553">
        <w:rPr>
          <w:rFonts w:ascii="Arial" w:hAnsi="Arial" w:cs="Arial"/>
          <w:noProof/>
        </w:rPr>
        <w:t xml:space="preserve">'s major </w:t>
      </w:r>
      <w:r w:rsidR="003213C5" w:rsidRPr="00BB4553">
        <w:rPr>
          <w:rFonts w:ascii="Arial" w:hAnsi="Arial" w:cs="Arial"/>
          <w:noProof/>
        </w:rPr>
        <w:t>strengths</w:t>
      </w:r>
      <w:r w:rsidR="0095486C" w:rsidRPr="00BB4553">
        <w:rPr>
          <w:rFonts w:ascii="Arial" w:hAnsi="Arial" w:cs="Arial"/>
          <w:noProof/>
        </w:rPr>
        <w:t>, and this is certainly an area I will explore furthur</w:t>
      </w:r>
      <w:r w:rsidR="00491D16" w:rsidRPr="00BB4553">
        <w:rPr>
          <w:rFonts w:ascii="Arial" w:hAnsi="Arial" w:cs="Arial"/>
          <w:noProof/>
        </w:rPr>
        <w:t>.</w:t>
      </w:r>
      <w:r w:rsidR="00E724FA" w:rsidRPr="00BB4553">
        <w:rPr>
          <w:rFonts w:ascii="Arial" w:hAnsi="Arial" w:cs="Arial"/>
          <w:noProof/>
        </w:rPr>
        <w:t xml:space="preserve"> I am also drawn to the cyclical nature of this approach, as, like the name suggests, it allows for action and research to happen simultaneously </w:t>
      </w:r>
      <w:sdt>
        <w:sdtPr>
          <w:rPr>
            <w:rFonts w:ascii="Arial" w:hAnsi="Arial" w:cs="Arial"/>
            <w:noProof/>
          </w:rPr>
          <w:id w:val="-106424879"/>
          <w:citation/>
        </w:sdtPr>
        <w:sdtEndPr/>
        <w:sdtContent>
          <w:r w:rsidR="00E724FA" w:rsidRPr="00BB4553">
            <w:rPr>
              <w:rFonts w:ascii="Arial" w:hAnsi="Arial" w:cs="Arial"/>
              <w:noProof/>
            </w:rPr>
            <w:fldChar w:fldCharType="begin"/>
          </w:r>
          <w:r w:rsidR="00E724FA" w:rsidRPr="00BB4553">
            <w:rPr>
              <w:rFonts w:ascii="Arial" w:hAnsi="Arial" w:cs="Arial"/>
              <w:noProof/>
            </w:rPr>
            <w:instrText xml:space="preserve"> CITATION Dav22 \l 2057 </w:instrText>
          </w:r>
          <w:r w:rsidR="00E724FA" w:rsidRPr="00BB4553">
            <w:rPr>
              <w:rFonts w:ascii="Arial" w:hAnsi="Arial" w:cs="Arial"/>
              <w:noProof/>
            </w:rPr>
            <w:fldChar w:fldCharType="separate"/>
          </w:r>
          <w:r w:rsidR="00E724FA" w:rsidRPr="00BB4553">
            <w:rPr>
              <w:rFonts w:ascii="Arial" w:hAnsi="Arial" w:cs="Arial"/>
              <w:noProof/>
            </w:rPr>
            <w:t>(Gray, 2022)</w:t>
          </w:r>
          <w:r w:rsidR="00E724FA" w:rsidRPr="00BB4553">
            <w:rPr>
              <w:rFonts w:ascii="Arial" w:hAnsi="Arial" w:cs="Arial"/>
              <w:noProof/>
            </w:rPr>
            <w:fldChar w:fldCharType="end"/>
          </w:r>
        </w:sdtContent>
      </w:sdt>
      <w:r w:rsidR="00E724FA" w:rsidRPr="00BB4553">
        <w:rPr>
          <w:rFonts w:ascii="Arial" w:hAnsi="Arial" w:cs="Arial"/>
          <w:noProof/>
        </w:rPr>
        <w:t>.</w:t>
      </w:r>
      <w:r w:rsidR="006C1842" w:rsidRPr="00BB4553">
        <w:rPr>
          <w:rFonts w:ascii="Arial" w:hAnsi="Arial" w:cs="Arial"/>
          <w:noProof/>
        </w:rPr>
        <w:t xml:space="preserve"> </w:t>
      </w:r>
      <w:r w:rsidR="00B7036F" w:rsidRPr="00BB4553">
        <w:rPr>
          <w:rFonts w:ascii="Arial" w:hAnsi="Arial" w:cs="Arial"/>
          <w:noProof/>
        </w:rPr>
        <w:t>However, a</w:t>
      </w:r>
      <w:r w:rsidR="006C1842" w:rsidRPr="00BB4553">
        <w:rPr>
          <w:rFonts w:ascii="Arial" w:hAnsi="Arial" w:cs="Arial"/>
          <w:noProof/>
        </w:rPr>
        <w:t>s a freelance tutor</w:t>
      </w:r>
      <w:r w:rsidR="00B7036F" w:rsidRPr="00BB4553">
        <w:rPr>
          <w:rFonts w:ascii="Arial" w:hAnsi="Arial" w:cs="Arial"/>
          <w:noProof/>
        </w:rPr>
        <w:t>, my work is sporadic so this approach may not be viable: depending on my research question and my circumstances at the time, I will reevaluate this option.</w:t>
      </w:r>
    </w:p>
    <w:p w14:paraId="67A12D4C" w14:textId="6878E0C6" w:rsidR="005E435A" w:rsidRPr="00BB4553" w:rsidRDefault="00903A0A" w:rsidP="00BB4553">
      <w:pPr>
        <w:spacing w:line="360" w:lineRule="auto"/>
        <w:jc w:val="both"/>
        <w:rPr>
          <w:rFonts w:ascii="Arial" w:hAnsi="Arial" w:cs="Arial"/>
          <w:noProof/>
        </w:rPr>
      </w:pPr>
      <w:r w:rsidRPr="00BB4553">
        <w:rPr>
          <w:rFonts w:ascii="Arial" w:hAnsi="Arial" w:cs="Arial"/>
          <w:noProof/>
        </w:rPr>
        <w:t xml:space="preserve">The principle of </w:t>
      </w:r>
      <w:r w:rsidR="00C633E3" w:rsidRPr="00BB4553">
        <w:rPr>
          <w:rFonts w:ascii="Arial" w:hAnsi="Arial" w:cs="Arial"/>
          <w:b/>
          <w:bCs/>
          <w:noProof/>
        </w:rPr>
        <w:t>Case Study</w:t>
      </w:r>
      <w:r w:rsidR="00C633E3" w:rsidRPr="00BB4553">
        <w:rPr>
          <w:rFonts w:ascii="Arial" w:hAnsi="Arial" w:cs="Arial"/>
          <w:noProof/>
        </w:rPr>
        <w:t xml:space="preserve"> </w:t>
      </w:r>
      <w:r w:rsidRPr="00BB4553">
        <w:rPr>
          <w:rFonts w:ascii="Arial" w:hAnsi="Arial" w:cs="Arial"/>
          <w:noProof/>
        </w:rPr>
        <w:t xml:space="preserve">is that in focussing on a small area (or case) we can gain a better understanding of the whole </w:t>
      </w:r>
      <w:sdt>
        <w:sdtPr>
          <w:rPr>
            <w:rFonts w:ascii="Arial" w:hAnsi="Arial" w:cs="Arial"/>
            <w:noProof/>
          </w:rPr>
          <w:id w:val="1925528112"/>
          <w:citation/>
        </w:sdtPr>
        <w:sdtEndPr/>
        <w:sdtContent>
          <w:r w:rsidRPr="00BB4553">
            <w:rPr>
              <w:rFonts w:ascii="Arial" w:hAnsi="Arial" w:cs="Arial"/>
              <w:noProof/>
            </w:rPr>
            <w:fldChar w:fldCharType="begin"/>
          </w:r>
          <w:r w:rsidRPr="00BB4553">
            <w:rPr>
              <w:rFonts w:ascii="Arial" w:hAnsi="Arial" w:cs="Arial"/>
              <w:noProof/>
            </w:rPr>
            <w:instrText xml:space="preserve"> CITATION Ger07 \l 2057 </w:instrText>
          </w:r>
          <w:r w:rsidRPr="00BB4553">
            <w:rPr>
              <w:rFonts w:ascii="Arial" w:hAnsi="Arial" w:cs="Arial"/>
              <w:noProof/>
            </w:rPr>
            <w:fldChar w:fldCharType="separate"/>
          </w:r>
          <w:r w:rsidRPr="00BB4553">
            <w:rPr>
              <w:rFonts w:ascii="Arial" w:hAnsi="Arial" w:cs="Arial"/>
              <w:noProof/>
            </w:rPr>
            <w:t>(Gerring, 2007)</w:t>
          </w:r>
          <w:r w:rsidRPr="00BB4553">
            <w:rPr>
              <w:rFonts w:ascii="Arial" w:hAnsi="Arial" w:cs="Arial"/>
              <w:noProof/>
            </w:rPr>
            <w:fldChar w:fldCharType="end"/>
          </w:r>
        </w:sdtContent>
      </w:sdt>
      <w:r w:rsidRPr="00BB4553">
        <w:rPr>
          <w:rFonts w:ascii="Arial" w:hAnsi="Arial" w:cs="Arial"/>
          <w:noProof/>
        </w:rPr>
        <w:t>. Inferences can be made from data to inform a larger picture</w:t>
      </w:r>
      <w:r w:rsidR="00A46977" w:rsidRPr="00BB4553">
        <w:rPr>
          <w:rFonts w:ascii="Arial" w:hAnsi="Arial" w:cs="Arial"/>
          <w:noProof/>
        </w:rPr>
        <w:t>.</w:t>
      </w:r>
      <w:r w:rsidR="0012639F" w:rsidRPr="00BB4553">
        <w:rPr>
          <w:rFonts w:ascii="Arial" w:hAnsi="Arial" w:cs="Arial"/>
          <w:noProof/>
        </w:rPr>
        <w:t xml:space="preserve"> </w:t>
      </w:r>
      <w:r w:rsidR="00543A85" w:rsidRPr="00BB4553">
        <w:rPr>
          <w:rFonts w:ascii="Arial" w:hAnsi="Arial" w:cs="Arial"/>
          <w:noProof/>
        </w:rPr>
        <w:t xml:space="preserve">Ideal for discovering how or why something occurs, this approach is </w:t>
      </w:r>
      <w:r w:rsidR="00543A85" w:rsidRPr="00BB4553">
        <w:rPr>
          <w:rFonts w:ascii="Arial" w:hAnsi="Arial" w:cs="Arial"/>
          <w:noProof/>
        </w:rPr>
        <w:lastRenderedPageBreak/>
        <w:t xml:space="preserve">often qualitative but can include quantitative methods as well. </w:t>
      </w:r>
      <w:r w:rsidR="00C02060" w:rsidRPr="00BB4553">
        <w:rPr>
          <w:rFonts w:ascii="Arial" w:hAnsi="Arial" w:cs="Arial"/>
          <w:noProof/>
        </w:rPr>
        <w:t xml:space="preserve">According to Gerring (2007), insight is the product of a succesful case study. </w:t>
      </w:r>
      <w:r w:rsidR="002E38B9" w:rsidRPr="00BB4553">
        <w:rPr>
          <w:rFonts w:ascii="Arial" w:hAnsi="Arial" w:cs="Arial"/>
          <w:noProof/>
        </w:rPr>
        <w:t>Yin (2018, cited in Gray, 2022) recommends that case study should be driven by theory, and therefore a theoretical position should be constructed prior to the study. This can mean providing provisional hypotheses, which requires a thorough literature review</w:t>
      </w:r>
      <w:r w:rsidR="005665CC">
        <w:rPr>
          <w:rFonts w:ascii="Arial" w:hAnsi="Arial" w:cs="Arial"/>
          <w:noProof/>
        </w:rPr>
        <w:t xml:space="preserve">, </w:t>
      </w:r>
      <w:r w:rsidR="000875F1" w:rsidRPr="00BB4553">
        <w:rPr>
          <w:rFonts w:ascii="Arial" w:hAnsi="Arial" w:cs="Arial"/>
          <w:noProof/>
        </w:rPr>
        <w:t>seeking prior research in the same area</w:t>
      </w:r>
      <w:r w:rsidR="005E435A" w:rsidRPr="00BB4553">
        <w:rPr>
          <w:rFonts w:ascii="Arial" w:hAnsi="Arial" w:cs="Arial"/>
          <w:noProof/>
        </w:rPr>
        <w:t>, and hypotheses can change along the way</w:t>
      </w:r>
      <w:r w:rsidR="000875F1" w:rsidRPr="00BB4553">
        <w:rPr>
          <w:rFonts w:ascii="Arial" w:hAnsi="Arial" w:cs="Arial"/>
          <w:noProof/>
        </w:rPr>
        <w:t xml:space="preserve"> </w:t>
      </w:r>
      <w:sdt>
        <w:sdtPr>
          <w:rPr>
            <w:rFonts w:ascii="Arial" w:hAnsi="Arial" w:cs="Arial"/>
            <w:noProof/>
          </w:rPr>
          <w:id w:val="-1022321573"/>
          <w:citation/>
        </w:sdtPr>
        <w:sdtEndPr/>
        <w:sdtContent>
          <w:r w:rsidR="000875F1" w:rsidRPr="00BB4553">
            <w:rPr>
              <w:rFonts w:ascii="Arial" w:hAnsi="Arial" w:cs="Arial"/>
              <w:noProof/>
            </w:rPr>
            <w:fldChar w:fldCharType="begin"/>
          </w:r>
          <w:r w:rsidR="000875F1" w:rsidRPr="00BB4553">
            <w:rPr>
              <w:rFonts w:ascii="Arial" w:hAnsi="Arial" w:cs="Arial"/>
              <w:noProof/>
            </w:rPr>
            <w:instrText xml:space="preserve"> CITATION Dav22 \l 2057 </w:instrText>
          </w:r>
          <w:r w:rsidR="000875F1" w:rsidRPr="00BB4553">
            <w:rPr>
              <w:rFonts w:ascii="Arial" w:hAnsi="Arial" w:cs="Arial"/>
              <w:noProof/>
            </w:rPr>
            <w:fldChar w:fldCharType="separate"/>
          </w:r>
          <w:r w:rsidR="000875F1" w:rsidRPr="00BB4553">
            <w:rPr>
              <w:rFonts w:ascii="Arial" w:hAnsi="Arial" w:cs="Arial"/>
              <w:noProof/>
            </w:rPr>
            <w:t>(Gray, 2022)</w:t>
          </w:r>
          <w:r w:rsidR="000875F1" w:rsidRPr="00BB4553">
            <w:rPr>
              <w:rFonts w:ascii="Arial" w:hAnsi="Arial" w:cs="Arial"/>
              <w:noProof/>
            </w:rPr>
            <w:fldChar w:fldCharType="end"/>
          </w:r>
        </w:sdtContent>
      </w:sdt>
      <w:r w:rsidR="000875F1" w:rsidRPr="00BB4553">
        <w:rPr>
          <w:rFonts w:ascii="Arial" w:hAnsi="Arial" w:cs="Arial"/>
          <w:noProof/>
        </w:rPr>
        <w:t xml:space="preserve">. </w:t>
      </w:r>
      <w:r w:rsidR="00562F23" w:rsidRPr="00BB4553">
        <w:rPr>
          <w:rFonts w:ascii="Arial" w:hAnsi="Arial" w:cs="Arial"/>
          <w:noProof/>
        </w:rPr>
        <w:t xml:space="preserve">This approach can involve </w:t>
      </w:r>
      <w:r w:rsidR="00C02060" w:rsidRPr="00BB4553">
        <w:rPr>
          <w:rFonts w:ascii="Arial" w:hAnsi="Arial" w:cs="Arial"/>
          <w:noProof/>
        </w:rPr>
        <w:t xml:space="preserve">large amounts of documentation, and </w:t>
      </w:r>
      <w:r w:rsidR="00562F23" w:rsidRPr="00BB4553">
        <w:rPr>
          <w:rFonts w:ascii="Arial" w:hAnsi="Arial" w:cs="Arial"/>
          <w:noProof/>
        </w:rPr>
        <w:t xml:space="preserve">can be </w:t>
      </w:r>
      <w:r w:rsidR="00C02060" w:rsidRPr="00BB4553">
        <w:rPr>
          <w:rFonts w:ascii="Arial" w:hAnsi="Arial" w:cs="Arial"/>
          <w:noProof/>
        </w:rPr>
        <w:t xml:space="preserve">time consuming. </w:t>
      </w:r>
    </w:p>
    <w:p w14:paraId="57C870DA" w14:textId="01E829B5" w:rsidR="005E38A2" w:rsidRPr="00BB4553" w:rsidRDefault="00EF0500" w:rsidP="00BB4553">
      <w:pPr>
        <w:spacing w:line="360" w:lineRule="auto"/>
        <w:jc w:val="both"/>
        <w:rPr>
          <w:rFonts w:ascii="Arial" w:hAnsi="Arial" w:cs="Arial"/>
          <w:noProof/>
        </w:rPr>
      </w:pPr>
      <w:r w:rsidRPr="00BB4553">
        <w:rPr>
          <w:rFonts w:ascii="Arial" w:hAnsi="Arial" w:cs="Arial"/>
          <w:noProof/>
        </w:rPr>
        <w:t>In her case study into</w:t>
      </w:r>
      <w:r w:rsidR="00831A84" w:rsidRPr="00BB4553">
        <w:rPr>
          <w:rFonts w:ascii="Arial" w:hAnsi="Arial" w:cs="Arial"/>
          <w:noProof/>
        </w:rPr>
        <w:t xml:space="preserve"> the</w:t>
      </w:r>
      <w:r w:rsidRPr="00BB4553">
        <w:rPr>
          <w:rFonts w:ascii="Arial" w:hAnsi="Arial" w:cs="Arial"/>
          <w:noProof/>
        </w:rPr>
        <w:t xml:space="preserve"> perceptions </w:t>
      </w:r>
      <w:r w:rsidR="00831A84" w:rsidRPr="00BB4553">
        <w:rPr>
          <w:rFonts w:ascii="Arial" w:hAnsi="Arial" w:cs="Arial"/>
          <w:noProof/>
        </w:rPr>
        <w:t xml:space="preserve">of white teachers </w:t>
      </w:r>
      <w:r w:rsidR="005E435A" w:rsidRPr="00BB4553">
        <w:rPr>
          <w:rFonts w:ascii="Arial" w:hAnsi="Arial" w:cs="Arial"/>
          <w:noProof/>
        </w:rPr>
        <w:t>of</w:t>
      </w:r>
      <w:r w:rsidRPr="00BB4553">
        <w:rPr>
          <w:rFonts w:ascii="Arial" w:hAnsi="Arial" w:cs="Arial"/>
          <w:noProof/>
        </w:rPr>
        <w:t xml:space="preserve"> racism in schools, Kailin </w:t>
      </w:r>
      <w:sdt>
        <w:sdtPr>
          <w:rPr>
            <w:rFonts w:ascii="Arial" w:hAnsi="Arial" w:cs="Arial"/>
            <w:noProof/>
          </w:rPr>
          <w:id w:val="-705871961"/>
          <w:citation/>
        </w:sdtPr>
        <w:sdtEndPr/>
        <w:sdtContent>
          <w:r w:rsidRPr="00BB4553">
            <w:rPr>
              <w:rFonts w:ascii="Arial" w:hAnsi="Arial" w:cs="Arial"/>
              <w:noProof/>
            </w:rPr>
            <w:fldChar w:fldCharType="begin"/>
          </w:r>
          <w:r w:rsidR="00831A84" w:rsidRPr="00BB4553">
            <w:rPr>
              <w:rFonts w:ascii="Arial" w:hAnsi="Arial" w:cs="Arial"/>
              <w:noProof/>
            </w:rPr>
            <w:instrText xml:space="preserve">CITATION Kai99 \n  \t  \l 2057 </w:instrText>
          </w:r>
          <w:r w:rsidRPr="00BB4553">
            <w:rPr>
              <w:rFonts w:ascii="Arial" w:hAnsi="Arial" w:cs="Arial"/>
              <w:noProof/>
            </w:rPr>
            <w:fldChar w:fldCharType="separate"/>
          </w:r>
          <w:r w:rsidR="00831A84" w:rsidRPr="00BB4553">
            <w:rPr>
              <w:rFonts w:ascii="Arial" w:hAnsi="Arial" w:cs="Arial"/>
              <w:noProof/>
            </w:rPr>
            <w:t>(1999)</w:t>
          </w:r>
          <w:r w:rsidRPr="00BB4553">
            <w:rPr>
              <w:rFonts w:ascii="Arial" w:hAnsi="Arial" w:cs="Arial"/>
              <w:noProof/>
            </w:rPr>
            <w:fldChar w:fldCharType="end"/>
          </w:r>
        </w:sdtContent>
      </w:sdt>
      <w:r w:rsidR="00831A84" w:rsidRPr="00BB4553">
        <w:rPr>
          <w:rFonts w:ascii="Arial" w:hAnsi="Arial" w:cs="Arial"/>
          <w:noProof/>
        </w:rPr>
        <w:t xml:space="preserve"> </w:t>
      </w:r>
      <w:r w:rsidR="005E435A" w:rsidRPr="00BB4553">
        <w:rPr>
          <w:rFonts w:ascii="Arial" w:hAnsi="Arial" w:cs="Arial"/>
          <w:noProof/>
        </w:rPr>
        <w:t xml:space="preserve">uses </w:t>
      </w:r>
      <w:r w:rsidR="00491D16" w:rsidRPr="00BB4553">
        <w:rPr>
          <w:rFonts w:ascii="Arial" w:hAnsi="Arial" w:cs="Arial"/>
          <w:noProof/>
        </w:rPr>
        <w:t xml:space="preserve">both </w:t>
      </w:r>
      <w:r w:rsidR="005E435A" w:rsidRPr="00BB4553">
        <w:rPr>
          <w:rFonts w:ascii="Arial" w:hAnsi="Arial" w:cs="Arial"/>
          <w:noProof/>
        </w:rPr>
        <w:t xml:space="preserve">quantitative and qualitative methods: using open-ended questionnaires she dervied qualitative data, and analaysed and coded the findings to present quantitative data. This study is of particular interest to me as it </w:t>
      </w:r>
      <w:r w:rsidR="005E38A2" w:rsidRPr="00BB4553">
        <w:rPr>
          <w:rFonts w:ascii="Arial" w:hAnsi="Arial" w:cs="Arial"/>
          <w:noProof/>
        </w:rPr>
        <w:t>explores racism in education</w:t>
      </w:r>
      <w:r w:rsidR="00491D16" w:rsidRPr="00BB4553">
        <w:rPr>
          <w:rFonts w:ascii="Arial" w:hAnsi="Arial" w:cs="Arial"/>
          <w:noProof/>
        </w:rPr>
        <w:t>,</w:t>
      </w:r>
      <w:r w:rsidR="005E38A2" w:rsidRPr="00BB4553">
        <w:rPr>
          <w:rFonts w:ascii="Arial" w:hAnsi="Arial" w:cs="Arial"/>
          <w:noProof/>
        </w:rPr>
        <w:t xml:space="preserve"> specifically from the perspective of the teacher, which is an avenue I am interested in investigating.</w:t>
      </w:r>
      <w:r w:rsidR="00D05958" w:rsidRPr="00BB4553">
        <w:rPr>
          <w:rFonts w:ascii="Arial" w:hAnsi="Arial" w:cs="Arial"/>
          <w:noProof/>
        </w:rPr>
        <w:t xml:space="preserve"> </w:t>
      </w:r>
      <w:r w:rsidR="00B86396" w:rsidRPr="00BB4553">
        <w:rPr>
          <w:rFonts w:ascii="Arial" w:hAnsi="Arial" w:cs="Arial"/>
          <w:noProof/>
        </w:rPr>
        <w:t xml:space="preserve">The data she collects are insightful, and </w:t>
      </w:r>
      <w:r w:rsidR="008E00A2" w:rsidRPr="00BB4553">
        <w:rPr>
          <w:rFonts w:ascii="Arial" w:hAnsi="Arial" w:cs="Arial"/>
          <w:noProof/>
        </w:rPr>
        <w:t>she uses the findings to educate the participants, which is another area of interest to me</w:t>
      </w:r>
      <w:r w:rsidR="00491D16" w:rsidRPr="00BB4553">
        <w:rPr>
          <w:rFonts w:ascii="Arial" w:hAnsi="Arial" w:cs="Arial"/>
          <w:noProof/>
        </w:rPr>
        <w:t>.</w:t>
      </w:r>
      <w:r w:rsidR="005C6A4A" w:rsidRPr="00BB4553">
        <w:rPr>
          <w:rFonts w:ascii="Arial" w:hAnsi="Arial" w:cs="Arial"/>
          <w:noProof/>
        </w:rPr>
        <w:t xml:space="preserve"> </w:t>
      </w:r>
      <w:r w:rsidR="00491D16" w:rsidRPr="00BB4553">
        <w:rPr>
          <w:rFonts w:ascii="Arial" w:hAnsi="Arial" w:cs="Arial"/>
          <w:noProof/>
        </w:rPr>
        <w:t>H</w:t>
      </w:r>
      <w:r w:rsidR="005C6A4A" w:rsidRPr="00BB4553">
        <w:rPr>
          <w:rFonts w:ascii="Arial" w:hAnsi="Arial" w:cs="Arial"/>
          <w:noProof/>
        </w:rPr>
        <w:t>er study has highlighted t</w:t>
      </w:r>
      <w:r w:rsidR="00491D16" w:rsidRPr="00BB4553">
        <w:rPr>
          <w:rFonts w:ascii="Arial" w:hAnsi="Arial" w:cs="Arial"/>
          <w:noProof/>
        </w:rPr>
        <w:t xml:space="preserve">his </w:t>
      </w:r>
      <w:r w:rsidR="005C6A4A" w:rsidRPr="00BB4553">
        <w:rPr>
          <w:rFonts w:ascii="Arial" w:hAnsi="Arial" w:cs="Arial"/>
          <w:noProof/>
        </w:rPr>
        <w:t>approach as a distinct possibility for my own research project.</w:t>
      </w:r>
      <w:r w:rsidR="008E00A2" w:rsidRPr="00BB4553">
        <w:rPr>
          <w:rFonts w:ascii="Arial" w:hAnsi="Arial" w:cs="Arial"/>
          <w:noProof/>
        </w:rPr>
        <w:t xml:space="preserve"> </w:t>
      </w:r>
      <w:r w:rsidR="00021540" w:rsidRPr="00BB4553">
        <w:rPr>
          <w:rFonts w:ascii="Arial" w:hAnsi="Arial" w:cs="Arial"/>
          <w:noProof/>
        </w:rPr>
        <w:t>T</w:t>
      </w:r>
      <w:r w:rsidR="008E00A2" w:rsidRPr="00BB4553">
        <w:rPr>
          <w:rFonts w:ascii="Arial" w:hAnsi="Arial" w:cs="Arial"/>
          <w:noProof/>
        </w:rPr>
        <w:t xml:space="preserve">he labour-intensive nature of this approach </w:t>
      </w:r>
      <w:r w:rsidR="00021540" w:rsidRPr="00BB4553">
        <w:rPr>
          <w:rFonts w:ascii="Arial" w:hAnsi="Arial" w:cs="Arial"/>
          <w:noProof/>
        </w:rPr>
        <w:t>is off-putting, however the possibility of researching remotely makes this route potentially viable</w:t>
      </w:r>
      <w:r w:rsidR="00D45472" w:rsidRPr="00BB4553">
        <w:rPr>
          <w:rFonts w:ascii="Arial" w:hAnsi="Arial" w:cs="Arial"/>
          <w:noProof/>
        </w:rPr>
        <w:t>.</w:t>
      </w:r>
    </w:p>
    <w:p w14:paraId="486F9493" w14:textId="275DCF67" w:rsidR="00E40814" w:rsidRPr="00BB4553" w:rsidRDefault="003C545F" w:rsidP="00BB4553">
      <w:pPr>
        <w:spacing w:line="360" w:lineRule="auto"/>
        <w:jc w:val="both"/>
        <w:rPr>
          <w:rFonts w:ascii="Arial" w:hAnsi="Arial" w:cs="Arial"/>
          <w:b/>
          <w:bCs/>
        </w:rPr>
      </w:pPr>
      <w:r w:rsidRPr="00BB4553">
        <w:rPr>
          <w:rFonts w:ascii="Arial" w:hAnsi="Arial" w:cs="Arial"/>
          <w:b/>
          <w:bCs/>
        </w:rPr>
        <w:t>Methods</w:t>
      </w:r>
    </w:p>
    <w:p w14:paraId="400A10EB" w14:textId="35E0F259" w:rsidR="00705452" w:rsidRPr="00BB4553" w:rsidRDefault="00155CC8" w:rsidP="00BB4553">
      <w:pPr>
        <w:spacing w:line="360" w:lineRule="auto"/>
        <w:jc w:val="both"/>
        <w:rPr>
          <w:rFonts w:ascii="Arial" w:hAnsi="Arial" w:cs="Arial"/>
        </w:rPr>
      </w:pPr>
      <w:r w:rsidRPr="00BB4553">
        <w:rPr>
          <w:rFonts w:ascii="Arial" w:hAnsi="Arial" w:cs="Arial"/>
          <w:b/>
          <w:bCs/>
        </w:rPr>
        <w:t>Questionnaire</w:t>
      </w:r>
      <w:r w:rsidR="00EE5C86" w:rsidRPr="00BB4553">
        <w:rPr>
          <w:rFonts w:ascii="Arial" w:hAnsi="Arial" w:cs="Arial"/>
          <w:b/>
          <w:bCs/>
        </w:rPr>
        <w:t xml:space="preserve">s </w:t>
      </w:r>
      <w:r w:rsidR="00EE5C86" w:rsidRPr="00BB4553">
        <w:rPr>
          <w:rFonts w:ascii="Arial" w:hAnsi="Arial" w:cs="Arial"/>
        </w:rPr>
        <w:t xml:space="preserve">are considered one of the most popular data gathering tools </w:t>
      </w:r>
      <w:sdt>
        <w:sdtPr>
          <w:rPr>
            <w:rFonts w:ascii="Arial" w:hAnsi="Arial" w:cs="Arial"/>
          </w:rPr>
          <w:id w:val="-803308289"/>
          <w:citation/>
        </w:sdtPr>
        <w:sdtEndPr/>
        <w:sdtContent>
          <w:r w:rsidR="00EE5C86" w:rsidRPr="00BB4553">
            <w:rPr>
              <w:rFonts w:ascii="Arial" w:hAnsi="Arial" w:cs="Arial"/>
            </w:rPr>
            <w:fldChar w:fldCharType="begin"/>
          </w:r>
          <w:r w:rsidR="00EE5C86" w:rsidRPr="00BB4553">
            <w:rPr>
              <w:rFonts w:ascii="Arial" w:hAnsi="Arial" w:cs="Arial"/>
            </w:rPr>
            <w:instrText xml:space="preserve"> CITATION Dav22 \l 2057 </w:instrText>
          </w:r>
          <w:r w:rsidR="00EE5C86" w:rsidRPr="00BB4553">
            <w:rPr>
              <w:rFonts w:ascii="Arial" w:hAnsi="Arial" w:cs="Arial"/>
            </w:rPr>
            <w:fldChar w:fldCharType="separate"/>
          </w:r>
          <w:r w:rsidR="00EE5C86" w:rsidRPr="00BB4553">
            <w:rPr>
              <w:rFonts w:ascii="Arial" w:hAnsi="Arial" w:cs="Arial"/>
              <w:noProof/>
            </w:rPr>
            <w:t>(Gray, 2022)</w:t>
          </w:r>
          <w:r w:rsidR="00EE5C86" w:rsidRPr="00BB4553">
            <w:rPr>
              <w:rFonts w:ascii="Arial" w:hAnsi="Arial" w:cs="Arial"/>
            </w:rPr>
            <w:fldChar w:fldCharType="end"/>
          </w:r>
        </w:sdtContent>
      </w:sdt>
      <w:r w:rsidR="00EE5C86" w:rsidRPr="00BB4553">
        <w:rPr>
          <w:rFonts w:ascii="Arial" w:hAnsi="Arial" w:cs="Arial"/>
        </w:rPr>
        <w:t>. They are relatively easy to distribute to large numbers of people</w:t>
      </w:r>
      <w:r w:rsidR="000B0D82" w:rsidRPr="00BB4553">
        <w:rPr>
          <w:rFonts w:ascii="Arial" w:hAnsi="Arial" w:cs="Arial"/>
        </w:rPr>
        <w:t>, which is cost effective</w:t>
      </w:r>
      <w:r w:rsidR="002F09D9">
        <w:rPr>
          <w:rFonts w:ascii="Arial" w:hAnsi="Arial" w:cs="Arial"/>
        </w:rPr>
        <w:t>,</w:t>
      </w:r>
      <w:r w:rsidR="00800CA6" w:rsidRPr="00BB4553">
        <w:rPr>
          <w:rFonts w:ascii="Arial" w:hAnsi="Arial" w:cs="Arial"/>
        </w:rPr>
        <w:t xml:space="preserve"> </w:t>
      </w:r>
      <w:r w:rsidR="000B0D82" w:rsidRPr="00BB4553">
        <w:rPr>
          <w:rFonts w:ascii="Arial" w:hAnsi="Arial" w:cs="Arial"/>
        </w:rPr>
        <w:t>participants can generally remain anonymous, and researcher bias is less of an issue.</w:t>
      </w:r>
      <w:r w:rsidR="00990694" w:rsidRPr="00BB4553">
        <w:rPr>
          <w:rFonts w:ascii="Arial" w:hAnsi="Arial" w:cs="Arial"/>
        </w:rPr>
        <w:t xml:space="preserve"> The ability to gather quantitative and qualitative data makes this method a highly useful too</w:t>
      </w:r>
      <w:r w:rsidR="00751CC5" w:rsidRPr="00BB4553">
        <w:rPr>
          <w:rFonts w:ascii="Arial" w:hAnsi="Arial" w:cs="Arial"/>
        </w:rPr>
        <w:t>l</w:t>
      </w:r>
      <w:r w:rsidR="007D3E7B" w:rsidRPr="00BB4553">
        <w:rPr>
          <w:rFonts w:ascii="Arial" w:hAnsi="Arial" w:cs="Arial"/>
        </w:rPr>
        <w:t xml:space="preserve"> </w:t>
      </w:r>
      <w:r w:rsidR="00A67EA1" w:rsidRPr="00BB4553">
        <w:rPr>
          <w:rFonts w:ascii="Arial" w:hAnsi="Arial" w:cs="Arial"/>
        </w:rPr>
        <w:t>and is often used in addition to other research methods</w:t>
      </w:r>
      <w:r w:rsidR="007D3E7B" w:rsidRPr="00BB4553">
        <w:rPr>
          <w:rFonts w:ascii="Arial" w:hAnsi="Arial" w:cs="Arial"/>
        </w:rPr>
        <w:t>,</w:t>
      </w:r>
      <w:r w:rsidR="00A67EA1" w:rsidRPr="00BB4553">
        <w:rPr>
          <w:rFonts w:ascii="Arial" w:hAnsi="Arial" w:cs="Arial"/>
        </w:rPr>
        <w:t xml:space="preserve"> depending on the research question.</w:t>
      </w:r>
      <w:r w:rsidR="00EE0CB8" w:rsidRPr="00BB4553">
        <w:rPr>
          <w:rFonts w:ascii="Arial" w:hAnsi="Arial" w:cs="Arial"/>
        </w:rPr>
        <w:t xml:space="preserve"> In one study into the effects of a drama therapy programme on immigrant and refugee adolescents, qualitative and statistical data </w:t>
      </w:r>
      <w:r w:rsidR="001E20B6" w:rsidRPr="00BB4553">
        <w:rPr>
          <w:rFonts w:ascii="Arial" w:hAnsi="Arial" w:cs="Arial"/>
        </w:rPr>
        <w:t xml:space="preserve">are gathered </w:t>
      </w:r>
      <w:r w:rsidR="00EE0CB8" w:rsidRPr="00BB4553">
        <w:rPr>
          <w:rFonts w:ascii="Arial" w:hAnsi="Arial" w:cs="Arial"/>
        </w:rPr>
        <w:t xml:space="preserve">through questionnaires to assess the effectiveness of the programme </w:t>
      </w:r>
      <w:sdt>
        <w:sdtPr>
          <w:rPr>
            <w:rFonts w:ascii="Arial" w:hAnsi="Arial" w:cs="Arial"/>
          </w:rPr>
          <w:id w:val="-1663538772"/>
          <w:citation/>
        </w:sdtPr>
        <w:sdtEndPr/>
        <w:sdtContent>
          <w:r w:rsidR="00EE0CB8" w:rsidRPr="00BB4553">
            <w:rPr>
              <w:rFonts w:ascii="Arial" w:hAnsi="Arial" w:cs="Arial"/>
            </w:rPr>
            <w:fldChar w:fldCharType="begin"/>
          </w:r>
          <w:r w:rsidR="00EE0CB8" w:rsidRPr="00BB4553">
            <w:rPr>
              <w:rFonts w:ascii="Arial" w:hAnsi="Arial" w:cs="Arial"/>
            </w:rPr>
            <w:instrText xml:space="preserve"> CITATION Rou07 \l 2057 </w:instrText>
          </w:r>
          <w:r w:rsidR="00EE0CB8" w:rsidRPr="00BB4553">
            <w:rPr>
              <w:rFonts w:ascii="Arial" w:hAnsi="Arial" w:cs="Arial"/>
            </w:rPr>
            <w:fldChar w:fldCharType="separate"/>
          </w:r>
          <w:r w:rsidR="00EE0CB8" w:rsidRPr="00BB4553">
            <w:rPr>
              <w:rFonts w:ascii="Arial" w:hAnsi="Arial" w:cs="Arial"/>
              <w:noProof/>
            </w:rPr>
            <w:t>(Rousseau, et al., 2007)</w:t>
          </w:r>
          <w:r w:rsidR="00EE0CB8" w:rsidRPr="00BB4553">
            <w:rPr>
              <w:rFonts w:ascii="Arial" w:hAnsi="Arial" w:cs="Arial"/>
            </w:rPr>
            <w:fldChar w:fldCharType="end"/>
          </w:r>
        </w:sdtContent>
      </w:sdt>
      <w:r w:rsidR="001E20B6" w:rsidRPr="00BB4553">
        <w:rPr>
          <w:rFonts w:ascii="Arial" w:hAnsi="Arial" w:cs="Arial"/>
        </w:rPr>
        <w:t>.  This combination of practical workshops followed by assessment of effectiveness is a possibility for my own project</w:t>
      </w:r>
      <w:r w:rsidR="00751CC5" w:rsidRPr="00BB4553">
        <w:rPr>
          <w:rFonts w:ascii="Arial" w:hAnsi="Arial" w:cs="Arial"/>
        </w:rPr>
        <w:t xml:space="preserve">: I am interested in </w:t>
      </w:r>
      <w:r w:rsidR="0059737E" w:rsidRPr="00BB4553">
        <w:rPr>
          <w:rFonts w:ascii="Arial" w:hAnsi="Arial" w:cs="Arial"/>
        </w:rPr>
        <w:t>potentially</w:t>
      </w:r>
      <w:r w:rsidR="00751CC5" w:rsidRPr="00BB4553">
        <w:rPr>
          <w:rFonts w:ascii="Arial" w:hAnsi="Arial" w:cs="Arial"/>
        </w:rPr>
        <w:t xml:space="preserve"> creating a class for decolonising voice teaching, and then assessing </w:t>
      </w:r>
      <w:r w:rsidR="0059737E" w:rsidRPr="00BB4553">
        <w:rPr>
          <w:rFonts w:ascii="Arial" w:hAnsi="Arial" w:cs="Arial"/>
        </w:rPr>
        <w:t>its</w:t>
      </w:r>
      <w:r w:rsidR="00751CC5" w:rsidRPr="00BB4553">
        <w:rPr>
          <w:rFonts w:ascii="Arial" w:hAnsi="Arial" w:cs="Arial"/>
        </w:rPr>
        <w:t xml:space="preserve"> effectiveness.</w:t>
      </w:r>
      <w:r w:rsidR="001E20B6" w:rsidRPr="00BB4553">
        <w:rPr>
          <w:rFonts w:ascii="Arial" w:hAnsi="Arial" w:cs="Arial"/>
        </w:rPr>
        <w:t xml:space="preserve">  </w:t>
      </w:r>
      <w:r w:rsidR="0048657A" w:rsidRPr="00BB4553">
        <w:rPr>
          <w:rFonts w:ascii="Arial" w:hAnsi="Arial" w:cs="Arial"/>
        </w:rPr>
        <w:t xml:space="preserve">Kailin </w:t>
      </w:r>
      <w:sdt>
        <w:sdtPr>
          <w:rPr>
            <w:rFonts w:ascii="Arial" w:hAnsi="Arial" w:cs="Arial"/>
          </w:rPr>
          <w:id w:val="2083335309"/>
          <w:citation/>
        </w:sdtPr>
        <w:sdtEndPr/>
        <w:sdtContent>
          <w:r w:rsidR="0048657A" w:rsidRPr="00BB4553">
            <w:rPr>
              <w:rFonts w:ascii="Arial" w:hAnsi="Arial" w:cs="Arial"/>
            </w:rPr>
            <w:fldChar w:fldCharType="begin"/>
          </w:r>
          <w:r w:rsidR="0048657A" w:rsidRPr="00BB4553">
            <w:rPr>
              <w:rFonts w:ascii="Arial" w:hAnsi="Arial" w:cs="Arial"/>
            </w:rPr>
            <w:instrText xml:space="preserve">CITATION Kai99 \n  \t  \l 2057 </w:instrText>
          </w:r>
          <w:r w:rsidR="0048657A" w:rsidRPr="00BB4553">
            <w:rPr>
              <w:rFonts w:ascii="Arial" w:hAnsi="Arial" w:cs="Arial"/>
            </w:rPr>
            <w:fldChar w:fldCharType="separate"/>
          </w:r>
          <w:r w:rsidR="0048657A" w:rsidRPr="00BB4553">
            <w:rPr>
              <w:rFonts w:ascii="Arial" w:hAnsi="Arial" w:cs="Arial"/>
              <w:noProof/>
            </w:rPr>
            <w:t>(1999)</w:t>
          </w:r>
          <w:r w:rsidR="0048657A" w:rsidRPr="00BB4553">
            <w:rPr>
              <w:rFonts w:ascii="Arial" w:hAnsi="Arial" w:cs="Arial"/>
            </w:rPr>
            <w:fldChar w:fldCharType="end"/>
          </w:r>
        </w:sdtContent>
      </w:sdt>
      <w:r w:rsidR="0048657A" w:rsidRPr="00BB4553">
        <w:rPr>
          <w:rFonts w:ascii="Arial" w:hAnsi="Arial" w:cs="Arial"/>
        </w:rPr>
        <w:t xml:space="preserve"> uses a similar approach in her study </w:t>
      </w:r>
      <w:r w:rsidR="00497B1C" w:rsidRPr="00BB4553">
        <w:rPr>
          <w:rFonts w:ascii="Arial" w:hAnsi="Arial" w:cs="Arial"/>
        </w:rPr>
        <w:t>into racism in schools, however she</w:t>
      </w:r>
      <w:r w:rsidR="0048657A" w:rsidRPr="00BB4553">
        <w:rPr>
          <w:rFonts w:ascii="Arial" w:hAnsi="Arial" w:cs="Arial"/>
        </w:rPr>
        <w:t xml:space="preserve"> uses open-ended questions to gather </w:t>
      </w:r>
      <w:r w:rsidR="00497B1C" w:rsidRPr="00BB4553">
        <w:rPr>
          <w:rFonts w:ascii="Arial" w:hAnsi="Arial" w:cs="Arial"/>
        </w:rPr>
        <w:t xml:space="preserve">information from participants prior to providing a workshop. Open-ended questions allow the respondent to provide as much or as little detail as they wish. </w:t>
      </w:r>
      <w:r w:rsidR="001E20B6" w:rsidRPr="00BB4553">
        <w:rPr>
          <w:rFonts w:ascii="Arial" w:hAnsi="Arial" w:cs="Arial"/>
        </w:rPr>
        <w:t>Designing effective questions c</w:t>
      </w:r>
      <w:r w:rsidR="00705452" w:rsidRPr="00BB4553">
        <w:rPr>
          <w:rFonts w:ascii="Arial" w:hAnsi="Arial" w:cs="Arial"/>
        </w:rPr>
        <w:t xml:space="preserve">ould be a challenge; </w:t>
      </w:r>
      <w:r w:rsidR="00CD3561" w:rsidRPr="00BB4553">
        <w:rPr>
          <w:rFonts w:ascii="Arial" w:hAnsi="Arial" w:cs="Arial"/>
        </w:rPr>
        <w:t>ideally,</w:t>
      </w:r>
      <w:r w:rsidR="00F64F5A" w:rsidRPr="00BB4553">
        <w:rPr>
          <w:rFonts w:ascii="Arial" w:hAnsi="Arial" w:cs="Arial"/>
        </w:rPr>
        <w:t xml:space="preserve"> they will gather interesting, detailed information and would be intrinsically rewarding for the respondents, otherwise response rates could be </w:t>
      </w:r>
      <w:r w:rsidR="00CD3561" w:rsidRPr="00BB4553">
        <w:rPr>
          <w:rFonts w:ascii="Arial" w:hAnsi="Arial" w:cs="Arial"/>
        </w:rPr>
        <w:t>low,</w:t>
      </w:r>
      <w:r w:rsidR="00F64F5A" w:rsidRPr="00BB4553">
        <w:rPr>
          <w:rFonts w:ascii="Arial" w:hAnsi="Arial" w:cs="Arial"/>
        </w:rPr>
        <w:t xml:space="preserve"> or answers could be flippant or inaccurate </w:t>
      </w:r>
      <w:sdt>
        <w:sdtPr>
          <w:rPr>
            <w:rFonts w:ascii="Arial" w:hAnsi="Arial" w:cs="Arial"/>
          </w:rPr>
          <w:id w:val="1727638794"/>
          <w:citation/>
        </w:sdtPr>
        <w:sdtEndPr/>
        <w:sdtContent>
          <w:r w:rsidR="00F64F5A" w:rsidRPr="00BB4553">
            <w:rPr>
              <w:rFonts w:ascii="Arial" w:hAnsi="Arial" w:cs="Arial"/>
            </w:rPr>
            <w:fldChar w:fldCharType="begin"/>
          </w:r>
          <w:r w:rsidR="00F64F5A" w:rsidRPr="00BB4553">
            <w:rPr>
              <w:rFonts w:ascii="Arial" w:hAnsi="Arial" w:cs="Arial"/>
            </w:rPr>
            <w:instrText xml:space="preserve"> CITATION Dav22 \l 2057 </w:instrText>
          </w:r>
          <w:r w:rsidR="00F64F5A" w:rsidRPr="00BB4553">
            <w:rPr>
              <w:rFonts w:ascii="Arial" w:hAnsi="Arial" w:cs="Arial"/>
            </w:rPr>
            <w:fldChar w:fldCharType="separate"/>
          </w:r>
          <w:r w:rsidR="00F64F5A" w:rsidRPr="00BB4553">
            <w:rPr>
              <w:rFonts w:ascii="Arial" w:hAnsi="Arial" w:cs="Arial"/>
              <w:noProof/>
            </w:rPr>
            <w:t>(Gray, 2022)</w:t>
          </w:r>
          <w:r w:rsidR="00F64F5A" w:rsidRPr="00BB4553">
            <w:rPr>
              <w:rFonts w:ascii="Arial" w:hAnsi="Arial" w:cs="Arial"/>
            </w:rPr>
            <w:fldChar w:fldCharType="end"/>
          </w:r>
        </w:sdtContent>
      </w:sdt>
      <w:r w:rsidR="00F64F5A" w:rsidRPr="00BB4553">
        <w:rPr>
          <w:rFonts w:ascii="Arial" w:hAnsi="Arial" w:cs="Arial"/>
        </w:rPr>
        <w:t>.</w:t>
      </w:r>
      <w:r w:rsidR="003A265E" w:rsidRPr="00BB4553">
        <w:rPr>
          <w:rFonts w:ascii="Arial" w:hAnsi="Arial" w:cs="Arial"/>
        </w:rPr>
        <w:t xml:space="preserve"> Trying to remain as objective as possible would also be important when designing questions, as the researcher’s biases </w:t>
      </w:r>
      <w:r w:rsidR="0059737E" w:rsidRPr="00BB4553">
        <w:rPr>
          <w:rFonts w:ascii="Arial" w:hAnsi="Arial" w:cs="Arial"/>
        </w:rPr>
        <w:t>would inevitably inform</w:t>
      </w:r>
      <w:r w:rsidR="003A265E" w:rsidRPr="00BB4553">
        <w:rPr>
          <w:rFonts w:ascii="Arial" w:hAnsi="Arial" w:cs="Arial"/>
        </w:rPr>
        <w:t xml:space="preserve"> the questions. </w:t>
      </w:r>
      <w:r w:rsidR="00705452" w:rsidRPr="00BB4553">
        <w:rPr>
          <w:rFonts w:ascii="Arial" w:hAnsi="Arial" w:cs="Arial"/>
        </w:rPr>
        <w:lastRenderedPageBreak/>
        <w:t>I think it a distinct possibility that I will use questionnaires in my research project</w:t>
      </w:r>
      <w:r w:rsidR="008F544A" w:rsidRPr="00BB4553">
        <w:rPr>
          <w:rFonts w:ascii="Arial" w:hAnsi="Arial" w:cs="Arial"/>
        </w:rPr>
        <w:t>; the potential to ask questions which gather numerical results</w:t>
      </w:r>
      <w:r w:rsidR="00CD3561" w:rsidRPr="00BB4553">
        <w:rPr>
          <w:rFonts w:ascii="Arial" w:hAnsi="Arial" w:cs="Arial"/>
        </w:rPr>
        <w:t xml:space="preserve"> (closed questions)</w:t>
      </w:r>
      <w:r w:rsidR="008F544A" w:rsidRPr="00BB4553">
        <w:rPr>
          <w:rFonts w:ascii="Arial" w:hAnsi="Arial" w:cs="Arial"/>
        </w:rPr>
        <w:t>, or to gather descriptive, qualitative information</w:t>
      </w:r>
      <w:r w:rsidR="00CD3561" w:rsidRPr="00BB4553">
        <w:rPr>
          <w:rFonts w:ascii="Arial" w:hAnsi="Arial" w:cs="Arial"/>
        </w:rPr>
        <w:t xml:space="preserve"> (open questions) as a sole source, or as an addition to other data collection methods, make this method a practical choice.</w:t>
      </w:r>
    </w:p>
    <w:p w14:paraId="72933A12" w14:textId="7070A2F3" w:rsidR="00440AB6" w:rsidRPr="00BB4553" w:rsidRDefault="00155CC8" w:rsidP="00BB4553">
      <w:pPr>
        <w:spacing w:line="360" w:lineRule="auto"/>
        <w:jc w:val="both"/>
        <w:rPr>
          <w:rFonts w:ascii="Arial" w:hAnsi="Arial" w:cs="Arial"/>
        </w:rPr>
      </w:pPr>
      <w:r w:rsidRPr="00BB4553">
        <w:rPr>
          <w:rFonts w:ascii="Arial" w:hAnsi="Arial" w:cs="Arial"/>
          <w:b/>
          <w:bCs/>
        </w:rPr>
        <w:t>Survey</w:t>
      </w:r>
      <w:r w:rsidR="00440AB6" w:rsidRPr="00BB4553">
        <w:rPr>
          <w:rFonts w:ascii="Arial" w:hAnsi="Arial" w:cs="Arial"/>
          <w:b/>
          <w:bCs/>
        </w:rPr>
        <w:t xml:space="preserve">s </w:t>
      </w:r>
      <w:r w:rsidR="00440AB6" w:rsidRPr="00BB4553">
        <w:rPr>
          <w:rFonts w:ascii="Arial" w:hAnsi="Arial" w:cs="Arial"/>
        </w:rPr>
        <w:t xml:space="preserve">often involve the use of </w:t>
      </w:r>
      <w:r w:rsidR="00B8586D" w:rsidRPr="00BB4553">
        <w:rPr>
          <w:rFonts w:ascii="Arial" w:hAnsi="Arial" w:cs="Arial"/>
        </w:rPr>
        <w:t>questionnaires; however,</w:t>
      </w:r>
      <w:r w:rsidR="00440AB6" w:rsidRPr="00BB4553">
        <w:rPr>
          <w:rFonts w:ascii="Arial" w:hAnsi="Arial" w:cs="Arial"/>
        </w:rPr>
        <w:t xml:space="preserve"> they are predominantly used for quantifying </w:t>
      </w:r>
      <w:r w:rsidR="00B8586D" w:rsidRPr="00BB4553">
        <w:rPr>
          <w:rFonts w:ascii="Arial" w:hAnsi="Arial" w:cs="Arial"/>
        </w:rPr>
        <w:t>or standardising information, which aligns with a positivist epistemology. I can see</w:t>
      </w:r>
      <w:r w:rsidR="00840D2B" w:rsidRPr="00BB4553">
        <w:rPr>
          <w:rFonts w:ascii="Arial" w:hAnsi="Arial" w:cs="Arial"/>
        </w:rPr>
        <w:t xml:space="preserve"> </w:t>
      </w:r>
      <w:r w:rsidR="00B8586D" w:rsidRPr="00BB4553">
        <w:rPr>
          <w:rFonts w:ascii="Arial" w:hAnsi="Arial" w:cs="Arial"/>
        </w:rPr>
        <w:t xml:space="preserve">the potential value in using </w:t>
      </w:r>
      <w:r w:rsidR="00072C50" w:rsidRPr="00BB4553">
        <w:rPr>
          <w:rFonts w:ascii="Arial" w:hAnsi="Arial" w:cs="Arial"/>
        </w:rPr>
        <w:t xml:space="preserve">descriptive </w:t>
      </w:r>
      <w:r w:rsidR="00B8586D" w:rsidRPr="00BB4553">
        <w:rPr>
          <w:rFonts w:ascii="Arial" w:hAnsi="Arial" w:cs="Arial"/>
        </w:rPr>
        <w:t xml:space="preserve">surveys to identify </w:t>
      </w:r>
      <w:r w:rsidR="00840D2B" w:rsidRPr="00BB4553">
        <w:rPr>
          <w:rFonts w:ascii="Arial" w:hAnsi="Arial" w:cs="Arial"/>
        </w:rPr>
        <w:t xml:space="preserve">student or teacher opinions within establishments; they are often used in this setting to assess quality </w:t>
      </w:r>
      <w:sdt>
        <w:sdtPr>
          <w:rPr>
            <w:rFonts w:ascii="Arial" w:hAnsi="Arial" w:cs="Arial"/>
          </w:rPr>
          <w:id w:val="-714040472"/>
          <w:citation/>
        </w:sdtPr>
        <w:sdtEndPr/>
        <w:sdtContent>
          <w:r w:rsidR="00840D2B" w:rsidRPr="00BB4553">
            <w:rPr>
              <w:rFonts w:ascii="Arial" w:hAnsi="Arial" w:cs="Arial"/>
            </w:rPr>
            <w:fldChar w:fldCharType="begin"/>
          </w:r>
          <w:r w:rsidR="00840D2B" w:rsidRPr="00BB4553">
            <w:rPr>
              <w:rFonts w:ascii="Arial" w:hAnsi="Arial" w:cs="Arial"/>
            </w:rPr>
            <w:instrText xml:space="preserve"> CITATION Dav22 \l 2057 </w:instrText>
          </w:r>
          <w:r w:rsidR="00840D2B" w:rsidRPr="00BB4553">
            <w:rPr>
              <w:rFonts w:ascii="Arial" w:hAnsi="Arial" w:cs="Arial"/>
            </w:rPr>
            <w:fldChar w:fldCharType="separate"/>
          </w:r>
          <w:r w:rsidR="00840D2B" w:rsidRPr="00BB4553">
            <w:rPr>
              <w:rFonts w:ascii="Arial" w:hAnsi="Arial" w:cs="Arial"/>
              <w:noProof/>
            </w:rPr>
            <w:t>(Gray, 2022)</w:t>
          </w:r>
          <w:r w:rsidR="00840D2B" w:rsidRPr="00BB4553">
            <w:rPr>
              <w:rFonts w:ascii="Arial" w:hAnsi="Arial" w:cs="Arial"/>
            </w:rPr>
            <w:fldChar w:fldCharType="end"/>
          </w:r>
        </w:sdtContent>
      </w:sdt>
      <w:r w:rsidR="00072C50" w:rsidRPr="00BB4553">
        <w:rPr>
          <w:rFonts w:ascii="Arial" w:hAnsi="Arial" w:cs="Arial"/>
        </w:rPr>
        <w:t>, and the ability to clearly identify problems through quantified data can lead to action</w:t>
      </w:r>
      <w:r w:rsidR="00B22290" w:rsidRPr="00BB4553">
        <w:rPr>
          <w:rFonts w:ascii="Arial" w:hAnsi="Arial" w:cs="Arial"/>
        </w:rPr>
        <w:t xml:space="preserve"> </w:t>
      </w:r>
      <w:sdt>
        <w:sdtPr>
          <w:rPr>
            <w:rFonts w:ascii="Arial" w:hAnsi="Arial" w:cs="Arial"/>
          </w:rPr>
          <w:id w:val="614637074"/>
          <w:citation/>
        </w:sdtPr>
        <w:sdtEndPr/>
        <w:sdtContent>
          <w:r w:rsidR="00B22290" w:rsidRPr="00BB4553">
            <w:rPr>
              <w:rFonts w:ascii="Arial" w:hAnsi="Arial" w:cs="Arial"/>
            </w:rPr>
            <w:fldChar w:fldCharType="begin"/>
          </w:r>
          <w:r w:rsidR="00B22290" w:rsidRPr="00BB4553">
            <w:rPr>
              <w:rFonts w:ascii="Arial" w:hAnsi="Arial" w:cs="Arial"/>
            </w:rPr>
            <w:instrText xml:space="preserve"> CITATION Mar12 \l 2057 </w:instrText>
          </w:r>
          <w:r w:rsidR="00B22290" w:rsidRPr="00BB4553">
            <w:rPr>
              <w:rFonts w:ascii="Arial" w:hAnsi="Arial" w:cs="Arial"/>
            </w:rPr>
            <w:fldChar w:fldCharType="separate"/>
          </w:r>
          <w:r w:rsidR="00B22290" w:rsidRPr="00BB4553">
            <w:rPr>
              <w:rFonts w:ascii="Arial" w:hAnsi="Arial" w:cs="Arial"/>
              <w:noProof/>
            </w:rPr>
            <w:t>(Easterby-Smith, et al., 2012)</w:t>
          </w:r>
          <w:r w:rsidR="00B22290" w:rsidRPr="00BB4553">
            <w:rPr>
              <w:rFonts w:ascii="Arial" w:hAnsi="Arial" w:cs="Arial"/>
            </w:rPr>
            <w:fldChar w:fldCharType="end"/>
          </w:r>
        </w:sdtContent>
      </w:sdt>
      <w:r w:rsidR="00072C50" w:rsidRPr="00BB4553">
        <w:rPr>
          <w:rFonts w:ascii="Arial" w:hAnsi="Arial" w:cs="Arial"/>
        </w:rPr>
        <w:t>.</w:t>
      </w:r>
      <w:r w:rsidR="00A05ECF" w:rsidRPr="00BB4553">
        <w:rPr>
          <w:rFonts w:ascii="Arial" w:hAnsi="Arial" w:cs="Arial"/>
        </w:rPr>
        <w:t xml:space="preserve"> </w:t>
      </w:r>
      <w:r w:rsidR="00B22290" w:rsidRPr="00BB4553">
        <w:rPr>
          <w:rFonts w:ascii="Arial" w:hAnsi="Arial" w:cs="Arial"/>
        </w:rPr>
        <w:t>In their study into attitudes related to racism in healthcare settings, Burnett- Bowie et al.</w:t>
      </w:r>
      <w:r w:rsidR="002F3421" w:rsidRPr="00BB4553">
        <w:rPr>
          <w:rFonts w:ascii="Arial" w:hAnsi="Arial" w:cs="Arial"/>
        </w:rPr>
        <w:t xml:space="preserve"> </w:t>
      </w:r>
      <w:sdt>
        <w:sdtPr>
          <w:rPr>
            <w:rFonts w:ascii="Arial" w:hAnsi="Arial" w:cs="Arial"/>
          </w:rPr>
          <w:id w:val="-1953544061"/>
          <w:citation/>
        </w:sdtPr>
        <w:sdtEndPr/>
        <w:sdtContent>
          <w:r w:rsidR="002F3421" w:rsidRPr="00BB4553">
            <w:rPr>
              <w:rFonts w:ascii="Arial" w:hAnsi="Arial" w:cs="Arial"/>
            </w:rPr>
            <w:fldChar w:fldCharType="begin"/>
          </w:r>
          <w:r w:rsidR="002F3421" w:rsidRPr="00BB4553">
            <w:rPr>
              <w:rFonts w:ascii="Arial" w:hAnsi="Arial" w:cs="Arial"/>
            </w:rPr>
            <w:instrText xml:space="preserve">CITATION Bur22 \n  \t  \l 2057 </w:instrText>
          </w:r>
          <w:r w:rsidR="002F3421" w:rsidRPr="00BB4553">
            <w:rPr>
              <w:rFonts w:ascii="Arial" w:hAnsi="Arial" w:cs="Arial"/>
            </w:rPr>
            <w:fldChar w:fldCharType="separate"/>
          </w:r>
          <w:r w:rsidR="002F3421" w:rsidRPr="00BB4553">
            <w:rPr>
              <w:rFonts w:ascii="Arial" w:hAnsi="Arial" w:cs="Arial"/>
              <w:noProof/>
            </w:rPr>
            <w:t>(2022)</w:t>
          </w:r>
          <w:r w:rsidR="002F3421" w:rsidRPr="00BB4553">
            <w:rPr>
              <w:rFonts w:ascii="Arial" w:hAnsi="Arial" w:cs="Arial"/>
            </w:rPr>
            <w:fldChar w:fldCharType="end"/>
          </w:r>
        </w:sdtContent>
      </w:sdt>
      <w:r w:rsidR="00B22290" w:rsidRPr="00BB4553">
        <w:rPr>
          <w:rFonts w:ascii="Arial" w:hAnsi="Arial" w:cs="Arial"/>
        </w:rPr>
        <w:t xml:space="preserve"> use </w:t>
      </w:r>
      <w:r w:rsidR="00A16944" w:rsidRPr="00BB4553">
        <w:rPr>
          <w:rFonts w:ascii="Arial" w:hAnsi="Arial" w:cs="Arial"/>
        </w:rPr>
        <w:t>some pre-existing validated scales, and self-devised surveys</w:t>
      </w:r>
      <w:r w:rsidR="001F0343" w:rsidRPr="00BB4553">
        <w:rPr>
          <w:rFonts w:ascii="Arial" w:hAnsi="Arial" w:cs="Arial"/>
        </w:rPr>
        <w:t>.</w:t>
      </w:r>
      <w:r w:rsidR="00A16944" w:rsidRPr="00BB4553">
        <w:rPr>
          <w:rFonts w:ascii="Arial" w:hAnsi="Arial" w:cs="Arial"/>
        </w:rPr>
        <w:t xml:space="preserve"> The data they collected </w:t>
      </w:r>
      <w:r w:rsidR="00A05ECF" w:rsidRPr="00BB4553">
        <w:rPr>
          <w:rFonts w:ascii="Arial" w:hAnsi="Arial" w:cs="Arial"/>
        </w:rPr>
        <w:t>provided them with insights into attitudes towards racism</w:t>
      </w:r>
      <w:r w:rsidR="00790D19" w:rsidRPr="00BB4553">
        <w:rPr>
          <w:rFonts w:ascii="Arial" w:hAnsi="Arial" w:cs="Arial"/>
        </w:rPr>
        <w:t xml:space="preserve"> which will inform further research. Using a survey in my own research project to discover teacher perspectives on racism, could be an option as a preliminary measure before embarking on further research.</w:t>
      </w:r>
      <w:r w:rsidR="001F0343" w:rsidRPr="00BB4553">
        <w:rPr>
          <w:rFonts w:ascii="Arial" w:hAnsi="Arial" w:cs="Arial"/>
        </w:rPr>
        <w:t xml:space="preserve"> I will explore the possibility of using existing validated scales</w:t>
      </w:r>
      <w:r w:rsidR="006651B2" w:rsidRPr="00BB4553">
        <w:rPr>
          <w:rFonts w:ascii="Arial" w:hAnsi="Arial" w:cs="Arial"/>
        </w:rPr>
        <w:t>, such as The Symbolic Racism 2000 Scale</w:t>
      </w:r>
      <w:r w:rsidR="002F09D9">
        <w:rPr>
          <w:rFonts w:ascii="Arial" w:hAnsi="Arial" w:cs="Arial"/>
        </w:rPr>
        <w:t xml:space="preserve"> or </w:t>
      </w:r>
      <w:r w:rsidR="006651B2" w:rsidRPr="00BB4553">
        <w:rPr>
          <w:rFonts w:ascii="Arial" w:hAnsi="Arial" w:cs="Arial"/>
        </w:rPr>
        <w:t>The Modern Racism Scale</w:t>
      </w:r>
      <w:r w:rsidR="002F09D9">
        <w:rPr>
          <w:rFonts w:ascii="Arial" w:hAnsi="Arial" w:cs="Arial"/>
        </w:rPr>
        <w:t>,</w:t>
      </w:r>
      <w:r w:rsidR="006651B2" w:rsidRPr="00BB4553">
        <w:rPr>
          <w:rFonts w:ascii="Arial" w:hAnsi="Arial" w:cs="Arial"/>
        </w:rPr>
        <w:t xml:space="preserve"> </w:t>
      </w:r>
      <w:r w:rsidR="001F0343" w:rsidRPr="00BB4553">
        <w:rPr>
          <w:rFonts w:ascii="Arial" w:hAnsi="Arial" w:cs="Arial"/>
        </w:rPr>
        <w:t>and designing my own.</w:t>
      </w:r>
    </w:p>
    <w:p w14:paraId="518B1BBC" w14:textId="0DCFA6B2" w:rsidR="00E40814" w:rsidRPr="00BB4553" w:rsidRDefault="00155CC8" w:rsidP="00BB4553">
      <w:pPr>
        <w:spacing w:line="360" w:lineRule="auto"/>
        <w:jc w:val="both"/>
        <w:rPr>
          <w:rFonts w:ascii="Arial" w:hAnsi="Arial" w:cs="Arial"/>
        </w:rPr>
      </w:pPr>
      <w:r w:rsidRPr="00BB4553">
        <w:rPr>
          <w:rFonts w:ascii="Arial" w:hAnsi="Arial" w:cs="Arial"/>
          <w:b/>
          <w:bCs/>
        </w:rPr>
        <w:t>Interview</w:t>
      </w:r>
      <w:r w:rsidR="00161FBD" w:rsidRPr="00BB4553">
        <w:rPr>
          <w:rFonts w:ascii="Arial" w:hAnsi="Arial" w:cs="Arial"/>
          <w:b/>
          <w:bCs/>
        </w:rPr>
        <w:t xml:space="preserve">s </w:t>
      </w:r>
      <w:r w:rsidR="00161FBD" w:rsidRPr="00BB4553">
        <w:rPr>
          <w:rFonts w:ascii="Arial" w:hAnsi="Arial" w:cs="Arial"/>
        </w:rPr>
        <w:t xml:space="preserve">are another potential method for my project: </w:t>
      </w:r>
      <w:r w:rsidR="00F56403" w:rsidRPr="00BB4553">
        <w:rPr>
          <w:rFonts w:ascii="Arial" w:hAnsi="Arial" w:cs="Arial"/>
        </w:rPr>
        <w:t xml:space="preserve">the detailed </w:t>
      </w:r>
      <w:r w:rsidR="00081384" w:rsidRPr="00BB4553">
        <w:rPr>
          <w:rFonts w:ascii="Arial" w:hAnsi="Arial" w:cs="Arial"/>
        </w:rPr>
        <w:t xml:space="preserve">qualitative </w:t>
      </w:r>
      <w:r w:rsidR="00F74772" w:rsidRPr="00BB4553">
        <w:rPr>
          <w:rFonts w:ascii="Arial" w:hAnsi="Arial" w:cs="Arial"/>
        </w:rPr>
        <w:t>data that can be gathered from interviews makes them an appealing tool, and nuances in conversation could be picked up that are more likely to be lost in a</w:t>
      </w:r>
      <w:r w:rsidR="00BE273F" w:rsidRPr="00BB4553">
        <w:rPr>
          <w:rFonts w:ascii="Arial" w:hAnsi="Arial" w:cs="Arial"/>
        </w:rPr>
        <w:t xml:space="preserve"> self-administered</w:t>
      </w:r>
      <w:r w:rsidR="00F74772" w:rsidRPr="00BB4553">
        <w:rPr>
          <w:rFonts w:ascii="Arial" w:hAnsi="Arial" w:cs="Arial"/>
        </w:rPr>
        <w:t xml:space="preserve"> questionnaire. Using a smaller scale sample, with fewer participants </w:t>
      </w:r>
      <w:r w:rsidR="0079259C" w:rsidRPr="00BB4553">
        <w:rPr>
          <w:rFonts w:ascii="Arial" w:hAnsi="Arial" w:cs="Arial"/>
        </w:rPr>
        <w:t>seems</w:t>
      </w:r>
      <w:r w:rsidR="00F74772" w:rsidRPr="00BB4553">
        <w:rPr>
          <w:rFonts w:ascii="Arial" w:hAnsi="Arial" w:cs="Arial"/>
        </w:rPr>
        <w:t xml:space="preserve"> </w:t>
      </w:r>
      <w:r w:rsidR="0079259C" w:rsidRPr="00BB4553">
        <w:rPr>
          <w:rFonts w:ascii="Arial" w:hAnsi="Arial" w:cs="Arial"/>
        </w:rPr>
        <w:t xml:space="preserve">more practical at this stage and would make interviewing a possibility. </w:t>
      </w:r>
      <w:r w:rsidR="00EE0CB8" w:rsidRPr="00BB4553">
        <w:rPr>
          <w:rFonts w:ascii="Arial" w:hAnsi="Arial" w:cs="Arial"/>
        </w:rPr>
        <w:t>Ginther</w:t>
      </w:r>
      <w:r w:rsidR="0079259C" w:rsidRPr="00BB4553">
        <w:rPr>
          <w:rFonts w:ascii="Arial" w:hAnsi="Arial" w:cs="Arial"/>
        </w:rPr>
        <w:t xml:space="preserve"> (2015) interviews participants in her study, and gathers rich</w:t>
      </w:r>
      <w:r w:rsidR="009F4735" w:rsidRPr="00BB4553">
        <w:rPr>
          <w:rFonts w:ascii="Arial" w:hAnsi="Arial" w:cs="Arial"/>
        </w:rPr>
        <w:t xml:space="preserve">, detailed accounts of personal experiences of racism. </w:t>
      </w:r>
      <w:r w:rsidR="00B104B3" w:rsidRPr="00BB4553">
        <w:rPr>
          <w:rFonts w:ascii="Arial" w:hAnsi="Arial" w:cs="Arial"/>
        </w:rPr>
        <w:t>Her ability to empathise with the participants could potentially have encouraged them to provide more de</w:t>
      </w:r>
      <w:r w:rsidR="00D13BD4" w:rsidRPr="00BB4553">
        <w:rPr>
          <w:rFonts w:ascii="Arial" w:hAnsi="Arial" w:cs="Arial"/>
        </w:rPr>
        <w:t xml:space="preserve">tailed, sensitive feedback </w:t>
      </w:r>
      <w:sdt>
        <w:sdtPr>
          <w:rPr>
            <w:rFonts w:ascii="Arial" w:hAnsi="Arial" w:cs="Arial"/>
          </w:rPr>
          <w:id w:val="1804194007"/>
          <w:citation/>
        </w:sdtPr>
        <w:sdtEndPr/>
        <w:sdtContent>
          <w:r w:rsidR="00D13BD4" w:rsidRPr="00BB4553">
            <w:rPr>
              <w:rFonts w:ascii="Arial" w:hAnsi="Arial" w:cs="Arial"/>
            </w:rPr>
            <w:fldChar w:fldCharType="begin"/>
          </w:r>
          <w:r w:rsidR="00D13BD4" w:rsidRPr="00BB4553">
            <w:rPr>
              <w:rFonts w:ascii="Arial" w:hAnsi="Arial" w:cs="Arial"/>
            </w:rPr>
            <w:instrText xml:space="preserve"> CITATION Amy15 \l 2057 </w:instrText>
          </w:r>
          <w:r w:rsidR="00D13BD4" w:rsidRPr="00BB4553">
            <w:rPr>
              <w:rFonts w:ascii="Arial" w:hAnsi="Arial" w:cs="Arial"/>
            </w:rPr>
            <w:fldChar w:fldCharType="separate"/>
          </w:r>
          <w:r w:rsidR="00D13BD4" w:rsidRPr="00BB4553">
            <w:rPr>
              <w:rFonts w:ascii="Arial" w:hAnsi="Arial" w:cs="Arial"/>
              <w:noProof/>
            </w:rPr>
            <w:t>(Ginther, 2015)</w:t>
          </w:r>
          <w:r w:rsidR="00D13BD4" w:rsidRPr="00BB4553">
            <w:rPr>
              <w:rFonts w:ascii="Arial" w:hAnsi="Arial" w:cs="Arial"/>
            </w:rPr>
            <w:fldChar w:fldCharType="end"/>
          </w:r>
        </w:sdtContent>
      </w:sdt>
      <w:r w:rsidR="00D13BD4" w:rsidRPr="00BB4553">
        <w:rPr>
          <w:rFonts w:ascii="Arial" w:hAnsi="Arial" w:cs="Arial"/>
        </w:rPr>
        <w:t xml:space="preserve">, which is </w:t>
      </w:r>
      <w:r w:rsidR="00620AA1" w:rsidRPr="00BB4553">
        <w:rPr>
          <w:rFonts w:ascii="Arial" w:hAnsi="Arial" w:cs="Arial"/>
        </w:rPr>
        <w:t>essentia</w:t>
      </w:r>
      <w:r w:rsidR="00081384" w:rsidRPr="00BB4553">
        <w:rPr>
          <w:rFonts w:ascii="Arial" w:hAnsi="Arial" w:cs="Arial"/>
        </w:rPr>
        <w:t>l to her study</w:t>
      </w:r>
      <w:r w:rsidR="00D13BD4" w:rsidRPr="00BB4553">
        <w:rPr>
          <w:rFonts w:ascii="Arial" w:hAnsi="Arial" w:cs="Arial"/>
        </w:rPr>
        <w:t xml:space="preserve">. The potential for participants to provide more </w:t>
      </w:r>
      <w:r w:rsidR="00044AD4" w:rsidRPr="00BB4553">
        <w:rPr>
          <w:rFonts w:ascii="Arial" w:hAnsi="Arial" w:cs="Arial"/>
        </w:rPr>
        <w:t xml:space="preserve">pleasing or </w:t>
      </w:r>
      <w:r w:rsidR="00EC6144" w:rsidRPr="00BB4553">
        <w:rPr>
          <w:rFonts w:ascii="Arial" w:hAnsi="Arial" w:cs="Arial"/>
        </w:rPr>
        <w:t>socially desirable</w:t>
      </w:r>
      <w:r w:rsidR="00D13BD4" w:rsidRPr="00BB4553">
        <w:rPr>
          <w:rFonts w:ascii="Arial" w:hAnsi="Arial" w:cs="Arial"/>
        </w:rPr>
        <w:t xml:space="preserve"> feedback when speaking face-to-face</w:t>
      </w:r>
      <w:r w:rsidR="00044AD4" w:rsidRPr="00BB4553">
        <w:rPr>
          <w:rFonts w:ascii="Arial" w:hAnsi="Arial" w:cs="Arial"/>
        </w:rPr>
        <w:t xml:space="preserve">, means data can be unreliable </w:t>
      </w:r>
      <w:sdt>
        <w:sdtPr>
          <w:rPr>
            <w:rFonts w:ascii="Arial" w:hAnsi="Arial" w:cs="Arial"/>
          </w:rPr>
          <w:id w:val="1850290225"/>
          <w:citation/>
        </w:sdtPr>
        <w:sdtEndPr/>
        <w:sdtContent>
          <w:r w:rsidR="00044AD4" w:rsidRPr="00BB4553">
            <w:rPr>
              <w:rFonts w:ascii="Arial" w:hAnsi="Arial" w:cs="Arial"/>
            </w:rPr>
            <w:fldChar w:fldCharType="begin"/>
          </w:r>
          <w:r w:rsidR="00044AD4" w:rsidRPr="00BB4553">
            <w:rPr>
              <w:rFonts w:ascii="Arial" w:hAnsi="Arial" w:cs="Arial"/>
            </w:rPr>
            <w:instrText xml:space="preserve"> CITATION Dav22 \l 2057 </w:instrText>
          </w:r>
          <w:r w:rsidR="00044AD4" w:rsidRPr="00BB4553">
            <w:rPr>
              <w:rFonts w:ascii="Arial" w:hAnsi="Arial" w:cs="Arial"/>
            </w:rPr>
            <w:fldChar w:fldCharType="separate"/>
          </w:r>
          <w:r w:rsidR="00044AD4" w:rsidRPr="00BB4553">
            <w:rPr>
              <w:rFonts w:ascii="Arial" w:hAnsi="Arial" w:cs="Arial"/>
              <w:noProof/>
            </w:rPr>
            <w:t>(Gray, 2022)</w:t>
          </w:r>
          <w:r w:rsidR="00044AD4" w:rsidRPr="00BB4553">
            <w:rPr>
              <w:rFonts w:ascii="Arial" w:hAnsi="Arial" w:cs="Arial"/>
            </w:rPr>
            <w:fldChar w:fldCharType="end"/>
          </w:r>
        </w:sdtContent>
      </w:sdt>
      <w:r w:rsidR="007D221D" w:rsidRPr="00BB4553">
        <w:rPr>
          <w:rFonts w:ascii="Arial" w:hAnsi="Arial" w:cs="Arial"/>
        </w:rPr>
        <w:t xml:space="preserve">, </w:t>
      </w:r>
      <w:r w:rsidR="00620AA1" w:rsidRPr="00BB4553">
        <w:rPr>
          <w:rFonts w:ascii="Arial" w:hAnsi="Arial" w:cs="Arial"/>
        </w:rPr>
        <w:t xml:space="preserve">so remaining </w:t>
      </w:r>
      <w:r w:rsidR="00931890" w:rsidRPr="00BB4553">
        <w:rPr>
          <w:rFonts w:ascii="Arial" w:hAnsi="Arial" w:cs="Arial"/>
        </w:rPr>
        <w:t xml:space="preserve">self-critical or </w:t>
      </w:r>
      <w:r w:rsidR="00620AA1" w:rsidRPr="00BB4553">
        <w:rPr>
          <w:rFonts w:ascii="Arial" w:hAnsi="Arial" w:cs="Arial"/>
        </w:rPr>
        <w:t xml:space="preserve">reflexive is crucial. </w:t>
      </w:r>
      <w:r w:rsidR="0086743F" w:rsidRPr="00BB4553">
        <w:rPr>
          <w:rFonts w:ascii="Arial" w:hAnsi="Arial" w:cs="Arial"/>
        </w:rPr>
        <w:t>C</w:t>
      </w:r>
      <w:r w:rsidR="00EC6144" w:rsidRPr="00BB4553">
        <w:rPr>
          <w:rFonts w:ascii="Arial" w:hAnsi="Arial" w:cs="Arial"/>
        </w:rPr>
        <w:t>ombining the use of interviews with questionnaires or surveys could be a viable way of countering the limitations of both methods.</w:t>
      </w:r>
    </w:p>
    <w:p w14:paraId="78B4F1A4" w14:textId="6645719F" w:rsidR="004964AA" w:rsidRPr="00BB4553" w:rsidRDefault="004D5CC1" w:rsidP="00BB4553">
      <w:pPr>
        <w:spacing w:line="360" w:lineRule="auto"/>
        <w:jc w:val="both"/>
        <w:rPr>
          <w:rFonts w:ascii="Arial" w:hAnsi="Arial" w:cs="Arial"/>
        </w:rPr>
      </w:pPr>
      <w:r w:rsidRPr="00BB4553">
        <w:rPr>
          <w:rFonts w:ascii="Arial" w:hAnsi="Arial" w:cs="Arial"/>
          <w:b/>
          <w:bCs/>
        </w:rPr>
        <w:t>Ethics</w:t>
      </w:r>
      <w:r w:rsidR="00F639A8" w:rsidRPr="00BB4553">
        <w:rPr>
          <w:rFonts w:ascii="Arial" w:hAnsi="Arial" w:cs="Arial"/>
          <w:b/>
          <w:bCs/>
        </w:rPr>
        <w:t xml:space="preserve"> </w:t>
      </w:r>
    </w:p>
    <w:p w14:paraId="0D26CBDE" w14:textId="7577C131" w:rsidR="00244303" w:rsidRPr="00BB4553" w:rsidRDefault="004964AA" w:rsidP="00BB4553">
      <w:pPr>
        <w:spacing w:line="360" w:lineRule="auto"/>
        <w:jc w:val="both"/>
        <w:rPr>
          <w:rFonts w:ascii="Arial" w:hAnsi="Arial" w:cs="Arial"/>
        </w:rPr>
      </w:pPr>
      <w:r w:rsidRPr="00BB4553">
        <w:rPr>
          <w:rFonts w:ascii="Arial" w:hAnsi="Arial" w:cs="Arial"/>
        </w:rPr>
        <w:t xml:space="preserve">Considering </w:t>
      </w:r>
      <w:r w:rsidR="00276BED" w:rsidRPr="00BB4553">
        <w:rPr>
          <w:rFonts w:ascii="Arial" w:hAnsi="Arial" w:cs="Arial"/>
        </w:rPr>
        <w:t>the implications of research on participants is a big responsibility, along with ensur</w:t>
      </w:r>
      <w:r w:rsidR="005372EE" w:rsidRPr="00BB4553">
        <w:rPr>
          <w:rFonts w:ascii="Arial" w:hAnsi="Arial" w:cs="Arial"/>
        </w:rPr>
        <w:t>ing accuracy</w:t>
      </w:r>
      <w:r w:rsidR="00560BC0" w:rsidRPr="00BB4553">
        <w:rPr>
          <w:rFonts w:ascii="Arial" w:hAnsi="Arial" w:cs="Arial"/>
        </w:rPr>
        <w:t xml:space="preserve"> and minimising bias</w:t>
      </w:r>
      <w:r w:rsidR="00C25314" w:rsidRPr="00BB4553">
        <w:rPr>
          <w:rFonts w:ascii="Arial" w:hAnsi="Arial" w:cs="Arial"/>
        </w:rPr>
        <w:t>.</w:t>
      </w:r>
      <w:r w:rsidR="005372EE" w:rsidRPr="00BB4553">
        <w:rPr>
          <w:rFonts w:ascii="Arial" w:hAnsi="Arial" w:cs="Arial"/>
        </w:rPr>
        <w:t xml:space="preserve"> Bell and Bryman (2007</w:t>
      </w:r>
      <w:r w:rsidR="00C629AD" w:rsidRPr="00BB4553">
        <w:rPr>
          <w:rFonts w:ascii="Arial" w:hAnsi="Arial" w:cs="Arial"/>
        </w:rPr>
        <w:t>)</w:t>
      </w:r>
      <w:r w:rsidR="005372EE" w:rsidRPr="00BB4553">
        <w:rPr>
          <w:rFonts w:ascii="Arial" w:hAnsi="Arial" w:cs="Arial"/>
        </w:rPr>
        <w:t xml:space="preserve"> cited in</w:t>
      </w:r>
      <w:r w:rsidR="00C629AD" w:rsidRPr="00BB4553">
        <w:rPr>
          <w:rFonts w:ascii="Arial" w:hAnsi="Arial" w:cs="Arial"/>
        </w:rPr>
        <w:t xml:space="preserve"> Easterby-Smith et al.,</w:t>
      </w:r>
      <w:r w:rsidR="005372EE" w:rsidRPr="00BB4553">
        <w:rPr>
          <w:rFonts w:ascii="Arial" w:hAnsi="Arial" w:cs="Arial"/>
        </w:rPr>
        <w:t xml:space="preserve"> </w:t>
      </w:r>
      <w:sdt>
        <w:sdtPr>
          <w:rPr>
            <w:rFonts w:ascii="Arial" w:hAnsi="Arial" w:cs="Arial"/>
          </w:rPr>
          <w:id w:val="-1723582713"/>
          <w:citation/>
        </w:sdtPr>
        <w:sdtEndPr/>
        <w:sdtContent>
          <w:r w:rsidR="005372EE" w:rsidRPr="00BB4553">
            <w:rPr>
              <w:rFonts w:ascii="Arial" w:hAnsi="Arial" w:cs="Arial"/>
            </w:rPr>
            <w:fldChar w:fldCharType="begin"/>
          </w:r>
          <w:r w:rsidR="00071300" w:rsidRPr="00BB4553">
            <w:rPr>
              <w:rFonts w:ascii="Arial" w:hAnsi="Arial" w:cs="Arial"/>
            </w:rPr>
            <w:instrText xml:space="preserve">CITATION Mar12 \p 95 \n  \t  \l 2057 </w:instrText>
          </w:r>
          <w:r w:rsidR="005372EE" w:rsidRPr="00BB4553">
            <w:rPr>
              <w:rFonts w:ascii="Arial" w:hAnsi="Arial" w:cs="Arial"/>
            </w:rPr>
            <w:fldChar w:fldCharType="separate"/>
          </w:r>
          <w:r w:rsidR="00071300" w:rsidRPr="00BB4553">
            <w:rPr>
              <w:rFonts w:ascii="Arial" w:hAnsi="Arial" w:cs="Arial"/>
              <w:noProof/>
            </w:rPr>
            <w:t>(2012, p. 95)</w:t>
          </w:r>
          <w:r w:rsidR="005372EE" w:rsidRPr="00BB4553">
            <w:rPr>
              <w:rFonts w:ascii="Arial" w:hAnsi="Arial" w:cs="Arial"/>
            </w:rPr>
            <w:fldChar w:fldCharType="end"/>
          </w:r>
        </w:sdtContent>
      </w:sdt>
      <w:r w:rsidR="00C629AD" w:rsidRPr="00BB4553">
        <w:rPr>
          <w:rFonts w:ascii="Arial" w:hAnsi="Arial" w:cs="Arial"/>
        </w:rPr>
        <w:t xml:space="preserve"> provide ten key principles in researcher ethics, which </w:t>
      </w:r>
      <w:r w:rsidR="000527F3" w:rsidRPr="00BB4553">
        <w:rPr>
          <w:rFonts w:ascii="Arial" w:hAnsi="Arial" w:cs="Arial"/>
        </w:rPr>
        <w:t>aim to protect against these issues</w:t>
      </w:r>
      <w:r w:rsidR="00F16DFB" w:rsidRPr="00BB4553">
        <w:rPr>
          <w:rFonts w:ascii="Arial" w:hAnsi="Arial" w:cs="Arial"/>
        </w:rPr>
        <w:t>.</w:t>
      </w:r>
      <w:r w:rsidR="000D71C9" w:rsidRPr="00BB4553">
        <w:rPr>
          <w:rFonts w:ascii="Arial" w:hAnsi="Arial" w:cs="Arial"/>
        </w:rPr>
        <w:t xml:space="preserve"> The majority of these principles are concerned with the effects of the research on participants</w:t>
      </w:r>
      <w:r w:rsidR="007B3252" w:rsidRPr="00BB4553">
        <w:rPr>
          <w:rFonts w:ascii="Arial" w:hAnsi="Arial" w:cs="Arial"/>
        </w:rPr>
        <w:t xml:space="preserve">. </w:t>
      </w:r>
      <w:r w:rsidR="00C25314" w:rsidRPr="00BB4553">
        <w:rPr>
          <w:rFonts w:ascii="Arial" w:hAnsi="Arial" w:cs="Arial"/>
        </w:rPr>
        <w:t>I</w:t>
      </w:r>
      <w:r w:rsidR="00C82CED" w:rsidRPr="00BB4553">
        <w:rPr>
          <w:rFonts w:ascii="Arial" w:hAnsi="Arial" w:cs="Arial"/>
        </w:rPr>
        <w:t>mplementing them is not always</w:t>
      </w:r>
      <w:r w:rsidR="00C25314" w:rsidRPr="00BB4553">
        <w:rPr>
          <w:rFonts w:ascii="Arial" w:hAnsi="Arial" w:cs="Arial"/>
        </w:rPr>
        <w:t xml:space="preserve"> </w:t>
      </w:r>
      <w:r w:rsidR="007B3252" w:rsidRPr="00BB4553">
        <w:rPr>
          <w:rFonts w:ascii="Arial" w:hAnsi="Arial" w:cs="Arial"/>
        </w:rPr>
        <w:t>easy</w:t>
      </w:r>
      <w:r w:rsidR="00C82CED" w:rsidRPr="00BB4553">
        <w:rPr>
          <w:rFonts w:ascii="Arial" w:hAnsi="Arial" w:cs="Arial"/>
        </w:rPr>
        <w:t xml:space="preserve">: </w:t>
      </w:r>
      <w:r w:rsidR="00D837DF" w:rsidRPr="00BB4553">
        <w:rPr>
          <w:rFonts w:ascii="Arial" w:hAnsi="Arial" w:cs="Arial"/>
        </w:rPr>
        <w:t>many qualitative approaches</w:t>
      </w:r>
      <w:r w:rsidR="00890D97" w:rsidRPr="00BB4553">
        <w:rPr>
          <w:rFonts w:ascii="Arial" w:hAnsi="Arial" w:cs="Arial"/>
        </w:rPr>
        <w:t xml:space="preserve"> require </w:t>
      </w:r>
      <w:r w:rsidR="00890D97" w:rsidRPr="00BB4553">
        <w:rPr>
          <w:rFonts w:ascii="Arial" w:hAnsi="Arial" w:cs="Arial"/>
        </w:rPr>
        <w:lastRenderedPageBreak/>
        <w:t xml:space="preserve">the researcher to </w:t>
      </w:r>
      <w:r w:rsidR="00560BC0" w:rsidRPr="00BB4553">
        <w:rPr>
          <w:rFonts w:ascii="Arial" w:hAnsi="Arial" w:cs="Arial"/>
        </w:rPr>
        <w:t xml:space="preserve">guide and interpret information, therefore the subjective position of the researcher means that bias is difficult to avoid. </w:t>
      </w:r>
      <w:r w:rsidR="00C25314" w:rsidRPr="00BB4553">
        <w:rPr>
          <w:rFonts w:ascii="Arial" w:hAnsi="Arial" w:cs="Arial"/>
        </w:rPr>
        <w:t>Recording data from interviews or questionnaires can omit the inflections and nuances inherent in spoken conversation, and imposing one’s own assumptions is possible, if not likely</w:t>
      </w:r>
      <w:r w:rsidR="004A2A88" w:rsidRPr="00BB4553">
        <w:rPr>
          <w:rFonts w:ascii="Arial" w:hAnsi="Arial" w:cs="Arial"/>
        </w:rPr>
        <w:t xml:space="preserve"> </w:t>
      </w:r>
      <w:sdt>
        <w:sdtPr>
          <w:rPr>
            <w:rFonts w:ascii="Arial" w:hAnsi="Arial" w:cs="Arial"/>
          </w:rPr>
          <w:id w:val="-565410673"/>
          <w:citation/>
        </w:sdtPr>
        <w:sdtEndPr/>
        <w:sdtContent>
          <w:r w:rsidR="004A2A88" w:rsidRPr="00BB4553">
            <w:rPr>
              <w:rFonts w:ascii="Arial" w:hAnsi="Arial" w:cs="Arial"/>
            </w:rPr>
            <w:fldChar w:fldCharType="begin"/>
          </w:r>
          <w:r w:rsidR="004A2A88" w:rsidRPr="00BB4553">
            <w:rPr>
              <w:rFonts w:ascii="Arial" w:hAnsi="Arial" w:cs="Arial"/>
            </w:rPr>
            <w:instrText xml:space="preserve"> CITATION Mar12 \l 2057 </w:instrText>
          </w:r>
          <w:r w:rsidR="004A2A88" w:rsidRPr="00BB4553">
            <w:rPr>
              <w:rFonts w:ascii="Arial" w:hAnsi="Arial" w:cs="Arial"/>
            </w:rPr>
            <w:fldChar w:fldCharType="separate"/>
          </w:r>
          <w:r w:rsidR="004A2A88" w:rsidRPr="00BB4553">
            <w:rPr>
              <w:rFonts w:ascii="Arial" w:hAnsi="Arial" w:cs="Arial"/>
              <w:noProof/>
            </w:rPr>
            <w:t>(Easterby-Smith, et al., 2012)</w:t>
          </w:r>
          <w:r w:rsidR="004A2A88" w:rsidRPr="00BB4553">
            <w:rPr>
              <w:rFonts w:ascii="Arial" w:hAnsi="Arial" w:cs="Arial"/>
            </w:rPr>
            <w:fldChar w:fldCharType="end"/>
          </w:r>
        </w:sdtContent>
      </w:sdt>
      <w:r w:rsidR="00C25314" w:rsidRPr="00BB4553">
        <w:rPr>
          <w:rFonts w:ascii="Arial" w:hAnsi="Arial" w:cs="Arial"/>
        </w:rPr>
        <w:t xml:space="preserve">. </w:t>
      </w:r>
      <w:r w:rsidR="009B3FF1" w:rsidRPr="00BB4553">
        <w:rPr>
          <w:rFonts w:ascii="Arial" w:hAnsi="Arial" w:cs="Arial"/>
        </w:rPr>
        <w:t>Under these circumstances the researcher must remain reflexive</w:t>
      </w:r>
      <w:r w:rsidR="007773C5" w:rsidRPr="00BB4553">
        <w:rPr>
          <w:rFonts w:ascii="Arial" w:hAnsi="Arial" w:cs="Arial"/>
        </w:rPr>
        <w:t xml:space="preserve">. </w:t>
      </w:r>
      <w:r w:rsidR="00641F95" w:rsidRPr="00BB4553">
        <w:rPr>
          <w:rFonts w:ascii="Arial" w:hAnsi="Arial" w:cs="Arial"/>
        </w:rPr>
        <w:t xml:space="preserve">Reflexivity is considered particularly important in studies into racism, or other politically contentious areas such as feminism </w:t>
      </w:r>
      <w:sdt>
        <w:sdtPr>
          <w:rPr>
            <w:rFonts w:ascii="Arial" w:hAnsi="Arial" w:cs="Arial"/>
          </w:rPr>
          <w:id w:val="-1058005177"/>
          <w:citation/>
        </w:sdtPr>
        <w:sdtEndPr/>
        <w:sdtContent>
          <w:r w:rsidR="00641F95" w:rsidRPr="00BB4553">
            <w:rPr>
              <w:rFonts w:ascii="Arial" w:hAnsi="Arial" w:cs="Arial"/>
            </w:rPr>
            <w:fldChar w:fldCharType="begin"/>
          </w:r>
          <w:r w:rsidR="00641F95" w:rsidRPr="00BB4553">
            <w:rPr>
              <w:rFonts w:ascii="Arial" w:hAnsi="Arial" w:cs="Arial"/>
            </w:rPr>
            <w:instrText xml:space="preserve"> CITATION Pil03 \l 2057 </w:instrText>
          </w:r>
          <w:r w:rsidR="00641F95" w:rsidRPr="00BB4553">
            <w:rPr>
              <w:rFonts w:ascii="Arial" w:hAnsi="Arial" w:cs="Arial"/>
            </w:rPr>
            <w:fldChar w:fldCharType="separate"/>
          </w:r>
          <w:r w:rsidR="00641F95" w:rsidRPr="00BB4553">
            <w:rPr>
              <w:rFonts w:ascii="Arial" w:hAnsi="Arial" w:cs="Arial"/>
              <w:noProof/>
            </w:rPr>
            <w:t>(Pillow, 2003)</w:t>
          </w:r>
          <w:r w:rsidR="00641F95" w:rsidRPr="00BB4553">
            <w:rPr>
              <w:rFonts w:ascii="Arial" w:hAnsi="Arial" w:cs="Arial"/>
            </w:rPr>
            <w:fldChar w:fldCharType="end"/>
          </w:r>
        </w:sdtContent>
      </w:sdt>
      <w:r w:rsidR="00641F95" w:rsidRPr="00BB4553">
        <w:rPr>
          <w:rFonts w:ascii="Arial" w:hAnsi="Arial" w:cs="Arial"/>
        </w:rPr>
        <w:t xml:space="preserve">. Terhune (2008) echoes this: “it is critical in qualitative inquiry, especially around racialized and feminist discourse, for the researcher to locate itself in the research, remaining cognizant of her effect and influence on the research” </w:t>
      </w:r>
      <w:sdt>
        <w:sdtPr>
          <w:rPr>
            <w:rFonts w:ascii="Arial" w:hAnsi="Arial" w:cs="Arial"/>
          </w:rPr>
          <w:id w:val="1027999107"/>
          <w:citation/>
        </w:sdtPr>
        <w:sdtEndPr/>
        <w:sdtContent>
          <w:r w:rsidR="00641F95" w:rsidRPr="00BB4553">
            <w:rPr>
              <w:rFonts w:ascii="Arial" w:hAnsi="Arial" w:cs="Arial"/>
            </w:rPr>
            <w:fldChar w:fldCharType="begin"/>
          </w:r>
          <w:r w:rsidR="00641F95" w:rsidRPr="00BB4553">
            <w:rPr>
              <w:rFonts w:ascii="Arial" w:hAnsi="Arial" w:cs="Arial"/>
            </w:rPr>
            <w:instrText xml:space="preserve">CITATION Ter08 \p 553 \n  \y  \t  \l 2057 </w:instrText>
          </w:r>
          <w:r w:rsidR="00641F95" w:rsidRPr="00BB4553">
            <w:rPr>
              <w:rFonts w:ascii="Arial" w:hAnsi="Arial" w:cs="Arial"/>
            </w:rPr>
            <w:fldChar w:fldCharType="separate"/>
          </w:r>
          <w:r w:rsidR="00641F95" w:rsidRPr="00BB4553">
            <w:rPr>
              <w:rFonts w:ascii="Arial" w:hAnsi="Arial" w:cs="Arial"/>
              <w:noProof/>
            </w:rPr>
            <w:t>(p. 553)</w:t>
          </w:r>
          <w:r w:rsidR="00641F95" w:rsidRPr="00BB4553">
            <w:rPr>
              <w:rFonts w:ascii="Arial" w:hAnsi="Arial" w:cs="Arial"/>
            </w:rPr>
            <w:fldChar w:fldCharType="end"/>
          </w:r>
        </w:sdtContent>
      </w:sdt>
      <w:r w:rsidR="00641F95" w:rsidRPr="00BB4553">
        <w:rPr>
          <w:rFonts w:ascii="Arial" w:hAnsi="Arial" w:cs="Arial"/>
        </w:rPr>
        <w:t xml:space="preserve">. In order to remain reflexive, </w:t>
      </w:r>
      <w:r w:rsidR="002E131D" w:rsidRPr="00BB4553">
        <w:rPr>
          <w:rFonts w:ascii="Arial" w:hAnsi="Arial" w:cs="Arial"/>
        </w:rPr>
        <w:t>the researcher</w:t>
      </w:r>
      <w:r w:rsidR="00641F95" w:rsidRPr="00BB4553">
        <w:rPr>
          <w:rFonts w:ascii="Arial" w:hAnsi="Arial" w:cs="Arial"/>
        </w:rPr>
        <w:t xml:space="preserve"> must</w:t>
      </w:r>
      <w:r w:rsidR="002E131D" w:rsidRPr="00BB4553">
        <w:rPr>
          <w:rFonts w:ascii="Arial" w:hAnsi="Arial" w:cs="Arial"/>
        </w:rPr>
        <w:t xml:space="preserve"> “self</w:t>
      </w:r>
      <w:r w:rsidR="00E36101" w:rsidRPr="00BB4553">
        <w:rPr>
          <w:rFonts w:ascii="Arial" w:hAnsi="Arial" w:cs="Arial"/>
        </w:rPr>
        <w:t>-</w:t>
      </w:r>
      <w:r w:rsidR="002E131D" w:rsidRPr="00BB4553">
        <w:rPr>
          <w:rFonts w:ascii="Arial" w:hAnsi="Arial" w:cs="Arial"/>
        </w:rPr>
        <w:t xml:space="preserve">consciously refer to him or herself in relation to the production of knowledge” </w:t>
      </w:r>
      <w:sdt>
        <w:sdtPr>
          <w:rPr>
            <w:rFonts w:ascii="Arial" w:hAnsi="Arial" w:cs="Arial"/>
          </w:rPr>
          <w:id w:val="-1182275589"/>
          <w:citation/>
        </w:sdtPr>
        <w:sdtEndPr/>
        <w:sdtContent>
          <w:r w:rsidR="002E131D" w:rsidRPr="00BB4553">
            <w:rPr>
              <w:rFonts w:ascii="Arial" w:hAnsi="Arial" w:cs="Arial"/>
            </w:rPr>
            <w:fldChar w:fldCharType="begin"/>
          </w:r>
          <w:r w:rsidR="002E131D" w:rsidRPr="00BB4553">
            <w:rPr>
              <w:rFonts w:ascii="Arial" w:hAnsi="Arial" w:cs="Arial"/>
            </w:rPr>
            <w:instrText xml:space="preserve">CITATION Rou10 \p 116 \l 2057 </w:instrText>
          </w:r>
          <w:r w:rsidR="002E131D" w:rsidRPr="00BB4553">
            <w:rPr>
              <w:rFonts w:ascii="Arial" w:hAnsi="Arial" w:cs="Arial"/>
            </w:rPr>
            <w:fldChar w:fldCharType="separate"/>
          </w:r>
          <w:r w:rsidR="002E131D" w:rsidRPr="00BB4553">
            <w:rPr>
              <w:rFonts w:ascii="Arial" w:hAnsi="Arial" w:cs="Arial"/>
              <w:noProof/>
            </w:rPr>
            <w:t>(Roulston, 2010, p. 116)</w:t>
          </w:r>
          <w:r w:rsidR="002E131D" w:rsidRPr="00BB4553">
            <w:rPr>
              <w:rFonts w:ascii="Arial" w:hAnsi="Arial" w:cs="Arial"/>
            </w:rPr>
            <w:fldChar w:fldCharType="end"/>
          </w:r>
        </w:sdtContent>
      </w:sdt>
      <w:r w:rsidR="00D837DF" w:rsidRPr="00BB4553">
        <w:rPr>
          <w:rFonts w:ascii="Arial" w:hAnsi="Arial" w:cs="Arial"/>
        </w:rPr>
        <w:t>, ideally as early on in the research process as possible</w:t>
      </w:r>
      <w:r w:rsidR="00E065BC" w:rsidRPr="00BB4553">
        <w:rPr>
          <w:rFonts w:ascii="Arial" w:hAnsi="Arial" w:cs="Arial"/>
        </w:rPr>
        <w:t xml:space="preserve"> </w:t>
      </w:r>
      <w:sdt>
        <w:sdtPr>
          <w:rPr>
            <w:rFonts w:ascii="Arial" w:hAnsi="Arial" w:cs="Arial"/>
          </w:rPr>
          <w:id w:val="1275674262"/>
          <w:citation/>
        </w:sdtPr>
        <w:sdtEndPr/>
        <w:sdtContent>
          <w:r w:rsidR="00E065BC" w:rsidRPr="00BB4553">
            <w:rPr>
              <w:rFonts w:ascii="Arial" w:hAnsi="Arial" w:cs="Arial"/>
            </w:rPr>
            <w:fldChar w:fldCharType="begin"/>
          </w:r>
          <w:r w:rsidR="00E065BC" w:rsidRPr="00BB4553">
            <w:rPr>
              <w:rFonts w:ascii="Arial" w:hAnsi="Arial" w:cs="Arial"/>
            </w:rPr>
            <w:instrText xml:space="preserve"> CITATION Pil03 \l 2057 </w:instrText>
          </w:r>
          <w:r w:rsidR="00E065BC" w:rsidRPr="00BB4553">
            <w:rPr>
              <w:rFonts w:ascii="Arial" w:hAnsi="Arial" w:cs="Arial"/>
            </w:rPr>
            <w:fldChar w:fldCharType="separate"/>
          </w:r>
          <w:r w:rsidR="00E065BC" w:rsidRPr="00BB4553">
            <w:rPr>
              <w:rFonts w:ascii="Arial" w:hAnsi="Arial" w:cs="Arial"/>
              <w:noProof/>
            </w:rPr>
            <w:t>(Pillow, 2003)</w:t>
          </w:r>
          <w:r w:rsidR="00E065BC" w:rsidRPr="00BB4553">
            <w:rPr>
              <w:rFonts w:ascii="Arial" w:hAnsi="Arial" w:cs="Arial"/>
            </w:rPr>
            <w:fldChar w:fldCharType="end"/>
          </w:r>
        </w:sdtContent>
      </w:sdt>
      <w:r w:rsidR="00D837DF" w:rsidRPr="00BB4553">
        <w:rPr>
          <w:rFonts w:ascii="Arial" w:hAnsi="Arial" w:cs="Arial"/>
        </w:rPr>
        <w:t xml:space="preserve">. </w:t>
      </w:r>
      <w:r w:rsidR="0045282F" w:rsidRPr="00BB4553">
        <w:rPr>
          <w:rFonts w:ascii="Arial" w:hAnsi="Arial" w:cs="Arial"/>
        </w:rPr>
        <w:t>Stating my ontological and epistemological positions early on would be an important step to ensure reflexivity, which could mean that a pragmatic approach would not be suitable for this type of research.</w:t>
      </w:r>
      <w:r w:rsidR="00E36101" w:rsidRPr="00BB4553">
        <w:rPr>
          <w:rFonts w:ascii="Arial" w:hAnsi="Arial" w:cs="Arial"/>
        </w:rPr>
        <w:t xml:space="preserve"> </w:t>
      </w:r>
      <w:r w:rsidR="00C73436" w:rsidRPr="00BB4553">
        <w:rPr>
          <w:rFonts w:ascii="Arial" w:hAnsi="Arial" w:cs="Arial"/>
        </w:rPr>
        <w:t>The terminology that I use will be an important consideration, particularly when researching a subject as potentially delicate as racism</w:t>
      </w:r>
      <w:r w:rsidR="003B7831">
        <w:rPr>
          <w:rFonts w:ascii="Arial" w:hAnsi="Arial" w:cs="Arial"/>
        </w:rPr>
        <w:t xml:space="preserve">. </w:t>
      </w:r>
      <w:r w:rsidR="00C73436" w:rsidRPr="00BB4553">
        <w:rPr>
          <w:rFonts w:ascii="Arial" w:hAnsi="Arial" w:cs="Arial"/>
        </w:rPr>
        <w:t xml:space="preserve">Walliman </w:t>
      </w:r>
      <w:sdt>
        <w:sdtPr>
          <w:rPr>
            <w:rFonts w:ascii="Arial" w:hAnsi="Arial" w:cs="Arial"/>
          </w:rPr>
          <w:id w:val="-989553856"/>
          <w:citation/>
        </w:sdtPr>
        <w:sdtEndPr/>
        <w:sdtContent>
          <w:r w:rsidR="00C73436" w:rsidRPr="00BB4553">
            <w:rPr>
              <w:rFonts w:ascii="Arial" w:hAnsi="Arial" w:cs="Arial"/>
            </w:rPr>
            <w:fldChar w:fldCharType="begin"/>
          </w:r>
          <w:r w:rsidR="00C73436" w:rsidRPr="00BB4553">
            <w:rPr>
              <w:rFonts w:ascii="Arial" w:hAnsi="Arial" w:cs="Arial"/>
            </w:rPr>
            <w:instrText xml:space="preserve">CITATION Wal11 \n  \t  \l 2057 </w:instrText>
          </w:r>
          <w:r w:rsidR="00C73436" w:rsidRPr="00BB4553">
            <w:rPr>
              <w:rFonts w:ascii="Arial" w:hAnsi="Arial" w:cs="Arial"/>
            </w:rPr>
            <w:fldChar w:fldCharType="separate"/>
          </w:r>
          <w:r w:rsidR="00C73436" w:rsidRPr="00BB4553">
            <w:rPr>
              <w:rFonts w:ascii="Arial" w:hAnsi="Arial" w:cs="Arial"/>
              <w:noProof/>
            </w:rPr>
            <w:t>(2011)</w:t>
          </w:r>
          <w:r w:rsidR="00C73436" w:rsidRPr="00BB4553">
            <w:rPr>
              <w:rFonts w:ascii="Arial" w:hAnsi="Arial" w:cs="Arial"/>
            </w:rPr>
            <w:fldChar w:fldCharType="end"/>
          </w:r>
        </w:sdtContent>
      </w:sdt>
      <w:r w:rsidR="00C73436" w:rsidRPr="00BB4553">
        <w:rPr>
          <w:rFonts w:ascii="Arial" w:hAnsi="Arial" w:cs="Arial"/>
        </w:rPr>
        <w:t xml:space="preserve"> suggests remaining as neutral as possible, avoiding assumptions, stereotypes, and prejudice, which could help to combat my own influence on the research. Remaining neutral could be considered deceptive </w:t>
      </w:r>
      <w:r w:rsidR="00244303" w:rsidRPr="00BB4553">
        <w:rPr>
          <w:rFonts w:ascii="Arial" w:hAnsi="Arial" w:cs="Arial"/>
        </w:rPr>
        <w:t>under some circumstances if</w:t>
      </w:r>
      <w:r w:rsidR="00C73436" w:rsidRPr="00BB4553">
        <w:rPr>
          <w:rFonts w:ascii="Arial" w:hAnsi="Arial" w:cs="Arial"/>
        </w:rPr>
        <w:t xml:space="preserve"> one’s intentions and assumptions were not made clear. </w:t>
      </w:r>
      <w:r w:rsidR="00A453F7" w:rsidRPr="00BB4553">
        <w:rPr>
          <w:rFonts w:ascii="Arial" w:hAnsi="Arial" w:cs="Arial"/>
        </w:rPr>
        <w:t>It is possible that d</w:t>
      </w:r>
      <w:r w:rsidR="00244303" w:rsidRPr="00BB4553">
        <w:rPr>
          <w:rFonts w:ascii="Arial" w:hAnsi="Arial" w:cs="Arial"/>
        </w:rPr>
        <w:t>eception could be used to elicit honest or natural responses from participants</w:t>
      </w:r>
      <w:r w:rsidR="00A453F7" w:rsidRPr="00BB4553">
        <w:rPr>
          <w:rFonts w:ascii="Arial" w:hAnsi="Arial" w:cs="Arial"/>
        </w:rPr>
        <w:t>, as the subject could be sensitive to some participants. R</w:t>
      </w:r>
      <w:r w:rsidR="00244303" w:rsidRPr="00BB4553">
        <w:rPr>
          <w:rFonts w:ascii="Arial" w:hAnsi="Arial" w:cs="Arial"/>
        </w:rPr>
        <w:t xml:space="preserve">eflexivity </w:t>
      </w:r>
      <w:r w:rsidR="009D59E9" w:rsidRPr="00BB4553">
        <w:rPr>
          <w:rFonts w:ascii="Arial" w:hAnsi="Arial" w:cs="Arial"/>
        </w:rPr>
        <w:t>and</w:t>
      </w:r>
      <w:r w:rsidR="00FF6F59" w:rsidRPr="00BB4553">
        <w:rPr>
          <w:rFonts w:ascii="Arial" w:hAnsi="Arial" w:cs="Arial"/>
        </w:rPr>
        <w:t xml:space="preserve"> rigor</w:t>
      </w:r>
      <w:r w:rsidR="009D59E9" w:rsidRPr="00BB4553">
        <w:rPr>
          <w:rFonts w:ascii="Arial" w:hAnsi="Arial" w:cs="Arial"/>
        </w:rPr>
        <w:t xml:space="preserve"> are essential</w:t>
      </w:r>
      <w:r w:rsidR="00FF6F59" w:rsidRPr="00BB4553">
        <w:rPr>
          <w:rFonts w:ascii="Arial" w:hAnsi="Arial" w:cs="Arial"/>
        </w:rPr>
        <w:t>:</w:t>
      </w:r>
      <w:r w:rsidR="001306C9" w:rsidRPr="00BB4553">
        <w:rPr>
          <w:rFonts w:ascii="Arial" w:hAnsi="Arial" w:cs="Arial"/>
        </w:rPr>
        <w:t xml:space="preserve"> </w:t>
      </w:r>
      <w:r w:rsidR="009D59E9" w:rsidRPr="00BB4553">
        <w:rPr>
          <w:rFonts w:ascii="Arial" w:hAnsi="Arial" w:cs="Arial"/>
        </w:rPr>
        <w:t>precision and transparency throughout the study, vigilant awareness of one’s position within the research</w:t>
      </w:r>
      <w:r w:rsidR="003B7831">
        <w:rPr>
          <w:rFonts w:ascii="Arial" w:hAnsi="Arial" w:cs="Arial"/>
        </w:rPr>
        <w:t>,</w:t>
      </w:r>
      <w:r w:rsidR="009D59E9" w:rsidRPr="00BB4553">
        <w:rPr>
          <w:rFonts w:ascii="Arial" w:hAnsi="Arial" w:cs="Arial"/>
        </w:rPr>
        <w:t xml:space="preserve"> and thoughtfully constructed questions could help to minimise concerns </w:t>
      </w:r>
      <w:sdt>
        <w:sdtPr>
          <w:rPr>
            <w:rFonts w:ascii="Arial" w:hAnsi="Arial" w:cs="Arial"/>
          </w:rPr>
          <w:id w:val="-1014695758"/>
          <w:citation/>
        </w:sdtPr>
        <w:sdtEndPr/>
        <w:sdtContent>
          <w:r w:rsidR="00A453F7" w:rsidRPr="00BB4553">
            <w:rPr>
              <w:rFonts w:ascii="Arial" w:hAnsi="Arial" w:cs="Arial"/>
            </w:rPr>
            <w:fldChar w:fldCharType="begin"/>
          </w:r>
          <w:r w:rsidR="00A453F7" w:rsidRPr="00BB4553">
            <w:rPr>
              <w:rFonts w:ascii="Arial" w:hAnsi="Arial" w:cs="Arial"/>
            </w:rPr>
            <w:instrText xml:space="preserve"> CITATION Wal11 \l 2057 </w:instrText>
          </w:r>
          <w:r w:rsidR="005F2363" w:rsidRPr="00BB4553">
            <w:rPr>
              <w:rFonts w:ascii="Arial" w:hAnsi="Arial" w:cs="Arial"/>
            </w:rPr>
            <w:instrText xml:space="preserve"> \m Joh20</w:instrText>
          </w:r>
          <w:r w:rsidR="00A453F7" w:rsidRPr="00BB4553">
            <w:rPr>
              <w:rFonts w:ascii="Arial" w:hAnsi="Arial" w:cs="Arial"/>
            </w:rPr>
            <w:fldChar w:fldCharType="separate"/>
          </w:r>
          <w:r w:rsidR="005F2363" w:rsidRPr="00BB4553">
            <w:rPr>
              <w:rFonts w:ascii="Arial" w:hAnsi="Arial" w:cs="Arial"/>
              <w:noProof/>
            </w:rPr>
            <w:t>(Walliman, 2011; Johnson, et al., 2020)</w:t>
          </w:r>
          <w:r w:rsidR="00A453F7" w:rsidRPr="00BB4553">
            <w:rPr>
              <w:rFonts w:ascii="Arial" w:hAnsi="Arial" w:cs="Arial"/>
            </w:rPr>
            <w:fldChar w:fldCharType="end"/>
          </w:r>
        </w:sdtContent>
      </w:sdt>
      <w:r w:rsidR="00A453F7" w:rsidRPr="00BB4553">
        <w:rPr>
          <w:rFonts w:ascii="Arial" w:hAnsi="Arial" w:cs="Arial"/>
        </w:rPr>
        <w:t>.</w:t>
      </w:r>
    </w:p>
    <w:p w14:paraId="79ED5391" w14:textId="1B02C4E4" w:rsidR="00803DF4" w:rsidRPr="00BB4553" w:rsidRDefault="0045282F" w:rsidP="00BB4553">
      <w:pPr>
        <w:spacing w:line="360" w:lineRule="auto"/>
        <w:jc w:val="both"/>
        <w:rPr>
          <w:rFonts w:ascii="Arial" w:hAnsi="Arial" w:cs="Arial"/>
        </w:rPr>
      </w:pPr>
      <w:r w:rsidRPr="00BB4553">
        <w:rPr>
          <w:rFonts w:ascii="Arial" w:hAnsi="Arial" w:cs="Arial"/>
        </w:rPr>
        <w:t>Reflexivity is a</w:t>
      </w:r>
      <w:r w:rsidR="00E065BC" w:rsidRPr="00BB4553">
        <w:rPr>
          <w:rFonts w:ascii="Arial" w:hAnsi="Arial" w:cs="Arial"/>
        </w:rPr>
        <w:t xml:space="preserve"> particularly pertinent </w:t>
      </w:r>
      <w:r w:rsidRPr="00BB4553">
        <w:rPr>
          <w:rFonts w:ascii="Arial" w:hAnsi="Arial" w:cs="Arial"/>
        </w:rPr>
        <w:t xml:space="preserve">issue </w:t>
      </w:r>
      <w:r w:rsidR="00E065BC" w:rsidRPr="00BB4553">
        <w:rPr>
          <w:rFonts w:ascii="Arial" w:hAnsi="Arial" w:cs="Arial"/>
        </w:rPr>
        <w:t xml:space="preserve">for insider researchers, where the researcher </w:t>
      </w:r>
      <w:r w:rsidR="000D69F6" w:rsidRPr="00BB4553">
        <w:rPr>
          <w:rFonts w:ascii="Arial" w:hAnsi="Arial" w:cs="Arial"/>
        </w:rPr>
        <w:t xml:space="preserve">is embedded in the environment and connected to those being researched </w:t>
      </w:r>
      <w:sdt>
        <w:sdtPr>
          <w:rPr>
            <w:rFonts w:ascii="Arial" w:hAnsi="Arial" w:cs="Arial"/>
          </w:rPr>
          <w:id w:val="-2000413510"/>
          <w:citation/>
        </w:sdtPr>
        <w:sdtEndPr/>
        <w:sdtContent>
          <w:r w:rsidR="000D69F6" w:rsidRPr="00BB4553">
            <w:rPr>
              <w:rFonts w:ascii="Arial" w:hAnsi="Arial" w:cs="Arial"/>
            </w:rPr>
            <w:fldChar w:fldCharType="begin"/>
          </w:r>
          <w:r w:rsidR="000D69F6" w:rsidRPr="00BB4553">
            <w:rPr>
              <w:rFonts w:ascii="Arial" w:hAnsi="Arial" w:cs="Arial"/>
            </w:rPr>
            <w:instrText xml:space="preserve"> CITATION Wil13 \l 2057 </w:instrText>
          </w:r>
          <w:r w:rsidR="000D69F6" w:rsidRPr="00BB4553">
            <w:rPr>
              <w:rFonts w:ascii="Arial" w:hAnsi="Arial" w:cs="Arial"/>
            </w:rPr>
            <w:fldChar w:fldCharType="separate"/>
          </w:r>
          <w:r w:rsidR="000D69F6" w:rsidRPr="00BB4553">
            <w:rPr>
              <w:rFonts w:ascii="Arial" w:hAnsi="Arial" w:cs="Arial"/>
              <w:noProof/>
            </w:rPr>
            <w:t>(Wilkinson &amp; Kitzinger, 2013)</w:t>
          </w:r>
          <w:r w:rsidR="000D69F6" w:rsidRPr="00BB4553">
            <w:rPr>
              <w:rFonts w:ascii="Arial" w:hAnsi="Arial" w:cs="Arial"/>
            </w:rPr>
            <w:fldChar w:fldCharType="end"/>
          </w:r>
        </w:sdtContent>
      </w:sdt>
      <w:r w:rsidR="000D69F6" w:rsidRPr="00BB4553">
        <w:rPr>
          <w:rFonts w:ascii="Arial" w:hAnsi="Arial" w:cs="Arial"/>
        </w:rPr>
        <w:t>.</w:t>
      </w:r>
      <w:r w:rsidR="000D71C9" w:rsidRPr="00BB4553">
        <w:rPr>
          <w:rFonts w:ascii="Arial" w:hAnsi="Arial" w:cs="Arial"/>
        </w:rPr>
        <w:t xml:space="preserve"> </w:t>
      </w:r>
      <w:r w:rsidR="00FF6F59" w:rsidRPr="00BB4553">
        <w:rPr>
          <w:rFonts w:ascii="Arial" w:hAnsi="Arial" w:cs="Arial"/>
        </w:rPr>
        <w:t xml:space="preserve"> Although </w:t>
      </w:r>
      <w:r w:rsidR="00CE1DC3" w:rsidRPr="00BB4553">
        <w:rPr>
          <w:rFonts w:ascii="Arial" w:hAnsi="Arial" w:cs="Arial"/>
        </w:rPr>
        <w:t>an insider researcher’s</w:t>
      </w:r>
      <w:r w:rsidR="00FF6F59" w:rsidRPr="00BB4553">
        <w:rPr>
          <w:rFonts w:ascii="Arial" w:hAnsi="Arial" w:cs="Arial"/>
        </w:rPr>
        <w:t xml:space="preserve"> own experiences may help to understand, empathise and interpret the area </w:t>
      </w:r>
      <w:r w:rsidR="00414C2C" w:rsidRPr="00BB4553">
        <w:rPr>
          <w:rFonts w:ascii="Arial" w:hAnsi="Arial" w:cs="Arial"/>
        </w:rPr>
        <w:t>being</w:t>
      </w:r>
      <w:r w:rsidR="00FF6F59" w:rsidRPr="00BB4553">
        <w:rPr>
          <w:rFonts w:ascii="Arial" w:hAnsi="Arial" w:cs="Arial"/>
        </w:rPr>
        <w:t xml:space="preserve"> research</w:t>
      </w:r>
      <w:r w:rsidR="00414C2C" w:rsidRPr="00BB4553">
        <w:rPr>
          <w:rFonts w:ascii="Arial" w:hAnsi="Arial" w:cs="Arial"/>
        </w:rPr>
        <w:t>ed</w:t>
      </w:r>
      <w:r w:rsidR="00FF6F59" w:rsidRPr="00BB4553">
        <w:rPr>
          <w:rFonts w:ascii="Arial" w:hAnsi="Arial" w:cs="Arial"/>
        </w:rPr>
        <w:t xml:space="preserve"> </w:t>
      </w:r>
      <w:sdt>
        <w:sdtPr>
          <w:rPr>
            <w:rFonts w:ascii="Arial" w:hAnsi="Arial" w:cs="Arial"/>
          </w:rPr>
          <w:id w:val="1986581299"/>
          <w:citation/>
        </w:sdtPr>
        <w:sdtEndPr/>
        <w:sdtContent>
          <w:r w:rsidR="00FF6F59" w:rsidRPr="00BB4553">
            <w:rPr>
              <w:rFonts w:ascii="Arial" w:hAnsi="Arial" w:cs="Arial"/>
            </w:rPr>
            <w:fldChar w:fldCharType="begin"/>
          </w:r>
          <w:r w:rsidR="00FF6F59" w:rsidRPr="00BB4553">
            <w:rPr>
              <w:rFonts w:ascii="Arial" w:hAnsi="Arial" w:cs="Arial"/>
            </w:rPr>
            <w:instrText xml:space="preserve"> CITATION Gad87 \l 2057 </w:instrText>
          </w:r>
          <w:r w:rsidR="00FF6F59" w:rsidRPr="00BB4553">
            <w:rPr>
              <w:rFonts w:ascii="Arial" w:hAnsi="Arial" w:cs="Arial"/>
            </w:rPr>
            <w:fldChar w:fldCharType="separate"/>
          </w:r>
          <w:r w:rsidR="00FF6F59" w:rsidRPr="00BB4553">
            <w:rPr>
              <w:rFonts w:ascii="Arial" w:hAnsi="Arial" w:cs="Arial"/>
              <w:noProof/>
            </w:rPr>
            <w:t>(Gadamer, 1987)</w:t>
          </w:r>
          <w:r w:rsidR="00FF6F59" w:rsidRPr="00BB4553">
            <w:rPr>
              <w:rFonts w:ascii="Arial" w:hAnsi="Arial" w:cs="Arial"/>
            </w:rPr>
            <w:fldChar w:fldCharType="end"/>
          </w:r>
        </w:sdtContent>
      </w:sdt>
      <w:r w:rsidR="00FF6F59" w:rsidRPr="00BB4553">
        <w:rPr>
          <w:rFonts w:ascii="Arial" w:hAnsi="Arial" w:cs="Arial"/>
        </w:rPr>
        <w:t xml:space="preserve">, </w:t>
      </w:r>
      <w:r w:rsidR="00CE1DC3" w:rsidRPr="00BB4553">
        <w:rPr>
          <w:rFonts w:ascii="Arial" w:hAnsi="Arial" w:cs="Arial"/>
        </w:rPr>
        <w:t xml:space="preserve">their connection to the culture could influence the data gathered and </w:t>
      </w:r>
      <w:r w:rsidR="000C6771" w:rsidRPr="00BB4553">
        <w:rPr>
          <w:rFonts w:ascii="Arial" w:hAnsi="Arial" w:cs="Arial"/>
        </w:rPr>
        <w:t>affect</w:t>
      </w:r>
      <w:r w:rsidR="00CE1DC3" w:rsidRPr="00BB4553">
        <w:rPr>
          <w:rFonts w:ascii="Arial" w:hAnsi="Arial" w:cs="Arial"/>
        </w:rPr>
        <w:t xml:space="preserve"> </w:t>
      </w:r>
      <w:r w:rsidR="00FB32CB">
        <w:rPr>
          <w:rFonts w:ascii="Arial" w:hAnsi="Arial" w:cs="Arial"/>
        </w:rPr>
        <w:t>translation</w:t>
      </w:r>
      <w:r w:rsidR="00CE1DC3" w:rsidRPr="00BB4553">
        <w:rPr>
          <w:rFonts w:ascii="Arial" w:hAnsi="Arial" w:cs="Arial"/>
        </w:rPr>
        <w:t xml:space="preserve"> </w:t>
      </w:r>
      <w:sdt>
        <w:sdtPr>
          <w:rPr>
            <w:rFonts w:ascii="Arial" w:hAnsi="Arial" w:cs="Arial"/>
          </w:rPr>
          <w:id w:val="-1856261661"/>
          <w:citation/>
        </w:sdtPr>
        <w:sdtEndPr/>
        <w:sdtContent>
          <w:r w:rsidR="00CE1DC3" w:rsidRPr="00BB4553">
            <w:rPr>
              <w:rFonts w:ascii="Arial" w:hAnsi="Arial" w:cs="Arial"/>
            </w:rPr>
            <w:fldChar w:fldCharType="begin"/>
          </w:r>
          <w:r w:rsidR="00CE1DC3" w:rsidRPr="00BB4553">
            <w:rPr>
              <w:rFonts w:ascii="Arial" w:hAnsi="Arial" w:cs="Arial"/>
            </w:rPr>
            <w:instrText xml:space="preserve">CITATION Hwe02 \l 2057 </w:instrText>
          </w:r>
          <w:r w:rsidR="00CE1DC3" w:rsidRPr="00BB4553">
            <w:rPr>
              <w:rFonts w:ascii="Arial" w:hAnsi="Arial" w:cs="Arial"/>
            </w:rPr>
            <w:fldChar w:fldCharType="separate"/>
          </w:r>
          <w:r w:rsidR="00CE1DC3" w:rsidRPr="00BB4553">
            <w:rPr>
              <w:rFonts w:ascii="Arial" w:hAnsi="Arial" w:cs="Arial"/>
              <w:noProof/>
            </w:rPr>
            <w:t>(Hewitt-Taylor, 2002)</w:t>
          </w:r>
          <w:r w:rsidR="00CE1DC3" w:rsidRPr="00BB4553">
            <w:rPr>
              <w:rFonts w:ascii="Arial" w:hAnsi="Arial" w:cs="Arial"/>
            </w:rPr>
            <w:fldChar w:fldCharType="end"/>
          </w:r>
        </w:sdtContent>
      </w:sdt>
      <w:r w:rsidR="00E94602" w:rsidRPr="00BB4553">
        <w:rPr>
          <w:rFonts w:ascii="Arial" w:hAnsi="Arial" w:cs="Arial"/>
        </w:rPr>
        <w:t xml:space="preserve">. Hewitt-Taylor (2002) succinctly sums up the issue as “depth of information versus loss of objectivity” (p 33). </w:t>
      </w:r>
      <w:r w:rsidR="00803DF4" w:rsidRPr="00BB4553">
        <w:rPr>
          <w:rFonts w:ascii="Arial" w:hAnsi="Arial" w:cs="Arial"/>
        </w:rPr>
        <w:t xml:space="preserve">Oram </w:t>
      </w:r>
      <w:sdt>
        <w:sdtPr>
          <w:rPr>
            <w:rFonts w:ascii="Arial" w:hAnsi="Arial" w:cs="Arial"/>
          </w:rPr>
          <w:id w:val="1722709103"/>
          <w:citation/>
        </w:sdtPr>
        <w:sdtEndPr/>
        <w:sdtContent>
          <w:r w:rsidR="00803DF4" w:rsidRPr="00BB4553">
            <w:rPr>
              <w:rFonts w:ascii="Arial" w:hAnsi="Arial" w:cs="Arial"/>
            </w:rPr>
            <w:fldChar w:fldCharType="begin"/>
          </w:r>
          <w:r w:rsidR="00803DF4" w:rsidRPr="00BB4553">
            <w:rPr>
              <w:rFonts w:ascii="Arial" w:hAnsi="Arial" w:cs="Arial"/>
            </w:rPr>
            <w:instrText xml:space="preserve">CITATION Dar19 \n  \t  \l 2057 </w:instrText>
          </w:r>
          <w:r w:rsidR="00803DF4" w:rsidRPr="00BB4553">
            <w:rPr>
              <w:rFonts w:ascii="Arial" w:hAnsi="Arial" w:cs="Arial"/>
            </w:rPr>
            <w:fldChar w:fldCharType="separate"/>
          </w:r>
          <w:r w:rsidR="00803DF4" w:rsidRPr="00BB4553">
            <w:rPr>
              <w:rFonts w:ascii="Arial" w:hAnsi="Arial" w:cs="Arial"/>
              <w:noProof/>
            </w:rPr>
            <w:t>(2019)</w:t>
          </w:r>
          <w:r w:rsidR="00803DF4" w:rsidRPr="00BB4553">
            <w:rPr>
              <w:rFonts w:ascii="Arial" w:hAnsi="Arial" w:cs="Arial"/>
            </w:rPr>
            <w:fldChar w:fldCharType="end"/>
          </w:r>
        </w:sdtContent>
      </w:sdt>
      <w:r w:rsidR="00803DF4" w:rsidRPr="00BB4553">
        <w:rPr>
          <w:rFonts w:ascii="Arial" w:hAnsi="Arial" w:cs="Arial"/>
        </w:rPr>
        <w:t xml:space="preserve"> embarks on a heuristic case study into racism within voice training at </w:t>
      </w:r>
      <w:r w:rsidR="00FB32CB">
        <w:rPr>
          <w:rFonts w:ascii="Arial" w:hAnsi="Arial" w:cs="Arial"/>
        </w:rPr>
        <w:t>RCSSD</w:t>
      </w:r>
      <w:r w:rsidR="00803DF4" w:rsidRPr="00BB4553">
        <w:rPr>
          <w:rFonts w:ascii="Arial" w:hAnsi="Arial" w:cs="Arial"/>
        </w:rPr>
        <w:t xml:space="preserve"> as an Insider Researcher, and locates himself clearly within the research: </w:t>
      </w:r>
      <w:r w:rsidR="00733337" w:rsidRPr="00BB4553">
        <w:rPr>
          <w:rFonts w:ascii="Arial" w:hAnsi="Arial" w:cs="Arial"/>
        </w:rPr>
        <w:t>although he is a teacher at the school, he is also a white male, which is an important factor in the study. As a voice tutor, I will be an insider researcher within the field of voice teaching, however with regard to racism, locating myself and defining my identity as a white person will be an important factor in my research</w:t>
      </w:r>
      <w:r w:rsidR="00C542F9" w:rsidRPr="00BB4553">
        <w:rPr>
          <w:rFonts w:ascii="Arial" w:hAnsi="Arial" w:cs="Arial"/>
        </w:rPr>
        <w:t>, as demonstrated in various studies into racism</w:t>
      </w:r>
      <w:r w:rsidR="002A3A92" w:rsidRPr="00BB4553">
        <w:rPr>
          <w:rFonts w:ascii="Arial" w:hAnsi="Arial" w:cs="Arial"/>
        </w:rPr>
        <w:t xml:space="preserve"> </w:t>
      </w:r>
      <w:sdt>
        <w:sdtPr>
          <w:rPr>
            <w:rFonts w:ascii="Arial" w:hAnsi="Arial" w:cs="Arial"/>
          </w:rPr>
          <w:id w:val="760421787"/>
          <w:citation/>
        </w:sdtPr>
        <w:sdtEndPr/>
        <w:sdtContent>
          <w:r w:rsidR="00C542F9" w:rsidRPr="00BB4553">
            <w:rPr>
              <w:rFonts w:ascii="Arial" w:hAnsi="Arial" w:cs="Arial"/>
            </w:rPr>
            <w:fldChar w:fldCharType="begin"/>
          </w:r>
          <w:r w:rsidR="00C542F9" w:rsidRPr="00BB4553">
            <w:rPr>
              <w:rFonts w:ascii="Arial" w:hAnsi="Arial" w:cs="Arial"/>
            </w:rPr>
            <w:instrText xml:space="preserve"> CITATION Kai99 \l 2057  \m Ter08</w:instrText>
          </w:r>
          <w:r w:rsidR="00C542F9" w:rsidRPr="00BB4553">
            <w:rPr>
              <w:rFonts w:ascii="Arial" w:hAnsi="Arial" w:cs="Arial"/>
            </w:rPr>
            <w:fldChar w:fldCharType="separate"/>
          </w:r>
          <w:r w:rsidR="00C542F9" w:rsidRPr="00BB4553">
            <w:rPr>
              <w:rFonts w:ascii="Arial" w:hAnsi="Arial" w:cs="Arial"/>
              <w:noProof/>
            </w:rPr>
            <w:t>(Kailin, 1999; Terhune, 2008)</w:t>
          </w:r>
          <w:r w:rsidR="00C542F9" w:rsidRPr="00BB4553">
            <w:rPr>
              <w:rFonts w:ascii="Arial" w:hAnsi="Arial" w:cs="Arial"/>
            </w:rPr>
            <w:fldChar w:fldCharType="end"/>
          </w:r>
        </w:sdtContent>
      </w:sdt>
      <w:r w:rsidR="00733337" w:rsidRPr="00BB4553">
        <w:rPr>
          <w:rFonts w:ascii="Arial" w:hAnsi="Arial" w:cs="Arial"/>
        </w:rPr>
        <w:t>.</w:t>
      </w:r>
      <w:r w:rsidR="002A3A92" w:rsidRPr="00BB4553">
        <w:rPr>
          <w:rFonts w:ascii="Arial" w:hAnsi="Arial" w:cs="Arial"/>
        </w:rPr>
        <w:t xml:space="preserve"> Transparency throughout the research process, from procedures to data analysis, is key to its validity (Kvale, 2002, cited in </w:t>
      </w:r>
      <w:r w:rsidR="002A3A92" w:rsidRPr="00BB4553">
        <w:rPr>
          <w:rFonts w:ascii="Arial" w:hAnsi="Arial" w:cs="Arial"/>
          <w:noProof/>
        </w:rPr>
        <w:t>Teusner, 2016).</w:t>
      </w:r>
    </w:p>
    <w:p w14:paraId="6841EB16" w14:textId="77777777" w:rsidR="004D5CC1" w:rsidRPr="00BB4553" w:rsidRDefault="004D5CC1" w:rsidP="00BB4553">
      <w:pPr>
        <w:spacing w:line="360" w:lineRule="auto"/>
        <w:jc w:val="both"/>
        <w:rPr>
          <w:rFonts w:ascii="Arial" w:hAnsi="Arial" w:cs="Arial"/>
          <w:b/>
          <w:bCs/>
        </w:rPr>
      </w:pPr>
      <w:r w:rsidRPr="00BB4553">
        <w:rPr>
          <w:rFonts w:ascii="Arial" w:hAnsi="Arial" w:cs="Arial"/>
          <w:b/>
          <w:bCs/>
        </w:rPr>
        <w:t>Conclusion</w:t>
      </w:r>
    </w:p>
    <w:p w14:paraId="631F50F0" w14:textId="0E69CCB6" w:rsidR="001B4E9C" w:rsidRDefault="00B716C6" w:rsidP="00BB4553">
      <w:pPr>
        <w:spacing w:line="360" w:lineRule="auto"/>
        <w:jc w:val="both"/>
        <w:rPr>
          <w:rFonts w:ascii="Arial" w:hAnsi="Arial" w:cs="Arial"/>
        </w:rPr>
      </w:pPr>
      <w:r w:rsidRPr="00BB4553">
        <w:rPr>
          <w:rFonts w:ascii="Arial" w:hAnsi="Arial" w:cs="Arial"/>
        </w:rPr>
        <w:t xml:space="preserve">I am drawn to discovering the effects of racism on students and/ or teachers of </w:t>
      </w:r>
      <w:r w:rsidR="007417A4" w:rsidRPr="00BB4553">
        <w:rPr>
          <w:rFonts w:ascii="Arial" w:hAnsi="Arial" w:cs="Arial"/>
        </w:rPr>
        <w:t xml:space="preserve">voice and would like to </w:t>
      </w:r>
      <w:r w:rsidR="00172B5B" w:rsidRPr="00BB4553">
        <w:rPr>
          <w:rFonts w:ascii="Arial" w:hAnsi="Arial" w:cs="Arial"/>
        </w:rPr>
        <w:t xml:space="preserve">potentially </w:t>
      </w:r>
      <w:r w:rsidR="007417A4" w:rsidRPr="00BB4553">
        <w:rPr>
          <w:rFonts w:ascii="Arial" w:hAnsi="Arial" w:cs="Arial"/>
        </w:rPr>
        <w:t>design a class for voice teachers to ‘decolonise’ their teaching</w:t>
      </w:r>
      <w:r w:rsidRPr="00BB4553">
        <w:rPr>
          <w:rFonts w:ascii="Arial" w:hAnsi="Arial" w:cs="Arial"/>
        </w:rPr>
        <w:t xml:space="preserve">. </w:t>
      </w:r>
      <w:r w:rsidR="007417A4" w:rsidRPr="00BB4553">
        <w:rPr>
          <w:rFonts w:ascii="Arial" w:hAnsi="Arial" w:cs="Arial"/>
        </w:rPr>
        <w:t>Having evaluated various research designs, it seems that an initial survey or questionnaire to assess teachers’ potential interest</w:t>
      </w:r>
      <w:r w:rsidR="00311121" w:rsidRPr="00BB4553">
        <w:rPr>
          <w:rFonts w:ascii="Arial" w:hAnsi="Arial" w:cs="Arial"/>
        </w:rPr>
        <w:t xml:space="preserve"> or position could be a viable starting point</w:t>
      </w:r>
      <w:r w:rsidR="003B3878" w:rsidRPr="00BB4553">
        <w:rPr>
          <w:rFonts w:ascii="Arial" w:hAnsi="Arial" w:cs="Arial"/>
        </w:rPr>
        <w:t>, possibly through an action research approach, wherein I would reflect on the feedback and then continue with intended action.</w:t>
      </w:r>
      <w:r w:rsidR="00311121" w:rsidRPr="00BB4553">
        <w:rPr>
          <w:rFonts w:ascii="Arial" w:hAnsi="Arial" w:cs="Arial"/>
        </w:rPr>
        <w:t xml:space="preserve"> </w:t>
      </w:r>
      <w:r w:rsidR="00365392">
        <w:rPr>
          <w:rFonts w:ascii="Arial" w:hAnsi="Arial" w:cs="Arial"/>
        </w:rPr>
        <w:t>H</w:t>
      </w:r>
      <w:r w:rsidR="00FB32CB">
        <w:rPr>
          <w:rFonts w:ascii="Arial" w:hAnsi="Arial" w:cs="Arial"/>
        </w:rPr>
        <w:t xml:space="preserve">ermeneutical analysis is also a </w:t>
      </w:r>
      <w:r w:rsidR="001B4E9C">
        <w:rPr>
          <w:rFonts w:ascii="Arial" w:hAnsi="Arial" w:cs="Arial"/>
        </w:rPr>
        <w:t xml:space="preserve">possibility, depending on the question: interpreting language and the nuances of participant feedback is of great appeal to me. </w:t>
      </w:r>
    </w:p>
    <w:p w14:paraId="4A4D533B" w14:textId="0CA1BD7A" w:rsidR="00F16DFB" w:rsidRDefault="00311121" w:rsidP="00BB4553">
      <w:pPr>
        <w:spacing w:line="360" w:lineRule="auto"/>
        <w:jc w:val="both"/>
        <w:rPr>
          <w:rFonts w:ascii="Arial" w:hAnsi="Arial" w:cs="Arial"/>
        </w:rPr>
      </w:pPr>
      <w:r w:rsidRPr="00BB4553">
        <w:rPr>
          <w:rFonts w:ascii="Arial" w:hAnsi="Arial" w:cs="Arial"/>
        </w:rPr>
        <w:t>I am interested in the rich, personal data that comes from qualitative research, however some statistical methods could be valuable too, so I will likely choose a mixed method approach</w:t>
      </w:r>
      <w:r w:rsidR="00172B5B" w:rsidRPr="00BB4553">
        <w:rPr>
          <w:rFonts w:ascii="Arial" w:hAnsi="Arial" w:cs="Arial"/>
        </w:rPr>
        <w:t xml:space="preserve">, </w:t>
      </w:r>
      <w:r w:rsidRPr="00BB4553">
        <w:rPr>
          <w:rFonts w:ascii="Arial" w:hAnsi="Arial" w:cs="Arial"/>
        </w:rPr>
        <w:t>depend</w:t>
      </w:r>
      <w:r w:rsidR="00172B5B" w:rsidRPr="00BB4553">
        <w:rPr>
          <w:rFonts w:ascii="Arial" w:hAnsi="Arial" w:cs="Arial"/>
        </w:rPr>
        <w:t>ing</w:t>
      </w:r>
      <w:r w:rsidRPr="00BB4553">
        <w:rPr>
          <w:rFonts w:ascii="Arial" w:hAnsi="Arial" w:cs="Arial"/>
        </w:rPr>
        <w:t xml:space="preserve"> on my research question </w:t>
      </w:r>
      <w:sdt>
        <w:sdtPr>
          <w:rPr>
            <w:rFonts w:ascii="Arial" w:hAnsi="Arial" w:cs="Arial"/>
          </w:rPr>
          <w:id w:val="-2105486197"/>
          <w:citation/>
        </w:sdtPr>
        <w:sdtEndPr/>
        <w:sdtContent>
          <w:r w:rsidR="000943EB" w:rsidRPr="00BB4553">
            <w:rPr>
              <w:rFonts w:ascii="Arial" w:hAnsi="Arial" w:cs="Arial"/>
            </w:rPr>
            <w:fldChar w:fldCharType="begin"/>
          </w:r>
          <w:r w:rsidR="000943EB" w:rsidRPr="00BB4553">
            <w:rPr>
              <w:rFonts w:ascii="Arial" w:hAnsi="Arial" w:cs="Arial"/>
            </w:rPr>
            <w:instrText xml:space="preserve"> CITATION Dav22 \l 2057 </w:instrText>
          </w:r>
          <w:r w:rsidR="000943EB" w:rsidRPr="00BB4553">
            <w:rPr>
              <w:rFonts w:ascii="Arial" w:hAnsi="Arial" w:cs="Arial"/>
            </w:rPr>
            <w:fldChar w:fldCharType="separate"/>
          </w:r>
          <w:r w:rsidR="000943EB" w:rsidRPr="00BB4553">
            <w:rPr>
              <w:rFonts w:ascii="Arial" w:hAnsi="Arial" w:cs="Arial"/>
              <w:noProof/>
            </w:rPr>
            <w:t>(Gray, 2022)</w:t>
          </w:r>
          <w:r w:rsidR="000943EB" w:rsidRPr="00BB4553">
            <w:rPr>
              <w:rFonts w:ascii="Arial" w:hAnsi="Arial" w:cs="Arial"/>
            </w:rPr>
            <w:fldChar w:fldCharType="end"/>
          </w:r>
        </w:sdtContent>
      </w:sdt>
      <w:r w:rsidR="000943EB" w:rsidRPr="00BB4553">
        <w:rPr>
          <w:rFonts w:ascii="Arial" w:hAnsi="Arial" w:cs="Arial"/>
        </w:rPr>
        <w:t>.</w:t>
      </w:r>
      <w:r w:rsidR="00172B5B" w:rsidRPr="00BB4553">
        <w:rPr>
          <w:rFonts w:ascii="Arial" w:hAnsi="Arial" w:cs="Arial"/>
        </w:rPr>
        <w:t xml:space="preserve"> </w:t>
      </w:r>
      <w:r w:rsidR="000943EB" w:rsidRPr="00BB4553">
        <w:rPr>
          <w:rFonts w:ascii="Arial" w:hAnsi="Arial" w:cs="Arial"/>
        </w:rPr>
        <w:t>M</w:t>
      </w:r>
      <w:r w:rsidR="00B716C6" w:rsidRPr="00BB4553">
        <w:rPr>
          <w:rFonts w:ascii="Arial" w:hAnsi="Arial" w:cs="Arial"/>
        </w:rPr>
        <w:t>y ultimate goal is to uncover information or insights which will shed light on experiences or phenomena that can potentially redress the imbalance within the education system.</w:t>
      </w:r>
      <w:r w:rsidR="00C542F9" w:rsidRPr="00BB4553">
        <w:rPr>
          <w:rFonts w:ascii="Arial" w:hAnsi="Arial" w:cs="Arial"/>
        </w:rPr>
        <w:t xml:space="preserve"> </w:t>
      </w:r>
      <w:r w:rsidR="00F16DFB" w:rsidRPr="00BB4553">
        <w:rPr>
          <w:rFonts w:ascii="Arial" w:hAnsi="Arial" w:cs="Arial"/>
        </w:rPr>
        <w:t xml:space="preserve">Easterby-Smith et al. </w:t>
      </w:r>
      <w:sdt>
        <w:sdtPr>
          <w:rPr>
            <w:rFonts w:ascii="Arial" w:hAnsi="Arial" w:cs="Arial"/>
          </w:rPr>
          <w:id w:val="-1474133011"/>
          <w:citation/>
        </w:sdtPr>
        <w:sdtEndPr/>
        <w:sdtContent>
          <w:r w:rsidR="00C542F9" w:rsidRPr="00BB4553">
            <w:rPr>
              <w:rFonts w:ascii="Arial" w:hAnsi="Arial" w:cs="Arial"/>
            </w:rPr>
            <w:fldChar w:fldCharType="begin"/>
          </w:r>
          <w:r w:rsidR="00C542F9" w:rsidRPr="00BB4553">
            <w:rPr>
              <w:rFonts w:ascii="Arial" w:hAnsi="Arial" w:cs="Arial"/>
            </w:rPr>
            <w:instrText xml:space="preserve">CITATION Mar12 \n  \t  \l 2057 </w:instrText>
          </w:r>
          <w:r w:rsidR="00C542F9" w:rsidRPr="00BB4553">
            <w:rPr>
              <w:rFonts w:ascii="Arial" w:hAnsi="Arial" w:cs="Arial"/>
            </w:rPr>
            <w:fldChar w:fldCharType="separate"/>
          </w:r>
          <w:r w:rsidR="00C542F9" w:rsidRPr="00BB4553">
            <w:rPr>
              <w:rFonts w:ascii="Arial" w:hAnsi="Arial" w:cs="Arial"/>
              <w:noProof/>
            </w:rPr>
            <w:t>(2012)</w:t>
          </w:r>
          <w:r w:rsidR="00C542F9" w:rsidRPr="00BB4553">
            <w:rPr>
              <w:rFonts w:ascii="Arial" w:hAnsi="Arial" w:cs="Arial"/>
            </w:rPr>
            <w:fldChar w:fldCharType="end"/>
          </w:r>
        </w:sdtContent>
      </w:sdt>
      <w:r w:rsidR="00C542F9" w:rsidRPr="00BB4553">
        <w:rPr>
          <w:rFonts w:ascii="Arial" w:hAnsi="Arial" w:cs="Arial"/>
        </w:rPr>
        <w:t xml:space="preserve"> </w:t>
      </w:r>
      <w:r w:rsidR="00F16DFB" w:rsidRPr="00BB4553">
        <w:rPr>
          <w:rFonts w:ascii="Arial" w:hAnsi="Arial" w:cs="Arial"/>
        </w:rPr>
        <w:t>claim that research leading to action is not as likely as one would hope</w:t>
      </w:r>
      <w:r w:rsidR="00545DBF" w:rsidRPr="00BB4553">
        <w:rPr>
          <w:rFonts w:ascii="Arial" w:hAnsi="Arial" w:cs="Arial"/>
        </w:rPr>
        <w:t>, however there appears to be limited information available on racism within voice education settings for actors, so I remain hopeful that anything I am able to uncover could contribute towards a more equitable future.</w:t>
      </w:r>
    </w:p>
    <w:p w14:paraId="33EEA925" w14:textId="65DBB047" w:rsidR="006D28F6" w:rsidRDefault="006D28F6" w:rsidP="00BB4553">
      <w:pPr>
        <w:spacing w:line="360" w:lineRule="auto"/>
        <w:jc w:val="both"/>
        <w:rPr>
          <w:rFonts w:ascii="Arial" w:hAnsi="Arial" w:cs="Arial"/>
        </w:rPr>
      </w:pPr>
    </w:p>
    <w:p w14:paraId="38068AB4" w14:textId="6E03FF58" w:rsidR="006D28F6" w:rsidRDefault="006D28F6" w:rsidP="00BB4553">
      <w:pPr>
        <w:spacing w:line="360" w:lineRule="auto"/>
        <w:jc w:val="both"/>
        <w:rPr>
          <w:rFonts w:ascii="Arial" w:hAnsi="Arial" w:cs="Arial"/>
        </w:rPr>
      </w:pPr>
    </w:p>
    <w:p w14:paraId="2A67B8A6" w14:textId="77777777" w:rsidR="006D28F6" w:rsidRDefault="006D28F6" w:rsidP="00BB4553">
      <w:pPr>
        <w:spacing w:line="360" w:lineRule="auto"/>
        <w:jc w:val="both"/>
        <w:rPr>
          <w:rFonts w:ascii="Arial" w:hAnsi="Arial" w:cs="Arial"/>
        </w:rPr>
      </w:pPr>
    </w:p>
    <w:sdt>
      <w:sdtPr>
        <w:id w:val="-652683697"/>
        <w:docPartObj>
          <w:docPartGallery w:val="Bibliographies"/>
          <w:docPartUnique/>
        </w:docPartObj>
      </w:sdtPr>
      <w:sdtEndPr>
        <w:rPr>
          <w:rFonts w:ascii="Arial" w:eastAsiaTheme="minorHAnsi" w:hAnsi="Arial" w:cs="Arial"/>
          <w:color w:val="auto"/>
          <w:sz w:val="22"/>
          <w:szCs w:val="22"/>
          <w:lang w:val="en-GB"/>
        </w:rPr>
      </w:sdtEndPr>
      <w:sdtContent>
        <w:p w14:paraId="756749F3" w14:textId="07E16281" w:rsidR="006D28F6" w:rsidRPr="006D28F6" w:rsidRDefault="006D28F6" w:rsidP="006D28F6">
          <w:pPr>
            <w:pStyle w:val="Heading1"/>
            <w:spacing w:line="360" w:lineRule="auto"/>
            <w:rPr>
              <w:rFonts w:ascii="Arial" w:hAnsi="Arial" w:cs="Arial"/>
              <w:sz w:val="22"/>
              <w:szCs w:val="22"/>
            </w:rPr>
          </w:pPr>
          <w:r w:rsidRPr="006D28F6">
            <w:rPr>
              <w:rFonts w:ascii="Arial" w:hAnsi="Arial" w:cs="Arial"/>
              <w:sz w:val="22"/>
              <w:szCs w:val="22"/>
            </w:rPr>
            <w:t>References</w:t>
          </w:r>
        </w:p>
        <w:sdt>
          <w:sdtPr>
            <w:rPr>
              <w:rFonts w:ascii="Arial" w:hAnsi="Arial" w:cs="Arial"/>
            </w:rPr>
            <w:id w:val="-573587230"/>
            <w:bibliography/>
          </w:sdtPr>
          <w:sdtContent>
            <w:p w14:paraId="21187E49"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rPr>
                <w:fldChar w:fldCharType="begin"/>
              </w:r>
              <w:r w:rsidRPr="006D28F6">
                <w:rPr>
                  <w:rFonts w:ascii="Arial" w:hAnsi="Arial" w:cs="Arial"/>
                </w:rPr>
                <w:instrText xml:space="preserve"> BIBLIOGRAPHY </w:instrText>
              </w:r>
              <w:r w:rsidRPr="006D28F6">
                <w:rPr>
                  <w:rFonts w:ascii="Arial" w:hAnsi="Arial" w:cs="Arial"/>
                </w:rPr>
                <w:fldChar w:fldCharType="separate"/>
              </w:r>
              <w:r w:rsidRPr="006D28F6">
                <w:rPr>
                  <w:rFonts w:ascii="Arial" w:hAnsi="Arial" w:cs="Arial"/>
                  <w:noProof/>
                  <w:lang w:val="en-US"/>
                </w:rPr>
                <w:t xml:space="preserve">Al-Ababneh, M. M., 2020. Linking Ontology, Epistemology and Research Methodology. </w:t>
              </w:r>
              <w:r w:rsidRPr="006D28F6">
                <w:rPr>
                  <w:rFonts w:ascii="Arial" w:hAnsi="Arial" w:cs="Arial"/>
                  <w:i/>
                  <w:iCs/>
                  <w:noProof/>
                  <w:lang w:val="en-US"/>
                </w:rPr>
                <w:t xml:space="preserve">Science and Philosophy, </w:t>
              </w:r>
              <w:r w:rsidRPr="006D28F6">
                <w:rPr>
                  <w:rFonts w:ascii="Arial" w:hAnsi="Arial" w:cs="Arial"/>
                  <w:noProof/>
                  <w:lang w:val="en-US"/>
                </w:rPr>
                <w:t>8(1), pp. 75-91.</w:t>
              </w:r>
            </w:p>
            <w:p w14:paraId="43B18A24"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Al-Saadi, H., 2014. Demystifying Ontology and Epistemology in Research Methods. </w:t>
              </w:r>
              <w:r w:rsidRPr="006D28F6">
                <w:rPr>
                  <w:rFonts w:ascii="Arial" w:hAnsi="Arial" w:cs="Arial"/>
                  <w:i/>
                  <w:iCs/>
                  <w:noProof/>
                  <w:lang w:val="en-US"/>
                </w:rPr>
                <w:t xml:space="preserve">Research gate, </w:t>
              </w:r>
              <w:r w:rsidRPr="006D28F6">
                <w:rPr>
                  <w:rFonts w:ascii="Arial" w:hAnsi="Arial" w:cs="Arial"/>
                  <w:noProof/>
                  <w:lang w:val="en-US"/>
                </w:rPr>
                <w:t>1(1), pp. 1-10.</w:t>
              </w:r>
            </w:p>
            <w:p w14:paraId="0D0D55D5"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Bagele Chilisa, G. N., 2010. Resisting Dominant Discourses: Implications of Indigenous, African feminist theory and methods for gender and education research. </w:t>
              </w:r>
              <w:r w:rsidRPr="006D28F6">
                <w:rPr>
                  <w:rFonts w:ascii="Arial" w:hAnsi="Arial" w:cs="Arial"/>
                  <w:i/>
                  <w:iCs/>
                  <w:noProof/>
                  <w:lang w:val="en-US"/>
                </w:rPr>
                <w:t xml:space="preserve">Gender and Education, </w:t>
              </w:r>
              <w:r w:rsidRPr="006D28F6">
                <w:rPr>
                  <w:rFonts w:ascii="Arial" w:hAnsi="Arial" w:cs="Arial"/>
                  <w:noProof/>
                  <w:lang w:val="en-US"/>
                </w:rPr>
                <w:t>22(6), pp. 617-632.</w:t>
              </w:r>
            </w:p>
            <w:p w14:paraId="53A27C2F"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lastRenderedPageBreak/>
                <w:t xml:space="preserve">Bernasconi, R., 2017. Race as a Historico-Spacial Construct: The Hermeneutical Challenge to Institutional Racism. In: B. B. Janz, ed. </w:t>
              </w:r>
              <w:r w:rsidRPr="006D28F6">
                <w:rPr>
                  <w:rFonts w:ascii="Arial" w:hAnsi="Arial" w:cs="Arial"/>
                  <w:i/>
                  <w:iCs/>
                  <w:noProof/>
                  <w:lang w:val="en-US"/>
                </w:rPr>
                <w:t xml:space="preserve">Place, Space and Hermeneutics. </w:t>
              </w:r>
              <w:r w:rsidRPr="006D28F6">
                <w:rPr>
                  <w:rFonts w:ascii="Arial" w:hAnsi="Arial" w:cs="Arial"/>
                  <w:noProof/>
                  <w:lang w:val="en-US"/>
                </w:rPr>
                <w:t>s.l.:Springer, Cham, pp. 493-504.</w:t>
              </w:r>
            </w:p>
            <w:p w14:paraId="1B82EC92"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Burnett-Bowie, S.-A.M. et al., 2022. Attitudes and Actions Related to Racism: the Anti-Racism (ARC) Survey Study. </w:t>
              </w:r>
              <w:r w:rsidRPr="006D28F6">
                <w:rPr>
                  <w:rFonts w:ascii="Arial" w:hAnsi="Arial" w:cs="Arial"/>
                  <w:i/>
                  <w:iCs/>
                  <w:noProof/>
                  <w:lang w:val="en-US"/>
                </w:rPr>
                <w:t>Journal of General Internal Medicine.</w:t>
              </w:r>
            </w:p>
            <w:p w14:paraId="08BA5A2F" w14:textId="34B948FF"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Castro, F. G., Kellison, J. G., Boyd, S. J. &amp; Kopak, A., 2010. A Methodolog</w:t>
              </w:r>
              <w:r>
                <w:rPr>
                  <w:rFonts w:ascii="Arial" w:hAnsi="Arial" w:cs="Arial"/>
                  <w:noProof/>
                  <w:lang w:val="en-US"/>
                </w:rPr>
                <w:t>y</w:t>
              </w:r>
              <w:r w:rsidRPr="006D28F6">
                <w:rPr>
                  <w:rFonts w:ascii="Arial" w:hAnsi="Arial" w:cs="Arial"/>
                  <w:noProof/>
                  <w:lang w:val="en-US"/>
                </w:rPr>
                <w:t xml:space="preserve"> for Conducting Mixed Methods Research and Data Analyses. </w:t>
              </w:r>
              <w:r w:rsidRPr="006D28F6">
                <w:rPr>
                  <w:rFonts w:ascii="Arial" w:hAnsi="Arial" w:cs="Arial"/>
                  <w:i/>
                  <w:iCs/>
                  <w:noProof/>
                  <w:lang w:val="en-US"/>
                </w:rPr>
                <w:t xml:space="preserve">Journal of Mixed Methods Research, </w:t>
              </w:r>
              <w:r w:rsidRPr="006D28F6">
                <w:rPr>
                  <w:rFonts w:ascii="Arial" w:hAnsi="Arial" w:cs="Arial"/>
                  <w:noProof/>
                  <w:lang w:val="en-US"/>
                </w:rPr>
                <w:t>4(4), pp. 342-360.</w:t>
              </w:r>
            </w:p>
            <w:p w14:paraId="702278F0"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Chamberlain, K., 2014. Epistemology and Qualitative Research. In: </w:t>
              </w:r>
              <w:r w:rsidRPr="006D28F6">
                <w:rPr>
                  <w:rFonts w:ascii="Arial" w:hAnsi="Arial" w:cs="Arial"/>
                  <w:i/>
                  <w:iCs/>
                  <w:noProof/>
                  <w:lang w:val="en-US"/>
                </w:rPr>
                <w:t xml:space="preserve">Qualitative Research in Clinical and Health Psychology. </w:t>
              </w:r>
              <w:r w:rsidRPr="006D28F6">
                <w:rPr>
                  <w:rFonts w:ascii="Arial" w:hAnsi="Arial" w:cs="Arial"/>
                  <w:noProof/>
                  <w:lang w:val="en-US"/>
                </w:rPr>
                <w:t>London: Palgrave Macmillan, pp. 9-29.</w:t>
              </w:r>
            </w:p>
            <w:p w14:paraId="75869468"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Chilisa, B., 2017. Decolonising Transdisciplinary Research Approaches: an African Perspective for Enhancing Knowledge Intergration in Sustainability Science. </w:t>
              </w:r>
              <w:r w:rsidRPr="006D28F6">
                <w:rPr>
                  <w:rFonts w:ascii="Arial" w:hAnsi="Arial" w:cs="Arial"/>
                  <w:i/>
                  <w:iCs/>
                  <w:noProof/>
                  <w:lang w:val="en-US"/>
                </w:rPr>
                <w:t xml:space="preserve">Sustainability Science, </w:t>
              </w:r>
              <w:r w:rsidRPr="006D28F6">
                <w:rPr>
                  <w:rFonts w:ascii="Arial" w:hAnsi="Arial" w:cs="Arial"/>
                  <w:noProof/>
                  <w:lang w:val="en-US"/>
                </w:rPr>
                <w:t>12(1), pp. 813-827.</w:t>
              </w:r>
            </w:p>
            <w:p w14:paraId="46F8587C" w14:textId="43323D92"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Christoper Stroud, C. K., 2021. Decolonizing Higher Education: Multilingualism, lingu</w:t>
              </w:r>
              <w:r>
                <w:rPr>
                  <w:rFonts w:ascii="Arial" w:hAnsi="Arial" w:cs="Arial"/>
                  <w:noProof/>
                  <w:lang w:val="en-US"/>
                </w:rPr>
                <w:t>i</w:t>
              </w:r>
              <w:r w:rsidRPr="006D28F6">
                <w:rPr>
                  <w:rFonts w:ascii="Arial" w:hAnsi="Arial" w:cs="Arial"/>
                  <w:noProof/>
                  <w:lang w:val="en-US"/>
                </w:rPr>
                <w:t xml:space="preserve">stic citizenship and epistemic justice. In: c. stroud, ed. </w:t>
              </w:r>
              <w:r w:rsidRPr="006D28F6">
                <w:rPr>
                  <w:rFonts w:ascii="Arial" w:hAnsi="Arial" w:cs="Arial"/>
                  <w:i/>
                  <w:iCs/>
                  <w:noProof/>
                  <w:lang w:val="en-US"/>
                </w:rPr>
                <w:t xml:space="preserve">Language and Decoloniality in Higher Education. </w:t>
              </w:r>
              <w:r w:rsidRPr="006D28F6">
                <w:rPr>
                  <w:rFonts w:ascii="Arial" w:hAnsi="Arial" w:cs="Arial"/>
                  <w:noProof/>
                  <w:lang w:val="en-US"/>
                </w:rPr>
                <w:t>London: Bloomsbury academic, pp. 19-46.</w:t>
              </w:r>
            </w:p>
            <w:p w14:paraId="40676CE1" w14:textId="7BAF173A"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Constantine, M. G. D. W. S., 2006. </w:t>
              </w:r>
              <w:r w:rsidRPr="006D28F6">
                <w:rPr>
                  <w:rFonts w:ascii="Arial" w:hAnsi="Arial" w:cs="Arial"/>
                  <w:i/>
                  <w:iCs/>
                  <w:noProof/>
                  <w:lang w:val="en-US"/>
                </w:rPr>
                <w:t>Addressing Racism: Facilitating cultural competence in ment</w:t>
              </w:r>
              <w:r>
                <w:rPr>
                  <w:rFonts w:ascii="Arial" w:hAnsi="Arial" w:cs="Arial"/>
                  <w:i/>
                  <w:iCs/>
                  <w:noProof/>
                  <w:lang w:val="en-US"/>
                </w:rPr>
                <w:t>a</w:t>
              </w:r>
              <w:r w:rsidRPr="006D28F6">
                <w:rPr>
                  <w:rFonts w:ascii="Arial" w:hAnsi="Arial" w:cs="Arial"/>
                  <w:i/>
                  <w:iCs/>
                  <w:noProof/>
                  <w:lang w:val="en-US"/>
                </w:rPr>
                <w:t xml:space="preserve">l health and educational settings. </w:t>
              </w:r>
              <w:r w:rsidRPr="006D28F6">
                <w:rPr>
                  <w:rFonts w:ascii="Arial" w:hAnsi="Arial" w:cs="Arial"/>
                  <w:noProof/>
                  <w:lang w:val="en-US"/>
                </w:rPr>
                <w:t>1st ed. New Jersey: John Wiley &amp; Sons Inc.</w:t>
              </w:r>
            </w:p>
            <w:p w14:paraId="5AC8D9CA"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Costley, C., Elliott, G. &amp; Gibbs, P., 2010. </w:t>
              </w:r>
              <w:r w:rsidRPr="006D28F6">
                <w:rPr>
                  <w:rFonts w:ascii="Arial" w:hAnsi="Arial" w:cs="Arial"/>
                  <w:i/>
                  <w:iCs/>
                  <w:noProof/>
                  <w:lang w:val="en-US"/>
                </w:rPr>
                <w:t xml:space="preserve">Doing Work Based Research: Approaches to enquiry for insider-researchers. </w:t>
              </w:r>
              <w:r w:rsidRPr="006D28F6">
                <w:rPr>
                  <w:rFonts w:ascii="Arial" w:hAnsi="Arial" w:cs="Arial"/>
                  <w:noProof/>
                  <w:lang w:val="en-US"/>
                </w:rPr>
                <w:t>London: Sage Publications.</w:t>
              </w:r>
            </w:p>
            <w:p w14:paraId="6658035B"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Easterby-Smith, M., Thorpe, R. &amp; Jackson, P., 2012. </w:t>
              </w:r>
              <w:r w:rsidRPr="006D28F6">
                <w:rPr>
                  <w:rFonts w:ascii="Arial" w:hAnsi="Arial" w:cs="Arial"/>
                  <w:i/>
                  <w:iCs/>
                  <w:noProof/>
                  <w:lang w:val="en-US"/>
                </w:rPr>
                <w:t xml:space="preserve">Management Research. </w:t>
              </w:r>
              <w:r w:rsidRPr="006D28F6">
                <w:rPr>
                  <w:rFonts w:ascii="Arial" w:hAnsi="Arial" w:cs="Arial"/>
                  <w:noProof/>
                  <w:lang w:val="en-US"/>
                </w:rPr>
                <w:t>Fourth ed. London: Sage Publications.</w:t>
              </w:r>
            </w:p>
            <w:p w14:paraId="5985A641"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Gadamer, H., 1987. The Problem of Historical Consciousness. In: P. Rabinow &amp; W. M. Sullivan, eds. </w:t>
              </w:r>
              <w:r w:rsidRPr="006D28F6">
                <w:rPr>
                  <w:rFonts w:ascii="Arial" w:hAnsi="Arial" w:cs="Arial"/>
                  <w:i/>
                  <w:iCs/>
                  <w:noProof/>
                  <w:lang w:val="en-US"/>
                </w:rPr>
                <w:t xml:space="preserve">Interpretive Social Science: A Second Look. </w:t>
              </w:r>
              <w:r w:rsidRPr="006D28F6">
                <w:rPr>
                  <w:rFonts w:ascii="Arial" w:hAnsi="Arial" w:cs="Arial"/>
                  <w:noProof/>
                  <w:lang w:val="en-US"/>
                </w:rPr>
                <w:t>Berkeley: University of California Press, pp. 82-140.</w:t>
              </w:r>
            </w:p>
            <w:p w14:paraId="7747F08A"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Gerring, J., 2007. </w:t>
              </w:r>
              <w:r w:rsidRPr="006D28F6">
                <w:rPr>
                  <w:rFonts w:ascii="Arial" w:hAnsi="Arial" w:cs="Arial"/>
                  <w:i/>
                  <w:iCs/>
                  <w:noProof/>
                  <w:lang w:val="en-US"/>
                </w:rPr>
                <w:t xml:space="preserve">Case Study research: Principles and Practices. </w:t>
              </w:r>
              <w:r w:rsidRPr="006D28F6">
                <w:rPr>
                  <w:rFonts w:ascii="Arial" w:hAnsi="Arial" w:cs="Arial"/>
                  <w:noProof/>
                  <w:lang w:val="en-US"/>
                </w:rPr>
                <w:t>First ed. New York: Cambridge University Press.</w:t>
              </w:r>
            </w:p>
            <w:p w14:paraId="1DE3D1AD"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Ginther, A. M., 2015. Dysconscious Racism in mainstream British voice pedagogy and it's potential effects of students from pluralistic backgrounds un UK drama conservatories. </w:t>
              </w:r>
              <w:r w:rsidRPr="006D28F6">
                <w:rPr>
                  <w:rFonts w:ascii="Arial" w:hAnsi="Arial" w:cs="Arial"/>
                  <w:i/>
                  <w:iCs/>
                  <w:noProof/>
                  <w:lang w:val="en-US"/>
                </w:rPr>
                <w:t xml:space="preserve">Voice and Speech Review, </w:t>
              </w:r>
              <w:r w:rsidRPr="006D28F6">
                <w:rPr>
                  <w:rFonts w:ascii="Arial" w:hAnsi="Arial" w:cs="Arial"/>
                  <w:noProof/>
                  <w:lang w:val="en-US"/>
                </w:rPr>
                <w:t>9(1), pp. 41-60.</w:t>
              </w:r>
            </w:p>
            <w:p w14:paraId="47EF90EB"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Giroux, H., 2005. </w:t>
              </w:r>
              <w:r w:rsidRPr="006D28F6">
                <w:rPr>
                  <w:rFonts w:ascii="Arial" w:hAnsi="Arial" w:cs="Arial"/>
                  <w:i/>
                  <w:iCs/>
                  <w:noProof/>
                  <w:lang w:val="en-US"/>
                </w:rPr>
                <w:t xml:space="preserve">Border Crossings: Cultural Workers and the Politics of Education. </w:t>
              </w:r>
              <w:r w:rsidRPr="006D28F6">
                <w:rPr>
                  <w:rFonts w:ascii="Arial" w:hAnsi="Arial" w:cs="Arial"/>
                  <w:noProof/>
                  <w:lang w:val="en-US"/>
                </w:rPr>
                <w:t>2nd ed. Oxon: Routledge.</w:t>
              </w:r>
            </w:p>
            <w:p w14:paraId="4C97749E"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lastRenderedPageBreak/>
                <w:t xml:space="preserve">Gov.uk, 2022. </w:t>
              </w:r>
              <w:r w:rsidRPr="006D28F6">
                <w:rPr>
                  <w:rFonts w:ascii="Arial" w:hAnsi="Arial" w:cs="Arial"/>
                  <w:i/>
                  <w:iCs/>
                  <w:noProof/>
                  <w:lang w:val="en-US"/>
                </w:rPr>
                <w:t xml:space="preserve">Entry rates into higher education. </w:t>
              </w:r>
              <w:r w:rsidRPr="006D28F6">
                <w:rPr>
                  <w:rFonts w:ascii="Arial" w:hAnsi="Arial" w:cs="Arial"/>
                  <w:noProof/>
                  <w:lang w:val="en-US"/>
                </w:rPr>
                <w:t xml:space="preserve">[Online] </w:t>
              </w:r>
              <w:r w:rsidRPr="006D28F6">
                <w:rPr>
                  <w:rFonts w:ascii="Arial" w:hAnsi="Arial" w:cs="Arial"/>
                  <w:noProof/>
                  <w:lang w:val="en-US"/>
                </w:rPr>
                <w:br/>
                <w:t xml:space="preserve">Available at: </w:t>
              </w:r>
              <w:r w:rsidRPr="006D28F6">
                <w:rPr>
                  <w:rFonts w:ascii="Arial" w:hAnsi="Arial" w:cs="Arial"/>
                  <w:noProof/>
                  <w:u w:val="single"/>
                  <w:lang w:val="en-US"/>
                </w:rPr>
                <w:t>https://www.ethnicity-facts-figures.service.gov.uk/education-skills-and-training/higher-education/entry-rates-into-higher-education/latest</w:t>
              </w:r>
              <w:r w:rsidRPr="006D28F6">
                <w:rPr>
                  <w:rFonts w:ascii="Arial" w:hAnsi="Arial" w:cs="Arial"/>
                  <w:noProof/>
                  <w:lang w:val="en-US"/>
                </w:rPr>
                <w:br/>
                <w:t>[Accessed 29 June 2022].</w:t>
              </w:r>
            </w:p>
            <w:p w14:paraId="6961A4CB"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Gray, D. E., 2022. </w:t>
              </w:r>
              <w:r w:rsidRPr="006D28F6">
                <w:rPr>
                  <w:rFonts w:ascii="Arial" w:hAnsi="Arial" w:cs="Arial"/>
                  <w:i/>
                  <w:iCs/>
                  <w:noProof/>
                  <w:lang w:val="en-US"/>
                </w:rPr>
                <w:t xml:space="preserve">Doing Research in the Real World. </w:t>
              </w:r>
              <w:r w:rsidRPr="006D28F6">
                <w:rPr>
                  <w:rFonts w:ascii="Arial" w:hAnsi="Arial" w:cs="Arial"/>
                  <w:noProof/>
                  <w:lang w:val="en-US"/>
                </w:rPr>
                <w:t>London: Sage Publications.</w:t>
              </w:r>
            </w:p>
            <w:p w14:paraId="61FBDFF4"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Guba, E. &amp; Lincoln, Y., 1994. Competing Paradigms in Qualitative Research. In: </w:t>
              </w:r>
              <w:r w:rsidRPr="006D28F6">
                <w:rPr>
                  <w:rFonts w:ascii="Arial" w:hAnsi="Arial" w:cs="Arial"/>
                  <w:i/>
                  <w:iCs/>
                  <w:noProof/>
                  <w:lang w:val="en-US"/>
                </w:rPr>
                <w:t xml:space="preserve">Handbook of Qualitative Research. </w:t>
              </w:r>
              <w:r w:rsidRPr="006D28F6">
                <w:rPr>
                  <w:rFonts w:ascii="Arial" w:hAnsi="Arial" w:cs="Arial"/>
                  <w:noProof/>
                  <w:lang w:val="en-US"/>
                </w:rPr>
                <w:t>London: Sage Publications, pp. 105-117.</w:t>
              </w:r>
            </w:p>
            <w:p w14:paraId="16CB762D"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Hewitt-Taylor, J., 2002. Inside Knowledge: Issues in insider research. </w:t>
              </w:r>
              <w:r w:rsidRPr="006D28F6">
                <w:rPr>
                  <w:rFonts w:ascii="Arial" w:hAnsi="Arial" w:cs="Arial"/>
                  <w:i/>
                  <w:iCs/>
                  <w:noProof/>
                  <w:lang w:val="en-US"/>
                </w:rPr>
                <w:t xml:space="preserve">Nursing Standard, </w:t>
              </w:r>
              <w:r w:rsidRPr="006D28F6">
                <w:rPr>
                  <w:rFonts w:ascii="Arial" w:hAnsi="Arial" w:cs="Arial"/>
                  <w:noProof/>
                  <w:lang w:val="en-US"/>
                </w:rPr>
                <w:t>16(46), pp. 33-35.</w:t>
              </w:r>
            </w:p>
            <w:p w14:paraId="16814A5B"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Johnson, J. L., Adkins, D. &amp; Chauvin, S., 2020. A Review of the Quality Indicators of Rigor in Qualitative Research. </w:t>
              </w:r>
              <w:r w:rsidRPr="006D28F6">
                <w:rPr>
                  <w:rFonts w:ascii="Arial" w:hAnsi="Arial" w:cs="Arial"/>
                  <w:i/>
                  <w:iCs/>
                  <w:noProof/>
                  <w:lang w:val="en-US"/>
                </w:rPr>
                <w:t xml:space="preserve">American Journal of Pharmaceutical Education, </w:t>
              </w:r>
              <w:r w:rsidRPr="006D28F6">
                <w:rPr>
                  <w:rFonts w:ascii="Arial" w:hAnsi="Arial" w:cs="Arial"/>
                  <w:noProof/>
                  <w:lang w:val="en-US"/>
                </w:rPr>
                <w:t>84(1), p. 7120.</w:t>
              </w:r>
            </w:p>
            <w:p w14:paraId="790E4CC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Jones, J. K., Batorowicz, B., Derr, R. L. &amp; Peters, S., 2015. Decolonising Research and Teaching Methodologies: A "ninth moment" Symphony of Artist-Educator-researcher Voices. </w:t>
              </w:r>
              <w:r w:rsidRPr="006D28F6">
                <w:rPr>
                  <w:rFonts w:ascii="Arial" w:hAnsi="Arial" w:cs="Arial"/>
                  <w:i/>
                  <w:iCs/>
                  <w:noProof/>
                  <w:lang w:val="en-US"/>
                </w:rPr>
                <w:t xml:space="preserve">International Journal of Pedagogies and Learning, </w:t>
              </w:r>
              <w:r w:rsidRPr="006D28F6">
                <w:rPr>
                  <w:rFonts w:ascii="Arial" w:hAnsi="Arial" w:cs="Arial"/>
                  <w:noProof/>
                  <w:lang w:val="en-US"/>
                </w:rPr>
                <w:t>10(2), pp. 166-178.</w:t>
              </w:r>
            </w:p>
            <w:p w14:paraId="34A3CE86"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Kailin, J., 1999. How White Teachers Perceive the Problem of Racism in Their Schools: A Case Study in "Liberal" Lakeview. </w:t>
              </w:r>
              <w:r w:rsidRPr="006D28F6">
                <w:rPr>
                  <w:rFonts w:ascii="Arial" w:hAnsi="Arial" w:cs="Arial"/>
                  <w:i/>
                  <w:iCs/>
                  <w:noProof/>
                  <w:lang w:val="en-US"/>
                </w:rPr>
                <w:t xml:space="preserve">Teachers College Record: The Voice of Scholarship in Education, </w:t>
              </w:r>
              <w:r w:rsidRPr="006D28F6">
                <w:rPr>
                  <w:rFonts w:ascii="Arial" w:hAnsi="Arial" w:cs="Arial"/>
                  <w:noProof/>
                  <w:lang w:val="en-US"/>
                </w:rPr>
                <w:t>100(4), pp. 724-750.</w:t>
              </w:r>
            </w:p>
            <w:p w14:paraId="0B36C3EC"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Leavy, P., 2017. </w:t>
              </w:r>
              <w:r w:rsidRPr="006D28F6">
                <w:rPr>
                  <w:rFonts w:ascii="Arial" w:hAnsi="Arial" w:cs="Arial"/>
                  <w:i/>
                  <w:iCs/>
                  <w:noProof/>
                  <w:lang w:val="en-US"/>
                </w:rPr>
                <w:t xml:space="preserve">Research Design: Quantitative, Qualitative, Mixed Methods, Arts-Based, and Community-Based Particapatory Research Approaches. </w:t>
              </w:r>
              <w:r w:rsidRPr="006D28F6">
                <w:rPr>
                  <w:rFonts w:ascii="Arial" w:hAnsi="Arial" w:cs="Arial"/>
                  <w:noProof/>
                  <w:lang w:val="en-US"/>
                </w:rPr>
                <w:t>First ed. London: Guilford Publications.</w:t>
              </w:r>
            </w:p>
            <w:p w14:paraId="4F06F506"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Lincoln, Y. &amp; Guba, E., 1985. </w:t>
              </w:r>
              <w:r w:rsidRPr="006D28F6">
                <w:rPr>
                  <w:rFonts w:ascii="Arial" w:hAnsi="Arial" w:cs="Arial"/>
                  <w:i/>
                  <w:iCs/>
                  <w:noProof/>
                  <w:lang w:val="en-US"/>
                </w:rPr>
                <w:t xml:space="preserve">Naturalistic Enquiry. </w:t>
              </w:r>
              <w:r w:rsidRPr="006D28F6">
                <w:rPr>
                  <w:rFonts w:ascii="Arial" w:hAnsi="Arial" w:cs="Arial"/>
                  <w:noProof/>
                  <w:lang w:val="en-US"/>
                </w:rPr>
                <w:t>First ed. California: Sage Publications.</w:t>
              </w:r>
            </w:p>
            <w:p w14:paraId="58F2BB2C"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Lincoln, Y. S. &amp; Guba, E. G., 2013. </w:t>
              </w:r>
              <w:r w:rsidRPr="006D28F6">
                <w:rPr>
                  <w:rFonts w:ascii="Arial" w:hAnsi="Arial" w:cs="Arial"/>
                  <w:i/>
                  <w:iCs/>
                  <w:noProof/>
                  <w:lang w:val="en-US"/>
                </w:rPr>
                <w:t xml:space="preserve">The Constructivisit Credo. </w:t>
              </w:r>
              <w:r w:rsidRPr="006D28F6">
                <w:rPr>
                  <w:rFonts w:ascii="Arial" w:hAnsi="Arial" w:cs="Arial"/>
                  <w:noProof/>
                  <w:lang w:val="en-US"/>
                </w:rPr>
                <w:t>First ed. Oxon: Routledge.</w:t>
              </w:r>
            </w:p>
            <w:p w14:paraId="7303789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Lincoln, Y. S., Lynham, S. A. &amp; Guba, E., 2011. Paradigmatic Controversies, Contradictions, and Emerging Confluences, Revisited. In: N. K. Denzin &amp; Y. S. Lincoln, eds. </w:t>
              </w:r>
              <w:r w:rsidRPr="006D28F6">
                <w:rPr>
                  <w:rFonts w:ascii="Arial" w:hAnsi="Arial" w:cs="Arial"/>
                  <w:i/>
                  <w:iCs/>
                  <w:noProof/>
                  <w:lang w:val="en-US"/>
                </w:rPr>
                <w:t xml:space="preserve">The Sage Handbook of Qualitative Research. </w:t>
              </w:r>
              <w:r w:rsidRPr="006D28F6">
                <w:rPr>
                  <w:rFonts w:ascii="Arial" w:hAnsi="Arial" w:cs="Arial"/>
                  <w:noProof/>
                  <w:lang w:val="en-US"/>
                </w:rPr>
                <w:t>Thousand Oaks: Sage Publications, pp. 98-127.</w:t>
              </w:r>
            </w:p>
            <w:p w14:paraId="6735875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Lin, Y.-H. K., 2016. Collecting Qualitative Data. In: </w:t>
              </w:r>
              <w:r w:rsidRPr="006D28F6">
                <w:rPr>
                  <w:rFonts w:ascii="Arial" w:hAnsi="Arial" w:cs="Arial"/>
                  <w:i/>
                  <w:iCs/>
                  <w:noProof/>
                  <w:lang w:val="en-US"/>
                </w:rPr>
                <w:t xml:space="preserve">Doing research in Education: Theory and Practice. </w:t>
              </w:r>
              <w:r w:rsidRPr="006D28F6">
                <w:rPr>
                  <w:rFonts w:ascii="Arial" w:hAnsi="Arial" w:cs="Arial"/>
                  <w:noProof/>
                  <w:lang w:val="en-US"/>
                </w:rPr>
                <w:t>London: Sage Publications, pp. 156-176.</w:t>
              </w:r>
            </w:p>
            <w:p w14:paraId="0B9578F6"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Ma, J., 2016. Making Sense of Research Methodology. In: </w:t>
              </w:r>
              <w:r w:rsidRPr="006D28F6">
                <w:rPr>
                  <w:rFonts w:ascii="Arial" w:hAnsi="Arial" w:cs="Arial"/>
                  <w:i/>
                  <w:iCs/>
                  <w:noProof/>
                  <w:lang w:val="en-US"/>
                </w:rPr>
                <w:t xml:space="preserve">Doing Research in Education: Theory and Practice. </w:t>
              </w:r>
              <w:r w:rsidRPr="006D28F6">
                <w:rPr>
                  <w:rFonts w:ascii="Arial" w:hAnsi="Arial" w:cs="Arial"/>
                  <w:noProof/>
                  <w:lang w:val="en-US"/>
                </w:rPr>
                <w:t>London: Sage Publications, pp. 18-36.</w:t>
              </w:r>
            </w:p>
            <w:p w14:paraId="004E27E0"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Male, T., 2016. Collecting Quantitative Data. In: </w:t>
              </w:r>
              <w:r w:rsidRPr="006D28F6">
                <w:rPr>
                  <w:rFonts w:ascii="Arial" w:hAnsi="Arial" w:cs="Arial"/>
                  <w:i/>
                  <w:iCs/>
                  <w:noProof/>
                  <w:lang w:val="en-US"/>
                </w:rPr>
                <w:t xml:space="preserve">Doing Research in Education: Theory and Practice. </w:t>
              </w:r>
              <w:r w:rsidRPr="006D28F6">
                <w:rPr>
                  <w:rFonts w:ascii="Arial" w:hAnsi="Arial" w:cs="Arial"/>
                  <w:noProof/>
                  <w:lang w:val="en-US"/>
                </w:rPr>
                <w:t>London: Sage Publications, pp. 192-208.</w:t>
              </w:r>
            </w:p>
            <w:p w14:paraId="515C59D2"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lastRenderedPageBreak/>
                <w:t xml:space="preserve">Myers, M. D., 2009. </w:t>
              </w:r>
              <w:r w:rsidRPr="006D28F6">
                <w:rPr>
                  <w:rFonts w:ascii="Arial" w:hAnsi="Arial" w:cs="Arial"/>
                  <w:i/>
                  <w:iCs/>
                  <w:noProof/>
                  <w:lang w:val="en-US"/>
                </w:rPr>
                <w:t xml:space="preserve">Qualitative Research in Business &amp; Management. </w:t>
              </w:r>
              <w:r w:rsidRPr="006D28F6">
                <w:rPr>
                  <w:rFonts w:ascii="Arial" w:hAnsi="Arial" w:cs="Arial"/>
                  <w:noProof/>
                  <w:lang w:val="en-US"/>
                </w:rPr>
                <w:t>First ed. London: Sage Publications.</w:t>
              </w:r>
            </w:p>
            <w:p w14:paraId="5EEEB5E4" w14:textId="4C79B44D"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Ngulube, P., 2019. </w:t>
              </w:r>
              <w:r w:rsidRPr="006D28F6">
                <w:rPr>
                  <w:rFonts w:ascii="Arial" w:hAnsi="Arial" w:cs="Arial"/>
                  <w:i/>
                  <w:iCs/>
                  <w:noProof/>
                  <w:lang w:val="en-US"/>
                </w:rPr>
                <w:t xml:space="preserve">Handbook of </w:t>
              </w:r>
              <w:r w:rsidR="001D59CE">
                <w:rPr>
                  <w:rFonts w:ascii="Arial" w:hAnsi="Arial" w:cs="Arial"/>
                  <w:i/>
                  <w:iCs/>
                  <w:noProof/>
                  <w:lang w:val="en-US"/>
                </w:rPr>
                <w:t>R</w:t>
              </w:r>
              <w:r w:rsidRPr="006D28F6">
                <w:rPr>
                  <w:rFonts w:ascii="Arial" w:hAnsi="Arial" w:cs="Arial"/>
                  <w:i/>
                  <w:iCs/>
                  <w:noProof/>
                  <w:lang w:val="en-US"/>
                </w:rPr>
                <w:t xml:space="preserve">esearch on Connecting Research Methods for Information Science Research. </w:t>
              </w:r>
              <w:r w:rsidRPr="006D28F6">
                <w:rPr>
                  <w:rFonts w:ascii="Arial" w:hAnsi="Arial" w:cs="Arial"/>
                  <w:noProof/>
                  <w:lang w:val="en-US"/>
                </w:rPr>
                <w:t>First ed. Hershey: IGI Global.</w:t>
              </w:r>
            </w:p>
            <w:p w14:paraId="06C4C39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Oram, D., 2019. Decolonising Listening: Towards an equitable approach to Speech training for the Actor. </w:t>
              </w:r>
              <w:r w:rsidRPr="006D28F6">
                <w:rPr>
                  <w:rFonts w:ascii="Arial" w:hAnsi="Arial" w:cs="Arial"/>
                  <w:i/>
                  <w:iCs/>
                  <w:noProof/>
                  <w:lang w:val="en-US"/>
                </w:rPr>
                <w:t xml:space="preserve">The Voice and Speech Review, </w:t>
              </w:r>
              <w:r w:rsidRPr="006D28F6">
                <w:rPr>
                  <w:rFonts w:ascii="Arial" w:hAnsi="Arial" w:cs="Arial"/>
                  <w:noProof/>
                  <w:lang w:val="en-US"/>
                </w:rPr>
                <w:t>Volume 13, pp. 279-297.</w:t>
              </w:r>
            </w:p>
            <w:p w14:paraId="458F866A"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Oram, D., 2020. Decentering listening: Towards an Anti-discriminatory approach to accent and dialect training fro the actor. </w:t>
              </w:r>
              <w:r w:rsidRPr="006D28F6">
                <w:rPr>
                  <w:rFonts w:ascii="Arial" w:hAnsi="Arial" w:cs="Arial"/>
                  <w:i/>
                  <w:iCs/>
                  <w:noProof/>
                  <w:lang w:val="en-US"/>
                </w:rPr>
                <w:t xml:space="preserve">Voice and Speech review, </w:t>
              </w:r>
              <w:r w:rsidRPr="006D28F6">
                <w:rPr>
                  <w:rFonts w:ascii="Arial" w:hAnsi="Arial" w:cs="Arial"/>
                  <w:noProof/>
                  <w:lang w:val="en-US"/>
                </w:rPr>
                <w:t>15(1), pp. 6-26.</w:t>
              </w:r>
            </w:p>
            <w:p w14:paraId="2E246A3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Pillow, W., 2003. Confession, catharsis, or cure? Rethinking the uses of Reflexivity as methodological power in qualitative research. </w:t>
              </w:r>
              <w:r w:rsidRPr="006D28F6">
                <w:rPr>
                  <w:rFonts w:ascii="Arial" w:hAnsi="Arial" w:cs="Arial"/>
                  <w:i/>
                  <w:iCs/>
                  <w:noProof/>
                  <w:lang w:val="en-US"/>
                </w:rPr>
                <w:t xml:space="preserve">International Journal of Qualitative Studies in Education, </w:t>
              </w:r>
              <w:r w:rsidRPr="006D28F6">
                <w:rPr>
                  <w:rFonts w:ascii="Arial" w:hAnsi="Arial" w:cs="Arial"/>
                  <w:noProof/>
                  <w:lang w:val="en-US"/>
                </w:rPr>
                <w:t>16(2), pp. 175-196.</w:t>
              </w:r>
            </w:p>
            <w:p w14:paraId="460AEA4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Roulston, K., 2010. </w:t>
              </w:r>
              <w:r w:rsidRPr="006D28F6">
                <w:rPr>
                  <w:rFonts w:ascii="Arial" w:hAnsi="Arial" w:cs="Arial"/>
                  <w:i/>
                  <w:iCs/>
                  <w:noProof/>
                  <w:lang w:val="en-US"/>
                </w:rPr>
                <w:t xml:space="preserve">Reflective Interviewing: A guide to theory and practice. </w:t>
              </w:r>
              <w:r w:rsidRPr="006D28F6">
                <w:rPr>
                  <w:rFonts w:ascii="Arial" w:hAnsi="Arial" w:cs="Arial"/>
                  <w:noProof/>
                  <w:lang w:val="en-US"/>
                </w:rPr>
                <w:t>First ed. London: Sage Publications.</w:t>
              </w:r>
            </w:p>
            <w:p w14:paraId="2BC9EDF9" w14:textId="41B3B92D"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Rousseau, C. et al., 2007. Classroom Drama Therap</w:t>
              </w:r>
              <w:r w:rsidR="001D59CE">
                <w:rPr>
                  <w:rFonts w:ascii="Arial" w:hAnsi="Arial" w:cs="Arial"/>
                  <w:noProof/>
                  <w:lang w:val="en-US"/>
                </w:rPr>
                <w:t>y</w:t>
              </w:r>
              <w:r w:rsidRPr="006D28F6">
                <w:rPr>
                  <w:rFonts w:ascii="Arial" w:hAnsi="Arial" w:cs="Arial"/>
                  <w:noProof/>
                  <w:lang w:val="en-US"/>
                </w:rPr>
                <w:t xml:space="preserve"> Program for Immigrant and Refugee Adolescents: A Pilot Study. </w:t>
              </w:r>
              <w:r w:rsidRPr="006D28F6">
                <w:rPr>
                  <w:rFonts w:ascii="Arial" w:hAnsi="Arial" w:cs="Arial"/>
                  <w:i/>
                  <w:iCs/>
                  <w:noProof/>
                  <w:lang w:val="en-US"/>
                </w:rPr>
                <w:t xml:space="preserve">Clinical Child Psychology and Psychiatry, </w:t>
              </w:r>
              <w:r w:rsidRPr="006D28F6">
                <w:rPr>
                  <w:rFonts w:ascii="Arial" w:hAnsi="Arial" w:cs="Arial"/>
                  <w:noProof/>
                  <w:lang w:val="en-US"/>
                </w:rPr>
                <w:t>12(3), pp. 451-465.</w:t>
              </w:r>
            </w:p>
            <w:p w14:paraId="7CBB36EE"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Sale, J. E., Lohfeld, L. H. &amp; Brazil, K., 2002. Revisiting the Quantitative- Qualitative Debate: Implications for Mixed-Methods Research. </w:t>
              </w:r>
              <w:r w:rsidRPr="006D28F6">
                <w:rPr>
                  <w:rFonts w:ascii="Arial" w:hAnsi="Arial" w:cs="Arial"/>
                  <w:i/>
                  <w:iCs/>
                  <w:noProof/>
                  <w:lang w:val="en-US"/>
                </w:rPr>
                <w:t xml:space="preserve">Quality &amp; Quantity, </w:t>
              </w:r>
              <w:r w:rsidRPr="006D28F6">
                <w:rPr>
                  <w:rFonts w:ascii="Arial" w:hAnsi="Arial" w:cs="Arial"/>
                  <w:noProof/>
                  <w:lang w:val="en-US"/>
                </w:rPr>
                <w:t>36(1), pp. 43-53.</w:t>
              </w:r>
            </w:p>
            <w:p w14:paraId="3537419F"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Shwandt, T. A., 1998. Constructivist, Interpretivist Approaches to Human Inquiry. In: </w:t>
              </w:r>
              <w:r w:rsidRPr="006D28F6">
                <w:rPr>
                  <w:rFonts w:ascii="Arial" w:hAnsi="Arial" w:cs="Arial"/>
                  <w:i/>
                  <w:iCs/>
                  <w:noProof/>
                  <w:lang w:val="en-US"/>
                </w:rPr>
                <w:t xml:space="preserve">The Landscape of Qualitative Research: Theories and Issues. </w:t>
              </w:r>
              <w:r w:rsidRPr="006D28F6">
                <w:rPr>
                  <w:rFonts w:ascii="Arial" w:hAnsi="Arial" w:cs="Arial"/>
                  <w:noProof/>
                  <w:lang w:val="en-US"/>
                </w:rPr>
                <w:t>Thousand Oaks: Sage Publications, pp. 221-259.</w:t>
              </w:r>
            </w:p>
            <w:p w14:paraId="23DD3FAA"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Sloane, A. &amp; Bowe, B., 2014. Phenomenology and Hermenuetic Phenomenology: the philosophy, the methodologies, and using hemeneutic phenomenology to investigate lecturers' experience of curriculum design. </w:t>
              </w:r>
              <w:r w:rsidRPr="006D28F6">
                <w:rPr>
                  <w:rFonts w:ascii="Arial" w:hAnsi="Arial" w:cs="Arial"/>
                  <w:i/>
                  <w:iCs/>
                  <w:noProof/>
                  <w:lang w:val="en-US"/>
                </w:rPr>
                <w:t xml:space="preserve">Quality and Quantity, </w:t>
              </w:r>
              <w:r w:rsidRPr="006D28F6">
                <w:rPr>
                  <w:rFonts w:ascii="Arial" w:hAnsi="Arial" w:cs="Arial"/>
                  <w:noProof/>
                  <w:lang w:val="en-US"/>
                </w:rPr>
                <w:t>48(3), pp. 1291-1303.</w:t>
              </w:r>
            </w:p>
            <w:p w14:paraId="79E01A7F"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Sultan, N., 2019. </w:t>
              </w:r>
              <w:r w:rsidRPr="006D28F6">
                <w:rPr>
                  <w:rFonts w:ascii="Arial" w:hAnsi="Arial" w:cs="Arial"/>
                  <w:i/>
                  <w:iCs/>
                  <w:noProof/>
                  <w:lang w:val="en-US"/>
                </w:rPr>
                <w:t xml:space="preserve">Heuristic Inquiry: Researching Human EXperience Holistically. </w:t>
              </w:r>
              <w:r w:rsidRPr="006D28F6">
                <w:rPr>
                  <w:rFonts w:ascii="Arial" w:hAnsi="Arial" w:cs="Arial"/>
                  <w:noProof/>
                  <w:lang w:val="en-US"/>
                </w:rPr>
                <w:t>First ed. s.l.:Sage Publications.</w:t>
              </w:r>
            </w:p>
            <w:p w14:paraId="25656DC1"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Tashakkori, A. &amp; Teddlie, C., 1998. </w:t>
              </w:r>
              <w:r w:rsidRPr="006D28F6">
                <w:rPr>
                  <w:rFonts w:ascii="Arial" w:hAnsi="Arial" w:cs="Arial"/>
                  <w:i/>
                  <w:iCs/>
                  <w:noProof/>
                  <w:lang w:val="en-US"/>
                </w:rPr>
                <w:t xml:space="preserve">Mixed Methodology: Combining Qualitative and Quantitative Approaches. </w:t>
              </w:r>
              <w:r w:rsidRPr="006D28F6">
                <w:rPr>
                  <w:rFonts w:ascii="Arial" w:hAnsi="Arial" w:cs="Arial"/>
                  <w:noProof/>
                  <w:lang w:val="en-US"/>
                </w:rPr>
                <w:t>California: Sage Publications.</w:t>
              </w:r>
            </w:p>
            <w:p w14:paraId="3F304314"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Terhune, C. P., 2008. Coping in Isolation: The Experiences of Black Women in White Communities. </w:t>
              </w:r>
              <w:r w:rsidRPr="006D28F6">
                <w:rPr>
                  <w:rFonts w:ascii="Arial" w:hAnsi="Arial" w:cs="Arial"/>
                  <w:i/>
                  <w:iCs/>
                  <w:noProof/>
                  <w:lang w:val="en-US"/>
                </w:rPr>
                <w:t xml:space="preserve">Journal of Black Studies, </w:t>
              </w:r>
              <w:r w:rsidRPr="006D28F6">
                <w:rPr>
                  <w:rFonts w:ascii="Arial" w:hAnsi="Arial" w:cs="Arial"/>
                  <w:noProof/>
                  <w:lang w:val="en-US"/>
                </w:rPr>
                <w:t>38(4), pp. 547-564.</w:t>
              </w:r>
            </w:p>
            <w:p w14:paraId="398A386C"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Teusner, A., 2016. Insider Research, validity issues and the OHS professional: one person's journey. </w:t>
              </w:r>
              <w:r w:rsidRPr="006D28F6">
                <w:rPr>
                  <w:rFonts w:ascii="Arial" w:hAnsi="Arial" w:cs="Arial"/>
                  <w:i/>
                  <w:iCs/>
                  <w:noProof/>
                  <w:lang w:val="en-US"/>
                </w:rPr>
                <w:t xml:space="preserve">International Journal of Social Research Methodology, </w:t>
              </w:r>
              <w:r w:rsidRPr="006D28F6">
                <w:rPr>
                  <w:rFonts w:ascii="Arial" w:hAnsi="Arial" w:cs="Arial"/>
                  <w:noProof/>
                  <w:lang w:val="en-US"/>
                </w:rPr>
                <w:t>19(1), pp. 85-96.</w:t>
              </w:r>
            </w:p>
            <w:p w14:paraId="06A35F21"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lastRenderedPageBreak/>
                <w:t xml:space="preserve">Truong, K. A., Museus, S. D. &amp; McGuire, K. M., 2015. Vicarious Racism: a qualitative analysis of experiences with secondhand racism in graduate education. </w:t>
              </w:r>
              <w:r w:rsidRPr="006D28F6">
                <w:rPr>
                  <w:rFonts w:ascii="Arial" w:hAnsi="Arial" w:cs="Arial"/>
                  <w:i/>
                  <w:iCs/>
                  <w:noProof/>
                  <w:lang w:val="en-US"/>
                </w:rPr>
                <w:t xml:space="preserve">Internationsla Journal of Qualitative Studies in Education, </w:t>
              </w:r>
              <w:r w:rsidRPr="006D28F6">
                <w:rPr>
                  <w:rFonts w:ascii="Arial" w:hAnsi="Arial" w:cs="Arial"/>
                  <w:noProof/>
                  <w:lang w:val="en-US"/>
                </w:rPr>
                <w:t>29(2), pp. 224-247.</w:t>
              </w:r>
            </w:p>
            <w:p w14:paraId="44852AF0"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Velez, A., 2008. Evaluating Research Methods: Assumptions, strengths and weaknesses of three educational research paradigms. </w:t>
              </w:r>
              <w:r w:rsidRPr="006D28F6">
                <w:rPr>
                  <w:rFonts w:ascii="Arial" w:hAnsi="Arial" w:cs="Arial"/>
                  <w:i/>
                  <w:iCs/>
                  <w:noProof/>
                  <w:lang w:val="en-US"/>
                </w:rPr>
                <w:t xml:space="preserve">Academic Exchange Extra, </w:t>
              </w:r>
              <w:r w:rsidRPr="006D28F6">
                <w:rPr>
                  <w:rFonts w:ascii="Arial" w:hAnsi="Arial" w:cs="Arial"/>
                  <w:noProof/>
                  <w:lang w:val="en-US"/>
                </w:rPr>
                <w:t>Volume 9, pp. 1-9.</w:t>
              </w:r>
            </w:p>
            <w:p w14:paraId="43CD0AA2"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Walliman, N., 2011. </w:t>
              </w:r>
              <w:r w:rsidRPr="006D28F6">
                <w:rPr>
                  <w:rFonts w:ascii="Arial" w:hAnsi="Arial" w:cs="Arial"/>
                  <w:i/>
                  <w:iCs/>
                  <w:noProof/>
                  <w:lang w:val="en-US"/>
                </w:rPr>
                <w:t xml:space="preserve">Your Research project: Designing and Planning Your Work. </w:t>
              </w:r>
              <w:r w:rsidRPr="006D28F6">
                <w:rPr>
                  <w:rFonts w:ascii="Arial" w:hAnsi="Arial" w:cs="Arial"/>
                  <w:noProof/>
                  <w:lang w:val="en-US"/>
                </w:rPr>
                <w:t>Third ed. London: Sage Publications.</w:t>
              </w:r>
            </w:p>
            <w:p w14:paraId="2C1DD3B3"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Webb, A. S. &amp; Welsh, A. J., 2019. Phenomenology as a Methodology for Scholarship of Teaching and Learning Research. </w:t>
              </w:r>
              <w:r w:rsidRPr="006D28F6">
                <w:rPr>
                  <w:rFonts w:ascii="Arial" w:hAnsi="Arial" w:cs="Arial"/>
                  <w:i/>
                  <w:iCs/>
                  <w:noProof/>
                  <w:lang w:val="en-US"/>
                </w:rPr>
                <w:t xml:space="preserve">Teaching &amp; Learning Inquiry, </w:t>
              </w:r>
              <w:r w:rsidRPr="006D28F6">
                <w:rPr>
                  <w:rFonts w:ascii="Arial" w:hAnsi="Arial" w:cs="Arial"/>
                  <w:noProof/>
                  <w:lang w:val="en-US"/>
                </w:rPr>
                <w:t>7(1), pp. 168-181.</w:t>
              </w:r>
            </w:p>
            <w:p w14:paraId="0F4F549E" w14:textId="77777777" w:rsidR="006D28F6" w:rsidRPr="006D28F6" w:rsidRDefault="006D28F6" w:rsidP="006D28F6">
              <w:pPr>
                <w:pStyle w:val="Bibliography"/>
                <w:spacing w:line="360" w:lineRule="auto"/>
                <w:rPr>
                  <w:rFonts w:ascii="Arial" w:hAnsi="Arial" w:cs="Arial"/>
                  <w:noProof/>
                  <w:lang w:val="en-US"/>
                </w:rPr>
              </w:pPr>
              <w:r w:rsidRPr="006D28F6">
                <w:rPr>
                  <w:rFonts w:ascii="Arial" w:hAnsi="Arial" w:cs="Arial"/>
                  <w:noProof/>
                  <w:lang w:val="en-US"/>
                </w:rPr>
                <w:t xml:space="preserve">Wilkinson, S. &amp; Kitzinger, C., 2013. Representing our own Experience: Issues in "Insider" Research. </w:t>
              </w:r>
              <w:r w:rsidRPr="006D28F6">
                <w:rPr>
                  <w:rFonts w:ascii="Arial" w:hAnsi="Arial" w:cs="Arial"/>
                  <w:i/>
                  <w:iCs/>
                  <w:noProof/>
                  <w:lang w:val="en-US"/>
                </w:rPr>
                <w:t xml:space="preserve">Psychology of Women Quarterly, </w:t>
              </w:r>
              <w:r w:rsidRPr="006D28F6">
                <w:rPr>
                  <w:rFonts w:ascii="Arial" w:hAnsi="Arial" w:cs="Arial"/>
                  <w:noProof/>
                  <w:lang w:val="en-US"/>
                </w:rPr>
                <w:t>37(2), pp. 251-255.</w:t>
              </w:r>
            </w:p>
            <w:p w14:paraId="168CDF00" w14:textId="4534710A" w:rsidR="006D28F6" w:rsidRPr="006D28F6" w:rsidRDefault="006D28F6" w:rsidP="006D28F6">
              <w:pPr>
                <w:spacing w:line="360" w:lineRule="auto"/>
                <w:rPr>
                  <w:rFonts w:ascii="Arial" w:hAnsi="Arial" w:cs="Arial"/>
                </w:rPr>
              </w:pPr>
              <w:r w:rsidRPr="006D28F6">
                <w:rPr>
                  <w:rFonts w:ascii="Arial" w:hAnsi="Arial" w:cs="Arial"/>
                  <w:b/>
                  <w:bCs/>
                  <w:noProof/>
                </w:rPr>
                <w:fldChar w:fldCharType="end"/>
              </w:r>
            </w:p>
          </w:sdtContent>
        </w:sdt>
      </w:sdtContent>
    </w:sdt>
    <w:p w14:paraId="1157EE8D" w14:textId="77777777" w:rsidR="006D28F6" w:rsidRPr="006D28F6" w:rsidRDefault="006D28F6" w:rsidP="006D28F6">
      <w:pPr>
        <w:spacing w:line="360" w:lineRule="auto"/>
        <w:jc w:val="both"/>
        <w:rPr>
          <w:rFonts w:ascii="Arial" w:hAnsi="Arial" w:cs="Arial"/>
        </w:rPr>
      </w:pPr>
    </w:p>
    <w:sectPr w:rsidR="006D28F6" w:rsidRPr="006D28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94859" w14:textId="77777777" w:rsidR="00A82086" w:rsidRDefault="00A82086">
      <w:pPr>
        <w:spacing w:after="0" w:line="240" w:lineRule="auto"/>
      </w:pPr>
      <w:r>
        <w:separator/>
      </w:r>
    </w:p>
  </w:endnote>
  <w:endnote w:type="continuationSeparator" w:id="0">
    <w:p w14:paraId="58F23A57" w14:textId="77777777" w:rsidR="00A82086" w:rsidRDefault="00A82086">
      <w:pPr>
        <w:spacing w:after="0" w:line="240" w:lineRule="auto"/>
      </w:pPr>
      <w:r>
        <w:continuationSeparator/>
      </w:r>
    </w:p>
  </w:endnote>
  <w:endnote w:type="continuationNotice" w:id="1">
    <w:p w14:paraId="3E21921A" w14:textId="77777777" w:rsidR="00A82086" w:rsidRDefault="00A820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2C2E2" w14:textId="77777777" w:rsidR="007547DE" w:rsidRDefault="00754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5206"/>
      <w:docPartObj>
        <w:docPartGallery w:val="Page Numbers (Bottom of Page)"/>
        <w:docPartUnique/>
      </w:docPartObj>
    </w:sdtPr>
    <w:sdtEndPr>
      <w:rPr>
        <w:noProof/>
      </w:rPr>
    </w:sdtEndPr>
    <w:sdtContent>
      <w:p w14:paraId="44B447A2" w14:textId="7FEFD939" w:rsidR="007547DE" w:rsidRDefault="007547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918FAB" w14:textId="77777777" w:rsidR="007547DE" w:rsidRDefault="007547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5EBD" w14:textId="77777777" w:rsidR="007547DE" w:rsidRDefault="0075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03D4B" w14:textId="77777777" w:rsidR="00A82086" w:rsidRDefault="00A82086">
      <w:pPr>
        <w:spacing w:after="0" w:line="240" w:lineRule="auto"/>
      </w:pPr>
      <w:r>
        <w:separator/>
      </w:r>
    </w:p>
  </w:footnote>
  <w:footnote w:type="continuationSeparator" w:id="0">
    <w:p w14:paraId="0D076C5C" w14:textId="77777777" w:rsidR="00A82086" w:rsidRDefault="00A82086">
      <w:pPr>
        <w:spacing w:after="0" w:line="240" w:lineRule="auto"/>
      </w:pPr>
      <w:r>
        <w:continuationSeparator/>
      </w:r>
    </w:p>
  </w:footnote>
  <w:footnote w:type="continuationNotice" w:id="1">
    <w:p w14:paraId="2AE8CB30" w14:textId="77777777" w:rsidR="00A82086" w:rsidRDefault="00A820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2A28" w14:textId="77777777" w:rsidR="007547DE" w:rsidRDefault="00754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B5DE0" w14:textId="77777777" w:rsidR="007547DE" w:rsidRDefault="007547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47412" w14:textId="77777777" w:rsidR="007547DE" w:rsidRDefault="007547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3625BDEB"/>
    <w:rsid w:val="00001849"/>
    <w:rsid w:val="00013505"/>
    <w:rsid w:val="00017D2A"/>
    <w:rsid w:val="00021540"/>
    <w:rsid w:val="00022468"/>
    <w:rsid w:val="00022852"/>
    <w:rsid w:val="00022E42"/>
    <w:rsid w:val="0002740E"/>
    <w:rsid w:val="000359C4"/>
    <w:rsid w:val="000366A1"/>
    <w:rsid w:val="0003747B"/>
    <w:rsid w:val="000401B8"/>
    <w:rsid w:val="000403AD"/>
    <w:rsid w:val="00041C65"/>
    <w:rsid w:val="00041FF8"/>
    <w:rsid w:val="0004220C"/>
    <w:rsid w:val="0004499B"/>
    <w:rsid w:val="00044AD4"/>
    <w:rsid w:val="00047D1D"/>
    <w:rsid w:val="00050325"/>
    <w:rsid w:val="000527F3"/>
    <w:rsid w:val="0005392D"/>
    <w:rsid w:val="00060C84"/>
    <w:rsid w:val="000632FF"/>
    <w:rsid w:val="00070A8E"/>
    <w:rsid w:val="00071300"/>
    <w:rsid w:val="000718FC"/>
    <w:rsid w:val="00072C50"/>
    <w:rsid w:val="000762C9"/>
    <w:rsid w:val="00076301"/>
    <w:rsid w:val="0008054E"/>
    <w:rsid w:val="00081384"/>
    <w:rsid w:val="00081530"/>
    <w:rsid w:val="000839A0"/>
    <w:rsid w:val="00084304"/>
    <w:rsid w:val="000863C7"/>
    <w:rsid w:val="000875F1"/>
    <w:rsid w:val="000902EE"/>
    <w:rsid w:val="0009244B"/>
    <w:rsid w:val="0009331C"/>
    <w:rsid w:val="000943EB"/>
    <w:rsid w:val="00094D42"/>
    <w:rsid w:val="000963D2"/>
    <w:rsid w:val="000A4D62"/>
    <w:rsid w:val="000B060F"/>
    <w:rsid w:val="000B0B49"/>
    <w:rsid w:val="000B0D82"/>
    <w:rsid w:val="000B2898"/>
    <w:rsid w:val="000C0CB8"/>
    <w:rsid w:val="000C22EA"/>
    <w:rsid w:val="000C3605"/>
    <w:rsid w:val="000C5C79"/>
    <w:rsid w:val="000C6771"/>
    <w:rsid w:val="000C7ED4"/>
    <w:rsid w:val="000D18A1"/>
    <w:rsid w:val="000D69F6"/>
    <w:rsid w:val="000D71C9"/>
    <w:rsid w:val="000F4E3C"/>
    <w:rsid w:val="000F66FF"/>
    <w:rsid w:val="000F7D46"/>
    <w:rsid w:val="00110C01"/>
    <w:rsid w:val="001220CD"/>
    <w:rsid w:val="0012639F"/>
    <w:rsid w:val="00126A51"/>
    <w:rsid w:val="001306C9"/>
    <w:rsid w:val="00134E5C"/>
    <w:rsid w:val="001510BA"/>
    <w:rsid w:val="0015163D"/>
    <w:rsid w:val="00152BA6"/>
    <w:rsid w:val="00152C79"/>
    <w:rsid w:val="0015510A"/>
    <w:rsid w:val="00155CC8"/>
    <w:rsid w:val="00156BCB"/>
    <w:rsid w:val="001576E0"/>
    <w:rsid w:val="001608C3"/>
    <w:rsid w:val="00161FBD"/>
    <w:rsid w:val="00167393"/>
    <w:rsid w:val="001712A3"/>
    <w:rsid w:val="00172B5B"/>
    <w:rsid w:val="0017453B"/>
    <w:rsid w:val="001768F6"/>
    <w:rsid w:val="001873A1"/>
    <w:rsid w:val="001877D7"/>
    <w:rsid w:val="00187B69"/>
    <w:rsid w:val="00191875"/>
    <w:rsid w:val="001A2805"/>
    <w:rsid w:val="001B4E9C"/>
    <w:rsid w:val="001B55F1"/>
    <w:rsid w:val="001C2374"/>
    <w:rsid w:val="001D194D"/>
    <w:rsid w:val="001D4F84"/>
    <w:rsid w:val="001D59CE"/>
    <w:rsid w:val="001D78B5"/>
    <w:rsid w:val="001E20B6"/>
    <w:rsid w:val="001E78E3"/>
    <w:rsid w:val="001F0343"/>
    <w:rsid w:val="001F2407"/>
    <w:rsid w:val="001F3FED"/>
    <w:rsid w:val="0020214A"/>
    <w:rsid w:val="00206F38"/>
    <w:rsid w:val="00220A58"/>
    <w:rsid w:val="002242B6"/>
    <w:rsid w:val="00227C8C"/>
    <w:rsid w:val="00230947"/>
    <w:rsid w:val="0023649B"/>
    <w:rsid w:val="00240EF6"/>
    <w:rsid w:val="00244303"/>
    <w:rsid w:val="002539FF"/>
    <w:rsid w:val="00256111"/>
    <w:rsid w:val="0025711C"/>
    <w:rsid w:val="0026101D"/>
    <w:rsid w:val="0026595B"/>
    <w:rsid w:val="00270C14"/>
    <w:rsid w:val="00276BED"/>
    <w:rsid w:val="002811AB"/>
    <w:rsid w:val="00286BA4"/>
    <w:rsid w:val="00290DD5"/>
    <w:rsid w:val="002911C0"/>
    <w:rsid w:val="002916A2"/>
    <w:rsid w:val="00292071"/>
    <w:rsid w:val="00293C18"/>
    <w:rsid w:val="002A2911"/>
    <w:rsid w:val="002A3A92"/>
    <w:rsid w:val="002B026A"/>
    <w:rsid w:val="002B2261"/>
    <w:rsid w:val="002B470F"/>
    <w:rsid w:val="002C002B"/>
    <w:rsid w:val="002C092B"/>
    <w:rsid w:val="002C5F6F"/>
    <w:rsid w:val="002D43B5"/>
    <w:rsid w:val="002D5CD3"/>
    <w:rsid w:val="002E131D"/>
    <w:rsid w:val="002E21EC"/>
    <w:rsid w:val="002E38B9"/>
    <w:rsid w:val="002E3EA3"/>
    <w:rsid w:val="002F09D9"/>
    <w:rsid w:val="002F1474"/>
    <w:rsid w:val="002F3421"/>
    <w:rsid w:val="002F53A6"/>
    <w:rsid w:val="002F62D5"/>
    <w:rsid w:val="003079C8"/>
    <w:rsid w:val="00311121"/>
    <w:rsid w:val="00314A96"/>
    <w:rsid w:val="00315F52"/>
    <w:rsid w:val="00320387"/>
    <w:rsid w:val="003213C5"/>
    <w:rsid w:val="003247AF"/>
    <w:rsid w:val="00327764"/>
    <w:rsid w:val="00327A44"/>
    <w:rsid w:val="00330659"/>
    <w:rsid w:val="00331A29"/>
    <w:rsid w:val="003354F5"/>
    <w:rsid w:val="00336214"/>
    <w:rsid w:val="00340CB2"/>
    <w:rsid w:val="00347420"/>
    <w:rsid w:val="00350AEA"/>
    <w:rsid w:val="00354488"/>
    <w:rsid w:val="003605EC"/>
    <w:rsid w:val="00363CF3"/>
    <w:rsid w:val="00365392"/>
    <w:rsid w:val="003655E3"/>
    <w:rsid w:val="0037231A"/>
    <w:rsid w:val="00381FEE"/>
    <w:rsid w:val="00384E98"/>
    <w:rsid w:val="00390588"/>
    <w:rsid w:val="003A265E"/>
    <w:rsid w:val="003A4ED8"/>
    <w:rsid w:val="003A5D9F"/>
    <w:rsid w:val="003B3878"/>
    <w:rsid w:val="003B4C48"/>
    <w:rsid w:val="003B6109"/>
    <w:rsid w:val="003B7831"/>
    <w:rsid w:val="003C2C23"/>
    <w:rsid w:val="003C545F"/>
    <w:rsid w:val="003D1BF6"/>
    <w:rsid w:val="003E15D0"/>
    <w:rsid w:val="003E4894"/>
    <w:rsid w:val="003E6F5C"/>
    <w:rsid w:val="003F0F6E"/>
    <w:rsid w:val="003F1FF1"/>
    <w:rsid w:val="0040149F"/>
    <w:rsid w:val="0040281D"/>
    <w:rsid w:val="00405AF6"/>
    <w:rsid w:val="00414C2C"/>
    <w:rsid w:val="00415E65"/>
    <w:rsid w:val="00422817"/>
    <w:rsid w:val="0042397C"/>
    <w:rsid w:val="004278A7"/>
    <w:rsid w:val="004329A5"/>
    <w:rsid w:val="004342BC"/>
    <w:rsid w:val="00434B6C"/>
    <w:rsid w:val="00435125"/>
    <w:rsid w:val="00440AB6"/>
    <w:rsid w:val="00445195"/>
    <w:rsid w:val="00450017"/>
    <w:rsid w:val="0045282F"/>
    <w:rsid w:val="004552C9"/>
    <w:rsid w:val="004576B8"/>
    <w:rsid w:val="00460E91"/>
    <w:rsid w:val="00481CEA"/>
    <w:rsid w:val="0048657A"/>
    <w:rsid w:val="00491D16"/>
    <w:rsid w:val="004934F2"/>
    <w:rsid w:val="00495227"/>
    <w:rsid w:val="004964AA"/>
    <w:rsid w:val="00497B1C"/>
    <w:rsid w:val="004A2A88"/>
    <w:rsid w:val="004A5AFB"/>
    <w:rsid w:val="004B0A6C"/>
    <w:rsid w:val="004B2ADD"/>
    <w:rsid w:val="004B2CCC"/>
    <w:rsid w:val="004B31BF"/>
    <w:rsid w:val="004B5E0F"/>
    <w:rsid w:val="004B6832"/>
    <w:rsid w:val="004C67F3"/>
    <w:rsid w:val="004D5CC1"/>
    <w:rsid w:val="004E01C4"/>
    <w:rsid w:val="004E25E8"/>
    <w:rsid w:val="004E65BB"/>
    <w:rsid w:val="004F5DB4"/>
    <w:rsid w:val="004F7993"/>
    <w:rsid w:val="00500B48"/>
    <w:rsid w:val="00500F34"/>
    <w:rsid w:val="005029F7"/>
    <w:rsid w:val="00504F63"/>
    <w:rsid w:val="00505E93"/>
    <w:rsid w:val="00511385"/>
    <w:rsid w:val="00511710"/>
    <w:rsid w:val="00515814"/>
    <w:rsid w:val="00517BE0"/>
    <w:rsid w:val="00524CD6"/>
    <w:rsid w:val="0052677A"/>
    <w:rsid w:val="005329FF"/>
    <w:rsid w:val="0053463C"/>
    <w:rsid w:val="00535C6A"/>
    <w:rsid w:val="005372EE"/>
    <w:rsid w:val="00543A85"/>
    <w:rsid w:val="00545DBF"/>
    <w:rsid w:val="0055195F"/>
    <w:rsid w:val="00553C46"/>
    <w:rsid w:val="00554DE4"/>
    <w:rsid w:val="005567DD"/>
    <w:rsid w:val="00556930"/>
    <w:rsid w:val="005602D2"/>
    <w:rsid w:val="00560BC0"/>
    <w:rsid w:val="00562BEB"/>
    <w:rsid w:val="00562F23"/>
    <w:rsid w:val="005665CC"/>
    <w:rsid w:val="005815CB"/>
    <w:rsid w:val="00592B1F"/>
    <w:rsid w:val="0059737E"/>
    <w:rsid w:val="005A5D01"/>
    <w:rsid w:val="005B0737"/>
    <w:rsid w:val="005B1CD0"/>
    <w:rsid w:val="005B28C5"/>
    <w:rsid w:val="005C5376"/>
    <w:rsid w:val="005C6A4A"/>
    <w:rsid w:val="005D10D3"/>
    <w:rsid w:val="005D1BB3"/>
    <w:rsid w:val="005D6D7D"/>
    <w:rsid w:val="005E2EDB"/>
    <w:rsid w:val="005E38A2"/>
    <w:rsid w:val="005E3EC8"/>
    <w:rsid w:val="005E406B"/>
    <w:rsid w:val="005E435A"/>
    <w:rsid w:val="005F2363"/>
    <w:rsid w:val="005F2B35"/>
    <w:rsid w:val="00600300"/>
    <w:rsid w:val="00601FDC"/>
    <w:rsid w:val="006029FE"/>
    <w:rsid w:val="006044E7"/>
    <w:rsid w:val="00606A2E"/>
    <w:rsid w:val="00611BD6"/>
    <w:rsid w:val="0061375A"/>
    <w:rsid w:val="00617235"/>
    <w:rsid w:val="00620AA1"/>
    <w:rsid w:val="00623125"/>
    <w:rsid w:val="00625393"/>
    <w:rsid w:val="00632D7A"/>
    <w:rsid w:val="00635535"/>
    <w:rsid w:val="00635AE3"/>
    <w:rsid w:val="00641F95"/>
    <w:rsid w:val="00650B83"/>
    <w:rsid w:val="00651FDC"/>
    <w:rsid w:val="00653C9A"/>
    <w:rsid w:val="006651B2"/>
    <w:rsid w:val="006827A4"/>
    <w:rsid w:val="00690A8C"/>
    <w:rsid w:val="0069155F"/>
    <w:rsid w:val="0069264E"/>
    <w:rsid w:val="0069761F"/>
    <w:rsid w:val="006A29AB"/>
    <w:rsid w:val="006A6BC7"/>
    <w:rsid w:val="006C0432"/>
    <w:rsid w:val="006C1842"/>
    <w:rsid w:val="006D28F6"/>
    <w:rsid w:val="006E1753"/>
    <w:rsid w:val="006E19F9"/>
    <w:rsid w:val="006E3521"/>
    <w:rsid w:val="006E3B76"/>
    <w:rsid w:val="006E4910"/>
    <w:rsid w:val="006F17D3"/>
    <w:rsid w:val="006F3B94"/>
    <w:rsid w:val="006F4437"/>
    <w:rsid w:val="0070254E"/>
    <w:rsid w:val="00705452"/>
    <w:rsid w:val="00705E3C"/>
    <w:rsid w:val="007076DB"/>
    <w:rsid w:val="007115B7"/>
    <w:rsid w:val="00713975"/>
    <w:rsid w:val="007163D4"/>
    <w:rsid w:val="0071703F"/>
    <w:rsid w:val="00723E0A"/>
    <w:rsid w:val="00733337"/>
    <w:rsid w:val="007341EA"/>
    <w:rsid w:val="00735D23"/>
    <w:rsid w:val="007417A4"/>
    <w:rsid w:val="00743438"/>
    <w:rsid w:val="007466C2"/>
    <w:rsid w:val="00751CC5"/>
    <w:rsid w:val="00751DEF"/>
    <w:rsid w:val="007547DE"/>
    <w:rsid w:val="00756594"/>
    <w:rsid w:val="00762EF4"/>
    <w:rsid w:val="007651B3"/>
    <w:rsid w:val="00774BC3"/>
    <w:rsid w:val="00774E80"/>
    <w:rsid w:val="00776B63"/>
    <w:rsid w:val="0077708D"/>
    <w:rsid w:val="007773C5"/>
    <w:rsid w:val="0078398B"/>
    <w:rsid w:val="00790BD7"/>
    <w:rsid w:val="00790D19"/>
    <w:rsid w:val="0079259C"/>
    <w:rsid w:val="007964C3"/>
    <w:rsid w:val="00797D3E"/>
    <w:rsid w:val="007B1E02"/>
    <w:rsid w:val="007B3252"/>
    <w:rsid w:val="007B3CA0"/>
    <w:rsid w:val="007C0C38"/>
    <w:rsid w:val="007C3A1A"/>
    <w:rsid w:val="007C5D33"/>
    <w:rsid w:val="007D221D"/>
    <w:rsid w:val="007D3E7B"/>
    <w:rsid w:val="007D76AA"/>
    <w:rsid w:val="007E1717"/>
    <w:rsid w:val="007E31BE"/>
    <w:rsid w:val="007E6FA1"/>
    <w:rsid w:val="007F0D72"/>
    <w:rsid w:val="007F1AA4"/>
    <w:rsid w:val="007F7792"/>
    <w:rsid w:val="00800CA6"/>
    <w:rsid w:val="00803DF4"/>
    <w:rsid w:val="00810B10"/>
    <w:rsid w:val="008110E6"/>
    <w:rsid w:val="008147F4"/>
    <w:rsid w:val="00815839"/>
    <w:rsid w:val="00830129"/>
    <w:rsid w:val="00830BF6"/>
    <w:rsid w:val="00831A84"/>
    <w:rsid w:val="00833CD2"/>
    <w:rsid w:val="00836E43"/>
    <w:rsid w:val="00840D2B"/>
    <w:rsid w:val="0084438E"/>
    <w:rsid w:val="00847994"/>
    <w:rsid w:val="00854445"/>
    <w:rsid w:val="008616AC"/>
    <w:rsid w:val="0086308B"/>
    <w:rsid w:val="008639A4"/>
    <w:rsid w:val="0086743F"/>
    <w:rsid w:val="00873F1B"/>
    <w:rsid w:val="00874724"/>
    <w:rsid w:val="00880B96"/>
    <w:rsid w:val="0088455C"/>
    <w:rsid w:val="00890D97"/>
    <w:rsid w:val="00891E1C"/>
    <w:rsid w:val="008944C0"/>
    <w:rsid w:val="008975F5"/>
    <w:rsid w:val="008A0F47"/>
    <w:rsid w:val="008A1976"/>
    <w:rsid w:val="008A2762"/>
    <w:rsid w:val="008B7045"/>
    <w:rsid w:val="008B71AF"/>
    <w:rsid w:val="008C5401"/>
    <w:rsid w:val="008D0E9E"/>
    <w:rsid w:val="008D498F"/>
    <w:rsid w:val="008D69E6"/>
    <w:rsid w:val="008E00A2"/>
    <w:rsid w:val="008E09DB"/>
    <w:rsid w:val="008E2D4F"/>
    <w:rsid w:val="008E3CCA"/>
    <w:rsid w:val="008E73E1"/>
    <w:rsid w:val="008F157D"/>
    <w:rsid w:val="008F447F"/>
    <w:rsid w:val="008F544A"/>
    <w:rsid w:val="0090211E"/>
    <w:rsid w:val="00903A0A"/>
    <w:rsid w:val="00905818"/>
    <w:rsid w:val="00905AAF"/>
    <w:rsid w:val="009077A3"/>
    <w:rsid w:val="00922426"/>
    <w:rsid w:val="00922732"/>
    <w:rsid w:val="00926FA1"/>
    <w:rsid w:val="00927BD7"/>
    <w:rsid w:val="00931890"/>
    <w:rsid w:val="009454E1"/>
    <w:rsid w:val="00945F12"/>
    <w:rsid w:val="009524B5"/>
    <w:rsid w:val="0095486C"/>
    <w:rsid w:val="00954F56"/>
    <w:rsid w:val="009630E7"/>
    <w:rsid w:val="00971ED6"/>
    <w:rsid w:val="00975BCA"/>
    <w:rsid w:val="00977096"/>
    <w:rsid w:val="00984629"/>
    <w:rsid w:val="00990694"/>
    <w:rsid w:val="00990E35"/>
    <w:rsid w:val="00996171"/>
    <w:rsid w:val="009966F8"/>
    <w:rsid w:val="0099778F"/>
    <w:rsid w:val="009B1286"/>
    <w:rsid w:val="009B3FF1"/>
    <w:rsid w:val="009D59E9"/>
    <w:rsid w:val="009E35D3"/>
    <w:rsid w:val="009F4735"/>
    <w:rsid w:val="009F4D40"/>
    <w:rsid w:val="00A05ECF"/>
    <w:rsid w:val="00A07D7E"/>
    <w:rsid w:val="00A10367"/>
    <w:rsid w:val="00A1045F"/>
    <w:rsid w:val="00A118EA"/>
    <w:rsid w:val="00A16911"/>
    <w:rsid w:val="00A16944"/>
    <w:rsid w:val="00A173CA"/>
    <w:rsid w:val="00A30C30"/>
    <w:rsid w:val="00A32F58"/>
    <w:rsid w:val="00A34D6D"/>
    <w:rsid w:val="00A43B3D"/>
    <w:rsid w:val="00A453F7"/>
    <w:rsid w:val="00A46977"/>
    <w:rsid w:val="00A50328"/>
    <w:rsid w:val="00A61068"/>
    <w:rsid w:val="00A67EA1"/>
    <w:rsid w:val="00A76BEF"/>
    <w:rsid w:val="00A76DDF"/>
    <w:rsid w:val="00A779D0"/>
    <w:rsid w:val="00A8096F"/>
    <w:rsid w:val="00A82086"/>
    <w:rsid w:val="00A84984"/>
    <w:rsid w:val="00A85DD8"/>
    <w:rsid w:val="00A94D1B"/>
    <w:rsid w:val="00A96BDE"/>
    <w:rsid w:val="00AA0A11"/>
    <w:rsid w:val="00AB7BBC"/>
    <w:rsid w:val="00AC04BA"/>
    <w:rsid w:val="00AC1DBB"/>
    <w:rsid w:val="00AC60AB"/>
    <w:rsid w:val="00AC6E73"/>
    <w:rsid w:val="00AD0369"/>
    <w:rsid w:val="00AD0E85"/>
    <w:rsid w:val="00AD3323"/>
    <w:rsid w:val="00AD3703"/>
    <w:rsid w:val="00AD3DF7"/>
    <w:rsid w:val="00AE1B01"/>
    <w:rsid w:val="00AE2506"/>
    <w:rsid w:val="00AE3FD9"/>
    <w:rsid w:val="00AF080E"/>
    <w:rsid w:val="00AF1089"/>
    <w:rsid w:val="00AF6900"/>
    <w:rsid w:val="00B009E5"/>
    <w:rsid w:val="00B02842"/>
    <w:rsid w:val="00B04170"/>
    <w:rsid w:val="00B06BF0"/>
    <w:rsid w:val="00B0711F"/>
    <w:rsid w:val="00B072B3"/>
    <w:rsid w:val="00B104B3"/>
    <w:rsid w:val="00B11A2D"/>
    <w:rsid w:val="00B1539B"/>
    <w:rsid w:val="00B15BD6"/>
    <w:rsid w:val="00B170F2"/>
    <w:rsid w:val="00B22290"/>
    <w:rsid w:val="00B25FC9"/>
    <w:rsid w:val="00B26632"/>
    <w:rsid w:val="00B27236"/>
    <w:rsid w:val="00B34E12"/>
    <w:rsid w:val="00B44CFD"/>
    <w:rsid w:val="00B504BD"/>
    <w:rsid w:val="00B54033"/>
    <w:rsid w:val="00B62B08"/>
    <w:rsid w:val="00B633AD"/>
    <w:rsid w:val="00B663F6"/>
    <w:rsid w:val="00B7036F"/>
    <w:rsid w:val="00B716C6"/>
    <w:rsid w:val="00B71E33"/>
    <w:rsid w:val="00B7686A"/>
    <w:rsid w:val="00B82A72"/>
    <w:rsid w:val="00B8586D"/>
    <w:rsid w:val="00B86396"/>
    <w:rsid w:val="00B86E3C"/>
    <w:rsid w:val="00B97B6B"/>
    <w:rsid w:val="00BA18F2"/>
    <w:rsid w:val="00BA7784"/>
    <w:rsid w:val="00BB0B0E"/>
    <w:rsid w:val="00BB0F4E"/>
    <w:rsid w:val="00BB4553"/>
    <w:rsid w:val="00BB603D"/>
    <w:rsid w:val="00BB660B"/>
    <w:rsid w:val="00BB6AE8"/>
    <w:rsid w:val="00BB6D03"/>
    <w:rsid w:val="00BC1578"/>
    <w:rsid w:val="00BC2673"/>
    <w:rsid w:val="00BC3053"/>
    <w:rsid w:val="00BC31A2"/>
    <w:rsid w:val="00BC343E"/>
    <w:rsid w:val="00BC3C7B"/>
    <w:rsid w:val="00BC6C01"/>
    <w:rsid w:val="00BD469F"/>
    <w:rsid w:val="00BE0A67"/>
    <w:rsid w:val="00BE273F"/>
    <w:rsid w:val="00BE3B46"/>
    <w:rsid w:val="00BE58A6"/>
    <w:rsid w:val="00BE6123"/>
    <w:rsid w:val="00BF3381"/>
    <w:rsid w:val="00BF4CBE"/>
    <w:rsid w:val="00BF7189"/>
    <w:rsid w:val="00C0021B"/>
    <w:rsid w:val="00C002AB"/>
    <w:rsid w:val="00C00A8A"/>
    <w:rsid w:val="00C02060"/>
    <w:rsid w:val="00C02900"/>
    <w:rsid w:val="00C07EC1"/>
    <w:rsid w:val="00C14745"/>
    <w:rsid w:val="00C20BB7"/>
    <w:rsid w:val="00C21AE5"/>
    <w:rsid w:val="00C239FC"/>
    <w:rsid w:val="00C25314"/>
    <w:rsid w:val="00C27BF1"/>
    <w:rsid w:val="00C34D62"/>
    <w:rsid w:val="00C34F77"/>
    <w:rsid w:val="00C43349"/>
    <w:rsid w:val="00C439D7"/>
    <w:rsid w:val="00C473B6"/>
    <w:rsid w:val="00C5115D"/>
    <w:rsid w:val="00C52D53"/>
    <w:rsid w:val="00C542F9"/>
    <w:rsid w:val="00C54424"/>
    <w:rsid w:val="00C56A2E"/>
    <w:rsid w:val="00C629AD"/>
    <w:rsid w:val="00C633E3"/>
    <w:rsid w:val="00C70689"/>
    <w:rsid w:val="00C73436"/>
    <w:rsid w:val="00C736C1"/>
    <w:rsid w:val="00C77A1D"/>
    <w:rsid w:val="00C82CED"/>
    <w:rsid w:val="00C8365A"/>
    <w:rsid w:val="00C85840"/>
    <w:rsid w:val="00C90C6D"/>
    <w:rsid w:val="00CA3678"/>
    <w:rsid w:val="00CA36B0"/>
    <w:rsid w:val="00CA496B"/>
    <w:rsid w:val="00CB47CD"/>
    <w:rsid w:val="00CC2D51"/>
    <w:rsid w:val="00CC3F9F"/>
    <w:rsid w:val="00CC47C7"/>
    <w:rsid w:val="00CC553B"/>
    <w:rsid w:val="00CD3561"/>
    <w:rsid w:val="00CE1DC3"/>
    <w:rsid w:val="00CE2A93"/>
    <w:rsid w:val="00CE493B"/>
    <w:rsid w:val="00CE49FE"/>
    <w:rsid w:val="00CF13CD"/>
    <w:rsid w:val="00D02ABE"/>
    <w:rsid w:val="00D05958"/>
    <w:rsid w:val="00D13BD4"/>
    <w:rsid w:val="00D25DC2"/>
    <w:rsid w:val="00D33222"/>
    <w:rsid w:val="00D35AC4"/>
    <w:rsid w:val="00D3685C"/>
    <w:rsid w:val="00D4133A"/>
    <w:rsid w:val="00D41791"/>
    <w:rsid w:val="00D423CB"/>
    <w:rsid w:val="00D4535A"/>
    <w:rsid w:val="00D45472"/>
    <w:rsid w:val="00D52298"/>
    <w:rsid w:val="00D5411D"/>
    <w:rsid w:val="00D57F4A"/>
    <w:rsid w:val="00D616EA"/>
    <w:rsid w:val="00D64118"/>
    <w:rsid w:val="00D65EA6"/>
    <w:rsid w:val="00D65F4A"/>
    <w:rsid w:val="00D6657B"/>
    <w:rsid w:val="00D70038"/>
    <w:rsid w:val="00D72428"/>
    <w:rsid w:val="00D73753"/>
    <w:rsid w:val="00D76C5C"/>
    <w:rsid w:val="00D837DF"/>
    <w:rsid w:val="00D8431D"/>
    <w:rsid w:val="00D854BE"/>
    <w:rsid w:val="00D96160"/>
    <w:rsid w:val="00DA02AF"/>
    <w:rsid w:val="00DA5978"/>
    <w:rsid w:val="00DA7E38"/>
    <w:rsid w:val="00DB0345"/>
    <w:rsid w:val="00DC1896"/>
    <w:rsid w:val="00DC68A9"/>
    <w:rsid w:val="00DD03C9"/>
    <w:rsid w:val="00DD20C3"/>
    <w:rsid w:val="00DD70E1"/>
    <w:rsid w:val="00DE3B46"/>
    <w:rsid w:val="00DE77B0"/>
    <w:rsid w:val="00DF5AEC"/>
    <w:rsid w:val="00E065BC"/>
    <w:rsid w:val="00E12E9B"/>
    <w:rsid w:val="00E231A9"/>
    <w:rsid w:val="00E23C4A"/>
    <w:rsid w:val="00E25039"/>
    <w:rsid w:val="00E27A14"/>
    <w:rsid w:val="00E27EAC"/>
    <w:rsid w:val="00E30519"/>
    <w:rsid w:val="00E33C96"/>
    <w:rsid w:val="00E36101"/>
    <w:rsid w:val="00E40814"/>
    <w:rsid w:val="00E64F59"/>
    <w:rsid w:val="00E724FA"/>
    <w:rsid w:val="00E76B96"/>
    <w:rsid w:val="00E77C20"/>
    <w:rsid w:val="00E82B1E"/>
    <w:rsid w:val="00E82D6F"/>
    <w:rsid w:val="00E84076"/>
    <w:rsid w:val="00E85719"/>
    <w:rsid w:val="00E940DA"/>
    <w:rsid w:val="00E94449"/>
    <w:rsid w:val="00E94602"/>
    <w:rsid w:val="00EB0269"/>
    <w:rsid w:val="00EB5C03"/>
    <w:rsid w:val="00EC6144"/>
    <w:rsid w:val="00EE0CB8"/>
    <w:rsid w:val="00EE5C86"/>
    <w:rsid w:val="00EF0500"/>
    <w:rsid w:val="00EF05F2"/>
    <w:rsid w:val="00F001EC"/>
    <w:rsid w:val="00F00DC4"/>
    <w:rsid w:val="00F02277"/>
    <w:rsid w:val="00F05355"/>
    <w:rsid w:val="00F07305"/>
    <w:rsid w:val="00F16DFB"/>
    <w:rsid w:val="00F16E25"/>
    <w:rsid w:val="00F21744"/>
    <w:rsid w:val="00F270E9"/>
    <w:rsid w:val="00F32F19"/>
    <w:rsid w:val="00F35C2F"/>
    <w:rsid w:val="00F427C5"/>
    <w:rsid w:val="00F5274E"/>
    <w:rsid w:val="00F52F07"/>
    <w:rsid w:val="00F56403"/>
    <w:rsid w:val="00F56ED1"/>
    <w:rsid w:val="00F639A8"/>
    <w:rsid w:val="00F63B80"/>
    <w:rsid w:val="00F646E6"/>
    <w:rsid w:val="00F64F5A"/>
    <w:rsid w:val="00F6660F"/>
    <w:rsid w:val="00F732B6"/>
    <w:rsid w:val="00F74772"/>
    <w:rsid w:val="00F77205"/>
    <w:rsid w:val="00F903BF"/>
    <w:rsid w:val="00FA1FC2"/>
    <w:rsid w:val="00FB20BC"/>
    <w:rsid w:val="00FB32CB"/>
    <w:rsid w:val="00FB645E"/>
    <w:rsid w:val="00FC2A4F"/>
    <w:rsid w:val="00FC2BC7"/>
    <w:rsid w:val="00FD616E"/>
    <w:rsid w:val="00FE7EBF"/>
    <w:rsid w:val="00FF6F59"/>
    <w:rsid w:val="00FF7810"/>
    <w:rsid w:val="2588286C"/>
    <w:rsid w:val="2AD3DA41"/>
    <w:rsid w:val="3625BDEB"/>
    <w:rsid w:val="38EB255D"/>
    <w:rsid w:val="5CF63DDC"/>
    <w:rsid w:val="79844225"/>
    <w:rsid w:val="7C75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B255D"/>
  <w15:docId w15:val="{639A1220-79E5-458B-A2F2-D7D0D3A8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8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256111"/>
    <w:rPr>
      <w:color w:val="0563C1" w:themeColor="hyperlink"/>
      <w:u w:val="single"/>
    </w:rPr>
  </w:style>
  <w:style w:type="character" w:styleId="UnresolvedMention">
    <w:name w:val="Unresolved Mention"/>
    <w:basedOn w:val="DefaultParagraphFont"/>
    <w:uiPriority w:val="99"/>
    <w:semiHidden/>
    <w:unhideWhenUsed/>
    <w:rsid w:val="00256111"/>
    <w:rPr>
      <w:color w:val="605E5C"/>
      <w:shd w:val="clear" w:color="auto" w:fill="E1DFDD"/>
    </w:rPr>
  </w:style>
  <w:style w:type="paragraph" w:styleId="Header">
    <w:name w:val="header"/>
    <w:basedOn w:val="Normal"/>
    <w:link w:val="HeaderChar"/>
    <w:uiPriority w:val="99"/>
    <w:unhideWhenUsed/>
    <w:rsid w:val="005F2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B35"/>
  </w:style>
  <w:style w:type="paragraph" w:styleId="Footer">
    <w:name w:val="footer"/>
    <w:basedOn w:val="Normal"/>
    <w:link w:val="FooterChar"/>
    <w:uiPriority w:val="99"/>
    <w:unhideWhenUsed/>
    <w:rsid w:val="005F2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B35"/>
  </w:style>
  <w:style w:type="character" w:customStyle="1" w:styleId="Heading1Char">
    <w:name w:val="Heading 1 Char"/>
    <w:basedOn w:val="DefaultParagraphFont"/>
    <w:link w:val="Heading1"/>
    <w:uiPriority w:val="9"/>
    <w:rsid w:val="006D28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2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8394">
      <w:bodyDiv w:val="1"/>
      <w:marLeft w:val="0"/>
      <w:marRight w:val="0"/>
      <w:marTop w:val="0"/>
      <w:marBottom w:val="0"/>
      <w:divBdr>
        <w:top w:val="none" w:sz="0" w:space="0" w:color="auto"/>
        <w:left w:val="none" w:sz="0" w:space="0" w:color="auto"/>
        <w:bottom w:val="none" w:sz="0" w:space="0" w:color="auto"/>
        <w:right w:val="none" w:sz="0" w:space="0" w:color="auto"/>
      </w:divBdr>
    </w:div>
    <w:div w:id="14310750">
      <w:bodyDiv w:val="1"/>
      <w:marLeft w:val="0"/>
      <w:marRight w:val="0"/>
      <w:marTop w:val="0"/>
      <w:marBottom w:val="0"/>
      <w:divBdr>
        <w:top w:val="none" w:sz="0" w:space="0" w:color="auto"/>
        <w:left w:val="none" w:sz="0" w:space="0" w:color="auto"/>
        <w:bottom w:val="none" w:sz="0" w:space="0" w:color="auto"/>
        <w:right w:val="none" w:sz="0" w:space="0" w:color="auto"/>
      </w:divBdr>
    </w:div>
    <w:div w:id="16852895">
      <w:bodyDiv w:val="1"/>
      <w:marLeft w:val="0"/>
      <w:marRight w:val="0"/>
      <w:marTop w:val="0"/>
      <w:marBottom w:val="0"/>
      <w:divBdr>
        <w:top w:val="none" w:sz="0" w:space="0" w:color="auto"/>
        <w:left w:val="none" w:sz="0" w:space="0" w:color="auto"/>
        <w:bottom w:val="none" w:sz="0" w:space="0" w:color="auto"/>
        <w:right w:val="none" w:sz="0" w:space="0" w:color="auto"/>
      </w:divBdr>
    </w:div>
    <w:div w:id="24986351">
      <w:bodyDiv w:val="1"/>
      <w:marLeft w:val="0"/>
      <w:marRight w:val="0"/>
      <w:marTop w:val="0"/>
      <w:marBottom w:val="0"/>
      <w:divBdr>
        <w:top w:val="none" w:sz="0" w:space="0" w:color="auto"/>
        <w:left w:val="none" w:sz="0" w:space="0" w:color="auto"/>
        <w:bottom w:val="none" w:sz="0" w:space="0" w:color="auto"/>
        <w:right w:val="none" w:sz="0" w:space="0" w:color="auto"/>
      </w:divBdr>
    </w:div>
    <w:div w:id="47917774">
      <w:bodyDiv w:val="1"/>
      <w:marLeft w:val="0"/>
      <w:marRight w:val="0"/>
      <w:marTop w:val="0"/>
      <w:marBottom w:val="0"/>
      <w:divBdr>
        <w:top w:val="none" w:sz="0" w:space="0" w:color="auto"/>
        <w:left w:val="none" w:sz="0" w:space="0" w:color="auto"/>
        <w:bottom w:val="none" w:sz="0" w:space="0" w:color="auto"/>
        <w:right w:val="none" w:sz="0" w:space="0" w:color="auto"/>
      </w:divBdr>
    </w:div>
    <w:div w:id="51777291">
      <w:bodyDiv w:val="1"/>
      <w:marLeft w:val="0"/>
      <w:marRight w:val="0"/>
      <w:marTop w:val="0"/>
      <w:marBottom w:val="0"/>
      <w:divBdr>
        <w:top w:val="none" w:sz="0" w:space="0" w:color="auto"/>
        <w:left w:val="none" w:sz="0" w:space="0" w:color="auto"/>
        <w:bottom w:val="none" w:sz="0" w:space="0" w:color="auto"/>
        <w:right w:val="none" w:sz="0" w:space="0" w:color="auto"/>
      </w:divBdr>
    </w:div>
    <w:div w:id="78060349">
      <w:bodyDiv w:val="1"/>
      <w:marLeft w:val="0"/>
      <w:marRight w:val="0"/>
      <w:marTop w:val="0"/>
      <w:marBottom w:val="0"/>
      <w:divBdr>
        <w:top w:val="none" w:sz="0" w:space="0" w:color="auto"/>
        <w:left w:val="none" w:sz="0" w:space="0" w:color="auto"/>
        <w:bottom w:val="none" w:sz="0" w:space="0" w:color="auto"/>
        <w:right w:val="none" w:sz="0" w:space="0" w:color="auto"/>
      </w:divBdr>
    </w:div>
    <w:div w:id="89473466">
      <w:bodyDiv w:val="1"/>
      <w:marLeft w:val="0"/>
      <w:marRight w:val="0"/>
      <w:marTop w:val="0"/>
      <w:marBottom w:val="0"/>
      <w:divBdr>
        <w:top w:val="none" w:sz="0" w:space="0" w:color="auto"/>
        <w:left w:val="none" w:sz="0" w:space="0" w:color="auto"/>
        <w:bottom w:val="none" w:sz="0" w:space="0" w:color="auto"/>
        <w:right w:val="none" w:sz="0" w:space="0" w:color="auto"/>
      </w:divBdr>
    </w:div>
    <w:div w:id="118954712">
      <w:bodyDiv w:val="1"/>
      <w:marLeft w:val="0"/>
      <w:marRight w:val="0"/>
      <w:marTop w:val="0"/>
      <w:marBottom w:val="0"/>
      <w:divBdr>
        <w:top w:val="none" w:sz="0" w:space="0" w:color="auto"/>
        <w:left w:val="none" w:sz="0" w:space="0" w:color="auto"/>
        <w:bottom w:val="none" w:sz="0" w:space="0" w:color="auto"/>
        <w:right w:val="none" w:sz="0" w:space="0" w:color="auto"/>
      </w:divBdr>
    </w:div>
    <w:div w:id="122846118">
      <w:bodyDiv w:val="1"/>
      <w:marLeft w:val="0"/>
      <w:marRight w:val="0"/>
      <w:marTop w:val="0"/>
      <w:marBottom w:val="0"/>
      <w:divBdr>
        <w:top w:val="none" w:sz="0" w:space="0" w:color="auto"/>
        <w:left w:val="none" w:sz="0" w:space="0" w:color="auto"/>
        <w:bottom w:val="none" w:sz="0" w:space="0" w:color="auto"/>
        <w:right w:val="none" w:sz="0" w:space="0" w:color="auto"/>
      </w:divBdr>
    </w:div>
    <w:div w:id="125583409">
      <w:bodyDiv w:val="1"/>
      <w:marLeft w:val="0"/>
      <w:marRight w:val="0"/>
      <w:marTop w:val="0"/>
      <w:marBottom w:val="0"/>
      <w:divBdr>
        <w:top w:val="none" w:sz="0" w:space="0" w:color="auto"/>
        <w:left w:val="none" w:sz="0" w:space="0" w:color="auto"/>
        <w:bottom w:val="none" w:sz="0" w:space="0" w:color="auto"/>
        <w:right w:val="none" w:sz="0" w:space="0" w:color="auto"/>
      </w:divBdr>
    </w:div>
    <w:div w:id="136536435">
      <w:bodyDiv w:val="1"/>
      <w:marLeft w:val="0"/>
      <w:marRight w:val="0"/>
      <w:marTop w:val="0"/>
      <w:marBottom w:val="0"/>
      <w:divBdr>
        <w:top w:val="none" w:sz="0" w:space="0" w:color="auto"/>
        <w:left w:val="none" w:sz="0" w:space="0" w:color="auto"/>
        <w:bottom w:val="none" w:sz="0" w:space="0" w:color="auto"/>
        <w:right w:val="none" w:sz="0" w:space="0" w:color="auto"/>
      </w:divBdr>
    </w:div>
    <w:div w:id="143204433">
      <w:bodyDiv w:val="1"/>
      <w:marLeft w:val="0"/>
      <w:marRight w:val="0"/>
      <w:marTop w:val="0"/>
      <w:marBottom w:val="0"/>
      <w:divBdr>
        <w:top w:val="none" w:sz="0" w:space="0" w:color="auto"/>
        <w:left w:val="none" w:sz="0" w:space="0" w:color="auto"/>
        <w:bottom w:val="none" w:sz="0" w:space="0" w:color="auto"/>
        <w:right w:val="none" w:sz="0" w:space="0" w:color="auto"/>
      </w:divBdr>
    </w:div>
    <w:div w:id="146554648">
      <w:bodyDiv w:val="1"/>
      <w:marLeft w:val="0"/>
      <w:marRight w:val="0"/>
      <w:marTop w:val="0"/>
      <w:marBottom w:val="0"/>
      <w:divBdr>
        <w:top w:val="none" w:sz="0" w:space="0" w:color="auto"/>
        <w:left w:val="none" w:sz="0" w:space="0" w:color="auto"/>
        <w:bottom w:val="none" w:sz="0" w:space="0" w:color="auto"/>
        <w:right w:val="none" w:sz="0" w:space="0" w:color="auto"/>
      </w:divBdr>
    </w:div>
    <w:div w:id="150759744">
      <w:bodyDiv w:val="1"/>
      <w:marLeft w:val="0"/>
      <w:marRight w:val="0"/>
      <w:marTop w:val="0"/>
      <w:marBottom w:val="0"/>
      <w:divBdr>
        <w:top w:val="none" w:sz="0" w:space="0" w:color="auto"/>
        <w:left w:val="none" w:sz="0" w:space="0" w:color="auto"/>
        <w:bottom w:val="none" w:sz="0" w:space="0" w:color="auto"/>
        <w:right w:val="none" w:sz="0" w:space="0" w:color="auto"/>
      </w:divBdr>
    </w:div>
    <w:div w:id="156962521">
      <w:bodyDiv w:val="1"/>
      <w:marLeft w:val="0"/>
      <w:marRight w:val="0"/>
      <w:marTop w:val="0"/>
      <w:marBottom w:val="0"/>
      <w:divBdr>
        <w:top w:val="none" w:sz="0" w:space="0" w:color="auto"/>
        <w:left w:val="none" w:sz="0" w:space="0" w:color="auto"/>
        <w:bottom w:val="none" w:sz="0" w:space="0" w:color="auto"/>
        <w:right w:val="none" w:sz="0" w:space="0" w:color="auto"/>
      </w:divBdr>
    </w:div>
    <w:div w:id="163672429">
      <w:bodyDiv w:val="1"/>
      <w:marLeft w:val="0"/>
      <w:marRight w:val="0"/>
      <w:marTop w:val="0"/>
      <w:marBottom w:val="0"/>
      <w:divBdr>
        <w:top w:val="none" w:sz="0" w:space="0" w:color="auto"/>
        <w:left w:val="none" w:sz="0" w:space="0" w:color="auto"/>
        <w:bottom w:val="none" w:sz="0" w:space="0" w:color="auto"/>
        <w:right w:val="none" w:sz="0" w:space="0" w:color="auto"/>
      </w:divBdr>
    </w:div>
    <w:div w:id="182979717">
      <w:bodyDiv w:val="1"/>
      <w:marLeft w:val="0"/>
      <w:marRight w:val="0"/>
      <w:marTop w:val="0"/>
      <w:marBottom w:val="0"/>
      <w:divBdr>
        <w:top w:val="none" w:sz="0" w:space="0" w:color="auto"/>
        <w:left w:val="none" w:sz="0" w:space="0" w:color="auto"/>
        <w:bottom w:val="none" w:sz="0" w:space="0" w:color="auto"/>
        <w:right w:val="none" w:sz="0" w:space="0" w:color="auto"/>
      </w:divBdr>
    </w:div>
    <w:div w:id="192614263">
      <w:bodyDiv w:val="1"/>
      <w:marLeft w:val="0"/>
      <w:marRight w:val="0"/>
      <w:marTop w:val="0"/>
      <w:marBottom w:val="0"/>
      <w:divBdr>
        <w:top w:val="none" w:sz="0" w:space="0" w:color="auto"/>
        <w:left w:val="none" w:sz="0" w:space="0" w:color="auto"/>
        <w:bottom w:val="none" w:sz="0" w:space="0" w:color="auto"/>
        <w:right w:val="none" w:sz="0" w:space="0" w:color="auto"/>
      </w:divBdr>
    </w:div>
    <w:div w:id="200749134">
      <w:bodyDiv w:val="1"/>
      <w:marLeft w:val="0"/>
      <w:marRight w:val="0"/>
      <w:marTop w:val="0"/>
      <w:marBottom w:val="0"/>
      <w:divBdr>
        <w:top w:val="none" w:sz="0" w:space="0" w:color="auto"/>
        <w:left w:val="none" w:sz="0" w:space="0" w:color="auto"/>
        <w:bottom w:val="none" w:sz="0" w:space="0" w:color="auto"/>
        <w:right w:val="none" w:sz="0" w:space="0" w:color="auto"/>
      </w:divBdr>
    </w:div>
    <w:div w:id="224875390">
      <w:bodyDiv w:val="1"/>
      <w:marLeft w:val="0"/>
      <w:marRight w:val="0"/>
      <w:marTop w:val="0"/>
      <w:marBottom w:val="0"/>
      <w:divBdr>
        <w:top w:val="none" w:sz="0" w:space="0" w:color="auto"/>
        <w:left w:val="none" w:sz="0" w:space="0" w:color="auto"/>
        <w:bottom w:val="none" w:sz="0" w:space="0" w:color="auto"/>
        <w:right w:val="none" w:sz="0" w:space="0" w:color="auto"/>
      </w:divBdr>
    </w:div>
    <w:div w:id="230121862">
      <w:bodyDiv w:val="1"/>
      <w:marLeft w:val="0"/>
      <w:marRight w:val="0"/>
      <w:marTop w:val="0"/>
      <w:marBottom w:val="0"/>
      <w:divBdr>
        <w:top w:val="none" w:sz="0" w:space="0" w:color="auto"/>
        <w:left w:val="none" w:sz="0" w:space="0" w:color="auto"/>
        <w:bottom w:val="none" w:sz="0" w:space="0" w:color="auto"/>
        <w:right w:val="none" w:sz="0" w:space="0" w:color="auto"/>
      </w:divBdr>
    </w:div>
    <w:div w:id="234050285">
      <w:bodyDiv w:val="1"/>
      <w:marLeft w:val="0"/>
      <w:marRight w:val="0"/>
      <w:marTop w:val="0"/>
      <w:marBottom w:val="0"/>
      <w:divBdr>
        <w:top w:val="none" w:sz="0" w:space="0" w:color="auto"/>
        <w:left w:val="none" w:sz="0" w:space="0" w:color="auto"/>
        <w:bottom w:val="none" w:sz="0" w:space="0" w:color="auto"/>
        <w:right w:val="none" w:sz="0" w:space="0" w:color="auto"/>
      </w:divBdr>
    </w:div>
    <w:div w:id="239607691">
      <w:bodyDiv w:val="1"/>
      <w:marLeft w:val="0"/>
      <w:marRight w:val="0"/>
      <w:marTop w:val="0"/>
      <w:marBottom w:val="0"/>
      <w:divBdr>
        <w:top w:val="none" w:sz="0" w:space="0" w:color="auto"/>
        <w:left w:val="none" w:sz="0" w:space="0" w:color="auto"/>
        <w:bottom w:val="none" w:sz="0" w:space="0" w:color="auto"/>
        <w:right w:val="none" w:sz="0" w:space="0" w:color="auto"/>
      </w:divBdr>
    </w:div>
    <w:div w:id="264076761">
      <w:bodyDiv w:val="1"/>
      <w:marLeft w:val="0"/>
      <w:marRight w:val="0"/>
      <w:marTop w:val="0"/>
      <w:marBottom w:val="0"/>
      <w:divBdr>
        <w:top w:val="none" w:sz="0" w:space="0" w:color="auto"/>
        <w:left w:val="none" w:sz="0" w:space="0" w:color="auto"/>
        <w:bottom w:val="none" w:sz="0" w:space="0" w:color="auto"/>
        <w:right w:val="none" w:sz="0" w:space="0" w:color="auto"/>
      </w:divBdr>
    </w:div>
    <w:div w:id="265425456">
      <w:bodyDiv w:val="1"/>
      <w:marLeft w:val="0"/>
      <w:marRight w:val="0"/>
      <w:marTop w:val="0"/>
      <w:marBottom w:val="0"/>
      <w:divBdr>
        <w:top w:val="none" w:sz="0" w:space="0" w:color="auto"/>
        <w:left w:val="none" w:sz="0" w:space="0" w:color="auto"/>
        <w:bottom w:val="none" w:sz="0" w:space="0" w:color="auto"/>
        <w:right w:val="none" w:sz="0" w:space="0" w:color="auto"/>
      </w:divBdr>
    </w:div>
    <w:div w:id="279117952">
      <w:bodyDiv w:val="1"/>
      <w:marLeft w:val="0"/>
      <w:marRight w:val="0"/>
      <w:marTop w:val="0"/>
      <w:marBottom w:val="0"/>
      <w:divBdr>
        <w:top w:val="none" w:sz="0" w:space="0" w:color="auto"/>
        <w:left w:val="none" w:sz="0" w:space="0" w:color="auto"/>
        <w:bottom w:val="none" w:sz="0" w:space="0" w:color="auto"/>
        <w:right w:val="none" w:sz="0" w:space="0" w:color="auto"/>
      </w:divBdr>
    </w:div>
    <w:div w:id="290944905">
      <w:bodyDiv w:val="1"/>
      <w:marLeft w:val="0"/>
      <w:marRight w:val="0"/>
      <w:marTop w:val="0"/>
      <w:marBottom w:val="0"/>
      <w:divBdr>
        <w:top w:val="none" w:sz="0" w:space="0" w:color="auto"/>
        <w:left w:val="none" w:sz="0" w:space="0" w:color="auto"/>
        <w:bottom w:val="none" w:sz="0" w:space="0" w:color="auto"/>
        <w:right w:val="none" w:sz="0" w:space="0" w:color="auto"/>
      </w:divBdr>
    </w:div>
    <w:div w:id="302121572">
      <w:bodyDiv w:val="1"/>
      <w:marLeft w:val="0"/>
      <w:marRight w:val="0"/>
      <w:marTop w:val="0"/>
      <w:marBottom w:val="0"/>
      <w:divBdr>
        <w:top w:val="none" w:sz="0" w:space="0" w:color="auto"/>
        <w:left w:val="none" w:sz="0" w:space="0" w:color="auto"/>
        <w:bottom w:val="none" w:sz="0" w:space="0" w:color="auto"/>
        <w:right w:val="none" w:sz="0" w:space="0" w:color="auto"/>
      </w:divBdr>
    </w:div>
    <w:div w:id="313996712">
      <w:bodyDiv w:val="1"/>
      <w:marLeft w:val="0"/>
      <w:marRight w:val="0"/>
      <w:marTop w:val="0"/>
      <w:marBottom w:val="0"/>
      <w:divBdr>
        <w:top w:val="none" w:sz="0" w:space="0" w:color="auto"/>
        <w:left w:val="none" w:sz="0" w:space="0" w:color="auto"/>
        <w:bottom w:val="none" w:sz="0" w:space="0" w:color="auto"/>
        <w:right w:val="none" w:sz="0" w:space="0" w:color="auto"/>
      </w:divBdr>
    </w:div>
    <w:div w:id="317073231">
      <w:bodyDiv w:val="1"/>
      <w:marLeft w:val="0"/>
      <w:marRight w:val="0"/>
      <w:marTop w:val="0"/>
      <w:marBottom w:val="0"/>
      <w:divBdr>
        <w:top w:val="none" w:sz="0" w:space="0" w:color="auto"/>
        <w:left w:val="none" w:sz="0" w:space="0" w:color="auto"/>
        <w:bottom w:val="none" w:sz="0" w:space="0" w:color="auto"/>
        <w:right w:val="none" w:sz="0" w:space="0" w:color="auto"/>
      </w:divBdr>
    </w:div>
    <w:div w:id="318654264">
      <w:bodyDiv w:val="1"/>
      <w:marLeft w:val="0"/>
      <w:marRight w:val="0"/>
      <w:marTop w:val="0"/>
      <w:marBottom w:val="0"/>
      <w:divBdr>
        <w:top w:val="none" w:sz="0" w:space="0" w:color="auto"/>
        <w:left w:val="none" w:sz="0" w:space="0" w:color="auto"/>
        <w:bottom w:val="none" w:sz="0" w:space="0" w:color="auto"/>
        <w:right w:val="none" w:sz="0" w:space="0" w:color="auto"/>
      </w:divBdr>
    </w:div>
    <w:div w:id="321665717">
      <w:bodyDiv w:val="1"/>
      <w:marLeft w:val="0"/>
      <w:marRight w:val="0"/>
      <w:marTop w:val="0"/>
      <w:marBottom w:val="0"/>
      <w:divBdr>
        <w:top w:val="none" w:sz="0" w:space="0" w:color="auto"/>
        <w:left w:val="none" w:sz="0" w:space="0" w:color="auto"/>
        <w:bottom w:val="none" w:sz="0" w:space="0" w:color="auto"/>
        <w:right w:val="none" w:sz="0" w:space="0" w:color="auto"/>
      </w:divBdr>
    </w:div>
    <w:div w:id="323818601">
      <w:bodyDiv w:val="1"/>
      <w:marLeft w:val="0"/>
      <w:marRight w:val="0"/>
      <w:marTop w:val="0"/>
      <w:marBottom w:val="0"/>
      <w:divBdr>
        <w:top w:val="none" w:sz="0" w:space="0" w:color="auto"/>
        <w:left w:val="none" w:sz="0" w:space="0" w:color="auto"/>
        <w:bottom w:val="none" w:sz="0" w:space="0" w:color="auto"/>
        <w:right w:val="none" w:sz="0" w:space="0" w:color="auto"/>
      </w:divBdr>
    </w:div>
    <w:div w:id="332492526">
      <w:bodyDiv w:val="1"/>
      <w:marLeft w:val="0"/>
      <w:marRight w:val="0"/>
      <w:marTop w:val="0"/>
      <w:marBottom w:val="0"/>
      <w:divBdr>
        <w:top w:val="none" w:sz="0" w:space="0" w:color="auto"/>
        <w:left w:val="none" w:sz="0" w:space="0" w:color="auto"/>
        <w:bottom w:val="none" w:sz="0" w:space="0" w:color="auto"/>
        <w:right w:val="none" w:sz="0" w:space="0" w:color="auto"/>
      </w:divBdr>
    </w:div>
    <w:div w:id="355929571">
      <w:bodyDiv w:val="1"/>
      <w:marLeft w:val="0"/>
      <w:marRight w:val="0"/>
      <w:marTop w:val="0"/>
      <w:marBottom w:val="0"/>
      <w:divBdr>
        <w:top w:val="none" w:sz="0" w:space="0" w:color="auto"/>
        <w:left w:val="none" w:sz="0" w:space="0" w:color="auto"/>
        <w:bottom w:val="none" w:sz="0" w:space="0" w:color="auto"/>
        <w:right w:val="none" w:sz="0" w:space="0" w:color="auto"/>
      </w:divBdr>
    </w:div>
    <w:div w:id="383068661">
      <w:bodyDiv w:val="1"/>
      <w:marLeft w:val="0"/>
      <w:marRight w:val="0"/>
      <w:marTop w:val="0"/>
      <w:marBottom w:val="0"/>
      <w:divBdr>
        <w:top w:val="none" w:sz="0" w:space="0" w:color="auto"/>
        <w:left w:val="none" w:sz="0" w:space="0" w:color="auto"/>
        <w:bottom w:val="none" w:sz="0" w:space="0" w:color="auto"/>
        <w:right w:val="none" w:sz="0" w:space="0" w:color="auto"/>
      </w:divBdr>
    </w:div>
    <w:div w:id="402723199">
      <w:bodyDiv w:val="1"/>
      <w:marLeft w:val="0"/>
      <w:marRight w:val="0"/>
      <w:marTop w:val="0"/>
      <w:marBottom w:val="0"/>
      <w:divBdr>
        <w:top w:val="none" w:sz="0" w:space="0" w:color="auto"/>
        <w:left w:val="none" w:sz="0" w:space="0" w:color="auto"/>
        <w:bottom w:val="none" w:sz="0" w:space="0" w:color="auto"/>
        <w:right w:val="none" w:sz="0" w:space="0" w:color="auto"/>
      </w:divBdr>
    </w:div>
    <w:div w:id="451823140">
      <w:bodyDiv w:val="1"/>
      <w:marLeft w:val="0"/>
      <w:marRight w:val="0"/>
      <w:marTop w:val="0"/>
      <w:marBottom w:val="0"/>
      <w:divBdr>
        <w:top w:val="none" w:sz="0" w:space="0" w:color="auto"/>
        <w:left w:val="none" w:sz="0" w:space="0" w:color="auto"/>
        <w:bottom w:val="none" w:sz="0" w:space="0" w:color="auto"/>
        <w:right w:val="none" w:sz="0" w:space="0" w:color="auto"/>
      </w:divBdr>
    </w:div>
    <w:div w:id="456028650">
      <w:bodyDiv w:val="1"/>
      <w:marLeft w:val="0"/>
      <w:marRight w:val="0"/>
      <w:marTop w:val="0"/>
      <w:marBottom w:val="0"/>
      <w:divBdr>
        <w:top w:val="none" w:sz="0" w:space="0" w:color="auto"/>
        <w:left w:val="none" w:sz="0" w:space="0" w:color="auto"/>
        <w:bottom w:val="none" w:sz="0" w:space="0" w:color="auto"/>
        <w:right w:val="none" w:sz="0" w:space="0" w:color="auto"/>
      </w:divBdr>
    </w:div>
    <w:div w:id="458958037">
      <w:bodyDiv w:val="1"/>
      <w:marLeft w:val="0"/>
      <w:marRight w:val="0"/>
      <w:marTop w:val="0"/>
      <w:marBottom w:val="0"/>
      <w:divBdr>
        <w:top w:val="none" w:sz="0" w:space="0" w:color="auto"/>
        <w:left w:val="none" w:sz="0" w:space="0" w:color="auto"/>
        <w:bottom w:val="none" w:sz="0" w:space="0" w:color="auto"/>
        <w:right w:val="none" w:sz="0" w:space="0" w:color="auto"/>
      </w:divBdr>
    </w:div>
    <w:div w:id="464658530">
      <w:bodyDiv w:val="1"/>
      <w:marLeft w:val="0"/>
      <w:marRight w:val="0"/>
      <w:marTop w:val="0"/>
      <w:marBottom w:val="0"/>
      <w:divBdr>
        <w:top w:val="none" w:sz="0" w:space="0" w:color="auto"/>
        <w:left w:val="none" w:sz="0" w:space="0" w:color="auto"/>
        <w:bottom w:val="none" w:sz="0" w:space="0" w:color="auto"/>
        <w:right w:val="none" w:sz="0" w:space="0" w:color="auto"/>
      </w:divBdr>
    </w:div>
    <w:div w:id="468203708">
      <w:bodyDiv w:val="1"/>
      <w:marLeft w:val="0"/>
      <w:marRight w:val="0"/>
      <w:marTop w:val="0"/>
      <w:marBottom w:val="0"/>
      <w:divBdr>
        <w:top w:val="none" w:sz="0" w:space="0" w:color="auto"/>
        <w:left w:val="none" w:sz="0" w:space="0" w:color="auto"/>
        <w:bottom w:val="none" w:sz="0" w:space="0" w:color="auto"/>
        <w:right w:val="none" w:sz="0" w:space="0" w:color="auto"/>
      </w:divBdr>
    </w:div>
    <w:div w:id="471169816">
      <w:bodyDiv w:val="1"/>
      <w:marLeft w:val="0"/>
      <w:marRight w:val="0"/>
      <w:marTop w:val="0"/>
      <w:marBottom w:val="0"/>
      <w:divBdr>
        <w:top w:val="none" w:sz="0" w:space="0" w:color="auto"/>
        <w:left w:val="none" w:sz="0" w:space="0" w:color="auto"/>
        <w:bottom w:val="none" w:sz="0" w:space="0" w:color="auto"/>
        <w:right w:val="none" w:sz="0" w:space="0" w:color="auto"/>
      </w:divBdr>
    </w:div>
    <w:div w:id="472719593">
      <w:bodyDiv w:val="1"/>
      <w:marLeft w:val="0"/>
      <w:marRight w:val="0"/>
      <w:marTop w:val="0"/>
      <w:marBottom w:val="0"/>
      <w:divBdr>
        <w:top w:val="none" w:sz="0" w:space="0" w:color="auto"/>
        <w:left w:val="none" w:sz="0" w:space="0" w:color="auto"/>
        <w:bottom w:val="none" w:sz="0" w:space="0" w:color="auto"/>
        <w:right w:val="none" w:sz="0" w:space="0" w:color="auto"/>
      </w:divBdr>
    </w:div>
    <w:div w:id="473565677">
      <w:bodyDiv w:val="1"/>
      <w:marLeft w:val="0"/>
      <w:marRight w:val="0"/>
      <w:marTop w:val="0"/>
      <w:marBottom w:val="0"/>
      <w:divBdr>
        <w:top w:val="none" w:sz="0" w:space="0" w:color="auto"/>
        <w:left w:val="none" w:sz="0" w:space="0" w:color="auto"/>
        <w:bottom w:val="none" w:sz="0" w:space="0" w:color="auto"/>
        <w:right w:val="none" w:sz="0" w:space="0" w:color="auto"/>
      </w:divBdr>
    </w:div>
    <w:div w:id="477574145">
      <w:bodyDiv w:val="1"/>
      <w:marLeft w:val="0"/>
      <w:marRight w:val="0"/>
      <w:marTop w:val="0"/>
      <w:marBottom w:val="0"/>
      <w:divBdr>
        <w:top w:val="none" w:sz="0" w:space="0" w:color="auto"/>
        <w:left w:val="none" w:sz="0" w:space="0" w:color="auto"/>
        <w:bottom w:val="none" w:sz="0" w:space="0" w:color="auto"/>
        <w:right w:val="none" w:sz="0" w:space="0" w:color="auto"/>
      </w:divBdr>
    </w:div>
    <w:div w:id="480971045">
      <w:bodyDiv w:val="1"/>
      <w:marLeft w:val="0"/>
      <w:marRight w:val="0"/>
      <w:marTop w:val="0"/>
      <w:marBottom w:val="0"/>
      <w:divBdr>
        <w:top w:val="none" w:sz="0" w:space="0" w:color="auto"/>
        <w:left w:val="none" w:sz="0" w:space="0" w:color="auto"/>
        <w:bottom w:val="none" w:sz="0" w:space="0" w:color="auto"/>
        <w:right w:val="none" w:sz="0" w:space="0" w:color="auto"/>
      </w:divBdr>
    </w:div>
    <w:div w:id="490607525">
      <w:bodyDiv w:val="1"/>
      <w:marLeft w:val="0"/>
      <w:marRight w:val="0"/>
      <w:marTop w:val="0"/>
      <w:marBottom w:val="0"/>
      <w:divBdr>
        <w:top w:val="none" w:sz="0" w:space="0" w:color="auto"/>
        <w:left w:val="none" w:sz="0" w:space="0" w:color="auto"/>
        <w:bottom w:val="none" w:sz="0" w:space="0" w:color="auto"/>
        <w:right w:val="none" w:sz="0" w:space="0" w:color="auto"/>
      </w:divBdr>
    </w:div>
    <w:div w:id="491605194">
      <w:bodyDiv w:val="1"/>
      <w:marLeft w:val="0"/>
      <w:marRight w:val="0"/>
      <w:marTop w:val="0"/>
      <w:marBottom w:val="0"/>
      <w:divBdr>
        <w:top w:val="none" w:sz="0" w:space="0" w:color="auto"/>
        <w:left w:val="none" w:sz="0" w:space="0" w:color="auto"/>
        <w:bottom w:val="none" w:sz="0" w:space="0" w:color="auto"/>
        <w:right w:val="none" w:sz="0" w:space="0" w:color="auto"/>
      </w:divBdr>
    </w:div>
    <w:div w:id="503978011">
      <w:bodyDiv w:val="1"/>
      <w:marLeft w:val="0"/>
      <w:marRight w:val="0"/>
      <w:marTop w:val="0"/>
      <w:marBottom w:val="0"/>
      <w:divBdr>
        <w:top w:val="none" w:sz="0" w:space="0" w:color="auto"/>
        <w:left w:val="none" w:sz="0" w:space="0" w:color="auto"/>
        <w:bottom w:val="none" w:sz="0" w:space="0" w:color="auto"/>
        <w:right w:val="none" w:sz="0" w:space="0" w:color="auto"/>
      </w:divBdr>
    </w:div>
    <w:div w:id="507403263">
      <w:bodyDiv w:val="1"/>
      <w:marLeft w:val="0"/>
      <w:marRight w:val="0"/>
      <w:marTop w:val="0"/>
      <w:marBottom w:val="0"/>
      <w:divBdr>
        <w:top w:val="none" w:sz="0" w:space="0" w:color="auto"/>
        <w:left w:val="none" w:sz="0" w:space="0" w:color="auto"/>
        <w:bottom w:val="none" w:sz="0" w:space="0" w:color="auto"/>
        <w:right w:val="none" w:sz="0" w:space="0" w:color="auto"/>
      </w:divBdr>
    </w:div>
    <w:div w:id="512501443">
      <w:bodyDiv w:val="1"/>
      <w:marLeft w:val="0"/>
      <w:marRight w:val="0"/>
      <w:marTop w:val="0"/>
      <w:marBottom w:val="0"/>
      <w:divBdr>
        <w:top w:val="none" w:sz="0" w:space="0" w:color="auto"/>
        <w:left w:val="none" w:sz="0" w:space="0" w:color="auto"/>
        <w:bottom w:val="none" w:sz="0" w:space="0" w:color="auto"/>
        <w:right w:val="none" w:sz="0" w:space="0" w:color="auto"/>
      </w:divBdr>
    </w:div>
    <w:div w:id="543444881">
      <w:bodyDiv w:val="1"/>
      <w:marLeft w:val="0"/>
      <w:marRight w:val="0"/>
      <w:marTop w:val="0"/>
      <w:marBottom w:val="0"/>
      <w:divBdr>
        <w:top w:val="none" w:sz="0" w:space="0" w:color="auto"/>
        <w:left w:val="none" w:sz="0" w:space="0" w:color="auto"/>
        <w:bottom w:val="none" w:sz="0" w:space="0" w:color="auto"/>
        <w:right w:val="none" w:sz="0" w:space="0" w:color="auto"/>
      </w:divBdr>
    </w:div>
    <w:div w:id="548228370">
      <w:bodyDiv w:val="1"/>
      <w:marLeft w:val="0"/>
      <w:marRight w:val="0"/>
      <w:marTop w:val="0"/>
      <w:marBottom w:val="0"/>
      <w:divBdr>
        <w:top w:val="none" w:sz="0" w:space="0" w:color="auto"/>
        <w:left w:val="none" w:sz="0" w:space="0" w:color="auto"/>
        <w:bottom w:val="none" w:sz="0" w:space="0" w:color="auto"/>
        <w:right w:val="none" w:sz="0" w:space="0" w:color="auto"/>
      </w:divBdr>
    </w:div>
    <w:div w:id="580985280">
      <w:bodyDiv w:val="1"/>
      <w:marLeft w:val="0"/>
      <w:marRight w:val="0"/>
      <w:marTop w:val="0"/>
      <w:marBottom w:val="0"/>
      <w:divBdr>
        <w:top w:val="none" w:sz="0" w:space="0" w:color="auto"/>
        <w:left w:val="none" w:sz="0" w:space="0" w:color="auto"/>
        <w:bottom w:val="none" w:sz="0" w:space="0" w:color="auto"/>
        <w:right w:val="none" w:sz="0" w:space="0" w:color="auto"/>
      </w:divBdr>
    </w:div>
    <w:div w:id="582372743">
      <w:bodyDiv w:val="1"/>
      <w:marLeft w:val="0"/>
      <w:marRight w:val="0"/>
      <w:marTop w:val="0"/>
      <w:marBottom w:val="0"/>
      <w:divBdr>
        <w:top w:val="none" w:sz="0" w:space="0" w:color="auto"/>
        <w:left w:val="none" w:sz="0" w:space="0" w:color="auto"/>
        <w:bottom w:val="none" w:sz="0" w:space="0" w:color="auto"/>
        <w:right w:val="none" w:sz="0" w:space="0" w:color="auto"/>
      </w:divBdr>
    </w:div>
    <w:div w:id="603658764">
      <w:bodyDiv w:val="1"/>
      <w:marLeft w:val="0"/>
      <w:marRight w:val="0"/>
      <w:marTop w:val="0"/>
      <w:marBottom w:val="0"/>
      <w:divBdr>
        <w:top w:val="none" w:sz="0" w:space="0" w:color="auto"/>
        <w:left w:val="none" w:sz="0" w:space="0" w:color="auto"/>
        <w:bottom w:val="none" w:sz="0" w:space="0" w:color="auto"/>
        <w:right w:val="none" w:sz="0" w:space="0" w:color="auto"/>
      </w:divBdr>
    </w:div>
    <w:div w:id="608707304">
      <w:bodyDiv w:val="1"/>
      <w:marLeft w:val="0"/>
      <w:marRight w:val="0"/>
      <w:marTop w:val="0"/>
      <w:marBottom w:val="0"/>
      <w:divBdr>
        <w:top w:val="none" w:sz="0" w:space="0" w:color="auto"/>
        <w:left w:val="none" w:sz="0" w:space="0" w:color="auto"/>
        <w:bottom w:val="none" w:sz="0" w:space="0" w:color="auto"/>
        <w:right w:val="none" w:sz="0" w:space="0" w:color="auto"/>
      </w:divBdr>
    </w:div>
    <w:div w:id="610018683">
      <w:bodyDiv w:val="1"/>
      <w:marLeft w:val="0"/>
      <w:marRight w:val="0"/>
      <w:marTop w:val="0"/>
      <w:marBottom w:val="0"/>
      <w:divBdr>
        <w:top w:val="none" w:sz="0" w:space="0" w:color="auto"/>
        <w:left w:val="none" w:sz="0" w:space="0" w:color="auto"/>
        <w:bottom w:val="none" w:sz="0" w:space="0" w:color="auto"/>
        <w:right w:val="none" w:sz="0" w:space="0" w:color="auto"/>
      </w:divBdr>
    </w:div>
    <w:div w:id="612901390">
      <w:bodyDiv w:val="1"/>
      <w:marLeft w:val="0"/>
      <w:marRight w:val="0"/>
      <w:marTop w:val="0"/>
      <w:marBottom w:val="0"/>
      <w:divBdr>
        <w:top w:val="none" w:sz="0" w:space="0" w:color="auto"/>
        <w:left w:val="none" w:sz="0" w:space="0" w:color="auto"/>
        <w:bottom w:val="none" w:sz="0" w:space="0" w:color="auto"/>
        <w:right w:val="none" w:sz="0" w:space="0" w:color="auto"/>
      </w:divBdr>
    </w:div>
    <w:div w:id="612906894">
      <w:bodyDiv w:val="1"/>
      <w:marLeft w:val="0"/>
      <w:marRight w:val="0"/>
      <w:marTop w:val="0"/>
      <w:marBottom w:val="0"/>
      <w:divBdr>
        <w:top w:val="none" w:sz="0" w:space="0" w:color="auto"/>
        <w:left w:val="none" w:sz="0" w:space="0" w:color="auto"/>
        <w:bottom w:val="none" w:sz="0" w:space="0" w:color="auto"/>
        <w:right w:val="none" w:sz="0" w:space="0" w:color="auto"/>
      </w:divBdr>
    </w:div>
    <w:div w:id="613557616">
      <w:bodyDiv w:val="1"/>
      <w:marLeft w:val="0"/>
      <w:marRight w:val="0"/>
      <w:marTop w:val="0"/>
      <w:marBottom w:val="0"/>
      <w:divBdr>
        <w:top w:val="none" w:sz="0" w:space="0" w:color="auto"/>
        <w:left w:val="none" w:sz="0" w:space="0" w:color="auto"/>
        <w:bottom w:val="none" w:sz="0" w:space="0" w:color="auto"/>
        <w:right w:val="none" w:sz="0" w:space="0" w:color="auto"/>
      </w:divBdr>
    </w:div>
    <w:div w:id="637608097">
      <w:bodyDiv w:val="1"/>
      <w:marLeft w:val="0"/>
      <w:marRight w:val="0"/>
      <w:marTop w:val="0"/>
      <w:marBottom w:val="0"/>
      <w:divBdr>
        <w:top w:val="none" w:sz="0" w:space="0" w:color="auto"/>
        <w:left w:val="none" w:sz="0" w:space="0" w:color="auto"/>
        <w:bottom w:val="none" w:sz="0" w:space="0" w:color="auto"/>
        <w:right w:val="none" w:sz="0" w:space="0" w:color="auto"/>
      </w:divBdr>
    </w:div>
    <w:div w:id="641929172">
      <w:bodyDiv w:val="1"/>
      <w:marLeft w:val="0"/>
      <w:marRight w:val="0"/>
      <w:marTop w:val="0"/>
      <w:marBottom w:val="0"/>
      <w:divBdr>
        <w:top w:val="none" w:sz="0" w:space="0" w:color="auto"/>
        <w:left w:val="none" w:sz="0" w:space="0" w:color="auto"/>
        <w:bottom w:val="none" w:sz="0" w:space="0" w:color="auto"/>
        <w:right w:val="none" w:sz="0" w:space="0" w:color="auto"/>
      </w:divBdr>
    </w:div>
    <w:div w:id="668480485">
      <w:bodyDiv w:val="1"/>
      <w:marLeft w:val="0"/>
      <w:marRight w:val="0"/>
      <w:marTop w:val="0"/>
      <w:marBottom w:val="0"/>
      <w:divBdr>
        <w:top w:val="none" w:sz="0" w:space="0" w:color="auto"/>
        <w:left w:val="none" w:sz="0" w:space="0" w:color="auto"/>
        <w:bottom w:val="none" w:sz="0" w:space="0" w:color="auto"/>
        <w:right w:val="none" w:sz="0" w:space="0" w:color="auto"/>
      </w:divBdr>
    </w:div>
    <w:div w:id="694234546">
      <w:bodyDiv w:val="1"/>
      <w:marLeft w:val="0"/>
      <w:marRight w:val="0"/>
      <w:marTop w:val="0"/>
      <w:marBottom w:val="0"/>
      <w:divBdr>
        <w:top w:val="none" w:sz="0" w:space="0" w:color="auto"/>
        <w:left w:val="none" w:sz="0" w:space="0" w:color="auto"/>
        <w:bottom w:val="none" w:sz="0" w:space="0" w:color="auto"/>
        <w:right w:val="none" w:sz="0" w:space="0" w:color="auto"/>
      </w:divBdr>
    </w:div>
    <w:div w:id="720246302">
      <w:bodyDiv w:val="1"/>
      <w:marLeft w:val="0"/>
      <w:marRight w:val="0"/>
      <w:marTop w:val="0"/>
      <w:marBottom w:val="0"/>
      <w:divBdr>
        <w:top w:val="none" w:sz="0" w:space="0" w:color="auto"/>
        <w:left w:val="none" w:sz="0" w:space="0" w:color="auto"/>
        <w:bottom w:val="none" w:sz="0" w:space="0" w:color="auto"/>
        <w:right w:val="none" w:sz="0" w:space="0" w:color="auto"/>
      </w:divBdr>
    </w:div>
    <w:div w:id="727269071">
      <w:bodyDiv w:val="1"/>
      <w:marLeft w:val="0"/>
      <w:marRight w:val="0"/>
      <w:marTop w:val="0"/>
      <w:marBottom w:val="0"/>
      <w:divBdr>
        <w:top w:val="none" w:sz="0" w:space="0" w:color="auto"/>
        <w:left w:val="none" w:sz="0" w:space="0" w:color="auto"/>
        <w:bottom w:val="none" w:sz="0" w:space="0" w:color="auto"/>
        <w:right w:val="none" w:sz="0" w:space="0" w:color="auto"/>
      </w:divBdr>
    </w:div>
    <w:div w:id="728654226">
      <w:bodyDiv w:val="1"/>
      <w:marLeft w:val="0"/>
      <w:marRight w:val="0"/>
      <w:marTop w:val="0"/>
      <w:marBottom w:val="0"/>
      <w:divBdr>
        <w:top w:val="none" w:sz="0" w:space="0" w:color="auto"/>
        <w:left w:val="none" w:sz="0" w:space="0" w:color="auto"/>
        <w:bottom w:val="none" w:sz="0" w:space="0" w:color="auto"/>
        <w:right w:val="none" w:sz="0" w:space="0" w:color="auto"/>
      </w:divBdr>
    </w:div>
    <w:div w:id="728840126">
      <w:bodyDiv w:val="1"/>
      <w:marLeft w:val="0"/>
      <w:marRight w:val="0"/>
      <w:marTop w:val="0"/>
      <w:marBottom w:val="0"/>
      <w:divBdr>
        <w:top w:val="none" w:sz="0" w:space="0" w:color="auto"/>
        <w:left w:val="none" w:sz="0" w:space="0" w:color="auto"/>
        <w:bottom w:val="none" w:sz="0" w:space="0" w:color="auto"/>
        <w:right w:val="none" w:sz="0" w:space="0" w:color="auto"/>
      </w:divBdr>
    </w:div>
    <w:div w:id="731199503">
      <w:bodyDiv w:val="1"/>
      <w:marLeft w:val="0"/>
      <w:marRight w:val="0"/>
      <w:marTop w:val="0"/>
      <w:marBottom w:val="0"/>
      <w:divBdr>
        <w:top w:val="none" w:sz="0" w:space="0" w:color="auto"/>
        <w:left w:val="none" w:sz="0" w:space="0" w:color="auto"/>
        <w:bottom w:val="none" w:sz="0" w:space="0" w:color="auto"/>
        <w:right w:val="none" w:sz="0" w:space="0" w:color="auto"/>
      </w:divBdr>
    </w:div>
    <w:div w:id="740058545">
      <w:bodyDiv w:val="1"/>
      <w:marLeft w:val="0"/>
      <w:marRight w:val="0"/>
      <w:marTop w:val="0"/>
      <w:marBottom w:val="0"/>
      <w:divBdr>
        <w:top w:val="none" w:sz="0" w:space="0" w:color="auto"/>
        <w:left w:val="none" w:sz="0" w:space="0" w:color="auto"/>
        <w:bottom w:val="none" w:sz="0" w:space="0" w:color="auto"/>
        <w:right w:val="none" w:sz="0" w:space="0" w:color="auto"/>
      </w:divBdr>
    </w:div>
    <w:div w:id="757289335">
      <w:bodyDiv w:val="1"/>
      <w:marLeft w:val="0"/>
      <w:marRight w:val="0"/>
      <w:marTop w:val="0"/>
      <w:marBottom w:val="0"/>
      <w:divBdr>
        <w:top w:val="none" w:sz="0" w:space="0" w:color="auto"/>
        <w:left w:val="none" w:sz="0" w:space="0" w:color="auto"/>
        <w:bottom w:val="none" w:sz="0" w:space="0" w:color="auto"/>
        <w:right w:val="none" w:sz="0" w:space="0" w:color="auto"/>
      </w:divBdr>
    </w:div>
    <w:div w:id="761995954">
      <w:bodyDiv w:val="1"/>
      <w:marLeft w:val="0"/>
      <w:marRight w:val="0"/>
      <w:marTop w:val="0"/>
      <w:marBottom w:val="0"/>
      <w:divBdr>
        <w:top w:val="none" w:sz="0" w:space="0" w:color="auto"/>
        <w:left w:val="none" w:sz="0" w:space="0" w:color="auto"/>
        <w:bottom w:val="none" w:sz="0" w:space="0" w:color="auto"/>
        <w:right w:val="none" w:sz="0" w:space="0" w:color="auto"/>
      </w:divBdr>
    </w:div>
    <w:div w:id="771896206">
      <w:bodyDiv w:val="1"/>
      <w:marLeft w:val="0"/>
      <w:marRight w:val="0"/>
      <w:marTop w:val="0"/>
      <w:marBottom w:val="0"/>
      <w:divBdr>
        <w:top w:val="none" w:sz="0" w:space="0" w:color="auto"/>
        <w:left w:val="none" w:sz="0" w:space="0" w:color="auto"/>
        <w:bottom w:val="none" w:sz="0" w:space="0" w:color="auto"/>
        <w:right w:val="none" w:sz="0" w:space="0" w:color="auto"/>
      </w:divBdr>
    </w:div>
    <w:div w:id="776289671">
      <w:bodyDiv w:val="1"/>
      <w:marLeft w:val="0"/>
      <w:marRight w:val="0"/>
      <w:marTop w:val="0"/>
      <w:marBottom w:val="0"/>
      <w:divBdr>
        <w:top w:val="none" w:sz="0" w:space="0" w:color="auto"/>
        <w:left w:val="none" w:sz="0" w:space="0" w:color="auto"/>
        <w:bottom w:val="none" w:sz="0" w:space="0" w:color="auto"/>
        <w:right w:val="none" w:sz="0" w:space="0" w:color="auto"/>
      </w:divBdr>
    </w:div>
    <w:div w:id="805778375">
      <w:bodyDiv w:val="1"/>
      <w:marLeft w:val="0"/>
      <w:marRight w:val="0"/>
      <w:marTop w:val="0"/>
      <w:marBottom w:val="0"/>
      <w:divBdr>
        <w:top w:val="none" w:sz="0" w:space="0" w:color="auto"/>
        <w:left w:val="none" w:sz="0" w:space="0" w:color="auto"/>
        <w:bottom w:val="none" w:sz="0" w:space="0" w:color="auto"/>
        <w:right w:val="none" w:sz="0" w:space="0" w:color="auto"/>
      </w:divBdr>
    </w:div>
    <w:div w:id="812331125">
      <w:bodyDiv w:val="1"/>
      <w:marLeft w:val="0"/>
      <w:marRight w:val="0"/>
      <w:marTop w:val="0"/>
      <w:marBottom w:val="0"/>
      <w:divBdr>
        <w:top w:val="none" w:sz="0" w:space="0" w:color="auto"/>
        <w:left w:val="none" w:sz="0" w:space="0" w:color="auto"/>
        <w:bottom w:val="none" w:sz="0" w:space="0" w:color="auto"/>
        <w:right w:val="none" w:sz="0" w:space="0" w:color="auto"/>
      </w:divBdr>
    </w:div>
    <w:div w:id="838351765">
      <w:bodyDiv w:val="1"/>
      <w:marLeft w:val="0"/>
      <w:marRight w:val="0"/>
      <w:marTop w:val="0"/>
      <w:marBottom w:val="0"/>
      <w:divBdr>
        <w:top w:val="none" w:sz="0" w:space="0" w:color="auto"/>
        <w:left w:val="none" w:sz="0" w:space="0" w:color="auto"/>
        <w:bottom w:val="none" w:sz="0" w:space="0" w:color="auto"/>
        <w:right w:val="none" w:sz="0" w:space="0" w:color="auto"/>
      </w:divBdr>
    </w:div>
    <w:div w:id="842822884">
      <w:bodyDiv w:val="1"/>
      <w:marLeft w:val="0"/>
      <w:marRight w:val="0"/>
      <w:marTop w:val="0"/>
      <w:marBottom w:val="0"/>
      <w:divBdr>
        <w:top w:val="none" w:sz="0" w:space="0" w:color="auto"/>
        <w:left w:val="none" w:sz="0" w:space="0" w:color="auto"/>
        <w:bottom w:val="none" w:sz="0" w:space="0" w:color="auto"/>
        <w:right w:val="none" w:sz="0" w:space="0" w:color="auto"/>
      </w:divBdr>
    </w:div>
    <w:div w:id="846595310">
      <w:bodyDiv w:val="1"/>
      <w:marLeft w:val="0"/>
      <w:marRight w:val="0"/>
      <w:marTop w:val="0"/>
      <w:marBottom w:val="0"/>
      <w:divBdr>
        <w:top w:val="none" w:sz="0" w:space="0" w:color="auto"/>
        <w:left w:val="none" w:sz="0" w:space="0" w:color="auto"/>
        <w:bottom w:val="none" w:sz="0" w:space="0" w:color="auto"/>
        <w:right w:val="none" w:sz="0" w:space="0" w:color="auto"/>
      </w:divBdr>
    </w:div>
    <w:div w:id="852380106">
      <w:bodyDiv w:val="1"/>
      <w:marLeft w:val="0"/>
      <w:marRight w:val="0"/>
      <w:marTop w:val="0"/>
      <w:marBottom w:val="0"/>
      <w:divBdr>
        <w:top w:val="none" w:sz="0" w:space="0" w:color="auto"/>
        <w:left w:val="none" w:sz="0" w:space="0" w:color="auto"/>
        <w:bottom w:val="none" w:sz="0" w:space="0" w:color="auto"/>
        <w:right w:val="none" w:sz="0" w:space="0" w:color="auto"/>
      </w:divBdr>
    </w:div>
    <w:div w:id="864248944">
      <w:bodyDiv w:val="1"/>
      <w:marLeft w:val="0"/>
      <w:marRight w:val="0"/>
      <w:marTop w:val="0"/>
      <w:marBottom w:val="0"/>
      <w:divBdr>
        <w:top w:val="none" w:sz="0" w:space="0" w:color="auto"/>
        <w:left w:val="none" w:sz="0" w:space="0" w:color="auto"/>
        <w:bottom w:val="none" w:sz="0" w:space="0" w:color="auto"/>
        <w:right w:val="none" w:sz="0" w:space="0" w:color="auto"/>
      </w:divBdr>
    </w:div>
    <w:div w:id="868492669">
      <w:bodyDiv w:val="1"/>
      <w:marLeft w:val="0"/>
      <w:marRight w:val="0"/>
      <w:marTop w:val="0"/>
      <w:marBottom w:val="0"/>
      <w:divBdr>
        <w:top w:val="none" w:sz="0" w:space="0" w:color="auto"/>
        <w:left w:val="none" w:sz="0" w:space="0" w:color="auto"/>
        <w:bottom w:val="none" w:sz="0" w:space="0" w:color="auto"/>
        <w:right w:val="none" w:sz="0" w:space="0" w:color="auto"/>
      </w:divBdr>
    </w:div>
    <w:div w:id="871302429">
      <w:bodyDiv w:val="1"/>
      <w:marLeft w:val="0"/>
      <w:marRight w:val="0"/>
      <w:marTop w:val="0"/>
      <w:marBottom w:val="0"/>
      <w:divBdr>
        <w:top w:val="none" w:sz="0" w:space="0" w:color="auto"/>
        <w:left w:val="none" w:sz="0" w:space="0" w:color="auto"/>
        <w:bottom w:val="none" w:sz="0" w:space="0" w:color="auto"/>
        <w:right w:val="none" w:sz="0" w:space="0" w:color="auto"/>
      </w:divBdr>
    </w:div>
    <w:div w:id="881791139">
      <w:bodyDiv w:val="1"/>
      <w:marLeft w:val="0"/>
      <w:marRight w:val="0"/>
      <w:marTop w:val="0"/>
      <w:marBottom w:val="0"/>
      <w:divBdr>
        <w:top w:val="none" w:sz="0" w:space="0" w:color="auto"/>
        <w:left w:val="none" w:sz="0" w:space="0" w:color="auto"/>
        <w:bottom w:val="none" w:sz="0" w:space="0" w:color="auto"/>
        <w:right w:val="none" w:sz="0" w:space="0" w:color="auto"/>
      </w:divBdr>
    </w:div>
    <w:div w:id="894658191">
      <w:bodyDiv w:val="1"/>
      <w:marLeft w:val="0"/>
      <w:marRight w:val="0"/>
      <w:marTop w:val="0"/>
      <w:marBottom w:val="0"/>
      <w:divBdr>
        <w:top w:val="none" w:sz="0" w:space="0" w:color="auto"/>
        <w:left w:val="none" w:sz="0" w:space="0" w:color="auto"/>
        <w:bottom w:val="none" w:sz="0" w:space="0" w:color="auto"/>
        <w:right w:val="none" w:sz="0" w:space="0" w:color="auto"/>
      </w:divBdr>
    </w:div>
    <w:div w:id="902184318">
      <w:bodyDiv w:val="1"/>
      <w:marLeft w:val="0"/>
      <w:marRight w:val="0"/>
      <w:marTop w:val="0"/>
      <w:marBottom w:val="0"/>
      <w:divBdr>
        <w:top w:val="none" w:sz="0" w:space="0" w:color="auto"/>
        <w:left w:val="none" w:sz="0" w:space="0" w:color="auto"/>
        <w:bottom w:val="none" w:sz="0" w:space="0" w:color="auto"/>
        <w:right w:val="none" w:sz="0" w:space="0" w:color="auto"/>
      </w:divBdr>
    </w:div>
    <w:div w:id="907766253">
      <w:bodyDiv w:val="1"/>
      <w:marLeft w:val="0"/>
      <w:marRight w:val="0"/>
      <w:marTop w:val="0"/>
      <w:marBottom w:val="0"/>
      <w:divBdr>
        <w:top w:val="none" w:sz="0" w:space="0" w:color="auto"/>
        <w:left w:val="none" w:sz="0" w:space="0" w:color="auto"/>
        <w:bottom w:val="none" w:sz="0" w:space="0" w:color="auto"/>
        <w:right w:val="none" w:sz="0" w:space="0" w:color="auto"/>
      </w:divBdr>
    </w:div>
    <w:div w:id="910041505">
      <w:bodyDiv w:val="1"/>
      <w:marLeft w:val="0"/>
      <w:marRight w:val="0"/>
      <w:marTop w:val="0"/>
      <w:marBottom w:val="0"/>
      <w:divBdr>
        <w:top w:val="none" w:sz="0" w:space="0" w:color="auto"/>
        <w:left w:val="none" w:sz="0" w:space="0" w:color="auto"/>
        <w:bottom w:val="none" w:sz="0" w:space="0" w:color="auto"/>
        <w:right w:val="none" w:sz="0" w:space="0" w:color="auto"/>
      </w:divBdr>
    </w:div>
    <w:div w:id="923882668">
      <w:bodyDiv w:val="1"/>
      <w:marLeft w:val="0"/>
      <w:marRight w:val="0"/>
      <w:marTop w:val="0"/>
      <w:marBottom w:val="0"/>
      <w:divBdr>
        <w:top w:val="none" w:sz="0" w:space="0" w:color="auto"/>
        <w:left w:val="none" w:sz="0" w:space="0" w:color="auto"/>
        <w:bottom w:val="none" w:sz="0" w:space="0" w:color="auto"/>
        <w:right w:val="none" w:sz="0" w:space="0" w:color="auto"/>
      </w:divBdr>
    </w:div>
    <w:div w:id="934096484">
      <w:bodyDiv w:val="1"/>
      <w:marLeft w:val="0"/>
      <w:marRight w:val="0"/>
      <w:marTop w:val="0"/>
      <w:marBottom w:val="0"/>
      <w:divBdr>
        <w:top w:val="none" w:sz="0" w:space="0" w:color="auto"/>
        <w:left w:val="none" w:sz="0" w:space="0" w:color="auto"/>
        <w:bottom w:val="none" w:sz="0" w:space="0" w:color="auto"/>
        <w:right w:val="none" w:sz="0" w:space="0" w:color="auto"/>
      </w:divBdr>
    </w:div>
    <w:div w:id="947659708">
      <w:bodyDiv w:val="1"/>
      <w:marLeft w:val="0"/>
      <w:marRight w:val="0"/>
      <w:marTop w:val="0"/>
      <w:marBottom w:val="0"/>
      <w:divBdr>
        <w:top w:val="none" w:sz="0" w:space="0" w:color="auto"/>
        <w:left w:val="none" w:sz="0" w:space="0" w:color="auto"/>
        <w:bottom w:val="none" w:sz="0" w:space="0" w:color="auto"/>
        <w:right w:val="none" w:sz="0" w:space="0" w:color="auto"/>
      </w:divBdr>
    </w:div>
    <w:div w:id="974604306">
      <w:bodyDiv w:val="1"/>
      <w:marLeft w:val="0"/>
      <w:marRight w:val="0"/>
      <w:marTop w:val="0"/>
      <w:marBottom w:val="0"/>
      <w:divBdr>
        <w:top w:val="none" w:sz="0" w:space="0" w:color="auto"/>
        <w:left w:val="none" w:sz="0" w:space="0" w:color="auto"/>
        <w:bottom w:val="none" w:sz="0" w:space="0" w:color="auto"/>
        <w:right w:val="none" w:sz="0" w:space="0" w:color="auto"/>
      </w:divBdr>
    </w:div>
    <w:div w:id="976571488">
      <w:bodyDiv w:val="1"/>
      <w:marLeft w:val="0"/>
      <w:marRight w:val="0"/>
      <w:marTop w:val="0"/>
      <w:marBottom w:val="0"/>
      <w:divBdr>
        <w:top w:val="none" w:sz="0" w:space="0" w:color="auto"/>
        <w:left w:val="none" w:sz="0" w:space="0" w:color="auto"/>
        <w:bottom w:val="none" w:sz="0" w:space="0" w:color="auto"/>
        <w:right w:val="none" w:sz="0" w:space="0" w:color="auto"/>
      </w:divBdr>
    </w:div>
    <w:div w:id="983509853">
      <w:bodyDiv w:val="1"/>
      <w:marLeft w:val="0"/>
      <w:marRight w:val="0"/>
      <w:marTop w:val="0"/>
      <w:marBottom w:val="0"/>
      <w:divBdr>
        <w:top w:val="none" w:sz="0" w:space="0" w:color="auto"/>
        <w:left w:val="none" w:sz="0" w:space="0" w:color="auto"/>
        <w:bottom w:val="none" w:sz="0" w:space="0" w:color="auto"/>
        <w:right w:val="none" w:sz="0" w:space="0" w:color="auto"/>
      </w:divBdr>
    </w:div>
    <w:div w:id="993875417">
      <w:bodyDiv w:val="1"/>
      <w:marLeft w:val="0"/>
      <w:marRight w:val="0"/>
      <w:marTop w:val="0"/>
      <w:marBottom w:val="0"/>
      <w:divBdr>
        <w:top w:val="none" w:sz="0" w:space="0" w:color="auto"/>
        <w:left w:val="none" w:sz="0" w:space="0" w:color="auto"/>
        <w:bottom w:val="none" w:sz="0" w:space="0" w:color="auto"/>
        <w:right w:val="none" w:sz="0" w:space="0" w:color="auto"/>
      </w:divBdr>
    </w:div>
    <w:div w:id="1005549623">
      <w:bodyDiv w:val="1"/>
      <w:marLeft w:val="0"/>
      <w:marRight w:val="0"/>
      <w:marTop w:val="0"/>
      <w:marBottom w:val="0"/>
      <w:divBdr>
        <w:top w:val="none" w:sz="0" w:space="0" w:color="auto"/>
        <w:left w:val="none" w:sz="0" w:space="0" w:color="auto"/>
        <w:bottom w:val="none" w:sz="0" w:space="0" w:color="auto"/>
        <w:right w:val="none" w:sz="0" w:space="0" w:color="auto"/>
      </w:divBdr>
    </w:div>
    <w:div w:id="1011880691">
      <w:bodyDiv w:val="1"/>
      <w:marLeft w:val="0"/>
      <w:marRight w:val="0"/>
      <w:marTop w:val="0"/>
      <w:marBottom w:val="0"/>
      <w:divBdr>
        <w:top w:val="none" w:sz="0" w:space="0" w:color="auto"/>
        <w:left w:val="none" w:sz="0" w:space="0" w:color="auto"/>
        <w:bottom w:val="none" w:sz="0" w:space="0" w:color="auto"/>
        <w:right w:val="none" w:sz="0" w:space="0" w:color="auto"/>
      </w:divBdr>
    </w:div>
    <w:div w:id="1019701251">
      <w:bodyDiv w:val="1"/>
      <w:marLeft w:val="0"/>
      <w:marRight w:val="0"/>
      <w:marTop w:val="0"/>
      <w:marBottom w:val="0"/>
      <w:divBdr>
        <w:top w:val="none" w:sz="0" w:space="0" w:color="auto"/>
        <w:left w:val="none" w:sz="0" w:space="0" w:color="auto"/>
        <w:bottom w:val="none" w:sz="0" w:space="0" w:color="auto"/>
        <w:right w:val="none" w:sz="0" w:space="0" w:color="auto"/>
      </w:divBdr>
    </w:div>
    <w:div w:id="1025446958">
      <w:bodyDiv w:val="1"/>
      <w:marLeft w:val="0"/>
      <w:marRight w:val="0"/>
      <w:marTop w:val="0"/>
      <w:marBottom w:val="0"/>
      <w:divBdr>
        <w:top w:val="none" w:sz="0" w:space="0" w:color="auto"/>
        <w:left w:val="none" w:sz="0" w:space="0" w:color="auto"/>
        <w:bottom w:val="none" w:sz="0" w:space="0" w:color="auto"/>
        <w:right w:val="none" w:sz="0" w:space="0" w:color="auto"/>
      </w:divBdr>
    </w:div>
    <w:div w:id="1031802971">
      <w:bodyDiv w:val="1"/>
      <w:marLeft w:val="0"/>
      <w:marRight w:val="0"/>
      <w:marTop w:val="0"/>
      <w:marBottom w:val="0"/>
      <w:divBdr>
        <w:top w:val="none" w:sz="0" w:space="0" w:color="auto"/>
        <w:left w:val="none" w:sz="0" w:space="0" w:color="auto"/>
        <w:bottom w:val="none" w:sz="0" w:space="0" w:color="auto"/>
        <w:right w:val="none" w:sz="0" w:space="0" w:color="auto"/>
      </w:divBdr>
    </w:div>
    <w:div w:id="1041054955">
      <w:bodyDiv w:val="1"/>
      <w:marLeft w:val="0"/>
      <w:marRight w:val="0"/>
      <w:marTop w:val="0"/>
      <w:marBottom w:val="0"/>
      <w:divBdr>
        <w:top w:val="none" w:sz="0" w:space="0" w:color="auto"/>
        <w:left w:val="none" w:sz="0" w:space="0" w:color="auto"/>
        <w:bottom w:val="none" w:sz="0" w:space="0" w:color="auto"/>
        <w:right w:val="none" w:sz="0" w:space="0" w:color="auto"/>
      </w:divBdr>
    </w:div>
    <w:div w:id="1043481230">
      <w:bodyDiv w:val="1"/>
      <w:marLeft w:val="0"/>
      <w:marRight w:val="0"/>
      <w:marTop w:val="0"/>
      <w:marBottom w:val="0"/>
      <w:divBdr>
        <w:top w:val="none" w:sz="0" w:space="0" w:color="auto"/>
        <w:left w:val="none" w:sz="0" w:space="0" w:color="auto"/>
        <w:bottom w:val="none" w:sz="0" w:space="0" w:color="auto"/>
        <w:right w:val="none" w:sz="0" w:space="0" w:color="auto"/>
      </w:divBdr>
    </w:div>
    <w:div w:id="1044016708">
      <w:bodyDiv w:val="1"/>
      <w:marLeft w:val="0"/>
      <w:marRight w:val="0"/>
      <w:marTop w:val="0"/>
      <w:marBottom w:val="0"/>
      <w:divBdr>
        <w:top w:val="none" w:sz="0" w:space="0" w:color="auto"/>
        <w:left w:val="none" w:sz="0" w:space="0" w:color="auto"/>
        <w:bottom w:val="none" w:sz="0" w:space="0" w:color="auto"/>
        <w:right w:val="none" w:sz="0" w:space="0" w:color="auto"/>
      </w:divBdr>
    </w:div>
    <w:div w:id="1077675590">
      <w:bodyDiv w:val="1"/>
      <w:marLeft w:val="0"/>
      <w:marRight w:val="0"/>
      <w:marTop w:val="0"/>
      <w:marBottom w:val="0"/>
      <w:divBdr>
        <w:top w:val="none" w:sz="0" w:space="0" w:color="auto"/>
        <w:left w:val="none" w:sz="0" w:space="0" w:color="auto"/>
        <w:bottom w:val="none" w:sz="0" w:space="0" w:color="auto"/>
        <w:right w:val="none" w:sz="0" w:space="0" w:color="auto"/>
      </w:divBdr>
    </w:div>
    <w:div w:id="1084839183">
      <w:bodyDiv w:val="1"/>
      <w:marLeft w:val="0"/>
      <w:marRight w:val="0"/>
      <w:marTop w:val="0"/>
      <w:marBottom w:val="0"/>
      <w:divBdr>
        <w:top w:val="none" w:sz="0" w:space="0" w:color="auto"/>
        <w:left w:val="none" w:sz="0" w:space="0" w:color="auto"/>
        <w:bottom w:val="none" w:sz="0" w:space="0" w:color="auto"/>
        <w:right w:val="none" w:sz="0" w:space="0" w:color="auto"/>
      </w:divBdr>
    </w:div>
    <w:div w:id="1092630999">
      <w:bodyDiv w:val="1"/>
      <w:marLeft w:val="0"/>
      <w:marRight w:val="0"/>
      <w:marTop w:val="0"/>
      <w:marBottom w:val="0"/>
      <w:divBdr>
        <w:top w:val="none" w:sz="0" w:space="0" w:color="auto"/>
        <w:left w:val="none" w:sz="0" w:space="0" w:color="auto"/>
        <w:bottom w:val="none" w:sz="0" w:space="0" w:color="auto"/>
        <w:right w:val="none" w:sz="0" w:space="0" w:color="auto"/>
      </w:divBdr>
    </w:div>
    <w:div w:id="1093087992">
      <w:bodyDiv w:val="1"/>
      <w:marLeft w:val="0"/>
      <w:marRight w:val="0"/>
      <w:marTop w:val="0"/>
      <w:marBottom w:val="0"/>
      <w:divBdr>
        <w:top w:val="none" w:sz="0" w:space="0" w:color="auto"/>
        <w:left w:val="none" w:sz="0" w:space="0" w:color="auto"/>
        <w:bottom w:val="none" w:sz="0" w:space="0" w:color="auto"/>
        <w:right w:val="none" w:sz="0" w:space="0" w:color="auto"/>
      </w:divBdr>
    </w:div>
    <w:div w:id="1094546687">
      <w:bodyDiv w:val="1"/>
      <w:marLeft w:val="0"/>
      <w:marRight w:val="0"/>
      <w:marTop w:val="0"/>
      <w:marBottom w:val="0"/>
      <w:divBdr>
        <w:top w:val="none" w:sz="0" w:space="0" w:color="auto"/>
        <w:left w:val="none" w:sz="0" w:space="0" w:color="auto"/>
        <w:bottom w:val="none" w:sz="0" w:space="0" w:color="auto"/>
        <w:right w:val="none" w:sz="0" w:space="0" w:color="auto"/>
      </w:divBdr>
    </w:div>
    <w:div w:id="1095055786">
      <w:bodyDiv w:val="1"/>
      <w:marLeft w:val="0"/>
      <w:marRight w:val="0"/>
      <w:marTop w:val="0"/>
      <w:marBottom w:val="0"/>
      <w:divBdr>
        <w:top w:val="none" w:sz="0" w:space="0" w:color="auto"/>
        <w:left w:val="none" w:sz="0" w:space="0" w:color="auto"/>
        <w:bottom w:val="none" w:sz="0" w:space="0" w:color="auto"/>
        <w:right w:val="none" w:sz="0" w:space="0" w:color="auto"/>
      </w:divBdr>
    </w:div>
    <w:div w:id="1123110965">
      <w:bodyDiv w:val="1"/>
      <w:marLeft w:val="0"/>
      <w:marRight w:val="0"/>
      <w:marTop w:val="0"/>
      <w:marBottom w:val="0"/>
      <w:divBdr>
        <w:top w:val="none" w:sz="0" w:space="0" w:color="auto"/>
        <w:left w:val="none" w:sz="0" w:space="0" w:color="auto"/>
        <w:bottom w:val="none" w:sz="0" w:space="0" w:color="auto"/>
        <w:right w:val="none" w:sz="0" w:space="0" w:color="auto"/>
      </w:divBdr>
    </w:div>
    <w:div w:id="1128471341">
      <w:bodyDiv w:val="1"/>
      <w:marLeft w:val="0"/>
      <w:marRight w:val="0"/>
      <w:marTop w:val="0"/>
      <w:marBottom w:val="0"/>
      <w:divBdr>
        <w:top w:val="none" w:sz="0" w:space="0" w:color="auto"/>
        <w:left w:val="none" w:sz="0" w:space="0" w:color="auto"/>
        <w:bottom w:val="none" w:sz="0" w:space="0" w:color="auto"/>
        <w:right w:val="none" w:sz="0" w:space="0" w:color="auto"/>
      </w:divBdr>
    </w:div>
    <w:div w:id="1130130929">
      <w:bodyDiv w:val="1"/>
      <w:marLeft w:val="0"/>
      <w:marRight w:val="0"/>
      <w:marTop w:val="0"/>
      <w:marBottom w:val="0"/>
      <w:divBdr>
        <w:top w:val="none" w:sz="0" w:space="0" w:color="auto"/>
        <w:left w:val="none" w:sz="0" w:space="0" w:color="auto"/>
        <w:bottom w:val="none" w:sz="0" w:space="0" w:color="auto"/>
        <w:right w:val="none" w:sz="0" w:space="0" w:color="auto"/>
      </w:divBdr>
    </w:div>
    <w:div w:id="1135487777">
      <w:bodyDiv w:val="1"/>
      <w:marLeft w:val="0"/>
      <w:marRight w:val="0"/>
      <w:marTop w:val="0"/>
      <w:marBottom w:val="0"/>
      <w:divBdr>
        <w:top w:val="none" w:sz="0" w:space="0" w:color="auto"/>
        <w:left w:val="none" w:sz="0" w:space="0" w:color="auto"/>
        <w:bottom w:val="none" w:sz="0" w:space="0" w:color="auto"/>
        <w:right w:val="none" w:sz="0" w:space="0" w:color="auto"/>
      </w:divBdr>
    </w:div>
    <w:div w:id="1141969964">
      <w:bodyDiv w:val="1"/>
      <w:marLeft w:val="0"/>
      <w:marRight w:val="0"/>
      <w:marTop w:val="0"/>
      <w:marBottom w:val="0"/>
      <w:divBdr>
        <w:top w:val="none" w:sz="0" w:space="0" w:color="auto"/>
        <w:left w:val="none" w:sz="0" w:space="0" w:color="auto"/>
        <w:bottom w:val="none" w:sz="0" w:space="0" w:color="auto"/>
        <w:right w:val="none" w:sz="0" w:space="0" w:color="auto"/>
      </w:divBdr>
    </w:div>
    <w:div w:id="1145390100">
      <w:bodyDiv w:val="1"/>
      <w:marLeft w:val="0"/>
      <w:marRight w:val="0"/>
      <w:marTop w:val="0"/>
      <w:marBottom w:val="0"/>
      <w:divBdr>
        <w:top w:val="none" w:sz="0" w:space="0" w:color="auto"/>
        <w:left w:val="none" w:sz="0" w:space="0" w:color="auto"/>
        <w:bottom w:val="none" w:sz="0" w:space="0" w:color="auto"/>
        <w:right w:val="none" w:sz="0" w:space="0" w:color="auto"/>
      </w:divBdr>
    </w:div>
    <w:div w:id="1150093121">
      <w:bodyDiv w:val="1"/>
      <w:marLeft w:val="0"/>
      <w:marRight w:val="0"/>
      <w:marTop w:val="0"/>
      <w:marBottom w:val="0"/>
      <w:divBdr>
        <w:top w:val="none" w:sz="0" w:space="0" w:color="auto"/>
        <w:left w:val="none" w:sz="0" w:space="0" w:color="auto"/>
        <w:bottom w:val="none" w:sz="0" w:space="0" w:color="auto"/>
        <w:right w:val="none" w:sz="0" w:space="0" w:color="auto"/>
      </w:divBdr>
    </w:div>
    <w:div w:id="1164324388">
      <w:bodyDiv w:val="1"/>
      <w:marLeft w:val="0"/>
      <w:marRight w:val="0"/>
      <w:marTop w:val="0"/>
      <w:marBottom w:val="0"/>
      <w:divBdr>
        <w:top w:val="none" w:sz="0" w:space="0" w:color="auto"/>
        <w:left w:val="none" w:sz="0" w:space="0" w:color="auto"/>
        <w:bottom w:val="none" w:sz="0" w:space="0" w:color="auto"/>
        <w:right w:val="none" w:sz="0" w:space="0" w:color="auto"/>
      </w:divBdr>
    </w:div>
    <w:div w:id="1171681124">
      <w:bodyDiv w:val="1"/>
      <w:marLeft w:val="0"/>
      <w:marRight w:val="0"/>
      <w:marTop w:val="0"/>
      <w:marBottom w:val="0"/>
      <w:divBdr>
        <w:top w:val="none" w:sz="0" w:space="0" w:color="auto"/>
        <w:left w:val="none" w:sz="0" w:space="0" w:color="auto"/>
        <w:bottom w:val="none" w:sz="0" w:space="0" w:color="auto"/>
        <w:right w:val="none" w:sz="0" w:space="0" w:color="auto"/>
      </w:divBdr>
    </w:div>
    <w:div w:id="1192451597">
      <w:bodyDiv w:val="1"/>
      <w:marLeft w:val="0"/>
      <w:marRight w:val="0"/>
      <w:marTop w:val="0"/>
      <w:marBottom w:val="0"/>
      <w:divBdr>
        <w:top w:val="none" w:sz="0" w:space="0" w:color="auto"/>
        <w:left w:val="none" w:sz="0" w:space="0" w:color="auto"/>
        <w:bottom w:val="none" w:sz="0" w:space="0" w:color="auto"/>
        <w:right w:val="none" w:sz="0" w:space="0" w:color="auto"/>
      </w:divBdr>
    </w:div>
    <w:div w:id="1198275204">
      <w:bodyDiv w:val="1"/>
      <w:marLeft w:val="0"/>
      <w:marRight w:val="0"/>
      <w:marTop w:val="0"/>
      <w:marBottom w:val="0"/>
      <w:divBdr>
        <w:top w:val="none" w:sz="0" w:space="0" w:color="auto"/>
        <w:left w:val="none" w:sz="0" w:space="0" w:color="auto"/>
        <w:bottom w:val="none" w:sz="0" w:space="0" w:color="auto"/>
        <w:right w:val="none" w:sz="0" w:space="0" w:color="auto"/>
      </w:divBdr>
    </w:div>
    <w:div w:id="1222904682">
      <w:bodyDiv w:val="1"/>
      <w:marLeft w:val="0"/>
      <w:marRight w:val="0"/>
      <w:marTop w:val="0"/>
      <w:marBottom w:val="0"/>
      <w:divBdr>
        <w:top w:val="none" w:sz="0" w:space="0" w:color="auto"/>
        <w:left w:val="none" w:sz="0" w:space="0" w:color="auto"/>
        <w:bottom w:val="none" w:sz="0" w:space="0" w:color="auto"/>
        <w:right w:val="none" w:sz="0" w:space="0" w:color="auto"/>
      </w:divBdr>
    </w:div>
    <w:div w:id="1223373459">
      <w:bodyDiv w:val="1"/>
      <w:marLeft w:val="0"/>
      <w:marRight w:val="0"/>
      <w:marTop w:val="0"/>
      <w:marBottom w:val="0"/>
      <w:divBdr>
        <w:top w:val="none" w:sz="0" w:space="0" w:color="auto"/>
        <w:left w:val="none" w:sz="0" w:space="0" w:color="auto"/>
        <w:bottom w:val="none" w:sz="0" w:space="0" w:color="auto"/>
        <w:right w:val="none" w:sz="0" w:space="0" w:color="auto"/>
      </w:divBdr>
    </w:div>
    <w:div w:id="1226065721">
      <w:bodyDiv w:val="1"/>
      <w:marLeft w:val="0"/>
      <w:marRight w:val="0"/>
      <w:marTop w:val="0"/>
      <w:marBottom w:val="0"/>
      <w:divBdr>
        <w:top w:val="none" w:sz="0" w:space="0" w:color="auto"/>
        <w:left w:val="none" w:sz="0" w:space="0" w:color="auto"/>
        <w:bottom w:val="none" w:sz="0" w:space="0" w:color="auto"/>
        <w:right w:val="none" w:sz="0" w:space="0" w:color="auto"/>
      </w:divBdr>
    </w:div>
    <w:div w:id="1232429234">
      <w:bodyDiv w:val="1"/>
      <w:marLeft w:val="0"/>
      <w:marRight w:val="0"/>
      <w:marTop w:val="0"/>
      <w:marBottom w:val="0"/>
      <w:divBdr>
        <w:top w:val="none" w:sz="0" w:space="0" w:color="auto"/>
        <w:left w:val="none" w:sz="0" w:space="0" w:color="auto"/>
        <w:bottom w:val="none" w:sz="0" w:space="0" w:color="auto"/>
        <w:right w:val="none" w:sz="0" w:space="0" w:color="auto"/>
      </w:divBdr>
    </w:div>
    <w:div w:id="1245651653">
      <w:bodyDiv w:val="1"/>
      <w:marLeft w:val="0"/>
      <w:marRight w:val="0"/>
      <w:marTop w:val="0"/>
      <w:marBottom w:val="0"/>
      <w:divBdr>
        <w:top w:val="none" w:sz="0" w:space="0" w:color="auto"/>
        <w:left w:val="none" w:sz="0" w:space="0" w:color="auto"/>
        <w:bottom w:val="none" w:sz="0" w:space="0" w:color="auto"/>
        <w:right w:val="none" w:sz="0" w:space="0" w:color="auto"/>
      </w:divBdr>
    </w:div>
    <w:div w:id="1245652678">
      <w:bodyDiv w:val="1"/>
      <w:marLeft w:val="0"/>
      <w:marRight w:val="0"/>
      <w:marTop w:val="0"/>
      <w:marBottom w:val="0"/>
      <w:divBdr>
        <w:top w:val="none" w:sz="0" w:space="0" w:color="auto"/>
        <w:left w:val="none" w:sz="0" w:space="0" w:color="auto"/>
        <w:bottom w:val="none" w:sz="0" w:space="0" w:color="auto"/>
        <w:right w:val="none" w:sz="0" w:space="0" w:color="auto"/>
      </w:divBdr>
    </w:div>
    <w:div w:id="1254826751">
      <w:bodyDiv w:val="1"/>
      <w:marLeft w:val="0"/>
      <w:marRight w:val="0"/>
      <w:marTop w:val="0"/>
      <w:marBottom w:val="0"/>
      <w:divBdr>
        <w:top w:val="none" w:sz="0" w:space="0" w:color="auto"/>
        <w:left w:val="none" w:sz="0" w:space="0" w:color="auto"/>
        <w:bottom w:val="none" w:sz="0" w:space="0" w:color="auto"/>
        <w:right w:val="none" w:sz="0" w:space="0" w:color="auto"/>
      </w:divBdr>
    </w:div>
    <w:div w:id="1256935910">
      <w:bodyDiv w:val="1"/>
      <w:marLeft w:val="0"/>
      <w:marRight w:val="0"/>
      <w:marTop w:val="0"/>
      <w:marBottom w:val="0"/>
      <w:divBdr>
        <w:top w:val="none" w:sz="0" w:space="0" w:color="auto"/>
        <w:left w:val="none" w:sz="0" w:space="0" w:color="auto"/>
        <w:bottom w:val="none" w:sz="0" w:space="0" w:color="auto"/>
        <w:right w:val="none" w:sz="0" w:space="0" w:color="auto"/>
      </w:divBdr>
    </w:div>
    <w:div w:id="1269895306">
      <w:bodyDiv w:val="1"/>
      <w:marLeft w:val="0"/>
      <w:marRight w:val="0"/>
      <w:marTop w:val="0"/>
      <w:marBottom w:val="0"/>
      <w:divBdr>
        <w:top w:val="none" w:sz="0" w:space="0" w:color="auto"/>
        <w:left w:val="none" w:sz="0" w:space="0" w:color="auto"/>
        <w:bottom w:val="none" w:sz="0" w:space="0" w:color="auto"/>
        <w:right w:val="none" w:sz="0" w:space="0" w:color="auto"/>
      </w:divBdr>
    </w:div>
    <w:div w:id="1270165779">
      <w:bodyDiv w:val="1"/>
      <w:marLeft w:val="0"/>
      <w:marRight w:val="0"/>
      <w:marTop w:val="0"/>
      <w:marBottom w:val="0"/>
      <w:divBdr>
        <w:top w:val="none" w:sz="0" w:space="0" w:color="auto"/>
        <w:left w:val="none" w:sz="0" w:space="0" w:color="auto"/>
        <w:bottom w:val="none" w:sz="0" w:space="0" w:color="auto"/>
        <w:right w:val="none" w:sz="0" w:space="0" w:color="auto"/>
      </w:divBdr>
    </w:div>
    <w:div w:id="1273628620">
      <w:bodyDiv w:val="1"/>
      <w:marLeft w:val="0"/>
      <w:marRight w:val="0"/>
      <w:marTop w:val="0"/>
      <w:marBottom w:val="0"/>
      <w:divBdr>
        <w:top w:val="none" w:sz="0" w:space="0" w:color="auto"/>
        <w:left w:val="none" w:sz="0" w:space="0" w:color="auto"/>
        <w:bottom w:val="none" w:sz="0" w:space="0" w:color="auto"/>
        <w:right w:val="none" w:sz="0" w:space="0" w:color="auto"/>
      </w:divBdr>
    </w:div>
    <w:div w:id="1276210747">
      <w:bodyDiv w:val="1"/>
      <w:marLeft w:val="0"/>
      <w:marRight w:val="0"/>
      <w:marTop w:val="0"/>
      <w:marBottom w:val="0"/>
      <w:divBdr>
        <w:top w:val="none" w:sz="0" w:space="0" w:color="auto"/>
        <w:left w:val="none" w:sz="0" w:space="0" w:color="auto"/>
        <w:bottom w:val="none" w:sz="0" w:space="0" w:color="auto"/>
        <w:right w:val="none" w:sz="0" w:space="0" w:color="auto"/>
      </w:divBdr>
    </w:div>
    <w:div w:id="1296373427">
      <w:bodyDiv w:val="1"/>
      <w:marLeft w:val="0"/>
      <w:marRight w:val="0"/>
      <w:marTop w:val="0"/>
      <w:marBottom w:val="0"/>
      <w:divBdr>
        <w:top w:val="none" w:sz="0" w:space="0" w:color="auto"/>
        <w:left w:val="none" w:sz="0" w:space="0" w:color="auto"/>
        <w:bottom w:val="none" w:sz="0" w:space="0" w:color="auto"/>
        <w:right w:val="none" w:sz="0" w:space="0" w:color="auto"/>
      </w:divBdr>
    </w:div>
    <w:div w:id="1309362383">
      <w:bodyDiv w:val="1"/>
      <w:marLeft w:val="0"/>
      <w:marRight w:val="0"/>
      <w:marTop w:val="0"/>
      <w:marBottom w:val="0"/>
      <w:divBdr>
        <w:top w:val="none" w:sz="0" w:space="0" w:color="auto"/>
        <w:left w:val="none" w:sz="0" w:space="0" w:color="auto"/>
        <w:bottom w:val="none" w:sz="0" w:space="0" w:color="auto"/>
        <w:right w:val="none" w:sz="0" w:space="0" w:color="auto"/>
      </w:divBdr>
    </w:div>
    <w:div w:id="1318606651">
      <w:bodyDiv w:val="1"/>
      <w:marLeft w:val="0"/>
      <w:marRight w:val="0"/>
      <w:marTop w:val="0"/>
      <w:marBottom w:val="0"/>
      <w:divBdr>
        <w:top w:val="none" w:sz="0" w:space="0" w:color="auto"/>
        <w:left w:val="none" w:sz="0" w:space="0" w:color="auto"/>
        <w:bottom w:val="none" w:sz="0" w:space="0" w:color="auto"/>
        <w:right w:val="none" w:sz="0" w:space="0" w:color="auto"/>
      </w:divBdr>
    </w:div>
    <w:div w:id="1326936622">
      <w:bodyDiv w:val="1"/>
      <w:marLeft w:val="0"/>
      <w:marRight w:val="0"/>
      <w:marTop w:val="0"/>
      <w:marBottom w:val="0"/>
      <w:divBdr>
        <w:top w:val="none" w:sz="0" w:space="0" w:color="auto"/>
        <w:left w:val="none" w:sz="0" w:space="0" w:color="auto"/>
        <w:bottom w:val="none" w:sz="0" w:space="0" w:color="auto"/>
        <w:right w:val="none" w:sz="0" w:space="0" w:color="auto"/>
      </w:divBdr>
    </w:div>
    <w:div w:id="1327518585">
      <w:bodyDiv w:val="1"/>
      <w:marLeft w:val="0"/>
      <w:marRight w:val="0"/>
      <w:marTop w:val="0"/>
      <w:marBottom w:val="0"/>
      <w:divBdr>
        <w:top w:val="none" w:sz="0" w:space="0" w:color="auto"/>
        <w:left w:val="none" w:sz="0" w:space="0" w:color="auto"/>
        <w:bottom w:val="none" w:sz="0" w:space="0" w:color="auto"/>
        <w:right w:val="none" w:sz="0" w:space="0" w:color="auto"/>
      </w:divBdr>
    </w:div>
    <w:div w:id="1344824375">
      <w:bodyDiv w:val="1"/>
      <w:marLeft w:val="0"/>
      <w:marRight w:val="0"/>
      <w:marTop w:val="0"/>
      <w:marBottom w:val="0"/>
      <w:divBdr>
        <w:top w:val="none" w:sz="0" w:space="0" w:color="auto"/>
        <w:left w:val="none" w:sz="0" w:space="0" w:color="auto"/>
        <w:bottom w:val="none" w:sz="0" w:space="0" w:color="auto"/>
        <w:right w:val="none" w:sz="0" w:space="0" w:color="auto"/>
      </w:divBdr>
    </w:div>
    <w:div w:id="1349602699">
      <w:bodyDiv w:val="1"/>
      <w:marLeft w:val="0"/>
      <w:marRight w:val="0"/>
      <w:marTop w:val="0"/>
      <w:marBottom w:val="0"/>
      <w:divBdr>
        <w:top w:val="none" w:sz="0" w:space="0" w:color="auto"/>
        <w:left w:val="none" w:sz="0" w:space="0" w:color="auto"/>
        <w:bottom w:val="none" w:sz="0" w:space="0" w:color="auto"/>
        <w:right w:val="none" w:sz="0" w:space="0" w:color="auto"/>
      </w:divBdr>
    </w:div>
    <w:div w:id="1362587741">
      <w:bodyDiv w:val="1"/>
      <w:marLeft w:val="0"/>
      <w:marRight w:val="0"/>
      <w:marTop w:val="0"/>
      <w:marBottom w:val="0"/>
      <w:divBdr>
        <w:top w:val="none" w:sz="0" w:space="0" w:color="auto"/>
        <w:left w:val="none" w:sz="0" w:space="0" w:color="auto"/>
        <w:bottom w:val="none" w:sz="0" w:space="0" w:color="auto"/>
        <w:right w:val="none" w:sz="0" w:space="0" w:color="auto"/>
      </w:divBdr>
    </w:div>
    <w:div w:id="1391346670">
      <w:bodyDiv w:val="1"/>
      <w:marLeft w:val="0"/>
      <w:marRight w:val="0"/>
      <w:marTop w:val="0"/>
      <w:marBottom w:val="0"/>
      <w:divBdr>
        <w:top w:val="none" w:sz="0" w:space="0" w:color="auto"/>
        <w:left w:val="none" w:sz="0" w:space="0" w:color="auto"/>
        <w:bottom w:val="none" w:sz="0" w:space="0" w:color="auto"/>
        <w:right w:val="none" w:sz="0" w:space="0" w:color="auto"/>
      </w:divBdr>
    </w:div>
    <w:div w:id="1418862438">
      <w:bodyDiv w:val="1"/>
      <w:marLeft w:val="0"/>
      <w:marRight w:val="0"/>
      <w:marTop w:val="0"/>
      <w:marBottom w:val="0"/>
      <w:divBdr>
        <w:top w:val="none" w:sz="0" w:space="0" w:color="auto"/>
        <w:left w:val="none" w:sz="0" w:space="0" w:color="auto"/>
        <w:bottom w:val="none" w:sz="0" w:space="0" w:color="auto"/>
        <w:right w:val="none" w:sz="0" w:space="0" w:color="auto"/>
      </w:divBdr>
    </w:div>
    <w:div w:id="1421294719">
      <w:bodyDiv w:val="1"/>
      <w:marLeft w:val="0"/>
      <w:marRight w:val="0"/>
      <w:marTop w:val="0"/>
      <w:marBottom w:val="0"/>
      <w:divBdr>
        <w:top w:val="none" w:sz="0" w:space="0" w:color="auto"/>
        <w:left w:val="none" w:sz="0" w:space="0" w:color="auto"/>
        <w:bottom w:val="none" w:sz="0" w:space="0" w:color="auto"/>
        <w:right w:val="none" w:sz="0" w:space="0" w:color="auto"/>
      </w:divBdr>
    </w:div>
    <w:div w:id="1425497995">
      <w:bodyDiv w:val="1"/>
      <w:marLeft w:val="0"/>
      <w:marRight w:val="0"/>
      <w:marTop w:val="0"/>
      <w:marBottom w:val="0"/>
      <w:divBdr>
        <w:top w:val="none" w:sz="0" w:space="0" w:color="auto"/>
        <w:left w:val="none" w:sz="0" w:space="0" w:color="auto"/>
        <w:bottom w:val="none" w:sz="0" w:space="0" w:color="auto"/>
        <w:right w:val="none" w:sz="0" w:space="0" w:color="auto"/>
      </w:divBdr>
    </w:div>
    <w:div w:id="1444378380">
      <w:bodyDiv w:val="1"/>
      <w:marLeft w:val="0"/>
      <w:marRight w:val="0"/>
      <w:marTop w:val="0"/>
      <w:marBottom w:val="0"/>
      <w:divBdr>
        <w:top w:val="none" w:sz="0" w:space="0" w:color="auto"/>
        <w:left w:val="none" w:sz="0" w:space="0" w:color="auto"/>
        <w:bottom w:val="none" w:sz="0" w:space="0" w:color="auto"/>
        <w:right w:val="none" w:sz="0" w:space="0" w:color="auto"/>
      </w:divBdr>
    </w:div>
    <w:div w:id="1452826244">
      <w:bodyDiv w:val="1"/>
      <w:marLeft w:val="0"/>
      <w:marRight w:val="0"/>
      <w:marTop w:val="0"/>
      <w:marBottom w:val="0"/>
      <w:divBdr>
        <w:top w:val="none" w:sz="0" w:space="0" w:color="auto"/>
        <w:left w:val="none" w:sz="0" w:space="0" w:color="auto"/>
        <w:bottom w:val="none" w:sz="0" w:space="0" w:color="auto"/>
        <w:right w:val="none" w:sz="0" w:space="0" w:color="auto"/>
      </w:divBdr>
    </w:div>
    <w:div w:id="1453673953">
      <w:bodyDiv w:val="1"/>
      <w:marLeft w:val="0"/>
      <w:marRight w:val="0"/>
      <w:marTop w:val="0"/>
      <w:marBottom w:val="0"/>
      <w:divBdr>
        <w:top w:val="none" w:sz="0" w:space="0" w:color="auto"/>
        <w:left w:val="none" w:sz="0" w:space="0" w:color="auto"/>
        <w:bottom w:val="none" w:sz="0" w:space="0" w:color="auto"/>
        <w:right w:val="none" w:sz="0" w:space="0" w:color="auto"/>
      </w:divBdr>
    </w:div>
    <w:div w:id="1460145163">
      <w:bodyDiv w:val="1"/>
      <w:marLeft w:val="0"/>
      <w:marRight w:val="0"/>
      <w:marTop w:val="0"/>
      <w:marBottom w:val="0"/>
      <w:divBdr>
        <w:top w:val="none" w:sz="0" w:space="0" w:color="auto"/>
        <w:left w:val="none" w:sz="0" w:space="0" w:color="auto"/>
        <w:bottom w:val="none" w:sz="0" w:space="0" w:color="auto"/>
        <w:right w:val="none" w:sz="0" w:space="0" w:color="auto"/>
      </w:divBdr>
    </w:div>
    <w:div w:id="1466772778">
      <w:bodyDiv w:val="1"/>
      <w:marLeft w:val="0"/>
      <w:marRight w:val="0"/>
      <w:marTop w:val="0"/>
      <w:marBottom w:val="0"/>
      <w:divBdr>
        <w:top w:val="none" w:sz="0" w:space="0" w:color="auto"/>
        <w:left w:val="none" w:sz="0" w:space="0" w:color="auto"/>
        <w:bottom w:val="none" w:sz="0" w:space="0" w:color="auto"/>
        <w:right w:val="none" w:sz="0" w:space="0" w:color="auto"/>
      </w:divBdr>
    </w:div>
    <w:div w:id="1487433320">
      <w:bodyDiv w:val="1"/>
      <w:marLeft w:val="0"/>
      <w:marRight w:val="0"/>
      <w:marTop w:val="0"/>
      <w:marBottom w:val="0"/>
      <w:divBdr>
        <w:top w:val="none" w:sz="0" w:space="0" w:color="auto"/>
        <w:left w:val="none" w:sz="0" w:space="0" w:color="auto"/>
        <w:bottom w:val="none" w:sz="0" w:space="0" w:color="auto"/>
        <w:right w:val="none" w:sz="0" w:space="0" w:color="auto"/>
      </w:divBdr>
    </w:div>
    <w:div w:id="1496803411">
      <w:bodyDiv w:val="1"/>
      <w:marLeft w:val="0"/>
      <w:marRight w:val="0"/>
      <w:marTop w:val="0"/>
      <w:marBottom w:val="0"/>
      <w:divBdr>
        <w:top w:val="none" w:sz="0" w:space="0" w:color="auto"/>
        <w:left w:val="none" w:sz="0" w:space="0" w:color="auto"/>
        <w:bottom w:val="none" w:sz="0" w:space="0" w:color="auto"/>
        <w:right w:val="none" w:sz="0" w:space="0" w:color="auto"/>
      </w:divBdr>
    </w:div>
    <w:div w:id="1503275804">
      <w:bodyDiv w:val="1"/>
      <w:marLeft w:val="0"/>
      <w:marRight w:val="0"/>
      <w:marTop w:val="0"/>
      <w:marBottom w:val="0"/>
      <w:divBdr>
        <w:top w:val="none" w:sz="0" w:space="0" w:color="auto"/>
        <w:left w:val="none" w:sz="0" w:space="0" w:color="auto"/>
        <w:bottom w:val="none" w:sz="0" w:space="0" w:color="auto"/>
        <w:right w:val="none" w:sz="0" w:space="0" w:color="auto"/>
      </w:divBdr>
    </w:div>
    <w:div w:id="1507163890">
      <w:bodyDiv w:val="1"/>
      <w:marLeft w:val="0"/>
      <w:marRight w:val="0"/>
      <w:marTop w:val="0"/>
      <w:marBottom w:val="0"/>
      <w:divBdr>
        <w:top w:val="none" w:sz="0" w:space="0" w:color="auto"/>
        <w:left w:val="none" w:sz="0" w:space="0" w:color="auto"/>
        <w:bottom w:val="none" w:sz="0" w:space="0" w:color="auto"/>
        <w:right w:val="none" w:sz="0" w:space="0" w:color="auto"/>
      </w:divBdr>
    </w:div>
    <w:div w:id="1512258288">
      <w:bodyDiv w:val="1"/>
      <w:marLeft w:val="0"/>
      <w:marRight w:val="0"/>
      <w:marTop w:val="0"/>
      <w:marBottom w:val="0"/>
      <w:divBdr>
        <w:top w:val="none" w:sz="0" w:space="0" w:color="auto"/>
        <w:left w:val="none" w:sz="0" w:space="0" w:color="auto"/>
        <w:bottom w:val="none" w:sz="0" w:space="0" w:color="auto"/>
        <w:right w:val="none" w:sz="0" w:space="0" w:color="auto"/>
      </w:divBdr>
    </w:div>
    <w:div w:id="1514681109">
      <w:bodyDiv w:val="1"/>
      <w:marLeft w:val="0"/>
      <w:marRight w:val="0"/>
      <w:marTop w:val="0"/>
      <w:marBottom w:val="0"/>
      <w:divBdr>
        <w:top w:val="none" w:sz="0" w:space="0" w:color="auto"/>
        <w:left w:val="none" w:sz="0" w:space="0" w:color="auto"/>
        <w:bottom w:val="none" w:sz="0" w:space="0" w:color="auto"/>
        <w:right w:val="none" w:sz="0" w:space="0" w:color="auto"/>
      </w:divBdr>
    </w:div>
    <w:div w:id="1530021824">
      <w:bodyDiv w:val="1"/>
      <w:marLeft w:val="0"/>
      <w:marRight w:val="0"/>
      <w:marTop w:val="0"/>
      <w:marBottom w:val="0"/>
      <w:divBdr>
        <w:top w:val="none" w:sz="0" w:space="0" w:color="auto"/>
        <w:left w:val="none" w:sz="0" w:space="0" w:color="auto"/>
        <w:bottom w:val="none" w:sz="0" w:space="0" w:color="auto"/>
        <w:right w:val="none" w:sz="0" w:space="0" w:color="auto"/>
      </w:divBdr>
    </w:div>
    <w:div w:id="1534658880">
      <w:bodyDiv w:val="1"/>
      <w:marLeft w:val="0"/>
      <w:marRight w:val="0"/>
      <w:marTop w:val="0"/>
      <w:marBottom w:val="0"/>
      <w:divBdr>
        <w:top w:val="none" w:sz="0" w:space="0" w:color="auto"/>
        <w:left w:val="none" w:sz="0" w:space="0" w:color="auto"/>
        <w:bottom w:val="none" w:sz="0" w:space="0" w:color="auto"/>
        <w:right w:val="none" w:sz="0" w:space="0" w:color="auto"/>
      </w:divBdr>
    </w:div>
    <w:div w:id="1541280782">
      <w:bodyDiv w:val="1"/>
      <w:marLeft w:val="0"/>
      <w:marRight w:val="0"/>
      <w:marTop w:val="0"/>
      <w:marBottom w:val="0"/>
      <w:divBdr>
        <w:top w:val="none" w:sz="0" w:space="0" w:color="auto"/>
        <w:left w:val="none" w:sz="0" w:space="0" w:color="auto"/>
        <w:bottom w:val="none" w:sz="0" w:space="0" w:color="auto"/>
        <w:right w:val="none" w:sz="0" w:space="0" w:color="auto"/>
      </w:divBdr>
    </w:div>
    <w:div w:id="1560245506">
      <w:bodyDiv w:val="1"/>
      <w:marLeft w:val="0"/>
      <w:marRight w:val="0"/>
      <w:marTop w:val="0"/>
      <w:marBottom w:val="0"/>
      <w:divBdr>
        <w:top w:val="none" w:sz="0" w:space="0" w:color="auto"/>
        <w:left w:val="none" w:sz="0" w:space="0" w:color="auto"/>
        <w:bottom w:val="none" w:sz="0" w:space="0" w:color="auto"/>
        <w:right w:val="none" w:sz="0" w:space="0" w:color="auto"/>
      </w:divBdr>
    </w:div>
    <w:div w:id="1560944224">
      <w:bodyDiv w:val="1"/>
      <w:marLeft w:val="0"/>
      <w:marRight w:val="0"/>
      <w:marTop w:val="0"/>
      <w:marBottom w:val="0"/>
      <w:divBdr>
        <w:top w:val="none" w:sz="0" w:space="0" w:color="auto"/>
        <w:left w:val="none" w:sz="0" w:space="0" w:color="auto"/>
        <w:bottom w:val="none" w:sz="0" w:space="0" w:color="auto"/>
        <w:right w:val="none" w:sz="0" w:space="0" w:color="auto"/>
      </w:divBdr>
    </w:div>
    <w:div w:id="1562445059">
      <w:bodyDiv w:val="1"/>
      <w:marLeft w:val="0"/>
      <w:marRight w:val="0"/>
      <w:marTop w:val="0"/>
      <w:marBottom w:val="0"/>
      <w:divBdr>
        <w:top w:val="none" w:sz="0" w:space="0" w:color="auto"/>
        <w:left w:val="none" w:sz="0" w:space="0" w:color="auto"/>
        <w:bottom w:val="none" w:sz="0" w:space="0" w:color="auto"/>
        <w:right w:val="none" w:sz="0" w:space="0" w:color="auto"/>
      </w:divBdr>
    </w:div>
    <w:div w:id="1572353605">
      <w:bodyDiv w:val="1"/>
      <w:marLeft w:val="0"/>
      <w:marRight w:val="0"/>
      <w:marTop w:val="0"/>
      <w:marBottom w:val="0"/>
      <w:divBdr>
        <w:top w:val="none" w:sz="0" w:space="0" w:color="auto"/>
        <w:left w:val="none" w:sz="0" w:space="0" w:color="auto"/>
        <w:bottom w:val="none" w:sz="0" w:space="0" w:color="auto"/>
        <w:right w:val="none" w:sz="0" w:space="0" w:color="auto"/>
      </w:divBdr>
    </w:div>
    <w:div w:id="1584610632">
      <w:bodyDiv w:val="1"/>
      <w:marLeft w:val="0"/>
      <w:marRight w:val="0"/>
      <w:marTop w:val="0"/>
      <w:marBottom w:val="0"/>
      <w:divBdr>
        <w:top w:val="none" w:sz="0" w:space="0" w:color="auto"/>
        <w:left w:val="none" w:sz="0" w:space="0" w:color="auto"/>
        <w:bottom w:val="none" w:sz="0" w:space="0" w:color="auto"/>
        <w:right w:val="none" w:sz="0" w:space="0" w:color="auto"/>
      </w:divBdr>
    </w:div>
    <w:div w:id="1607686630">
      <w:bodyDiv w:val="1"/>
      <w:marLeft w:val="0"/>
      <w:marRight w:val="0"/>
      <w:marTop w:val="0"/>
      <w:marBottom w:val="0"/>
      <w:divBdr>
        <w:top w:val="none" w:sz="0" w:space="0" w:color="auto"/>
        <w:left w:val="none" w:sz="0" w:space="0" w:color="auto"/>
        <w:bottom w:val="none" w:sz="0" w:space="0" w:color="auto"/>
        <w:right w:val="none" w:sz="0" w:space="0" w:color="auto"/>
      </w:divBdr>
    </w:div>
    <w:div w:id="1619407350">
      <w:bodyDiv w:val="1"/>
      <w:marLeft w:val="0"/>
      <w:marRight w:val="0"/>
      <w:marTop w:val="0"/>
      <w:marBottom w:val="0"/>
      <w:divBdr>
        <w:top w:val="none" w:sz="0" w:space="0" w:color="auto"/>
        <w:left w:val="none" w:sz="0" w:space="0" w:color="auto"/>
        <w:bottom w:val="none" w:sz="0" w:space="0" w:color="auto"/>
        <w:right w:val="none" w:sz="0" w:space="0" w:color="auto"/>
      </w:divBdr>
    </w:div>
    <w:div w:id="1652825298">
      <w:bodyDiv w:val="1"/>
      <w:marLeft w:val="0"/>
      <w:marRight w:val="0"/>
      <w:marTop w:val="0"/>
      <w:marBottom w:val="0"/>
      <w:divBdr>
        <w:top w:val="none" w:sz="0" w:space="0" w:color="auto"/>
        <w:left w:val="none" w:sz="0" w:space="0" w:color="auto"/>
        <w:bottom w:val="none" w:sz="0" w:space="0" w:color="auto"/>
        <w:right w:val="none" w:sz="0" w:space="0" w:color="auto"/>
      </w:divBdr>
    </w:div>
    <w:div w:id="1685747519">
      <w:bodyDiv w:val="1"/>
      <w:marLeft w:val="0"/>
      <w:marRight w:val="0"/>
      <w:marTop w:val="0"/>
      <w:marBottom w:val="0"/>
      <w:divBdr>
        <w:top w:val="none" w:sz="0" w:space="0" w:color="auto"/>
        <w:left w:val="none" w:sz="0" w:space="0" w:color="auto"/>
        <w:bottom w:val="none" w:sz="0" w:space="0" w:color="auto"/>
        <w:right w:val="none" w:sz="0" w:space="0" w:color="auto"/>
      </w:divBdr>
    </w:div>
    <w:div w:id="1691881070">
      <w:bodyDiv w:val="1"/>
      <w:marLeft w:val="0"/>
      <w:marRight w:val="0"/>
      <w:marTop w:val="0"/>
      <w:marBottom w:val="0"/>
      <w:divBdr>
        <w:top w:val="none" w:sz="0" w:space="0" w:color="auto"/>
        <w:left w:val="none" w:sz="0" w:space="0" w:color="auto"/>
        <w:bottom w:val="none" w:sz="0" w:space="0" w:color="auto"/>
        <w:right w:val="none" w:sz="0" w:space="0" w:color="auto"/>
      </w:divBdr>
    </w:div>
    <w:div w:id="1696345430">
      <w:bodyDiv w:val="1"/>
      <w:marLeft w:val="0"/>
      <w:marRight w:val="0"/>
      <w:marTop w:val="0"/>
      <w:marBottom w:val="0"/>
      <w:divBdr>
        <w:top w:val="none" w:sz="0" w:space="0" w:color="auto"/>
        <w:left w:val="none" w:sz="0" w:space="0" w:color="auto"/>
        <w:bottom w:val="none" w:sz="0" w:space="0" w:color="auto"/>
        <w:right w:val="none" w:sz="0" w:space="0" w:color="auto"/>
      </w:divBdr>
    </w:div>
    <w:div w:id="1703626897">
      <w:bodyDiv w:val="1"/>
      <w:marLeft w:val="0"/>
      <w:marRight w:val="0"/>
      <w:marTop w:val="0"/>
      <w:marBottom w:val="0"/>
      <w:divBdr>
        <w:top w:val="none" w:sz="0" w:space="0" w:color="auto"/>
        <w:left w:val="none" w:sz="0" w:space="0" w:color="auto"/>
        <w:bottom w:val="none" w:sz="0" w:space="0" w:color="auto"/>
        <w:right w:val="none" w:sz="0" w:space="0" w:color="auto"/>
      </w:divBdr>
    </w:div>
    <w:div w:id="1704743545">
      <w:bodyDiv w:val="1"/>
      <w:marLeft w:val="0"/>
      <w:marRight w:val="0"/>
      <w:marTop w:val="0"/>
      <w:marBottom w:val="0"/>
      <w:divBdr>
        <w:top w:val="none" w:sz="0" w:space="0" w:color="auto"/>
        <w:left w:val="none" w:sz="0" w:space="0" w:color="auto"/>
        <w:bottom w:val="none" w:sz="0" w:space="0" w:color="auto"/>
        <w:right w:val="none" w:sz="0" w:space="0" w:color="auto"/>
      </w:divBdr>
    </w:div>
    <w:div w:id="1712412383">
      <w:bodyDiv w:val="1"/>
      <w:marLeft w:val="0"/>
      <w:marRight w:val="0"/>
      <w:marTop w:val="0"/>
      <w:marBottom w:val="0"/>
      <w:divBdr>
        <w:top w:val="none" w:sz="0" w:space="0" w:color="auto"/>
        <w:left w:val="none" w:sz="0" w:space="0" w:color="auto"/>
        <w:bottom w:val="none" w:sz="0" w:space="0" w:color="auto"/>
        <w:right w:val="none" w:sz="0" w:space="0" w:color="auto"/>
      </w:divBdr>
    </w:div>
    <w:div w:id="1732852235">
      <w:bodyDiv w:val="1"/>
      <w:marLeft w:val="0"/>
      <w:marRight w:val="0"/>
      <w:marTop w:val="0"/>
      <w:marBottom w:val="0"/>
      <w:divBdr>
        <w:top w:val="none" w:sz="0" w:space="0" w:color="auto"/>
        <w:left w:val="none" w:sz="0" w:space="0" w:color="auto"/>
        <w:bottom w:val="none" w:sz="0" w:space="0" w:color="auto"/>
        <w:right w:val="none" w:sz="0" w:space="0" w:color="auto"/>
      </w:divBdr>
    </w:div>
    <w:div w:id="1758404218">
      <w:bodyDiv w:val="1"/>
      <w:marLeft w:val="0"/>
      <w:marRight w:val="0"/>
      <w:marTop w:val="0"/>
      <w:marBottom w:val="0"/>
      <w:divBdr>
        <w:top w:val="none" w:sz="0" w:space="0" w:color="auto"/>
        <w:left w:val="none" w:sz="0" w:space="0" w:color="auto"/>
        <w:bottom w:val="none" w:sz="0" w:space="0" w:color="auto"/>
        <w:right w:val="none" w:sz="0" w:space="0" w:color="auto"/>
      </w:divBdr>
    </w:div>
    <w:div w:id="1779324795">
      <w:bodyDiv w:val="1"/>
      <w:marLeft w:val="0"/>
      <w:marRight w:val="0"/>
      <w:marTop w:val="0"/>
      <w:marBottom w:val="0"/>
      <w:divBdr>
        <w:top w:val="none" w:sz="0" w:space="0" w:color="auto"/>
        <w:left w:val="none" w:sz="0" w:space="0" w:color="auto"/>
        <w:bottom w:val="none" w:sz="0" w:space="0" w:color="auto"/>
        <w:right w:val="none" w:sz="0" w:space="0" w:color="auto"/>
      </w:divBdr>
    </w:div>
    <w:div w:id="1785921861">
      <w:bodyDiv w:val="1"/>
      <w:marLeft w:val="0"/>
      <w:marRight w:val="0"/>
      <w:marTop w:val="0"/>
      <w:marBottom w:val="0"/>
      <w:divBdr>
        <w:top w:val="none" w:sz="0" w:space="0" w:color="auto"/>
        <w:left w:val="none" w:sz="0" w:space="0" w:color="auto"/>
        <w:bottom w:val="none" w:sz="0" w:space="0" w:color="auto"/>
        <w:right w:val="none" w:sz="0" w:space="0" w:color="auto"/>
      </w:divBdr>
    </w:div>
    <w:div w:id="1787503899">
      <w:bodyDiv w:val="1"/>
      <w:marLeft w:val="0"/>
      <w:marRight w:val="0"/>
      <w:marTop w:val="0"/>
      <w:marBottom w:val="0"/>
      <w:divBdr>
        <w:top w:val="none" w:sz="0" w:space="0" w:color="auto"/>
        <w:left w:val="none" w:sz="0" w:space="0" w:color="auto"/>
        <w:bottom w:val="none" w:sz="0" w:space="0" w:color="auto"/>
        <w:right w:val="none" w:sz="0" w:space="0" w:color="auto"/>
      </w:divBdr>
    </w:div>
    <w:div w:id="1794403192">
      <w:bodyDiv w:val="1"/>
      <w:marLeft w:val="0"/>
      <w:marRight w:val="0"/>
      <w:marTop w:val="0"/>
      <w:marBottom w:val="0"/>
      <w:divBdr>
        <w:top w:val="none" w:sz="0" w:space="0" w:color="auto"/>
        <w:left w:val="none" w:sz="0" w:space="0" w:color="auto"/>
        <w:bottom w:val="none" w:sz="0" w:space="0" w:color="auto"/>
        <w:right w:val="none" w:sz="0" w:space="0" w:color="auto"/>
      </w:divBdr>
    </w:div>
    <w:div w:id="1811899618">
      <w:bodyDiv w:val="1"/>
      <w:marLeft w:val="0"/>
      <w:marRight w:val="0"/>
      <w:marTop w:val="0"/>
      <w:marBottom w:val="0"/>
      <w:divBdr>
        <w:top w:val="none" w:sz="0" w:space="0" w:color="auto"/>
        <w:left w:val="none" w:sz="0" w:space="0" w:color="auto"/>
        <w:bottom w:val="none" w:sz="0" w:space="0" w:color="auto"/>
        <w:right w:val="none" w:sz="0" w:space="0" w:color="auto"/>
      </w:divBdr>
    </w:div>
    <w:div w:id="1829401371">
      <w:bodyDiv w:val="1"/>
      <w:marLeft w:val="0"/>
      <w:marRight w:val="0"/>
      <w:marTop w:val="0"/>
      <w:marBottom w:val="0"/>
      <w:divBdr>
        <w:top w:val="none" w:sz="0" w:space="0" w:color="auto"/>
        <w:left w:val="none" w:sz="0" w:space="0" w:color="auto"/>
        <w:bottom w:val="none" w:sz="0" w:space="0" w:color="auto"/>
        <w:right w:val="none" w:sz="0" w:space="0" w:color="auto"/>
      </w:divBdr>
    </w:div>
    <w:div w:id="1831942013">
      <w:bodyDiv w:val="1"/>
      <w:marLeft w:val="0"/>
      <w:marRight w:val="0"/>
      <w:marTop w:val="0"/>
      <w:marBottom w:val="0"/>
      <w:divBdr>
        <w:top w:val="none" w:sz="0" w:space="0" w:color="auto"/>
        <w:left w:val="none" w:sz="0" w:space="0" w:color="auto"/>
        <w:bottom w:val="none" w:sz="0" w:space="0" w:color="auto"/>
        <w:right w:val="none" w:sz="0" w:space="0" w:color="auto"/>
      </w:divBdr>
    </w:div>
    <w:div w:id="1835996057">
      <w:bodyDiv w:val="1"/>
      <w:marLeft w:val="0"/>
      <w:marRight w:val="0"/>
      <w:marTop w:val="0"/>
      <w:marBottom w:val="0"/>
      <w:divBdr>
        <w:top w:val="none" w:sz="0" w:space="0" w:color="auto"/>
        <w:left w:val="none" w:sz="0" w:space="0" w:color="auto"/>
        <w:bottom w:val="none" w:sz="0" w:space="0" w:color="auto"/>
        <w:right w:val="none" w:sz="0" w:space="0" w:color="auto"/>
      </w:divBdr>
    </w:div>
    <w:div w:id="1837842891">
      <w:bodyDiv w:val="1"/>
      <w:marLeft w:val="0"/>
      <w:marRight w:val="0"/>
      <w:marTop w:val="0"/>
      <w:marBottom w:val="0"/>
      <w:divBdr>
        <w:top w:val="none" w:sz="0" w:space="0" w:color="auto"/>
        <w:left w:val="none" w:sz="0" w:space="0" w:color="auto"/>
        <w:bottom w:val="none" w:sz="0" w:space="0" w:color="auto"/>
        <w:right w:val="none" w:sz="0" w:space="0" w:color="auto"/>
      </w:divBdr>
    </w:div>
    <w:div w:id="1843352611">
      <w:bodyDiv w:val="1"/>
      <w:marLeft w:val="0"/>
      <w:marRight w:val="0"/>
      <w:marTop w:val="0"/>
      <w:marBottom w:val="0"/>
      <w:divBdr>
        <w:top w:val="none" w:sz="0" w:space="0" w:color="auto"/>
        <w:left w:val="none" w:sz="0" w:space="0" w:color="auto"/>
        <w:bottom w:val="none" w:sz="0" w:space="0" w:color="auto"/>
        <w:right w:val="none" w:sz="0" w:space="0" w:color="auto"/>
      </w:divBdr>
    </w:div>
    <w:div w:id="1861895473">
      <w:bodyDiv w:val="1"/>
      <w:marLeft w:val="0"/>
      <w:marRight w:val="0"/>
      <w:marTop w:val="0"/>
      <w:marBottom w:val="0"/>
      <w:divBdr>
        <w:top w:val="none" w:sz="0" w:space="0" w:color="auto"/>
        <w:left w:val="none" w:sz="0" w:space="0" w:color="auto"/>
        <w:bottom w:val="none" w:sz="0" w:space="0" w:color="auto"/>
        <w:right w:val="none" w:sz="0" w:space="0" w:color="auto"/>
      </w:divBdr>
    </w:div>
    <w:div w:id="1877961430">
      <w:bodyDiv w:val="1"/>
      <w:marLeft w:val="0"/>
      <w:marRight w:val="0"/>
      <w:marTop w:val="0"/>
      <w:marBottom w:val="0"/>
      <w:divBdr>
        <w:top w:val="none" w:sz="0" w:space="0" w:color="auto"/>
        <w:left w:val="none" w:sz="0" w:space="0" w:color="auto"/>
        <w:bottom w:val="none" w:sz="0" w:space="0" w:color="auto"/>
        <w:right w:val="none" w:sz="0" w:space="0" w:color="auto"/>
      </w:divBdr>
    </w:div>
    <w:div w:id="1886746771">
      <w:bodyDiv w:val="1"/>
      <w:marLeft w:val="0"/>
      <w:marRight w:val="0"/>
      <w:marTop w:val="0"/>
      <w:marBottom w:val="0"/>
      <w:divBdr>
        <w:top w:val="none" w:sz="0" w:space="0" w:color="auto"/>
        <w:left w:val="none" w:sz="0" w:space="0" w:color="auto"/>
        <w:bottom w:val="none" w:sz="0" w:space="0" w:color="auto"/>
        <w:right w:val="none" w:sz="0" w:space="0" w:color="auto"/>
      </w:divBdr>
    </w:div>
    <w:div w:id="1891988093">
      <w:bodyDiv w:val="1"/>
      <w:marLeft w:val="0"/>
      <w:marRight w:val="0"/>
      <w:marTop w:val="0"/>
      <w:marBottom w:val="0"/>
      <w:divBdr>
        <w:top w:val="none" w:sz="0" w:space="0" w:color="auto"/>
        <w:left w:val="none" w:sz="0" w:space="0" w:color="auto"/>
        <w:bottom w:val="none" w:sz="0" w:space="0" w:color="auto"/>
        <w:right w:val="none" w:sz="0" w:space="0" w:color="auto"/>
      </w:divBdr>
    </w:div>
    <w:div w:id="1902132692">
      <w:bodyDiv w:val="1"/>
      <w:marLeft w:val="0"/>
      <w:marRight w:val="0"/>
      <w:marTop w:val="0"/>
      <w:marBottom w:val="0"/>
      <w:divBdr>
        <w:top w:val="none" w:sz="0" w:space="0" w:color="auto"/>
        <w:left w:val="none" w:sz="0" w:space="0" w:color="auto"/>
        <w:bottom w:val="none" w:sz="0" w:space="0" w:color="auto"/>
        <w:right w:val="none" w:sz="0" w:space="0" w:color="auto"/>
      </w:divBdr>
    </w:div>
    <w:div w:id="1905143526">
      <w:bodyDiv w:val="1"/>
      <w:marLeft w:val="0"/>
      <w:marRight w:val="0"/>
      <w:marTop w:val="0"/>
      <w:marBottom w:val="0"/>
      <w:divBdr>
        <w:top w:val="none" w:sz="0" w:space="0" w:color="auto"/>
        <w:left w:val="none" w:sz="0" w:space="0" w:color="auto"/>
        <w:bottom w:val="none" w:sz="0" w:space="0" w:color="auto"/>
        <w:right w:val="none" w:sz="0" w:space="0" w:color="auto"/>
      </w:divBdr>
    </w:div>
    <w:div w:id="1912958859">
      <w:bodyDiv w:val="1"/>
      <w:marLeft w:val="0"/>
      <w:marRight w:val="0"/>
      <w:marTop w:val="0"/>
      <w:marBottom w:val="0"/>
      <w:divBdr>
        <w:top w:val="none" w:sz="0" w:space="0" w:color="auto"/>
        <w:left w:val="none" w:sz="0" w:space="0" w:color="auto"/>
        <w:bottom w:val="none" w:sz="0" w:space="0" w:color="auto"/>
        <w:right w:val="none" w:sz="0" w:space="0" w:color="auto"/>
      </w:divBdr>
    </w:div>
    <w:div w:id="1929463063">
      <w:bodyDiv w:val="1"/>
      <w:marLeft w:val="0"/>
      <w:marRight w:val="0"/>
      <w:marTop w:val="0"/>
      <w:marBottom w:val="0"/>
      <w:divBdr>
        <w:top w:val="none" w:sz="0" w:space="0" w:color="auto"/>
        <w:left w:val="none" w:sz="0" w:space="0" w:color="auto"/>
        <w:bottom w:val="none" w:sz="0" w:space="0" w:color="auto"/>
        <w:right w:val="none" w:sz="0" w:space="0" w:color="auto"/>
      </w:divBdr>
    </w:div>
    <w:div w:id="1936936315">
      <w:bodyDiv w:val="1"/>
      <w:marLeft w:val="0"/>
      <w:marRight w:val="0"/>
      <w:marTop w:val="0"/>
      <w:marBottom w:val="0"/>
      <w:divBdr>
        <w:top w:val="none" w:sz="0" w:space="0" w:color="auto"/>
        <w:left w:val="none" w:sz="0" w:space="0" w:color="auto"/>
        <w:bottom w:val="none" w:sz="0" w:space="0" w:color="auto"/>
        <w:right w:val="none" w:sz="0" w:space="0" w:color="auto"/>
      </w:divBdr>
    </w:div>
    <w:div w:id="1937784863">
      <w:bodyDiv w:val="1"/>
      <w:marLeft w:val="0"/>
      <w:marRight w:val="0"/>
      <w:marTop w:val="0"/>
      <w:marBottom w:val="0"/>
      <w:divBdr>
        <w:top w:val="none" w:sz="0" w:space="0" w:color="auto"/>
        <w:left w:val="none" w:sz="0" w:space="0" w:color="auto"/>
        <w:bottom w:val="none" w:sz="0" w:space="0" w:color="auto"/>
        <w:right w:val="none" w:sz="0" w:space="0" w:color="auto"/>
      </w:divBdr>
    </w:div>
    <w:div w:id="1937901960">
      <w:bodyDiv w:val="1"/>
      <w:marLeft w:val="0"/>
      <w:marRight w:val="0"/>
      <w:marTop w:val="0"/>
      <w:marBottom w:val="0"/>
      <w:divBdr>
        <w:top w:val="none" w:sz="0" w:space="0" w:color="auto"/>
        <w:left w:val="none" w:sz="0" w:space="0" w:color="auto"/>
        <w:bottom w:val="none" w:sz="0" w:space="0" w:color="auto"/>
        <w:right w:val="none" w:sz="0" w:space="0" w:color="auto"/>
      </w:divBdr>
    </w:div>
    <w:div w:id="1944223123">
      <w:bodyDiv w:val="1"/>
      <w:marLeft w:val="0"/>
      <w:marRight w:val="0"/>
      <w:marTop w:val="0"/>
      <w:marBottom w:val="0"/>
      <w:divBdr>
        <w:top w:val="none" w:sz="0" w:space="0" w:color="auto"/>
        <w:left w:val="none" w:sz="0" w:space="0" w:color="auto"/>
        <w:bottom w:val="none" w:sz="0" w:space="0" w:color="auto"/>
        <w:right w:val="none" w:sz="0" w:space="0" w:color="auto"/>
      </w:divBdr>
    </w:div>
    <w:div w:id="1952710958">
      <w:bodyDiv w:val="1"/>
      <w:marLeft w:val="0"/>
      <w:marRight w:val="0"/>
      <w:marTop w:val="0"/>
      <w:marBottom w:val="0"/>
      <w:divBdr>
        <w:top w:val="none" w:sz="0" w:space="0" w:color="auto"/>
        <w:left w:val="none" w:sz="0" w:space="0" w:color="auto"/>
        <w:bottom w:val="none" w:sz="0" w:space="0" w:color="auto"/>
        <w:right w:val="none" w:sz="0" w:space="0" w:color="auto"/>
      </w:divBdr>
    </w:div>
    <w:div w:id="1957633678">
      <w:bodyDiv w:val="1"/>
      <w:marLeft w:val="0"/>
      <w:marRight w:val="0"/>
      <w:marTop w:val="0"/>
      <w:marBottom w:val="0"/>
      <w:divBdr>
        <w:top w:val="none" w:sz="0" w:space="0" w:color="auto"/>
        <w:left w:val="none" w:sz="0" w:space="0" w:color="auto"/>
        <w:bottom w:val="none" w:sz="0" w:space="0" w:color="auto"/>
        <w:right w:val="none" w:sz="0" w:space="0" w:color="auto"/>
      </w:divBdr>
    </w:div>
    <w:div w:id="1984852054">
      <w:bodyDiv w:val="1"/>
      <w:marLeft w:val="0"/>
      <w:marRight w:val="0"/>
      <w:marTop w:val="0"/>
      <w:marBottom w:val="0"/>
      <w:divBdr>
        <w:top w:val="none" w:sz="0" w:space="0" w:color="auto"/>
        <w:left w:val="none" w:sz="0" w:space="0" w:color="auto"/>
        <w:bottom w:val="none" w:sz="0" w:space="0" w:color="auto"/>
        <w:right w:val="none" w:sz="0" w:space="0" w:color="auto"/>
      </w:divBdr>
    </w:div>
    <w:div w:id="1991866071">
      <w:bodyDiv w:val="1"/>
      <w:marLeft w:val="0"/>
      <w:marRight w:val="0"/>
      <w:marTop w:val="0"/>
      <w:marBottom w:val="0"/>
      <w:divBdr>
        <w:top w:val="none" w:sz="0" w:space="0" w:color="auto"/>
        <w:left w:val="none" w:sz="0" w:space="0" w:color="auto"/>
        <w:bottom w:val="none" w:sz="0" w:space="0" w:color="auto"/>
        <w:right w:val="none" w:sz="0" w:space="0" w:color="auto"/>
      </w:divBdr>
    </w:div>
    <w:div w:id="2037152602">
      <w:bodyDiv w:val="1"/>
      <w:marLeft w:val="0"/>
      <w:marRight w:val="0"/>
      <w:marTop w:val="0"/>
      <w:marBottom w:val="0"/>
      <w:divBdr>
        <w:top w:val="none" w:sz="0" w:space="0" w:color="auto"/>
        <w:left w:val="none" w:sz="0" w:space="0" w:color="auto"/>
        <w:bottom w:val="none" w:sz="0" w:space="0" w:color="auto"/>
        <w:right w:val="none" w:sz="0" w:space="0" w:color="auto"/>
      </w:divBdr>
    </w:div>
    <w:div w:id="2038119934">
      <w:bodyDiv w:val="1"/>
      <w:marLeft w:val="0"/>
      <w:marRight w:val="0"/>
      <w:marTop w:val="0"/>
      <w:marBottom w:val="0"/>
      <w:divBdr>
        <w:top w:val="none" w:sz="0" w:space="0" w:color="auto"/>
        <w:left w:val="none" w:sz="0" w:space="0" w:color="auto"/>
        <w:bottom w:val="none" w:sz="0" w:space="0" w:color="auto"/>
        <w:right w:val="none" w:sz="0" w:space="0" w:color="auto"/>
      </w:divBdr>
    </w:div>
    <w:div w:id="2040466120">
      <w:bodyDiv w:val="1"/>
      <w:marLeft w:val="0"/>
      <w:marRight w:val="0"/>
      <w:marTop w:val="0"/>
      <w:marBottom w:val="0"/>
      <w:divBdr>
        <w:top w:val="none" w:sz="0" w:space="0" w:color="auto"/>
        <w:left w:val="none" w:sz="0" w:space="0" w:color="auto"/>
        <w:bottom w:val="none" w:sz="0" w:space="0" w:color="auto"/>
        <w:right w:val="none" w:sz="0" w:space="0" w:color="auto"/>
      </w:divBdr>
    </w:div>
    <w:div w:id="2047754342">
      <w:bodyDiv w:val="1"/>
      <w:marLeft w:val="0"/>
      <w:marRight w:val="0"/>
      <w:marTop w:val="0"/>
      <w:marBottom w:val="0"/>
      <w:divBdr>
        <w:top w:val="none" w:sz="0" w:space="0" w:color="auto"/>
        <w:left w:val="none" w:sz="0" w:space="0" w:color="auto"/>
        <w:bottom w:val="none" w:sz="0" w:space="0" w:color="auto"/>
        <w:right w:val="none" w:sz="0" w:space="0" w:color="auto"/>
      </w:divBdr>
    </w:div>
    <w:div w:id="2053268737">
      <w:bodyDiv w:val="1"/>
      <w:marLeft w:val="0"/>
      <w:marRight w:val="0"/>
      <w:marTop w:val="0"/>
      <w:marBottom w:val="0"/>
      <w:divBdr>
        <w:top w:val="none" w:sz="0" w:space="0" w:color="auto"/>
        <w:left w:val="none" w:sz="0" w:space="0" w:color="auto"/>
        <w:bottom w:val="none" w:sz="0" w:space="0" w:color="auto"/>
        <w:right w:val="none" w:sz="0" w:space="0" w:color="auto"/>
      </w:divBdr>
    </w:div>
    <w:div w:id="2055428232">
      <w:bodyDiv w:val="1"/>
      <w:marLeft w:val="0"/>
      <w:marRight w:val="0"/>
      <w:marTop w:val="0"/>
      <w:marBottom w:val="0"/>
      <w:divBdr>
        <w:top w:val="none" w:sz="0" w:space="0" w:color="auto"/>
        <w:left w:val="none" w:sz="0" w:space="0" w:color="auto"/>
        <w:bottom w:val="none" w:sz="0" w:space="0" w:color="auto"/>
        <w:right w:val="none" w:sz="0" w:space="0" w:color="auto"/>
      </w:divBdr>
    </w:div>
    <w:div w:id="2061901911">
      <w:bodyDiv w:val="1"/>
      <w:marLeft w:val="0"/>
      <w:marRight w:val="0"/>
      <w:marTop w:val="0"/>
      <w:marBottom w:val="0"/>
      <w:divBdr>
        <w:top w:val="none" w:sz="0" w:space="0" w:color="auto"/>
        <w:left w:val="none" w:sz="0" w:space="0" w:color="auto"/>
        <w:bottom w:val="none" w:sz="0" w:space="0" w:color="auto"/>
        <w:right w:val="none" w:sz="0" w:space="0" w:color="auto"/>
      </w:divBdr>
    </w:div>
    <w:div w:id="2064324200">
      <w:bodyDiv w:val="1"/>
      <w:marLeft w:val="0"/>
      <w:marRight w:val="0"/>
      <w:marTop w:val="0"/>
      <w:marBottom w:val="0"/>
      <w:divBdr>
        <w:top w:val="none" w:sz="0" w:space="0" w:color="auto"/>
        <w:left w:val="none" w:sz="0" w:space="0" w:color="auto"/>
        <w:bottom w:val="none" w:sz="0" w:space="0" w:color="auto"/>
        <w:right w:val="none" w:sz="0" w:space="0" w:color="auto"/>
      </w:divBdr>
    </w:div>
    <w:div w:id="2064595781">
      <w:bodyDiv w:val="1"/>
      <w:marLeft w:val="0"/>
      <w:marRight w:val="0"/>
      <w:marTop w:val="0"/>
      <w:marBottom w:val="0"/>
      <w:divBdr>
        <w:top w:val="none" w:sz="0" w:space="0" w:color="auto"/>
        <w:left w:val="none" w:sz="0" w:space="0" w:color="auto"/>
        <w:bottom w:val="none" w:sz="0" w:space="0" w:color="auto"/>
        <w:right w:val="none" w:sz="0" w:space="0" w:color="auto"/>
      </w:divBdr>
    </w:div>
    <w:div w:id="2097243657">
      <w:bodyDiv w:val="1"/>
      <w:marLeft w:val="0"/>
      <w:marRight w:val="0"/>
      <w:marTop w:val="0"/>
      <w:marBottom w:val="0"/>
      <w:divBdr>
        <w:top w:val="none" w:sz="0" w:space="0" w:color="auto"/>
        <w:left w:val="none" w:sz="0" w:space="0" w:color="auto"/>
        <w:bottom w:val="none" w:sz="0" w:space="0" w:color="auto"/>
        <w:right w:val="none" w:sz="0" w:space="0" w:color="auto"/>
      </w:divBdr>
    </w:div>
    <w:div w:id="2103455226">
      <w:bodyDiv w:val="1"/>
      <w:marLeft w:val="0"/>
      <w:marRight w:val="0"/>
      <w:marTop w:val="0"/>
      <w:marBottom w:val="0"/>
      <w:divBdr>
        <w:top w:val="none" w:sz="0" w:space="0" w:color="auto"/>
        <w:left w:val="none" w:sz="0" w:space="0" w:color="auto"/>
        <w:bottom w:val="none" w:sz="0" w:space="0" w:color="auto"/>
        <w:right w:val="none" w:sz="0" w:space="0" w:color="auto"/>
      </w:divBdr>
    </w:div>
    <w:div w:id="2109544382">
      <w:bodyDiv w:val="1"/>
      <w:marLeft w:val="0"/>
      <w:marRight w:val="0"/>
      <w:marTop w:val="0"/>
      <w:marBottom w:val="0"/>
      <w:divBdr>
        <w:top w:val="none" w:sz="0" w:space="0" w:color="auto"/>
        <w:left w:val="none" w:sz="0" w:space="0" w:color="auto"/>
        <w:bottom w:val="none" w:sz="0" w:space="0" w:color="auto"/>
        <w:right w:val="none" w:sz="0" w:space="0" w:color="auto"/>
      </w:divBdr>
    </w:div>
    <w:div w:id="2141265177">
      <w:bodyDiv w:val="1"/>
      <w:marLeft w:val="0"/>
      <w:marRight w:val="0"/>
      <w:marTop w:val="0"/>
      <w:marBottom w:val="0"/>
      <w:divBdr>
        <w:top w:val="none" w:sz="0" w:space="0" w:color="auto"/>
        <w:left w:val="none" w:sz="0" w:space="0" w:color="auto"/>
        <w:bottom w:val="none" w:sz="0" w:space="0" w:color="auto"/>
        <w:right w:val="none" w:sz="0" w:space="0" w:color="auto"/>
      </w:divBdr>
    </w:div>
    <w:div w:id="2146316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Mad061</b:Tag>
    <b:SourceType>Book</b:SourceType>
    <b:Guid>{F4ADB47C-6402-465D-8CB8-F7A8EA0C0395}</b:Guid>
    <b:Author>
      <b:Author>
        <b:NameList>
          <b:Person>
            <b:Last>Constantine</b:Last>
            <b:First>Madonna</b:First>
            <b:Middle>G, Derald Wing Sue</b:Middle>
          </b:Person>
        </b:NameList>
      </b:Author>
    </b:Author>
    <b:Title>Addressing Racism: Facilitating cultural competence in menatl health and educational settings</b:Title>
    <b:Year>2006</b:Year>
    <b:City>New Jersey</b:City>
    <b:Publisher>John Wiley &amp; Sons Inc</b:Publisher>
    <b:Edition>1st</b:Edition>
    <b:RefOrder>43</b:RefOrder>
  </b:Source>
  <b:Source>
    <b:Tag>Amy15</b:Tag>
    <b:SourceType>JournalArticle</b:SourceType>
    <b:Guid>{324E39C5-A2F8-487F-ADB9-B36F44FC1C44}</b:Guid>
    <b:Author>
      <b:Author>
        <b:NameList>
          <b:Person>
            <b:Last>Ginther</b:Last>
            <b:First>Amy</b:First>
            <b:Middle>Mihyang</b:Middle>
          </b:Person>
        </b:NameList>
      </b:Author>
    </b:Author>
    <b:Title>Dysconscious Racism in mainstream British voice pedagogy and it's potential effects of students from pluralistic backgrounds un UK drama conservatories</b:Title>
    <b:JournalName>Voice and Speech Review</b:JournalName>
    <b:Year>2015</b:Year>
    <b:Pages>41-60</b:Pages>
    <b:Volume>9</b:Volume>
    <b:Issue>1</b:Issue>
    <b:RefOrder>1</b:RefOrder>
  </b:Source>
  <b:Source>
    <b:Tag>Gir05</b:Tag>
    <b:SourceType>Book</b:SourceType>
    <b:Guid>{5E63B974-0D33-436F-8525-4B6BDBA00933}</b:Guid>
    <b:Title>Border Crossings: Cultural Workers and the Politics of Education</b:Title>
    <b:Year>2005</b:Year>
    <b:City>Oxon</b:City>
    <b:Publisher>Routledge</b:Publisher>
    <b:Author>
      <b:Author>
        <b:NameList>
          <b:Person>
            <b:Last>Giroux</b:Last>
            <b:First>Henry</b:First>
          </b:Person>
        </b:NameList>
      </b:Author>
    </b:Author>
    <b:Edition>2nd</b:Edition>
    <b:RefOrder>44</b:RefOrder>
  </b:Source>
  <b:Source>
    <b:Tag>Cha14</b:Tag>
    <b:SourceType>BookSection</b:SourceType>
    <b:Guid>{EDEB2763-DD98-431C-A84D-A54020508F49}</b:Guid>
    <b:Title>Epistemology and Qualitative Research</b:Title>
    <b:Year>2014</b:Year>
    <b:City>London</b:City>
    <b:Publisher>Palgrave Macmillan</b:Publisher>
    <b:Author>
      <b:Author>
        <b:NameList>
          <b:Person>
            <b:Last>Chamberlain</b:Last>
            <b:First>Kerry</b:First>
          </b:Person>
        </b:NameList>
      </b:Author>
      <b:BookAuthor>
        <b:NameList>
          <b:Person>
            <b:Last>Pohl Rohleder</b:Last>
            <b:First>Antonia</b:First>
            <b:Middle>C. Lyons</b:Middle>
          </b:Person>
        </b:NameList>
      </b:BookAuthor>
    </b:Author>
    <b:BookTitle>Qualitative Research in Clinical and Health Psychology</b:BookTitle>
    <b:Pages>9-29</b:Pages>
    <b:RefOrder>3</b:RefOrder>
  </b:Source>
  <b:Source>
    <b:Tag>Chr21</b:Tag>
    <b:SourceType>BookSection</b:SourceType>
    <b:Guid>{E597848B-C4D2-4733-ACDB-5E4B38733603}</b:Guid>
    <b:Title>Decolonizing Higher Education: Multilingualism, lingustic citizenship and epistemic justice</b:Title>
    <b:Year>2021</b:Year>
    <b:City>London</b:City>
    <b:Publisher>Bloomsbury academic</b:Publisher>
    <b:Author>
      <b:Author>
        <b:NameList>
          <b:Person>
            <b:Last>Christoper Stroud</b:Last>
            <b:First>Caroline</b:First>
            <b:Middle>Kerfoot</b:Middle>
          </b:Person>
        </b:NameList>
      </b:Author>
      <b:Editor>
        <b:NameList>
          <b:Person>
            <b:Last>stroud</b:Last>
            <b:First>christipher</b:First>
          </b:Person>
        </b:NameList>
      </b:Editor>
    </b:Author>
    <b:BookTitle>Language and Decoloniality in Higher Education</b:BookTitle>
    <b:Pages>19-46</b:Pages>
    <b:RefOrder>45</b:RefOrder>
  </b:Source>
  <b:Source>
    <b:Tag>Dar20</b:Tag>
    <b:SourceType>JournalArticle</b:SourceType>
    <b:Guid>{31CE1E27-7B71-48D7-9009-546FB83EA5DB}</b:Guid>
    <b:Title>Decentering listening: Towards an Anti-discriminatory approach to accent and dialect training fro the actor</b:Title>
    <b:Year>2020</b:Year>
    <b:Pages>6-26</b:Pages>
    <b:Author>
      <b:Author>
        <b:NameList>
          <b:Person>
            <b:Last>Oram</b:Last>
            <b:First>Daron</b:First>
          </b:Person>
        </b:NameList>
      </b:Author>
    </b:Author>
    <b:JournalName>Voice and Speech review</b:JournalName>
    <b:Volume>15</b:Volume>
    <b:Issue>1</b:Issue>
    <b:RefOrder>46</b:RefOrder>
  </b:Source>
  <b:Source>
    <b:Tag>Dar19</b:Tag>
    <b:SourceType>JournalArticle</b:SourceType>
    <b:Guid>{AC4BCBAF-27C1-4EAF-B8E3-0E36FB6FF33B}</b:Guid>
    <b:Author>
      <b:Author>
        <b:NameList>
          <b:Person>
            <b:Last>Oram</b:Last>
            <b:First>Daron</b:First>
          </b:Person>
        </b:NameList>
      </b:Author>
    </b:Author>
    <b:Title>Decolonising Listening: Towards an equitable approach to Speech training for the Actor</b:Title>
    <b:JournalName>The Voice and Speech Review</b:JournalName>
    <b:Year>2019</b:Year>
    <b:Pages>279-297</b:Pages>
    <b:Volume>13</b:Volume>
    <b:RefOrder>2</b:RefOrder>
  </b:Source>
  <b:Source>
    <b:Tag>Jam16</b:Tag>
    <b:SourceType>BookSection</b:SourceType>
    <b:Guid>{F8371041-E4AE-47A9-B7F7-BD37C7EE7F02}</b:Guid>
    <b:Title>Making Sense of Research Methodology</b:Title>
    <b:Year>2016</b:Year>
    <b:City>London</b:City>
    <b:Publisher>Sage Publications</b:Publisher>
    <b:Author>
      <b:Author>
        <b:NameList>
          <b:Person>
            <b:Last>Ma</b:Last>
            <b:First>James</b:First>
          </b:Person>
        </b:NameList>
      </b:Author>
      <b:BookAuthor>
        <b:NameList>
          <b:Person>
            <b:Last>Ioanna Palaiologou</b:Last>
            <b:First>David</b:First>
            <b:Middle>Needham, Trevor Male</b:Middle>
          </b:Person>
        </b:NameList>
      </b:BookAuthor>
    </b:Author>
    <b:BookTitle>Doing Research in Education: Theory and Practice</b:BookTitle>
    <b:Pages>18-36</b:Pages>
    <b:RefOrder>6</b:RefOrder>
  </b:Source>
  <b:Source>
    <b:Tag>Dav22</b:Tag>
    <b:SourceType>Book</b:SourceType>
    <b:Guid>{82FA7430-7B03-472E-85A8-8D54702DF5B4}</b:Guid>
    <b:Title>Doing Research in the Real World</b:Title>
    <b:Year>2022</b:Year>
    <b:Author>
      <b:Author>
        <b:NameList>
          <b:Person>
            <b:Last>Gray</b:Last>
            <b:First>David</b:First>
            <b:Middle>E.</b:Middle>
          </b:Person>
        </b:NameList>
      </b:Author>
    </b:Author>
    <b:City>London</b:City>
    <b:Publisher>Sage Publications</b:Publisher>
    <b:RefOrder>5</b:RefOrder>
  </b:Source>
  <b:Source>
    <b:Tag>Tre16</b:Tag>
    <b:SourceType>BookSection</b:SourceType>
    <b:Guid>{7B4B2E34-8CC4-4C0C-9B14-2E1A5A3BD6BC}</b:Guid>
    <b:Title>Collecting Quantitative Data</b:Title>
    <b:Year>2016</b:Year>
    <b:City>London</b:City>
    <b:Publisher>Sage Publications</b:Publisher>
    <b:Author>
      <b:Author>
        <b:NameList>
          <b:Person>
            <b:Last>Male</b:Last>
            <b:First>Trevor</b:First>
          </b:Person>
        </b:NameList>
      </b:Author>
      <b:BookAuthor>
        <b:NameList>
          <b:Person>
            <b:Last>Palaiologou</b:Last>
            <b:First>Ioanna</b:First>
          </b:Person>
          <b:Person>
            <b:Last>Needham</b:Last>
            <b:First>David</b:First>
          </b:Person>
          <b:Person>
            <b:Last>Male</b:Last>
            <b:First>Trevor</b:First>
          </b:Person>
        </b:NameList>
      </b:BookAuthor>
    </b:Author>
    <b:BookTitle>Doing Research in Education: Theory and Practice</b:BookTitle>
    <b:Pages>192-208</b:Pages>
    <b:RefOrder>19</b:RefOrder>
  </b:Source>
  <b:Source>
    <b:Tag>Doi</b:Tag>
    <b:SourceType>Book</b:SourceType>
    <b:Guid>{7CBA1062-CBC9-482E-9602-9ABC60E67EB2}</b:Guid>
    <b:Title>Doing Work Based Research: Approaches to enquiry for insider-researchers</b:Title>
    <b:Author>
      <b:Author>
        <b:NameList>
          <b:Person>
            <b:Last>Costley</b:Last>
            <b:First>Carol</b:First>
          </b:Person>
          <b:Person>
            <b:Last>Elliott</b:Last>
            <b:First>Geoffrey</b:First>
          </b:Person>
          <b:Person>
            <b:Last>Gibbs</b:Last>
            <b:First>Paul</b:First>
          </b:Person>
        </b:NameList>
      </b:Author>
    </b:Author>
    <b:Year>2010</b:Year>
    <b:City>London</b:City>
    <b:Publisher>Sage Publications</b:Publisher>
    <b:RefOrder>15</b:RefOrder>
  </b:Source>
  <b:Source>
    <b:Tag>YuH16</b:Tag>
    <b:SourceType>BookSection</b:SourceType>
    <b:Guid>{CF3AA3FE-7AA8-4862-9093-08D1206365F2}</b:Guid>
    <b:Title>Collecting Qualitative Data</b:Title>
    <b:Year>2016</b:Year>
    <b:City>London</b:City>
    <b:Publisher>Sage Publications</b:Publisher>
    <b:Author>
      <b:Author>
        <b:NameList>
          <b:Person>
            <b:Last>Lin</b:Last>
            <b:First>Yu-Hao</b:First>
            <b:Middle>Kate</b:Middle>
          </b:Person>
        </b:NameList>
      </b:Author>
      <b:BookAuthor>
        <b:NameList>
          <b:Person>
            <b:Last>Palaiologou</b:Last>
            <b:First>Ionna</b:First>
          </b:Person>
          <b:Person>
            <b:Last>Needham</b:Last>
            <b:First>David</b:First>
          </b:Person>
          <b:Person>
            <b:Last>Male</b:Last>
            <b:First>Trevor</b:First>
          </b:Person>
        </b:NameList>
      </b:BookAuthor>
    </b:Author>
    <b:BookTitle>Doing research in Education: Theory and Practice</b:BookTitle>
    <b:Pages>156-176</b:Pages>
    <b:RefOrder>21</b:RefOrder>
  </b:Source>
  <b:Source>
    <b:Tag>Abb98</b:Tag>
    <b:SourceType>Book</b:SourceType>
    <b:Guid>{989ECAEA-AED8-4CAF-9FA4-246ABA43626A}</b:Guid>
    <b:Title>Mixed Methodology: Combining Qualitative and Quantitative Approaches</b:Title>
    <b:Year>1998</b:Year>
    <b:Author>
      <b:Author>
        <b:NameList>
          <b:Person>
            <b:Last>Tashakkori</b:Last>
            <b:First>Abbas</b:First>
          </b:Person>
          <b:Person>
            <b:Last>Teddlie</b:Last>
            <b:First>Charles</b:First>
          </b:Person>
        </b:NameList>
      </b:Author>
    </b:Author>
    <b:City>California</b:City>
    <b:Publisher>Sage Publications</b:Publisher>
    <b:RefOrder>24</b:RefOrder>
  </b:Source>
  <b:Source>
    <b:Tag>Gub94</b:Tag>
    <b:SourceType>BookSection</b:SourceType>
    <b:Guid>{CF2B8F1D-DC9A-4DF6-9C32-A2E5FC6A360C}</b:Guid>
    <b:Title>Competing Paradigms in Qualitative Research</b:Title>
    <b:Year>1994</b:Year>
    <b:Pages>105-117</b:Pages>
    <b:City>London</b:City>
    <b:Publisher>Sage Publications</b:Publisher>
    <b:Author>
      <b:Author>
        <b:NameList>
          <b:Person>
            <b:Last>Guba</b:Last>
            <b:First>E.G.</b:First>
          </b:Person>
          <b:Person>
            <b:Last>Lincoln</b:Last>
            <b:First>Y.S.</b:First>
          </b:Person>
        </b:NameList>
      </b:Author>
      <b:BookAuthor>
        <b:NameList>
          <b:Person>
            <b:Last>Denzin N.K.</b:Last>
            <b:First>Lincoln</b:First>
            <b:Middle>Y.S.</b:Middle>
          </b:Person>
        </b:NameList>
      </b:BookAuthor>
    </b:Author>
    <b:BookTitle>Handbook of Qualitative Research</b:BookTitle>
    <b:RefOrder>11</b:RefOrder>
  </b:Source>
  <b:Source>
    <b:Tag>Tho98</b:Tag>
    <b:SourceType>BookSection</b:SourceType>
    <b:Guid>{81E7EF70-19CB-4E66-BDEE-2EC91490F963}</b:Guid>
    <b:Author>
      <b:Author>
        <b:NameList>
          <b:Person>
            <b:Last>Shwandt</b:Last>
            <b:First>Thomas</b:First>
            <b:Middle>A.</b:Middle>
          </b:Person>
        </b:NameList>
      </b:Author>
      <b:BookAuthor>
        <b:NameList>
          <b:Person>
            <b:Last>Denzin</b:Last>
            <b:First>Norman</b:First>
            <b:Middle>K.</b:Middle>
          </b:Person>
          <b:Person>
            <b:Last>Yvonne</b:Last>
            <b:First>K.</b:First>
            <b:Middle>Lincoln</b:Middle>
          </b:Person>
        </b:NameList>
      </b:BookAuthor>
    </b:Author>
    <b:Title>Constructivist, Interpretivist Approaches to Human Inquiry</b:Title>
    <b:BookTitle>The Landscape of Qualitative Research: Theories and Issues</b:BookTitle>
    <b:Year>1998</b:Year>
    <b:Pages>221-259</b:Pages>
    <b:City>Thousand Oaks</b:City>
    <b:Publisher>Sage Publications</b:Publisher>
    <b:RefOrder>14</b:RefOrder>
  </b:Source>
  <b:Source>
    <b:Tag>Jan</b:Tag>
    <b:SourceType>JournalArticle</b:SourceType>
    <b:Guid>{B88C5CC8-BF28-47ED-BBCE-6F22F0D800AF}</b:Guid>
    <b:Author>
      <b:Author>
        <b:NameList>
          <b:Person>
            <b:Last>Jones</b:Last>
            <b:First>Janice</b:First>
            <b:Middle>K.</b:Middle>
          </b:Person>
          <b:Person>
            <b:Last>Batorowicz</b:Last>
            <b:First>Beta</b:First>
          </b:Person>
          <b:Person>
            <b:Last>Derr</b:Last>
            <b:First>Robert</b:First>
            <b:Middle>Ladislas</b:Middle>
          </b:Person>
          <b:Person>
            <b:Last>Peters</b:Last>
            <b:First>Sarah</b:First>
          </b:Person>
        </b:NameList>
      </b:Author>
    </b:Author>
    <b:Title>Decolonising Research and Teaching Methodologies: A "ninth moment" Symphony of Artist-Educator-researcher Voices</b:Title>
    <b:JournalName>International Journal of Pedagogies and Learning</b:JournalName>
    <b:Year>2015</b:Year>
    <b:Pages>166-178</b:Pages>
    <b:Volume>10</b:Volume>
    <b:Issue>2</b:Issue>
    <b:RefOrder>10</b:RefOrder>
  </b:Source>
  <b:Source>
    <b:Tag>Muk20</b:Tag>
    <b:SourceType>JournalArticle</b:SourceType>
    <b:Guid>{8FB732CB-9109-44DB-9B81-B1BF0E6483A7}</b:Guid>
    <b:Title>Linking Ontology, Epistemology and Research Methodology</b:Title>
    <b:Year>2020</b:Year>
    <b:Author>
      <b:Author>
        <b:NameList>
          <b:Person>
            <b:Last>Al-Ababneh</b:Last>
            <b:First>Mukhles</b:First>
            <b:Middle>M.</b:Middle>
          </b:Person>
        </b:NameList>
      </b:Author>
    </b:Author>
    <b:JournalName>Science and Philosophy</b:JournalName>
    <b:Pages>75-91</b:Pages>
    <b:Volume>8</b:Volume>
    <b:Issue>1</b:Issue>
    <b:RefOrder>8</b:RefOrder>
  </b:Source>
  <b:Source>
    <b:Tag>Has14</b:Tag>
    <b:SourceType>JournalArticle</b:SourceType>
    <b:Guid>{F811B43A-D745-4499-AB0C-0927C312D1AE}</b:Guid>
    <b:Title>Demystifying Ontology and Epistemology in Research Methods</b:Title>
    <b:Year>2014</b:Year>
    <b:Pages>1-10</b:Pages>
    <b:Author>
      <b:Author>
        <b:NameList>
          <b:Person>
            <b:Last>Al-Saadi</b:Last>
            <b:First>Hashil</b:First>
          </b:Person>
        </b:NameList>
      </b:Author>
    </b:Author>
    <b:JournalName>Research gate</b:JournalName>
    <b:Volume>1</b:Volume>
    <b:Issue>1</b:Issue>
    <b:RefOrder>4</b:RefOrder>
  </b:Source>
  <b:Source>
    <b:Tag>Bag10</b:Tag>
    <b:SourceType>JournalArticle</b:SourceType>
    <b:Guid>{B4C87DE3-D388-48F7-A0B3-BD6FE00C3005}</b:Guid>
    <b:Title>Resisting Dominant Discourses: Implications of Indigenous, African feminist theory and methods for gender and education research</b:Title>
    <b:Year>2010</b:Year>
    <b:Author>
      <b:Author>
        <b:NameList>
          <b:Person>
            <b:Last>Bagele Chilisa</b:Last>
            <b:First>Gabo</b:First>
            <b:Middle>Ntseane</b:Middle>
          </b:Person>
        </b:NameList>
      </b:Author>
    </b:Author>
    <b:JournalName>Gender and Education</b:JournalName>
    <b:Pages>617-632</b:Pages>
    <b:Volume>22</b:Volume>
    <b:Issue>6</b:Issue>
    <b:RefOrder>47</b:RefOrder>
  </b:Source>
  <b:Source>
    <b:Tag>Mar12</b:Tag>
    <b:SourceType>Book</b:SourceType>
    <b:Guid>{03417470-CBDA-4F48-8CB7-8445B2BE335D}</b:Guid>
    <b:Title>Management Research</b:Title>
    <b:Year>2012</b:Year>
    <b:City>London</b:City>
    <b:Publisher>Sage Publications</b:Publisher>
    <b:Author>
      <b:Author>
        <b:NameList>
          <b:Person>
            <b:Last>Easterby-Smith</b:Last>
            <b:First>Mark</b:First>
          </b:Person>
          <b:Person>
            <b:Last>Thorpe</b:Last>
            <b:First>Richard</b:First>
          </b:Person>
          <b:Person>
            <b:Last>Jackson</b:Last>
            <b:First>Paul</b:First>
          </b:Person>
        </b:NameList>
      </b:Author>
    </b:Author>
    <b:Edition>Fourth</b:Edition>
    <b:RefOrder>35</b:RefOrder>
  </b:Source>
  <b:Source>
    <b:Tag>Lin85</b:Tag>
    <b:SourceType>Book</b:SourceType>
    <b:Guid>{E4A3AF29-89F1-4EC7-B30A-5D9E597EC1AE}</b:Guid>
    <b:Title>Naturalistic Enquiry</b:Title>
    <b:Year>1985</b:Year>
    <b:City>California</b:City>
    <b:Publisher>Sage Publications</b:Publisher>
    <b:Author>
      <b:Author>
        <b:NameList>
          <b:Person>
            <b:Last>Lincoln</b:Last>
            <b:First>Y.S.</b:First>
          </b:Person>
          <b:Person>
            <b:Last>Guba</b:Last>
            <b:First>E.G.</b:First>
          </b:Person>
        </b:NameList>
      </b:Author>
    </b:Author>
    <b:Edition>First</b:Edition>
    <b:RefOrder>12</b:RefOrder>
  </b:Source>
  <b:Source>
    <b:Tag>Joa02</b:Tag>
    <b:SourceType>JournalArticle</b:SourceType>
    <b:Guid>{EAA242C0-3DE2-4EAD-B3FA-04A0720D388F}</b:Guid>
    <b:Title>Revisiting the Quantitative- Qualitative Debate: Implications for Mixed-Methods Research</b:Title>
    <b:Year>2002</b:Year>
    <b:Author>
      <b:Author>
        <b:NameList>
          <b:Person>
            <b:Last>Sale</b:Last>
            <b:First>Joanna</b:First>
            <b:Middle>E.M.</b:Middle>
          </b:Person>
          <b:Person>
            <b:Last>Lohfeld</b:Last>
            <b:First>Lynne</b:First>
            <b:Middle>H.</b:Middle>
          </b:Person>
          <b:Person>
            <b:Last>Brazil</b:Last>
            <b:First>Kevin</b:First>
          </b:Person>
        </b:NameList>
      </b:Author>
    </b:Author>
    <b:JournalName>Quality &amp; Quantity</b:JournalName>
    <b:Pages>43-53</b:Pages>
    <b:Volume>36</b:Volume>
    <b:Issue>1</b:Issue>
    <b:RefOrder>25</b:RefOrder>
  </b:Source>
  <b:Source>
    <b:Tag>Kim15</b:Tag>
    <b:SourceType>JournalArticle</b:SourceType>
    <b:Guid>{3134A914-9501-4002-AF89-8882E98E12E0}</b:Guid>
    <b:Title>Vicarious Racism: a qualitative analysis of experiences with secondhand racism in graduate education</b:Title>
    <b:Year>2015</b:Year>
    <b:Author>
      <b:Author>
        <b:NameList>
          <b:Person>
            <b:Last>Truong</b:Last>
            <b:First>Kimberly</b:First>
            <b:Middle>A.</b:Middle>
          </b:Person>
          <b:Person>
            <b:Last>Museus</b:Last>
            <b:First>Samuel</b:First>
            <b:Middle>D.</b:Middle>
          </b:Person>
          <b:Person>
            <b:Last>McGuire</b:Last>
            <b:First>Keon</b:First>
            <b:Middle>M.</b:Middle>
          </b:Person>
        </b:NameList>
      </b:Author>
    </b:Author>
    <b:JournalName>Internationsla Journal of Qualitative Studies in Education</b:JournalName>
    <b:Pages>224-247</b:Pages>
    <b:Volume>29</b:Volume>
    <b:Issue>2</b:Issue>
    <b:RefOrder>22</b:RefOrder>
  </b:Source>
  <b:Source>
    <b:Tag>Slo14</b:Tag>
    <b:SourceType>JournalArticle</b:SourceType>
    <b:Guid>{10C96E33-58F3-42D1-8CE0-DA379E94579B}</b:Guid>
    <b:Author>
      <b:Author>
        <b:NameList>
          <b:Person>
            <b:Last>Sloane</b:Last>
            <b:First>Art</b:First>
          </b:Person>
          <b:Person>
            <b:Last>Bowe</b:Last>
            <b:First>Brian</b:First>
          </b:Person>
        </b:NameList>
      </b:Author>
    </b:Author>
    <b:Title>Phenomenology and Hermenuetic Phenomenology: the philosophy, the methodologies, and using hemeneutic phenomenology to investigate lecturers' experience of curriculum design</b:Title>
    <b:JournalName>Quality and Quantity</b:JournalName>
    <b:Year>2014</b:Year>
    <b:Pages>1291-1303</b:Pages>
    <b:Volume>48</b:Volume>
    <b:Issue>3</b:Issue>
    <b:RefOrder>27</b:RefOrder>
  </b:Source>
  <b:Source>
    <b:Tag>Sul19</b:Tag>
    <b:SourceType>Book</b:SourceType>
    <b:Guid>{95F8D927-8C41-41F3-B621-DA3B70516CA1}</b:Guid>
    <b:Title>Heuristic Inquiry: Researching Human EXperience Holistically</b:Title>
    <b:Year>2019</b:Year>
    <b:Author>
      <b:Author>
        <b:NameList>
          <b:Person>
            <b:Last>Sultan</b:Last>
            <b:First>Nevine</b:First>
          </b:Person>
        </b:NameList>
      </b:Author>
      <b:BookAuthor>
        <b:NameList>
          <b:Person>
            <b:Last>Sultan</b:Last>
            <b:First>Nevine</b:First>
          </b:Person>
        </b:NameList>
      </b:BookAuthor>
    </b:Author>
    <b:BookTitle>Heuristic Inquiry: Researching Human Experience Holistically</b:BookTitle>
    <b:Publisher>Sage Publications</b:Publisher>
    <b:Edition>First</b:Edition>
    <b:RefOrder>48</b:RefOrder>
  </b:Source>
  <b:Source>
    <b:Tag>Web19</b:Tag>
    <b:SourceType>JournalArticle</b:SourceType>
    <b:Guid>{C3C66431-320A-49C4-8E7B-8AA8C3EABCDD}</b:Guid>
    <b:Title>Phenomenology as a Methodology for Scholarship of Teaching and Learning Research</b:Title>
    <b:Year>2019</b:Year>
    <b:Pages>168-181</b:Pages>
    <b:Author>
      <b:Author>
        <b:NameList>
          <b:Person>
            <b:Last>Webb</b:Last>
            <b:First>Andrea</b:First>
            <b:Middle>S.</b:Middle>
          </b:Person>
          <b:Person>
            <b:Last>Welsh</b:Last>
            <b:First>Ashley,</b:First>
            <b:Middle>J.</b:Middle>
          </b:Person>
        </b:NameList>
      </b:Author>
    </b:Author>
    <b:JournalName>Teaching &amp; Learning Inquiry</b:JournalName>
    <b:Volume>7</b:Volume>
    <b:Issue>1</b:Issue>
    <b:RefOrder>26</b:RefOrder>
  </b:Source>
  <b:Source>
    <b:Tag>Lin11</b:Tag>
    <b:SourceType>BookSection</b:SourceType>
    <b:Guid>{5DE9A269-172E-48EC-A1DF-A2B80D9BF5F5}</b:Guid>
    <b:Title>Paradigmatic Controversies, Contradictions, and Emerging Confluences, Revisited</b:Title>
    <b:Year>2011</b:Year>
    <b:Pages>98-127</b:Pages>
    <b:Author>
      <b:Author>
        <b:NameList>
          <b:Person>
            <b:Last>Lincoln</b:Last>
            <b:First>Y.</b:First>
            <b:Middle>S.</b:Middle>
          </b:Person>
          <b:Person>
            <b:Last>Lynham</b:Last>
            <b:First>S.</b:First>
            <b:Middle>A.</b:Middle>
          </b:Person>
          <b:Person>
            <b:Last>Guba</b:Last>
            <b:First>E.G.</b:First>
          </b:Person>
        </b:NameList>
      </b:Author>
      <b:Editor>
        <b:NameList>
          <b:Person>
            <b:Last>Denzin</b:Last>
            <b:First>Norman</b:First>
            <b:Middle>K.</b:Middle>
          </b:Person>
          <b:Person>
            <b:Last>Lincoln</b:Last>
            <b:First>Yvonna</b:First>
            <b:Middle>S.</b:Middle>
          </b:Person>
        </b:NameList>
      </b:Editor>
    </b:Author>
    <b:BookTitle>The Sage Handbook of Qualitative Research</b:BookTitle>
    <b:City>Thousand Oaks</b:City>
    <b:Publisher>Sage Publications</b:Publisher>
    <b:RefOrder>7</b:RefOrder>
  </b:Source>
  <b:Source>
    <b:Tag>Chi171</b:Tag>
    <b:SourceType>JournalArticle</b:SourceType>
    <b:Guid>{DF2A00A3-B672-449A-848A-46BDAC4B193B}</b:Guid>
    <b:Title>Decolonising Transdisciplinary Research Approaches: an African Perspective for Enhancing Knowledge Intergration in Sustainability Science</b:Title>
    <b:Year>2017</b:Year>
    <b:Pages>813-827</b:Pages>
    <b:Author>
      <b:Author>
        <b:NameList>
          <b:Person>
            <b:Last>Chilisa</b:Last>
            <b:First>Bagele</b:First>
          </b:Person>
        </b:NameList>
      </b:Author>
    </b:Author>
    <b:JournalName>Sustainability Science</b:JournalName>
    <b:Volume>12</b:Volume>
    <b:Issue>1</b:Issue>
    <b:RefOrder>9</b:RefOrder>
  </b:Source>
  <b:Source>
    <b:Tag>Vel08</b:Tag>
    <b:SourceType>JournalArticle</b:SourceType>
    <b:Guid>{22E59572-A896-4CA6-A2A6-B35F2A6298E9}</b:Guid>
    <b:Author>
      <b:Author>
        <b:NameList>
          <b:Person>
            <b:Last>Velez</b:Last>
            <b:First>A.M.</b:First>
          </b:Person>
        </b:NameList>
      </b:Author>
    </b:Author>
    <b:Title>Evaluating Research Methods: Assumptions, strengths and weaknesses of three educational research paradigms</b:Title>
    <b:JournalName>Academic Exchange Extra</b:JournalName>
    <b:Year>2008</b:Year>
    <b:Pages>1-9</b:Pages>
    <b:Volume>9</b:Volume>
    <b:RefOrder>13</b:RefOrder>
  </b:Source>
  <b:Source>
    <b:Tag>Yvo13</b:Tag>
    <b:SourceType>Book</b:SourceType>
    <b:Guid>{ACA98421-4E8F-4B66-A074-490A1BE861F7}</b:Guid>
    <b:Title>The Constructivisit Credo</b:Title>
    <b:Year>2013</b:Year>
    <b:Author>
      <b:Author>
        <b:NameList>
          <b:Person>
            <b:Last>Lincoln</b:Last>
            <b:First>Yvonna</b:First>
            <b:Middle>S.</b:Middle>
          </b:Person>
          <b:Person>
            <b:Last>Guba</b:Last>
            <b:First>Egon</b:First>
            <b:Middle>G.</b:Middle>
          </b:Person>
        </b:NameList>
      </b:Author>
    </b:Author>
    <b:City>Oxon</b:City>
    <b:Publisher>Routledge</b:Publisher>
    <b:Edition>First</b:Edition>
    <b:RefOrder>16</b:RefOrder>
  </b:Source>
  <b:Source>
    <b:Tag>Pat19</b:Tag>
    <b:SourceType>Book</b:SourceType>
    <b:Guid>{0C7BD51C-280E-4EA9-9257-87B0FBC2F80C}</b:Guid>
    <b:Author>
      <b:Author>
        <b:NameList>
          <b:Person>
            <b:Last>Ngulube</b:Last>
            <b:First>Patrick</b:First>
          </b:Person>
        </b:NameList>
      </b:Author>
    </b:Author>
    <b:Title>Handbook of research on Connecting Research Methods for Information Science Research</b:Title>
    <b:Year>2019</b:Year>
    <b:City>Hershey</b:City>
    <b:Publisher>IGI Global</b:Publisher>
    <b:Edition>First</b:Edition>
    <b:RefOrder>18</b:RefOrder>
  </b:Source>
  <b:Source>
    <b:Tag>Cas10</b:Tag>
    <b:SourceType>JournalArticle</b:SourceType>
    <b:Guid>{46FE4B6E-7367-4001-9223-796E8716BA5B}</b:Guid>
    <b:Title>A Methodologu for Conducting Mixed Methods Research and Data Analyses</b:Title>
    <b:Year>2010</b:Year>
    <b:Author>
      <b:Author>
        <b:NameList>
          <b:Person>
            <b:Last>Castro</b:Last>
            <b:First>Felipe</b:First>
            <b:Middle>Gonzalez</b:Middle>
          </b:Person>
          <b:Person>
            <b:Last>Kellison</b:Last>
            <b:First>Joshua</b:First>
            <b:Middle>G.</b:Middle>
          </b:Person>
          <b:Person>
            <b:Last>Boyd</b:Last>
            <b:First>Stephen</b:First>
            <b:Middle>J.</b:Middle>
          </b:Person>
          <b:Person>
            <b:Last>Kopak</b:Last>
            <b:First>Albert</b:First>
          </b:Person>
        </b:NameList>
      </b:Author>
    </b:Author>
    <b:JournalName>Journal of Mixed Methods Research</b:JournalName>
    <b:Pages>342-360</b:Pages>
    <b:Volume>4</b:Volume>
    <b:Issue>4</b:Issue>
    <b:RefOrder>23</b:RefOrder>
  </b:Source>
  <b:Source>
    <b:Tag>Gov221</b:Tag>
    <b:SourceType>InternetSite</b:SourceType>
    <b:Guid>{EE8D8875-D356-4BC0-B124-8258FD317291}</b:Guid>
    <b:Author>
      <b:Author>
        <b:NameList>
          <b:Person>
            <b:Last>Gov.uk</b:Last>
          </b:Person>
        </b:NameList>
      </b:Author>
    </b:Author>
    <b:Title>Entry rates into higher education</b:Title>
    <b:Year>2022</b:Year>
    <b:YearAccessed>2022</b:YearAccessed>
    <b:MonthAccessed>June</b:MonthAccessed>
    <b:DayAccessed>29</b:DayAccessed>
    <b:URL>https://www.ethnicity-facts-figures.service.gov.uk/education-skills-and-training/higher-education/entry-rates-into-higher-education/latest</b:URL>
    <b:RefOrder>20</b:RefOrder>
  </b:Source>
  <b:Source>
    <b:Tag>Ter08</b:Tag>
    <b:SourceType>JournalArticle</b:SourceType>
    <b:Guid>{331960A0-B62B-4D23-8CFA-3BC6F4B3121B}</b:Guid>
    <b:Title>Coping in Isolation: The Experiences of Black Women in White Communities</b:Title>
    <b:Year>2008</b:Year>
    <b:Author>
      <b:Author>
        <b:NameList>
          <b:Person>
            <b:Last>Terhune</b:Last>
            <b:First>Carol</b:First>
            <b:Middle>Parker</b:Middle>
          </b:Person>
        </b:NameList>
      </b:Author>
    </b:Author>
    <b:JournalName>Journal of Black Studies</b:JournalName>
    <b:Pages>547-564</b:Pages>
    <b:Volume>38</b:Volume>
    <b:Issue>4</b:Issue>
    <b:RefOrder>30</b:RefOrder>
  </b:Source>
  <b:Source>
    <b:Tag>Gad87</b:Tag>
    <b:SourceType>BookSection</b:SourceType>
    <b:Guid>{83CA02F8-144E-4AC9-9FCD-68A044265FB9}</b:Guid>
    <b:Title>The Problem of Historical Consciousness</b:Title>
    <b:JournalName>Graduate Faculty Philosophy Journal</b:JournalName>
    <b:Year>1987</b:Year>
    <b:Pages>82-140</b:Pages>
    <b:Author>
      <b:Author>
        <b:NameList>
          <b:Person>
            <b:Last>Gadamer</b:Last>
            <b:First>H.G.</b:First>
          </b:Person>
        </b:NameList>
      </b:Author>
      <b:Editor>
        <b:NameList>
          <b:Person>
            <b:Last>Rabinow</b:Last>
            <b:First>Paul</b:First>
          </b:Person>
          <b:Person>
            <b:Last>Sullivan</b:Last>
            <b:First>William</b:First>
            <b:Middle>M.</b:Middle>
          </b:Person>
        </b:NameList>
      </b:Editor>
    </b:Author>
    <b:City>Berkeley</b:City>
    <b:Publisher>University of California Press</b:Publisher>
    <b:BookTitle>Interpretive Social Science: A Second Look</b:BookTitle>
    <b:RefOrder>29</b:RefOrder>
  </b:Source>
  <b:Source>
    <b:Tag>Rob17</b:Tag>
    <b:SourceType>BookSection</b:SourceType>
    <b:Guid>{20B6A82A-D297-41D0-A272-30FE1BBD776D}</b:Guid>
    <b:Author>
      <b:Author>
        <b:NameList>
          <b:Person>
            <b:Last>Bernasconi</b:Last>
            <b:First>Robert</b:First>
          </b:Person>
        </b:NameList>
      </b:Author>
      <b:Editor>
        <b:NameList>
          <b:Person>
            <b:Last>Janz</b:Last>
            <b:First>Bruce</b:First>
            <b:Middle>B.</b:Middle>
          </b:Person>
        </b:NameList>
      </b:Editor>
    </b:Author>
    <b:Title>Race as a Historico-Spacial Construct: The Hermeneutical Challenge to Institutional Racism</b:Title>
    <b:BookTitle>Place, Space and Hermeneutics</b:BookTitle>
    <b:Year>2017</b:Year>
    <b:Pages>493-504</b:Pages>
    <b:Publisher>Springer, Cham</b:Publisher>
    <b:RefOrder>28</b:RefOrder>
  </b:Source>
  <b:Source>
    <b:Tag>Mye09</b:Tag>
    <b:SourceType>Book</b:SourceType>
    <b:Guid>{2483E10D-2FA9-4B92-A315-F777E7A928BC}</b:Guid>
    <b:Title>Qualitative Research in Business &amp; Management</b:Title>
    <b:Year>2009</b:Year>
    <b:City>London</b:City>
    <b:Publisher>Sage Publications</b:Publisher>
    <b:Author>
      <b:Author>
        <b:NameList>
          <b:Person>
            <b:Last>Myers</b:Last>
            <b:First>Michael</b:First>
            <b:Middle>D.</b:Middle>
          </b:Person>
        </b:NameList>
      </b:Author>
    </b:Author>
    <b:Edition>First</b:Edition>
    <b:RefOrder>31</b:RefOrder>
  </b:Source>
  <b:Source>
    <b:Tag>Ger07</b:Tag>
    <b:SourceType>Book</b:SourceType>
    <b:Guid>{BFD2C11B-AA6D-494D-953F-07DE94DEEFE7}</b:Guid>
    <b:Author>
      <b:Author>
        <b:NameList>
          <b:Person>
            <b:Last>Gerring</b:Last>
            <b:First>John</b:First>
          </b:Person>
        </b:NameList>
      </b:Author>
    </b:Author>
    <b:Title>Case Study research: Principles and Practices</b:Title>
    <b:Year>2007</b:Year>
    <b:City>New York</b:City>
    <b:Publisher>Cambridge University Press</b:Publisher>
    <b:Edition>First</b:Edition>
    <b:RefOrder>32</b:RefOrder>
  </b:Source>
  <b:Source>
    <b:Tag>Kai99</b:Tag>
    <b:SourceType>JournalArticle</b:SourceType>
    <b:Guid>{C6D22270-4003-4F78-BF2E-C926E7FEFB70}</b:Guid>
    <b:Title>How White Teachers Perceive the Problem of Racism in Their Schools: A Case Study in "Liberal" Lakeview</b:Title>
    <b:Year>1999</b:Year>
    <b:Author>
      <b:Author>
        <b:NameList>
          <b:Person>
            <b:Last>Kailin</b:Last>
            <b:First>Julie</b:First>
          </b:Person>
        </b:NameList>
      </b:Author>
    </b:Author>
    <b:JournalName>Teachers College Record: The Voice of Scholarship in Education</b:JournalName>
    <b:Pages>724-750</b:Pages>
    <b:Volume>100</b:Volume>
    <b:Issue>4</b:Issue>
    <b:RefOrder>33</b:RefOrder>
  </b:Source>
  <b:Source>
    <b:Tag>Rou07</b:Tag>
    <b:SourceType>JournalArticle</b:SourceType>
    <b:Guid>{5FE6AA18-02ED-4D83-9C4B-FEC836BD5465}</b:Guid>
    <b:Author>
      <b:Author>
        <b:NameList>
          <b:Person>
            <b:Last>Rousseau</b:Last>
            <b:First>Cecile</b:First>
          </b:Person>
          <b:Person>
            <b:Last>Benoit</b:Last>
            <b:First>Maryse</b:First>
          </b:Person>
          <b:Person>
            <b:Last>Gauthier</b:Last>
            <b:First>Marie-France</b:First>
          </b:Person>
          <b:Person>
            <b:Last>Lacroix</b:Last>
            <b:First>Louis</b:First>
          </b:Person>
          <b:Person>
            <b:Last>Alain</b:Last>
            <b:First>Neomee</b:First>
          </b:Person>
          <b:Person>
            <b:Last>Rojas</b:Last>
            <b:First>Musuk</b:First>
            <b:Middle>Viger</b:Middle>
          </b:Person>
          <b:Person>
            <b:Last>Moran</b:Last>
            <b:First>Alejandro</b:First>
          </b:Person>
          <b:Person>
            <b:Last>Bourassa</b:Last>
            <b:First>Dominique</b:First>
          </b:Person>
        </b:NameList>
      </b:Author>
    </b:Author>
    <b:Title>Classroom Drama Therapt Program for Immigrant and Refugee Adolescents: A Pilot Study</b:Title>
    <b:JournalName>Clinical Child Psychology and Psychiatry</b:JournalName>
    <b:Year>2007</b:Year>
    <b:Pages>451-465</b:Pages>
    <b:Volume>12</b:Volume>
    <b:Issue>3</b:Issue>
    <b:RefOrder>34</b:RefOrder>
  </b:Source>
  <b:Source>
    <b:Tag>Lea17</b:Tag>
    <b:SourceType>Book</b:SourceType>
    <b:Guid>{634267DE-0071-4F2B-9186-C9455E074BBD}</b:Guid>
    <b:Title>Research Design: Quantitative, Qualitative, Mixed Methods, Arts-Based, and Community-Based Particapatory Research Approaches</b:Title>
    <b:Year>2017</b:Year>
    <b:Author>
      <b:Author>
        <b:NameList>
          <b:Person>
            <b:Last>Leavy</b:Last>
            <b:First>Patricia</b:First>
          </b:Person>
        </b:NameList>
      </b:Author>
    </b:Author>
    <b:City>London</b:City>
    <b:Publisher>Guilford Publications</b:Publisher>
    <b:Edition>First</b:Edition>
    <b:RefOrder>17</b:RefOrder>
  </b:Source>
  <b:Source>
    <b:Tag>Bur22</b:Tag>
    <b:SourceType>JournalArticle</b:SourceType>
    <b:Guid>{7D5B987A-1746-47C5-A8FC-807481C992C0}</b:Guid>
    <b:Title>Attitudes and Actions Related to Racism: the Anti-Racism (ARC) Survey Study</b:Title>
    <b:Year>2022</b:Year>
    <b:Author>
      <b:Author>
        <b:NameList>
          <b:Person>
            <b:Last>Burnett-Bowie</b:Last>
            <b:First>Sherri-Ann</b:First>
            <b:Middle>M.</b:Middle>
          </b:Person>
          <b:Person>
            <b:Last>Zeidman</b:Last>
            <b:First>Jessica</b:First>
            <b:Middle>A.</b:Middle>
          </b:Person>
          <b:Person>
            <b:Last>Armstrong</b:Last>
            <b:First>Katrina</b:First>
            <b:Middle>A.</b:Middle>
          </b:Person>
          <b:Person>
            <b:Last>Soltoff</b:Last>
            <b:First>Alexander</b:First>
            <b:Middle>E.</b:Middle>
          </b:Person>
          <b:Person>
            <b:Last>Carden</b:Last>
            <b:First>Kylee</b:First>
            <b:Middle>T.</b:Middle>
          </b:Person>
          <b:Person>
            <b:Last>James</b:Last>
            <b:First>Aisha</b:First>
            <b:Middle>K.</b:Middle>
          </b:Person>
        </b:NameList>
      </b:Author>
    </b:Author>
    <b:JournalName>Journal of General Internal Medicine</b:JournalName>
    <b:RefOrder>36</b:RefOrder>
  </b:Source>
  <b:Source>
    <b:Tag>Wal11</b:Tag>
    <b:SourceType>Book</b:SourceType>
    <b:Guid>{4EA329A2-3E30-425A-92B2-B1F6402D7B64}</b:Guid>
    <b:Title>Your Research project: Designing and Planning Your Work</b:Title>
    <b:Year>2011</b:Year>
    <b:Author>
      <b:Author>
        <b:NameList>
          <b:Person>
            <b:Last>Walliman</b:Last>
            <b:First>Nicholas</b:First>
          </b:Person>
        </b:NameList>
      </b:Author>
    </b:Author>
    <b:City>London</b:City>
    <b:Publisher>Sage Publications</b:Publisher>
    <b:Edition>Third</b:Edition>
    <b:RefOrder>39</b:RefOrder>
  </b:Source>
  <b:Source>
    <b:Tag>Pil03</b:Tag>
    <b:SourceType>JournalArticle</b:SourceType>
    <b:Guid>{64F76587-B192-4B44-B253-4824E64AC29B}</b:Guid>
    <b:Title>Confession, catharsis, or cure? Rethinking the uses of Reflexivity as methodological power in qualitative research</b:Title>
    <b:Year>2003</b:Year>
    <b:Author>
      <b:Author>
        <b:NameList>
          <b:Person>
            <b:Last>Pillow</b:Last>
            <b:First>Wanda</b:First>
          </b:Person>
        </b:NameList>
      </b:Author>
    </b:Author>
    <b:JournalName>International Journal of Qualitative Studies in Education</b:JournalName>
    <b:Pages>175-196</b:Pages>
    <b:Volume>16</b:Volume>
    <b:Issue>2</b:Issue>
    <b:RefOrder>37</b:RefOrder>
  </b:Source>
  <b:Source>
    <b:Tag>Rou10</b:Tag>
    <b:SourceType>Book</b:SourceType>
    <b:Guid>{A0BA2F59-FAA6-46EB-8381-E32AEF245127}</b:Guid>
    <b:Title>Reflective Interviewing: A guide to theory and practice</b:Title>
    <b:Year>2010</b:Year>
    <b:Author>
      <b:Author>
        <b:NameList>
          <b:Person>
            <b:Last>Roulston</b:Last>
            <b:First>Kathryn</b:First>
          </b:Person>
        </b:NameList>
      </b:Author>
    </b:Author>
    <b:City>London</b:City>
    <b:Publisher>Sage Publications</b:Publisher>
    <b:Edition>First</b:Edition>
    <b:RefOrder>38</b:RefOrder>
  </b:Source>
  <b:Source>
    <b:Tag>Wil13</b:Tag>
    <b:SourceType>JournalArticle</b:SourceType>
    <b:Guid>{36644E0B-A549-4E28-A8DC-95BE41041A9D}</b:Guid>
    <b:Author>
      <b:Author>
        <b:NameList>
          <b:Person>
            <b:Last>Wilkinson</b:Last>
            <b:First>Sue</b:First>
          </b:Person>
          <b:Person>
            <b:Last>Kitzinger</b:Last>
            <b:First>Celia</b:First>
          </b:Person>
        </b:NameList>
      </b:Author>
    </b:Author>
    <b:Title>Representing our own Experience: Issues in "Insider" Research</b:Title>
    <b:JournalName>Psychology of Women Quarterly</b:JournalName>
    <b:Year>2013</b:Year>
    <b:Pages>251-255</b:Pages>
    <b:Volume>37</b:Volume>
    <b:Issue>2</b:Issue>
    <b:RefOrder>41</b:RefOrder>
  </b:Source>
  <b:Source>
    <b:Tag>Joh20</b:Tag>
    <b:SourceType>JournalArticle</b:SourceType>
    <b:Guid>{A5CFE359-DE5C-4E96-A371-E1DFB6A681A9}</b:Guid>
    <b:Author>
      <b:Author>
        <b:NameList>
          <b:Person>
            <b:Last>Johnson</b:Last>
            <b:First>Jessica</b:First>
            <b:Middle>L.</b:Middle>
          </b:Person>
          <b:Person>
            <b:Last>Adkins</b:Last>
            <b:First>Donna</b:First>
          </b:Person>
          <b:Person>
            <b:Last>Chauvin</b:Last>
            <b:First>Sheila</b:First>
          </b:Person>
        </b:NameList>
      </b:Author>
    </b:Author>
    <b:Title>A Review of the Quality Indicators of Rigor in Qualitative Research</b:Title>
    <b:JournalName>American Journal of Pharmaceutical Education</b:JournalName>
    <b:Year>2020</b:Year>
    <b:Pages>7120</b:Pages>
    <b:Volume>84</b:Volume>
    <b:Issue>1</b:Issue>
    <b:RefOrder>40</b:RefOrder>
  </b:Source>
  <b:Source>
    <b:Tag>Hwe02</b:Tag>
    <b:SourceType>JournalArticle</b:SourceType>
    <b:Guid>{C5827511-520B-4728-9895-66CB7E0309B4}</b:Guid>
    <b:Author>
      <b:Author>
        <b:NameList>
          <b:Person>
            <b:Last>Hewitt-Taylor</b:Last>
            <b:First>J.</b:First>
          </b:Person>
        </b:NameList>
      </b:Author>
    </b:Author>
    <b:Title>Inside Knowledge: Issues in insider research</b:Title>
    <b:JournalName>Nursing Standard</b:JournalName>
    <b:Year>2002</b:Year>
    <b:Pages>33-35</b:Pages>
    <b:Volume>16</b:Volume>
    <b:Issue>46</b:Issue>
    <b:RefOrder>42</b:RefOrder>
  </b:Source>
  <b:Source>
    <b:Tag>Teu16</b:Tag>
    <b:SourceType>JournalArticle</b:SourceType>
    <b:Guid>{FE194A09-AEDE-4DE9-9271-DBC908330253}</b:Guid>
    <b:Author>
      <b:Author>
        <b:NameList>
          <b:Person>
            <b:Last>Teusner</b:Last>
            <b:First>Annabel</b:First>
          </b:Person>
        </b:NameList>
      </b:Author>
    </b:Author>
    <b:Title>Insider Research, validity issues and the OHS professional: one person's journey</b:Title>
    <b:JournalName>International Journal of Social Research Methodology</b:JournalName>
    <b:Year>2016</b:Year>
    <b:Pages>85-96</b:Pages>
    <b:Volume>19</b:Volume>
    <b:Issue>1</b:Issue>
    <b:RefOrder>49</b:RefOrder>
  </b:Source>
</b:Sources>
</file>

<file path=customXml/itemProps1.xml><?xml version="1.0" encoding="utf-8"?>
<ds:datastoreItem xmlns:ds="http://schemas.openxmlformats.org/officeDocument/2006/customXml" ds:itemID="{680F5088-7253-43B2-8F49-3A812539D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13036</TotalTime>
  <Pages>14</Pages>
  <Words>5853</Words>
  <Characters>33364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somers-yeates</dc:creator>
  <cp:keywords/>
  <dc:description/>
  <cp:lastModifiedBy>simone somers-yeates</cp:lastModifiedBy>
  <cp:revision>88</cp:revision>
  <dcterms:created xsi:type="dcterms:W3CDTF">2022-06-16T08:31:00Z</dcterms:created>
  <dcterms:modified xsi:type="dcterms:W3CDTF">2022-07-14T19:00:00Z</dcterms:modified>
</cp:coreProperties>
</file>