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0653842"/>
        <w:docPartObj>
          <w:docPartGallery w:val="Cover Pages"/>
          <w:docPartUnique/>
        </w:docPartObj>
      </w:sdtPr>
      <w:sdtEndPr>
        <w:rPr>
          <w:rFonts w:ascii="Times New Roman" w:hAnsi="Times New Roman" w:cs="Times New Roman"/>
          <w:b/>
          <w:bCs/>
          <w:color w:val="0D0D0D" w:themeColor="text1" w:themeTint="F2"/>
          <w:sz w:val="24"/>
          <w:szCs w:val="24"/>
        </w:rPr>
      </w:sdtEndPr>
      <w:sdtContent>
        <w:p w14:paraId="013B2BFE" w14:textId="6CAFDB53" w:rsidR="00EB038D" w:rsidRDefault="00EB038D"/>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76"/>
          </w:tblGrid>
          <w:tr w:rsidR="00EB038D" w14:paraId="3E8CCAC5" w14:textId="77777777">
            <w:tc>
              <w:tcPr>
                <w:tcW w:w="7672" w:type="dxa"/>
                <w:tcMar>
                  <w:top w:w="216" w:type="dxa"/>
                  <w:left w:w="115" w:type="dxa"/>
                  <w:bottom w:w="216" w:type="dxa"/>
                  <w:right w:w="115" w:type="dxa"/>
                </w:tcMar>
              </w:tcPr>
              <w:p w14:paraId="56135410" w14:textId="7B6FF462" w:rsidR="00EB038D" w:rsidRDefault="00EB038D">
                <w:pPr>
                  <w:pStyle w:val="NoSpacing"/>
                  <w:rPr>
                    <w:color w:val="2E74B5" w:themeColor="accent1" w:themeShade="BF"/>
                    <w:sz w:val="24"/>
                  </w:rPr>
                </w:pPr>
              </w:p>
            </w:tc>
          </w:tr>
          <w:tr w:rsidR="0077470D" w:rsidRPr="0077470D" w14:paraId="093E8DD3" w14:textId="77777777">
            <w:tc>
              <w:tcPr>
                <w:tcW w:w="7672" w:type="dxa"/>
              </w:tcPr>
              <w:sdt>
                <w:sdtPr>
                  <w:rPr>
                    <w:rFonts w:asciiTheme="majorHAnsi" w:eastAsiaTheme="majorEastAsia" w:hAnsiTheme="majorHAnsi" w:cstheme="majorBidi"/>
                    <w:color w:val="2E74B5" w:themeColor="accent1" w:themeShade="BF"/>
                    <w:sz w:val="72"/>
                    <w:szCs w:val="72"/>
                  </w:rPr>
                  <w:alias w:val="Title"/>
                  <w:id w:val="13406919"/>
                  <w:placeholder>
                    <w:docPart w:val="94C25E0462074B61928E8BC4D2EECDD8"/>
                  </w:placeholder>
                  <w:dataBinding w:prefixMappings="xmlns:ns0='http://schemas.openxmlformats.org/package/2006/metadata/core-properties' xmlns:ns1='http://purl.org/dc/elements/1.1/'" w:xpath="/ns0:coreProperties[1]/ns1:title[1]" w:storeItemID="{6C3C8BC8-F283-45AE-878A-BAB7291924A1}"/>
                  <w:text/>
                </w:sdtPr>
                <w:sdtContent>
                  <w:p w14:paraId="3A4BCE85" w14:textId="417C7109" w:rsidR="00EB038D" w:rsidRPr="0077470D" w:rsidRDefault="00EB038D">
                    <w:pPr>
                      <w:pStyle w:val="NoSpacing"/>
                      <w:spacing w:line="216" w:lineRule="auto"/>
                      <w:rPr>
                        <w:rFonts w:asciiTheme="majorHAnsi" w:eastAsiaTheme="majorEastAsia" w:hAnsiTheme="majorHAnsi" w:cstheme="majorBidi"/>
                        <w:color w:val="2E74B5" w:themeColor="accent1" w:themeShade="BF"/>
                        <w:sz w:val="72"/>
                        <w:szCs w:val="72"/>
                      </w:rPr>
                    </w:pPr>
                    <w:r w:rsidRPr="00ED4BE5">
                      <w:rPr>
                        <w:rFonts w:asciiTheme="majorHAnsi" w:eastAsiaTheme="majorEastAsia" w:hAnsiTheme="majorHAnsi" w:cstheme="majorBidi"/>
                        <w:color w:val="2E74B5" w:themeColor="accent1" w:themeShade="BF"/>
                        <w:sz w:val="72"/>
                        <w:szCs w:val="72"/>
                      </w:rPr>
                      <w:t>Marketing in Practice</w:t>
                    </w:r>
                    <w:r w:rsidR="00ED4BE5" w:rsidRPr="00ED4BE5">
                      <w:rPr>
                        <w:rFonts w:asciiTheme="majorHAnsi" w:eastAsiaTheme="majorEastAsia" w:hAnsiTheme="majorHAnsi" w:cstheme="majorBidi"/>
                        <w:color w:val="2E74B5" w:themeColor="accent1" w:themeShade="BF"/>
                        <w:sz w:val="72"/>
                        <w:szCs w:val="72"/>
                      </w:rPr>
                      <w:t xml:space="preserve"> </w:t>
                    </w:r>
                    <w:r w:rsidR="00ED4BE5">
                      <w:rPr>
                        <w:rFonts w:asciiTheme="majorHAnsi" w:eastAsiaTheme="majorEastAsia" w:hAnsiTheme="majorHAnsi" w:cstheme="majorBidi"/>
                        <w:color w:val="2E74B5" w:themeColor="accent1" w:themeShade="BF"/>
                        <w:sz w:val="72"/>
                        <w:szCs w:val="72"/>
                      </w:rPr>
                      <w:t xml:space="preserve">       </w:t>
                    </w:r>
                    <w:r w:rsidR="00ED4BE5" w:rsidRPr="00ED4BE5">
                      <w:rPr>
                        <w:rFonts w:asciiTheme="majorHAnsi" w:eastAsiaTheme="majorEastAsia" w:hAnsiTheme="majorHAnsi" w:cstheme="majorBidi"/>
                        <w:color w:val="2E74B5" w:themeColor="accent1" w:themeShade="BF"/>
                        <w:sz w:val="72"/>
                        <w:szCs w:val="72"/>
                      </w:rPr>
                      <w:t xml:space="preserve">  </w:t>
                    </w:r>
                    <w:r w:rsidR="00ED4BE5">
                      <w:rPr>
                        <w:rFonts w:asciiTheme="majorHAnsi" w:eastAsiaTheme="majorEastAsia" w:hAnsiTheme="majorHAnsi" w:cstheme="majorBidi"/>
                        <w:color w:val="2E74B5" w:themeColor="accent1" w:themeShade="BF"/>
                        <w:sz w:val="72"/>
                        <w:szCs w:val="72"/>
                      </w:rPr>
                      <w:t xml:space="preserve">              </w:t>
                    </w:r>
                    <w:r w:rsidR="00ED4BE5" w:rsidRPr="00ED4BE5">
                      <w:rPr>
                        <w:rFonts w:asciiTheme="majorHAnsi" w:eastAsiaTheme="majorEastAsia" w:hAnsiTheme="majorHAnsi" w:cstheme="majorBidi"/>
                        <w:color w:val="2E74B5" w:themeColor="accent1" w:themeShade="BF"/>
                        <w:sz w:val="72"/>
                        <w:szCs w:val="72"/>
                      </w:rPr>
                      <w:t>BMBM5013</w:t>
                    </w:r>
                  </w:p>
                </w:sdtContent>
              </w:sdt>
            </w:tc>
          </w:tr>
          <w:tr w:rsidR="0077470D" w:rsidRPr="0077470D" w14:paraId="32A4161E" w14:textId="77777777">
            <w:sdt>
              <w:sdtPr>
                <w:rPr>
                  <w:color w:val="2E74B5" w:themeColor="accent1" w:themeShade="BF"/>
                  <w:sz w:val="56"/>
                  <w:szCs w:val="56"/>
                </w:rPr>
                <w:alias w:val="Subtitle"/>
                <w:id w:val="13406923"/>
                <w:placeholder>
                  <w:docPart w:val="3A2239D1830A4B0C9B6EED3C557F209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FD39265" w14:textId="4CE524AE" w:rsidR="00EB038D" w:rsidRPr="0077470D" w:rsidRDefault="00694C6D">
                    <w:pPr>
                      <w:pStyle w:val="NoSpacing"/>
                      <w:rPr>
                        <w:color w:val="2E74B5" w:themeColor="accent1" w:themeShade="BF"/>
                        <w:sz w:val="24"/>
                      </w:rPr>
                    </w:pPr>
                    <w:r>
                      <w:rPr>
                        <w:color w:val="2E74B5" w:themeColor="accent1" w:themeShade="BF"/>
                        <w:sz w:val="56"/>
                        <w:szCs w:val="56"/>
                      </w:rPr>
                      <w:t>Campaign Proposal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EB038D" w14:paraId="2E8D587B" w14:textId="77777777">
            <w:tc>
              <w:tcPr>
                <w:tcW w:w="7221" w:type="dxa"/>
                <w:tcMar>
                  <w:top w:w="216" w:type="dxa"/>
                  <w:left w:w="115" w:type="dxa"/>
                  <w:bottom w:w="216" w:type="dxa"/>
                  <w:right w:w="115" w:type="dxa"/>
                </w:tcMar>
              </w:tcPr>
              <w:p w14:paraId="5BF1462D" w14:textId="4AB1D797" w:rsidR="00EB038D" w:rsidRPr="00DB6961" w:rsidRDefault="00EB038D">
                <w:pPr>
                  <w:pStyle w:val="NoSpacing"/>
                  <w:rPr>
                    <w:color w:val="5B9BD5" w:themeColor="accent1"/>
                    <w:sz w:val="40"/>
                    <w:szCs w:val="40"/>
                  </w:rPr>
                </w:pPr>
              </w:p>
              <w:p w14:paraId="5BB3F675" w14:textId="77777777" w:rsidR="00DB6961" w:rsidRDefault="00DB6961">
                <w:pPr>
                  <w:pStyle w:val="NoSpacing"/>
                  <w:rPr>
                    <w:color w:val="5B9BD5" w:themeColor="accent1"/>
                    <w:sz w:val="40"/>
                    <w:szCs w:val="40"/>
                  </w:rPr>
                </w:pPr>
                <w:r>
                  <w:rPr>
                    <w:color w:val="5B9BD5" w:themeColor="accent1"/>
                    <w:sz w:val="40"/>
                    <w:szCs w:val="40"/>
                  </w:rPr>
                  <w:t xml:space="preserve">                                                                                    </w:t>
                </w:r>
              </w:p>
              <w:p w14:paraId="5F23BB6E" w14:textId="77777777" w:rsidR="00DB6961" w:rsidRDefault="00DB6961">
                <w:pPr>
                  <w:pStyle w:val="NoSpacing"/>
                  <w:rPr>
                    <w:color w:val="5B9BD5" w:themeColor="accent1"/>
                    <w:sz w:val="40"/>
                    <w:szCs w:val="40"/>
                  </w:rPr>
                </w:pPr>
              </w:p>
              <w:p w14:paraId="6894C66E" w14:textId="77777777" w:rsidR="00EB038D" w:rsidRPr="00DB6961" w:rsidRDefault="00EB038D" w:rsidP="00DB6961">
                <w:pPr>
                  <w:pStyle w:val="NoSpacing"/>
                  <w:rPr>
                    <w:color w:val="5B9BD5" w:themeColor="accent1"/>
                    <w:sz w:val="40"/>
                    <w:szCs w:val="40"/>
                  </w:rPr>
                </w:pPr>
              </w:p>
            </w:tc>
          </w:tr>
          <w:tr w:rsidR="00DB6961" w14:paraId="224ACB52" w14:textId="77777777">
            <w:tc>
              <w:tcPr>
                <w:tcW w:w="7221" w:type="dxa"/>
                <w:tcMar>
                  <w:top w:w="216" w:type="dxa"/>
                  <w:left w:w="115" w:type="dxa"/>
                  <w:bottom w:w="216" w:type="dxa"/>
                  <w:right w:w="115" w:type="dxa"/>
                </w:tcMar>
              </w:tcPr>
              <w:p w14:paraId="74483B6E" w14:textId="5CDAB974" w:rsidR="004007AB" w:rsidRPr="00DB6961" w:rsidRDefault="00DB6961" w:rsidP="004007AB">
                <w:pPr>
                  <w:pStyle w:val="NoSpacing"/>
                  <w:rPr>
                    <w:color w:val="5B9BD5" w:themeColor="accent1"/>
                    <w:sz w:val="40"/>
                    <w:szCs w:val="40"/>
                  </w:rPr>
                </w:pPr>
                <w:r>
                  <w:rPr>
                    <w:color w:val="5B9BD5" w:themeColor="accent1"/>
                    <w:sz w:val="28"/>
                    <w:szCs w:val="28"/>
                  </w:rPr>
                  <w:t xml:space="preserve">    </w:t>
                </w:r>
                <w:r w:rsidR="004007AB" w:rsidRPr="00DB6961">
                  <w:rPr>
                    <w:color w:val="5B9BD5" w:themeColor="accent1"/>
                    <w:sz w:val="40"/>
                    <w:szCs w:val="40"/>
                  </w:rPr>
                  <w:t xml:space="preserve"> </w:t>
                </w:r>
                <w:r w:rsidR="00610905">
                  <w:rPr>
                    <w:color w:val="5B9BD5" w:themeColor="accent1"/>
                    <w:sz w:val="40"/>
                    <w:szCs w:val="40"/>
                  </w:rPr>
                  <w:t xml:space="preserve">                     </w:t>
                </w:r>
                <w:r w:rsidR="004007AB" w:rsidRPr="00DB6961">
                  <w:rPr>
                    <w:color w:val="5B9BD5" w:themeColor="accent1"/>
                    <w:sz w:val="40"/>
                    <w:szCs w:val="40"/>
                  </w:rPr>
                  <w:t>Madalina Blaglosov 2207678</w:t>
                </w:r>
              </w:p>
              <w:p w14:paraId="43AEC1BA" w14:textId="121CDBE2" w:rsidR="00DB6961" w:rsidRDefault="00DB6961">
                <w:pPr>
                  <w:pStyle w:val="NoSpacing"/>
                  <w:rPr>
                    <w:color w:val="5B9BD5" w:themeColor="accent1"/>
                    <w:sz w:val="28"/>
                    <w:szCs w:val="28"/>
                  </w:rPr>
                </w:pPr>
              </w:p>
            </w:tc>
          </w:tr>
          <w:tr w:rsidR="00DB6961" w14:paraId="359215A4" w14:textId="77777777">
            <w:tc>
              <w:tcPr>
                <w:tcW w:w="7221" w:type="dxa"/>
                <w:tcMar>
                  <w:top w:w="216" w:type="dxa"/>
                  <w:left w:w="115" w:type="dxa"/>
                  <w:bottom w:w="216" w:type="dxa"/>
                  <w:right w:w="115" w:type="dxa"/>
                </w:tcMar>
              </w:tcPr>
              <w:p w14:paraId="4784327F" w14:textId="77777777" w:rsidR="00DB6961" w:rsidRDefault="00DB6961">
                <w:pPr>
                  <w:pStyle w:val="NoSpacing"/>
                  <w:rPr>
                    <w:color w:val="5B9BD5" w:themeColor="accent1"/>
                    <w:sz w:val="28"/>
                    <w:szCs w:val="28"/>
                  </w:rPr>
                </w:pPr>
              </w:p>
            </w:tc>
          </w:tr>
        </w:tbl>
        <w:p w14:paraId="552BAF70" w14:textId="18A4286F" w:rsidR="00EB038D" w:rsidRDefault="00EB038D">
          <w:pPr>
            <w:rPr>
              <w:rFonts w:ascii="Times New Roman" w:hAnsi="Times New Roman" w:cs="Times New Roman"/>
              <w:b/>
              <w:bCs/>
              <w:color w:val="0D0D0D" w:themeColor="text1" w:themeTint="F2"/>
              <w:sz w:val="24"/>
              <w:szCs w:val="24"/>
            </w:rPr>
          </w:pPr>
          <w:r>
            <w:rPr>
              <w:rFonts w:ascii="Times New Roman" w:hAnsi="Times New Roman" w:cs="Times New Roman"/>
              <w:b/>
              <w:bCs/>
              <w:color w:val="0D0D0D" w:themeColor="text1" w:themeTint="F2"/>
              <w:sz w:val="24"/>
              <w:szCs w:val="24"/>
            </w:rPr>
            <w:br w:type="page"/>
          </w:r>
        </w:p>
      </w:sdtContent>
    </w:sdt>
    <w:p w14:paraId="59648B27"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sdt>
      <w:sdtPr>
        <w:rPr>
          <w:rFonts w:ascii="Times New Roman" w:eastAsiaTheme="minorHAnsi" w:hAnsi="Times New Roman" w:cs="Times New Roman"/>
          <w:color w:val="0D0D0D" w:themeColor="text1" w:themeTint="F2"/>
          <w:sz w:val="24"/>
          <w:szCs w:val="24"/>
        </w:rPr>
        <w:id w:val="31240404"/>
        <w:docPartObj>
          <w:docPartGallery w:val="Table of Contents"/>
          <w:docPartUnique/>
        </w:docPartObj>
      </w:sdtPr>
      <w:sdtEndPr>
        <w:rPr>
          <w:b/>
          <w:bCs/>
          <w:noProof/>
        </w:rPr>
      </w:sdtEndPr>
      <w:sdtContent>
        <w:p w14:paraId="550BD591" w14:textId="0BED8078" w:rsidR="00D85F71" w:rsidRPr="00B458F7" w:rsidRDefault="00D85F71" w:rsidP="00BC0767">
          <w:pPr>
            <w:pStyle w:val="TOCHeading"/>
            <w:spacing w:line="360" w:lineRule="auto"/>
            <w:rPr>
              <w:rFonts w:ascii="Times New Roman" w:hAnsi="Times New Roman" w:cs="Times New Roman"/>
              <w:b/>
              <w:bCs/>
              <w:color w:val="0D0D0D" w:themeColor="text1" w:themeTint="F2"/>
              <w:sz w:val="24"/>
              <w:szCs w:val="24"/>
            </w:rPr>
          </w:pPr>
          <w:r w:rsidRPr="00B458F7">
            <w:rPr>
              <w:rFonts w:ascii="Times New Roman" w:hAnsi="Times New Roman" w:cs="Times New Roman"/>
              <w:b/>
              <w:bCs/>
              <w:color w:val="0D0D0D" w:themeColor="text1" w:themeTint="F2"/>
              <w:sz w:val="24"/>
              <w:szCs w:val="24"/>
            </w:rPr>
            <w:t>Contents</w:t>
          </w:r>
        </w:p>
        <w:p w14:paraId="71691312" w14:textId="223FA2DF" w:rsidR="00B458F7" w:rsidRPr="00694C6D" w:rsidRDefault="00D85F71"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r w:rsidRPr="00B458F7">
            <w:rPr>
              <w:rFonts w:ascii="Times New Roman" w:hAnsi="Times New Roman" w:cs="Times New Roman"/>
              <w:color w:val="0D0D0D" w:themeColor="text1" w:themeTint="F2"/>
              <w:sz w:val="24"/>
              <w:szCs w:val="24"/>
            </w:rPr>
            <w:fldChar w:fldCharType="begin"/>
          </w:r>
          <w:r w:rsidRPr="00B458F7">
            <w:rPr>
              <w:rFonts w:ascii="Times New Roman" w:hAnsi="Times New Roman" w:cs="Times New Roman"/>
              <w:color w:val="0D0D0D" w:themeColor="text1" w:themeTint="F2"/>
              <w:sz w:val="24"/>
              <w:szCs w:val="24"/>
            </w:rPr>
            <w:instrText xml:space="preserve"> TOC \o "1-3" \h \z \u </w:instrText>
          </w:r>
          <w:r w:rsidRPr="00B458F7">
            <w:rPr>
              <w:rFonts w:ascii="Times New Roman" w:hAnsi="Times New Roman" w:cs="Times New Roman"/>
              <w:color w:val="0D0D0D" w:themeColor="text1" w:themeTint="F2"/>
              <w:sz w:val="24"/>
              <w:szCs w:val="24"/>
            </w:rPr>
            <w:fldChar w:fldCharType="separate"/>
          </w:r>
          <w:hyperlink w:anchor="_Toc164880174" w:history="1">
            <w:r w:rsidR="00B458F7" w:rsidRPr="00694C6D">
              <w:rPr>
                <w:rStyle w:val="Hyperlink"/>
                <w:rFonts w:cstheme="minorHAnsi"/>
                <w:noProof/>
                <w:color w:val="0D0D0D" w:themeColor="text1" w:themeTint="F2"/>
                <w:sz w:val="24"/>
                <w:szCs w:val="24"/>
              </w:rPr>
              <w:t>1.</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Introduction</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_Toc164880174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2</w:t>
            </w:r>
            <w:r w:rsidR="00B458F7" w:rsidRPr="00694C6D">
              <w:rPr>
                <w:rFonts w:cstheme="minorHAnsi"/>
                <w:noProof/>
                <w:webHidden/>
                <w:color w:val="0D0D0D" w:themeColor="text1" w:themeTint="F2"/>
                <w:sz w:val="24"/>
                <w:szCs w:val="24"/>
              </w:rPr>
              <w:fldChar w:fldCharType="end"/>
            </w:r>
          </w:hyperlink>
        </w:p>
        <w:p w14:paraId="670D8E0D" w14:textId="4DE81EC7"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75" w:history="1">
            <w:r w:rsidR="00B458F7" w:rsidRPr="00694C6D">
              <w:rPr>
                <w:rStyle w:val="Hyperlink"/>
                <w:rFonts w:cstheme="minorHAnsi"/>
                <w:noProof/>
                <w:color w:val="0D0D0D" w:themeColor="text1" w:themeTint="F2"/>
                <w:sz w:val="24"/>
                <w:szCs w:val="24"/>
              </w:rPr>
              <w:t>2.</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Objectives</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_Toc164880175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2</w:t>
            </w:r>
            <w:r w:rsidR="00B458F7" w:rsidRPr="00694C6D">
              <w:rPr>
                <w:rFonts w:cstheme="minorHAnsi"/>
                <w:noProof/>
                <w:webHidden/>
                <w:color w:val="0D0D0D" w:themeColor="text1" w:themeTint="F2"/>
                <w:sz w:val="24"/>
                <w:szCs w:val="24"/>
              </w:rPr>
              <w:fldChar w:fldCharType="end"/>
            </w:r>
          </w:hyperlink>
        </w:p>
        <w:p w14:paraId="0E0F73F3" w14:textId="127E300A"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76" w:history="1">
            <w:r w:rsidR="00B458F7" w:rsidRPr="00694C6D">
              <w:rPr>
                <w:rStyle w:val="Hyperlink"/>
                <w:rFonts w:cstheme="minorHAnsi"/>
                <w:noProof/>
                <w:color w:val="0D0D0D" w:themeColor="text1" w:themeTint="F2"/>
                <w:sz w:val="24"/>
                <w:szCs w:val="24"/>
              </w:rPr>
              <w:t>3.</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Target Audience</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_Toc164880176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2</w:t>
            </w:r>
            <w:r w:rsidR="00B458F7" w:rsidRPr="00694C6D">
              <w:rPr>
                <w:rFonts w:cstheme="minorHAnsi"/>
                <w:noProof/>
                <w:webHidden/>
                <w:color w:val="0D0D0D" w:themeColor="text1" w:themeTint="F2"/>
                <w:sz w:val="24"/>
                <w:szCs w:val="24"/>
              </w:rPr>
              <w:fldChar w:fldCharType="end"/>
            </w:r>
          </w:hyperlink>
        </w:p>
        <w:p w14:paraId="01DFE1FC" w14:textId="6F76CE5A"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77" w:history="1">
            <w:r w:rsidR="00B458F7" w:rsidRPr="00694C6D">
              <w:rPr>
                <w:rStyle w:val="Hyperlink"/>
                <w:rFonts w:cstheme="minorHAnsi"/>
                <w:noProof/>
                <w:color w:val="0D0D0D" w:themeColor="text1" w:themeTint="F2"/>
                <w:sz w:val="24"/>
                <w:szCs w:val="24"/>
              </w:rPr>
              <w:t>4.</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Communication Channels and Usage</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_Toc164880177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3</w:t>
            </w:r>
            <w:r w:rsidR="00B458F7" w:rsidRPr="00694C6D">
              <w:rPr>
                <w:rFonts w:cstheme="minorHAnsi"/>
                <w:noProof/>
                <w:webHidden/>
                <w:color w:val="0D0D0D" w:themeColor="text1" w:themeTint="F2"/>
                <w:sz w:val="24"/>
                <w:szCs w:val="24"/>
              </w:rPr>
              <w:fldChar w:fldCharType="end"/>
            </w:r>
          </w:hyperlink>
        </w:p>
        <w:p w14:paraId="04ED3693" w14:textId="1350B184"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78" w:history="1">
            <w:r w:rsidR="00B458F7" w:rsidRPr="00694C6D">
              <w:rPr>
                <w:rStyle w:val="Hyperlink"/>
                <w:rFonts w:cstheme="minorHAnsi"/>
                <w:noProof/>
                <w:color w:val="0D0D0D" w:themeColor="text1" w:themeTint="F2"/>
                <w:sz w:val="24"/>
                <w:szCs w:val="24"/>
              </w:rPr>
              <w:t>4.1.</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Digital Marketing</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_Toc164880178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3</w:t>
            </w:r>
            <w:r w:rsidR="00B458F7" w:rsidRPr="00694C6D">
              <w:rPr>
                <w:rFonts w:cstheme="minorHAnsi"/>
                <w:noProof/>
                <w:webHidden/>
                <w:color w:val="0D0D0D" w:themeColor="text1" w:themeTint="F2"/>
                <w:sz w:val="24"/>
                <w:szCs w:val="24"/>
              </w:rPr>
              <w:fldChar w:fldCharType="end"/>
            </w:r>
          </w:hyperlink>
        </w:p>
        <w:p w14:paraId="1B535776" w14:textId="20DADF81"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79" w:history="1">
            <w:r w:rsidR="00B458F7" w:rsidRPr="00694C6D">
              <w:rPr>
                <w:rStyle w:val="Hyperlink"/>
                <w:rFonts w:cstheme="minorHAnsi"/>
                <w:noProof/>
                <w:color w:val="0D0D0D" w:themeColor="text1" w:themeTint="F2"/>
                <w:sz w:val="24"/>
                <w:szCs w:val="24"/>
              </w:rPr>
              <w:t>4.2.</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Social Media</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_Toc164880179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3</w:t>
            </w:r>
            <w:r w:rsidR="00B458F7" w:rsidRPr="00694C6D">
              <w:rPr>
                <w:rFonts w:cstheme="minorHAnsi"/>
                <w:noProof/>
                <w:webHidden/>
                <w:color w:val="0D0D0D" w:themeColor="text1" w:themeTint="F2"/>
                <w:sz w:val="24"/>
                <w:szCs w:val="24"/>
              </w:rPr>
              <w:fldChar w:fldCharType="end"/>
            </w:r>
          </w:hyperlink>
        </w:p>
        <w:p w14:paraId="674EFADC" w14:textId="6F8F59A9"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0" w:history="1">
            <w:r w:rsidR="00B458F7" w:rsidRPr="00694C6D">
              <w:rPr>
                <w:rStyle w:val="Hyperlink"/>
                <w:rFonts w:cstheme="minorHAnsi"/>
                <w:noProof/>
                <w:color w:val="0D0D0D" w:themeColor="text1" w:themeTint="F2"/>
                <w:sz w:val="24"/>
                <w:szCs w:val="24"/>
              </w:rPr>
              <w:t>4.3.</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Traditional Media</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_Toc164880180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4</w:t>
            </w:r>
            <w:r w:rsidR="00B458F7" w:rsidRPr="00694C6D">
              <w:rPr>
                <w:rFonts w:cstheme="minorHAnsi"/>
                <w:noProof/>
                <w:webHidden/>
                <w:color w:val="0D0D0D" w:themeColor="text1" w:themeTint="F2"/>
                <w:sz w:val="24"/>
                <w:szCs w:val="24"/>
              </w:rPr>
              <w:fldChar w:fldCharType="end"/>
            </w:r>
          </w:hyperlink>
        </w:p>
        <w:p w14:paraId="5BFAB2EF" w14:textId="7A330078"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1" w:history="1">
            <w:r w:rsidR="00B458F7" w:rsidRPr="00694C6D">
              <w:rPr>
                <w:rStyle w:val="Hyperlink"/>
                <w:rFonts w:cstheme="minorHAnsi"/>
                <w:noProof/>
                <w:color w:val="0D0D0D" w:themeColor="text1" w:themeTint="F2"/>
                <w:sz w:val="24"/>
                <w:szCs w:val="24"/>
              </w:rPr>
              <w:t>4.4.</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Public Relations &amp; Events as Perceptive</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_Toc164880181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4</w:t>
            </w:r>
            <w:r w:rsidR="00B458F7" w:rsidRPr="00694C6D">
              <w:rPr>
                <w:rFonts w:cstheme="minorHAnsi"/>
                <w:noProof/>
                <w:webHidden/>
                <w:color w:val="0D0D0D" w:themeColor="text1" w:themeTint="F2"/>
                <w:sz w:val="24"/>
                <w:szCs w:val="24"/>
              </w:rPr>
              <w:fldChar w:fldCharType="end"/>
            </w:r>
          </w:hyperlink>
        </w:p>
        <w:p w14:paraId="3BAF5749" w14:textId="1F2B03F1"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2" w:history="1">
            <w:r w:rsidR="00B458F7" w:rsidRPr="00694C6D">
              <w:rPr>
                <w:rStyle w:val="Hyperlink"/>
                <w:rFonts w:cstheme="minorHAnsi"/>
                <w:noProof/>
                <w:color w:val="0D0D0D" w:themeColor="text1" w:themeTint="F2"/>
                <w:sz w:val="24"/>
                <w:szCs w:val="24"/>
              </w:rPr>
              <w:t>5.</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Campaign Messaging and Offers</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_Toc164880182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5</w:t>
            </w:r>
            <w:r w:rsidR="00B458F7" w:rsidRPr="00694C6D">
              <w:rPr>
                <w:rFonts w:cstheme="minorHAnsi"/>
                <w:noProof/>
                <w:webHidden/>
                <w:color w:val="0D0D0D" w:themeColor="text1" w:themeTint="F2"/>
                <w:sz w:val="24"/>
                <w:szCs w:val="24"/>
              </w:rPr>
              <w:fldChar w:fldCharType="end"/>
            </w:r>
          </w:hyperlink>
        </w:p>
        <w:p w14:paraId="50B46AE7" w14:textId="3B83B21E"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3" w:history="1">
            <w:r w:rsidR="00B458F7" w:rsidRPr="00694C6D">
              <w:rPr>
                <w:rStyle w:val="Hyperlink"/>
                <w:rFonts w:cstheme="minorHAnsi"/>
                <w:noProof/>
                <w:color w:val="0D0D0D" w:themeColor="text1" w:themeTint="F2"/>
                <w:sz w:val="24"/>
                <w:szCs w:val="24"/>
              </w:rPr>
              <w:t>5.1.</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Key Messages</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_Toc164880183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5</w:t>
            </w:r>
            <w:r w:rsidR="00B458F7" w:rsidRPr="00694C6D">
              <w:rPr>
                <w:rFonts w:cstheme="minorHAnsi"/>
                <w:noProof/>
                <w:webHidden/>
                <w:color w:val="0D0D0D" w:themeColor="text1" w:themeTint="F2"/>
                <w:sz w:val="24"/>
                <w:szCs w:val="24"/>
              </w:rPr>
              <w:fldChar w:fldCharType="end"/>
            </w:r>
          </w:hyperlink>
        </w:p>
        <w:p w14:paraId="34760286" w14:textId="07B2697F"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4" w:history="1">
            <w:r w:rsidR="00B458F7" w:rsidRPr="00694C6D">
              <w:rPr>
                <w:rStyle w:val="Hyperlink"/>
                <w:rFonts w:cstheme="minorHAnsi"/>
                <w:noProof/>
                <w:color w:val="0D0D0D" w:themeColor="text1" w:themeTint="F2"/>
                <w:sz w:val="24"/>
                <w:szCs w:val="24"/>
              </w:rPr>
              <w:t>5.2.</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Special Promotions and Offers</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_Toc164880184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5</w:t>
            </w:r>
            <w:r w:rsidR="00B458F7" w:rsidRPr="00694C6D">
              <w:rPr>
                <w:rFonts w:cstheme="minorHAnsi"/>
                <w:noProof/>
                <w:webHidden/>
                <w:color w:val="0D0D0D" w:themeColor="text1" w:themeTint="F2"/>
                <w:sz w:val="24"/>
                <w:szCs w:val="24"/>
              </w:rPr>
              <w:fldChar w:fldCharType="end"/>
            </w:r>
          </w:hyperlink>
        </w:p>
        <w:p w14:paraId="2E4BAA05" w14:textId="18D71A27"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5" w:history="1">
            <w:r w:rsidR="00B458F7" w:rsidRPr="00694C6D">
              <w:rPr>
                <w:rStyle w:val="Hyperlink"/>
                <w:rFonts w:cstheme="minorHAnsi"/>
                <w:noProof/>
                <w:color w:val="0D0D0D" w:themeColor="text1" w:themeTint="F2"/>
                <w:sz w:val="24"/>
                <w:szCs w:val="24"/>
              </w:rPr>
              <w:t>6.</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Budget Allocation</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_Toc164880185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6</w:t>
            </w:r>
            <w:r w:rsidR="00B458F7" w:rsidRPr="00694C6D">
              <w:rPr>
                <w:rFonts w:cstheme="minorHAnsi"/>
                <w:noProof/>
                <w:webHidden/>
                <w:color w:val="0D0D0D" w:themeColor="text1" w:themeTint="F2"/>
                <w:sz w:val="24"/>
                <w:szCs w:val="24"/>
              </w:rPr>
              <w:fldChar w:fldCharType="end"/>
            </w:r>
          </w:hyperlink>
        </w:p>
        <w:p w14:paraId="27C64567" w14:textId="027342D5"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6" w:history="1">
            <w:r w:rsidR="00B458F7" w:rsidRPr="00694C6D">
              <w:rPr>
                <w:rStyle w:val="Hyperlink"/>
                <w:rFonts w:cstheme="minorHAnsi"/>
                <w:noProof/>
                <w:color w:val="0D0D0D" w:themeColor="text1" w:themeTint="F2"/>
                <w:sz w:val="24"/>
                <w:szCs w:val="24"/>
              </w:rPr>
              <w:t>7.</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Performance Measurement</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_Toc164880186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8</w:t>
            </w:r>
            <w:r w:rsidR="00B458F7" w:rsidRPr="00694C6D">
              <w:rPr>
                <w:rFonts w:cstheme="minorHAnsi"/>
                <w:noProof/>
                <w:webHidden/>
                <w:color w:val="0D0D0D" w:themeColor="text1" w:themeTint="F2"/>
                <w:sz w:val="24"/>
                <w:szCs w:val="24"/>
              </w:rPr>
              <w:fldChar w:fldCharType="end"/>
            </w:r>
          </w:hyperlink>
        </w:p>
        <w:p w14:paraId="7C61541C" w14:textId="3CA28367" w:rsidR="00B458F7" w:rsidRPr="00694C6D" w:rsidRDefault="00000000" w:rsidP="00694C6D">
          <w:pPr>
            <w:pStyle w:val="TOC2"/>
            <w:tabs>
              <w:tab w:val="left" w:pos="88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7" w:history="1">
            <w:r w:rsidR="00B458F7" w:rsidRPr="00694C6D">
              <w:rPr>
                <w:rStyle w:val="Hyperlink"/>
                <w:rFonts w:cstheme="minorHAnsi"/>
                <w:noProof/>
                <w:color w:val="0D0D0D" w:themeColor="text1" w:themeTint="F2"/>
                <w:sz w:val="24"/>
                <w:szCs w:val="24"/>
              </w:rPr>
              <w:t>7.1.</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Research Instruments and Techniques for Testing</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_Toc164880187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8</w:t>
            </w:r>
            <w:r w:rsidR="00B458F7" w:rsidRPr="00694C6D">
              <w:rPr>
                <w:rFonts w:cstheme="minorHAnsi"/>
                <w:noProof/>
                <w:webHidden/>
                <w:color w:val="0D0D0D" w:themeColor="text1" w:themeTint="F2"/>
                <w:sz w:val="24"/>
                <w:szCs w:val="24"/>
              </w:rPr>
              <w:fldChar w:fldCharType="end"/>
            </w:r>
          </w:hyperlink>
        </w:p>
        <w:p w14:paraId="3CE4B241" w14:textId="05669177" w:rsidR="00B458F7" w:rsidRPr="00694C6D" w:rsidRDefault="00000000" w:rsidP="00694C6D">
          <w:pPr>
            <w:pStyle w:val="TOC1"/>
            <w:tabs>
              <w:tab w:val="left" w:pos="440"/>
              <w:tab w:val="right" w:leader="dot" w:pos="9350"/>
            </w:tabs>
            <w:spacing w:line="360" w:lineRule="auto"/>
            <w:rPr>
              <w:rFonts w:eastAsiaTheme="minorEastAsia" w:cstheme="minorHAnsi"/>
              <w:noProof/>
              <w:color w:val="0D0D0D" w:themeColor="text1" w:themeTint="F2"/>
              <w:kern w:val="2"/>
              <w:sz w:val="24"/>
              <w:szCs w:val="24"/>
              <w:lang w:val="en-US"/>
              <w14:ligatures w14:val="standardContextual"/>
            </w:rPr>
          </w:pPr>
          <w:hyperlink w:anchor="_Toc164880188" w:history="1">
            <w:r w:rsidR="00B458F7" w:rsidRPr="00694C6D">
              <w:rPr>
                <w:rStyle w:val="Hyperlink"/>
                <w:rFonts w:cstheme="minorHAnsi"/>
                <w:noProof/>
                <w:color w:val="0D0D0D" w:themeColor="text1" w:themeTint="F2"/>
                <w:sz w:val="24"/>
                <w:szCs w:val="24"/>
              </w:rPr>
              <w:t>8.</w:t>
            </w:r>
            <w:r w:rsidR="00B458F7" w:rsidRPr="00694C6D">
              <w:rPr>
                <w:rFonts w:eastAsiaTheme="minorEastAsia" w:cstheme="minorHAnsi"/>
                <w:noProof/>
                <w:color w:val="0D0D0D" w:themeColor="text1" w:themeTint="F2"/>
                <w:kern w:val="2"/>
                <w:sz w:val="24"/>
                <w:szCs w:val="24"/>
                <w:lang w:val="en-US"/>
                <w14:ligatures w14:val="standardContextual"/>
              </w:rPr>
              <w:tab/>
            </w:r>
            <w:r w:rsidR="00B458F7" w:rsidRPr="00694C6D">
              <w:rPr>
                <w:rStyle w:val="Hyperlink"/>
                <w:rFonts w:cstheme="minorHAnsi"/>
                <w:noProof/>
                <w:color w:val="0D0D0D" w:themeColor="text1" w:themeTint="F2"/>
                <w:sz w:val="24"/>
                <w:szCs w:val="24"/>
              </w:rPr>
              <w:t>Conclusion</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_Toc164880188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9</w:t>
            </w:r>
            <w:r w:rsidR="00B458F7" w:rsidRPr="00694C6D">
              <w:rPr>
                <w:rFonts w:cstheme="minorHAnsi"/>
                <w:noProof/>
                <w:webHidden/>
                <w:color w:val="0D0D0D" w:themeColor="text1" w:themeTint="F2"/>
                <w:sz w:val="24"/>
                <w:szCs w:val="24"/>
              </w:rPr>
              <w:fldChar w:fldCharType="end"/>
            </w:r>
          </w:hyperlink>
        </w:p>
        <w:p w14:paraId="2C9739A9" w14:textId="1A405E5A" w:rsidR="00B458F7" w:rsidRPr="00B458F7" w:rsidRDefault="00000000" w:rsidP="00694C6D">
          <w:pPr>
            <w:pStyle w:val="TOC1"/>
            <w:tabs>
              <w:tab w:val="right" w:leader="dot" w:pos="9350"/>
            </w:tabs>
            <w:spacing w:line="360" w:lineRule="auto"/>
            <w:rPr>
              <w:rFonts w:ascii="Times New Roman" w:eastAsiaTheme="minorEastAsia" w:hAnsi="Times New Roman" w:cs="Times New Roman"/>
              <w:noProof/>
              <w:color w:val="0D0D0D" w:themeColor="text1" w:themeTint="F2"/>
              <w:kern w:val="2"/>
              <w:sz w:val="24"/>
              <w:szCs w:val="24"/>
              <w:lang w:val="en-US"/>
              <w14:ligatures w14:val="standardContextual"/>
            </w:rPr>
          </w:pPr>
          <w:hyperlink w:anchor="_Toc164880189" w:history="1">
            <w:r w:rsidR="00B458F7" w:rsidRPr="00694C6D">
              <w:rPr>
                <w:rStyle w:val="Hyperlink"/>
                <w:rFonts w:cstheme="minorHAnsi"/>
                <w:noProof/>
                <w:color w:val="0D0D0D" w:themeColor="text1" w:themeTint="F2"/>
                <w:sz w:val="24"/>
                <w:szCs w:val="24"/>
              </w:rPr>
              <w:t>References</w:t>
            </w:r>
            <w:r w:rsidR="00B458F7" w:rsidRPr="00694C6D">
              <w:rPr>
                <w:rFonts w:cstheme="minorHAnsi"/>
                <w:noProof/>
                <w:webHidden/>
                <w:color w:val="0D0D0D" w:themeColor="text1" w:themeTint="F2"/>
                <w:sz w:val="24"/>
                <w:szCs w:val="24"/>
              </w:rPr>
              <w:tab/>
            </w:r>
            <w:r w:rsidR="00B458F7" w:rsidRPr="00694C6D">
              <w:rPr>
                <w:rFonts w:cstheme="minorHAnsi"/>
                <w:noProof/>
                <w:webHidden/>
                <w:color w:val="0D0D0D" w:themeColor="text1" w:themeTint="F2"/>
                <w:sz w:val="24"/>
                <w:szCs w:val="24"/>
              </w:rPr>
              <w:fldChar w:fldCharType="begin"/>
            </w:r>
            <w:r w:rsidR="00B458F7" w:rsidRPr="00694C6D">
              <w:rPr>
                <w:rFonts w:cstheme="minorHAnsi"/>
                <w:noProof/>
                <w:webHidden/>
                <w:color w:val="0D0D0D" w:themeColor="text1" w:themeTint="F2"/>
                <w:sz w:val="24"/>
                <w:szCs w:val="24"/>
              </w:rPr>
              <w:instrText xml:space="preserve"> PAGEREF _Toc164880189 \h </w:instrText>
            </w:r>
            <w:r w:rsidR="00B458F7" w:rsidRPr="00694C6D">
              <w:rPr>
                <w:rFonts w:cstheme="minorHAnsi"/>
                <w:noProof/>
                <w:webHidden/>
                <w:color w:val="0D0D0D" w:themeColor="text1" w:themeTint="F2"/>
                <w:sz w:val="24"/>
                <w:szCs w:val="24"/>
              </w:rPr>
            </w:r>
            <w:r w:rsidR="00B458F7" w:rsidRPr="00694C6D">
              <w:rPr>
                <w:rFonts w:cstheme="minorHAnsi"/>
                <w:noProof/>
                <w:webHidden/>
                <w:color w:val="0D0D0D" w:themeColor="text1" w:themeTint="F2"/>
                <w:sz w:val="24"/>
                <w:szCs w:val="24"/>
              </w:rPr>
              <w:fldChar w:fldCharType="separate"/>
            </w:r>
            <w:r w:rsidR="00610905">
              <w:rPr>
                <w:rFonts w:cstheme="minorHAnsi"/>
                <w:noProof/>
                <w:webHidden/>
                <w:color w:val="0D0D0D" w:themeColor="text1" w:themeTint="F2"/>
                <w:sz w:val="24"/>
                <w:szCs w:val="24"/>
              </w:rPr>
              <w:t>10</w:t>
            </w:r>
            <w:r w:rsidR="00B458F7" w:rsidRPr="00694C6D">
              <w:rPr>
                <w:rFonts w:cstheme="minorHAnsi"/>
                <w:noProof/>
                <w:webHidden/>
                <w:color w:val="0D0D0D" w:themeColor="text1" w:themeTint="F2"/>
                <w:sz w:val="24"/>
                <w:szCs w:val="24"/>
              </w:rPr>
              <w:fldChar w:fldCharType="end"/>
            </w:r>
          </w:hyperlink>
        </w:p>
        <w:p w14:paraId="420CF2BE" w14:textId="408BDE43" w:rsidR="00D85F71" w:rsidRPr="00B458F7" w:rsidRDefault="00D85F71" w:rsidP="00694C6D">
          <w:pPr>
            <w:spacing w:line="360" w:lineRule="auto"/>
            <w:rPr>
              <w:rFonts w:ascii="Times New Roman" w:hAnsi="Times New Roman" w:cs="Times New Roman"/>
              <w:color w:val="0D0D0D" w:themeColor="text1" w:themeTint="F2"/>
              <w:sz w:val="24"/>
              <w:szCs w:val="24"/>
            </w:rPr>
          </w:pPr>
          <w:r w:rsidRPr="00B458F7">
            <w:rPr>
              <w:rFonts w:ascii="Times New Roman" w:hAnsi="Times New Roman" w:cs="Times New Roman"/>
              <w:b/>
              <w:bCs/>
              <w:noProof/>
              <w:color w:val="0D0D0D" w:themeColor="text1" w:themeTint="F2"/>
              <w:sz w:val="24"/>
              <w:szCs w:val="24"/>
            </w:rPr>
            <w:fldChar w:fldCharType="end"/>
          </w:r>
        </w:p>
      </w:sdtContent>
    </w:sdt>
    <w:p w14:paraId="06E609DD"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p w14:paraId="77F194B9"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p w14:paraId="229DECF9"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p w14:paraId="01CC2A51"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p w14:paraId="60FAFE7C" w14:textId="77777777" w:rsidR="00D85F71" w:rsidRPr="00B458F7" w:rsidRDefault="00D85F71" w:rsidP="00BC0767">
      <w:pPr>
        <w:spacing w:line="360" w:lineRule="auto"/>
        <w:jc w:val="both"/>
        <w:rPr>
          <w:rFonts w:ascii="Times New Roman" w:hAnsi="Times New Roman" w:cs="Times New Roman"/>
          <w:b/>
          <w:bCs/>
          <w:color w:val="0D0D0D" w:themeColor="text1" w:themeTint="F2"/>
          <w:sz w:val="24"/>
          <w:szCs w:val="24"/>
        </w:rPr>
      </w:pPr>
    </w:p>
    <w:p w14:paraId="6890DFCD" w14:textId="77777777" w:rsidR="00D85F71" w:rsidRDefault="00D85F71" w:rsidP="00BC0767">
      <w:pPr>
        <w:spacing w:line="360" w:lineRule="auto"/>
        <w:jc w:val="both"/>
        <w:rPr>
          <w:rFonts w:ascii="Times New Roman" w:hAnsi="Times New Roman" w:cs="Times New Roman"/>
          <w:b/>
          <w:bCs/>
          <w:color w:val="0D0D0D" w:themeColor="text1" w:themeTint="F2"/>
          <w:sz w:val="24"/>
          <w:szCs w:val="24"/>
        </w:rPr>
      </w:pPr>
    </w:p>
    <w:p w14:paraId="611DF38A" w14:textId="77777777" w:rsidR="00B458F7" w:rsidRDefault="00B458F7" w:rsidP="00BC0767">
      <w:pPr>
        <w:spacing w:line="360" w:lineRule="auto"/>
        <w:jc w:val="both"/>
        <w:rPr>
          <w:rFonts w:ascii="Times New Roman" w:hAnsi="Times New Roman" w:cs="Times New Roman"/>
          <w:b/>
          <w:bCs/>
          <w:color w:val="0D0D0D" w:themeColor="text1" w:themeTint="F2"/>
          <w:sz w:val="24"/>
          <w:szCs w:val="24"/>
        </w:rPr>
      </w:pPr>
    </w:p>
    <w:p w14:paraId="71425094" w14:textId="77777777" w:rsidR="00B458F7" w:rsidRDefault="00B458F7" w:rsidP="00BC0767">
      <w:pPr>
        <w:spacing w:line="360" w:lineRule="auto"/>
        <w:jc w:val="both"/>
        <w:rPr>
          <w:rFonts w:ascii="Times New Roman" w:hAnsi="Times New Roman" w:cs="Times New Roman"/>
          <w:b/>
          <w:bCs/>
          <w:color w:val="0D0D0D" w:themeColor="text1" w:themeTint="F2"/>
          <w:sz w:val="24"/>
          <w:szCs w:val="24"/>
        </w:rPr>
      </w:pPr>
    </w:p>
    <w:p w14:paraId="3FD9BB16" w14:textId="77777777" w:rsidR="00B458F7" w:rsidRDefault="00B458F7" w:rsidP="00BC0767">
      <w:pPr>
        <w:spacing w:line="360" w:lineRule="auto"/>
        <w:jc w:val="both"/>
        <w:rPr>
          <w:rFonts w:ascii="Times New Roman" w:hAnsi="Times New Roman" w:cs="Times New Roman"/>
          <w:b/>
          <w:bCs/>
          <w:color w:val="0D0D0D" w:themeColor="text1" w:themeTint="F2"/>
          <w:sz w:val="24"/>
          <w:szCs w:val="24"/>
        </w:rPr>
      </w:pPr>
    </w:p>
    <w:p w14:paraId="0007155F" w14:textId="77777777" w:rsidR="00B458F7" w:rsidRPr="00B458F7" w:rsidRDefault="00B458F7" w:rsidP="00BC0767">
      <w:pPr>
        <w:spacing w:line="360" w:lineRule="auto"/>
        <w:jc w:val="both"/>
        <w:rPr>
          <w:rFonts w:ascii="Times New Roman" w:hAnsi="Times New Roman" w:cs="Times New Roman"/>
          <w:b/>
          <w:bCs/>
          <w:color w:val="0D0D0D" w:themeColor="text1" w:themeTint="F2"/>
          <w:sz w:val="24"/>
          <w:szCs w:val="24"/>
        </w:rPr>
      </w:pPr>
    </w:p>
    <w:p w14:paraId="17FF8D0F"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0" w:name="_Toc164880174"/>
      <w:r w:rsidRPr="00694C6D">
        <w:rPr>
          <w:rFonts w:asciiTheme="minorHAnsi" w:hAnsiTheme="minorHAnsi" w:cstheme="minorHAnsi"/>
          <w:b/>
          <w:bCs/>
          <w:color w:val="0D0D0D" w:themeColor="text1" w:themeTint="F2"/>
          <w:sz w:val="24"/>
          <w:szCs w:val="24"/>
        </w:rPr>
        <w:t>Introduction</w:t>
      </w:r>
      <w:bookmarkEnd w:id="0"/>
    </w:p>
    <w:p w14:paraId="7A06562F" w14:textId="2C3EF2E6" w:rsidR="00BC0767" w:rsidRPr="00694C6D" w:rsidRDefault="00BC0767" w:rsidP="00694C6D">
      <w:pPr>
        <w:spacing w:line="360" w:lineRule="auto"/>
        <w:jc w:val="both"/>
        <w:rPr>
          <w:rFonts w:cstheme="minorHAnsi"/>
          <w:color w:val="0D0D0D" w:themeColor="text1" w:themeTint="F2"/>
          <w:sz w:val="24"/>
          <w:szCs w:val="24"/>
          <w:shd w:val="clear" w:color="auto" w:fill="FFFFFF"/>
        </w:rPr>
      </w:pPr>
      <w:r w:rsidRPr="00694C6D">
        <w:rPr>
          <w:rFonts w:cstheme="minorHAnsi"/>
          <w:color w:val="0D0D0D" w:themeColor="text1" w:themeTint="F2"/>
          <w:sz w:val="24"/>
          <w:szCs w:val="24"/>
        </w:rPr>
        <w:t xml:space="preserve">Health-conscious and eco-friendly diets are growing rapidly in modern consumer society. </w:t>
      </w:r>
      <w:r w:rsidR="00FD6D40" w:rsidRPr="00694C6D">
        <w:rPr>
          <w:rFonts w:cstheme="minorHAnsi"/>
          <w:color w:val="0D0D0D" w:themeColor="text1" w:themeTint="F2"/>
          <w:sz w:val="24"/>
          <w:szCs w:val="24"/>
        </w:rPr>
        <w:t>As</w:t>
      </w:r>
      <w:r w:rsidRPr="00694C6D">
        <w:rPr>
          <w:rFonts w:cstheme="minorHAnsi"/>
          <w:color w:val="0D0D0D" w:themeColor="text1" w:themeTint="F2"/>
          <w:sz w:val="24"/>
          <w:szCs w:val="24"/>
        </w:rPr>
        <w:t xml:space="preserve"> a leading subscription meal box service, will develop a vegan line to satisfy customers. It is a reasonable response to changing customer needs that meets business needs, not a risk-taking move</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Baum et al., 2019)</w:t>
      </w:r>
      <w:r w:rsidRPr="00694C6D">
        <w:rPr>
          <w:rFonts w:cstheme="minorHAnsi"/>
          <w:color w:val="0D0D0D" w:themeColor="text1" w:themeTint="F2"/>
          <w:sz w:val="24"/>
          <w:szCs w:val="24"/>
        </w:rPr>
        <w:t xml:space="preserve">. This campaign will use a vegan cooking box to reach this audience, who </w:t>
      </w:r>
      <w:r w:rsidR="0067089B" w:rsidRPr="00694C6D">
        <w:rPr>
          <w:rFonts w:cstheme="minorHAnsi"/>
          <w:color w:val="0D0D0D" w:themeColor="text1" w:themeTint="F2"/>
          <w:sz w:val="24"/>
          <w:szCs w:val="24"/>
        </w:rPr>
        <w:t>want</w:t>
      </w:r>
      <w:r w:rsidRPr="00694C6D">
        <w:rPr>
          <w:rFonts w:cstheme="minorHAnsi"/>
          <w:color w:val="0D0D0D" w:themeColor="text1" w:themeTint="F2"/>
          <w:sz w:val="24"/>
          <w:szCs w:val="24"/>
        </w:rPr>
        <w:t xml:space="preserve"> healthy, eco-friendly plant-based meals. Marketing to vegans is important since they spend money. According to most surveys and market research, millennials and generations </w:t>
      </w:r>
      <w:r w:rsidR="00ED0EDD" w:rsidRPr="00694C6D">
        <w:rPr>
          <w:rFonts w:cstheme="minorHAnsi"/>
          <w:color w:val="0D0D0D" w:themeColor="text1" w:themeTint="F2"/>
          <w:sz w:val="24"/>
          <w:szCs w:val="24"/>
        </w:rPr>
        <w:t>Z</w:t>
      </w:r>
      <w:r w:rsidRPr="00694C6D">
        <w:rPr>
          <w:rFonts w:cstheme="minorHAnsi"/>
          <w:color w:val="0D0D0D" w:themeColor="text1" w:themeTint="F2"/>
          <w:sz w:val="24"/>
          <w:szCs w:val="24"/>
        </w:rPr>
        <w:t xml:space="preserve"> have adopted a vegan diet for health, animal welfare, and environmental reasons</w:t>
      </w:r>
      <w:r w:rsidR="004C0FE8" w:rsidRPr="00694C6D">
        <w:rPr>
          <w:rFonts w:cstheme="minorHAnsi"/>
          <w:color w:val="0D0D0D" w:themeColor="text1" w:themeTint="F2"/>
          <w:sz w:val="24"/>
          <w:szCs w:val="24"/>
        </w:rPr>
        <w:t xml:space="preserve"> (</w:t>
      </w:r>
      <w:proofErr w:type="spellStart"/>
      <w:r w:rsidR="004C0FE8" w:rsidRPr="00694C6D">
        <w:rPr>
          <w:rFonts w:cstheme="minorHAnsi"/>
          <w:color w:val="0D0D0D" w:themeColor="text1" w:themeTint="F2"/>
          <w:sz w:val="24"/>
          <w:szCs w:val="24"/>
          <w:shd w:val="clear" w:color="auto" w:fill="FFFFFF"/>
        </w:rPr>
        <w:t>Содома</w:t>
      </w:r>
      <w:proofErr w:type="spellEnd"/>
      <w:r w:rsidR="004C0FE8" w:rsidRPr="00694C6D">
        <w:rPr>
          <w:rFonts w:cstheme="minorHAnsi"/>
          <w:color w:val="0D0D0D" w:themeColor="text1" w:themeTint="F2"/>
          <w:sz w:val="24"/>
          <w:szCs w:val="24"/>
          <w:shd w:val="clear" w:color="auto" w:fill="FFFFFF"/>
        </w:rPr>
        <w:t xml:space="preserve"> et al., 2023)</w:t>
      </w:r>
      <w:r w:rsidRPr="00694C6D">
        <w:rPr>
          <w:rFonts w:cstheme="minorHAnsi"/>
          <w:color w:val="0D0D0D" w:themeColor="text1" w:themeTint="F2"/>
          <w:sz w:val="24"/>
          <w:szCs w:val="24"/>
        </w:rPr>
        <w:t xml:space="preserve">. </w:t>
      </w:r>
      <w:r w:rsidR="00871995" w:rsidRPr="00694C6D">
        <w:rPr>
          <w:rFonts w:cstheme="minorHAnsi"/>
          <w:color w:val="0D0D0D" w:themeColor="text1" w:themeTint="F2"/>
          <w:sz w:val="24"/>
          <w:szCs w:val="24"/>
        </w:rPr>
        <w:t>Aim is</w:t>
      </w:r>
      <w:r w:rsidRPr="00694C6D">
        <w:rPr>
          <w:rFonts w:cstheme="minorHAnsi"/>
          <w:color w:val="0D0D0D" w:themeColor="text1" w:themeTint="F2"/>
          <w:sz w:val="24"/>
          <w:szCs w:val="24"/>
        </w:rPr>
        <w:t xml:space="preserve"> investing the vegan industry because </w:t>
      </w:r>
      <w:r w:rsidR="00871995" w:rsidRPr="00694C6D">
        <w:rPr>
          <w:rFonts w:cstheme="minorHAnsi"/>
          <w:color w:val="0D0D0D" w:themeColor="text1" w:themeTint="F2"/>
          <w:sz w:val="24"/>
          <w:szCs w:val="24"/>
        </w:rPr>
        <w:t>it is</w:t>
      </w:r>
      <w:r w:rsidRPr="00694C6D">
        <w:rPr>
          <w:rFonts w:cstheme="minorHAnsi"/>
          <w:color w:val="0D0D0D" w:themeColor="text1" w:themeTint="F2"/>
          <w:sz w:val="24"/>
          <w:szCs w:val="24"/>
        </w:rPr>
        <w:t xml:space="preserve"> believe</w:t>
      </w:r>
      <w:r w:rsidR="00871995" w:rsidRPr="00694C6D">
        <w:rPr>
          <w:rFonts w:cstheme="minorHAnsi"/>
          <w:color w:val="0D0D0D" w:themeColor="text1" w:themeTint="F2"/>
          <w:sz w:val="24"/>
          <w:szCs w:val="24"/>
        </w:rPr>
        <w:t xml:space="preserve">d </w:t>
      </w:r>
      <w:r w:rsidRPr="00694C6D">
        <w:rPr>
          <w:rFonts w:cstheme="minorHAnsi"/>
          <w:color w:val="0D0D0D" w:themeColor="text1" w:themeTint="F2"/>
          <w:sz w:val="24"/>
          <w:szCs w:val="24"/>
        </w:rPr>
        <w:t xml:space="preserve">plant-based eating is the future, not just to react to a temporary event. Vegan Cooking Box's attractiveness lets members leverage our unique position in revolutionary food technology, supply chain management, and customer service to grow our client base. </w:t>
      </w:r>
      <w:r w:rsidR="00FD6D40" w:rsidRPr="00694C6D">
        <w:rPr>
          <w:rFonts w:cstheme="minorHAnsi"/>
          <w:color w:val="0D0D0D" w:themeColor="text1" w:themeTint="F2"/>
          <w:sz w:val="24"/>
          <w:szCs w:val="24"/>
        </w:rPr>
        <w:t>A</w:t>
      </w:r>
      <w:r w:rsidRPr="00694C6D">
        <w:rPr>
          <w:rFonts w:cstheme="minorHAnsi"/>
          <w:color w:val="0D0D0D" w:themeColor="text1" w:themeTint="F2"/>
          <w:sz w:val="24"/>
          <w:szCs w:val="24"/>
        </w:rPr>
        <w:t>dditional varieties and greater taste and convenience to compete in the fast-growing vegan sector</w:t>
      </w:r>
      <w:r w:rsidR="00FD6D40" w:rsidRPr="00694C6D">
        <w:rPr>
          <w:rFonts w:cstheme="minorHAnsi"/>
          <w:color w:val="0D0D0D" w:themeColor="text1" w:themeTint="F2"/>
          <w:sz w:val="24"/>
          <w:szCs w:val="24"/>
        </w:rPr>
        <w:t xml:space="preserve"> is the basic need</w:t>
      </w:r>
      <w:r w:rsidRPr="00694C6D">
        <w:rPr>
          <w:rFonts w:cstheme="minorHAnsi"/>
          <w:color w:val="0D0D0D" w:themeColor="text1" w:themeTint="F2"/>
          <w:sz w:val="24"/>
          <w:szCs w:val="24"/>
        </w:rPr>
        <w:t>. Tipsy Talk then positions the business as an innovative, socially responsible, customer-focused leader in sustainable dining</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Kim, 2020)</w:t>
      </w:r>
      <w:r w:rsidRPr="00694C6D">
        <w:rPr>
          <w:rFonts w:cstheme="minorHAnsi"/>
          <w:color w:val="0D0D0D" w:themeColor="text1" w:themeTint="F2"/>
          <w:sz w:val="24"/>
          <w:szCs w:val="24"/>
        </w:rPr>
        <w:t>.</w:t>
      </w:r>
    </w:p>
    <w:p w14:paraId="6020340C"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1" w:name="_Toc164880175"/>
      <w:r w:rsidRPr="00694C6D">
        <w:rPr>
          <w:rFonts w:asciiTheme="minorHAnsi" w:hAnsiTheme="minorHAnsi" w:cstheme="minorHAnsi"/>
          <w:b/>
          <w:bCs/>
          <w:color w:val="0D0D0D" w:themeColor="text1" w:themeTint="F2"/>
          <w:sz w:val="24"/>
          <w:szCs w:val="24"/>
        </w:rPr>
        <w:t>Objectives</w:t>
      </w:r>
      <w:bookmarkEnd w:id="1"/>
    </w:p>
    <w:p w14:paraId="768F44E2" w14:textId="77777777" w:rsidR="0067089B"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Marketing vegan cooking box to 50,000 new members in six years is main goal. This ambitious objective is to attract the growing market of health-conscious and career-oriented vegetarians who need great meals to fill the gap. Secondary aims include brand image and active participation, vegan community creation, and regressing Ayurveda market segment grounding. </w:t>
      </w:r>
      <w:bookmarkStart w:id="2" w:name="_Toc164880176"/>
    </w:p>
    <w:p w14:paraId="2C608288" w14:textId="42DEC097"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Target Audience</w:t>
      </w:r>
      <w:bookmarkEnd w:id="2"/>
    </w:p>
    <w:p w14:paraId="7743CABE" w14:textId="71527EBF"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lastRenderedPageBreak/>
        <w:t xml:space="preserve">The vegan cooking box targets urban 25–44-year-olds with intermediate to high incomes. This client group is recognised for investing in fitness and environmental sustainability items. They are sensitive about diet and the environment. Minimal or no trash is produced and all products are recyclable. In fast-paced times, people desire comfort, but they won't tolerate bad quality of life and unethical product standards. </w:t>
      </w:r>
      <w:r w:rsidR="00871995" w:rsidRPr="00694C6D">
        <w:rPr>
          <w:rFonts w:cstheme="minorHAnsi"/>
          <w:color w:val="0D0D0D" w:themeColor="text1" w:themeTint="F2"/>
          <w:sz w:val="24"/>
          <w:szCs w:val="24"/>
        </w:rPr>
        <w:t>T</w:t>
      </w:r>
      <w:r w:rsidRPr="00694C6D">
        <w:rPr>
          <w:rFonts w:cstheme="minorHAnsi"/>
          <w:color w:val="0D0D0D" w:themeColor="text1" w:themeTint="F2"/>
          <w:sz w:val="24"/>
          <w:szCs w:val="24"/>
        </w:rPr>
        <w:t>arget audience uses social media to find inspiration and camaraderie around their life choices. They value authenticity, thus user-generated material and vegan and environmentalist thought leaders will impact them</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Gregory, 2020)</w:t>
      </w:r>
      <w:r w:rsidRPr="00694C6D">
        <w:rPr>
          <w:rFonts w:cstheme="minorHAnsi"/>
          <w:color w:val="0D0D0D" w:themeColor="text1" w:themeTint="F2"/>
          <w:sz w:val="24"/>
          <w:szCs w:val="24"/>
        </w:rPr>
        <w:t>.</w:t>
      </w:r>
    </w:p>
    <w:p w14:paraId="7EC5C977"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3" w:name="_Toc164880177"/>
      <w:r w:rsidRPr="00694C6D">
        <w:rPr>
          <w:rFonts w:asciiTheme="minorHAnsi" w:hAnsiTheme="minorHAnsi" w:cstheme="minorHAnsi"/>
          <w:b/>
          <w:bCs/>
          <w:color w:val="0D0D0D" w:themeColor="text1" w:themeTint="F2"/>
          <w:sz w:val="24"/>
          <w:szCs w:val="24"/>
        </w:rPr>
        <w:t>Communication Channels and Usage</w:t>
      </w:r>
      <w:bookmarkEnd w:id="3"/>
    </w:p>
    <w:p w14:paraId="04CED08C" w14:textId="1C4BB10C"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4" w:name="_Toc164880178"/>
      <w:r w:rsidRPr="00694C6D">
        <w:rPr>
          <w:rFonts w:asciiTheme="minorHAnsi" w:hAnsiTheme="minorHAnsi" w:cstheme="minorHAnsi"/>
          <w:b/>
          <w:bCs/>
          <w:color w:val="0D0D0D" w:themeColor="text1" w:themeTint="F2"/>
          <w:sz w:val="24"/>
          <w:szCs w:val="24"/>
        </w:rPr>
        <w:t>Digital Marketing</w:t>
      </w:r>
      <w:bookmarkEnd w:id="4"/>
    </w:p>
    <w:p w14:paraId="0D233725" w14:textId="732AD214"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Digital marketing is an in-built part of the whole campaign that aims at reaching consumers who use technology purposefully but are health-conscious at the same time. </w:t>
      </w:r>
      <w:r w:rsidR="00871995" w:rsidRPr="00694C6D">
        <w:rPr>
          <w:rFonts w:cstheme="minorHAnsi"/>
          <w:color w:val="0D0D0D" w:themeColor="text1" w:themeTint="F2"/>
          <w:sz w:val="24"/>
          <w:szCs w:val="24"/>
        </w:rPr>
        <w:t>Main</w:t>
      </w:r>
      <w:r w:rsidRPr="00694C6D">
        <w:rPr>
          <w:rFonts w:cstheme="minorHAnsi"/>
          <w:color w:val="0D0D0D" w:themeColor="text1" w:themeTint="F2"/>
          <w:sz w:val="24"/>
          <w:szCs w:val="24"/>
        </w:rPr>
        <w:t xml:space="preserve"> strategy will encompass:</w:t>
      </w:r>
    </w:p>
    <w:p w14:paraId="1B074755" w14:textId="14207785" w:rsidR="00D85F71" w:rsidRPr="00694C6D" w:rsidRDefault="00D85F71" w:rsidP="00694C6D">
      <w:pPr>
        <w:pStyle w:val="ListParagraph"/>
        <w:numPr>
          <w:ilvl w:val="0"/>
          <w:numId w:val="16"/>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SEO and Paid Search: By combining optimization of our website and content for search engines to generate organic traffic, together with PPC campaigns aimed at the vegan and cooking-related keywords, will be able to bring in targeted visitors, who are interested in healthier lifestyle and in cooking with plant-based foods</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Calaro et al., 2023)</w:t>
      </w:r>
      <w:r w:rsidRPr="00694C6D">
        <w:rPr>
          <w:rFonts w:cstheme="minorHAnsi"/>
          <w:color w:val="0D0D0D" w:themeColor="text1" w:themeTint="F2"/>
          <w:sz w:val="24"/>
          <w:szCs w:val="24"/>
        </w:rPr>
        <w:t>.</w:t>
      </w:r>
    </w:p>
    <w:p w14:paraId="014846E6" w14:textId="5AA200E2" w:rsidR="00D85F71" w:rsidRPr="00694C6D" w:rsidRDefault="00D85F71" w:rsidP="00694C6D">
      <w:pPr>
        <w:pStyle w:val="ListParagraph"/>
        <w:numPr>
          <w:ilvl w:val="0"/>
          <w:numId w:val="16"/>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Email Marketing: Leads will be warmed up throughout focused email campaigns and these campaigns are meant to convert the subscribed leads as the most important step. For email campaign, will house these content types such as recipes, user-endorsed reviews, and timestamped offers</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Adeola et al., 2020)</w:t>
      </w:r>
      <w:r w:rsidRPr="00694C6D">
        <w:rPr>
          <w:rFonts w:cstheme="minorHAnsi"/>
          <w:color w:val="0D0D0D" w:themeColor="text1" w:themeTint="F2"/>
          <w:sz w:val="24"/>
          <w:szCs w:val="24"/>
        </w:rPr>
        <w:t>.</w:t>
      </w:r>
    </w:p>
    <w:p w14:paraId="4CD48FD0" w14:textId="1F714CF7"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5" w:name="_Toc164880179"/>
      <w:r w:rsidRPr="00694C6D">
        <w:rPr>
          <w:rFonts w:asciiTheme="minorHAnsi" w:hAnsiTheme="minorHAnsi" w:cstheme="minorHAnsi"/>
          <w:b/>
          <w:bCs/>
          <w:color w:val="0D0D0D" w:themeColor="text1" w:themeTint="F2"/>
          <w:sz w:val="24"/>
          <w:szCs w:val="24"/>
        </w:rPr>
        <w:t>Social Media</w:t>
      </w:r>
      <w:bookmarkEnd w:id="5"/>
    </w:p>
    <w:p w14:paraId="119E097D" w14:textId="77777777"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Social media channels are essential for engaging directly with potential customers and creating a community around our brand:</w:t>
      </w:r>
    </w:p>
    <w:p w14:paraId="76DEC711" w14:textId="2BCF5001" w:rsidR="00D85F71" w:rsidRPr="00694C6D" w:rsidRDefault="00D85F71" w:rsidP="00694C6D">
      <w:pPr>
        <w:pStyle w:val="ListParagraph"/>
        <w:numPr>
          <w:ilvl w:val="0"/>
          <w:numId w:val="21"/>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Instagram: Using a story and post to showcase the unboxing experience, cooking process and resultant dishes, all of this helps in the making of amazing video content that will capture the attention of foodies and non-foodies. Instagram will also be launching contests which will further encourage users to share their stories on cooking side dishes with them standing a chance of winning free boxes</w:t>
      </w:r>
      <w:r w:rsidR="004C0FE8" w:rsidRPr="00694C6D">
        <w:rPr>
          <w:rFonts w:cstheme="minorHAnsi"/>
          <w:color w:val="0D0D0D" w:themeColor="text1" w:themeTint="F2"/>
          <w:sz w:val="24"/>
          <w:szCs w:val="24"/>
        </w:rPr>
        <w:t xml:space="preserve"> (</w:t>
      </w:r>
      <w:r w:rsidR="004C0FE8" w:rsidRPr="00694C6D">
        <w:rPr>
          <w:rFonts w:cstheme="minorHAnsi"/>
          <w:color w:val="0D0D0D" w:themeColor="text1" w:themeTint="F2"/>
          <w:sz w:val="24"/>
          <w:szCs w:val="24"/>
          <w:shd w:val="clear" w:color="auto" w:fill="FFFFFF"/>
        </w:rPr>
        <w:t>Haenlein et al., 2020)</w:t>
      </w:r>
      <w:r w:rsidRPr="00694C6D">
        <w:rPr>
          <w:rFonts w:cstheme="minorHAnsi"/>
          <w:color w:val="0D0D0D" w:themeColor="text1" w:themeTint="F2"/>
          <w:sz w:val="24"/>
          <w:szCs w:val="24"/>
        </w:rPr>
        <w:t>.</w:t>
      </w:r>
    </w:p>
    <w:p w14:paraId="5B87BC07" w14:textId="77777777" w:rsidR="00D85F71" w:rsidRPr="00694C6D" w:rsidRDefault="00D85F71" w:rsidP="00694C6D">
      <w:pPr>
        <w:pStyle w:val="ListParagraph"/>
        <w:numPr>
          <w:ilvl w:val="0"/>
          <w:numId w:val="20"/>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lastRenderedPageBreak/>
        <w:t>Facebook: Building a group for the subscribers to be a part of where they can share recipes and give tips thus contributing to a spirit of oneness. Ads on Facebook will be placed to reach the targeted demographic depending on their interests in veganism and other related issues.</w:t>
      </w:r>
    </w:p>
    <w:p w14:paraId="01454545" w14:textId="6689A911" w:rsidR="00D85F71" w:rsidRPr="00694C6D" w:rsidRDefault="00D85F71" w:rsidP="00694C6D">
      <w:pPr>
        <w:pStyle w:val="ListParagraph"/>
        <w:numPr>
          <w:ilvl w:val="0"/>
          <w:numId w:val="19"/>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Pinterest: Sharing visual content that is top notch across different dishes and after photos that target people who are searching for cooking ideas</w:t>
      </w:r>
      <w:r w:rsidR="004C0FE8" w:rsidRPr="00694C6D">
        <w:rPr>
          <w:rFonts w:cstheme="minorHAnsi"/>
          <w:color w:val="0D0D0D" w:themeColor="text1" w:themeTint="F2"/>
          <w:sz w:val="24"/>
          <w:szCs w:val="24"/>
        </w:rPr>
        <w:t xml:space="preserve"> (</w:t>
      </w:r>
      <w:proofErr w:type="spellStart"/>
      <w:r w:rsidR="004C0FE8" w:rsidRPr="00694C6D">
        <w:rPr>
          <w:rFonts w:cstheme="minorHAnsi"/>
          <w:color w:val="0D0D0D" w:themeColor="text1" w:themeTint="F2"/>
          <w:sz w:val="24"/>
          <w:szCs w:val="24"/>
          <w:shd w:val="clear" w:color="auto" w:fill="FFFFFF"/>
        </w:rPr>
        <w:t>Belanche</w:t>
      </w:r>
      <w:proofErr w:type="spellEnd"/>
      <w:r w:rsidR="004C0FE8" w:rsidRPr="00694C6D">
        <w:rPr>
          <w:rFonts w:cstheme="minorHAnsi"/>
          <w:color w:val="0D0D0D" w:themeColor="text1" w:themeTint="F2"/>
          <w:sz w:val="24"/>
          <w:szCs w:val="24"/>
          <w:shd w:val="clear" w:color="auto" w:fill="FFFFFF"/>
        </w:rPr>
        <w:t xml:space="preserve"> et al., 2021)</w:t>
      </w:r>
      <w:r w:rsidRPr="00694C6D">
        <w:rPr>
          <w:rFonts w:cstheme="minorHAnsi"/>
          <w:color w:val="0D0D0D" w:themeColor="text1" w:themeTint="F2"/>
          <w:sz w:val="24"/>
          <w:szCs w:val="24"/>
        </w:rPr>
        <w:t>.</w:t>
      </w:r>
    </w:p>
    <w:p w14:paraId="597F0AAF" w14:textId="081AE3DB"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6" w:name="_Toc164880180"/>
      <w:r w:rsidRPr="00694C6D">
        <w:rPr>
          <w:rFonts w:asciiTheme="minorHAnsi" w:hAnsiTheme="minorHAnsi" w:cstheme="minorHAnsi"/>
          <w:b/>
          <w:bCs/>
          <w:color w:val="0D0D0D" w:themeColor="text1" w:themeTint="F2"/>
          <w:sz w:val="24"/>
          <w:szCs w:val="24"/>
        </w:rPr>
        <w:t>Traditional Media</w:t>
      </w:r>
      <w:bookmarkEnd w:id="6"/>
    </w:p>
    <w:p w14:paraId="79C9B244" w14:textId="77777777"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While digital dominates, traditional media still plays a role in creating broad awareness:</w:t>
      </w:r>
    </w:p>
    <w:p w14:paraId="49C8C613" w14:textId="0FDAC06A" w:rsidR="00D85F71" w:rsidRPr="00694C6D" w:rsidRDefault="00D85F71" w:rsidP="00694C6D">
      <w:pPr>
        <w:pStyle w:val="ListParagraph"/>
        <w:numPr>
          <w:ilvl w:val="0"/>
          <w:numId w:val="17"/>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Radio Ads: Practising drive-time slot advertising in major city centres, this would help</w:t>
      </w:r>
      <w:r w:rsidR="00871995" w:rsidRPr="00694C6D">
        <w:rPr>
          <w:rFonts w:cstheme="minorHAnsi"/>
          <w:color w:val="0D0D0D" w:themeColor="text1" w:themeTint="F2"/>
          <w:sz w:val="24"/>
          <w:szCs w:val="24"/>
        </w:rPr>
        <w:t xml:space="preserve"> </w:t>
      </w:r>
      <w:r w:rsidRPr="00694C6D">
        <w:rPr>
          <w:rFonts w:cstheme="minorHAnsi"/>
          <w:color w:val="0D0D0D" w:themeColor="text1" w:themeTint="F2"/>
          <w:sz w:val="24"/>
          <w:szCs w:val="24"/>
        </w:rPr>
        <w:t>reach</w:t>
      </w:r>
      <w:r w:rsidR="00871995" w:rsidRPr="00694C6D">
        <w:rPr>
          <w:rFonts w:cstheme="minorHAnsi"/>
          <w:color w:val="0D0D0D" w:themeColor="text1" w:themeTint="F2"/>
          <w:sz w:val="24"/>
          <w:szCs w:val="24"/>
        </w:rPr>
        <w:t>ing</w:t>
      </w:r>
      <w:r w:rsidRPr="00694C6D">
        <w:rPr>
          <w:rFonts w:cstheme="minorHAnsi"/>
          <w:color w:val="0D0D0D" w:themeColor="text1" w:themeTint="F2"/>
          <w:sz w:val="24"/>
          <w:szCs w:val="24"/>
        </w:rPr>
        <w:t xml:space="preserve"> those who are likely to have sufficient cooking skills to create dishes on their own.</w:t>
      </w:r>
    </w:p>
    <w:p w14:paraId="3663ABFB" w14:textId="46589A1B" w:rsidR="00D85F71" w:rsidRPr="00694C6D" w:rsidRDefault="00D85F71" w:rsidP="00694C6D">
      <w:pPr>
        <w:pStyle w:val="ListParagraph"/>
        <w:numPr>
          <w:ilvl w:val="0"/>
          <w:numId w:val="17"/>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Magazine Ads: A placement of ads and editorials in health, lifestyle, and cooking magazines is one of the ways for the target audience which is more health conscience and cares about sustainability</w:t>
      </w:r>
      <w:r w:rsidR="004C0FE8" w:rsidRPr="00694C6D">
        <w:rPr>
          <w:rFonts w:cstheme="minorHAnsi"/>
          <w:color w:val="0D0D0D" w:themeColor="text1" w:themeTint="F2"/>
          <w:sz w:val="24"/>
          <w:szCs w:val="24"/>
        </w:rPr>
        <w:t xml:space="preserve"> (</w:t>
      </w:r>
      <w:proofErr w:type="spellStart"/>
      <w:r w:rsidR="004C0FE8" w:rsidRPr="00694C6D">
        <w:rPr>
          <w:rFonts w:cstheme="minorHAnsi"/>
          <w:color w:val="0D0D0D" w:themeColor="text1" w:themeTint="F2"/>
          <w:sz w:val="24"/>
          <w:szCs w:val="24"/>
          <w:shd w:val="clear" w:color="auto" w:fill="FFFFFF"/>
        </w:rPr>
        <w:t>Ładyżyński</w:t>
      </w:r>
      <w:proofErr w:type="spellEnd"/>
      <w:r w:rsidR="004C0FE8" w:rsidRPr="00694C6D">
        <w:rPr>
          <w:rFonts w:cstheme="minorHAnsi"/>
          <w:color w:val="0D0D0D" w:themeColor="text1" w:themeTint="F2"/>
          <w:sz w:val="24"/>
          <w:szCs w:val="24"/>
          <w:shd w:val="clear" w:color="auto" w:fill="FFFFFF"/>
        </w:rPr>
        <w:t xml:space="preserve"> et al., 2019)</w:t>
      </w:r>
      <w:r w:rsidRPr="00694C6D">
        <w:rPr>
          <w:rFonts w:cstheme="minorHAnsi"/>
          <w:color w:val="0D0D0D" w:themeColor="text1" w:themeTint="F2"/>
          <w:sz w:val="24"/>
          <w:szCs w:val="24"/>
        </w:rPr>
        <w:t>.</w:t>
      </w:r>
    </w:p>
    <w:p w14:paraId="28C9974C" w14:textId="5C39DAD2"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7" w:name="_Toc164880181"/>
      <w:r w:rsidRPr="00694C6D">
        <w:rPr>
          <w:rFonts w:asciiTheme="minorHAnsi" w:hAnsiTheme="minorHAnsi" w:cstheme="minorHAnsi"/>
          <w:b/>
          <w:bCs/>
          <w:color w:val="0D0D0D" w:themeColor="text1" w:themeTint="F2"/>
          <w:sz w:val="24"/>
          <w:szCs w:val="24"/>
        </w:rPr>
        <w:t>Public Relations &amp; Events as Perceptive</w:t>
      </w:r>
      <w:bookmarkEnd w:id="7"/>
    </w:p>
    <w:p w14:paraId="58BE13A7" w14:textId="77777777"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Building public relations and hosting events will help create buzz and offer an experiential touch to the launch:</w:t>
      </w:r>
    </w:p>
    <w:p w14:paraId="0F04CDBB" w14:textId="08F96F88" w:rsidR="00D85F71" w:rsidRPr="00694C6D" w:rsidRDefault="00D85F71" w:rsidP="00694C6D">
      <w:pPr>
        <w:pStyle w:val="ListParagraph"/>
        <w:numPr>
          <w:ilvl w:val="0"/>
          <w:numId w:val="1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Launch Event: </w:t>
      </w:r>
      <w:r w:rsidR="00871995" w:rsidRPr="00694C6D">
        <w:rPr>
          <w:rFonts w:cstheme="minorHAnsi"/>
          <w:color w:val="0D0D0D" w:themeColor="text1" w:themeTint="F2"/>
          <w:sz w:val="24"/>
          <w:szCs w:val="24"/>
        </w:rPr>
        <w:t>W</w:t>
      </w:r>
      <w:r w:rsidRPr="00694C6D">
        <w:rPr>
          <w:rFonts w:cstheme="minorHAnsi"/>
          <w:color w:val="0D0D0D" w:themeColor="text1" w:themeTint="F2"/>
          <w:sz w:val="24"/>
          <w:szCs w:val="24"/>
        </w:rPr>
        <w:t>ill host a high-profile launch event with a chef or celebrity identified as vegan who will guide a session that will cite recipes from our concept. The event would be streamed out on Facebook Live to get as many people as we can and make the most of the intended goal.</w:t>
      </w:r>
    </w:p>
    <w:p w14:paraId="46552D2A" w14:textId="1C2F1B25" w:rsidR="00D85F71" w:rsidRPr="00694C6D" w:rsidRDefault="00D85F71" w:rsidP="00694C6D">
      <w:pPr>
        <w:pStyle w:val="ListParagraph"/>
        <w:numPr>
          <w:ilvl w:val="0"/>
          <w:numId w:val="1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Press Releases: Press releases to be issued many times a year, and distributed to culinary and health magazines, and also to major newspapers, for the latest news from R&amp;D and the stories on successful customers.</w:t>
      </w:r>
    </w:p>
    <w:p w14:paraId="061ACC79" w14:textId="77777777" w:rsidR="0067089B" w:rsidRPr="00694C6D" w:rsidRDefault="0067089B" w:rsidP="00694C6D">
      <w:pPr>
        <w:pStyle w:val="ListParagraph"/>
        <w:spacing w:line="360" w:lineRule="auto"/>
        <w:jc w:val="both"/>
        <w:rPr>
          <w:rFonts w:cstheme="minorHAnsi"/>
          <w:color w:val="0D0D0D" w:themeColor="text1" w:themeTint="F2"/>
          <w:sz w:val="24"/>
          <w:szCs w:val="24"/>
        </w:rPr>
      </w:pPr>
    </w:p>
    <w:p w14:paraId="56E65175"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8" w:name="_Toc164880182"/>
      <w:r w:rsidRPr="00694C6D">
        <w:rPr>
          <w:rFonts w:asciiTheme="minorHAnsi" w:hAnsiTheme="minorHAnsi" w:cstheme="minorHAnsi"/>
          <w:b/>
          <w:bCs/>
          <w:color w:val="0D0D0D" w:themeColor="text1" w:themeTint="F2"/>
          <w:sz w:val="24"/>
          <w:szCs w:val="24"/>
        </w:rPr>
        <w:lastRenderedPageBreak/>
        <w:t>Campaign Messaging and Offers</w:t>
      </w:r>
      <w:bookmarkEnd w:id="8"/>
    </w:p>
    <w:p w14:paraId="5CCFD1BD" w14:textId="7E07AA68"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9" w:name="_Toc164880183"/>
      <w:r w:rsidRPr="00694C6D">
        <w:rPr>
          <w:rFonts w:asciiTheme="minorHAnsi" w:hAnsiTheme="minorHAnsi" w:cstheme="minorHAnsi"/>
          <w:b/>
          <w:bCs/>
          <w:color w:val="0D0D0D" w:themeColor="text1" w:themeTint="F2"/>
          <w:sz w:val="24"/>
          <w:szCs w:val="24"/>
        </w:rPr>
        <w:t>Key Messages</w:t>
      </w:r>
      <w:bookmarkEnd w:id="9"/>
    </w:p>
    <w:p w14:paraId="2BAE3081" w14:textId="08201A81" w:rsidR="00D85F71" w:rsidRPr="00694C6D" w:rsidRDefault="00871995"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P</w:t>
      </w:r>
      <w:r w:rsidR="00D85F71" w:rsidRPr="00694C6D">
        <w:rPr>
          <w:rFonts w:cstheme="minorHAnsi"/>
          <w:color w:val="0D0D0D" w:themeColor="text1" w:themeTint="F2"/>
          <w:sz w:val="24"/>
          <w:szCs w:val="24"/>
        </w:rPr>
        <w:t xml:space="preserve">romotional theme for launching the vegan box meal delivery service stresses that customers would appreciate our concern for their health, the environment, and ease of use. </w:t>
      </w:r>
      <w:r w:rsidRPr="00694C6D">
        <w:rPr>
          <w:rFonts w:cstheme="minorHAnsi"/>
          <w:color w:val="0D0D0D" w:themeColor="text1" w:themeTint="F2"/>
          <w:sz w:val="24"/>
          <w:szCs w:val="24"/>
        </w:rPr>
        <w:t>M</w:t>
      </w:r>
      <w:r w:rsidR="00D85F71" w:rsidRPr="00694C6D">
        <w:rPr>
          <w:rFonts w:cstheme="minorHAnsi"/>
          <w:color w:val="0D0D0D" w:themeColor="text1" w:themeTint="F2"/>
          <w:sz w:val="24"/>
          <w:szCs w:val="24"/>
        </w:rPr>
        <w:t>essage is customer-cantered and encourages both logically and emotionally emotional appeal. So, working together to reveal the features of product that</w:t>
      </w:r>
      <w:r w:rsidRPr="00694C6D">
        <w:rPr>
          <w:rFonts w:cstheme="minorHAnsi"/>
          <w:color w:val="0D0D0D" w:themeColor="text1" w:themeTint="F2"/>
          <w:sz w:val="24"/>
          <w:szCs w:val="24"/>
        </w:rPr>
        <w:t xml:space="preserve"> customer</w:t>
      </w:r>
      <w:r w:rsidR="00D85F71" w:rsidRPr="00694C6D">
        <w:rPr>
          <w:rFonts w:cstheme="minorHAnsi"/>
          <w:color w:val="0D0D0D" w:themeColor="text1" w:themeTint="F2"/>
          <w:sz w:val="24"/>
          <w:szCs w:val="24"/>
        </w:rPr>
        <w:t xml:space="preserve"> might be interested in.</w:t>
      </w:r>
    </w:p>
    <w:p w14:paraId="54878D78" w14:textId="2A738310" w:rsidR="00D85F71" w:rsidRPr="00694C6D" w:rsidRDefault="00D85F71" w:rsidP="00694C6D">
      <w:pPr>
        <w:pStyle w:val="ListParagraph"/>
        <w:numPr>
          <w:ilvl w:val="0"/>
          <w:numId w:val="23"/>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"Eat Smart, Live Kind – Your Gourmet Vegan Kitchen Made Easy" - This primary slogan encapsulates the essence of the </w:t>
      </w:r>
      <w:proofErr w:type="spellStart"/>
      <w:r w:rsidRPr="00694C6D">
        <w:rPr>
          <w:rFonts w:cstheme="minorHAnsi"/>
          <w:color w:val="0D0D0D" w:themeColor="text1" w:themeTint="F2"/>
          <w:sz w:val="24"/>
          <w:szCs w:val="24"/>
        </w:rPr>
        <w:t>product:</w:t>
      </w:r>
      <w:r w:rsidR="0067089B" w:rsidRPr="00694C6D">
        <w:rPr>
          <w:rFonts w:cstheme="minorHAnsi"/>
          <w:color w:val="0D0D0D" w:themeColor="text1" w:themeTint="F2"/>
          <w:sz w:val="24"/>
          <w:szCs w:val="24"/>
        </w:rPr>
        <w:t>to</w:t>
      </w:r>
      <w:proofErr w:type="spellEnd"/>
      <w:r w:rsidRPr="00694C6D">
        <w:rPr>
          <w:rFonts w:cstheme="minorHAnsi"/>
          <w:color w:val="0D0D0D" w:themeColor="text1" w:themeTint="F2"/>
          <w:sz w:val="24"/>
          <w:szCs w:val="24"/>
        </w:rPr>
        <w:t xml:space="preserve"> pick the best quality for </w:t>
      </w:r>
      <w:r w:rsidR="00871995" w:rsidRPr="00694C6D">
        <w:rPr>
          <w:rFonts w:cstheme="minorHAnsi"/>
          <w:color w:val="0D0D0D" w:themeColor="text1" w:themeTint="F2"/>
          <w:sz w:val="24"/>
          <w:szCs w:val="24"/>
        </w:rPr>
        <w:t>customer</w:t>
      </w:r>
      <w:r w:rsidRPr="00694C6D">
        <w:rPr>
          <w:rFonts w:cstheme="minorHAnsi"/>
          <w:color w:val="0D0D0D" w:themeColor="text1" w:themeTint="F2"/>
          <w:sz w:val="24"/>
          <w:szCs w:val="24"/>
        </w:rPr>
        <w:t xml:space="preserve"> and pack it all ready to be delivered to </w:t>
      </w:r>
      <w:r w:rsidR="00871995" w:rsidRPr="00694C6D">
        <w:rPr>
          <w:rFonts w:cstheme="minorHAnsi"/>
          <w:color w:val="0D0D0D" w:themeColor="text1" w:themeTint="F2"/>
          <w:sz w:val="24"/>
          <w:szCs w:val="24"/>
        </w:rPr>
        <w:t>their</w:t>
      </w:r>
      <w:r w:rsidRPr="00694C6D">
        <w:rPr>
          <w:rFonts w:cstheme="minorHAnsi"/>
          <w:color w:val="0D0D0D" w:themeColor="text1" w:themeTint="F2"/>
          <w:sz w:val="24"/>
          <w:szCs w:val="24"/>
        </w:rPr>
        <w:t xml:space="preserve"> door. It is such information which attracts people with ethical concerns for both healthy and ethical choices</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Park, 2020)</w:t>
      </w:r>
      <w:r w:rsidRPr="00694C6D">
        <w:rPr>
          <w:rFonts w:cstheme="minorHAnsi"/>
          <w:color w:val="0D0D0D" w:themeColor="text1" w:themeTint="F2"/>
          <w:sz w:val="24"/>
          <w:szCs w:val="24"/>
        </w:rPr>
        <w:t>.</w:t>
      </w:r>
    </w:p>
    <w:p w14:paraId="6F4B0ECE" w14:textId="2C77D874" w:rsidR="00D85F71" w:rsidRPr="00694C6D" w:rsidRDefault="00D85F71" w:rsidP="00694C6D">
      <w:pPr>
        <w:pStyle w:val="ListParagraph"/>
        <w:numPr>
          <w:ilvl w:val="0"/>
          <w:numId w:val="2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"Fresh, flavourful with compassion - this is how we describe our food, which is continually based on big attention to flavour and cruelty-free production." </w:t>
      </w:r>
    </w:p>
    <w:p w14:paraId="2D83E95A" w14:textId="1D70B7FC" w:rsidR="00D85F71" w:rsidRPr="00694C6D" w:rsidRDefault="00D85F71" w:rsidP="00694C6D">
      <w:pPr>
        <w:pStyle w:val="ListParagraph"/>
        <w:numPr>
          <w:ilvl w:val="0"/>
          <w:numId w:val="2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"From Our Kitchen to Yours: Plant-Based Cooking Redefined - Addressing complexity of vegan cooking, rather than adding to it, </w:t>
      </w:r>
      <w:r w:rsidR="00CA49E7" w:rsidRPr="00694C6D">
        <w:rPr>
          <w:rFonts w:cstheme="minorHAnsi"/>
          <w:color w:val="0D0D0D" w:themeColor="text1" w:themeTint="F2"/>
          <w:sz w:val="24"/>
          <w:szCs w:val="24"/>
        </w:rPr>
        <w:t>will</w:t>
      </w:r>
      <w:r w:rsidRPr="00694C6D">
        <w:rPr>
          <w:rFonts w:cstheme="minorHAnsi"/>
          <w:color w:val="0D0D0D" w:themeColor="text1" w:themeTint="F2"/>
          <w:sz w:val="24"/>
          <w:szCs w:val="24"/>
        </w:rPr>
        <w:t xml:space="preserve"> show it's easy to turn ordinary ingredients into amazing meals using creative and gourmet cooking techniques. </w:t>
      </w:r>
    </w:p>
    <w:p w14:paraId="4FE8ACA7" w14:textId="26050A20" w:rsidR="00D85F71" w:rsidRPr="00694C6D" w:rsidRDefault="00D85F71" w:rsidP="00694C6D">
      <w:pPr>
        <w:pStyle w:val="ListParagraph"/>
        <w:numPr>
          <w:ilvl w:val="0"/>
          <w:numId w:val="2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"Join the Green Revolution: "One Box at A Time" - This slogan fastens onto the growing social model of environment friendly behaviour. It pushes those conscious about the environment who feel that they can contribute beyond this choice even feeling sufficiently empowered as they can make their voice heard</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Santiago &amp; Castelo, 2020)</w:t>
      </w:r>
      <w:r w:rsidRPr="00694C6D">
        <w:rPr>
          <w:rFonts w:cstheme="minorHAnsi"/>
          <w:color w:val="0D0D0D" w:themeColor="text1" w:themeTint="F2"/>
          <w:sz w:val="24"/>
          <w:szCs w:val="24"/>
        </w:rPr>
        <w:t>.</w:t>
      </w:r>
    </w:p>
    <w:p w14:paraId="2C345F0E" w14:textId="2E9EB4FE"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10" w:name="_Toc164880184"/>
      <w:r w:rsidRPr="00694C6D">
        <w:rPr>
          <w:rFonts w:asciiTheme="minorHAnsi" w:hAnsiTheme="minorHAnsi" w:cstheme="minorHAnsi"/>
          <w:b/>
          <w:bCs/>
          <w:color w:val="0D0D0D" w:themeColor="text1" w:themeTint="F2"/>
          <w:sz w:val="24"/>
          <w:szCs w:val="24"/>
        </w:rPr>
        <w:t>Special Promotions and Offers</w:t>
      </w:r>
      <w:bookmarkEnd w:id="10"/>
    </w:p>
    <w:p w14:paraId="702F7480" w14:textId="44E81553" w:rsidR="00D85F71" w:rsidRPr="00694C6D" w:rsidRDefault="0067089B"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To</w:t>
      </w:r>
      <w:r w:rsidR="00D85F71" w:rsidRPr="00694C6D">
        <w:rPr>
          <w:rFonts w:cstheme="minorHAnsi"/>
          <w:color w:val="0D0D0D" w:themeColor="text1" w:themeTint="F2"/>
          <w:sz w:val="24"/>
          <w:szCs w:val="24"/>
        </w:rPr>
        <w:t xml:space="preserve"> impact </w:t>
      </w:r>
      <w:r w:rsidRPr="00694C6D">
        <w:rPr>
          <w:rFonts w:cstheme="minorHAnsi"/>
          <w:color w:val="0D0D0D" w:themeColor="text1" w:themeTint="F2"/>
          <w:sz w:val="24"/>
          <w:szCs w:val="24"/>
        </w:rPr>
        <w:t xml:space="preserve">the </w:t>
      </w:r>
      <w:r w:rsidR="00D85F71" w:rsidRPr="00694C6D">
        <w:rPr>
          <w:rFonts w:cstheme="minorHAnsi"/>
          <w:color w:val="0D0D0D" w:themeColor="text1" w:themeTint="F2"/>
          <w:sz w:val="24"/>
          <w:szCs w:val="24"/>
        </w:rPr>
        <w:t xml:space="preserve">campaign more and gain more subscriptions </w:t>
      </w:r>
      <w:r w:rsidR="00CA49E7" w:rsidRPr="00694C6D">
        <w:rPr>
          <w:rFonts w:cstheme="minorHAnsi"/>
          <w:color w:val="0D0D0D" w:themeColor="text1" w:themeTint="F2"/>
          <w:sz w:val="24"/>
          <w:szCs w:val="24"/>
        </w:rPr>
        <w:t>company is</w:t>
      </w:r>
      <w:r w:rsidR="00D85F71" w:rsidRPr="00694C6D">
        <w:rPr>
          <w:rFonts w:cstheme="minorHAnsi"/>
          <w:color w:val="0D0D0D" w:themeColor="text1" w:themeTint="F2"/>
          <w:sz w:val="24"/>
          <w:szCs w:val="24"/>
        </w:rPr>
        <w:t xml:space="preserve"> introducing promotional offers (original equipment manufacturer) which can attract and retain more customer base from a wide bracket.</w:t>
      </w:r>
    </w:p>
    <w:p w14:paraId="67953939" w14:textId="52D4CE38" w:rsidR="00D85F71" w:rsidRPr="00694C6D" w:rsidRDefault="00D85F71" w:rsidP="00694C6D">
      <w:pPr>
        <w:pStyle w:val="ListParagraph"/>
        <w:numPr>
          <w:ilvl w:val="0"/>
          <w:numId w:val="27"/>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Early Bird Discount: The first month after the launch is to provide new subscribers with a 20% discount coupon for their first 3 boxes.</w:t>
      </w:r>
      <w:r w:rsidR="00CA49E7" w:rsidRPr="00694C6D">
        <w:rPr>
          <w:rFonts w:cstheme="minorHAnsi"/>
          <w:color w:val="0D0D0D" w:themeColor="text1" w:themeTint="F2"/>
          <w:sz w:val="24"/>
          <w:szCs w:val="24"/>
        </w:rPr>
        <w:t xml:space="preserve"> It</w:t>
      </w:r>
      <w:r w:rsidRPr="00694C6D">
        <w:rPr>
          <w:rFonts w:cstheme="minorHAnsi"/>
          <w:color w:val="0D0D0D" w:themeColor="text1" w:themeTint="F2"/>
          <w:sz w:val="24"/>
          <w:szCs w:val="24"/>
        </w:rPr>
        <w:t xml:space="preserve"> will offer such </w:t>
      </w:r>
      <w:r w:rsidR="0067089B" w:rsidRPr="00694C6D">
        <w:rPr>
          <w:rFonts w:cstheme="minorHAnsi"/>
          <w:color w:val="0D0D0D" w:themeColor="text1" w:themeTint="F2"/>
          <w:sz w:val="24"/>
          <w:szCs w:val="24"/>
        </w:rPr>
        <w:t xml:space="preserve">a </w:t>
      </w:r>
      <w:r w:rsidRPr="00694C6D">
        <w:rPr>
          <w:rFonts w:cstheme="minorHAnsi"/>
          <w:color w:val="0D0D0D" w:themeColor="text1" w:themeTint="F2"/>
          <w:sz w:val="24"/>
          <w:szCs w:val="24"/>
        </w:rPr>
        <w:t>benefit to spur a quick sign-up process and speed up the elapsed time of our subscriber base's development</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Hughes et al., 2019)</w:t>
      </w:r>
      <w:r w:rsidRPr="00694C6D">
        <w:rPr>
          <w:rFonts w:cstheme="minorHAnsi"/>
          <w:color w:val="0D0D0D" w:themeColor="text1" w:themeTint="F2"/>
          <w:sz w:val="24"/>
          <w:szCs w:val="24"/>
        </w:rPr>
        <w:t>.</w:t>
      </w:r>
    </w:p>
    <w:p w14:paraId="5605A332" w14:textId="17F4A0FD" w:rsidR="003E5E43" w:rsidRPr="00694C6D" w:rsidRDefault="00D85F71" w:rsidP="00694C6D">
      <w:pPr>
        <w:pStyle w:val="ListParagraph"/>
        <w:numPr>
          <w:ilvl w:val="0"/>
          <w:numId w:val="25"/>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lastRenderedPageBreak/>
        <w:t xml:space="preserve">Refer-a-Friend Bonus: </w:t>
      </w:r>
      <w:r w:rsidR="003E5E43" w:rsidRPr="00694C6D">
        <w:rPr>
          <w:rFonts w:cstheme="minorHAnsi"/>
          <w:color w:val="0D0D0D" w:themeColor="text1" w:themeTint="F2"/>
          <w:sz w:val="24"/>
          <w:szCs w:val="24"/>
        </w:rPr>
        <w:t xml:space="preserve">Friend referral is a reliable sales introduction approach. Referral subscribers get free meal boxes for each friend that signs up. Additionally, a recommendation buddy </w:t>
      </w:r>
      <w:r w:rsidR="00CA49E7" w:rsidRPr="00694C6D">
        <w:rPr>
          <w:rFonts w:cstheme="minorHAnsi"/>
          <w:color w:val="0D0D0D" w:themeColor="text1" w:themeTint="F2"/>
          <w:sz w:val="24"/>
          <w:szCs w:val="24"/>
        </w:rPr>
        <w:t>c</w:t>
      </w:r>
      <w:r w:rsidR="003E5E43" w:rsidRPr="00694C6D">
        <w:rPr>
          <w:rFonts w:cstheme="minorHAnsi"/>
          <w:color w:val="0D0D0D" w:themeColor="text1" w:themeTint="F2"/>
          <w:sz w:val="24"/>
          <w:szCs w:val="24"/>
        </w:rPr>
        <w:t>omment on the companion post link with your responses. Customers and existing clients function as brand advocates in this method.</w:t>
      </w:r>
    </w:p>
    <w:p w14:paraId="2AEB9D40" w14:textId="4C0F0405" w:rsidR="00D85F71" w:rsidRPr="00694C6D" w:rsidRDefault="00D85F71" w:rsidP="00694C6D">
      <w:pPr>
        <w:pStyle w:val="ListParagraph"/>
        <w:numPr>
          <w:ilvl w:val="0"/>
          <w:numId w:val="25"/>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Free Trial Cooking Box: Subscribers to One-Time Free Trial Box C will be the first 1,000 users who sign up through our social media ads that follow targeting technique. This promotion breaks the stereotype that vegan food is bland and is aimed at those who are or were hesitant at some point to try vegan food. It is meant to lower the barrier for entry and promote the true quality and creativity of our vegan recipes</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Mowat, 2021)</w:t>
      </w:r>
      <w:r w:rsidRPr="00694C6D">
        <w:rPr>
          <w:rFonts w:cstheme="minorHAnsi"/>
          <w:color w:val="0D0D0D" w:themeColor="text1" w:themeTint="F2"/>
          <w:sz w:val="24"/>
          <w:szCs w:val="24"/>
        </w:rPr>
        <w:t>.</w:t>
      </w:r>
    </w:p>
    <w:p w14:paraId="2BFC5E11" w14:textId="6C1635FE" w:rsidR="00D85F71" w:rsidRPr="00694C6D" w:rsidRDefault="00D85F71" w:rsidP="00694C6D">
      <w:pPr>
        <w:pStyle w:val="ListParagraph"/>
        <w:numPr>
          <w:ilvl w:val="0"/>
          <w:numId w:val="24"/>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Seasonal Promotions: Seasonal or time-bound offers showing up in our campaigns are forecasted during the campaign period. One can look at that, the 'Summer Fresh' promotion will have some lighter meal choices perfect for the dry and warm season and the 'Winter Warmers' may have some more hearty and warming dishes. The periodic offers maintain the novelty and connect customs with trendy, relatable information of time</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Evans et al., 2021)</w:t>
      </w:r>
      <w:r w:rsidRPr="00694C6D">
        <w:rPr>
          <w:rFonts w:cstheme="minorHAnsi"/>
          <w:color w:val="0D0D0D" w:themeColor="text1" w:themeTint="F2"/>
          <w:sz w:val="24"/>
          <w:szCs w:val="24"/>
        </w:rPr>
        <w:t>.</w:t>
      </w:r>
    </w:p>
    <w:p w14:paraId="0BB18666" w14:textId="72F8E3A6" w:rsidR="00D85F71" w:rsidRPr="00694C6D" w:rsidRDefault="00D85F71" w:rsidP="00694C6D">
      <w:pPr>
        <w:pStyle w:val="ListParagraph"/>
        <w:numPr>
          <w:ilvl w:val="0"/>
          <w:numId w:val="24"/>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Loyalty Rewards: To stimulate long-term subscription, </w:t>
      </w:r>
      <w:r w:rsidR="00CA49E7" w:rsidRPr="00694C6D">
        <w:rPr>
          <w:rFonts w:cstheme="minorHAnsi"/>
          <w:color w:val="0D0D0D" w:themeColor="text1" w:themeTint="F2"/>
          <w:sz w:val="24"/>
          <w:szCs w:val="24"/>
        </w:rPr>
        <w:t>company</w:t>
      </w:r>
      <w:r w:rsidRPr="00694C6D">
        <w:rPr>
          <w:rFonts w:cstheme="minorHAnsi"/>
          <w:color w:val="0D0D0D" w:themeColor="text1" w:themeTint="F2"/>
          <w:sz w:val="24"/>
          <w:szCs w:val="24"/>
        </w:rPr>
        <w:t xml:space="preserve"> will implement a loyalty program that each order will earn the points so that these points can turn into discounts of the future purchases or just-for loyalty program items that will not be presented in the regular boxes</w:t>
      </w:r>
      <w:r w:rsidR="00BD6C76" w:rsidRPr="00694C6D">
        <w:rPr>
          <w:rFonts w:cstheme="minorHAnsi"/>
          <w:color w:val="0D0D0D" w:themeColor="text1" w:themeTint="F2"/>
          <w:sz w:val="24"/>
          <w:szCs w:val="24"/>
        </w:rPr>
        <w:t xml:space="preserve"> (</w:t>
      </w:r>
      <w:r w:rsidR="00BD6C76" w:rsidRPr="00694C6D">
        <w:rPr>
          <w:rFonts w:cstheme="minorHAnsi"/>
          <w:color w:val="0D0D0D" w:themeColor="text1" w:themeTint="F2"/>
          <w:sz w:val="24"/>
          <w:szCs w:val="24"/>
          <w:shd w:val="clear" w:color="auto" w:fill="FFFFFF"/>
        </w:rPr>
        <w:t>Macarthy, 2021)</w:t>
      </w:r>
      <w:r w:rsidRPr="00694C6D">
        <w:rPr>
          <w:rFonts w:cstheme="minorHAnsi"/>
          <w:color w:val="0D0D0D" w:themeColor="text1" w:themeTint="F2"/>
          <w:sz w:val="24"/>
          <w:szCs w:val="24"/>
        </w:rPr>
        <w:t>.</w:t>
      </w:r>
    </w:p>
    <w:p w14:paraId="44AA9FB7"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11" w:name="_Toc164880185"/>
      <w:r w:rsidRPr="00694C6D">
        <w:rPr>
          <w:rFonts w:asciiTheme="minorHAnsi" w:hAnsiTheme="minorHAnsi" w:cstheme="minorHAnsi"/>
          <w:b/>
          <w:bCs/>
          <w:color w:val="0D0D0D" w:themeColor="text1" w:themeTint="F2"/>
          <w:sz w:val="24"/>
          <w:szCs w:val="24"/>
        </w:rPr>
        <w:t>Budget Allocation</w:t>
      </w:r>
      <w:bookmarkEnd w:id="11"/>
    </w:p>
    <w:p w14:paraId="7724C431" w14:textId="240251B9"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The critical and most important component of the vegan cooking box campaign is an effective and goal-oriented budgeting which the campaign team should try to keep and allocate at £500,000. The target should be 50,000 new members in six months. Here is a detailed breakdown of the budget across various channels and activities:</w:t>
      </w:r>
    </w:p>
    <w:p w14:paraId="58878243" w14:textId="77777777"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Digital Marketing: £200,000</w:t>
      </w:r>
    </w:p>
    <w:p w14:paraId="619D24EC" w14:textId="77777777" w:rsidR="00D85F71" w:rsidRPr="00694C6D" w:rsidRDefault="00D85F71" w:rsidP="00694C6D">
      <w:pPr>
        <w:pStyle w:val="ListParagraph"/>
        <w:numPr>
          <w:ilvl w:val="0"/>
          <w:numId w:val="3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Email Marketing: £40,000 (Design, digitalization software, campaign management)</w:t>
      </w:r>
    </w:p>
    <w:p w14:paraId="649E50BE" w14:textId="77777777" w:rsidR="00D85F71" w:rsidRPr="00694C6D" w:rsidRDefault="00D85F71" w:rsidP="00694C6D">
      <w:pPr>
        <w:pStyle w:val="ListParagraph"/>
        <w:numPr>
          <w:ilvl w:val="0"/>
          <w:numId w:val="3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Content Marketing: £60,000 by creating blog posts, videos and downloadable </w:t>
      </w:r>
      <w:proofErr w:type="spellStart"/>
      <w:r w:rsidRPr="00694C6D">
        <w:rPr>
          <w:rFonts w:cstheme="minorHAnsi"/>
          <w:color w:val="0D0D0D" w:themeColor="text1" w:themeTint="F2"/>
          <w:sz w:val="24"/>
          <w:szCs w:val="24"/>
        </w:rPr>
        <w:t>ebooks</w:t>
      </w:r>
      <w:proofErr w:type="spellEnd"/>
      <w:r w:rsidRPr="00694C6D">
        <w:rPr>
          <w:rFonts w:cstheme="minorHAnsi"/>
          <w:color w:val="0D0D0D" w:themeColor="text1" w:themeTint="F2"/>
          <w:sz w:val="24"/>
          <w:szCs w:val="24"/>
        </w:rPr>
        <w:t>.</w:t>
      </w:r>
    </w:p>
    <w:p w14:paraId="288C6F27" w14:textId="77777777" w:rsidR="00D85F71" w:rsidRPr="00694C6D" w:rsidRDefault="00D85F71" w:rsidP="00694C6D">
      <w:pPr>
        <w:pStyle w:val="ListParagraph"/>
        <w:numPr>
          <w:ilvl w:val="0"/>
          <w:numId w:val="32"/>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lastRenderedPageBreak/>
        <w:t>SEO and PPC Advertising: £100,000 (Conducting SEO and pay-per-click ads to increase visitor traffic and subscription levels)</w:t>
      </w:r>
    </w:p>
    <w:p w14:paraId="0A0A2B77" w14:textId="1CAC04F3"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Social Media: £100,000</w:t>
      </w:r>
    </w:p>
    <w:p w14:paraId="4332332C" w14:textId="77777777" w:rsidR="00D85F71" w:rsidRPr="00694C6D" w:rsidRDefault="00D85F71" w:rsidP="00694C6D">
      <w:pPr>
        <w:pStyle w:val="ListParagraph"/>
        <w:numPr>
          <w:ilvl w:val="0"/>
          <w:numId w:val="33"/>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Content Creation: £40,000 (Video footage, logo design, and content creation)</w:t>
      </w:r>
    </w:p>
    <w:p w14:paraId="77E1E8A3" w14:textId="33133F83" w:rsidR="00D85F71" w:rsidRPr="00694C6D" w:rsidRDefault="00D85F71" w:rsidP="00694C6D">
      <w:pPr>
        <w:pStyle w:val="ListParagraph"/>
        <w:numPr>
          <w:ilvl w:val="0"/>
          <w:numId w:val="33"/>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Influencer Collaborations: £30,000 First of all, plan to invest in partnerships with the most visited vegan and lifestyle influencers as a part of our (Partnerships with key vegan &amp; lifestyle influencers).</w:t>
      </w:r>
    </w:p>
    <w:p w14:paraId="30A6A443" w14:textId="7DD234B7" w:rsidR="00D85F71" w:rsidRPr="00694C6D" w:rsidRDefault="00D85F71" w:rsidP="00694C6D">
      <w:pPr>
        <w:pStyle w:val="ListParagraph"/>
        <w:numPr>
          <w:ilvl w:val="0"/>
          <w:numId w:val="33"/>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Paid Social Advertising: £30000 (‘Sponsored posts and ‘Targeted’ ads on the platforms such as Facebook, Instagram, and Twitter)</w:t>
      </w:r>
    </w:p>
    <w:p w14:paraId="698703AA" w14:textId="19903293"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Traditional Media: £50,000</w:t>
      </w:r>
    </w:p>
    <w:p w14:paraId="7BA47409" w14:textId="77777777" w:rsidR="00D85F71" w:rsidRPr="00694C6D" w:rsidRDefault="00D85F71" w:rsidP="00694C6D">
      <w:pPr>
        <w:pStyle w:val="ListParagraph"/>
        <w:numPr>
          <w:ilvl w:val="0"/>
          <w:numId w:val="34"/>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Radio Advertising: £20,000 (Develop and aired the spots when more listeners are available in elite listening hours).</w:t>
      </w:r>
    </w:p>
    <w:p w14:paraId="02D57114" w14:textId="0BBA8CCB" w:rsidR="00D85F71" w:rsidRPr="00694C6D" w:rsidRDefault="00D85F71" w:rsidP="00694C6D">
      <w:pPr>
        <w:pStyle w:val="ListParagraph"/>
        <w:numPr>
          <w:ilvl w:val="0"/>
          <w:numId w:val="34"/>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Magazine Advertising: £30,000 (Ads in the top spot in popular health, life style and cooking magazine</w:t>
      </w:r>
      <w:r w:rsidR="00B458F7" w:rsidRPr="00694C6D">
        <w:rPr>
          <w:rFonts w:cstheme="minorHAnsi"/>
          <w:color w:val="0D0D0D" w:themeColor="text1" w:themeTint="F2"/>
          <w:sz w:val="24"/>
          <w:szCs w:val="24"/>
        </w:rPr>
        <w:t>)</w:t>
      </w:r>
      <w:r w:rsidRPr="00694C6D">
        <w:rPr>
          <w:rFonts w:cstheme="minorHAnsi"/>
          <w:color w:val="0D0D0D" w:themeColor="text1" w:themeTint="F2"/>
          <w:sz w:val="24"/>
          <w:szCs w:val="24"/>
        </w:rPr>
        <w:t>.</w:t>
      </w:r>
    </w:p>
    <w:p w14:paraId="186E523B" w14:textId="5351C3E8"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Public Relations and Events: £150,000</w:t>
      </w:r>
    </w:p>
    <w:p w14:paraId="5B555236" w14:textId="77777777" w:rsidR="00D85F71" w:rsidRPr="00694C6D" w:rsidRDefault="00D85F71" w:rsidP="00694C6D">
      <w:pPr>
        <w:pStyle w:val="ListParagraph"/>
        <w:numPr>
          <w:ilvl w:val="0"/>
          <w:numId w:val="36"/>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Launch Event: £70,000 (Virtual venue, guest fee, and promotion are vital)</w:t>
      </w:r>
    </w:p>
    <w:p w14:paraId="733FC4F8" w14:textId="77777777" w:rsidR="00D85F71" w:rsidRPr="00694C6D" w:rsidRDefault="00D85F71" w:rsidP="00694C6D">
      <w:pPr>
        <w:pStyle w:val="ListParagraph"/>
        <w:numPr>
          <w:ilvl w:val="0"/>
          <w:numId w:val="35"/>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PR Agency Fees: £50,000 (Media agency retainership for media services including issuing of press releases and managing events)</w:t>
      </w:r>
    </w:p>
    <w:p w14:paraId="707458C0" w14:textId="77777777" w:rsidR="00D85F71" w:rsidRPr="00694C6D" w:rsidRDefault="00D85F71" w:rsidP="00694C6D">
      <w:pPr>
        <w:pStyle w:val="ListParagraph"/>
        <w:numPr>
          <w:ilvl w:val="0"/>
          <w:numId w:val="35"/>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Community Initiatives: £30,000 (Sponsoring vegan fairs, festivals, and community meetings would be our supporter and partner)</w:t>
      </w:r>
    </w:p>
    <w:p w14:paraId="3A7DA4ED" w14:textId="77777777" w:rsidR="00D85F71" w:rsidRPr="00694C6D" w:rsidRDefault="00D85F71" w:rsidP="00694C6D">
      <w:pPr>
        <w:spacing w:line="360" w:lineRule="auto"/>
        <w:jc w:val="both"/>
        <w:rPr>
          <w:rFonts w:cstheme="minorHAnsi"/>
          <w:b/>
          <w:bCs/>
          <w:color w:val="0D0D0D" w:themeColor="text1" w:themeTint="F2"/>
          <w:sz w:val="24"/>
          <w:szCs w:val="24"/>
        </w:rPr>
      </w:pPr>
      <w:r w:rsidRPr="00694C6D">
        <w:rPr>
          <w:rFonts w:cstheme="minorHAnsi"/>
          <w:b/>
          <w:bCs/>
          <w:color w:val="0D0D0D" w:themeColor="text1" w:themeTint="F2"/>
          <w:sz w:val="24"/>
          <w:szCs w:val="24"/>
        </w:rPr>
        <w:t>Rationale</w:t>
      </w:r>
    </w:p>
    <w:p w14:paraId="079327E0" w14:textId="054EC3DD" w:rsidR="00BC0767" w:rsidRPr="00694C6D" w:rsidRDefault="00CA49E7"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B</w:t>
      </w:r>
      <w:r w:rsidR="00BC0767" w:rsidRPr="00694C6D">
        <w:rPr>
          <w:rFonts w:cstheme="minorHAnsi"/>
          <w:color w:val="0D0D0D" w:themeColor="text1" w:themeTint="F2"/>
          <w:sz w:val="24"/>
          <w:szCs w:val="24"/>
        </w:rPr>
        <w:t xml:space="preserve">udget includes digital and social platforms where target audience engages and gets motivated. </w:t>
      </w:r>
      <w:r w:rsidRPr="00694C6D">
        <w:rPr>
          <w:rFonts w:cstheme="minorHAnsi"/>
          <w:color w:val="0D0D0D" w:themeColor="text1" w:themeTint="F2"/>
          <w:sz w:val="24"/>
          <w:szCs w:val="24"/>
        </w:rPr>
        <w:t>I</w:t>
      </w:r>
      <w:r w:rsidR="00BC0767" w:rsidRPr="00694C6D">
        <w:rPr>
          <w:rFonts w:cstheme="minorHAnsi"/>
          <w:color w:val="0D0D0D" w:themeColor="text1" w:themeTint="F2"/>
          <w:sz w:val="24"/>
          <w:szCs w:val="24"/>
        </w:rPr>
        <w:t xml:space="preserve">nvest heavily in digital marketing to boost online presence with relevant and engaging adverts and content. Traditional communication and public relations are utilised to build brand reputation and recognition, which leads to community-impacting actions and partnerships. </w:t>
      </w:r>
      <w:r w:rsidRPr="00694C6D">
        <w:rPr>
          <w:rFonts w:cstheme="minorHAnsi"/>
          <w:color w:val="0D0D0D" w:themeColor="text1" w:themeTint="F2"/>
          <w:sz w:val="24"/>
          <w:szCs w:val="24"/>
        </w:rPr>
        <w:t>T</w:t>
      </w:r>
      <w:r w:rsidR="00BC0767" w:rsidRPr="00694C6D">
        <w:rPr>
          <w:rFonts w:cstheme="minorHAnsi"/>
          <w:color w:val="0D0D0D" w:themeColor="text1" w:themeTint="F2"/>
          <w:sz w:val="24"/>
          <w:szCs w:val="24"/>
        </w:rPr>
        <w:t xml:space="preserve">his </w:t>
      </w:r>
      <w:r w:rsidR="00BC0767" w:rsidRPr="00694C6D">
        <w:rPr>
          <w:rFonts w:cstheme="minorHAnsi"/>
          <w:color w:val="0D0D0D" w:themeColor="text1" w:themeTint="F2"/>
          <w:sz w:val="24"/>
          <w:szCs w:val="24"/>
        </w:rPr>
        <w:lastRenderedPageBreak/>
        <w:t>integrated approach</w:t>
      </w:r>
      <w:r w:rsidRPr="00694C6D">
        <w:rPr>
          <w:rFonts w:cstheme="minorHAnsi"/>
          <w:color w:val="0D0D0D" w:themeColor="text1" w:themeTint="F2"/>
          <w:sz w:val="24"/>
          <w:szCs w:val="24"/>
        </w:rPr>
        <w:t xml:space="preserve"> is used</w:t>
      </w:r>
      <w:r w:rsidR="00BC0767" w:rsidRPr="00694C6D">
        <w:rPr>
          <w:rFonts w:cstheme="minorHAnsi"/>
          <w:color w:val="0D0D0D" w:themeColor="text1" w:themeTint="F2"/>
          <w:sz w:val="24"/>
          <w:szCs w:val="24"/>
        </w:rPr>
        <w:t xml:space="preserve"> to reach and engage potential customers and encourage them to subscribe. Additionally, consumers will notice and like your brand</w:t>
      </w:r>
      <w:r w:rsidR="00B458F7" w:rsidRPr="00694C6D">
        <w:rPr>
          <w:rFonts w:cstheme="minorHAnsi"/>
          <w:color w:val="0D0D0D" w:themeColor="text1" w:themeTint="F2"/>
          <w:sz w:val="24"/>
          <w:szCs w:val="24"/>
        </w:rPr>
        <w:t xml:space="preserve"> (</w:t>
      </w:r>
      <w:r w:rsidR="00B458F7" w:rsidRPr="00694C6D">
        <w:rPr>
          <w:rFonts w:cstheme="minorHAnsi"/>
          <w:color w:val="0D0D0D" w:themeColor="text1" w:themeTint="F2"/>
          <w:sz w:val="24"/>
          <w:szCs w:val="24"/>
          <w:shd w:val="clear" w:color="auto" w:fill="FFFFFF"/>
        </w:rPr>
        <w:t>Basri, 2020)</w:t>
      </w:r>
      <w:r w:rsidR="00BC0767" w:rsidRPr="00694C6D">
        <w:rPr>
          <w:rFonts w:cstheme="minorHAnsi"/>
          <w:color w:val="0D0D0D" w:themeColor="text1" w:themeTint="F2"/>
          <w:sz w:val="24"/>
          <w:szCs w:val="24"/>
        </w:rPr>
        <w:t>.</w:t>
      </w:r>
    </w:p>
    <w:p w14:paraId="54F56A37"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12" w:name="_Toc164880186"/>
      <w:r w:rsidRPr="00694C6D">
        <w:rPr>
          <w:rFonts w:asciiTheme="minorHAnsi" w:hAnsiTheme="minorHAnsi" w:cstheme="minorHAnsi"/>
          <w:b/>
          <w:bCs/>
          <w:color w:val="0D0D0D" w:themeColor="text1" w:themeTint="F2"/>
          <w:sz w:val="24"/>
          <w:szCs w:val="24"/>
        </w:rPr>
        <w:t>Performance Measurement</w:t>
      </w:r>
      <w:bookmarkEnd w:id="12"/>
    </w:p>
    <w:p w14:paraId="65F89878" w14:textId="77777777"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Metrics for Success</w:t>
      </w:r>
    </w:p>
    <w:p w14:paraId="0CFE214B" w14:textId="6529BBCB"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To effectively measure the success of vegan cooking box promotional campaign, will utilize the following key performance indicators (KPIs):</w:t>
      </w:r>
    </w:p>
    <w:p w14:paraId="0C4FEABA" w14:textId="46C463C3" w:rsidR="00D85F71" w:rsidRPr="00694C6D" w:rsidRDefault="00D85F71" w:rsidP="00694C6D">
      <w:pPr>
        <w:pStyle w:val="ListParagraph"/>
        <w:numPr>
          <w:ilvl w:val="0"/>
          <w:numId w:val="2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New Subscriptions: Become the main goal to add 50,000 members in total. Monitoring the number of new sign-ups will be a vital component in how successful the campaign is in generating the sales</w:t>
      </w:r>
      <w:r w:rsidR="00B458F7" w:rsidRPr="00694C6D">
        <w:rPr>
          <w:rFonts w:cstheme="minorHAnsi"/>
          <w:color w:val="0D0D0D" w:themeColor="text1" w:themeTint="F2"/>
          <w:sz w:val="24"/>
          <w:szCs w:val="24"/>
        </w:rPr>
        <w:t xml:space="preserve"> (</w:t>
      </w:r>
      <w:r w:rsidR="00B458F7" w:rsidRPr="00694C6D">
        <w:rPr>
          <w:rFonts w:cstheme="minorHAnsi"/>
          <w:color w:val="0D0D0D" w:themeColor="text1" w:themeTint="F2"/>
          <w:sz w:val="24"/>
          <w:szCs w:val="24"/>
          <w:shd w:val="clear" w:color="auto" w:fill="FFFFFF"/>
        </w:rPr>
        <w:t>Mowat, 2021)</w:t>
      </w:r>
      <w:r w:rsidRPr="00694C6D">
        <w:rPr>
          <w:rFonts w:cstheme="minorHAnsi"/>
          <w:color w:val="0D0D0D" w:themeColor="text1" w:themeTint="F2"/>
          <w:sz w:val="24"/>
          <w:szCs w:val="24"/>
        </w:rPr>
        <w:t>.</w:t>
      </w:r>
    </w:p>
    <w:p w14:paraId="70ECA90D" w14:textId="7790C3A2" w:rsidR="00D85F71" w:rsidRPr="00694C6D" w:rsidRDefault="00D85F71" w:rsidP="00694C6D">
      <w:pPr>
        <w:pStyle w:val="ListParagraph"/>
        <w:numPr>
          <w:ilvl w:val="0"/>
          <w:numId w:val="2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Customer Acquisition Cost (CAC): The ability to compute the fee characterizing the acquisition of every other one new subscriber, will throw light on the effectiveness of execution of campaign on the financial basis.</w:t>
      </w:r>
    </w:p>
    <w:p w14:paraId="421E3C80" w14:textId="40F03138" w:rsidR="00D85F71" w:rsidRPr="00694C6D" w:rsidRDefault="00D85F71" w:rsidP="00694C6D">
      <w:pPr>
        <w:pStyle w:val="ListParagraph"/>
        <w:numPr>
          <w:ilvl w:val="0"/>
          <w:numId w:val="2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Engagement Rates: On each social media platform and even through email marketing, intend to track engagement rates which include likes, shares, comments, click-throughs to see how well content appeals to the target audience</w:t>
      </w:r>
      <w:r w:rsidR="00B458F7" w:rsidRPr="00694C6D">
        <w:rPr>
          <w:rFonts w:cstheme="minorHAnsi"/>
          <w:color w:val="0D0D0D" w:themeColor="text1" w:themeTint="F2"/>
          <w:sz w:val="24"/>
          <w:szCs w:val="24"/>
        </w:rPr>
        <w:t xml:space="preserve"> (</w:t>
      </w:r>
      <w:proofErr w:type="spellStart"/>
      <w:r w:rsidR="00B458F7" w:rsidRPr="00694C6D">
        <w:rPr>
          <w:rFonts w:cstheme="minorHAnsi"/>
          <w:color w:val="0D0D0D" w:themeColor="text1" w:themeTint="F2"/>
          <w:sz w:val="24"/>
          <w:szCs w:val="24"/>
          <w:shd w:val="clear" w:color="auto" w:fill="FFFFFF"/>
        </w:rPr>
        <w:t>Ładyżyński</w:t>
      </w:r>
      <w:proofErr w:type="spellEnd"/>
      <w:r w:rsidR="00B458F7" w:rsidRPr="00694C6D">
        <w:rPr>
          <w:rFonts w:cstheme="minorHAnsi"/>
          <w:color w:val="0D0D0D" w:themeColor="text1" w:themeTint="F2"/>
          <w:sz w:val="24"/>
          <w:szCs w:val="24"/>
          <w:shd w:val="clear" w:color="auto" w:fill="FFFFFF"/>
        </w:rPr>
        <w:t xml:space="preserve"> et al., 2019)</w:t>
      </w:r>
      <w:r w:rsidRPr="00694C6D">
        <w:rPr>
          <w:rFonts w:cstheme="minorHAnsi"/>
          <w:color w:val="0D0D0D" w:themeColor="text1" w:themeTint="F2"/>
          <w:sz w:val="24"/>
          <w:szCs w:val="24"/>
        </w:rPr>
        <w:t>.</w:t>
      </w:r>
    </w:p>
    <w:p w14:paraId="1D03E02E" w14:textId="05EA7608" w:rsidR="00D85F71" w:rsidRPr="00694C6D" w:rsidRDefault="00D85F71" w:rsidP="00694C6D">
      <w:pPr>
        <w:pStyle w:val="ListParagraph"/>
        <w:numPr>
          <w:ilvl w:val="0"/>
          <w:numId w:val="2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Conversion Rates: The percentage of people who convert by signing up for a free trial or addressing the promotional offer after the period they have given their attendance will determine how much campaign message will persuade.</w:t>
      </w:r>
    </w:p>
    <w:p w14:paraId="20F8DAE9" w14:textId="06F2C57C" w:rsidR="00D85F71" w:rsidRPr="00694C6D" w:rsidRDefault="00D85F71" w:rsidP="00694C6D">
      <w:pPr>
        <w:pStyle w:val="ListParagraph"/>
        <w:numPr>
          <w:ilvl w:val="0"/>
          <w:numId w:val="2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Retention Rates: Counting the number of new subscribers who move into a subscription beyond the initial sign-up term will </w:t>
      </w:r>
      <w:r w:rsidR="00B458F7" w:rsidRPr="00694C6D">
        <w:rPr>
          <w:rFonts w:cstheme="minorHAnsi"/>
          <w:color w:val="0D0D0D" w:themeColor="text1" w:themeTint="F2"/>
          <w:sz w:val="24"/>
          <w:szCs w:val="24"/>
        </w:rPr>
        <w:t>talk</w:t>
      </w:r>
      <w:r w:rsidRPr="00694C6D">
        <w:rPr>
          <w:rFonts w:cstheme="minorHAnsi"/>
          <w:color w:val="0D0D0D" w:themeColor="text1" w:themeTint="F2"/>
          <w:sz w:val="24"/>
          <w:szCs w:val="24"/>
        </w:rPr>
        <w:t xml:space="preserve"> about the degree to which the vegan box has to offer to customers</w:t>
      </w:r>
      <w:r w:rsidR="00B458F7" w:rsidRPr="00694C6D">
        <w:rPr>
          <w:rFonts w:cstheme="minorHAnsi"/>
          <w:color w:val="0D0D0D" w:themeColor="text1" w:themeTint="F2"/>
          <w:sz w:val="24"/>
          <w:szCs w:val="24"/>
        </w:rPr>
        <w:t xml:space="preserve"> (</w:t>
      </w:r>
      <w:r w:rsidR="00B458F7" w:rsidRPr="00694C6D">
        <w:rPr>
          <w:rFonts w:cstheme="minorHAnsi"/>
          <w:color w:val="0D0D0D" w:themeColor="text1" w:themeTint="F2"/>
          <w:sz w:val="24"/>
          <w:szCs w:val="24"/>
          <w:shd w:val="clear" w:color="auto" w:fill="FFFFFF"/>
        </w:rPr>
        <w:t>Park, 2020)</w:t>
      </w:r>
      <w:r w:rsidRPr="00694C6D">
        <w:rPr>
          <w:rFonts w:cstheme="minorHAnsi"/>
          <w:color w:val="0D0D0D" w:themeColor="text1" w:themeTint="F2"/>
          <w:sz w:val="24"/>
          <w:szCs w:val="24"/>
        </w:rPr>
        <w:t>.</w:t>
      </w:r>
    </w:p>
    <w:p w14:paraId="05F2D957" w14:textId="77777777" w:rsidR="00D85F71" w:rsidRPr="00694C6D" w:rsidRDefault="00D85F71" w:rsidP="00694C6D">
      <w:pPr>
        <w:pStyle w:val="Heading2"/>
        <w:numPr>
          <w:ilvl w:val="1"/>
          <w:numId w:val="30"/>
        </w:numPr>
        <w:spacing w:line="360" w:lineRule="auto"/>
        <w:rPr>
          <w:rFonts w:asciiTheme="minorHAnsi" w:hAnsiTheme="minorHAnsi" w:cstheme="minorHAnsi"/>
          <w:b/>
          <w:bCs/>
          <w:color w:val="0D0D0D" w:themeColor="text1" w:themeTint="F2"/>
          <w:sz w:val="24"/>
          <w:szCs w:val="24"/>
        </w:rPr>
      </w:pPr>
      <w:bookmarkStart w:id="13" w:name="_Toc164880187"/>
      <w:r w:rsidRPr="00694C6D">
        <w:rPr>
          <w:rFonts w:asciiTheme="minorHAnsi" w:hAnsiTheme="minorHAnsi" w:cstheme="minorHAnsi"/>
          <w:b/>
          <w:bCs/>
          <w:color w:val="0D0D0D" w:themeColor="text1" w:themeTint="F2"/>
          <w:sz w:val="24"/>
          <w:szCs w:val="24"/>
        </w:rPr>
        <w:t>Research Instruments and Techniques for Testing</w:t>
      </w:r>
      <w:bookmarkEnd w:id="13"/>
    </w:p>
    <w:p w14:paraId="50889707" w14:textId="28CF2EF6" w:rsidR="00D85F71" w:rsidRPr="00694C6D" w:rsidRDefault="00D85F71"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To accurately measure these metrics, will employ a combination of analytics tools and techniques:</w:t>
      </w:r>
    </w:p>
    <w:p w14:paraId="2316B8C4" w14:textId="77777777" w:rsidR="00D85F71" w:rsidRPr="00694C6D" w:rsidRDefault="00D85F71" w:rsidP="00694C6D">
      <w:pPr>
        <w:pStyle w:val="ListParagraph"/>
        <w:numPr>
          <w:ilvl w:val="0"/>
          <w:numId w:val="29"/>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Google Analytics: One key example is Google Analytics, utilized to check through and report website traffic stats, observing visitor behaviour and subscribers' conversion rates from a variety of traffic channels of marketing to the subscription pages.</w:t>
      </w:r>
    </w:p>
    <w:p w14:paraId="39BB0D26" w14:textId="48C33F8F" w:rsidR="00D85F71" w:rsidRPr="00694C6D" w:rsidRDefault="00D85F71" w:rsidP="00694C6D">
      <w:pPr>
        <w:pStyle w:val="ListParagraph"/>
        <w:numPr>
          <w:ilvl w:val="0"/>
          <w:numId w:val="18"/>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lastRenderedPageBreak/>
        <w:t xml:space="preserve">Social Media Analytics Tools: The social media insights – on Facebook Insights and Instagram Analytics – will tell about how many people view </w:t>
      </w:r>
      <w:r w:rsidR="001048FF" w:rsidRPr="00694C6D">
        <w:rPr>
          <w:rFonts w:cstheme="minorHAnsi"/>
          <w:color w:val="0D0D0D" w:themeColor="text1" w:themeTint="F2"/>
          <w:sz w:val="24"/>
          <w:szCs w:val="24"/>
        </w:rPr>
        <w:t>company’s</w:t>
      </w:r>
      <w:r w:rsidRPr="00694C6D">
        <w:rPr>
          <w:rFonts w:cstheme="minorHAnsi"/>
          <w:color w:val="0D0D0D" w:themeColor="text1" w:themeTint="F2"/>
          <w:sz w:val="24"/>
          <w:szCs w:val="24"/>
        </w:rPr>
        <w:t xml:space="preserve"> social media content, engage with it, and interact with social media content</w:t>
      </w:r>
      <w:r w:rsidR="00B458F7" w:rsidRPr="00694C6D">
        <w:rPr>
          <w:rFonts w:cstheme="minorHAnsi"/>
          <w:color w:val="0D0D0D" w:themeColor="text1" w:themeTint="F2"/>
          <w:sz w:val="24"/>
          <w:szCs w:val="24"/>
        </w:rPr>
        <w:t xml:space="preserve"> (</w:t>
      </w:r>
      <w:r w:rsidR="00B458F7" w:rsidRPr="00694C6D">
        <w:rPr>
          <w:rFonts w:cstheme="minorHAnsi"/>
          <w:color w:val="0D0D0D" w:themeColor="text1" w:themeTint="F2"/>
          <w:sz w:val="24"/>
          <w:szCs w:val="24"/>
          <w:shd w:val="clear" w:color="auto" w:fill="FFFFFF"/>
        </w:rPr>
        <w:t>Fernandez et., 2024)</w:t>
      </w:r>
      <w:r w:rsidRPr="00694C6D">
        <w:rPr>
          <w:rFonts w:cstheme="minorHAnsi"/>
          <w:color w:val="0D0D0D" w:themeColor="text1" w:themeTint="F2"/>
          <w:sz w:val="24"/>
          <w:szCs w:val="24"/>
        </w:rPr>
        <w:t>.</w:t>
      </w:r>
    </w:p>
    <w:p w14:paraId="57F42B64" w14:textId="35CB80F1" w:rsidR="00D85F71" w:rsidRPr="00694C6D" w:rsidRDefault="00D85F71" w:rsidP="00694C6D">
      <w:pPr>
        <w:pStyle w:val="ListParagraph"/>
        <w:numPr>
          <w:ilvl w:val="0"/>
          <w:numId w:val="29"/>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Email Marketing Software: </w:t>
      </w:r>
      <w:r w:rsidR="001048FF" w:rsidRPr="00694C6D">
        <w:rPr>
          <w:rFonts w:cstheme="minorHAnsi"/>
          <w:color w:val="0D0D0D" w:themeColor="text1" w:themeTint="F2"/>
          <w:sz w:val="24"/>
          <w:szCs w:val="24"/>
        </w:rPr>
        <w:t>A</w:t>
      </w:r>
      <w:r w:rsidRPr="00694C6D">
        <w:rPr>
          <w:rFonts w:cstheme="minorHAnsi"/>
          <w:color w:val="0D0D0D" w:themeColor="text1" w:themeTint="F2"/>
          <w:sz w:val="24"/>
          <w:szCs w:val="24"/>
        </w:rPr>
        <w:t>pply tools, such as Mailchimp or HubSpot, that will allow to trace the open rates, click rates, and conversions from email campaigns by segment which will help then to tune email marketing strategy based on the subscriber’s behaviour</w:t>
      </w:r>
      <w:r w:rsidR="00B458F7" w:rsidRPr="00694C6D">
        <w:rPr>
          <w:rFonts w:cstheme="minorHAnsi"/>
          <w:color w:val="0D0D0D" w:themeColor="text1" w:themeTint="F2"/>
          <w:sz w:val="24"/>
          <w:szCs w:val="24"/>
        </w:rPr>
        <w:t xml:space="preserve"> (</w:t>
      </w:r>
      <w:r w:rsidR="00B458F7" w:rsidRPr="00694C6D">
        <w:rPr>
          <w:rFonts w:cstheme="minorHAnsi"/>
          <w:color w:val="0D0D0D" w:themeColor="text1" w:themeTint="F2"/>
          <w:sz w:val="24"/>
          <w:szCs w:val="24"/>
          <w:shd w:val="clear" w:color="auto" w:fill="FFFFFF"/>
        </w:rPr>
        <w:t>Haenlein et al., 2020)</w:t>
      </w:r>
      <w:r w:rsidRPr="00694C6D">
        <w:rPr>
          <w:rFonts w:cstheme="minorHAnsi"/>
          <w:color w:val="0D0D0D" w:themeColor="text1" w:themeTint="F2"/>
          <w:sz w:val="24"/>
          <w:szCs w:val="24"/>
        </w:rPr>
        <w:t>.</w:t>
      </w:r>
    </w:p>
    <w:p w14:paraId="4D318B32" w14:textId="77777777" w:rsidR="00D85F71" w:rsidRPr="00694C6D" w:rsidRDefault="00D85F71" w:rsidP="00694C6D">
      <w:pPr>
        <w:pStyle w:val="ListParagraph"/>
        <w:numPr>
          <w:ilvl w:val="0"/>
          <w:numId w:val="29"/>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CRM System: The Customer Relationship Management (CRM) system would be employed for storing, retrieving and analysing all the interactions with new and existing customers which will in turn provide insights to the business on customer acquisition, retention and overall lifecycle.</w:t>
      </w:r>
    </w:p>
    <w:p w14:paraId="00B5DE46" w14:textId="2212DC0A" w:rsidR="00D85F71" w:rsidRPr="00694C6D" w:rsidRDefault="00D85F71" w:rsidP="00694C6D">
      <w:pPr>
        <w:pStyle w:val="ListParagraph"/>
        <w:numPr>
          <w:ilvl w:val="0"/>
          <w:numId w:val="29"/>
        </w:num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Financial Software: For the purpose of obtaining CAC, will integrate campaign costing data with the acquisition information</w:t>
      </w:r>
      <w:r w:rsidR="001048FF" w:rsidRPr="00694C6D">
        <w:rPr>
          <w:rFonts w:cstheme="minorHAnsi"/>
          <w:color w:val="0D0D0D" w:themeColor="text1" w:themeTint="F2"/>
          <w:sz w:val="24"/>
          <w:szCs w:val="24"/>
        </w:rPr>
        <w:t xml:space="preserve"> that</w:t>
      </w:r>
      <w:r w:rsidRPr="00694C6D">
        <w:rPr>
          <w:rFonts w:cstheme="minorHAnsi"/>
          <w:color w:val="0D0D0D" w:themeColor="text1" w:themeTint="F2"/>
          <w:sz w:val="24"/>
          <w:szCs w:val="24"/>
        </w:rPr>
        <w:t xml:space="preserve"> get from the CRM, thereby having a complete financial accountability picture</w:t>
      </w:r>
      <w:r w:rsidR="00B458F7" w:rsidRPr="00694C6D">
        <w:rPr>
          <w:rFonts w:cstheme="minorHAnsi"/>
          <w:color w:val="0D0D0D" w:themeColor="text1" w:themeTint="F2"/>
          <w:sz w:val="24"/>
          <w:szCs w:val="24"/>
        </w:rPr>
        <w:t xml:space="preserve"> (</w:t>
      </w:r>
      <w:proofErr w:type="spellStart"/>
      <w:r w:rsidR="00B458F7" w:rsidRPr="00694C6D">
        <w:rPr>
          <w:rFonts w:cstheme="minorHAnsi"/>
          <w:color w:val="0D0D0D" w:themeColor="text1" w:themeTint="F2"/>
          <w:sz w:val="24"/>
          <w:szCs w:val="24"/>
          <w:shd w:val="clear" w:color="auto" w:fill="FFFFFF"/>
        </w:rPr>
        <w:t>Содома</w:t>
      </w:r>
      <w:proofErr w:type="spellEnd"/>
      <w:r w:rsidR="00B458F7" w:rsidRPr="00694C6D">
        <w:rPr>
          <w:rFonts w:cstheme="minorHAnsi"/>
          <w:color w:val="0D0D0D" w:themeColor="text1" w:themeTint="F2"/>
          <w:sz w:val="24"/>
          <w:szCs w:val="24"/>
          <w:shd w:val="clear" w:color="auto" w:fill="FFFFFF"/>
        </w:rPr>
        <w:t xml:space="preserve"> et al., 2023)</w:t>
      </w:r>
      <w:r w:rsidR="00B458F7" w:rsidRPr="00694C6D">
        <w:rPr>
          <w:rFonts w:cstheme="minorHAnsi"/>
          <w:color w:val="0D0D0D" w:themeColor="text1" w:themeTint="F2"/>
          <w:sz w:val="24"/>
          <w:szCs w:val="24"/>
        </w:rPr>
        <w:t>.</w:t>
      </w:r>
    </w:p>
    <w:p w14:paraId="6B70A5C0" w14:textId="77777777" w:rsidR="00D85F71" w:rsidRPr="00694C6D" w:rsidRDefault="00D85F71" w:rsidP="00694C6D">
      <w:pPr>
        <w:pStyle w:val="Heading1"/>
        <w:numPr>
          <w:ilvl w:val="0"/>
          <w:numId w:val="30"/>
        </w:numPr>
        <w:spacing w:line="360" w:lineRule="auto"/>
        <w:rPr>
          <w:rFonts w:asciiTheme="minorHAnsi" w:hAnsiTheme="minorHAnsi" w:cstheme="minorHAnsi"/>
          <w:b/>
          <w:bCs/>
          <w:color w:val="0D0D0D" w:themeColor="text1" w:themeTint="F2"/>
          <w:sz w:val="24"/>
          <w:szCs w:val="24"/>
        </w:rPr>
      </w:pPr>
      <w:bookmarkStart w:id="14" w:name="_Toc164880188"/>
      <w:r w:rsidRPr="00694C6D">
        <w:rPr>
          <w:rFonts w:asciiTheme="minorHAnsi" w:hAnsiTheme="minorHAnsi" w:cstheme="minorHAnsi"/>
          <w:b/>
          <w:bCs/>
          <w:color w:val="0D0D0D" w:themeColor="text1" w:themeTint="F2"/>
          <w:sz w:val="24"/>
          <w:szCs w:val="24"/>
        </w:rPr>
        <w:t>Conclusion</w:t>
      </w:r>
      <w:bookmarkEnd w:id="14"/>
    </w:p>
    <w:p w14:paraId="4A1B6034" w14:textId="57008F4F" w:rsidR="00D85F71" w:rsidRPr="00694C6D" w:rsidRDefault="00BC0767" w:rsidP="00694C6D">
      <w:pPr>
        <w:spacing w:line="360" w:lineRule="auto"/>
        <w:jc w:val="both"/>
        <w:rPr>
          <w:rFonts w:cstheme="minorHAnsi"/>
          <w:color w:val="0D0D0D" w:themeColor="text1" w:themeTint="F2"/>
          <w:sz w:val="24"/>
          <w:szCs w:val="24"/>
        </w:rPr>
      </w:pPr>
      <w:r w:rsidRPr="00694C6D">
        <w:rPr>
          <w:rFonts w:cstheme="minorHAnsi"/>
          <w:color w:val="0D0D0D" w:themeColor="text1" w:themeTint="F2"/>
          <w:sz w:val="24"/>
          <w:szCs w:val="24"/>
        </w:rPr>
        <w:t xml:space="preserve">This campaign or proposal is a chance to provide a strategic strategy to launching the new vegan cooking box and capitalise on the rising vegan market. The campaign budget includes £500,000 for digital marketing, social media, and conventional channels with an emphasis on public relations tagging. </w:t>
      </w:r>
      <w:r w:rsidR="001048FF" w:rsidRPr="00694C6D">
        <w:rPr>
          <w:rFonts w:cstheme="minorHAnsi"/>
          <w:color w:val="0D0D0D" w:themeColor="text1" w:themeTint="F2"/>
          <w:sz w:val="24"/>
          <w:szCs w:val="24"/>
        </w:rPr>
        <w:t>Company</w:t>
      </w:r>
      <w:r w:rsidRPr="00694C6D">
        <w:rPr>
          <w:rFonts w:cstheme="minorHAnsi"/>
          <w:color w:val="0D0D0D" w:themeColor="text1" w:themeTint="F2"/>
          <w:sz w:val="24"/>
          <w:szCs w:val="24"/>
        </w:rPr>
        <w:t xml:space="preserve"> will invite 50,000 new members by targeting a precisely defined group, employing the greatest message-inspiring technologies, and using cutting-edge measurement techniques. Additionally, the campaign increased brand transparency and community rapt in our brand. This goal positions organisation as a leading trailblazer in the meal subscription sector.</w:t>
      </w:r>
    </w:p>
    <w:p w14:paraId="232122A7" w14:textId="77777777" w:rsidR="00B458F7" w:rsidRPr="00694C6D" w:rsidRDefault="00B458F7" w:rsidP="00694C6D">
      <w:pPr>
        <w:spacing w:line="360" w:lineRule="auto"/>
        <w:jc w:val="both"/>
        <w:rPr>
          <w:rFonts w:cstheme="minorHAnsi"/>
          <w:color w:val="0D0D0D" w:themeColor="text1" w:themeTint="F2"/>
          <w:sz w:val="24"/>
          <w:szCs w:val="24"/>
        </w:rPr>
      </w:pPr>
    </w:p>
    <w:p w14:paraId="7C04AFA7" w14:textId="77777777" w:rsidR="00B458F7" w:rsidRPr="00694C6D" w:rsidRDefault="00B458F7" w:rsidP="00694C6D">
      <w:pPr>
        <w:spacing w:line="360" w:lineRule="auto"/>
        <w:jc w:val="both"/>
        <w:rPr>
          <w:rFonts w:cstheme="minorHAnsi"/>
          <w:color w:val="0D0D0D" w:themeColor="text1" w:themeTint="F2"/>
          <w:sz w:val="24"/>
          <w:szCs w:val="24"/>
        </w:rPr>
      </w:pPr>
    </w:p>
    <w:p w14:paraId="7FCED3B1" w14:textId="77777777" w:rsidR="00B458F7" w:rsidRPr="00694C6D" w:rsidRDefault="00B458F7" w:rsidP="00694C6D">
      <w:pPr>
        <w:spacing w:line="360" w:lineRule="auto"/>
        <w:jc w:val="both"/>
        <w:rPr>
          <w:rFonts w:cstheme="minorHAnsi"/>
          <w:color w:val="0D0D0D" w:themeColor="text1" w:themeTint="F2"/>
          <w:sz w:val="24"/>
          <w:szCs w:val="24"/>
        </w:rPr>
      </w:pPr>
    </w:p>
    <w:p w14:paraId="4FEC0FC7" w14:textId="77777777" w:rsidR="00B458F7" w:rsidRPr="00694C6D" w:rsidRDefault="00B458F7" w:rsidP="00694C6D">
      <w:pPr>
        <w:spacing w:line="360" w:lineRule="auto"/>
        <w:jc w:val="both"/>
        <w:rPr>
          <w:rFonts w:cstheme="minorHAnsi"/>
          <w:color w:val="0D0D0D" w:themeColor="text1" w:themeTint="F2"/>
          <w:sz w:val="24"/>
          <w:szCs w:val="24"/>
        </w:rPr>
      </w:pPr>
    </w:p>
    <w:p w14:paraId="085143D8" w14:textId="77777777" w:rsidR="00B458F7" w:rsidRPr="00694C6D" w:rsidRDefault="00B458F7" w:rsidP="00694C6D">
      <w:pPr>
        <w:spacing w:line="360" w:lineRule="auto"/>
        <w:jc w:val="both"/>
        <w:rPr>
          <w:rFonts w:cstheme="minorHAnsi"/>
          <w:color w:val="0D0D0D" w:themeColor="text1" w:themeTint="F2"/>
          <w:sz w:val="24"/>
          <w:szCs w:val="24"/>
        </w:rPr>
      </w:pPr>
    </w:p>
    <w:p w14:paraId="306EA5A9" w14:textId="77777777" w:rsidR="00B458F7" w:rsidRPr="00694C6D" w:rsidRDefault="00B458F7" w:rsidP="00694C6D">
      <w:pPr>
        <w:spacing w:line="360" w:lineRule="auto"/>
        <w:jc w:val="both"/>
        <w:rPr>
          <w:rFonts w:cstheme="minorHAnsi"/>
          <w:color w:val="0D0D0D" w:themeColor="text1" w:themeTint="F2"/>
          <w:sz w:val="24"/>
          <w:szCs w:val="24"/>
        </w:rPr>
      </w:pPr>
    </w:p>
    <w:p w14:paraId="74FC4DD6" w14:textId="77777777" w:rsidR="00B458F7" w:rsidRPr="00694C6D" w:rsidRDefault="00B458F7" w:rsidP="00694C6D">
      <w:pPr>
        <w:spacing w:line="360" w:lineRule="auto"/>
        <w:jc w:val="both"/>
        <w:rPr>
          <w:rFonts w:cstheme="minorHAnsi"/>
          <w:color w:val="0D0D0D" w:themeColor="text1" w:themeTint="F2"/>
          <w:sz w:val="24"/>
          <w:szCs w:val="24"/>
        </w:rPr>
      </w:pPr>
    </w:p>
    <w:p w14:paraId="3B052EBC" w14:textId="77777777" w:rsidR="00B458F7" w:rsidRPr="00694C6D" w:rsidRDefault="00B458F7" w:rsidP="00694C6D">
      <w:pPr>
        <w:spacing w:line="360" w:lineRule="auto"/>
        <w:jc w:val="both"/>
        <w:rPr>
          <w:rFonts w:cstheme="minorHAnsi"/>
          <w:color w:val="0D0D0D" w:themeColor="text1" w:themeTint="F2"/>
          <w:sz w:val="24"/>
          <w:szCs w:val="24"/>
        </w:rPr>
      </w:pPr>
    </w:p>
    <w:p w14:paraId="0D236E09" w14:textId="77777777" w:rsidR="00B458F7" w:rsidRPr="00694C6D" w:rsidRDefault="00B458F7" w:rsidP="00694C6D">
      <w:pPr>
        <w:spacing w:line="360" w:lineRule="auto"/>
        <w:jc w:val="both"/>
        <w:rPr>
          <w:rFonts w:cstheme="minorHAnsi"/>
          <w:color w:val="0D0D0D" w:themeColor="text1" w:themeTint="F2"/>
          <w:sz w:val="24"/>
          <w:szCs w:val="24"/>
        </w:rPr>
      </w:pPr>
    </w:p>
    <w:p w14:paraId="107206CB" w14:textId="77777777" w:rsidR="00B458F7" w:rsidRPr="00B458F7" w:rsidRDefault="00B458F7" w:rsidP="00BC0767">
      <w:pPr>
        <w:spacing w:line="360" w:lineRule="auto"/>
        <w:jc w:val="both"/>
        <w:rPr>
          <w:rFonts w:ascii="Times New Roman" w:hAnsi="Times New Roman" w:cs="Times New Roman"/>
          <w:color w:val="0D0D0D" w:themeColor="text1" w:themeTint="F2"/>
          <w:sz w:val="24"/>
          <w:szCs w:val="24"/>
        </w:rPr>
      </w:pPr>
    </w:p>
    <w:p w14:paraId="74DAD805" w14:textId="77777777" w:rsidR="00B458F7" w:rsidRPr="00B458F7" w:rsidRDefault="00B458F7" w:rsidP="00BC0767">
      <w:pPr>
        <w:spacing w:line="360" w:lineRule="auto"/>
        <w:jc w:val="both"/>
        <w:rPr>
          <w:rFonts w:ascii="Times New Roman" w:hAnsi="Times New Roman" w:cs="Times New Roman"/>
          <w:color w:val="0D0D0D" w:themeColor="text1" w:themeTint="F2"/>
          <w:sz w:val="24"/>
          <w:szCs w:val="24"/>
        </w:rPr>
      </w:pPr>
    </w:p>
    <w:p w14:paraId="1EFBC2EE" w14:textId="77777777" w:rsidR="00B458F7" w:rsidRPr="00B458F7" w:rsidRDefault="00B458F7" w:rsidP="00BC0767">
      <w:pPr>
        <w:spacing w:line="360" w:lineRule="auto"/>
        <w:jc w:val="both"/>
        <w:rPr>
          <w:rFonts w:ascii="Times New Roman" w:hAnsi="Times New Roman" w:cs="Times New Roman"/>
          <w:color w:val="0D0D0D" w:themeColor="text1" w:themeTint="F2"/>
          <w:sz w:val="24"/>
          <w:szCs w:val="24"/>
        </w:rPr>
      </w:pPr>
    </w:p>
    <w:p w14:paraId="1AB215A3" w14:textId="188B49F1" w:rsidR="00B458F7" w:rsidRPr="00694C6D" w:rsidRDefault="00B458F7" w:rsidP="00B458F7">
      <w:pPr>
        <w:pStyle w:val="Heading1"/>
        <w:rPr>
          <w:rFonts w:asciiTheme="minorHAnsi" w:hAnsiTheme="minorHAnsi" w:cstheme="minorHAnsi"/>
          <w:b/>
          <w:bCs/>
          <w:color w:val="0D0D0D" w:themeColor="text1" w:themeTint="F2"/>
          <w:sz w:val="24"/>
          <w:szCs w:val="24"/>
        </w:rPr>
      </w:pPr>
      <w:bookmarkStart w:id="15" w:name="_Toc164880189"/>
      <w:r w:rsidRPr="00694C6D">
        <w:rPr>
          <w:rFonts w:asciiTheme="minorHAnsi" w:hAnsiTheme="minorHAnsi" w:cstheme="minorHAnsi"/>
          <w:b/>
          <w:bCs/>
          <w:color w:val="0D0D0D" w:themeColor="text1" w:themeTint="F2"/>
          <w:sz w:val="24"/>
          <w:szCs w:val="24"/>
        </w:rPr>
        <w:t>References</w:t>
      </w:r>
      <w:bookmarkEnd w:id="15"/>
    </w:p>
    <w:p w14:paraId="5727D84F" w14:textId="77777777" w:rsidR="00B458F7" w:rsidRPr="00694C6D" w:rsidRDefault="00B458F7" w:rsidP="00694C6D">
      <w:pPr>
        <w:spacing w:line="360" w:lineRule="auto"/>
        <w:ind w:left="1080" w:hanging="720"/>
        <w:jc w:val="both"/>
        <w:rPr>
          <w:rFonts w:cstheme="minorHAnsi"/>
          <w:color w:val="0D0D0D" w:themeColor="text1" w:themeTint="F2"/>
          <w:sz w:val="24"/>
          <w:szCs w:val="24"/>
          <w:shd w:val="clear" w:color="auto" w:fill="FFFFFF"/>
        </w:rPr>
      </w:pPr>
      <w:bookmarkStart w:id="16" w:name="_Hlk164870425"/>
      <w:r w:rsidRPr="00694C6D">
        <w:rPr>
          <w:rFonts w:cstheme="minorHAnsi"/>
          <w:color w:val="0D0D0D" w:themeColor="text1" w:themeTint="F2"/>
          <w:sz w:val="24"/>
          <w:szCs w:val="24"/>
          <w:shd w:val="clear" w:color="auto" w:fill="FFFFFF"/>
        </w:rPr>
        <w:t>Adeola</w:t>
      </w:r>
      <w:bookmarkEnd w:id="16"/>
      <w:r w:rsidRPr="00694C6D">
        <w:rPr>
          <w:rFonts w:cstheme="minorHAnsi"/>
          <w:color w:val="0D0D0D" w:themeColor="text1" w:themeTint="F2"/>
          <w:sz w:val="24"/>
          <w:szCs w:val="24"/>
          <w:shd w:val="clear" w:color="auto" w:fill="FFFFFF"/>
        </w:rPr>
        <w:t>, O., Hinson, R. E., &amp; Evans, O. (2020). Social media in marketing communications: A synthesis of successful strategies for the digital generation. </w:t>
      </w:r>
      <w:r w:rsidRPr="00694C6D">
        <w:rPr>
          <w:rFonts w:cstheme="minorHAnsi"/>
          <w:i/>
          <w:iCs/>
          <w:color w:val="0D0D0D" w:themeColor="text1" w:themeTint="F2"/>
          <w:sz w:val="24"/>
          <w:szCs w:val="24"/>
          <w:shd w:val="clear" w:color="auto" w:fill="FFFFFF"/>
        </w:rPr>
        <w:t>Digital transformation in business and society: Theory and cases</w:t>
      </w:r>
      <w:r w:rsidRPr="00694C6D">
        <w:rPr>
          <w:rFonts w:cstheme="minorHAnsi"/>
          <w:color w:val="0D0D0D" w:themeColor="text1" w:themeTint="F2"/>
          <w:sz w:val="24"/>
          <w:szCs w:val="24"/>
          <w:shd w:val="clear" w:color="auto" w:fill="FFFFFF"/>
        </w:rPr>
        <w:t>, 61-81.</w:t>
      </w:r>
    </w:p>
    <w:p w14:paraId="2EA2276A" w14:textId="77777777" w:rsidR="00B458F7" w:rsidRPr="00694C6D" w:rsidRDefault="00B458F7" w:rsidP="00694C6D">
      <w:pPr>
        <w:spacing w:line="360" w:lineRule="auto"/>
        <w:ind w:left="1080" w:hanging="720"/>
        <w:jc w:val="both"/>
        <w:rPr>
          <w:rFonts w:cstheme="minorHAnsi"/>
          <w:color w:val="0D0D0D" w:themeColor="text1" w:themeTint="F2"/>
          <w:sz w:val="24"/>
          <w:szCs w:val="24"/>
        </w:rPr>
      </w:pPr>
      <w:r w:rsidRPr="00694C6D">
        <w:rPr>
          <w:rFonts w:cstheme="minorHAnsi"/>
          <w:color w:val="0D0D0D" w:themeColor="text1" w:themeTint="F2"/>
          <w:sz w:val="24"/>
          <w:szCs w:val="24"/>
          <w:shd w:val="clear" w:color="auto" w:fill="FFFFFF"/>
        </w:rPr>
        <w:t>Basri, W. (2020). Examining the impact of artificial intelligence (AI)-assisted social media marketing on the performance of small and medium enterprises: toward effective business management in the Saudi Arabian context. </w:t>
      </w:r>
      <w:r w:rsidRPr="00694C6D">
        <w:rPr>
          <w:rFonts w:cstheme="minorHAnsi"/>
          <w:i/>
          <w:iCs/>
          <w:color w:val="0D0D0D" w:themeColor="text1" w:themeTint="F2"/>
          <w:sz w:val="24"/>
          <w:szCs w:val="24"/>
          <w:shd w:val="clear" w:color="auto" w:fill="FFFFFF"/>
        </w:rPr>
        <w:t>International Journal of Computational Intelligence Systems</w:t>
      </w:r>
      <w:r w:rsidRPr="00694C6D">
        <w:rPr>
          <w:rFonts w:cstheme="minorHAnsi"/>
          <w:color w:val="0D0D0D" w:themeColor="text1" w:themeTint="F2"/>
          <w:sz w:val="24"/>
          <w:szCs w:val="24"/>
          <w:shd w:val="clear" w:color="auto" w:fill="FFFFFF"/>
        </w:rPr>
        <w:t>, </w:t>
      </w:r>
      <w:r w:rsidRPr="00694C6D">
        <w:rPr>
          <w:rFonts w:cstheme="minorHAnsi"/>
          <w:i/>
          <w:iCs/>
          <w:color w:val="0D0D0D" w:themeColor="text1" w:themeTint="F2"/>
          <w:sz w:val="24"/>
          <w:szCs w:val="24"/>
          <w:shd w:val="clear" w:color="auto" w:fill="FFFFFF"/>
        </w:rPr>
        <w:t>13</w:t>
      </w:r>
      <w:r w:rsidRPr="00694C6D">
        <w:rPr>
          <w:rFonts w:cstheme="minorHAnsi"/>
          <w:color w:val="0D0D0D" w:themeColor="text1" w:themeTint="F2"/>
          <w:sz w:val="24"/>
          <w:szCs w:val="24"/>
          <w:shd w:val="clear" w:color="auto" w:fill="FFFFFF"/>
        </w:rPr>
        <w:t>(1), 142-152.</w:t>
      </w:r>
    </w:p>
    <w:p w14:paraId="1DCEE9BF" w14:textId="77777777" w:rsidR="00B458F7" w:rsidRPr="00694C6D" w:rsidRDefault="00B458F7" w:rsidP="00694C6D">
      <w:pPr>
        <w:spacing w:line="360" w:lineRule="auto"/>
        <w:ind w:left="1080" w:hanging="720"/>
        <w:jc w:val="both"/>
        <w:rPr>
          <w:rFonts w:cstheme="minorHAnsi"/>
          <w:color w:val="0D0D0D" w:themeColor="text1" w:themeTint="F2"/>
          <w:sz w:val="24"/>
          <w:szCs w:val="24"/>
          <w:shd w:val="clear" w:color="auto" w:fill="FFFFFF"/>
        </w:rPr>
      </w:pPr>
      <w:bookmarkStart w:id="17" w:name="_Hlk164870149"/>
      <w:r w:rsidRPr="00694C6D">
        <w:rPr>
          <w:rFonts w:cstheme="minorHAnsi"/>
          <w:color w:val="0D0D0D" w:themeColor="text1" w:themeTint="F2"/>
          <w:sz w:val="24"/>
          <w:szCs w:val="24"/>
          <w:shd w:val="clear" w:color="auto" w:fill="FFFFFF"/>
        </w:rPr>
        <w:t>Baum</w:t>
      </w:r>
      <w:bookmarkEnd w:id="17"/>
      <w:r w:rsidRPr="00694C6D">
        <w:rPr>
          <w:rFonts w:cstheme="minorHAnsi"/>
          <w:color w:val="0D0D0D" w:themeColor="text1" w:themeTint="F2"/>
          <w:sz w:val="24"/>
          <w:szCs w:val="24"/>
          <w:shd w:val="clear" w:color="auto" w:fill="FFFFFF"/>
        </w:rPr>
        <w:t xml:space="preserve">, D., Spann, M., Füller, J., &amp; </w:t>
      </w:r>
      <w:proofErr w:type="spellStart"/>
      <w:r w:rsidRPr="00694C6D">
        <w:rPr>
          <w:rFonts w:cstheme="minorHAnsi"/>
          <w:color w:val="0D0D0D" w:themeColor="text1" w:themeTint="F2"/>
          <w:sz w:val="24"/>
          <w:szCs w:val="24"/>
          <w:shd w:val="clear" w:color="auto" w:fill="FFFFFF"/>
        </w:rPr>
        <w:t>Thürridl</w:t>
      </w:r>
      <w:proofErr w:type="spellEnd"/>
      <w:r w:rsidRPr="00694C6D">
        <w:rPr>
          <w:rFonts w:cstheme="minorHAnsi"/>
          <w:color w:val="0D0D0D" w:themeColor="text1" w:themeTint="F2"/>
          <w:sz w:val="24"/>
          <w:szCs w:val="24"/>
          <w:shd w:val="clear" w:color="auto" w:fill="FFFFFF"/>
        </w:rPr>
        <w:t>, C. (2019). The impact of social media campaigns on the success of new product introductions. </w:t>
      </w:r>
      <w:r w:rsidRPr="00694C6D">
        <w:rPr>
          <w:rFonts w:cstheme="minorHAnsi"/>
          <w:i/>
          <w:iCs/>
          <w:color w:val="0D0D0D" w:themeColor="text1" w:themeTint="F2"/>
          <w:sz w:val="24"/>
          <w:szCs w:val="24"/>
          <w:shd w:val="clear" w:color="auto" w:fill="FFFFFF"/>
        </w:rPr>
        <w:t>Journal of Retailing and Consumer Services</w:t>
      </w:r>
      <w:r w:rsidRPr="00694C6D">
        <w:rPr>
          <w:rFonts w:cstheme="minorHAnsi"/>
          <w:color w:val="0D0D0D" w:themeColor="text1" w:themeTint="F2"/>
          <w:sz w:val="24"/>
          <w:szCs w:val="24"/>
          <w:shd w:val="clear" w:color="auto" w:fill="FFFFFF"/>
        </w:rPr>
        <w:t>, </w:t>
      </w:r>
      <w:r w:rsidRPr="00694C6D">
        <w:rPr>
          <w:rFonts w:cstheme="minorHAnsi"/>
          <w:i/>
          <w:iCs/>
          <w:color w:val="0D0D0D" w:themeColor="text1" w:themeTint="F2"/>
          <w:sz w:val="24"/>
          <w:szCs w:val="24"/>
          <w:shd w:val="clear" w:color="auto" w:fill="FFFFFF"/>
        </w:rPr>
        <w:t>50</w:t>
      </w:r>
      <w:r w:rsidRPr="00694C6D">
        <w:rPr>
          <w:rFonts w:cstheme="minorHAnsi"/>
          <w:color w:val="0D0D0D" w:themeColor="text1" w:themeTint="F2"/>
          <w:sz w:val="24"/>
          <w:szCs w:val="24"/>
          <w:shd w:val="clear" w:color="auto" w:fill="FFFFFF"/>
        </w:rPr>
        <w:t>, 289-297.</w:t>
      </w:r>
    </w:p>
    <w:p w14:paraId="25EA0EDE" w14:textId="77777777" w:rsidR="00B458F7" w:rsidRPr="00694C6D" w:rsidRDefault="00B458F7" w:rsidP="00694C6D">
      <w:pPr>
        <w:spacing w:line="360" w:lineRule="auto"/>
        <w:ind w:left="1080" w:hanging="720"/>
        <w:jc w:val="both"/>
        <w:rPr>
          <w:rFonts w:cstheme="minorHAnsi"/>
          <w:color w:val="0D0D0D" w:themeColor="text1" w:themeTint="F2"/>
          <w:sz w:val="24"/>
          <w:szCs w:val="24"/>
          <w:shd w:val="clear" w:color="auto" w:fill="FFFFFF"/>
        </w:rPr>
      </w:pPr>
      <w:bookmarkStart w:id="18" w:name="_Hlk164870459"/>
      <w:proofErr w:type="spellStart"/>
      <w:r w:rsidRPr="00694C6D">
        <w:rPr>
          <w:rFonts w:cstheme="minorHAnsi"/>
          <w:color w:val="0D0D0D" w:themeColor="text1" w:themeTint="F2"/>
          <w:sz w:val="24"/>
          <w:szCs w:val="24"/>
          <w:shd w:val="clear" w:color="auto" w:fill="FFFFFF"/>
        </w:rPr>
        <w:t>Belanche</w:t>
      </w:r>
      <w:bookmarkEnd w:id="18"/>
      <w:proofErr w:type="spellEnd"/>
      <w:r w:rsidRPr="00694C6D">
        <w:rPr>
          <w:rFonts w:cstheme="minorHAnsi"/>
          <w:color w:val="0D0D0D" w:themeColor="text1" w:themeTint="F2"/>
          <w:sz w:val="24"/>
          <w:szCs w:val="24"/>
          <w:shd w:val="clear" w:color="auto" w:fill="FFFFFF"/>
        </w:rPr>
        <w:t xml:space="preserve">, D., </w:t>
      </w:r>
      <w:proofErr w:type="spellStart"/>
      <w:r w:rsidRPr="00694C6D">
        <w:rPr>
          <w:rFonts w:cstheme="minorHAnsi"/>
          <w:color w:val="0D0D0D" w:themeColor="text1" w:themeTint="F2"/>
          <w:sz w:val="24"/>
          <w:szCs w:val="24"/>
          <w:shd w:val="clear" w:color="auto" w:fill="FFFFFF"/>
        </w:rPr>
        <w:t>Casaló</w:t>
      </w:r>
      <w:proofErr w:type="spellEnd"/>
      <w:r w:rsidRPr="00694C6D">
        <w:rPr>
          <w:rFonts w:cstheme="minorHAnsi"/>
          <w:color w:val="0D0D0D" w:themeColor="text1" w:themeTint="F2"/>
          <w:sz w:val="24"/>
          <w:szCs w:val="24"/>
          <w:shd w:val="clear" w:color="auto" w:fill="FFFFFF"/>
        </w:rPr>
        <w:t>, L. V., Flavián, M., &amp; Ibáñez-Sánchez, S. (2021). Understanding influencer marketing: The role of congruence between influencers, products and consumers. </w:t>
      </w:r>
      <w:r w:rsidRPr="00694C6D">
        <w:rPr>
          <w:rFonts w:cstheme="minorHAnsi"/>
          <w:i/>
          <w:iCs/>
          <w:color w:val="0D0D0D" w:themeColor="text1" w:themeTint="F2"/>
          <w:sz w:val="24"/>
          <w:szCs w:val="24"/>
          <w:shd w:val="clear" w:color="auto" w:fill="FFFFFF"/>
        </w:rPr>
        <w:t>Journal of Business Research</w:t>
      </w:r>
      <w:r w:rsidRPr="00694C6D">
        <w:rPr>
          <w:rFonts w:cstheme="minorHAnsi"/>
          <w:color w:val="0D0D0D" w:themeColor="text1" w:themeTint="F2"/>
          <w:sz w:val="24"/>
          <w:szCs w:val="24"/>
          <w:shd w:val="clear" w:color="auto" w:fill="FFFFFF"/>
        </w:rPr>
        <w:t>, </w:t>
      </w:r>
      <w:r w:rsidRPr="00694C6D">
        <w:rPr>
          <w:rFonts w:cstheme="minorHAnsi"/>
          <w:i/>
          <w:iCs/>
          <w:color w:val="0D0D0D" w:themeColor="text1" w:themeTint="F2"/>
          <w:sz w:val="24"/>
          <w:szCs w:val="24"/>
          <w:shd w:val="clear" w:color="auto" w:fill="FFFFFF"/>
        </w:rPr>
        <w:t>132</w:t>
      </w:r>
      <w:r w:rsidRPr="00694C6D">
        <w:rPr>
          <w:rFonts w:cstheme="minorHAnsi"/>
          <w:color w:val="0D0D0D" w:themeColor="text1" w:themeTint="F2"/>
          <w:sz w:val="24"/>
          <w:szCs w:val="24"/>
          <w:shd w:val="clear" w:color="auto" w:fill="FFFFFF"/>
        </w:rPr>
        <w:t>, 186-195.</w:t>
      </w:r>
    </w:p>
    <w:p w14:paraId="1F492342" w14:textId="77777777" w:rsidR="00B458F7" w:rsidRPr="00694C6D" w:rsidRDefault="00B458F7" w:rsidP="00694C6D">
      <w:pPr>
        <w:spacing w:line="360" w:lineRule="auto"/>
        <w:ind w:left="1080" w:hanging="720"/>
        <w:jc w:val="both"/>
        <w:rPr>
          <w:rFonts w:cstheme="minorHAnsi"/>
          <w:color w:val="0D0D0D" w:themeColor="text1" w:themeTint="F2"/>
          <w:sz w:val="24"/>
          <w:szCs w:val="24"/>
          <w:shd w:val="clear" w:color="auto" w:fill="FFFFFF"/>
        </w:rPr>
      </w:pPr>
      <w:bookmarkStart w:id="19" w:name="_Hlk164870343"/>
      <w:r w:rsidRPr="00694C6D">
        <w:rPr>
          <w:rFonts w:cstheme="minorHAnsi"/>
          <w:color w:val="0D0D0D" w:themeColor="text1" w:themeTint="F2"/>
          <w:sz w:val="24"/>
          <w:szCs w:val="24"/>
          <w:shd w:val="clear" w:color="auto" w:fill="FFFFFF"/>
        </w:rPr>
        <w:t>Calaro</w:t>
      </w:r>
      <w:bookmarkEnd w:id="19"/>
      <w:r w:rsidRPr="00694C6D">
        <w:rPr>
          <w:rFonts w:cstheme="minorHAnsi"/>
          <w:color w:val="0D0D0D" w:themeColor="text1" w:themeTint="F2"/>
          <w:sz w:val="24"/>
          <w:szCs w:val="24"/>
          <w:shd w:val="clear" w:color="auto" w:fill="FFFFFF"/>
        </w:rPr>
        <w:t xml:space="preserve">, M. F., Vicente, M. B., Chavez, J. V., Reyes, M. J. D., </w:t>
      </w:r>
      <w:proofErr w:type="spellStart"/>
      <w:r w:rsidRPr="00694C6D">
        <w:rPr>
          <w:rFonts w:cstheme="minorHAnsi"/>
          <w:color w:val="0D0D0D" w:themeColor="text1" w:themeTint="F2"/>
          <w:sz w:val="24"/>
          <w:szCs w:val="24"/>
          <w:shd w:val="clear" w:color="auto" w:fill="FFFFFF"/>
        </w:rPr>
        <w:t>Delantar</w:t>
      </w:r>
      <w:proofErr w:type="spellEnd"/>
      <w:r w:rsidRPr="00694C6D">
        <w:rPr>
          <w:rFonts w:cstheme="minorHAnsi"/>
          <w:color w:val="0D0D0D" w:themeColor="text1" w:themeTint="F2"/>
          <w:sz w:val="24"/>
          <w:szCs w:val="24"/>
          <w:shd w:val="clear" w:color="auto" w:fill="FFFFFF"/>
        </w:rPr>
        <w:t xml:space="preserve">, S., </w:t>
      </w:r>
      <w:proofErr w:type="spellStart"/>
      <w:r w:rsidRPr="00694C6D">
        <w:rPr>
          <w:rFonts w:cstheme="minorHAnsi"/>
          <w:color w:val="0D0D0D" w:themeColor="text1" w:themeTint="F2"/>
          <w:sz w:val="24"/>
          <w:szCs w:val="24"/>
          <w:shd w:val="clear" w:color="auto" w:fill="FFFFFF"/>
        </w:rPr>
        <w:t>Jorolan</w:t>
      </w:r>
      <w:proofErr w:type="spellEnd"/>
      <w:r w:rsidRPr="00694C6D">
        <w:rPr>
          <w:rFonts w:cstheme="minorHAnsi"/>
          <w:color w:val="0D0D0D" w:themeColor="text1" w:themeTint="F2"/>
          <w:sz w:val="24"/>
          <w:szCs w:val="24"/>
          <w:shd w:val="clear" w:color="auto" w:fill="FFFFFF"/>
        </w:rPr>
        <w:t xml:space="preserve">, A., ... &amp; Torres, J. (2023). Marketing campaigns leading to the purchase of accommodation products: </w:t>
      </w:r>
      <w:r w:rsidRPr="00694C6D">
        <w:rPr>
          <w:rFonts w:cstheme="minorHAnsi"/>
          <w:color w:val="0D0D0D" w:themeColor="text1" w:themeTint="F2"/>
          <w:sz w:val="24"/>
          <w:szCs w:val="24"/>
          <w:shd w:val="clear" w:color="auto" w:fill="FFFFFF"/>
        </w:rPr>
        <w:lastRenderedPageBreak/>
        <w:t>A content analysis. </w:t>
      </w:r>
      <w:r w:rsidRPr="00694C6D">
        <w:rPr>
          <w:rFonts w:cstheme="minorHAnsi"/>
          <w:i/>
          <w:iCs/>
          <w:color w:val="0D0D0D" w:themeColor="text1" w:themeTint="F2"/>
          <w:sz w:val="24"/>
          <w:szCs w:val="24"/>
          <w:shd w:val="clear" w:color="auto" w:fill="FFFFFF"/>
        </w:rPr>
        <w:t>Journal of Namibian Studies: History Politics Culture</w:t>
      </w:r>
      <w:r w:rsidRPr="00694C6D">
        <w:rPr>
          <w:rFonts w:cstheme="minorHAnsi"/>
          <w:color w:val="0D0D0D" w:themeColor="text1" w:themeTint="F2"/>
          <w:sz w:val="24"/>
          <w:szCs w:val="24"/>
          <w:shd w:val="clear" w:color="auto" w:fill="FFFFFF"/>
        </w:rPr>
        <w:t>, </w:t>
      </w:r>
      <w:r w:rsidRPr="00694C6D">
        <w:rPr>
          <w:rFonts w:cstheme="minorHAnsi"/>
          <w:i/>
          <w:iCs/>
          <w:color w:val="0D0D0D" w:themeColor="text1" w:themeTint="F2"/>
          <w:sz w:val="24"/>
          <w:szCs w:val="24"/>
          <w:shd w:val="clear" w:color="auto" w:fill="FFFFFF"/>
        </w:rPr>
        <w:t>33</w:t>
      </w:r>
      <w:r w:rsidRPr="00694C6D">
        <w:rPr>
          <w:rFonts w:cstheme="minorHAnsi"/>
          <w:color w:val="0D0D0D" w:themeColor="text1" w:themeTint="F2"/>
          <w:sz w:val="24"/>
          <w:szCs w:val="24"/>
          <w:shd w:val="clear" w:color="auto" w:fill="FFFFFF"/>
        </w:rPr>
        <w:t>, 4221-4236.</w:t>
      </w:r>
    </w:p>
    <w:p w14:paraId="53DA4ED3" w14:textId="77777777" w:rsidR="00B458F7" w:rsidRPr="00694C6D" w:rsidRDefault="00B458F7" w:rsidP="00694C6D">
      <w:pPr>
        <w:spacing w:line="360" w:lineRule="auto"/>
        <w:ind w:left="1080" w:hanging="720"/>
        <w:jc w:val="both"/>
        <w:rPr>
          <w:rFonts w:cstheme="minorHAnsi"/>
          <w:color w:val="0D0D0D" w:themeColor="text1" w:themeTint="F2"/>
          <w:sz w:val="24"/>
          <w:szCs w:val="24"/>
        </w:rPr>
      </w:pPr>
      <w:bookmarkStart w:id="20" w:name="_Hlk164871162"/>
      <w:r w:rsidRPr="00694C6D">
        <w:rPr>
          <w:rFonts w:cstheme="minorHAnsi"/>
          <w:color w:val="0D0D0D" w:themeColor="text1" w:themeTint="F2"/>
          <w:sz w:val="24"/>
          <w:szCs w:val="24"/>
          <w:shd w:val="clear" w:color="auto" w:fill="FFFFFF"/>
        </w:rPr>
        <w:t>de Larrea</w:t>
      </w:r>
      <w:bookmarkEnd w:id="20"/>
      <w:r w:rsidRPr="00694C6D">
        <w:rPr>
          <w:rFonts w:cstheme="minorHAnsi"/>
          <w:color w:val="0D0D0D" w:themeColor="text1" w:themeTint="F2"/>
          <w:sz w:val="24"/>
          <w:szCs w:val="24"/>
          <w:shd w:val="clear" w:color="auto" w:fill="FFFFFF"/>
        </w:rPr>
        <w:t>, G. L., Altin, M., &amp; Singh, D. (2019). Determinants of success of restaurant crowdfunding. </w:t>
      </w:r>
      <w:r w:rsidRPr="00694C6D">
        <w:rPr>
          <w:rFonts w:cstheme="minorHAnsi"/>
          <w:i/>
          <w:iCs/>
          <w:color w:val="0D0D0D" w:themeColor="text1" w:themeTint="F2"/>
          <w:sz w:val="24"/>
          <w:szCs w:val="24"/>
          <w:shd w:val="clear" w:color="auto" w:fill="FFFFFF"/>
        </w:rPr>
        <w:t>International Journal of Hospitality Management</w:t>
      </w:r>
      <w:r w:rsidRPr="00694C6D">
        <w:rPr>
          <w:rFonts w:cstheme="minorHAnsi"/>
          <w:color w:val="0D0D0D" w:themeColor="text1" w:themeTint="F2"/>
          <w:sz w:val="24"/>
          <w:szCs w:val="24"/>
          <w:shd w:val="clear" w:color="auto" w:fill="FFFFFF"/>
        </w:rPr>
        <w:t>, </w:t>
      </w:r>
      <w:r w:rsidRPr="00694C6D">
        <w:rPr>
          <w:rFonts w:cstheme="minorHAnsi"/>
          <w:i/>
          <w:iCs/>
          <w:color w:val="0D0D0D" w:themeColor="text1" w:themeTint="F2"/>
          <w:sz w:val="24"/>
          <w:szCs w:val="24"/>
          <w:shd w:val="clear" w:color="auto" w:fill="FFFFFF"/>
        </w:rPr>
        <w:t>78</w:t>
      </w:r>
      <w:r w:rsidRPr="00694C6D">
        <w:rPr>
          <w:rFonts w:cstheme="minorHAnsi"/>
          <w:color w:val="0D0D0D" w:themeColor="text1" w:themeTint="F2"/>
          <w:sz w:val="24"/>
          <w:szCs w:val="24"/>
          <w:shd w:val="clear" w:color="auto" w:fill="FFFFFF"/>
        </w:rPr>
        <w:t>, 150-158.</w:t>
      </w:r>
    </w:p>
    <w:p w14:paraId="790EE92A" w14:textId="77777777" w:rsidR="00B458F7" w:rsidRPr="00694C6D" w:rsidRDefault="00B458F7" w:rsidP="00694C6D">
      <w:pPr>
        <w:spacing w:line="360" w:lineRule="auto"/>
        <w:ind w:left="1080" w:hanging="720"/>
        <w:jc w:val="both"/>
        <w:rPr>
          <w:rFonts w:cstheme="minorHAnsi"/>
          <w:color w:val="0D0D0D" w:themeColor="text1" w:themeTint="F2"/>
          <w:sz w:val="24"/>
          <w:szCs w:val="24"/>
        </w:rPr>
      </w:pPr>
      <w:bookmarkStart w:id="21" w:name="_Hlk164871279"/>
      <w:r w:rsidRPr="00694C6D">
        <w:rPr>
          <w:rFonts w:cstheme="minorHAnsi"/>
          <w:color w:val="0D0D0D" w:themeColor="text1" w:themeTint="F2"/>
          <w:sz w:val="24"/>
          <w:szCs w:val="24"/>
          <w:shd w:val="clear" w:color="auto" w:fill="FFFFFF"/>
        </w:rPr>
        <w:t>Evans</w:t>
      </w:r>
      <w:bookmarkEnd w:id="21"/>
      <w:r w:rsidRPr="00694C6D">
        <w:rPr>
          <w:rFonts w:cstheme="minorHAnsi"/>
          <w:color w:val="0D0D0D" w:themeColor="text1" w:themeTint="F2"/>
          <w:sz w:val="24"/>
          <w:szCs w:val="24"/>
          <w:shd w:val="clear" w:color="auto" w:fill="FFFFFF"/>
        </w:rPr>
        <w:t>, D., Bratton, S., &amp; McKee, J. (2021). </w:t>
      </w:r>
      <w:r w:rsidRPr="00694C6D">
        <w:rPr>
          <w:rFonts w:cstheme="minorHAnsi"/>
          <w:i/>
          <w:iCs/>
          <w:color w:val="0D0D0D" w:themeColor="text1" w:themeTint="F2"/>
          <w:sz w:val="24"/>
          <w:szCs w:val="24"/>
          <w:shd w:val="clear" w:color="auto" w:fill="FFFFFF"/>
        </w:rPr>
        <w:t>Social media marketing</w:t>
      </w:r>
      <w:r w:rsidRPr="00694C6D">
        <w:rPr>
          <w:rFonts w:cstheme="minorHAnsi"/>
          <w:color w:val="0D0D0D" w:themeColor="text1" w:themeTint="F2"/>
          <w:sz w:val="24"/>
          <w:szCs w:val="24"/>
          <w:shd w:val="clear" w:color="auto" w:fill="FFFFFF"/>
        </w:rPr>
        <w:t>. AG Printing &amp; Publishing.</w:t>
      </w:r>
    </w:p>
    <w:p w14:paraId="4C13DB68"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22" w:name="_Hlk164871048"/>
      <w:r w:rsidRPr="00694C6D">
        <w:rPr>
          <w:rFonts w:ascii="Calibri" w:hAnsi="Calibri" w:cs="Calibri"/>
          <w:color w:val="0D0D0D" w:themeColor="text1" w:themeTint="F2"/>
          <w:sz w:val="24"/>
          <w:szCs w:val="24"/>
          <w:shd w:val="clear" w:color="auto" w:fill="FFFFFF"/>
        </w:rPr>
        <w:t>Fernandez</w:t>
      </w:r>
      <w:bookmarkEnd w:id="22"/>
      <w:r w:rsidRPr="00694C6D">
        <w:rPr>
          <w:rFonts w:ascii="Calibri" w:hAnsi="Calibri" w:cs="Calibri"/>
          <w:color w:val="0D0D0D" w:themeColor="text1" w:themeTint="F2"/>
          <w:sz w:val="24"/>
          <w:szCs w:val="24"/>
          <w:shd w:val="clear" w:color="auto" w:fill="FFFFFF"/>
        </w:rPr>
        <w:t>, R. R., Uy, C., &amp; Manalo, R. A. (2024). Exploring The Efficacy of Digital Meme Marketing Campaigns in Generating Leads Within the Generation Z Demographic. </w:t>
      </w:r>
      <w:r w:rsidRPr="00694C6D">
        <w:rPr>
          <w:rFonts w:ascii="Calibri" w:hAnsi="Calibri" w:cs="Calibri"/>
          <w:i/>
          <w:iCs/>
          <w:color w:val="0D0D0D" w:themeColor="text1" w:themeTint="F2"/>
          <w:sz w:val="24"/>
          <w:szCs w:val="24"/>
          <w:shd w:val="clear" w:color="auto" w:fill="FFFFFF"/>
        </w:rPr>
        <w:t>Journal of Computational Innovation and Analytics (JCIA)</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3</w:t>
      </w:r>
      <w:r w:rsidRPr="00694C6D">
        <w:rPr>
          <w:rFonts w:ascii="Calibri" w:hAnsi="Calibri" w:cs="Calibri"/>
          <w:color w:val="0D0D0D" w:themeColor="text1" w:themeTint="F2"/>
          <w:sz w:val="24"/>
          <w:szCs w:val="24"/>
          <w:shd w:val="clear" w:color="auto" w:fill="FFFFFF"/>
        </w:rPr>
        <w:t>(1), 37-59.</w:t>
      </w:r>
    </w:p>
    <w:p w14:paraId="30D4F508"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23" w:name="_Hlk164870303"/>
      <w:r w:rsidRPr="00694C6D">
        <w:rPr>
          <w:rFonts w:ascii="Calibri" w:hAnsi="Calibri" w:cs="Calibri"/>
          <w:color w:val="0D0D0D" w:themeColor="text1" w:themeTint="F2"/>
          <w:sz w:val="24"/>
          <w:szCs w:val="24"/>
          <w:shd w:val="clear" w:color="auto" w:fill="FFFFFF"/>
        </w:rPr>
        <w:t>Gregory, A. (2020). </w:t>
      </w:r>
      <w:bookmarkEnd w:id="23"/>
      <w:r w:rsidRPr="00694C6D">
        <w:rPr>
          <w:rFonts w:ascii="Calibri" w:hAnsi="Calibri" w:cs="Calibri"/>
          <w:i/>
          <w:iCs/>
          <w:color w:val="0D0D0D" w:themeColor="text1" w:themeTint="F2"/>
          <w:sz w:val="24"/>
          <w:szCs w:val="24"/>
          <w:shd w:val="clear" w:color="auto" w:fill="FFFFFF"/>
        </w:rPr>
        <w:t>Planning and managing public relations campaigns: A strategic approach</w:t>
      </w:r>
      <w:r w:rsidRPr="00694C6D">
        <w:rPr>
          <w:rFonts w:ascii="Calibri" w:hAnsi="Calibri" w:cs="Calibri"/>
          <w:color w:val="0D0D0D" w:themeColor="text1" w:themeTint="F2"/>
          <w:sz w:val="24"/>
          <w:szCs w:val="24"/>
          <w:shd w:val="clear" w:color="auto" w:fill="FFFFFF"/>
        </w:rPr>
        <w:t>. Kogan Page Publishers.</w:t>
      </w:r>
    </w:p>
    <w:p w14:paraId="74C8FBFC"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24" w:name="_Hlk164870372"/>
      <w:r w:rsidRPr="00694C6D">
        <w:rPr>
          <w:rFonts w:ascii="Calibri" w:hAnsi="Calibri" w:cs="Calibri"/>
          <w:color w:val="0D0D0D" w:themeColor="text1" w:themeTint="F2"/>
          <w:sz w:val="24"/>
          <w:szCs w:val="24"/>
          <w:shd w:val="clear" w:color="auto" w:fill="FFFFFF"/>
        </w:rPr>
        <w:t>Haenlein</w:t>
      </w:r>
      <w:bookmarkEnd w:id="24"/>
      <w:r w:rsidRPr="00694C6D">
        <w:rPr>
          <w:rFonts w:ascii="Calibri" w:hAnsi="Calibri" w:cs="Calibri"/>
          <w:color w:val="0D0D0D" w:themeColor="text1" w:themeTint="F2"/>
          <w:sz w:val="24"/>
          <w:szCs w:val="24"/>
          <w:shd w:val="clear" w:color="auto" w:fill="FFFFFF"/>
        </w:rPr>
        <w:t xml:space="preserve">, M., </w:t>
      </w:r>
      <w:proofErr w:type="spellStart"/>
      <w:r w:rsidRPr="00694C6D">
        <w:rPr>
          <w:rFonts w:ascii="Calibri" w:hAnsi="Calibri" w:cs="Calibri"/>
          <w:color w:val="0D0D0D" w:themeColor="text1" w:themeTint="F2"/>
          <w:sz w:val="24"/>
          <w:szCs w:val="24"/>
          <w:shd w:val="clear" w:color="auto" w:fill="FFFFFF"/>
        </w:rPr>
        <w:t>Anadol</w:t>
      </w:r>
      <w:proofErr w:type="spellEnd"/>
      <w:r w:rsidRPr="00694C6D">
        <w:rPr>
          <w:rFonts w:ascii="Calibri" w:hAnsi="Calibri" w:cs="Calibri"/>
          <w:color w:val="0D0D0D" w:themeColor="text1" w:themeTint="F2"/>
          <w:sz w:val="24"/>
          <w:szCs w:val="24"/>
          <w:shd w:val="clear" w:color="auto" w:fill="FFFFFF"/>
        </w:rPr>
        <w:t xml:space="preserve">, E., Farnsworth, T., Hugo, H., </w:t>
      </w:r>
      <w:proofErr w:type="spellStart"/>
      <w:r w:rsidRPr="00694C6D">
        <w:rPr>
          <w:rFonts w:ascii="Calibri" w:hAnsi="Calibri" w:cs="Calibri"/>
          <w:color w:val="0D0D0D" w:themeColor="text1" w:themeTint="F2"/>
          <w:sz w:val="24"/>
          <w:szCs w:val="24"/>
          <w:shd w:val="clear" w:color="auto" w:fill="FFFFFF"/>
        </w:rPr>
        <w:t>Hunichen</w:t>
      </w:r>
      <w:proofErr w:type="spellEnd"/>
      <w:r w:rsidRPr="00694C6D">
        <w:rPr>
          <w:rFonts w:ascii="Calibri" w:hAnsi="Calibri" w:cs="Calibri"/>
          <w:color w:val="0D0D0D" w:themeColor="text1" w:themeTint="F2"/>
          <w:sz w:val="24"/>
          <w:szCs w:val="24"/>
          <w:shd w:val="clear" w:color="auto" w:fill="FFFFFF"/>
        </w:rPr>
        <w:t>, J., &amp; Welte, D. (2020). Navigating the new era of influencer marketing: How to be successful on Instagram, TikTok, &amp; Co. </w:t>
      </w:r>
      <w:r w:rsidRPr="00694C6D">
        <w:rPr>
          <w:rFonts w:ascii="Calibri" w:hAnsi="Calibri" w:cs="Calibri"/>
          <w:i/>
          <w:iCs/>
          <w:color w:val="0D0D0D" w:themeColor="text1" w:themeTint="F2"/>
          <w:sz w:val="24"/>
          <w:szCs w:val="24"/>
          <w:shd w:val="clear" w:color="auto" w:fill="FFFFFF"/>
        </w:rPr>
        <w:t>California management review</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63</w:t>
      </w:r>
      <w:r w:rsidRPr="00694C6D">
        <w:rPr>
          <w:rFonts w:ascii="Calibri" w:hAnsi="Calibri" w:cs="Calibri"/>
          <w:color w:val="0D0D0D" w:themeColor="text1" w:themeTint="F2"/>
          <w:sz w:val="24"/>
          <w:szCs w:val="24"/>
          <w:shd w:val="clear" w:color="auto" w:fill="FFFFFF"/>
        </w:rPr>
        <w:t>(1), 5-25.</w:t>
      </w:r>
    </w:p>
    <w:p w14:paraId="5D77E8B5"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rPr>
      </w:pPr>
      <w:bookmarkStart w:id="25" w:name="_Hlk164871226"/>
      <w:r w:rsidRPr="00694C6D">
        <w:rPr>
          <w:rFonts w:ascii="Calibri" w:hAnsi="Calibri" w:cs="Calibri"/>
          <w:color w:val="0D0D0D" w:themeColor="text1" w:themeTint="F2"/>
          <w:sz w:val="24"/>
          <w:szCs w:val="24"/>
          <w:shd w:val="clear" w:color="auto" w:fill="FFFFFF"/>
        </w:rPr>
        <w:t>Hughes</w:t>
      </w:r>
      <w:bookmarkEnd w:id="25"/>
      <w:r w:rsidRPr="00694C6D">
        <w:rPr>
          <w:rFonts w:ascii="Calibri" w:hAnsi="Calibri" w:cs="Calibri"/>
          <w:color w:val="0D0D0D" w:themeColor="text1" w:themeTint="F2"/>
          <w:sz w:val="24"/>
          <w:szCs w:val="24"/>
          <w:shd w:val="clear" w:color="auto" w:fill="FFFFFF"/>
        </w:rPr>
        <w:t>, M. Ü., Stovall, T., Pehlivan, E., &amp; Cardona, R. (2019). Multicultural Marketing Campaigns: Reaching the US Hispanic Market on Digital Media: An Abstract. In </w:t>
      </w:r>
      <w:r w:rsidRPr="00694C6D">
        <w:rPr>
          <w:rFonts w:ascii="Calibri" w:hAnsi="Calibri" w:cs="Calibri"/>
          <w:i/>
          <w:iCs/>
          <w:color w:val="0D0D0D" w:themeColor="text1" w:themeTint="F2"/>
          <w:sz w:val="24"/>
          <w:szCs w:val="24"/>
          <w:shd w:val="clear" w:color="auto" w:fill="FFFFFF"/>
        </w:rPr>
        <w:t>Finding New Ways to Engage and Satisfy Global Customers: Proceedings of the 2018 Academy of Marketing Science (AMS) World Marketing Congress (WMC) 21</w:t>
      </w:r>
      <w:r w:rsidRPr="00694C6D">
        <w:rPr>
          <w:rFonts w:ascii="Calibri" w:hAnsi="Calibri" w:cs="Calibri"/>
          <w:color w:val="0D0D0D" w:themeColor="text1" w:themeTint="F2"/>
          <w:sz w:val="24"/>
          <w:szCs w:val="24"/>
          <w:shd w:val="clear" w:color="auto" w:fill="FFFFFF"/>
        </w:rPr>
        <w:t> (pp. 861-862). Springer International Publishing.</w:t>
      </w:r>
    </w:p>
    <w:p w14:paraId="5C2752D3"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26" w:name="_Hlk164870273"/>
      <w:r w:rsidRPr="00694C6D">
        <w:rPr>
          <w:rFonts w:ascii="Calibri" w:hAnsi="Calibri" w:cs="Calibri"/>
          <w:color w:val="0D0D0D" w:themeColor="text1" w:themeTint="F2"/>
          <w:sz w:val="24"/>
          <w:szCs w:val="24"/>
          <w:shd w:val="clear" w:color="auto" w:fill="FFFFFF"/>
        </w:rPr>
        <w:t>Kim, C. M. (2020). </w:t>
      </w:r>
      <w:bookmarkEnd w:id="26"/>
      <w:r w:rsidRPr="00694C6D">
        <w:rPr>
          <w:rFonts w:ascii="Calibri" w:hAnsi="Calibri" w:cs="Calibri"/>
          <w:i/>
          <w:iCs/>
          <w:color w:val="0D0D0D" w:themeColor="text1" w:themeTint="F2"/>
          <w:sz w:val="24"/>
          <w:szCs w:val="24"/>
          <w:shd w:val="clear" w:color="auto" w:fill="FFFFFF"/>
        </w:rPr>
        <w:t>Social media campaigns: Strategies for public relations and marketing</w:t>
      </w:r>
      <w:r w:rsidRPr="00694C6D">
        <w:rPr>
          <w:rFonts w:ascii="Calibri" w:hAnsi="Calibri" w:cs="Calibri"/>
          <w:color w:val="0D0D0D" w:themeColor="text1" w:themeTint="F2"/>
          <w:sz w:val="24"/>
          <w:szCs w:val="24"/>
          <w:shd w:val="clear" w:color="auto" w:fill="FFFFFF"/>
        </w:rPr>
        <w:t>. Routledge.</w:t>
      </w:r>
    </w:p>
    <w:p w14:paraId="6BA15825"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27" w:name="_Hlk164870484"/>
      <w:proofErr w:type="spellStart"/>
      <w:r w:rsidRPr="00694C6D">
        <w:rPr>
          <w:rFonts w:ascii="Calibri" w:hAnsi="Calibri" w:cs="Calibri"/>
          <w:color w:val="0D0D0D" w:themeColor="text1" w:themeTint="F2"/>
          <w:sz w:val="24"/>
          <w:szCs w:val="24"/>
          <w:shd w:val="clear" w:color="auto" w:fill="FFFFFF"/>
        </w:rPr>
        <w:t>Ładyżyński</w:t>
      </w:r>
      <w:bookmarkEnd w:id="27"/>
      <w:proofErr w:type="spellEnd"/>
      <w:r w:rsidRPr="00694C6D">
        <w:rPr>
          <w:rFonts w:ascii="Calibri" w:hAnsi="Calibri" w:cs="Calibri"/>
          <w:color w:val="0D0D0D" w:themeColor="text1" w:themeTint="F2"/>
          <w:sz w:val="24"/>
          <w:szCs w:val="24"/>
          <w:shd w:val="clear" w:color="auto" w:fill="FFFFFF"/>
        </w:rPr>
        <w:t xml:space="preserve">, P., Żbikowski, K., &amp; </w:t>
      </w:r>
      <w:proofErr w:type="spellStart"/>
      <w:r w:rsidRPr="00694C6D">
        <w:rPr>
          <w:rFonts w:ascii="Calibri" w:hAnsi="Calibri" w:cs="Calibri"/>
          <w:color w:val="0D0D0D" w:themeColor="text1" w:themeTint="F2"/>
          <w:sz w:val="24"/>
          <w:szCs w:val="24"/>
          <w:shd w:val="clear" w:color="auto" w:fill="FFFFFF"/>
        </w:rPr>
        <w:t>Gawrysiak</w:t>
      </w:r>
      <w:proofErr w:type="spellEnd"/>
      <w:r w:rsidRPr="00694C6D">
        <w:rPr>
          <w:rFonts w:ascii="Calibri" w:hAnsi="Calibri" w:cs="Calibri"/>
          <w:color w:val="0D0D0D" w:themeColor="text1" w:themeTint="F2"/>
          <w:sz w:val="24"/>
          <w:szCs w:val="24"/>
          <w:shd w:val="clear" w:color="auto" w:fill="FFFFFF"/>
        </w:rPr>
        <w:t>, P. (2019). Direct marketing campaigns in retail banking with the use of deep learning and random forests. </w:t>
      </w:r>
      <w:r w:rsidRPr="00694C6D">
        <w:rPr>
          <w:rFonts w:ascii="Calibri" w:hAnsi="Calibri" w:cs="Calibri"/>
          <w:i/>
          <w:iCs/>
          <w:color w:val="0D0D0D" w:themeColor="text1" w:themeTint="F2"/>
          <w:sz w:val="24"/>
          <w:szCs w:val="24"/>
          <w:shd w:val="clear" w:color="auto" w:fill="FFFFFF"/>
        </w:rPr>
        <w:t>Expert Systems with Applications</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134</w:t>
      </w:r>
      <w:r w:rsidRPr="00694C6D">
        <w:rPr>
          <w:rFonts w:ascii="Calibri" w:hAnsi="Calibri" w:cs="Calibri"/>
          <w:color w:val="0D0D0D" w:themeColor="text1" w:themeTint="F2"/>
          <w:sz w:val="24"/>
          <w:szCs w:val="24"/>
          <w:shd w:val="clear" w:color="auto" w:fill="FFFFFF"/>
        </w:rPr>
        <w:t>, 28-35.</w:t>
      </w:r>
    </w:p>
    <w:p w14:paraId="27BF6812"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rPr>
      </w:pPr>
      <w:bookmarkStart w:id="28" w:name="_Hlk164871301"/>
      <w:r w:rsidRPr="00694C6D">
        <w:rPr>
          <w:rFonts w:ascii="Calibri" w:hAnsi="Calibri" w:cs="Calibri"/>
          <w:color w:val="0D0D0D" w:themeColor="text1" w:themeTint="F2"/>
          <w:sz w:val="24"/>
          <w:szCs w:val="24"/>
          <w:shd w:val="clear" w:color="auto" w:fill="FFFFFF"/>
        </w:rPr>
        <w:t>Macarthy, A. (2021). </w:t>
      </w:r>
      <w:bookmarkEnd w:id="28"/>
      <w:r w:rsidRPr="00694C6D">
        <w:rPr>
          <w:rFonts w:ascii="Calibri" w:hAnsi="Calibri" w:cs="Calibri"/>
          <w:i/>
          <w:iCs/>
          <w:color w:val="0D0D0D" w:themeColor="text1" w:themeTint="F2"/>
          <w:sz w:val="24"/>
          <w:szCs w:val="24"/>
          <w:shd w:val="clear" w:color="auto" w:fill="FFFFFF"/>
        </w:rPr>
        <w:t xml:space="preserve">500 social media marketing tips: essential advice, hints and strategy for business: </w:t>
      </w:r>
      <w:proofErr w:type="spellStart"/>
      <w:r w:rsidRPr="00694C6D">
        <w:rPr>
          <w:rFonts w:ascii="Calibri" w:hAnsi="Calibri" w:cs="Calibri"/>
          <w:i/>
          <w:iCs/>
          <w:color w:val="0D0D0D" w:themeColor="text1" w:themeTint="F2"/>
          <w:sz w:val="24"/>
          <w:szCs w:val="24"/>
          <w:shd w:val="clear" w:color="auto" w:fill="FFFFFF"/>
        </w:rPr>
        <w:t>facebook</w:t>
      </w:r>
      <w:proofErr w:type="spellEnd"/>
      <w:r w:rsidRPr="00694C6D">
        <w:rPr>
          <w:rFonts w:ascii="Calibri" w:hAnsi="Calibri" w:cs="Calibri"/>
          <w:i/>
          <w:iCs/>
          <w:color w:val="0D0D0D" w:themeColor="text1" w:themeTint="F2"/>
          <w:sz w:val="24"/>
          <w:szCs w:val="24"/>
          <w:shd w:val="clear" w:color="auto" w:fill="FFFFFF"/>
        </w:rPr>
        <w:t xml:space="preserve">, twitter, </w:t>
      </w:r>
      <w:proofErr w:type="spellStart"/>
      <w:r w:rsidRPr="00694C6D">
        <w:rPr>
          <w:rFonts w:ascii="Calibri" w:hAnsi="Calibri" w:cs="Calibri"/>
          <w:i/>
          <w:iCs/>
          <w:color w:val="0D0D0D" w:themeColor="text1" w:themeTint="F2"/>
          <w:sz w:val="24"/>
          <w:szCs w:val="24"/>
          <w:shd w:val="clear" w:color="auto" w:fill="FFFFFF"/>
        </w:rPr>
        <w:t>pinterest</w:t>
      </w:r>
      <w:proofErr w:type="spellEnd"/>
      <w:r w:rsidRPr="00694C6D">
        <w:rPr>
          <w:rFonts w:ascii="Calibri" w:hAnsi="Calibri" w:cs="Calibri"/>
          <w:i/>
          <w:iCs/>
          <w:color w:val="0D0D0D" w:themeColor="text1" w:themeTint="F2"/>
          <w:sz w:val="24"/>
          <w:szCs w:val="24"/>
          <w:shd w:val="clear" w:color="auto" w:fill="FFFFFF"/>
        </w:rPr>
        <w:t xml:space="preserve">, Google+, YouTube, </w:t>
      </w:r>
      <w:proofErr w:type="spellStart"/>
      <w:r w:rsidRPr="00694C6D">
        <w:rPr>
          <w:rFonts w:ascii="Calibri" w:hAnsi="Calibri" w:cs="Calibri"/>
          <w:i/>
          <w:iCs/>
          <w:color w:val="0D0D0D" w:themeColor="text1" w:themeTint="F2"/>
          <w:sz w:val="24"/>
          <w:szCs w:val="24"/>
          <w:shd w:val="clear" w:color="auto" w:fill="FFFFFF"/>
        </w:rPr>
        <w:t>instagram</w:t>
      </w:r>
      <w:proofErr w:type="spellEnd"/>
      <w:r w:rsidRPr="00694C6D">
        <w:rPr>
          <w:rFonts w:ascii="Calibri" w:hAnsi="Calibri" w:cs="Calibri"/>
          <w:i/>
          <w:iCs/>
          <w:color w:val="0D0D0D" w:themeColor="text1" w:themeTint="F2"/>
          <w:sz w:val="24"/>
          <w:szCs w:val="24"/>
          <w:shd w:val="clear" w:color="auto" w:fill="FFFFFF"/>
        </w:rPr>
        <w:t>, LinkedIn, and mor</w:t>
      </w:r>
      <w:r w:rsidRPr="00694C6D">
        <w:rPr>
          <w:rFonts w:ascii="Calibri" w:hAnsi="Calibri" w:cs="Calibri"/>
          <w:color w:val="0D0D0D" w:themeColor="text1" w:themeTint="F2"/>
          <w:sz w:val="24"/>
          <w:szCs w:val="24"/>
          <w:shd w:val="clear" w:color="auto" w:fill="FFFFFF"/>
        </w:rPr>
        <w:t>.</w:t>
      </w:r>
    </w:p>
    <w:p w14:paraId="75085247"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rPr>
      </w:pPr>
      <w:bookmarkStart w:id="29" w:name="_Hlk164871260"/>
      <w:r w:rsidRPr="00694C6D">
        <w:rPr>
          <w:rFonts w:ascii="Calibri" w:hAnsi="Calibri" w:cs="Calibri"/>
          <w:color w:val="0D0D0D" w:themeColor="text1" w:themeTint="F2"/>
          <w:sz w:val="24"/>
          <w:szCs w:val="24"/>
          <w:shd w:val="clear" w:color="auto" w:fill="FFFFFF"/>
        </w:rPr>
        <w:lastRenderedPageBreak/>
        <w:t>Mowat, J. (2021). </w:t>
      </w:r>
      <w:bookmarkEnd w:id="29"/>
      <w:r w:rsidRPr="00694C6D">
        <w:rPr>
          <w:rFonts w:ascii="Calibri" w:hAnsi="Calibri" w:cs="Calibri"/>
          <w:i/>
          <w:iCs/>
          <w:color w:val="0D0D0D" w:themeColor="text1" w:themeTint="F2"/>
          <w:sz w:val="24"/>
          <w:szCs w:val="24"/>
          <w:shd w:val="clear" w:color="auto" w:fill="FFFFFF"/>
        </w:rPr>
        <w:t>Video Marketing: Create engaging video campaigns to drive brand growth and sales</w:t>
      </w:r>
      <w:r w:rsidRPr="00694C6D">
        <w:rPr>
          <w:rFonts w:ascii="Calibri" w:hAnsi="Calibri" w:cs="Calibri"/>
          <w:color w:val="0D0D0D" w:themeColor="text1" w:themeTint="F2"/>
          <w:sz w:val="24"/>
          <w:szCs w:val="24"/>
          <w:shd w:val="clear" w:color="auto" w:fill="FFFFFF"/>
        </w:rPr>
        <w:t>. Kogan Page Publishers.</w:t>
      </w:r>
    </w:p>
    <w:p w14:paraId="5B496288"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30" w:name="_Hlk164871106"/>
      <w:r w:rsidRPr="00694C6D">
        <w:rPr>
          <w:rFonts w:ascii="Calibri" w:hAnsi="Calibri" w:cs="Calibri"/>
          <w:color w:val="0D0D0D" w:themeColor="text1" w:themeTint="F2"/>
          <w:sz w:val="24"/>
          <w:szCs w:val="24"/>
          <w:shd w:val="clear" w:color="auto" w:fill="FFFFFF"/>
        </w:rPr>
        <w:t>Park, S. (2020). </w:t>
      </w:r>
      <w:bookmarkEnd w:id="30"/>
      <w:r w:rsidRPr="00694C6D">
        <w:rPr>
          <w:rFonts w:ascii="Calibri" w:hAnsi="Calibri" w:cs="Calibri"/>
          <w:i/>
          <w:iCs/>
          <w:color w:val="0D0D0D" w:themeColor="text1" w:themeTint="F2"/>
          <w:sz w:val="24"/>
          <w:szCs w:val="24"/>
          <w:shd w:val="clear" w:color="auto" w:fill="FFFFFF"/>
        </w:rPr>
        <w:t>Marketing management</w:t>
      </w:r>
      <w:r w:rsidRPr="00694C6D">
        <w:rPr>
          <w:rFonts w:ascii="Calibri" w:hAnsi="Calibri" w:cs="Calibri"/>
          <w:color w:val="0D0D0D" w:themeColor="text1" w:themeTint="F2"/>
          <w:sz w:val="24"/>
          <w:szCs w:val="24"/>
          <w:shd w:val="clear" w:color="auto" w:fill="FFFFFF"/>
        </w:rPr>
        <w:t xml:space="preserve"> (Vol. 3). </w:t>
      </w:r>
      <w:proofErr w:type="spellStart"/>
      <w:r w:rsidRPr="00694C6D">
        <w:rPr>
          <w:rFonts w:ascii="Calibri" w:hAnsi="Calibri" w:cs="Calibri"/>
          <w:color w:val="0D0D0D" w:themeColor="text1" w:themeTint="F2"/>
          <w:sz w:val="24"/>
          <w:szCs w:val="24"/>
          <w:shd w:val="clear" w:color="auto" w:fill="FFFFFF"/>
        </w:rPr>
        <w:t>Seohee</w:t>
      </w:r>
      <w:proofErr w:type="spellEnd"/>
      <w:r w:rsidRPr="00694C6D">
        <w:rPr>
          <w:rFonts w:ascii="Calibri" w:hAnsi="Calibri" w:cs="Calibri"/>
          <w:color w:val="0D0D0D" w:themeColor="text1" w:themeTint="F2"/>
          <w:sz w:val="24"/>
          <w:szCs w:val="24"/>
          <w:shd w:val="clear" w:color="auto" w:fill="FFFFFF"/>
        </w:rPr>
        <w:t xml:space="preserve"> Academy.</w:t>
      </w:r>
    </w:p>
    <w:p w14:paraId="2955D53F"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rPr>
      </w:pPr>
      <w:bookmarkStart w:id="31" w:name="_Hlk164871197"/>
      <w:r w:rsidRPr="00694C6D">
        <w:rPr>
          <w:rFonts w:ascii="Calibri" w:hAnsi="Calibri" w:cs="Calibri"/>
          <w:color w:val="0D0D0D" w:themeColor="text1" w:themeTint="F2"/>
          <w:sz w:val="24"/>
          <w:szCs w:val="24"/>
          <w:shd w:val="clear" w:color="auto" w:fill="FFFFFF"/>
        </w:rPr>
        <w:t xml:space="preserve">Santiago, J. K., &amp; Castelo, </w:t>
      </w:r>
      <w:bookmarkEnd w:id="31"/>
      <w:r w:rsidRPr="00694C6D">
        <w:rPr>
          <w:rFonts w:ascii="Calibri" w:hAnsi="Calibri" w:cs="Calibri"/>
          <w:color w:val="0D0D0D" w:themeColor="text1" w:themeTint="F2"/>
          <w:sz w:val="24"/>
          <w:szCs w:val="24"/>
          <w:shd w:val="clear" w:color="auto" w:fill="FFFFFF"/>
        </w:rPr>
        <w:t xml:space="preserve">I. M. (2020). Digital influencers: An exploratory study of influencer marketing campaign process on </w:t>
      </w:r>
      <w:proofErr w:type="spellStart"/>
      <w:r w:rsidRPr="00694C6D">
        <w:rPr>
          <w:rFonts w:ascii="Calibri" w:hAnsi="Calibri" w:cs="Calibri"/>
          <w:color w:val="0D0D0D" w:themeColor="text1" w:themeTint="F2"/>
          <w:sz w:val="24"/>
          <w:szCs w:val="24"/>
          <w:shd w:val="clear" w:color="auto" w:fill="FFFFFF"/>
        </w:rPr>
        <w:t>instagram</w:t>
      </w:r>
      <w:proofErr w:type="spellEnd"/>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Online Journal of Applied Knowledge Management (OJAKM)</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8</w:t>
      </w:r>
      <w:r w:rsidRPr="00694C6D">
        <w:rPr>
          <w:rFonts w:ascii="Calibri" w:hAnsi="Calibri" w:cs="Calibri"/>
          <w:color w:val="0D0D0D" w:themeColor="text1" w:themeTint="F2"/>
          <w:sz w:val="24"/>
          <w:szCs w:val="24"/>
          <w:shd w:val="clear" w:color="auto" w:fill="FFFFFF"/>
        </w:rPr>
        <w:t>(2), 31-52.</w:t>
      </w:r>
    </w:p>
    <w:p w14:paraId="5CE2A38F"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32" w:name="_Hlk164870183"/>
      <w:r w:rsidRPr="00694C6D">
        <w:rPr>
          <w:rFonts w:ascii="Calibri" w:hAnsi="Calibri" w:cs="Calibri"/>
          <w:color w:val="0D0D0D" w:themeColor="text1" w:themeTint="F2"/>
          <w:sz w:val="24"/>
          <w:szCs w:val="24"/>
          <w:shd w:val="clear" w:color="auto" w:fill="FFFFFF"/>
        </w:rPr>
        <w:t>Saura</w:t>
      </w:r>
      <w:bookmarkEnd w:id="32"/>
      <w:r w:rsidRPr="00694C6D">
        <w:rPr>
          <w:rFonts w:ascii="Calibri" w:hAnsi="Calibri" w:cs="Calibri"/>
          <w:color w:val="0D0D0D" w:themeColor="text1" w:themeTint="F2"/>
          <w:sz w:val="24"/>
          <w:szCs w:val="24"/>
          <w:shd w:val="clear" w:color="auto" w:fill="FFFFFF"/>
        </w:rPr>
        <w:t xml:space="preserve">, J. R., Palos-Sanchez, P., &amp; Rodríguez </w:t>
      </w:r>
      <w:proofErr w:type="spellStart"/>
      <w:r w:rsidRPr="00694C6D">
        <w:rPr>
          <w:rFonts w:ascii="Calibri" w:hAnsi="Calibri" w:cs="Calibri"/>
          <w:color w:val="0D0D0D" w:themeColor="text1" w:themeTint="F2"/>
          <w:sz w:val="24"/>
          <w:szCs w:val="24"/>
          <w:shd w:val="clear" w:color="auto" w:fill="FFFFFF"/>
        </w:rPr>
        <w:t>Herráez</w:t>
      </w:r>
      <w:proofErr w:type="spellEnd"/>
      <w:r w:rsidRPr="00694C6D">
        <w:rPr>
          <w:rFonts w:ascii="Calibri" w:hAnsi="Calibri" w:cs="Calibri"/>
          <w:color w:val="0D0D0D" w:themeColor="text1" w:themeTint="F2"/>
          <w:sz w:val="24"/>
          <w:szCs w:val="24"/>
          <w:shd w:val="clear" w:color="auto" w:fill="FFFFFF"/>
        </w:rPr>
        <w:t>, B. (2020). Digital marketing for sustainable growth: Business models and online campaigns using sustainable strategies. </w:t>
      </w:r>
      <w:r w:rsidRPr="00694C6D">
        <w:rPr>
          <w:rFonts w:ascii="Calibri" w:hAnsi="Calibri" w:cs="Calibri"/>
          <w:i/>
          <w:iCs/>
          <w:color w:val="0D0D0D" w:themeColor="text1" w:themeTint="F2"/>
          <w:sz w:val="24"/>
          <w:szCs w:val="24"/>
          <w:shd w:val="clear" w:color="auto" w:fill="FFFFFF"/>
        </w:rPr>
        <w:t>Sustainability</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12</w:t>
      </w:r>
      <w:r w:rsidRPr="00694C6D">
        <w:rPr>
          <w:rFonts w:ascii="Calibri" w:hAnsi="Calibri" w:cs="Calibri"/>
          <w:color w:val="0D0D0D" w:themeColor="text1" w:themeTint="F2"/>
          <w:sz w:val="24"/>
          <w:szCs w:val="24"/>
          <w:shd w:val="clear" w:color="auto" w:fill="FFFFFF"/>
        </w:rPr>
        <w:t>(3), 1003.</w:t>
      </w:r>
    </w:p>
    <w:p w14:paraId="7DA97E56"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rPr>
      </w:pPr>
      <w:bookmarkStart w:id="33" w:name="_Hlk164871139"/>
      <w:r w:rsidRPr="00694C6D">
        <w:rPr>
          <w:rFonts w:ascii="Calibri" w:hAnsi="Calibri" w:cs="Calibri"/>
          <w:color w:val="0D0D0D" w:themeColor="text1" w:themeTint="F2"/>
          <w:sz w:val="24"/>
          <w:szCs w:val="24"/>
          <w:shd w:val="clear" w:color="auto" w:fill="FFFFFF"/>
        </w:rPr>
        <w:t xml:space="preserve">Zribi, S., &amp; </w:t>
      </w:r>
      <w:proofErr w:type="spellStart"/>
      <w:r w:rsidRPr="00694C6D">
        <w:rPr>
          <w:rFonts w:ascii="Calibri" w:hAnsi="Calibri" w:cs="Calibri"/>
          <w:color w:val="0D0D0D" w:themeColor="text1" w:themeTint="F2"/>
          <w:sz w:val="24"/>
          <w:szCs w:val="24"/>
          <w:shd w:val="clear" w:color="auto" w:fill="FFFFFF"/>
        </w:rPr>
        <w:t>Khoufi</w:t>
      </w:r>
      <w:proofErr w:type="spellEnd"/>
      <w:r w:rsidRPr="00694C6D">
        <w:rPr>
          <w:rFonts w:ascii="Calibri" w:hAnsi="Calibri" w:cs="Calibri"/>
          <w:color w:val="0D0D0D" w:themeColor="text1" w:themeTint="F2"/>
          <w:sz w:val="24"/>
          <w:szCs w:val="24"/>
          <w:shd w:val="clear" w:color="auto" w:fill="FFFFFF"/>
        </w:rPr>
        <w:t xml:space="preserve">, </w:t>
      </w:r>
      <w:bookmarkEnd w:id="33"/>
      <w:r w:rsidRPr="00694C6D">
        <w:rPr>
          <w:rFonts w:ascii="Calibri" w:hAnsi="Calibri" w:cs="Calibri"/>
          <w:color w:val="0D0D0D" w:themeColor="text1" w:themeTint="F2"/>
          <w:sz w:val="24"/>
          <w:szCs w:val="24"/>
          <w:shd w:val="clear" w:color="auto" w:fill="FFFFFF"/>
        </w:rPr>
        <w:t>W. (2022). Signalling Strategy and Success of Crowdfunding Campaign. </w:t>
      </w:r>
      <w:r w:rsidRPr="00694C6D">
        <w:rPr>
          <w:rFonts w:ascii="Calibri" w:hAnsi="Calibri" w:cs="Calibri"/>
          <w:i/>
          <w:iCs/>
          <w:color w:val="0D0D0D" w:themeColor="text1" w:themeTint="F2"/>
          <w:sz w:val="24"/>
          <w:szCs w:val="24"/>
          <w:shd w:val="clear" w:color="auto" w:fill="FFFFFF"/>
        </w:rPr>
        <w:t>International Journal of Business and Society</w:t>
      </w:r>
      <w:r w:rsidRPr="00694C6D">
        <w:rPr>
          <w:rFonts w:ascii="Calibri" w:hAnsi="Calibri" w:cs="Calibri"/>
          <w:color w:val="0D0D0D" w:themeColor="text1" w:themeTint="F2"/>
          <w:sz w:val="24"/>
          <w:szCs w:val="24"/>
          <w:shd w:val="clear" w:color="auto" w:fill="FFFFFF"/>
        </w:rPr>
        <w:t>, </w:t>
      </w:r>
      <w:r w:rsidRPr="00694C6D">
        <w:rPr>
          <w:rFonts w:ascii="Calibri" w:hAnsi="Calibri" w:cs="Calibri"/>
          <w:i/>
          <w:iCs/>
          <w:color w:val="0D0D0D" w:themeColor="text1" w:themeTint="F2"/>
          <w:sz w:val="24"/>
          <w:szCs w:val="24"/>
          <w:shd w:val="clear" w:color="auto" w:fill="FFFFFF"/>
        </w:rPr>
        <w:t>23</w:t>
      </w:r>
      <w:r w:rsidRPr="00694C6D">
        <w:rPr>
          <w:rFonts w:ascii="Calibri" w:hAnsi="Calibri" w:cs="Calibri"/>
          <w:color w:val="0D0D0D" w:themeColor="text1" w:themeTint="F2"/>
          <w:sz w:val="24"/>
          <w:szCs w:val="24"/>
          <w:shd w:val="clear" w:color="auto" w:fill="FFFFFF"/>
        </w:rPr>
        <w:t>(3), 1921-1938.</w:t>
      </w:r>
    </w:p>
    <w:p w14:paraId="6A609DD4" w14:textId="77777777" w:rsidR="00B458F7" w:rsidRPr="00694C6D" w:rsidRDefault="00B458F7" w:rsidP="00694C6D">
      <w:pPr>
        <w:spacing w:line="360" w:lineRule="auto"/>
        <w:ind w:left="1080" w:hanging="720"/>
        <w:jc w:val="both"/>
        <w:rPr>
          <w:rFonts w:ascii="Calibri" w:hAnsi="Calibri" w:cs="Calibri"/>
          <w:color w:val="0D0D0D" w:themeColor="text1" w:themeTint="F2"/>
          <w:sz w:val="24"/>
          <w:szCs w:val="24"/>
          <w:shd w:val="clear" w:color="auto" w:fill="FFFFFF"/>
        </w:rPr>
      </w:pPr>
      <w:bookmarkStart w:id="34" w:name="_Hlk164870212"/>
      <w:proofErr w:type="spellStart"/>
      <w:r w:rsidRPr="00694C6D">
        <w:rPr>
          <w:rFonts w:ascii="Calibri" w:hAnsi="Calibri" w:cs="Calibri"/>
          <w:color w:val="0D0D0D" w:themeColor="text1" w:themeTint="F2"/>
          <w:sz w:val="24"/>
          <w:szCs w:val="24"/>
          <w:shd w:val="clear" w:color="auto" w:fill="FFFFFF"/>
        </w:rPr>
        <w:t>Содома</w:t>
      </w:r>
      <w:bookmarkEnd w:id="34"/>
      <w:proofErr w:type="spellEnd"/>
      <w:r w:rsidRPr="00694C6D">
        <w:rPr>
          <w:rFonts w:ascii="Calibri" w:hAnsi="Calibri" w:cs="Calibri"/>
          <w:color w:val="0D0D0D" w:themeColor="text1" w:themeTint="F2"/>
          <w:sz w:val="24"/>
          <w:szCs w:val="24"/>
          <w:shd w:val="clear" w:color="auto" w:fill="FFFFFF"/>
        </w:rPr>
        <w:t xml:space="preserve">, Р. І., </w:t>
      </w:r>
      <w:proofErr w:type="spellStart"/>
      <w:r w:rsidRPr="00694C6D">
        <w:rPr>
          <w:rFonts w:ascii="Calibri" w:hAnsi="Calibri" w:cs="Calibri"/>
          <w:color w:val="0D0D0D" w:themeColor="text1" w:themeTint="F2"/>
          <w:sz w:val="24"/>
          <w:szCs w:val="24"/>
          <w:shd w:val="clear" w:color="auto" w:fill="FFFFFF"/>
        </w:rPr>
        <w:t>Ковальчук</w:t>
      </w:r>
      <w:proofErr w:type="spellEnd"/>
      <w:r w:rsidRPr="00694C6D">
        <w:rPr>
          <w:rFonts w:ascii="Calibri" w:hAnsi="Calibri" w:cs="Calibri"/>
          <w:color w:val="0D0D0D" w:themeColor="text1" w:themeTint="F2"/>
          <w:sz w:val="24"/>
          <w:szCs w:val="24"/>
          <w:shd w:val="clear" w:color="auto" w:fill="FFFFFF"/>
        </w:rPr>
        <w:t xml:space="preserve">, О., </w:t>
      </w:r>
      <w:proofErr w:type="spellStart"/>
      <w:r w:rsidRPr="00694C6D">
        <w:rPr>
          <w:rFonts w:ascii="Calibri" w:hAnsi="Calibri" w:cs="Calibri"/>
          <w:color w:val="0D0D0D" w:themeColor="text1" w:themeTint="F2"/>
          <w:sz w:val="24"/>
          <w:szCs w:val="24"/>
          <w:shd w:val="clear" w:color="auto" w:fill="FFFFFF"/>
        </w:rPr>
        <w:t>Садура</w:t>
      </w:r>
      <w:proofErr w:type="spellEnd"/>
      <w:r w:rsidRPr="00694C6D">
        <w:rPr>
          <w:rFonts w:ascii="Calibri" w:hAnsi="Calibri" w:cs="Calibri"/>
          <w:color w:val="0D0D0D" w:themeColor="text1" w:themeTint="F2"/>
          <w:sz w:val="24"/>
          <w:szCs w:val="24"/>
          <w:shd w:val="clear" w:color="auto" w:fill="FFFFFF"/>
        </w:rPr>
        <w:t xml:space="preserve">, О., &amp; </w:t>
      </w:r>
      <w:proofErr w:type="spellStart"/>
      <w:r w:rsidRPr="00694C6D">
        <w:rPr>
          <w:rFonts w:ascii="Calibri" w:hAnsi="Calibri" w:cs="Calibri"/>
          <w:color w:val="0D0D0D" w:themeColor="text1" w:themeTint="F2"/>
          <w:sz w:val="24"/>
          <w:szCs w:val="24"/>
          <w:shd w:val="clear" w:color="auto" w:fill="FFFFFF"/>
        </w:rPr>
        <w:t>Попадинець</w:t>
      </w:r>
      <w:proofErr w:type="spellEnd"/>
      <w:r w:rsidRPr="00694C6D">
        <w:rPr>
          <w:rFonts w:ascii="Calibri" w:hAnsi="Calibri" w:cs="Calibri"/>
          <w:color w:val="0D0D0D" w:themeColor="text1" w:themeTint="F2"/>
          <w:sz w:val="24"/>
          <w:szCs w:val="24"/>
          <w:shd w:val="clear" w:color="auto" w:fill="FFFFFF"/>
        </w:rPr>
        <w:t>, Н. (2023). PROMOTIONS AND TEAM BUILDING FOR MARKETING CAMPAIGNS.</w:t>
      </w:r>
    </w:p>
    <w:p w14:paraId="4C619898" w14:textId="77777777" w:rsidR="00B458F7" w:rsidRPr="00694C6D" w:rsidRDefault="00B458F7" w:rsidP="00694C6D">
      <w:pPr>
        <w:spacing w:line="360" w:lineRule="auto"/>
        <w:jc w:val="both"/>
        <w:rPr>
          <w:rFonts w:ascii="Calibri" w:hAnsi="Calibri" w:cs="Calibri"/>
          <w:color w:val="0D0D0D" w:themeColor="text1" w:themeTint="F2"/>
          <w:sz w:val="24"/>
          <w:szCs w:val="24"/>
        </w:rPr>
      </w:pPr>
    </w:p>
    <w:p w14:paraId="17467539"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050BC661"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2FC63355"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61AC1147"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211FC2FC"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5A88107E"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30ED8E89"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2481F2AA"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284735E2"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p w14:paraId="559A4643" w14:textId="77777777" w:rsidR="00D85F71" w:rsidRPr="00B458F7" w:rsidRDefault="00D85F71" w:rsidP="00BC0767">
      <w:pPr>
        <w:spacing w:line="360" w:lineRule="auto"/>
        <w:jc w:val="both"/>
        <w:rPr>
          <w:rFonts w:ascii="Times New Roman" w:hAnsi="Times New Roman" w:cs="Times New Roman"/>
          <w:color w:val="0D0D0D" w:themeColor="text1" w:themeTint="F2"/>
          <w:sz w:val="24"/>
          <w:szCs w:val="24"/>
        </w:rPr>
      </w:pPr>
    </w:p>
    <w:sectPr w:rsidR="00D85F71" w:rsidRPr="00B458F7" w:rsidSect="0027416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005C"/>
    <w:multiLevelType w:val="hybridMultilevel"/>
    <w:tmpl w:val="DF44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E0695"/>
    <w:multiLevelType w:val="hybridMultilevel"/>
    <w:tmpl w:val="46A80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F7891"/>
    <w:multiLevelType w:val="hybridMultilevel"/>
    <w:tmpl w:val="488ED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9493B"/>
    <w:multiLevelType w:val="hybridMultilevel"/>
    <w:tmpl w:val="5DCE0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F36B12"/>
    <w:multiLevelType w:val="hybridMultilevel"/>
    <w:tmpl w:val="AC665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A3F73"/>
    <w:multiLevelType w:val="hybridMultilevel"/>
    <w:tmpl w:val="9F68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5B7753"/>
    <w:multiLevelType w:val="hybridMultilevel"/>
    <w:tmpl w:val="124A2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2D62E1"/>
    <w:multiLevelType w:val="hybridMultilevel"/>
    <w:tmpl w:val="172C5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667C7"/>
    <w:multiLevelType w:val="hybridMultilevel"/>
    <w:tmpl w:val="040C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1762E9"/>
    <w:multiLevelType w:val="hybridMultilevel"/>
    <w:tmpl w:val="A468A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3757E1"/>
    <w:multiLevelType w:val="hybridMultilevel"/>
    <w:tmpl w:val="405EB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252F43"/>
    <w:multiLevelType w:val="hybridMultilevel"/>
    <w:tmpl w:val="2708C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804EFA"/>
    <w:multiLevelType w:val="hybridMultilevel"/>
    <w:tmpl w:val="186AE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5E0E02"/>
    <w:multiLevelType w:val="hybridMultilevel"/>
    <w:tmpl w:val="33C8F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C6B84"/>
    <w:multiLevelType w:val="hybridMultilevel"/>
    <w:tmpl w:val="F80EC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460839"/>
    <w:multiLevelType w:val="multilevel"/>
    <w:tmpl w:val="3668B66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1977B92"/>
    <w:multiLevelType w:val="hybridMultilevel"/>
    <w:tmpl w:val="DBDC2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C06F64"/>
    <w:multiLevelType w:val="hybridMultilevel"/>
    <w:tmpl w:val="1FA69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100480"/>
    <w:multiLevelType w:val="hybridMultilevel"/>
    <w:tmpl w:val="BD58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A90546"/>
    <w:multiLevelType w:val="hybridMultilevel"/>
    <w:tmpl w:val="0C8213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D43F13"/>
    <w:multiLevelType w:val="hybridMultilevel"/>
    <w:tmpl w:val="1838A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72796E"/>
    <w:multiLevelType w:val="hybridMultilevel"/>
    <w:tmpl w:val="EB54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990409"/>
    <w:multiLevelType w:val="hybridMultilevel"/>
    <w:tmpl w:val="1E840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D028C2"/>
    <w:multiLevelType w:val="hybridMultilevel"/>
    <w:tmpl w:val="F4AE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3242AD"/>
    <w:multiLevelType w:val="hybridMultilevel"/>
    <w:tmpl w:val="68B0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837CC8"/>
    <w:multiLevelType w:val="hybridMultilevel"/>
    <w:tmpl w:val="C00AD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2B68EC"/>
    <w:multiLevelType w:val="hybridMultilevel"/>
    <w:tmpl w:val="B0925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89583A"/>
    <w:multiLevelType w:val="hybridMultilevel"/>
    <w:tmpl w:val="F5E62C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1407E21"/>
    <w:multiLevelType w:val="hybridMultilevel"/>
    <w:tmpl w:val="187CB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EF1211"/>
    <w:multiLevelType w:val="hybridMultilevel"/>
    <w:tmpl w:val="884C6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067E1E"/>
    <w:multiLevelType w:val="hybridMultilevel"/>
    <w:tmpl w:val="5356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0D0AE8"/>
    <w:multiLevelType w:val="hybridMultilevel"/>
    <w:tmpl w:val="25B61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652A3B"/>
    <w:multiLevelType w:val="hybridMultilevel"/>
    <w:tmpl w:val="88CEAD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EB0C31"/>
    <w:multiLevelType w:val="hybridMultilevel"/>
    <w:tmpl w:val="C0C28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A717F"/>
    <w:multiLevelType w:val="hybridMultilevel"/>
    <w:tmpl w:val="E06C1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FF528A"/>
    <w:multiLevelType w:val="hybridMultilevel"/>
    <w:tmpl w:val="7E807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1492327">
    <w:abstractNumId w:val="27"/>
  </w:num>
  <w:num w:numId="2" w16cid:durableId="1359895444">
    <w:abstractNumId w:val="30"/>
  </w:num>
  <w:num w:numId="3" w16cid:durableId="1494027770">
    <w:abstractNumId w:val="23"/>
  </w:num>
  <w:num w:numId="4" w16cid:durableId="1814329286">
    <w:abstractNumId w:val="14"/>
  </w:num>
  <w:num w:numId="5" w16cid:durableId="964845124">
    <w:abstractNumId w:val="11"/>
  </w:num>
  <w:num w:numId="6" w16cid:durableId="1218861414">
    <w:abstractNumId w:val="32"/>
  </w:num>
  <w:num w:numId="7" w16cid:durableId="850024889">
    <w:abstractNumId w:val="19"/>
  </w:num>
  <w:num w:numId="8" w16cid:durableId="720135447">
    <w:abstractNumId w:val="25"/>
  </w:num>
  <w:num w:numId="9" w16cid:durableId="955864877">
    <w:abstractNumId w:val="4"/>
  </w:num>
  <w:num w:numId="10" w16cid:durableId="23941361">
    <w:abstractNumId w:val="0"/>
  </w:num>
  <w:num w:numId="11" w16cid:durableId="190190566">
    <w:abstractNumId w:val="3"/>
  </w:num>
  <w:num w:numId="12" w16cid:durableId="647245918">
    <w:abstractNumId w:val="20"/>
  </w:num>
  <w:num w:numId="13" w16cid:durableId="127822345">
    <w:abstractNumId w:val="8"/>
  </w:num>
  <w:num w:numId="14" w16cid:durableId="1087926378">
    <w:abstractNumId w:val="24"/>
  </w:num>
  <w:num w:numId="15" w16cid:durableId="1384981653">
    <w:abstractNumId w:val="13"/>
  </w:num>
  <w:num w:numId="16" w16cid:durableId="1655644562">
    <w:abstractNumId w:val="2"/>
  </w:num>
  <w:num w:numId="17" w16cid:durableId="1769041561">
    <w:abstractNumId w:val="17"/>
  </w:num>
  <w:num w:numId="18" w16cid:durableId="1064568422">
    <w:abstractNumId w:val="6"/>
  </w:num>
  <w:num w:numId="19" w16cid:durableId="1204946233">
    <w:abstractNumId w:val="5"/>
  </w:num>
  <w:num w:numId="20" w16cid:durableId="1519000531">
    <w:abstractNumId w:val="12"/>
  </w:num>
  <w:num w:numId="21" w16cid:durableId="1964652677">
    <w:abstractNumId w:val="1"/>
  </w:num>
  <w:num w:numId="22" w16cid:durableId="666372614">
    <w:abstractNumId w:val="16"/>
  </w:num>
  <w:num w:numId="23" w16cid:durableId="272783718">
    <w:abstractNumId w:val="22"/>
  </w:num>
  <w:num w:numId="24" w16cid:durableId="354381459">
    <w:abstractNumId w:val="18"/>
  </w:num>
  <w:num w:numId="25" w16cid:durableId="81876727">
    <w:abstractNumId w:val="34"/>
  </w:num>
  <w:num w:numId="26" w16cid:durableId="1454445167">
    <w:abstractNumId w:val="28"/>
  </w:num>
  <w:num w:numId="27" w16cid:durableId="1095249031">
    <w:abstractNumId w:val="35"/>
  </w:num>
  <w:num w:numId="28" w16cid:durableId="455834630">
    <w:abstractNumId w:val="21"/>
  </w:num>
  <w:num w:numId="29" w16cid:durableId="533344996">
    <w:abstractNumId w:val="9"/>
  </w:num>
  <w:num w:numId="30" w16cid:durableId="484468500">
    <w:abstractNumId w:val="15"/>
  </w:num>
  <w:num w:numId="31" w16cid:durableId="1640378249">
    <w:abstractNumId w:val="26"/>
  </w:num>
  <w:num w:numId="32" w16cid:durableId="591595093">
    <w:abstractNumId w:val="10"/>
  </w:num>
  <w:num w:numId="33" w16cid:durableId="648483693">
    <w:abstractNumId w:val="29"/>
  </w:num>
  <w:num w:numId="34" w16cid:durableId="1348485837">
    <w:abstractNumId w:val="33"/>
  </w:num>
  <w:num w:numId="35" w16cid:durableId="2142527711">
    <w:abstractNumId w:val="7"/>
  </w:num>
  <w:num w:numId="36" w16cid:durableId="104551951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B9"/>
    <w:rsid w:val="00010A31"/>
    <w:rsid w:val="00060889"/>
    <w:rsid w:val="000A0558"/>
    <w:rsid w:val="000A1B19"/>
    <w:rsid w:val="000B1BAE"/>
    <w:rsid w:val="000D2C23"/>
    <w:rsid w:val="00102B67"/>
    <w:rsid w:val="001048FF"/>
    <w:rsid w:val="001142A9"/>
    <w:rsid w:val="001535D6"/>
    <w:rsid w:val="00215A2E"/>
    <w:rsid w:val="00247F5C"/>
    <w:rsid w:val="0027416A"/>
    <w:rsid w:val="003074B7"/>
    <w:rsid w:val="0038553E"/>
    <w:rsid w:val="00397D3B"/>
    <w:rsid w:val="003E5E43"/>
    <w:rsid w:val="004007AB"/>
    <w:rsid w:val="004A2A10"/>
    <w:rsid w:val="004C0FE8"/>
    <w:rsid w:val="005B04BE"/>
    <w:rsid w:val="00610905"/>
    <w:rsid w:val="0067089B"/>
    <w:rsid w:val="00683160"/>
    <w:rsid w:val="00694C6D"/>
    <w:rsid w:val="00732AC5"/>
    <w:rsid w:val="00774315"/>
    <w:rsid w:val="0077470D"/>
    <w:rsid w:val="00776786"/>
    <w:rsid w:val="0078643B"/>
    <w:rsid w:val="00796298"/>
    <w:rsid w:val="007B0177"/>
    <w:rsid w:val="00871995"/>
    <w:rsid w:val="008E1769"/>
    <w:rsid w:val="00954184"/>
    <w:rsid w:val="00973078"/>
    <w:rsid w:val="0098126B"/>
    <w:rsid w:val="009D5894"/>
    <w:rsid w:val="009E1207"/>
    <w:rsid w:val="009F42D1"/>
    <w:rsid w:val="00A12A46"/>
    <w:rsid w:val="00A96C2C"/>
    <w:rsid w:val="00B13A5D"/>
    <w:rsid w:val="00B458F7"/>
    <w:rsid w:val="00B92BF2"/>
    <w:rsid w:val="00B940B9"/>
    <w:rsid w:val="00BC0767"/>
    <w:rsid w:val="00BD6C76"/>
    <w:rsid w:val="00C71188"/>
    <w:rsid w:val="00C96883"/>
    <w:rsid w:val="00CA0543"/>
    <w:rsid w:val="00CA49E7"/>
    <w:rsid w:val="00CE314A"/>
    <w:rsid w:val="00D85F71"/>
    <w:rsid w:val="00DB6961"/>
    <w:rsid w:val="00DC4A38"/>
    <w:rsid w:val="00EB038D"/>
    <w:rsid w:val="00EC4AA6"/>
    <w:rsid w:val="00ED0EDD"/>
    <w:rsid w:val="00ED4BE5"/>
    <w:rsid w:val="00F21B3F"/>
    <w:rsid w:val="00FD6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85D33"/>
  <w15:docId w15:val="{8E3706E4-49C2-4F02-B4FD-A1343FB8B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71"/>
    <w:rPr>
      <w:lang w:val="en-GB"/>
    </w:rPr>
  </w:style>
  <w:style w:type="paragraph" w:styleId="Heading1">
    <w:name w:val="heading 1"/>
    <w:basedOn w:val="Normal"/>
    <w:next w:val="Normal"/>
    <w:link w:val="Heading1Char"/>
    <w:uiPriority w:val="9"/>
    <w:qFormat/>
    <w:rsid w:val="007767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7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889"/>
    <w:pPr>
      <w:ind w:left="720"/>
      <w:contextualSpacing/>
    </w:pPr>
  </w:style>
  <w:style w:type="character" w:customStyle="1" w:styleId="Heading1Char">
    <w:name w:val="Heading 1 Char"/>
    <w:basedOn w:val="DefaultParagraphFont"/>
    <w:link w:val="Heading1"/>
    <w:uiPriority w:val="9"/>
    <w:rsid w:val="0077678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7678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B04BE"/>
    <w:pPr>
      <w:outlineLvl w:val="9"/>
    </w:pPr>
  </w:style>
  <w:style w:type="paragraph" w:styleId="TOC1">
    <w:name w:val="toc 1"/>
    <w:basedOn w:val="Normal"/>
    <w:next w:val="Normal"/>
    <w:autoRedefine/>
    <w:uiPriority w:val="39"/>
    <w:unhideWhenUsed/>
    <w:rsid w:val="005B04BE"/>
    <w:pPr>
      <w:spacing w:after="100"/>
    </w:pPr>
  </w:style>
  <w:style w:type="paragraph" w:styleId="TOC2">
    <w:name w:val="toc 2"/>
    <w:basedOn w:val="Normal"/>
    <w:next w:val="Normal"/>
    <w:autoRedefine/>
    <w:uiPriority w:val="39"/>
    <w:unhideWhenUsed/>
    <w:rsid w:val="005B04BE"/>
    <w:pPr>
      <w:spacing w:after="100"/>
      <w:ind w:left="220"/>
    </w:pPr>
  </w:style>
  <w:style w:type="character" w:styleId="Hyperlink">
    <w:name w:val="Hyperlink"/>
    <w:basedOn w:val="DefaultParagraphFont"/>
    <w:uiPriority w:val="99"/>
    <w:unhideWhenUsed/>
    <w:rsid w:val="005B04BE"/>
    <w:rPr>
      <w:color w:val="0563C1" w:themeColor="hyperlink"/>
      <w:u w:val="single"/>
    </w:rPr>
  </w:style>
  <w:style w:type="table" w:styleId="TableGrid">
    <w:name w:val="Table Grid"/>
    <w:basedOn w:val="TableNormal"/>
    <w:uiPriority w:val="39"/>
    <w:rsid w:val="00683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B038D"/>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B038D"/>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8488">
      <w:bodyDiv w:val="1"/>
      <w:marLeft w:val="0"/>
      <w:marRight w:val="0"/>
      <w:marTop w:val="0"/>
      <w:marBottom w:val="0"/>
      <w:divBdr>
        <w:top w:val="none" w:sz="0" w:space="0" w:color="auto"/>
        <w:left w:val="none" w:sz="0" w:space="0" w:color="auto"/>
        <w:bottom w:val="none" w:sz="0" w:space="0" w:color="auto"/>
        <w:right w:val="none" w:sz="0" w:space="0" w:color="auto"/>
      </w:divBdr>
    </w:div>
    <w:div w:id="585264912">
      <w:bodyDiv w:val="1"/>
      <w:marLeft w:val="0"/>
      <w:marRight w:val="0"/>
      <w:marTop w:val="0"/>
      <w:marBottom w:val="0"/>
      <w:divBdr>
        <w:top w:val="none" w:sz="0" w:space="0" w:color="auto"/>
        <w:left w:val="none" w:sz="0" w:space="0" w:color="auto"/>
        <w:bottom w:val="none" w:sz="0" w:space="0" w:color="auto"/>
        <w:right w:val="none" w:sz="0" w:space="0" w:color="auto"/>
      </w:divBdr>
      <w:divsChild>
        <w:div w:id="663363238">
          <w:marLeft w:val="0"/>
          <w:marRight w:val="0"/>
          <w:marTop w:val="0"/>
          <w:marBottom w:val="0"/>
          <w:divBdr>
            <w:top w:val="single" w:sz="6" w:space="0" w:color="auto"/>
            <w:left w:val="single" w:sz="6" w:space="0" w:color="auto"/>
            <w:bottom w:val="single" w:sz="6" w:space="0" w:color="auto"/>
            <w:right w:val="single" w:sz="6" w:space="0" w:color="auto"/>
          </w:divBdr>
        </w:div>
      </w:divsChild>
    </w:div>
    <w:div w:id="847329998">
      <w:bodyDiv w:val="1"/>
      <w:marLeft w:val="0"/>
      <w:marRight w:val="0"/>
      <w:marTop w:val="0"/>
      <w:marBottom w:val="0"/>
      <w:divBdr>
        <w:top w:val="none" w:sz="0" w:space="0" w:color="auto"/>
        <w:left w:val="none" w:sz="0" w:space="0" w:color="auto"/>
        <w:bottom w:val="none" w:sz="0" w:space="0" w:color="auto"/>
        <w:right w:val="none" w:sz="0" w:space="0" w:color="auto"/>
      </w:divBdr>
    </w:div>
    <w:div w:id="1011646263">
      <w:bodyDiv w:val="1"/>
      <w:marLeft w:val="0"/>
      <w:marRight w:val="0"/>
      <w:marTop w:val="0"/>
      <w:marBottom w:val="0"/>
      <w:divBdr>
        <w:top w:val="none" w:sz="0" w:space="0" w:color="auto"/>
        <w:left w:val="none" w:sz="0" w:space="0" w:color="auto"/>
        <w:bottom w:val="none" w:sz="0" w:space="0" w:color="auto"/>
        <w:right w:val="none" w:sz="0" w:space="0" w:color="auto"/>
      </w:divBdr>
    </w:div>
    <w:div w:id="1127814838">
      <w:bodyDiv w:val="1"/>
      <w:marLeft w:val="0"/>
      <w:marRight w:val="0"/>
      <w:marTop w:val="0"/>
      <w:marBottom w:val="0"/>
      <w:divBdr>
        <w:top w:val="none" w:sz="0" w:space="0" w:color="auto"/>
        <w:left w:val="none" w:sz="0" w:space="0" w:color="auto"/>
        <w:bottom w:val="none" w:sz="0" w:space="0" w:color="auto"/>
        <w:right w:val="none" w:sz="0" w:space="0" w:color="auto"/>
      </w:divBdr>
      <w:divsChild>
        <w:div w:id="1277561475">
          <w:marLeft w:val="0"/>
          <w:marRight w:val="0"/>
          <w:marTop w:val="0"/>
          <w:marBottom w:val="0"/>
          <w:divBdr>
            <w:top w:val="single" w:sz="2" w:space="0" w:color="E3E3E3"/>
            <w:left w:val="single" w:sz="2" w:space="0" w:color="E3E3E3"/>
            <w:bottom w:val="single" w:sz="2" w:space="0" w:color="E3E3E3"/>
            <w:right w:val="single" w:sz="2" w:space="0" w:color="E3E3E3"/>
          </w:divBdr>
          <w:divsChild>
            <w:div w:id="784278449">
              <w:marLeft w:val="0"/>
              <w:marRight w:val="0"/>
              <w:marTop w:val="0"/>
              <w:marBottom w:val="0"/>
              <w:divBdr>
                <w:top w:val="single" w:sz="2" w:space="0" w:color="E3E3E3"/>
                <w:left w:val="single" w:sz="2" w:space="0" w:color="E3E3E3"/>
                <w:bottom w:val="single" w:sz="2" w:space="0" w:color="E3E3E3"/>
                <w:right w:val="single" w:sz="2" w:space="0" w:color="E3E3E3"/>
              </w:divBdr>
              <w:divsChild>
                <w:div w:id="208300881">
                  <w:marLeft w:val="0"/>
                  <w:marRight w:val="0"/>
                  <w:marTop w:val="0"/>
                  <w:marBottom w:val="0"/>
                  <w:divBdr>
                    <w:top w:val="single" w:sz="2" w:space="0" w:color="E3E3E3"/>
                    <w:left w:val="single" w:sz="2" w:space="0" w:color="E3E3E3"/>
                    <w:bottom w:val="single" w:sz="2" w:space="0" w:color="E3E3E3"/>
                    <w:right w:val="single" w:sz="2" w:space="0" w:color="E3E3E3"/>
                  </w:divBdr>
                  <w:divsChild>
                    <w:div w:id="305865317">
                      <w:marLeft w:val="0"/>
                      <w:marRight w:val="0"/>
                      <w:marTop w:val="0"/>
                      <w:marBottom w:val="0"/>
                      <w:divBdr>
                        <w:top w:val="single" w:sz="2" w:space="0" w:color="E3E3E3"/>
                        <w:left w:val="single" w:sz="2" w:space="0" w:color="E3E3E3"/>
                        <w:bottom w:val="single" w:sz="2" w:space="0" w:color="E3E3E3"/>
                        <w:right w:val="single" w:sz="2" w:space="0" w:color="E3E3E3"/>
                      </w:divBdr>
                      <w:divsChild>
                        <w:div w:id="475148822">
                          <w:marLeft w:val="0"/>
                          <w:marRight w:val="0"/>
                          <w:marTop w:val="0"/>
                          <w:marBottom w:val="0"/>
                          <w:divBdr>
                            <w:top w:val="single" w:sz="2" w:space="0" w:color="E3E3E3"/>
                            <w:left w:val="single" w:sz="2" w:space="0" w:color="E3E3E3"/>
                            <w:bottom w:val="single" w:sz="2" w:space="0" w:color="E3E3E3"/>
                            <w:right w:val="single" w:sz="2" w:space="0" w:color="E3E3E3"/>
                          </w:divBdr>
                          <w:divsChild>
                            <w:div w:id="1017073563">
                              <w:marLeft w:val="0"/>
                              <w:marRight w:val="0"/>
                              <w:marTop w:val="0"/>
                              <w:marBottom w:val="0"/>
                              <w:divBdr>
                                <w:top w:val="single" w:sz="2" w:space="0" w:color="E3E3E3"/>
                                <w:left w:val="single" w:sz="2" w:space="0" w:color="E3E3E3"/>
                                <w:bottom w:val="single" w:sz="2" w:space="0" w:color="E3E3E3"/>
                                <w:right w:val="single" w:sz="2" w:space="0" w:color="E3E3E3"/>
                              </w:divBdr>
                              <w:divsChild>
                                <w:div w:id="610167173">
                                  <w:marLeft w:val="0"/>
                                  <w:marRight w:val="0"/>
                                  <w:marTop w:val="100"/>
                                  <w:marBottom w:val="100"/>
                                  <w:divBdr>
                                    <w:top w:val="single" w:sz="2" w:space="0" w:color="E3E3E3"/>
                                    <w:left w:val="single" w:sz="2" w:space="0" w:color="E3E3E3"/>
                                    <w:bottom w:val="single" w:sz="2" w:space="0" w:color="E3E3E3"/>
                                    <w:right w:val="single" w:sz="2" w:space="0" w:color="E3E3E3"/>
                                  </w:divBdr>
                                  <w:divsChild>
                                    <w:div w:id="85273954">
                                      <w:marLeft w:val="0"/>
                                      <w:marRight w:val="0"/>
                                      <w:marTop w:val="0"/>
                                      <w:marBottom w:val="0"/>
                                      <w:divBdr>
                                        <w:top w:val="single" w:sz="2" w:space="0" w:color="E3E3E3"/>
                                        <w:left w:val="single" w:sz="2" w:space="0" w:color="E3E3E3"/>
                                        <w:bottom w:val="single" w:sz="2" w:space="0" w:color="E3E3E3"/>
                                        <w:right w:val="single" w:sz="2" w:space="0" w:color="E3E3E3"/>
                                      </w:divBdr>
                                      <w:divsChild>
                                        <w:div w:id="1253319252">
                                          <w:marLeft w:val="0"/>
                                          <w:marRight w:val="0"/>
                                          <w:marTop w:val="0"/>
                                          <w:marBottom w:val="0"/>
                                          <w:divBdr>
                                            <w:top w:val="single" w:sz="2" w:space="0" w:color="E3E3E3"/>
                                            <w:left w:val="single" w:sz="2" w:space="0" w:color="E3E3E3"/>
                                            <w:bottom w:val="single" w:sz="2" w:space="0" w:color="E3E3E3"/>
                                            <w:right w:val="single" w:sz="2" w:space="0" w:color="E3E3E3"/>
                                          </w:divBdr>
                                          <w:divsChild>
                                            <w:div w:id="1104887267">
                                              <w:marLeft w:val="0"/>
                                              <w:marRight w:val="0"/>
                                              <w:marTop w:val="0"/>
                                              <w:marBottom w:val="0"/>
                                              <w:divBdr>
                                                <w:top w:val="single" w:sz="2" w:space="0" w:color="E3E3E3"/>
                                                <w:left w:val="single" w:sz="2" w:space="0" w:color="E3E3E3"/>
                                                <w:bottom w:val="single" w:sz="2" w:space="0" w:color="E3E3E3"/>
                                                <w:right w:val="single" w:sz="2" w:space="0" w:color="E3E3E3"/>
                                              </w:divBdr>
                                              <w:divsChild>
                                                <w:div w:id="514925032">
                                                  <w:marLeft w:val="0"/>
                                                  <w:marRight w:val="0"/>
                                                  <w:marTop w:val="0"/>
                                                  <w:marBottom w:val="0"/>
                                                  <w:divBdr>
                                                    <w:top w:val="single" w:sz="2" w:space="0" w:color="E3E3E3"/>
                                                    <w:left w:val="single" w:sz="2" w:space="0" w:color="E3E3E3"/>
                                                    <w:bottom w:val="single" w:sz="2" w:space="0" w:color="E3E3E3"/>
                                                    <w:right w:val="single" w:sz="2" w:space="0" w:color="E3E3E3"/>
                                                  </w:divBdr>
                                                  <w:divsChild>
                                                    <w:div w:id="2029259584">
                                                      <w:marLeft w:val="0"/>
                                                      <w:marRight w:val="0"/>
                                                      <w:marTop w:val="0"/>
                                                      <w:marBottom w:val="0"/>
                                                      <w:divBdr>
                                                        <w:top w:val="single" w:sz="2" w:space="0" w:color="E3E3E3"/>
                                                        <w:left w:val="single" w:sz="2" w:space="0" w:color="E3E3E3"/>
                                                        <w:bottom w:val="single" w:sz="2" w:space="0" w:color="E3E3E3"/>
                                                        <w:right w:val="single" w:sz="2" w:space="0" w:color="E3E3E3"/>
                                                      </w:divBdr>
                                                      <w:divsChild>
                                                        <w:div w:id="812062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2121540">
          <w:marLeft w:val="0"/>
          <w:marRight w:val="0"/>
          <w:marTop w:val="0"/>
          <w:marBottom w:val="0"/>
          <w:divBdr>
            <w:top w:val="none" w:sz="0" w:space="0" w:color="auto"/>
            <w:left w:val="none" w:sz="0" w:space="0" w:color="auto"/>
            <w:bottom w:val="none" w:sz="0" w:space="0" w:color="auto"/>
            <w:right w:val="none" w:sz="0" w:space="0" w:color="auto"/>
          </w:divBdr>
        </w:div>
      </w:divsChild>
    </w:div>
    <w:div w:id="1368218641">
      <w:bodyDiv w:val="1"/>
      <w:marLeft w:val="0"/>
      <w:marRight w:val="0"/>
      <w:marTop w:val="0"/>
      <w:marBottom w:val="0"/>
      <w:divBdr>
        <w:top w:val="none" w:sz="0" w:space="0" w:color="auto"/>
        <w:left w:val="none" w:sz="0" w:space="0" w:color="auto"/>
        <w:bottom w:val="none" w:sz="0" w:space="0" w:color="auto"/>
        <w:right w:val="none" w:sz="0" w:space="0" w:color="auto"/>
      </w:divBdr>
    </w:div>
    <w:div w:id="1591700710">
      <w:bodyDiv w:val="1"/>
      <w:marLeft w:val="0"/>
      <w:marRight w:val="0"/>
      <w:marTop w:val="0"/>
      <w:marBottom w:val="0"/>
      <w:divBdr>
        <w:top w:val="none" w:sz="0" w:space="0" w:color="auto"/>
        <w:left w:val="none" w:sz="0" w:space="0" w:color="auto"/>
        <w:bottom w:val="none" w:sz="0" w:space="0" w:color="auto"/>
        <w:right w:val="none" w:sz="0" w:space="0" w:color="auto"/>
      </w:divBdr>
    </w:div>
    <w:div w:id="2018115899">
      <w:bodyDiv w:val="1"/>
      <w:marLeft w:val="0"/>
      <w:marRight w:val="0"/>
      <w:marTop w:val="0"/>
      <w:marBottom w:val="0"/>
      <w:divBdr>
        <w:top w:val="none" w:sz="0" w:space="0" w:color="auto"/>
        <w:left w:val="none" w:sz="0" w:space="0" w:color="auto"/>
        <w:bottom w:val="none" w:sz="0" w:space="0" w:color="auto"/>
        <w:right w:val="none" w:sz="0" w:space="0" w:color="auto"/>
      </w:divBdr>
    </w:div>
    <w:div w:id="2060086135">
      <w:bodyDiv w:val="1"/>
      <w:marLeft w:val="0"/>
      <w:marRight w:val="0"/>
      <w:marTop w:val="0"/>
      <w:marBottom w:val="0"/>
      <w:divBdr>
        <w:top w:val="none" w:sz="0" w:space="0" w:color="auto"/>
        <w:left w:val="none" w:sz="0" w:space="0" w:color="auto"/>
        <w:bottom w:val="none" w:sz="0" w:space="0" w:color="auto"/>
        <w:right w:val="none" w:sz="0" w:space="0" w:color="auto"/>
      </w:divBdr>
    </w:div>
    <w:div w:id="2070615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C25E0462074B61928E8BC4D2EECDD8"/>
        <w:category>
          <w:name w:val="General"/>
          <w:gallery w:val="placeholder"/>
        </w:category>
        <w:types>
          <w:type w:val="bbPlcHdr"/>
        </w:types>
        <w:behaviors>
          <w:behavior w:val="content"/>
        </w:behaviors>
        <w:guid w:val="{0F080B58-85CA-44DE-8957-9FD5CCD6519E}"/>
      </w:docPartPr>
      <w:docPartBody>
        <w:p w:rsidR="00635570" w:rsidRDefault="007957E9" w:rsidP="007957E9">
          <w:pPr>
            <w:pStyle w:val="94C25E0462074B61928E8BC4D2EECDD8"/>
          </w:pPr>
          <w:r>
            <w:rPr>
              <w:rFonts w:asciiTheme="majorHAnsi" w:eastAsiaTheme="majorEastAsia" w:hAnsiTheme="majorHAnsi" w:cstheme="majorBidi"/>
              <w:color w:val="156082" w:themeColor="accent1"/>
              <w:sz w:val="88"/>
              <w:szCs w:val="88"/>
            </w:rPr>
            <w:t>[Document title]</w:t>
          </w:r>
        </w:p>
      </w:docPartBody>
    </w:docPart>
    <w:docPart>
      <w:docPartPr>
        <w:name w:val="3A2239D1830A4B0C9B6EED3C557F209F"/>
        <w:category>
          <w:name w:val="General"/>
          <w:gallery w:val="placeholder"/>
        </w:category>
        <w:types>
          <w:type w:val="bbPlcHdr"/>
        </w:types>
        <w:behaviors>
          <w:behavior w:val="content"/>
        </w:behaviors>
        <w:guid w:val="{F09C64E0-D9C6-4E4B-A6DE-CF7CDE9A8900}"/>
      </w:docPartPr>
      <w:docPartBody>
        <w:p w:rsidR="00635570" w:rsidRDefault="007957E9" w:rsidP="007957E9">
          <w:pPr>
            <w:pStyle w:val="3A2239D1830A4B0C9B6EED3C557F209F"/>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7E9"/>
    <w:rsid w:val="000E2100"/>
    <w:rsid w:val="00635570"/>
    <w:rsid w:val="00753344"/>
    <w:rsid w:val="00795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C25E0462074B61928E8BC4D2EECDD8">
    <w:name w:val="94C25E0462074B61928E8BC4D2EECDD8"/>
    <w:rsid w:val="007957E9"/>
  </w:style>
  <w:style w:type="paragraph" w:customStyle="1" w:styleId="3A2239D1830A4B0C9B6EED3C557F209F">
    <w:name w:val="3A2239D1830A4B0C9B6EED3C557F209F"/>
    <w:rsid w:val="00795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38C2F-1C1F-4B0B-864D-2A097119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2837</Words>
  <Characters>16088</Characters>
  <Application>Microsoft Office Word</Application>
  <DocSecurity>0</DocSecurity>
  <Lines>321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                        BMBM5013</dc:title>
  <dc:subject>Campaign Proposal</dc:subject>
  <dc:creator>IK-COMPUTERS</dc:creator>
  <cp:keywords/>
  <dc:description/>
  <cp:lastModifiedBy>Madalina Blaglosov</cp:lastModifiedBy>
  <cp:revision>10</cp:revision>
  <dcterms:created xsi:type="dcterms:W3CDTF">2024-05-06T14:23:00Z</dcterms:created>
  <dcterms:modified xsi:type="dcterms:W3CDTF">2024-05-08T17:36:00Z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7bc2f8894a125437b38f4160af36108d7780e61553ee7433145dca818ff1dfe1</vt:lpwstr>
  </property>
</Properties>
</file>