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5F62" w:rsidRPr="00C05F62" w:rsidRDefault="00C05F62" w:rsidP="00C05F62">
      <w:r w:rsidRPr="00C05F62">
        <w:rPr>
          <w:b/>
          <w:bCs/>
        </w:rPr>
        <w:t>1. Paraphrase a section from a selected book chapter (500 words).</w:t>
      </w:r>
      <w:r w:rsidRPr="00C05F62">
        <w:t> </w:t>
      </w:r>
    </w:p>
    <w:p w:rsidR="00C05F62" w:rsidRPr="00C05F62" w:rsidRDefault="00C05F62" w:rsidP="00C05F62">
      <w:r w:rsidRPr="00C05F62">
        <w:t>Schizophrenia is a term we presently know as a mental illness, but once upon a time it was labelled as dementia praecox, discovered by Kraepelin (1896). Kraepelin (1896) suggested that the distinctive symptoms associated with schizophrenia were hallucinations, delusions, attention shortage, and strange motor pursuit skills resulting to form a mental decline that started in young adult hood. Another theory discovered by Bleuler witnessed that patients show presenting these types of symptoms didn’t continue deteriorating and the illness on many occasions set about much later then young adult hood. As a result, Bleuler established the word schizophrenia as an alternative to split mind or divided self, which best describes or labels the illness.  </w:t>
      </w:r>
    </w:p>
    <w:p w:rsidR="00C05F62" w:rsidRPr="00C05F62" w:rsidRDefault="00C05F62" w:rsidP="00C05F62">
      <w:r w:rsidRPr="00C05F62">
        <w:t>The discovery of Schizophrenia, within the UK extremely relies on Schneider’s (1959) first rank symptoms. Positivity experiences and thoughts disturbances was one of the rank symptoms focused on thought insertion basically meaning the thoughts are placed externally into a person’s mind and are also influenced externally also. Then there is thought withdrawal which means one thought process are eliminated from their minds and are outer sourced controlled. Thirdly we have thought broadcasting meaning one </w:t>
      </w:r>
      <w:proofErr w:type="gramStart"/>
      <w:r w:rsidRPr="00C05F62">
        <w:t>thoughts</w:t>
      </w:r>
      <w:proofErr w:type="gramEnd"/>
      <w:r w:rsidRPr="00C05F62">
        <w:t> are open and shown to others. External parties may include things such as the government, Martians and the communists. Auditory hallucinations (in the third person) this symptom involves hallucinatory voices are being heard conversing some one’s behaviour or thoughts as they appear or happen, also arguing or debating with their selves or using their name or repeating their thoughts out loud and anticipating thoughts they have.  </w:t>
      </w:r>
    </w:p>
    <w:p w:rsidR="00C05F62" w:rsidRPr="00C05F62" w:rsidRDefault="00C05F62" w:rsidP="00C05F62">
      <w:r w:rsidRPr="00C05F62">
        <w:t> </w:t>
      </w:r>
    </w:p>
    <w:p w:rsidR="00C05F62" w:rsidRPr="00C05F62" w:rsidRDefault="00C05F62" w:rsidP="00C05F62">
      <w:r w:rsidRPr="00C05F62">
        <w:t>Their thoughts can be blunt, accusatory, indecent, outrageous, disrespectful, and can result in the person being instructed to engage in extreme acts of violence. These experiences can be disturbing and externally sourced influenced. Primary Delusions this </w:t>
      </w:r>
      <w:proofErr w:type="gramStart"/>
      <w:r w:rsidRPr="00C05F62">
        <w:t>particular symptom</w:t>
      </w:r>
      <w:proofErr w:type="gramEnd"/>
      <w:r w:rsidRPr="00C05F62">
        <w:t> involves the patient having untrue beliefs being incompatible with reality. The patient tends to be convinced by their story or truth if you like. They commit serious offences such as murder or rape as they believe their strong beliefs and </w:t>
      </w:r>
      <w:proofErr w:type="gramStart"/>
      <w:r w:rsidRPr="00C05F62">
        <w:t>take action</w:t>
      </w:r>
      <w:proofErr w:type="gramEnd"/>
      <w:r w:rsidRPr="00C05F62">
        <w:t> by them. </w:t>
      </w:r>
    </w:p>
    <w:p w:rsidR="00C05F62" w:rsidRPr="00C05F62" w:rsidRDefault="00C05F62" w:rsidP="00C05F62">
      <w:r w:rsidRPr="00C05F62">
        <w:t> </w:t>
      </w:r>
    </w:p>
    <w:p w:rsidR="00C05F62" w:rsidRPr="00C05F62" w:rsidRDefault="00C05F62" w:rsidP="00C05F62">
      <w:r w:rsidRPr="00C05F62">
        <w:t>The first rank symptoms are based Schneider’s (1959) theory, they involve personalised experiences which are concluded</w:t>
      </w:r>
      <w:r w:rsidRPr="00C05F62">
        <w:rPr>
          <w:b/>
          <w:bCs/>
        </w:rPr>
        <w:t> </w:t>
      </w:r>
      <w:r w:rsidRPr="00C05F62">
        <w:t>on the foundation of the patient’s verbal report.</w:t>
      </w:r>
      <w:r w:rsidRPr="00C05F62">
        <w:rPr>
          <w:b/>
          <w:bCs/>
        </w:rPr>
        <w:t> </w:t>
      </w:r>
      <w:r w:rsidRPr="00C05F62">
        <w:t>Claridge and Davis (2003) claimed that first rank symptoms suggest that unquestionable experiences of people clinically categorized schizophrenic are so unusual and are so far off from the normal. The majority of Schneider’s first rank symptoms are known as positive symptoms, meaning mis presentation or over indulgenced.  </w:t>
      </w:r>
    </w:p>
    <w:p w:rsidR="00C05F62" w:rsidRPr="00C05F62" w:rsidRDefault="00C05F62" w:rsidP="00C05F62">
      <w:r w:rsidRPr="00C05F62">
        <w:t> </w:t>
      </w:r>
    </w:p>
    <w:p w:rsidR="00C05F62" w:rsidRPr="00C05F62" w:rsidRDefault="00C05F62" w:rsidP="00C05F62">
      <w:r w:rsidRPr="00C05F62">
        <w:t>Slate and Roth (1969), suggested there was also major symptom’s related to schizophrenia. One of the major symptom’s is called disturbance of an affect meaning the facial expressions are not normal and lacking an emotional look, also reacting not wisely to replies such as laughing or showing anger for no reason. Psychomotor disorders </w:t>
      </w:r>
      <w:proofErr w:type="gramStart"/>
      <w:r w:rsidRPr="00C05F62">
        <w:t>is</w:t>
      </w:r>
      <w:proofErr w:type="gramEnd"/>
      <w:r w:rsidRPr="00C05F62">
        <w:t> another major symptom which entails jerking of body limbs, making disturbing facial gestures, and remaining in a certain position for a prolonged time.  </w:t>
      </w:r>
    </w:p>
    <w:p w:rsidR="00C05F62" w:rsidRPr="00C05F62" w:rsidRDefault="00C05F62" w:rsidP="00C05F62">
      <w:r w:rsidRPr="00C05F62">
        <w:t> </w:t>
      </w:r>
    </w:p>
    <w:p w:rsidR="00C05F62" w:rsidRPr="00C05F62" w:rsidRDefault="00C05F62" w:rsidP="00C05F62">
      <w:r w:rsidRPr="00C05F62">
        <w:t> </w:t>
      </w:r>
    </w:p>
    <w:p w:rsidR="00C05F62" w:rsidRPr="00C05F62" w:rsidRDefault="00C05F62" w:rsidP="00C05F62">
      <w:r w:rsidRPr="00C05F62">
        <w:lastRenderedPageBreak/>
        <w:t> </w:t>
      </w:r>
    </w:p>
    <w:p w:rsidR="00C05F62" w:rsidRPr="00C05F62" w:rsidRDefault="00C05F62" w:rsidP="00C05F62">
      <w:r w:rsidRPr="00C05F62">
        <w:t> </w:t>
      </w:r>
    </w:p>
    <w:p w:rsidR="00C05F62" w:rsidRPr="00C05F62" w:rsidRDefault="00C05F62" w:rsidP="00C05F62">
      <w:r w:rsidRPr="00C05F62">
        <w:t> </w:t>
      </w:r>
    </w:p>
    <w:p w:rsidR="00C05F62" w:rsidRPr="00C05F62" w:rsidRDefault="00C05F62" w:rsidP="00C05F62">
      <w:r w:rsidRPr="00C05F62">
        <w:t> </w:t>
      </w:r>
    </w:p>
    <w:p w:rsidR="00C05F62" w:rsidRPr="00C05F62" w:rsidRDefault="00C05F62" w:rsidP="00C05F62">
      <w:r w:rsidRPr="00C05F62">
        <w:t> </w:t>
      </w:r>
    </w:p>
    <w:p w:rsidR="00C05F62" w:rsidRPr="00C05F62" w:rsidRDefault="00C05F62" w:rsidP="00C05F62">
      <w:r w:rsidRPr="00C05F62">
        <w:t> </w:t>
      </w:r>
    </w:p>
    <w:p w:rsidR="00C05F62" w:rsidRPr="00C05F62" w:rsidRDefault="00C05F62" w:rsidP="00C05F62">
      <w:r w:rsidRPr="00C05F62">
        <w:t> </w:t>
      </w:r>
    </w:p>
    <w:p w:rsidR="00C05F62" w:rsidRPr="00C05F62" w:rsidRDefault="00C05F62" w:rsidP="00C05F62">
      <w:r w:rsidRPr="00C05F62">
        <w:rPr>
          <w:b/>
          <w:bCs/>
        </w:rPr>
        <w:t>Abstract 1:</w:t>
      </w:r>
      <w:r w:rsidRPr="00C05F62">
        <w:t> </w:t>
      </w:r>
    </w:p>
    <w:p w:rsidR="00C05F62" w:rsidRPr="00C05F62" w:rsidRDefault="00C05F62" w:rsidP="00C05F62">
      <w:r w:rsidRPr="00C05F62">
        <w:rPr>
          <w:b/>
          <w:bCs/>
        </w:rPr>
        <w:t>Background:</w:t>
      </w:r>
      <w:r w:rsidRPr="00C05F62">
        <w:t> For Wales alone the estimated cost of gambling is roughly £40 to £70 million, it’s an extensively spread issue and is popular and accepted topic within the UK. Different types of gambling </w:t>
      </w:r>
      <w:proofErr w:type="gramStart"/>
      <w:r w:rsidRPr="00C05F62">
        <w:t>causes</w:t>
      </w:r>
      <w:proofErr w:type="gramEnd"/>
      <w:r w:rsidRPr="00C05F62">
        <w:t> different types of harm and depends on many factors such as the individual, background, social life, and community. </w:t>
      </w:r>
    </w:p>
    <w:p w:rsidR="00C05F62" w:rsidRPr="00C05F62" w:rsidRDefault="00C05F62" w:rsidP="00C05F62">
      <w:r w:rsidRPr="00C05F62">
        <w:t> </w:t>
      </w:r>
    </w:p>
    <w:p w:rsidR="00C05F62" w:rsidRPr="00C05F62" w:rsidRDefault="00C05F62" w:rsidP="00C05F62">
      <w:r w:rsidRPr="00C05F62">
        <w:rPr>
          <w:b/>
          <w:bCs/>
        </w:rPr>
        <w:t>Method:</w:t>
      </w:r>
      <w:r w:rsidRPr="00C05F62">
        <w:t> The study has gone into great depth to access a range of existing data groups and literature to examine on a deeper level the effects or harm that’s resulted from gambling.  </w:t>
      </w:r>
    </w:p>
    <w:p w:rsidR="00C05F62" w:rsidRPr="00C05F62" w:rsidRDefault="00C05F62" w:rsidP="00C05F62">
      <w:r w:rsidRPr="00C05F62">
        <w:t> </w:t>
      </w:r>
    </w:p>
    <w:p w:rsidR="00C05F62" w:rsidRPr="00C05F62" w:rsidRDefault="00C05F62" w:rsidP="00C05F62">
      <w:r w:rsidRPr="00C05F62">
        <w:rPr>
          <w:b/>
          <w:bCs/>
        </w:rPr>
        <w:t>Result: </w:t>
      </w:r>
      <w:r w:rsidRPr="00C05F62">
        <w:t>The UK ranks 10</w:t>
      </w:r>
      <w:r w:rsidRPr="00C05F62">
        <w:rPr>
          <w:vertAlign w:val="superscript"/>
        </w:rPr>
        <w:t>th</w:t>
      </w:r>
      <w:r w:rsidRPr="00C05F62">
        <w:t> highest in the world for most gambling spent per person.</w:t>
      </w:r>
      <w:r w:rsidRPr="00C05F62">
        <w:rPr>
          <w:b/>
          <w:bCs/>
        </w:rPr>
        <w:t> </w:t>
      </w:r>
      <w:r w:rsidRPr="00C05F62">
        <w:t> In the last year 61% of adults have gambled. 1.5 million in Wales, 1.1% of the population have owned up to having issues with gambling. </w:t>
      </w:r>
    </w:p>
    <w:p w:rsidR="00C05F62" w:rsidRPr="00C05F62" w:rsidRDefault="00C05F62" w:rsidP="00C05F62">
      <w:r w:rsidRPr="00C05F62">
        <w:t> </w:t>
      </w:r>
    </w:p>
    <w:p w:rsidR="00C05F62" w:rsidRPr="00C05F62" w:rsidRDefault="00C05F62" w:rsidP="00C05F62">
      <w:r w:rsidRPr="00C05F62">
        <w:rPr>
          <w:b/>
          <w:bCs/>
        </w:rPr>
        <w:t>Conclusion:</w:t>
      </w:r>
      <w:r w:rsidRPr="00C05F62">
        <w:t> The literature and data results in this study suggests that gambling is an emergency public health issue and population strategies are required urgently to prevent harm.  </w:t>
      </w:r>
    </w:p>
    <w:p w:rsidR="00C05F62" w:rsidRPr="00C05F62" w:rsidRDefault="00C05F62" w:rsidP="00C05F62">
      <w:r w:rsidRPr="00C05F62">
        <w:t> </w:t>
      </w:r>
    </w:p>
    <w:p w:rsidR="00C05F62" w:rsidRPr="00C05F62" w:rsidRDefault="00C05F62" w:rsidP="00C05F62">
      <w:r w:rsidRPr="00C05F62">
        <w:rPr>
          <w:b/>
          <w:bCs/>
        </w:rPr>
        <w:t>Keywords:</w:t>
      </w:r>
      <w:r w:rsidRPr="00C05F62">
        <w:t> Gambling, addiction, Public health emergency.  </w:t>
      </w:r>
    </w:p>
    <w:p w:rsidR="00C05F62" w:rsidRPr="00C05F62" w:rsidRDefault="00C05F62" w:rsidP="00C05F62">
      <w:r w:rsidRPr="00C05F62">
        <w:t> </w:t>
      </w:r>
    </w:p>
    <w:p w:rsidR="00C05F62" w:rsidRPr="00C05F62" w:rsidRDefault="00C05F62" w:rsidP="00C05F62">
      <w:r w:rsidRPr="00C05F62">
        <w:t> </w:t>
      </w:r>
    </w:p>
    <w:p w:rsidR="00C05F62" w:rsidRPr="00C05F62" w:rsidRDefault="00C05F62" w:rsidP="00C05F62">
      <w:r w:rsidRPr="00C05F62">
        <w:rPr>
          <w:b/>
          <w:bCs/>
        </w:rPr>
        <w:t>Abstract 2:</w:t>
      </w:r>
      <w:r w:rsidRPr="00C05F62">
        <w:t> </w:t>
      </w:r>
    </w:p>
    <w:p w:rsidR="00C05F62" w:rsidRPr="00C05F62" w:rsidRDefault="00C05F62" w:rsidP="00C05F62">
      <w:r w:rsidRPr="00C05F62">
        <w:rPr>
          <w:b/>
          <w:bCs/>
        </w:rPr>
        <w:t>Background:</w:t>
      </w:r>
      <w:r w:rsidRPr="00C05F62">
        <w:t> This experiment/study evaluated both young adult women and adolescent girls, and how they were perceived as a person specifically in a sexualized or </w:t>
      </w:r>
      <w:proofErr w:type="spellStart"/>
      <w:r w:rsidRPr="00C05F62">
        <w:t>nonsexualized</w:t>
      </w:r>
      <w:proofErr w:type="spellEnd"/>
      <w:r w:rsidRPr="00C05F62">
        <w:t> manner. </w:t>
      </w:r>
    </w:p>
    <w:p w:rsidR="00C05F62" w:rsidRPr="00C05F62" w:rsidRDefault="00C05F62" w:rsidP="00C05F62">
      <w:r w:rsidRPr="00C05F62">
        <w:t> </w:t>
      </w:r>
    </w:p>
    <w:p w:rsidR="00C05F62" w:rsidRPr="00C05F62" w:rsidRDefault="00C05F62" w:rsidP="00C05F62">
      <w:r w:rsidRPr="00C05F62">
        <w:rPr>
          <w:b/>
          <w:bCs/>
        </w:rPr>
        <w:t>Method: </w:t>
      </w:r>
      <w:r w:rsidRPr="00C05F62">
        <w:t>A study involved 58 adolescent girls and 60 young adult women, where they examined or looked at a Facebook profile with a sexualized or </w:t>
      </w:r>
      <w:proofErr w:type="spellStart"/>
      <w:r w:rsidRPr="00C05F62">
        <w:t>nonsexualized</w:t>
      </w:r>
      <w:proofErr w:type="spellEnd"/>
      <w:r w:rsidRPr="00C05F62">
        <w:t> profile photo and they then judge the owner of the profile. </w:t>
      </w:r>
    </w:p>
    <w:p w:rsidR="00C05F62" w:rsidRPr="00C05F62" w:rsidRDefault="00C05F62" w:rsidP="00C05F62">
      <w:r w:rsidRPr="00C05F62">
        <w:t> </w:t>
      </w:r>
    </w:p>
    <w:p w:rsidR="00C05F62" w:rsidRPr="00C05F62" w:rsidRDefault="00C05F62" w:rsidP="00C05F62">
      <w:r w:rsidRPr="00C05F62">
        <w:rPr>
          <w:b/>
          <w:bCs/>
        </w:rPr>
        <w:lastRenderedPageBreak/>
        <w:t>Result: </w:t>
      </w:r>
      <w:r w:rsidRPr="00C05F62">
        <w:t>The results showed that the sexualized profile owner was regarded as not very socially or physically attractive and deemed not capable of completing certain tasks. The main result with regards to judgement to social attractiveness came from young adult women.  </w:t>
      </w:r>
    </w:p>
    <w:p w:rsidR="00C05F62" w:rsidRPr="00C05F62" w:rsidRDefault="00C05F62" w:rsidP="00C05F62">
      <w:r w:rsidRPr="00C05F62">
        <w:t> </w:t>
      </w:r>
    </w:p>
    <w:p w:rsidR="00C05F62" w:rsidRPr="00C05F62" w:rsidRDefault="00C05F62" w:rsidP="00C05F62">
      <w:r w:rsidRPr="00C05F62">
        <w:rPr>
          <w:b/>
          <w:bCs/>
        </w:rPr>
        <w:t>Conclusion: </w:t>
      </w:r>
      <w:r w:rsidRPr="00C05F62">
        <w:t>Research has proven that using a sexualized photo on Facebook results in being perceived in a negative light socially for women and girls. It’s crucial that as parents, educators and adults working with young people help them develop skills and strategies in how to portray themselves on social media positively. </w:t>
      </w:r>
    </w:p>
    <w:p w:rsidR="00C05F62" w:rsidRPr="00C05F62" w:rsidRDefault="00C05F62" w:rsidP="00C05F62">
      <w:r w:rsidRPr="00C05F62">
        <w:t> </w:t>
      </w:r>
    </w:p>
    <w:p w:rsidR="00C05F62" w:rsidRPr="00C05F62" w:rsidRDefault="00C05F62" w:rsidP="00C05F62">
      <w:r w:rsidRPr="00C05F62">
        <w:rPr>
          <w:b/>
          <w:bCs/>
        </w:rPr>
        <w:t>Keywords: </w:t>
      </w:r>
      <w:r w:rsidRPr="00C05F62">
        <w:t>Social Media, Social Networking, </w:t>
      </w:r>
      <w:proofErr w:type="gramStart"/>
      <w:r w:rsidRPr="00C05F62">
        <w:t>Non Sexualized</w:t>
      </w:r>
      <w:proofErr w:type="gramEnd"/>
      <w:r w:rsidRPr="00C05F62">
        <w:t>, Sexualized. </w:t>
      </w:r>
    </w:p>
    <w:p w:rsidR="00C05F62" w:rsidRPr="00C05F62" w:rsidRDefault="00C05F62" w:rsidP="00C05F62">
      <w:r w:rsidRPr="00C05F62">
        <w:t> </w:t>
      </w:r>
    </w:p>
    <w:p w:rsidR="00C05F62" w:rsidRPr="00C05F62" w:rsidRDefault="00C05F62" w:rsidP="00C05F62">
      <w:r w:rsidRPr="00C05F62">
        <w:t> </w:t>
      </w:r>
    </w:p>
    <w:p w:rsidR="00C05F62" w:rsidRPr="00C05F62" w:rsidRDefault="00C05F62" w:rsidP="00C05F62">
      <w:r w:rsidRPr="00C05F62">
        <w:t> </w:t>
      </w:r>
    </w:p>
    <w:p w:rsidR="00C05F62" w:rsidRPr="00C05F62" w:rsidRDefault="00C05F62" w:rsidP="00C05F62">
      <w:r w:rsidRPr="00C05F62">
        <w:t> </w:t>
      </w:r>
    </w:p>
    <w:p w:rsidR="00C05F62" w:rsidRPr="00C05F62" w:rsidRDefault="00C05F62" w:rsidP="00C05F62">
      <w:r w:rsidRPr="00C05F62">
        <w:t> </w:t>
      </w:r>
    </w:p>
    <w:p w:rsidR="00C05F62" w:rsidRPr="00C05F62" w:rsidRDefault="00C05F62" w:rsidP="00C05F62">
      <w:r w:rsidRPr="00C05F62">
        <w:t> </w:t>
      </w:r>
    </w:p>
    <w:p w:rsidR="00C05F62" w:rsidRPr="00C05F62" w:rsidRDefault="00C05F62" w:rsidP="00C05F62">
      <w:r w:rsidRPr="00C05F62">
        <w:t> </w:t>
      </w:r>
    </w:p>
    <w:p w:rsidR="00C05F62" w:rsidRPr="00C05F62" w:rsidRDefault="00C05F62" w:rsidP="00C05F62">
      <w:r w:rsidRPr="00C05F62">
        <w:t> </w:t>
      </w:r>
    </w:p>
    <w:p w:rsidR="00C05F62" w:rsidRPr="00C05F62" w:rsidRDefault="00C05F62" w:rsidP="00C05F62">
      <w:r w:rsidRPr="00C05F62">
        <w:t> </w:t>
      </w:r>
    </w:p>
    <w:p w:rsidR="00C05F62" w:rsidRPr="00C05F62" w:rsidRDefault="00C05F62" w:rsidP="00C05F62">
      <w:r w:rsidRPr="00C05F62">
        <w:t> </w:t>
      </w:r>
    </w:p>
    <w:p w:rsidR="00C05F62" w:rsidRPr="00C05F62" w:rsidRDefault="00C05F62" w:rsidP="00C05F62">
      <w:r w:rsidRPr="00C05F62">
        <w:rPr>
          <w:b/>
          <w:bCs/>
        </w:rPr>
        <w:t>Abstract 3:</w:t>
      </w:r>
      <w:r w:rsidRPr="00C05F62">
        <w:t>  </w:t>
      </w:r>
    </w:p>
    <w:p w:rsidR="00C05F62" w:rsidRPr="00C05F62" w:rsidRDefault="00C05F62" w:rsidP="00C05F62">
      <w:r w:rsidRPr="00C05F62">
        <w:rPr>
          <w:b/>
          <w:bCs/>
        </w:rPr>
        <w:t>Background: </w:t>
      </w:r>
      <w:r w:rsidRPr="00C05F62">
        <w:t>Inspection of the part of narcissism in health-protective behaviours and health risk behaviours whilst taking in to account the influence of gender and age of an individual. To test the impact of narcissism on health behaviours regression analysis was used. Risky driving behaviour, alcohol use, marijuana use </w:t>
      </w:r>
      <w:proofErr w:type="gramStart"/>
      <w:r w:rsidRPr="00C05F62">
        <w:t>are</w:t>
      </w:r>
      <w:proofErr w:type="gramEnd"/>
      <w:r w:rsidRPr="00C05F62">
        <w:t> all positively predicted behaviour of narcissism. </w:t>
      </w:r>
    </w:p>
    <w:p w:rsidR="00C05F62" w:rsidRPr="00C05F62" w:rsidRDefault="00C05F62" w:rsidP="00C05F62">
      <w:r w:rsidRPr="00C05F62">
        <w:t> </w:t>
      </w:r>
    </w:p>
    <w:p w:rsidR="00C05F62" w:rsidRPr="00C05F62" w:rsidRDefault="00C05F62" w:rsidP="00C05F62">
      <w:r w:rsidRPr="00C05F62">
        <w:rPr>
          <w:b/>
          <w:bCs/>
        </w:rPr>
        <w:t>Method: </w:t>
      </w:r>
      <w:r w:rsidRPr="00C05F62">
        <w:t>Questionnaires were completed by 365 undergraduate students (129 males, 236 females), from a university in the north eastern United States.  </w:t>
      </w:r>
    </w:p>
    <w:p w:rsidR="00C05F62" w:rsidRPr="00C05F62" w:rsidRDefault="00C05F62" w:rsidP="00C05F62">
      <w:r w:rsidRPr="00C05F62">
        <w:t> </w:t>
      </w:r>
    </w:p>
    <w:p w:rsidR="00C05F62" w:rsidRPr="00C05F62" w:rsidRDefault="00C05F62" w:rsidP="00C05F62">
      <w:r w:rsidRPr="00C05F62">
        <w:rPr>
          <w:b/>
          <w:bCs/>
        </w:rPr>
        <w:t>Result: </w:t>
      </w:r>
      <w:r w:rsidRPr="00C05F62">
        <w:t>The outcome has shown that narcissism could be a health risk because of its relationship with health risk behaviours. Narcissism has also been demonstrated of its complex relationship between health behaviours and narcissism. Alcohol consumption was the strongest regression.  </w:t>
      </w:r>
    </w:p>
    <w:p w:rsidR="00C05F62" w:rsidRPr="00C05F62" w:rsidRDefault="00C05F62" w:rsidP="00C05F62">
      <w:r w:rsidRPr="00C05F62">
        <w:t>   </w:t>
      </w:r>
    </w:p>
    <w:p w:rsidR="00C05F62" w:rsidRPr="00C05F62" w:rsidRDefault="00C05F62" w:rsidP="00C05F62">
      <w:r w:rsidRPr="00C05F62">
        <w:rPr>
          <w:b/>
          <w:bCs/>
        </w:rPr>
        <w:t>Keywords:</w:t>
      </w:r>
      <w:r w:rsidRPr="00C05F62">
        <w:t> Behaviours, Psychology, Health behaviours, Alcohol behaviours.  </w:t>
      </w:r>
    </w:p>
    <w:p w:rsidR="00C05F62" w:rsidRPr="00C05F62" w:rsidRDefault="00C05F62" w:rsidP="00C05F62">
      <w:r w:rsidRPr="00C05F62">
        <w:t> </w:t>
      </w:r>
    </w:p>
    <w:p w:rsidR="00C05F62" w:rsidRPr="00C05F62" w:rsidRDefault="00C05F62" w:rsidP="00C05F62">
      <w:r w:rsidRPr="00C05F62">
        <w:lastRenderedPageBreak/>
        <w:t> </w:t>
      </w:r>
      <w:bookmarkStart w:id="0" w:name="_GoBack"/>
      <w:bookmarkEnd w:id="0"/>
    </w:p>
    <w:p w:rsidR="00C05F62" w:rsidRPr="00C05F62" w:rsidRDefault="00C05F62" w:rsidP="00C05F62">
      <w:r w:rsidRPr="00C05F62">
        <w:t> </w:t>
      </w:r>
    </w:p>
    <w:p w:rsidR="00C05F62" w:rsidRPr="00C05F62" w:rsidRDefault="00C05F62" w:rsidP="00C05F62">
      <w:r w:rsidRPr="00C05F62">
        <w:rPr>
          <w:b/>
          <w:bCs/>
        </w:rPr>
        <w:t>Jumbled Referencing:</w:t>
      </w:r>
      <w:r w:rsidRPr="00C05F62">
        <w:t> </w:t>
      </w:r>
    </w:p>
    <w:p w:rsidR="00C05F62" w:rsidRPr="00C05F62" w:rsidRDefault="00C05F62" w:rsidP="00C05F62">
      <w:r w:rsidRPr="00C05F62">
        <w:t> </w:t>
      </w:r>
    </w:p>
    <w:p w:rsidR="00C05F62" w:rsidRPr="00C05F62" w:rsidRDefault="00C05F62" w:rsidP="00C05F62">
      <w:r w:rsidRPr="00C05F62">
        <w:t> </w:t>
      </w:r>
    </w:p>
    <w:p w:rsidR="00C05F62" w:rsidRPr="00C05F62" w:rsidRDefault="00C05F62" w:rsidP="00C05F62">
      <w:r w:rsidRPr="00C05F62">
        <w:t>Adults drinking habits in Great Britain: 2005 to 2016. Release date: 3 May 2016. Office for National Statistic, </w:t>
      </w:r>
    </w:p>
    <w:p w:rsidR="00C05F62" w:rsidRPr="00C05F62" w:rsidRDefault="00C05F62" w:rsidP="00C05F62">
      <w:r w:rsidRPr="00C05F62">
        <w:t>   </w:t>
      </w:r>
      <w:r w:rsidRPr="00C05F62">
        <w:rPr>
          <w:u w:val="single"/>
        </w:rPr>
        <w:t>https://www.ons.gov.uk/peoplepopulationandcommunity/healthandsocialcare/drugusealcoholandsmoking/bulletins/opinionsandlifestylesurveyadultdrinkinghabit/singreatbritain/2005to2016</w:t>
      </w:r>
      <w:r w:rsidRPr="00C05F62">
        <w:t>. </w:t>
      </w:r>
    </w:p>
    <w:p w:rsidR="00C05F62" w:rsidRPr="00C05F62" w:rsidRDefault="00C05F62" w:rsidP="00C05F62">
      <w:r w:rsidRPr="00C05F62">
        <w:t> </w:t>
      </w:r>
    </w:p>
    <w:p w:rsidR="00C05F62" w:rsidRPr="00C05F62" w:rsidRDefault="00C05F62" w:rsidP="00C05F62">
      <w:r w:rsidRPr="00C05F62">
        <w:t> </w:t>
      </w:r>
    </w:p>
    <w:p w:rsidR="00C05F62" w:rsidRPr="00C05F62" w:rsidRDefault="00C05F62" w:rsidP="00C05F62">
      <w:r w:rsidRPr="00C05F62">
        <w:t>Bennet, P. (2011). Abnormal and clinical psychology: an introductory textbook. Berkshire: Open university press. (3 Ed).  </w:t>
      </w:r>
    </w:p>
    <w:p w:rsidR="00C05F62" w:rsidRPr="00C05F62" w:rsidRDefault="00C05F62" w:rsidP="00C05F62">
      <w:r w:rsidRPr="00C05F62">
        <w:t> </w:t>
      </w:r>
    </w:p>
    <w:p w:rsidR="00C05F62" w:rsidRPr="00C05F62" w:rsidRDefault="00C05F62" w:rsidP="00C05F62">
      <w:r w:rsidRPr="00C05F62">
        <w:t> </w:t>
      </w:r>
    </w:p>
    <w:p w:rsidR="00C05F62" w:rsidRPr="00C05F62" w:rsidRDefault="00C05F62" w:rsidP="00C05F62">
      <w:r w:rsidRPr="00C05F62">
        <w:t>Davey, G. (2014). Psychopathology: </w:t>
      </w:r>
      <w:r w:rsidRPr="00C05F62">
        <w:rPr>
          <w:i/>
          <w:iCs/>
        </w:rPr>
        <w:t>Research, assessment and treatment in clinical psychology</w:t>
      </w:r>
      <w:r w:rsidRPr="00C05F62">
        <w:t>. (2 Ed). Oxford, Blackwell. </w:t>
      </w:r>
    </w:p>
    <w:p w:rsidR="00C05F62" w:rsidRPr="00C05F62" w:rsidRDefault="00C05F62" w:rsidP="00C05F62">
      <w:r w:rsidRPr="00C05F62">
        <w:t> </w:t>
      </w:r>
    </w:p>
    <w:p w:rsidR="00C05F62" w:rsidRPr="00C05F62" w:rsidRDefault="00C05F62" w:rsidP="00C05F62">
      <w:r w:rsidRPr="00C05F62">
        <w:t> </w:t>
      </w:r>
    </w:p>
    <w:p w:rsidR="00C05F62" w:rsidRPr="00C05F62" w:rsidRDefault="00C05F62" w:rsidP="00C05F62">
      <w:r w:rsidRPr="00C05F62">
        <w:t>Day, S. ‘’Families experience of poverty stigma in education’’. British psychological society. The developmental psychology section, 9 – 11 September 2015, University of Central Lancashire Psychology, 46 (6) (2016): 369-375. </w:t>
      </w:r>
    </w:p>
    <w:p w:rsidR="00C05F62" w:rsidRPr="00C05F62" w:rsidRDefault="00C05F62" w:rsidP="00C05F62">
      <w:r w:rsidRPr="00C05F62">
        <w:t> </w:t>
      </w:r>
    </w:p>
    <w:p w:rsidR="00C05F62" w:rsidRPr="00C05F62" w:rsidRDefault="00C05F62" w:rsidP="00C05F62">
      <w:r w:rsidRPr="00C05F62">
        <w:t> </w:t>
      </w:r>
    </w:p>
    <w:p w:rsidR="00C05F62" w:rsidRPr="00C05F62" w:rsidRDefault="00C05F62" w:rsidP="00C05F62">
      <w:r w:rsidRPr="00C05F62">
        <w:t>Evans, L., Mitchell, I, D. and Jones, S. (2006). </w:t>
      </w:r>
      <w:r w:rsidRPr="00C05F62">
        <w:rPr>
          <w:i/>
          <w:iCs/>
        </w:rPr>
        <w:t>Phycological response to sport injury</w:t>
      </w:r>
      <w:r w:rsidRPr="00C05F62">
        <w:t>. Literature reviews in sport psychology: Hantan. S. and </w:t>
      </w:r>
      <w:proofErr w:type="spellStart"/>
      <w:r w:rsidRPr="00C05F62">
        <w:t>Mellaulieu</w:t>
      </w:r>
      <w:proofErr w:type="spellEnd"/>
      <w:r w:rsidRPr="00C05F62">
        <w:t>. D. S.  (EDS) pp 289-319. </w:t>
      </w:r>
      <w:proofErr w:type="spellStart"/>
      <w:r w:rsidRPr="00C05F62">
        <w:t>Hauppage</w:t>
      </w:r>
      <w:proofErr w:type="spellEnd"/>
      <w:r w:rsidRPr="00C05F62">
        <w:t>, NY. Nova science publications.  </w:t>
      </w:r>
    </w:p>
    <w:p w:rsidR="00C05F62" w:rsidRPr="00C05F62" w:rsidRDefault="00C05F62" w:rsidP="00C05F62">
      <w:r w:rsidRPr="00C05F62">
        <w:t> </w:t>
      </w:r>
    </w:p>
    <w:p w:rsidR="00C05F62" w:rsidRPr="00C05F62" w:rsidRDefault="00C05F62" w:rsidP="00C05F62">
      <w:r w:rsidRPr="00C05F62">
        <w:t> </w:t>
      </w:r>
    </w:p>
    <w:p w:rsidR="00C05F62" w:rsidRPr="00C05F62" w:rsidRDefault="00C05F62" w:rsidP="00C05F62">
      <w:proofErr w:type="spellStart"/>
      <w:r w:rsidRPr="00C05F62">
        <w:t>Geekie</w:t>
      </w:r>
      <w:proofErr w:type="spellEnd"/>
      <w:r w:rsidRPr="00C05F62">
        <w:t>, J., And Read, J. (2009). Making sense of madness: contesting the meaning of schizophrenia. London: Routledge Taylor &amp; Francis. [e-book]. </w:t>
      </w:r>
    </w:p>
    <w:p w:rsidR="00C05F62" w:rsidRPr="00C05F62" w:rsidRDefault="00C05F62" w:rsidP="00C05F62">
      <w:hyperlink r:id="rId4" w:tgtFrame="_blank" w:history="1">
        <w:r w:rsidRPr="00C05F62">
          <w:rPr>
            <w:rStyle w:val="Hyperlink"/>
          </w:rPr>
          <w:t>http://www.tandfebooks.com/doi/view/10.4324/9780203878422</w:t>
        </w:r>
      </w:hyperlink>
      <w:r w:rsidRPr="00C05F62">
        <w:t>. </w:t>
      </w:r>
    </w:p>
    <w:p w:rsidR="00C05F62" w:rsidRPr="00C05F62" w:rsidRDefault="00C05F62" w:rsidP="00C05F62">
      <w:r w:rsidRPr="00C05F62">
        <w:t> </w:t>
      </w:r>
    </w:p>
    <w:p w:rsidR="00C05F62" w:rsidRPr="00C05F62" w:rsidRDefault="00C05F62" w:rsidP="00C05F62">
      <w:r w:rsidRPr="00C05F62">
        <w:t> </w:t>
      </w:r>
    </w:p>
    <w:p w:rsidR="00C05F62" w:rsidRPr="00C05F62" w:rsidRDefault="00C05F62" w:rsidP="00C05F62">
      <w:proofErr w:type="spellStart"/>
      <w:r w:rsidRPr="00C05F62">
        <w:lastRenderedPageBreak/>
        <w:t>Hassett</w:t>
      </w:r>
      <w:proofErr w:type="spellEnd"/>
      <w:r w:rsidRPr="00C05F62">
        <w:t xml:space="preserve">, V.B.V., Romano, J. S., </w:t>
      </w:r>
      <w:proofErr w:type="spellStart"/>
      <w:r w:rsidRPr="00C05F62">
        <w:t>Vecchi</w:t>
      </w:r>
      <w:proofErr w:type="spellEnd"/>
      <w:r w:rsidRPr="00C05F62">
        <w:t>, M. G. (2008). </w:t>
      </w:r>
      <w:r w:rsidRPr="00C05F62">
        <w:rPr>
          <w:i/>
          <w:iCs/>
        </w:rPr>
        <w:t>Applications in hostage and crisis negotiation skills training</w:t>
      </w:r>
      <w:r w:rsidRPr="00C05F62">
        <w:t>: behaviour modification. </w:t>
      </w:r>
      <w:r w:rsidRPr="00C05F62">
        <w:rPr>
          <w:i/>
          <w:iCs/>
        </w:rPr>
        <w:t>32 </w:t>
      </w:r>
      <w:r w:rsidRPr="00C05F62">
        <w:t>(2), DOI: 10.1177/0145445507308281 </w:t>
      </w:r>
    </w:p>
    <w:p w:rsidR="00C05F62" w:rsidRPr="00C05F62" w:rsidRDefault="00C05F62" w:rsidP="00C05F62">
      <w:r w:rsidRPr="00C05F62">
        <w:t> </w:t>
      </w:r>
    </w:p>
    <w:p w:rsidR="00C05F62" w:rsidRPr="00C05F62" w:rsidRDefault="00C05F62" w:rsidP="00C05F62">
      <w:r w:rsidRPr="00C05F62">
        <w:t> </w:t>
      </w:r>
    </w:p>
    <w:p w:rsidR="00C05F62" w:rsidRPr="00C05F62" w:rsidRDefault="00C05F62" w:rsidP="00C05F62">
      <w:proofErr w:type="spellStart"/>
      <w:r w:rsidRPr="00C05F62">
        <w:t>Hefferon</w:t>
      </w:r>
      <w:proofErr w:type="spellEnd"/>
      <w:r w:rsidRPr="00C05F62">
        <w:t>, K. and </w:t>
      </w:r>
      <w:proofErr w:type="spellStart"/>
      <w:r w:rsidRPr="00C05F62">
        <w:t>Boniwell</w:t>
      </w:r>
      <w:proofErr w:type="spellEnd"/>
      <w:r w:rsidRPr="00C05F62">
        <w:t>, I. (2011). </w:t>
      </w:r>
      <w:r w:rsidRPr="00C05F62">
        <w:rPr>
          <w:i/>
          <w:iCs/>
        </w:rPr>
        <w:t>Theory, research and applications</w:t>
      </w:r>
      <w:r w:rsidRPr="00C05F62">
        <w:t>: positive psychology. New York, NY, Open university press.  </w:t>
      </w:r>
    </w:p>
    <w:p w:rsidR="00C05F62" w:rsidRPr="00C05F62" w:rsidRDefault="00C05F62" w:rsidP="00C05F62">
      <w:r w:rsidRPr="00C05F62">
        <w:t> </w:t>
      </w:r>
    </w:p>
    <w:p w:rsidR="00C05F62" w:rsidRPr="00C05F62" w:rsidRDefault="00C05F62" w:rsidP="00C05F62">
      <w:r w:rsidRPr="00C05F62">
        <w:t> </w:t>
      </w:r>
    </w:p>
    <w:p w:rsidR="00C05F62" w:rsidRPr="00C05F62" w:rsidRDefault="00C05F62" w:rsidP="00C05F62">
      <w:r w:rsidRPr="00C05F62">
        <w:t>Hill, E. M. (2015). </w:t>
      </w:r>
      <w:r w:rsidRPr="00C05F62">
        <w:rPr>
          <w:i/>
          <w:iCs/>
        </w:rPr>
        <w:t>The role of narcissism in health-risk and health-protective behaviours.</w:t>
      </w:r>
      <w:r w:rsidRPr="00C05F62">
        <w:t> Journal of health psychology. 1-12. DOI: 10.1177/1359105315569858. </w:t>
      </w:r>
    </w:p>
    <w:p w:rsidR="00C05F62" w:rsidRPr="00C05F62" w:rsidRDefault="00C05F62" w:rsidP="00C05F62">
      <w:r w:rsidRPr="00C05F62">
        <w:t> </w:t>
      </w:r>
    </w:p>
    <w:p w:rsidR="00C05F62" w:rsidRPr="00C05F62" w:rsidRDefault="00C05F62" w:rsidP="00C05F62">
      <w:proofErr w:type="spellStart"/>
      <w:r w:rsidRPr="00C05F62">
        <w:t>Mazetti</w:t>
      </w:r>
      <w:proofErr w:type="spellEnd"/>
      <w:r w:rsidRPr="00C05F62">
        <w:t xml:space="preserve">, G., Schaufeli, W. B., &amp; </w:t>
      </w:r>
      <w:proofErr w:type="spellStart"/>
      <w:r w:rsidRPr="00C05F62">
        <w:t>Guglielmi</w:t>
      </w:r>
      <w:proofErr w:type="spellEnd"/>
      <w:r w:rsidRPr="00C05F62">
        <w:t>, D. (2014). Are workaholics born or made? Relations of workaholism with a </w:t>
      </w:r>
      <w:proofErr w:type="gramStart"/>
      <w:r w:rsidRPr="00C05F62">
        <w:t>person characteristics</w:t>
      </w:r>
      <w:proofErr w:type="gramEnd"/>
      <w:r w:rsidRPr="00C05F62">
        <w:t> and over work climate: </w:t>
      </w:r>
      <w:r w:rsidRPr="00C05F62">
        <w:rPr>
          <w:i/>
          <w:iCs/>
        </w:rPr>
        <w:t>International journal of stress, 23</w:t>
      </w:r>
      <w:r w:rsidRPr="00C05F62">
        <w:t> (3).  </w:t>
      </w:r>
    </w:p>
    <w:p w:rsidR="00C05F62" w:rsidRPr="00C05F62" w:rsidRDefault="00C05F62" w:rsidP="00C05F62">
      <w:r w:rsidRPr="00C05F62">
        <w:t> </w:t>
      </w:r>
    </w:p>
    <w:p w:rsidR="00C05F62" w:rsidRPr="00C05F62" w:rsidRDefault="00C05F62" w:rsidP="00C05F62">
      <w:r w:rsidRPr="00C05F62">
        <w:t>Mental health foundation: computerised cognitive behavioural therapy: September 10, 2017. </w:t>
      </w:r>
      <w:hyperlink r:id="rId5" w:tgtFrame="_blank" w:history="1">
        <w:r w:rsidRPr="00C05F62">
          <w:rPr>
            <w:rStyle w:val="Hyperlink"/>
          </w:rPr>
          <w:t>http://www.mentalhealth.org.uk/podcasts-and-videos/computerised-cognitivebehavioural-therapy</w:t>
        </w:r>
      </w:hyperlink>
      <w:r w:rsidRPr="00C05F62">
        <w:t> </w:t>
      </w:r>
    </w:p>
    <w:p w:rsidR="00C05F62" w:rsidRPr="00C05F62" w:rsidRDefault="00C05F62" w:rsidP="00C05F62">
      <w:r w:rsidRPr="00C05F62">
        <w:t> </w:t>
      </w:r>
    </w:p>
    <w:p w:rsidR="00C05F62" w:rsidRPr="00C05F62" w:rsidRDefault="00C05F62" w:rsidP="00C05F62">
      <w:r w:rsidRPr="00C05F62">
        <w:t>Mohamed, S. (2011). Stigma and mental illness: Are there cultural differences? University of East Anglia, </w:t>
      </w:r>
      <w:proofErr w:type="spellStart"/>
      <w:r w:rsidRPr="00C05F62">
        <w:t>EThOS</w:t>
      </w:r>
      <w:proofErr w:type="spellEnd"/>
      <w:r w:rsidRPr="00C05F62">
        <w:t>, UK. Bi. Ethos. 573771. </w:t>
      </w:r>
    </w:p>
    <w:p w:rsidR="00C05F62" w:rsidRPr="00C05F62" w:rsidRDefault="00C05F62" w:rsidP="00C05F62">
      <w:r w:rsidRPr="00C05F62">
        <w:t> </w:t>
      </w:r>
    </w:p>
    <w:p w:rsidR="00C05F62" w:rsidRPr="00C05F62" w:rsidRDefault="00C05F62" w:rsidP="00C05F62">
      <w:r w:rsidRPr="00C05F62">
        <w:t>Phelps, C., Masoumeh. M., Baker, A., Hughes, C., French, H., Hawkins, W., </w:t>
      </w:r>
      <w:proofErr w:type="spellStart"/>
      <w:r w:rsidRPr="00C05F62">
        <w:t>Leeuwenberg</w:t>
      </w:r>
      <w:proofErr w:type="spellEnd"/>
      <w:r w:rsidRPr="00C05F62">
        <w:t>, A., Crabtree, R., and Hutchings, B. P. (2017). Engaging young people in the development of an </w:t>
      </w:r>
      <w:proofErr w:type="spellStart"/>
      <w:r w:rsidRPr="00C05F62">
        <w:t>avator</w:t>
      </w:r>
      <w:proofErr w:type="spellEnd"/>
      <w:r w:rsidRPr="00C05F62">
        <w:t>-based online intervention designed to provide psychosocial support to young people affected by their own or a family member’s cancer diagnosis: ‘’ </w:t>
      </w:r>
      <w:r w:rsidRPr="00C05F62">
        <w:rPr>
          <w:i/>
          <w:iCs/>
        </w:rPr>
        <w:t>Health Expectations</w:t>
      </w:r>
      <w:r w:rsidRPr="00C05F62">
        <w:t>’’. (3) 459- 470. </w:t>
      </w:r>
    </w:p>
    <w:p w:rsidR="00C05F62" w:rsidRPr="00C05F62" w:rsidRDefault="00C05F62" w:rsidP="00C05F62">
      <w:r w:rsidRPr="00C05F62">
        <w:t> </w:t>
      </w:r>
    </w:p>
    <w:p w:rsidR="00C05F62" w:rsidRPr="00C05F62" w:rsidRDefault="00C05F62" w:rsidP="00C05F62">
      <w:r w:rsidRPr="00C05F62">
        <w:t>Tarrier, T. L., Liversidge, T., Lynsey. G. T</w:t>
      </w:r>
      <w:r w:rsidRPr="00C05F62">
        <w:rPr>
          <w:i/>
          <w:iCs/>
        </w:rPr>
        <w:t>he acceptability and preference for the psychological treatment of PTSD</w:t>
      </w:r>
      <w:r w:rsidRPr="00C05F62">
        <w:t>; Behaviour, research and therapy, 44, pp.1643-1656. </w:t>
      </w:r>
    </w:p>
    <w:p w:rsidR="00C05F62" w:rsidRPr="00C05F62" w:rsidRDefault="00C05F62" w:rsidP="00C05F62">
      <w:r w:rsidRPr="00C05F62">
        <w:t> </w:t>
      </w:r>
    </w:p>
    <w:p w:rsidR="00C05F62" w:rsidRPr="00C05F62" w:rsidRDefault="00C05F62" w:rsidP="00C05F62">
      <w:proofErr w:type="spellStart"/>
      <w:r w:rsidRPr="00C05F62">
        <w:t>Ulleberg</w:t>
      </w:r>
      <w:proofErr w:type="spellEnd"/>
      <w:r w:rsidRPr="00C05F62">
        <w:t>, P., &amp; </w:t>
      </w:r>
      <w:proofErr w:type="spellStart"/>
      <w:r w:rsidRPr="00C05F62">
        <w:t>Rundmo</w:t>
      </w:r>
      <w:proofErr w:type="spellEnd"/>
      <w:r w:rsidRPr="00C05F62">
        <w:t>, T. (2003). ‘’Personality attitudes and risk perception as predictors of risky driving behaviour among young drivers; safety science. 41, pp 427-443. </w:t>
      </w:r>
    </w:p>
    <w:p w:rsidR="00C05F62" w:rsidRPr="00C05F62" w:rsidRDefault="00C05F62" w:rsidP="00C05F62">
      <w:r w:rsidRPr="00C05F62">
        <w:t> </w:t>
      </w:r>
    </w:p>
    <w:p w:rsidR="00C05F62" w:rsidRPr="00C05F62" w:rsidRDefault="00C05F62" w:rsidP="00C05F62">
      <w:proofErr w:type="spellStart"/>
      <w:r w:rsidRPr="00C05F62">
        <w:t>Vartanian</w:t>
      </w:r>
      <w:proofErr w:type="spellEnd"/>
      <w:r w:rsidRPr="00C05F62">
        <w:t>, L. R., Trewartha, T., and </w:t>
      </w:r>
      <w:proofErr w:type="spellStart"/>
      <w:r w:rsidRPr="00C05F62">
        <w:t>Vanman</w:t>
      </w:r>
      <w:proofErr w:type="spellEnd"/>
      <w:r w:rsidRPr="00C05F62">
        <w:t>, E. J. (2016). ‘’ </w:t>
      </w:r>
      <w:proofErr w:type="spellStart"/>
      <w:r w:rsidRPr="00C05F62">
        <w:t>Digust</w:t>
      </w:r>
      <w:proofErr w:type="spellEnd"/>
      <w:r w:rsidRPr="00C05F62">
        <w:t> predicts prejudice </w:t>
      </w:r>
      <w:proofErr w:type="spellStart"/>
      <w:r w:rsidRPr="00C05F62">
        <w:t>nad</w:t>
      </w:r>
      <w:proofErr w:type="spellEnd"/>
      <w:r w:rsidRPr="00C05F62">
        <w:t> discrimination toward individuals with obesity’’. Journal of applied social psychology, 46 (6); 369-375. </w:t>
      </w:r>
    </w:p>
    <w:p w:rsidR="00C05F62" w:rsidRPr="00C05F62" w:rsidRDefault="00C05F62" w:rsidP="00C05F62">
      <w:r w:rsidRPr="00C05F62">
        <w:lastRenderedPageBreak/>
        <w:t> </w:t>
      </w:r>
    </w:p>
    <w:p w:rsidR="00C05F62" w:rsidRPr="00C05F62" w:rsidRDefault="00C05F62" w:rsidP="00C05F62">
      <w:r w:rsidRPr="00C05F62">
        <w:t>Voigt, D. C., </w:t>
      </w:r>
      <w:proofErr w:type="spellStart"/>
      <w:r w:rsidRPr="00C05F62">
        <w:t>Dillaro</w:t>
      </w:r>
      <w:proofErr w:type="spellEnd"/>
      <w:r w:rsidRPr="00C05F62">
        <w:t>, J. P., Braddock, K. H., Anderson, P. S., Stephenson, M. T. (2009). ‘’ Carver and whites (1994) BIS/BAS scales and their relationship to risky health behaviours: Personality and individual differences. 47, pp 89 – 93. </w:t>
      </w:r>
    </w:p>
    <w:p w:rsidR="00C05F62" w:rsidRPr="00C05F62" w:rsidRDefault="00C05F62" w:rsidP="00C05F62">
      <w:r w:rsidRPr="00C05F62">
        <w:t> </w:t>
      </w:r>
    </w:p>
    <w:p w:rsidR="00C05F62" w:rsidRPr="00C05F62" w:rsidRDefault="00C05F62" w:rsidP="00C05F62">
      <w:r w:rsidRPr="00C05F62">
        <w:t>Well-being of future generations (Wales) act 2015. Welsh Government, UK: The Office Stationery Limited.  </w:t>
      </w:r>
    </w:p>
    <w:p w:rsidR="00C05F62" w:rsidRPr="00C05F62" w:rsidRDefault="00C05F62" w:rsidP="00C05F62">
      <w:r w:rsidRPr="00C05F62">
        <w:t> </w:t>
      </w:r>
    </w:p>
    <w:p w:rsidR="00C05F62" w:rsidRPr="00C05F62" w:rsidRDefault="00C05F62" w:rsidP="00C05F62">
      <w:r w:rsidRPr="00C05F62">
        <w:t>Williamson, H. (2016). Supporting adolescents struggling with appearance – altering conditions: the feasibility of using an online psychosocial intervention (YP fact it) in primary care centre for appearance, research, university of the west of England, annual primary care conference, royal college of general practitioners, 12-14.  </w:t>
      </w:r>
    </w:p>
    <w:p w:rsidR="00C05F62" w:rsidRPr="00C05F62" w:rsidRDefault="00C05F62" w:rsidP="00C05F62">
      <w:r w:rsidRPr="00C05F62">
        <w:t> </w:t>
      </w:r>
    </w:p>
    <w:p w:rsidR="00C05F62" w:rsidRPr="00C05F62" w:rsidRDefault="00C05F62" w:rsidP="00C05F62">
      <w:r w:rsidRPr="00C05F62">
        <w:t>Young, E. (2017, September 18). Women know better than men what other woman are thinking and feeling, research digest. The </w:t>
      </w:r>
      <w:proofErr w:type="spellStart"/>
      <w:r w:rsidRPr="00C05F62">
        <w:t>british</w:t>
      </w:r>
      <w:proofErr w:type="spellEnd"/>
      <w:r w:rsidRPr="00C05F62">
        <w:t> psychological society. https://digest.bps.org.uk/2017/09/18/women-know-better-than-menwhat-other-women-are-thinking-and-feeling/ </w:t>
      </w:r>
    </w:p>
    <w:p w:rsidR="00C05F62" w:rsidRPr="00C05F62" w:rsidRDefault="00C05F62" w:rsidP="00C05F62">
      <w:r w:rsidRPr="00C05F62">
        <w:t> </w:t>
      </w:r>
    </w:p>
    <w:p w:rsidR="00C05F62" w:rsidRPr="00C05F62" w:rsidRDefault="00C05F62" w:rsidP="00C05F62">
      <w:r w:rsidRPr="00C05F62">
        <w:t> </w:t>
      </w:r>
    </w:p>
    <w:p w:rsidR="00C05F62" w:rsidRPr="00C05F62" w:rsidRDefault="00C05F62" w:rsidP="00C05F62">
      <w:r w:rsidRPr="00C05F62">
        <w:t> </w:t>
      </w:r>
    </w:p>
    <w:p w:rsidR="00C05F62" w:rsidRPr="00C05F62" w:rsidRDefault="00C05F62" w:rsidP="00C05F62">
      <w:r w:rsidRPr="00C05F62">
        <w:t> </w:t>
      </w:r>
    </w:p>
    <w:p w:rsidR="00C05F62" w:rsidRPr="00C05F62" w:rsidRDefault="00C05F62" w:rsidP="00C05F62">
      <w:r w:rsidRPr="00C05F62">
        <w:t> </w:t>
      </w:r>
    </w:p>
    <w:p w:rsidR="00C05F62" w:rsidRPr="00C05F62" w:rsidRDefault="00C05F62" w:rsidP="00C05F62">
      <w:r w:rsidRPr="00C05F62">
        <w:t> </w:t>
      </w:r>
    </w:p>
    <w:p w:rsidR="00C05F62" w:rsidRPr="00C05F62" w:rsidRDefault="00C05F62" w:rsidP="00C05F62">
      <w:r w:rsidRPr="00C05F62">
        <w:t> </w:t>
      </w:r>
    </w:p>
    <w:p w:rsidR="00C05F62" w:rsidRPr="00C05F62" w:rsidRDefault="00C05F62" w:rsidP="00C05F62">
      <w:r w:rsidRPr="00C05F62">
        <w:t> </w:t>
      </w:r>
    </w:p>
    <w:p w:rsidR="00C05F62" w:rsidRPr="00C05F62" w:rsidRDefault="00C05F62" w:rsidP="00C05F62">
      <w:r w:rsidRPr="00C05F62">
        <w:t> </w:t>
      </w:r>
    </w:p>
    <w:p w:rsidR="00C05F62" w:rsidRPr="00C05F62" w:rsidRDefault="00C05F62" w:rsidP="00C05F62">
      <w:r w:rsidRPr="00C05F62">
        <w:t> </w:t>
      </w:r>
    </w:p>
    <w:p w:rsidR="00CE6F35" w:rsidRDefault="00CE6F35"/>
    <w:sectPr w:rsidR="00CE6F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F62"/>
    <w:rsid w:val="0013160A"/>
    <w:rsid w:val="00C05F62"/>
    <w:rsid w:val="00CE6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0DFC56-7414-4809-AC79-2CCD5D3B0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05F62"/>
    <w:rPr>
      <w:color w:val="0563C1" w:themeColor="hyperlink"/>
      <w:u w:val="single"/>
    </w:rPr>
  </w:style>
  <w:style w:type="character" w:styleId="UnresolvedMention">
    <w:name w:val="Unresolved Mention"/>
    <w:basedOn w:val="DefaultParagraphFont"/>
    <w:uiPriority w:val="99"/>
    <w:semiHidden/>
    <w:unhideWhenUsed/>
    <w:rsid w:val="00C05F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3154553">
      <w:bodyDiv w:val="1"/>
      <w:marLeft w:val="0"/>
      <w:marRight w:val="0"/>
      <w:marTop w:val="0"/>
      <w:marBottom w:val="0"/>
      <w:divBdr>
        <w:top w:val="none" w:sz="0" w:space="0" w:color="auto"/>
        <w:left w:val="none" w:sz="0" w:space="0" w:color="auto"/>
        <w:bottom w:val="none" w:sz="0" w:space="0" w:color="auto"/>
        <w:right w:val="none" w:sz="0" w:space="0" w:color="auto"/>
      </w:divBdr>
      <w:divsChild>
        <w:div w:id="1784808529">
          <w:marLeft w:val="0"/>
          <w:marRight w:val="0"/>
          <w:marTop w:val="0"/>
          <w:marBottom w:val="0"/>
          <w:divBdr>
            <w:top w:val="none" w:sz="0" w:space="0" w:color="auto"/>
            <w:left w:val="none" w:sz="0" w:space="0" w:color="auto"/>
            <w:bottom w:val="none" w:sz="0" w:space="0" w:color="auto"/>
            <w:right w:val="none" w:sz="0" w:space="0" w:color="auto"/>
          </w:divBdr>
        </w:div>
        <w:div w:id="826243564">
          <w:marLeft w:val="0"/>
          <w:marRight w:val="0"/>
          <w:marTop w:val="0"/>
          <w:marBottom w:val="0"/>
          <w:divBdr>
            <w:top w:val="none" w:sz="0" w:space="0" w:color="auto"/>
            <w:left w:val="none" w:sz="0" w:space="0" w:color="auto"/>
            <w:bottom w:val="none" w:sz="0" w:space="0" w:color="auto"/>
            <w:right w:val="none" w:sz="0" w:space="0" w:color="auto"/>
          </w:divBdr>
        </w:div>
        <w:div w:id="59525101">
          <w:marLeft w:val="0"/>
          <w:marRight w:val="0"/>
          <w:marTop w:val="0"/>
          <w:marBottom w:val="0"/>
          <w:divBdr>
            <w:top w:val="none" w:sz="0" w:space="0" w:color="auto"/>
            <w:left w:val="none" w:sz="0" w:space="0" w:color="auto"/>
            <w:bottom w:val="none" w:sz="0" w:space="0" w:color="auto"/>
            <w:right w:val="none" w:sz="0" w:space="0" w:color="auto"/>
          </w:divBdr>
        </w:div>
        <w:div w:id="2023966146">
          <w:marLeft w:val="0"/>
          <w:marRight w:val="0"/>
          <w:marTop w:val="0"/>
          <w:marBottom w:val="0"/>
          <w:divBdr>
            <w:top w:val="none" w:sz="0" w:space="0" w:color="auto"/>
            <w:left w:val="none" w:sz="0" w:space="0" w:color="auto"/>
            <w:bottom w:val="none" w:sz="0" w:space="0" w:color="auto"/>
            <w:right w:val="none" w:sz="0" w:space="0" w:color="auto"/>
          </w:divBdr>
        </w:div>
        <w:div w:id="942491222">
          <w:marLeft w:val="0"/>
          <w:marRight w:val="0"/>
          <w:marTop w:val="0"/>
          <w:marBottom w:val="0"/>
          <w:divBdr>
            <w:top w:val="none" w:sz="0" w:space="0" w:color="auto"/>
            <w:left w:val="none" w:sz="0" w:space="0" w:color="auto"/>
            <w:bottom w:val="none" w:sz="0" w:space="0" w:color="auto"/>
            <w:right w:val="none" w:sz="0" w:space="0" w:color="auto"/>
          </w:divBdr>
        </w:div>
        <w:div w:id="2067294008">
          <w:marLeft w:val="0"/>
          <w:marRight w:val="0"/>
          <w:marTop w:val="0"/>
          <w:marBottom w:val="0"/>
          <w:divBdr>
            <w:top w:val="none" w:sz="0" w:space="0" w:color="auto"/>
            <w:left w:val="none" w:sz="0" w:space="0" w:color="auto"/>
            <w:bottom w:val="none" w:sz="0" w:space="0" w:color="auto"/>
            <w:right w:val="none" w:sz="0" w:space="0" w:color="auto"/>
          </w:divBdr>
        </w:div>
        <w:div w:id="1803110294">
          <w:marLeft w:val="0"/>
          <w:marRight w:val="0"/>
          <w:marTop w:val="0"/>
          <w:marBottom w:val="0"/>
          <w:divBdr>
            <w:top w:val="none" w:sz="0" w:space="0" w:color="auto"/>
            <w:left w:val="none" w:sz="0" w:space="0" w:color="auto"/>
            <w:bottom w:val="none" w:sz="0" w:space="0" w:color="auto"/>
            <w:right w:val="none" w:sz="0" w:space="0" w:color="auto"/>
          </w:divBdr>
        </w:div>
        <w:div w:id="1476526853">
          <w:marLeft w:val="0"/>
          <w:marRight w:val="0"/>
          <w:marTop w:val="0"/>
          <w:marBottom w:val="0"/>
          <w:divBdr>
            <w:top w:val="none" w:sz="0" w:space="0" w:color="auto"/>
            <w:left w:val="none" w:sz="0" w:space="0" w:color="auto"/>
            <w:bottom w:val="none" w:sz="0" w:space="0" w:color="auto"/>
            <w:right w:val="none" w:sz="0" w:space="0" w:color="auto"/>
          </w:divBdr>
        </w:div>
        <w:div w:id="1477262885">
          <w:marLeft w:val="0"/>
          <w:marRight w:val="0"/>
          <w:marTop w:val="0"/>
          <w:marBottom w:val="0"/>
          <w:divBdr>
            <w:top w:val="none" w:sz="0" w:space="0" w:color="auto"/>
            <w:left w:val="none" w:sz="0" w:space="0" w:color="auto"/>
            <w:bottom w:val="none" w:sz="0" w:space="0" w:color="auto"/>
            <w:right w:val="none" w:sz="0" w:space="0" w:color="auto"/>
          </w:divBdr>
        </w:div>
        <w:div w:id="701243390">
          <w:marLeft w:val="0"/>
          <w:marRight w:val="0"/>
          <w:marTop w:val="0"/>
          <w:marBottom w:val="0"/>
          <w:divBdr>
            <w:top w:val="none" w:sz="0" w:space="0" w:color="auto"/>
            <w:left w:val="none" w:sz="0" w:space="0" w:color="auto"/>
            <w:bottom w:val="none" w:sz="0" w:space="0" w:color="auto"/>
            <w:right w:val="none" w:sz="0" w:space="0" w:color="auto"/>
          </w:divBdr>
        </w:div>
        <w:div w:id="1884555474">
          <w:marLeft w:val="0"/>
          <w:marRight w:val="0"/>
          <w:marTop w:val="0"/>
          <w:marBottom w:val="0"/>
          <w:divBdr>
            <w:top w:val="none" w:sz="0" w:space="0" w:color="auto"/>
            <w:left w:val="none" w:sz="0" w:space="0" w:color="auto"/>
            <w:bottom w:val="none" w:sz="0" w:space="0" w:color="auto"/>
            <w:right w:val="none" w:sz="0" w:space="0" w:color="auto"/>
          </w:divBdr>
        </w:div>
        <w:div w:id="1609893791">
          <w:marLeft w:val="0"/>
          <w:marRight w:val="0"/>
          <w:marTop w:val="0"/>
          <w:marBottom w:val="0"/>
          <w:divBdr>
            <w:top w:val="none" w:sz="0" w:space="0" w:color="auto"/>
            <w:left w:val="none" w:sz="0" w:space="0" w:color="auto"/>
            <w:bottom w:val="none" w:sz="0" w:space="0" w:color="auto"/>
            <w:right w:val="none" w:sz="0" w:space="0" w:color="auto"/>
          </w:divBdr>
        </w:div>
        <w:div w:id="1441952626">
          <w:marLeft w:val="0"/>
          <w:marRight w:val="0"/>
          <w:marTop w:val="0"/>
          <w:marBottom w:val="0"/>
          <w:divBdr>
            <w:top w:val="none" w:sz="0" w:space="0" w:color="auto"/>
            <w:left w:val="none" w:sz="0" w:space="0" w:color="auto"/>
            <w:bottom w:val="none" w:sz="0" w:space="0" w:color="auto"/>
            <w:right w:val="none" w:sz="0" w:space="0" w:color="auto"/>
          </w:divBdr>
        </w:div>
        <w:div w:id="265889282">
          <w:marLeft w:val="0"/>
          <w:marRight w:val="0"/>
          <w:marTop w:val="0"/>
          <w:marBottom w:val="0"/>
          <w:divBdr>
            <w:top w:val="none" w:sz="0" w:space="0" w:color="auto"/>
            <w:left w:val="none" w:sz="0" w:space="0" w:color="auto"/>
            <w:bottom w:val="none" w:sz="0" w:space="0" w:color="auto"/>
            <w:right w:val="none" w:sz="0" w:space="0" w:color="auto"/>
          </w:divBdr>
        </w:div>
        <w:div w:id="960107446">
          <w:marLeft w:val="0"/>
          <w:marRight w:val="0"/>
          <w:marTop w:val="0"/>
          <w:marBottom w:val="0"/>
          <w:divBdr>
            <w:top w:val="none" w:sz="0" w:space="0" w:color="auto"/>
            <w:left w:val="none" w:sz="0" w:space="0" w:color="auto"/>
            <w:bottom w:val="none" w:sz="0" w:space="0" w:color="auto"/>
            <w:right w:val="none" w:sz="0" w:space="0" w:color="auto"/>
          </w:divBdr>
        </w:div>
        <w:div w:id="1112672661">
          <w:marLeft w:val="0"/>
          <w:marRight w:val="0"/>
          <w:marTop w:val="0"/>
          <w:marBottom w:val="0"/>
          <w:divBdr>
            <w:top w:val="none" w:sz="0" w:space="0" w:color="auto"/>
            <w:left w:val="none" w:sz="0" w:space="0" w:color="auto"/>
            <w:bottom w:val="none" w:sz="0" w:space="0" w:color="auto"/>
            <w:right w:val="none" w:sz="0" w:space="0" w:color="auto"/>
          </w:divBdr>
        </w:div>
        <w:div w:id="476341169">
          <w:marLeft w:val="0"/>
          <w:marRight w:val="0"/>
          <w:marTop w:val="0"/>
          <w:marBottom w:val="0"/>
          <w:divBdr>
            <w:top w:val="none" w:sz="0" w:space="0" w:color="auto"/>
            <w:left w:val="none" w:sz="0" w:space="0" w:color="auto"/>
            <w:bottom w:val="none" w:sz="0" w:space="0" w:color="auto"/>
            <w:right w:val="none" w:sz="0" w:space="0" w:color="auto"/>
          </w:divBdr>
        </w:div>
        <w:div w:id="470056406">
          <w:marLeft w:val="0"/>
          <w:marRight w:val="0"/>
          <w:marTop w:val="0"/>
          <w:marBottom w:val="0"/>
          <w:divBdr>
            <w:top w:val="none" w:sz="0" w:space="0" w:color="auto"/>
            <w:left w:val="none" w:sz="0" w:space="0" w:color="auto"/>
            <w:bottom w:val="none" w:sz="0" w:space="0" w:color="auto"/>
            <w:right w:val="none" w:sz="0" w:space="0" w:color="auto"/>
          </w:divBdr>
        </w:div>
        <w:div w:id="806162015">
          <w:marLeft w:val="0"/>
          <w:marRight w:val="0"/>
          <w:marTop w:val="0"/>
          <w:marBottom w:val="0"/>
          <w:divBdr>
            <w:top w:val="none" w:sz="0" w:space="0" w:color="auto"/>
            <w:left w:val="none" w:sz="0" w:space="0" w:color="auto"/>
            <w:bottom w:val="none" w:sz="0" w:space="0" w:color="auto"/>
            <w:right w:val="none" w:sz="0" w:space="0" w:color="auto"/>
          </w:divBdr>
        </w:div>
        <w:div w:id="1742363658">
          <w:marLeft w:val="0"/>
          <w:marRight w:val="0"/>
          <w:marTop w:val="0"/>
          <w:marBottom w:val="0"/>
          <w:divBdr>
            <w:top w:val="none" w:sz="0" w:space="0" w:color="auto"/>
            <w:left w:val="none" w:sz="0" w:space="0" w:color="auto"/>
            <w:bottom w:val="none" w:sz="0" w:space="0" w:color="auto"/>
            <w:right w:val="none" w:sz="0" w:space="0" w:color="auto"/>
          </w:divBdr>
        </w:div>
        <w:div w:id="573975836">
          <w:marLeft w:val="0"/>
          <w:marRight w:val="0"/>
          <w:marTop w:val="0"/>
          <w:marBottom w:val="0"/>
          <w:divBdr>
            <w:top w:val="none" w:sz="0" w:space="0" w:color="auto"/>
            <w:left w:val="none" w:sz="0" w:space="0" w:color="auto"/>
            <w:bottom w:val="none" w:sz="0" w:space="0" w:color="auto"/>
            <w:right w:val="none" w:sz="0" w:space="0" w:color="auto"/>
          </w:divBdr>
        </w:div>
        <w:div w:id="280457721">
          <w:marLeft w:val="0"/>
          <w:marRight w:val="0"/>
          <w:marTop w:val="0"/>
          <w:marBottom w:val="0"/>
          <w:divBdr>
            <w:top w:val="none" w:sz="0" w:space="0" w:color="auto"/>
            <w:left w:val="none" w:sz="0" w:space="0" w:color="auto"/>
            <w:bottom w:val="none" w:sz="0" w:space="0" w:color="auto"/>
            <w:right w:val="none" w:sz="0" w:space="0" w:color="auto"/>
          </w:divBdr>
        </w:div>
        <w:div w:id="439573296">
          <w:marLeft w:val="0"/>
          <w:marRight w:val="0"/>
          <w:marTop w:val="0"/>
          <w:marBottom w:val="0"/>
          <w:divBdr>
            <w:top w:val="none" w:sz="0" w:space="0" w:color="auto"/>
            <w:left w:val="none" w:sz="0" w:space="0" w:color="auto"/>
            <w:bottom w:val="none" w:sz="0" w:space="0" w:color="auto"/>
            <w:right w:val="none" w:sz="0" w:space="0" w:color="auto"/>
          </w:divBdr>
        </w:div>
        <w:div w:id="1474523906">
          <w:marLeft w:val="0"/>
          <w:marRight w:val="0"/>
          <w:marTop w:val="0"/>
          <w:marBottom w:val="0"/>
          <w:divBdr>
            <w:top w:val="none" w:sz="0" w:space="0" w:color="auto"/>
            <w:left w:val="none" w:sz="0" w:space="0" w:color="auto"/>
            <w:bottom w:val="none" w:sz="0" w:space="0" w:color="auto"/>
            <w:right w:val="none" w:sz="0" w:space="0" w:color="auto"/>
          </w:divBdr>
        </w:div>
        <w:div w:id="825900023">
          <w:marLeft w:val="0"/>
          <w:marRight w:val="0"/>
          <w:marTop w:val="0"/>
          <w:marBottom w:val="0"/>
          <w:divBdr>
            <w:top w:val="none" w:sz="0" w:space="0" w:color="auto"/>
            <w:left w:val="none" w:sz="0" w:space="0" w:color="auto"/>
            <w:bottom w:val="none" w:sz="0" w:space="0" w:color="auto"/>
            <w:right w:val="none" w:sz="0" w:space="0" w:color="auto"/>
          </w:divBdr>
        </w:div>
        <w:div w:id="373507101">
          <w:marLeft w:val="0"/>
          <w:marRight w:val="0"/>
          <w:marTop w:val="0"/>
          <w:marBottom w:val="0"/>
          <w:divBdr>
            <w:top w:val="none" w:sz="0" w:space="0" w:color="auto"/>
            <w:left w:val="none" w:sz="0" w:space="0" w:color="auto"/>
            <w:bottom w:val="none" w:sz="0" w:space="0" w:color="auto"/>
            <w:right w:val="none" w:sz="0" w:space="0" w:color="auto"/>
          </w:divBdr>
        </w:div>
        <w:div w:id="747655375">
          <w:marLeft w:val="0"/>
          <w:marRight w:val="0"/>
          <w:marTop w:val="0"/>
          <w:marBottom w:val="0"/>
          <w:divBdr>
            <w:top w:val="none" w:sz="0" w:space="0" w:color="auto"/>
            <w:left w:val="none" w:sz="0" w:space="0" w:color="auto"/>
            <w:bottom w:val="none" w:sz="0" w:space="0" w:color="auto"/>
            <w:right w:val="none" w:sz="0" w:space="0" w:color="auto"/>
          </w:divBdr>
        </w:div>
        <w:div w:id="735586466">
          <w:marLeft w:val="0"/>
          <w:marRight w:val="0"/>
          <w:marTop w:val="0"/>
          <w:marBottom w:val="0"/>
          <w:divBdr>
            <w:top w:val="none" w:sz="0" w:space="0" w:color="auto"/>
            <w:left w:val="none" w:sz="0" w:space="0" w:color="auto"/>
            <w:bottom w:val="none" w:sz="0" w:space="0" w:color="auto"/>
            <w:right w:val="none" w:sz="0" w:space="0" w:color="auto"/>
          </w:divBdr>
        </w:div>
        <w:div w:id="1413510122">
          <w:marLeft w:val="0"/>
          <w:marRight w:val="0"/>
          <w:marTop w:val="0"/>
          <w:marBottom w:val="0"/>
          <w:divBdr>
            <w:top w:val="none" w:sz="0" w:space="0" w:color="auto"/>
            <w:left w:val="none" w:sz="0" w:space="0" w:color="auto"/>
            <w:bottom w:val="none" w:sz="0" w:space="0" w:color="auto"/>
            <w:right w:val="none" w:sz="0" w:space="0" w:color="auto"/>
          </w:divBdr>
        </w:div>
        <w:div w:id="45373790">
          <w:marLeft w:val="0"/>
          <w:marRight w:val="0"/>
          <w:marTop w:val="0"/>
          <w:marBottom w:val="0"/>
          <w:divBdr>
            <w:top w:val="none" w:sz="0" w:space="0" w:color="auto"/>
            <w:left w:val="none" w:sz="0" w:space="0" w:color="auto"/>
            <w:bottom w:val="none" w:sz="0" w:space="0" w:color="auto"/>
            <w:right w:val="none" w:sz="0" w:space="0" w:color="auto"/>
          </w:divBdr>
        </w:div>
        <w:div w:id="513036701">
          <w:marLeft w:val="0"/>
          <w:marRight w:val="0"/>
          <w:marTop w:val="0"/>
          <w:marBottom w:val="0"/>
          <w:divBdr>
            <w:top w:val="none" w:sz="0" w:space="0" w:color="auto"/>
            <w:left w:val="none" w:sz="0" w:space="0" w:color="auto"/>
            <w:bottom w:val="none" w:sz="0" w:space="0" w:color="auto"/>
            <w:right w:val="none" w:sz="0" w:space="0" w:color="auto"/>
          </w:divBdr>
        </w:div>
        <w:div w:id="140772376">
          <w:marLeft w:val="0"/>
          <w:marRight w:val="0"/>
          <w:marTop w:val="0"/>
          <w:marBottom w:val="0"/>
          <w:divBdr>
            <w:top w:val="none" w:sz="0" w:space="0" w:color="auto"/>
            <w:left w:val="none" w:sz="0" w:space="0" w:color="auto"/>
            <w:bottom w:val="none" w:sz="0" w:space="0" w:color="auto"/>
            <w:right w:val="none" w:sz="0" w:space="0" w:color="auto"/>
          </w:divBdr>
        </w:div>
        <w:div w:id="188881556">
          <w:marLeft w:val="0"/>
          <w:marRight w:val="0"/>
          <w:marTop w:val="0"/>
          <w:marBottom w:val="0"/>
          <w:divBdr>
            <w:top w:val="none" w:sz="0" w:space="0" w:color="auto"/>
            <w:left w:val="none" w:sz="0" w:space="0" w:color="auto"/>
            <w:bottom w:val="none" w:sz="0" w:space="0" w:color="auto"/>
            <w:right w:val="none" w:sz="0" w:space="0" w:color="auto"/>
          </w:divBdr>
        </w:div>
        <w:div w:id="741026091">
          <w:marLeft w:val="0"/>
          <w:marRight w:val="0"/>
          <w:marTop w:val="0"/>
          <w:marBottom w:val="0"/>
          <w:divBdr>
            <w:top w:val="none" w:sz="0" w:space="0" w:color="auto"/>
            <w:left w:val="none" w:sz="0" w:space="0" w:color="auto"/>
            <w:bottom w:val="none" w:sz="0" w:space="0" w:color="auto"/>
            <w:right w:val="none" w:sz="0" w:space="0" w:color="auto"/>
          </w:divBdr>
        </w:div>
        <w:div w:id="1671059576">
          <w:marLeft w:val="0"/>
          <w:marRight w:val="0"/>
          <w:marTop w:val="0"/>
          <w:marBottom w:val="0"/>
          <w:divBdr>
            <w:top w:val="none" w:sz="0" w:space="0" w:color="auto"/>
            <w:left w:val="none" w:sz="0" w:space="0" w:color="auto"/>
            <w:bottom w:val="none" w:sz="0" w:space="0" w:color="auto"/>
            <w:right w:val="none" w:sz="0" w:space="0" w:color="auto"/>
          </w:divBdr>
        </w:div>
        <w:div w:id="327556543">
          <w:marLeft w:val="0"/>
          <w:marRight w:val="0"/>
          <w:marTop w:val="0"/>
          <w:marBottom w:val="0"/>
          <w:divBdr>
            <w:top w:val="none" w:sz="0" w:space="0" w:color="auto"/>
            <w:left w:val="none" w:sz="0" w:space="0" w:color="auto"/>
            <w:bottom w:val="none" w:sz="0" w:space="0" w:color="auto"/>
            <w:right w:val="none" w:sz="0" w:space="0" w:color="auto"/>
          </w:divBdr>
        </w:div>
        <w:div w:id="1150095096">
          <w:marLeft w:val="0"/>
          <w:marRight w:val="0"/>
          <w:marTop w:val="0"/>
          <w:marBottom w:val="0"/>
          <w:divBdr>
            <w:top w:val="none" w:sz="0" w:space="0" w:color="auto"/>
            <w:left w:val="none" w:sz="0" w:space="0" w:color="auto"/>
            <w:bottom w:val="none" w:sz="0" w:space="0" w:color="auto"/>
            <w:right w:val="none" w:sz="0" w:space="0" w:color="auto"/>
          </w:divBdr>
        </w:div>
        <w:div w:id="1254438536">
          <w:marLeft w:val="0"/>
          <w:marRight w:val="0"/>
          <w:marTop w:val="0"/>
          <w:marBottom w:val="0"/>
          <w:divBdr>
            <w:top w:val="none" w:sz="0" w:space="0" w:color="auto"/>
            <w:left w:val="none" w:sz="0" w:space="0" w:color="auto"/>
            <w:bottom w:val="none" w:sz="0" w:space="0" w:color="auto"/>
            <w:right w:val="none" w:sz="0" w:space="0" w:color="auto"/>
          </w:divBdr>
        </w:div>
        <w:div w:id="218397567">
          <w:marLeft w:val="0"/>
          <w:marRight w:val="0"/>
          <w:marTop w:val="0"/>
          <w:marBottom w:val="0"/>
          <w:divBdr>
            <w:top w:val="none" w:sz="0" w:space="0" w:color="auto"/>
            <w:left w:val="none" w:sz="0" w:space="0" w:color="auto"/>
            <w:bottom w:val="none" w:sz="0" w:space="0" w:color="auto"/>
            <w:right w:val="none" w:sz="0" w:space="0" w:color="auto"/>
          </w:divBdr>
        </w:div>
        <w:div w:id="1947224384">
          <w:marLeft w:val="0"/>
          <w:marRight w:val="0"/>
          <w:marTop w:val="0"/>
          <w:marBottom w:val="0"/>
          <w:divBdr>
            <w:top w:val="none" w:sz="0" w:space="0" w:color="auto"/>
            <w:left w:val="none" w:sz="0" w:space="0" w:color="auto"/>
            <w:bottom w:val="none" w:sz="0" w:space="0" w:color="auto"/>
            <w:right w:val="none" w:sz="0" w:space="0" w:color="auto"/>
          </w:divBdr>
        </w:div>
        <w:div w:id="699161800">
          <w:marLeft w:val="0"/>
          <w:marRight w:val="0"/>
          <w:marTop w:val="0"/>
          <w:marBottom w:val="0"/>
          <w:divBdr>
            <w:top w:val="none" w:sz="0" w:space="0" w:color="auto"/>
            <w:left w:val="none" w:sz="0" w:space="0" w:color="auto"/>
            <w:bottom w:val="none" w:sz="0" w:space="0" w:color="auto"/>
            <w:right w:val="none" w:sz="0" w:space="0" w:color="auto"/>
          </w:divBdr>
        </w:div>
        <w:div w:id="65618755">
          <w:marLeft w:val="0"/>
          <w:marRight w:val="0"/>
          <w:marTop w:val="0"/>
          <w:marBottom w:val="0"/>
          <w:divBdr>
            <w:top w:val="none" w:sz="0" w:space="0" w:color="auto"/>
            <w:left w:val="none" w:sz="0" w:space="0" w:color="auto"/>
            <w:bottom w:val="none" w:sz="0" w:space="0" w:color="auto"/>
            <w:right w:val="none" w:sz="0" w:space="0" w:color="auto"/>
          </w:divBdr>
        </w:div>
        <w:div w:id="2059014678">
          <w:marLeft w:val="0"/>
          <w:marRight w:val="0"/>
          <w:marTop w:val="0"/>
          <w:marBottom w:val="0"/>
          <w:divBdr>
            <w:top w:val="none" w:sz="0" w:space="0" w:color="auto"/>
            <w:left w:val="none" w:sz="0" w:space="0" w:color="auto"/>
            <w:bottom w:val="none" w:sz="0" w:space="0" w:color="auto"/>
            <w:right w:val="none" w:sz="0" w:space="0" w:color="auto"/>
          </w:divBdr>
        </w:div>
        <w:div w:id="1743063082">
          <w:marLeft w:val="0"/>
          <w:marRight w:val="0"/>
          <w:marTop w:val="0"/>
          <w:marBottom w:val="0"/>
          <w:divBdr>
            <w:top w:val="none" w:sz="0" w:space="0" w:color="auto"/>
            <w:left w:val="none" w:sz="0" w:space="0" w:color="auto"/>
            <w:bottom w:val="none" w:sz="0" w:space="0" w:color="auto"/>
            <w:right w:val="none" w:sz="0" w:space="0" w:color="auto"/>
          </w:divBdr>
        </w:div>
        <w:div w:id="794370495">
          <w:marLeft w:val="0"/>
          <w:marRight w:val="0"/>
          <w:marTop w:val="0"/>
          <w:marBottom w:val="0"/>
          <w:divBdr>
            <w:top w:val="none" w:sz="0" w:space="0" w:color="auto"/>
            <w:left w:val="none" w:sz="0" w:space="0" w:color="auto"/>
            <w:bottom w:val="none" w:sz="0" w:space="0" w:color="auto"/>
            <w:right w:val="none" w:sz="0" w:space="0" w:color="auto"/>
          </w:divBdr>
        </w:div>
        <w:div w:id="788933043">
          <w:marLeft w:val="0"/>
          <w:marRight w:val="0"/>
          <w:marTop w:val="0"/>
          <w:marBottom w:val="0"/>
          <w:divBdr>
            <w:top w:val="none" w:sz="0" w:space="0" w:color="auto"/>
            <w:left w:val="none" w:sz="0" w:space="0" w:color="auto"/>
            <w:bottom w:val="none" w:sz="0" w:space="0" w:color="auto"/>
            <w:right w:val="none" w:sz="0" w:space="0" w:color="auto"/>
          </w:divBdr>
        </w:div>
        <w:div w:id="1033965564">
          <w:marLeft w:val="0"/>
          <w:marRight w:val="0"/>
          <w:marTop w:val="0"/>
          <w:marBottom w:val="0"/>
          <w:divBdr>
            <w:top w:val="none" w:sz="0" w:space="0" w:color="auto"/>
            <w:left w:val="none" w:sz="0" w:space="0" w:color="auto"/>
            <w:bottom w:val="none" w:sz="0" w:space="0" w:color="auto"/>
            <w:right w:val="none" w:sz="0" w:space="0" w:color="auto"/>
          </w:divBdr>
        </w:div>
        <w:div w:id="1271469325">
          <w:marLeft w:val="0"/>
          <w:marRight w:val="0"/>
          <w:marTop w:val="0"/>
          <w:marBottom w:val="0"/>
          <w:divBdr>
            <w:top w:val="none" w:sz="0" w:space="0" w:color="auto"/>
            <w:left w:val="none" w:sz="0" w:space="0" w:color="auto"/>
            <w:bottom w:val="none" w:sz="0" w:space="0" w:color="auto"/>
            <w:right w:val="none" w:sz="0" w:space="0" w:color="auto"/>
          </w:divBdr>
        </w:div>
        <w:div w:id="871578209">
          <w:marLeft w:val="0"/>
          <w:marRight w:val="0"/>
          <w:marTop w:val="0"/>
          <w:marBottom w:val="0"/>
          <w:divBdr>
            <w:top w:val="none" w:sz="0" w:space="0" w:color="auto"/>
            <w:left w:val="none" w:sz="0" w:space="0" w:color="auto"/>
            <w:bottom w:val="none" w:sz="0" w:space="0" w:color="auto"/>
            <w:right w:val="none" w:sz="0" w:space="0" w:color="auto"/>
          </w:divBdr>
        </w:div>
        <w:div w:id="812451516">
          <w:marLeft w:val="0"/>
          <w:marRight w:val="0"/>
          <w:marTop w:val="0"/>
          <w:marBottom w:val="0"/>
          <w:divBdr>
            <w:top w:val="none" w:sz="0" w:space="0" w:color="auto"/>
            <w:left w:val="none" w:sz="0" w:space="0" w:color="auto"/>
            <w:bottom w:val="none" w:sz="0" w:space="0" w:color="auto"/>
            <w:right w:val="none" w:sz="0" w:space="0" w:color="auto"/>
          </w:divBdr>
        </w:div>
        <w:div w:id="1723095492">
          <w:marLeft w:val="0"/>
          <w:marRight w:val="0"/>
          <w:marTop w:val="0"/>
          <w:marBottom w:val="0"/>
          <w:divBdr>
            <w:top w:val="none" w:sz="0" w:space="0" w:color="auto"/>
            <w:left w:val="none" w:sz="0" w:space="0" w:color="auto"/>
            <w:bottom w:val="none" w:sz="0" w:space="0" w:color="auto"/>
            <w:right w:val="none" w:sz="0" w:space="0" w:color="auto"/>
          </w:divBdr>
        </w:div>
        <w:div w:id="1735160771">
          <w:marLeft w:val="0"/>
          <w:marRight w:val="0"/>
          <w:marTop w:val="0"/>
          <w:marBottom w:val="0"/>
          <w:divBdr>
            <w:top w:val="none" w:sz="0" w:space="0" w:color="auto"/>
            <w:left w:val="none" w:sz="0" w:space="0" w:color="auto"/>
            <w:bottom w:val="none" w:sz="0" w:space="0" w:color="auto"/>
            <w:right w:val="none" w:sz="0" w:space="0" w:color="auto"/>
          </w:divBdr>
        </w:div>
        <w:div w:id="817266355">
          <w:marLeft w:val="0"/>
          <w:marRight w:val="0"/>
          <w:marTop w:val="0"/>
          <w:marBottom w:val="0"/>
          <w:divBdr>
            <w:top w:val="none" w:sz="0" w:space="0" w:color="auto"/>
            <w:left w:val="none" w:sz="0" w:space="0" w:color="auto"/>
            <w:bottom w:val="none" w:sz="0" w:space="0" w:color="auto"/>
            <w:right w:val="none" w:sz="0" w:space="0" w:color="auto"/>
          </w:divBdr>
        </w:div>
        <w:div w:id="1134181917">
          <w:marLeft w:val="0"/>
          <w:marRight w:val="0"/>
          <w:marTop w:val="0"/>
          <w:marBottom w:val="0"/>
          <w:divBdr>
            <w:top w:val="none" w:sz="0" w:space="0" w:color="auto"/>
            <w:left w:val="none" w:sz="0" w:space="0" w:color="auto"/>
            <w:bottom w:val="none" w:sz="0" w:space="0" w:color="auto"/>
            <w:right w:val="none" w:sz="0" w:space="0" w:color="auto"/>
          </w:divBdr>
        </w:div>
        <w:div w:id="122582751">
          <w:marLeft w:val="0"/>
          <w:marRight w:val="0"/>
          <w:marTop w:val="0"/>
          <w:marBottom w:val="0"/>
          <w:divBdr>
            <w:top w:val="none" w:sz="0" w:space="0" w:color="auto"/>
            <w:left w:val="none" w:sz="0" w:space="0" w:color="auto"/>
            <w:bottom w:val="none" w:sz="0" w:space="0" w:color="auto"/>
            <w:right w:val="none" w:sz="0" w:space="0" w:color="auto"/>
          </w:divBdr>
        </w:div>
        <w:div w:id="2052458805">
          <w:marLeft w:val="0"/>
          <w:marRight w:val="0"/>
          <w:marTop w:val="0"/>
          <w:marBottom w:val="0"/>
          <w:divBdr>
            <w:top w:val="none" w:sz="0" w:space="0" w:color="auto"/>
            <w:left w:val="none" w:sz="0" w:space="0" w:color="auto"/>
            <w:bottom w:val="none" w:sz="0" w:space="0" w:color="auto"/>
            <w:right w:val="none" w:sz="0" w:space="0" w:color="auto"/>
          </w:divBdr>
        </w:div>
        <w:div w:id="914824445">
          <w:marLeft w:val="0"/>
          <w:marRight w:val="0"/>
          <w:marTop w:val="0"/>
          <w:marBottom w:val="0"/>
          <w:divBdr>
            <w:top w:val="none" w:sz="0" w:space="0" w:color="auto"/>
            <w:left w:val="none" w:sz="0" w:space="0" w:color="auto"/>
            <w:bottom w:val="none" w:sz="0" w:space="0" w:color="auto"/>
            <w:right w:val="none" w:sz="0" w:space="0" w:color="auto"/>
          </w:divBdr>
        </w:div>
        <w:div w:id="802625967">
          <w:marLeft w:val="0"/>
          <w:marRight w:val="0"/>
          <w:marTop w:val="0"/>
          <w:marBottom w:val="0"/>
          <w:divBdr>
            <w:top w:val="none" w:sz="0" w:space="0" w:color="auto"/>
            <w:left w:val="none" w:sz="0" w:space="0" w:color="auto"/>
            <w:bottom w:val="none" w:sz="0" w:space="0" w:color="auto"/>
            <w:right w:val="none" w:sz="0" w:space="0" w:color="auto"/>
          </w:divBdr>
        </w:div>
        <w:div w:id="1711103521">
          <w:marLeft w:val="0"/>
          <w:marRight w:val="0"/>
          <w:marTop w:val="0"/>
          <w:marBottom w:val="0"/>
          <w:divBdr>
            <w:top w:val="none" w:sz="0" w:space="0" w:color="auto"/>
            <w:left w:val="none" w:sz="0" w:space="0" w:color="auto"/>
            <w:bottom w:val="none" w:sz="0" w:space="0" w:color="auto"/>
            <w:right w:val="none" w:sz="0" w:space="0" w:color="auto"/>
          </w:divBdr>
        </w:div>
        <w:div w:id="1311406585">
          <w:marLeft w:val="0"/>
          <w:marRight w:val="0"/>
          <w:marTop w:val="0"/>
          <w:marBottom w:val="0"/>
          <w:divBdr>
            <w:top w:val="none" w:sz="0" w:space="0" w:color="auto"/>
            <w:left w:val="none" w:sz="0" w:space="0" w:color="auto"/>
            <w:bottom w:val="none" w:sz="0" w:space="0" w:color="auto"/>
            <w:right w:val="none" w:sz="0" w:space="0" w:color="auto"/>
          </w:divBdr>
        </w:div>
        <w:div w:id="1797404354">
          <w:marLeft w:val="0"/>
          <w:marRight w:val="0"/>
          <w:marTop w:val="0"/>
          <w:marBottom w:val="0"/>
          <w:divBdr>
            <w:top w:val="none" w:sz="0" w:space="0" w:color="auto"/>
            <w:left w:val="none" w:sz="0" w:space="0" w:color="auto"/>
            <w:bottom w:val="none" w:sz="0" w:space="0" w:color="auto"/>
            <w:right w:val="none" w:sz="0" w:space="0" w:color="auto"/>
          </w:divBdr>
        </w:div>
        <w:div w:id="1119225882">
          <w:marLeft w:val="0"/>
          <w:marRight w:val="0"/>
          <w:marTop w:val="0"/>
          <w:marBottom w:val="0"/>
          <w:divBdr>
            <w:top w:val="none" w:sz="0" w:space="0" w:color="auto"/>
            <w:left w:val="none" w:sz="0" w:space="0" w:color="auto"/>
            <w:bottom w:val="none" w:sz="0" w:space="0" w:color="auto"/>
            <w:right w:val="none" w:sz="0" w:space="0" w:color="auto"/>
          </w:divBdr>
        </w:div>
        <w:div w:id="1536040835">
          <w:marLeft w:val="0"/>
          <w:marRight w:val="0"/>
          <w:marTop w:val="0"/>
          <w:marBottom w:val="0"/>
          <w:divBdr>
            <w:top w:val="none" w:sz="0" w:space="0" w:color="auto"/>
            <w:left w:val="none" w:sz="0" w:space="0" w:color="auto"/>
            <w:bottom w:val="none" w:sz="0" w:space="0" w:color="auto"/>
            <w:right w:val="none" w:sz="0" w:space="0" w:color="auto"/>
          </w:divBdr>
        </w:div>
        <w:div w:id="7755725">
          <w:marLeft w:val="0"/>
          <w:marRight w:val="0"/>
          <w:marTop w:val="0"/>
          <w:marBottom w:val="0"/>
          <w:divBdr>
            <w:top w:val="none" w:sz="0" w:space="0" w:color="auto"/>
            <w:left w:val="none" w:sz="0" w:space="0" w:color="auto"/>
            <w:bottom w:val="none" w:sz="0" w:space="0" w:color="auto"/>
            <w:right w:val="none" w:sz="0" w:space="0" w:color="auto"/>
          </w:divBdr>
        </w:div>
        <w:div w:id="47413495">
          <w:marLeft w:val="0"/>
          <w:marRight w:val="0"/>
          <w:marTop w:val="0"/>
          <w:marBottom w:val="0"/>
          <w:divBdr>
            <w:top w:val="none" w:sz="0" w:space="0" w:color="auto"/>
            <w:left w:val="none" w:sz="0" w:space="0" w:color="auto"/>
            <w:bottom w:val="none" w:sz="0" w:space="0" w:color="auto"/>
            <w:right w:val="none" w:sz="0" w:space="0" w:color="auto"/>
          </w:divBdr>
        </w:div>
        <w:div w:id="1030566532">
          <w:marLeft w:val="0"/>
          <w:marRight w:val="0"/>
          <w:marTop w:val="0"/>
          <w:marBottom w:val="0"/>
          <w:divBdr>
            <w:top w:val="none" w:sz="0" w:space="0" w:color="auto"/>
            <w:left w:val="none" w:sz="0" w:space="0" w:color="auto"/>
            <w:bottom w:val="none" w:sz="0" w:space="0" w:color="auto"/>
            <w:right w:val="none" w:sz="0" w:space="0" w:color="auto"/>
          </w:divBdr>
        </w:div>
        <w:div w:id="2070374454">
          <w:marLeft w:val="0"/>
          <w:marRight w:val="0"/>
          <w:marTop w:val="0"/>
          <w:marBottom w:val="0"/>
          <w:divBdr>
            <w:top w:val="none" w:sz="0" w:space="0" w:color="auto"/>
            <w:left w:val="none" w:sz="0" w:space="0" w:color="auto"/>
            <w:bottom w:val="none" w:sz="0" w:space="0" w:color="auto"/>
            <w:right w:val="none" w:sz="0" w:space="0" w:color="auto"/>
          </w:divBdr>
        </w:div>
        <w:div w:id="2038506603">
          <w:marLeft w:val="0"/>
          <w:marRight w:val="0"/>
          <w:marTop w:val="0"/>
          <w:marBottom w:val="0"/>
          <w:divBdr>
            <w:top w:val="none" w:sz="0" w:space="0" w:color="auto"/>
            <w:left w:val="none" w:sz="0" w:space="0" w:color="auto"/>
            <w:bottom w:val="none" w:sz="0" w:space="0" w:color="auto"/>
            <w:right w:val="none" w:sz="0" w:space="0" w:color="auto"/>
          </w:divBdr>
        </w:div>
        <w:div w:id="843203914">
          <w:marLeft w:val="0"/>
          <w:marRight w:val="0"/>
          <w:marTop w:val="0"/>
          <w:marBottom w:val="0"/>
          <w:divBdr>
            <w:top w:val="none" w:sz="0" w:space="0" w:color="auto"/>
            <w:left w:val="none" w:sz="0" w:space="0" w:color="auto"/>
            <w:bottom w:val="none" w:sz="0" w:space="0" w:color="auto"/>
            <w:right w:val="none" w:sz="0" w:space="0" w:color="auto"/>
          </w:divBdr>
        </w:div>
        <w:div w:id="1466894315">
          <w:marLeft w:val="0"/>
          <w:marRight w:val="0"/>
          <w:marTop w:val="0"/>
          <w:marBottom w:val="0"/>
          <w:divBdr>
            <w:top w:val="none" w:sz="0" w:space="0" w:color="auto"/>
            <w:left w:val="none" w:sz="0" w:space="0" w:color="auto"/>
            <w:bottom w:val="none" w:sz="0" w:space="0" w:color="auto"/>
            <w:right w:val="none" w:sz="0" w:space="0" w:color="auto"/>
          </w:divBdr>
        </w:div>
        <w:div w:id="1374573989">
          <w:marLeft w:val="0"/>
          <w:marRight w:val="0"/>
          <w:marTop w:val="0"/>
          <w:marBottom w:val="0"/>
          <w:divBdr>
            <w:top w:val="none" w:sz="0" w:space="0" w:color="auto"/>
            <w:left w:val="none" w:sz="0" w:space="0" w:color="auto"/>
            <w:bottom w:val="none" w:sz="0" w:space="0" w:color="auto"/>
            <w:right w:val="none" w:sz="0" w:space="0" w:color="auto"/>
          </w:divBdr>
        </w:div>
        <w:div w:id="848177911">
          <w:marLeft w:val="0"/>
          <w:marRight w:val="0"/>
          <w:marTop w:val="0"/>
          <w:marBottom w:val="0"/>
          <w:divBdr>
            <w:top w:val="none" w:sz="0" w:space="0" w:color="auto"/>
            <w:left w:val="none" w:sz="0" w:space="0" w:color="auto"/>
            <w:bottom w:val="none" w:sz="0" w:space="0" w:color="auto"/>
            <w:right w:val="none" w:sz="0" w:space="0" w:color="auto"/>
          </w:divBdr>
        </w:div>
        <w:div w:id="1542747954">
          <w:marLeft w:val="0"/>
          <w:marRight w:val="0"/>
          <w:marTop w:val="0"/>
          <w:marBottom w:val="0"/>
          <w:divBdr>
            <w:top w:val="none" w:sz="0" w:space="0" w:color="auto"/>
            <w:left w:val="none" w:sz="0" w:space="0" w:color="auto"/>
            <w:bottom w:val="none" w:sz="0" w:space="0" w:color="auto"/>
            <w:right w:val="none" w:sz="0" w:space="0" w:color="auto"/>
          </w:divBdr>
        </w:div>
        <w:div w:id="1876772835">
          <w:marLeft w:val="0"/>
          <w:marRight w:val="0"/>
          <w:marTop w:val="0"/>
          <w:marBottom w:val="0"/>
          <w:divBdr>
            <w:top w:val="none" w:sz="0" w:space="0" w:color="auto"/>
            <w:left w:val="none" w:sz="0" w:space="0" w:color="auto"/>
            <w:bottom w:val="none" w:sz="0" w:space="0" w:color="auto"/>
            <w:right w:val="none" w:sz="0" w:space="0" w:color="auto"/>
          </w:divBdr>
        </w:div>
        <w:div w:id="1522549674">
          <w:marLeft w:val="0"/>
          <w:marRight w:val="0"/>
          <w:marTop w:val="0"/>
          <w:marBottom w:val="0"/>
          <w:divBdr>
            <w:top w:val="none" w:sz="0" w:space="0" w:color="auto"/>
            <w:left w:val="none" w:sz="0" w:space="0" w:color="auto"/>
            <w:bottom w:val="none" w:sz="0" w:space="0" w:color="auto"/>
            <w:right w:val="none" w:sz="0" w:space="0" w:color="auto"/>
          </w:divBdr>
        </w:div>
        <w:div w:id="1668095219">
          <w:marLeft w:val="0"/>
          <w:marRight w:val="0"/>
          <w:marTop w:val="0"/>
          <w:marBottom w:val="0"/>
          <w:divBdr>
            <w:top w:val="none" w:sz="0" w:space="0" w:color="auto"/>
            <w:left w:val="none" w:sz="0" w:space="0" w:color="auto"/>
            <w:bottom w:val="none" w:sz="0" w:space="0" w:color="auto"/>
            <w:right w:val="none" w:sz="0" w:space="0" w:color="auto"/>
          </w:divBdr>
        </w:div>
        <w:div w:id="956790498">
          <w:marLeft w:val="0"/>
          <w:marRight w:val="0"/>
          <w:marTop w:val="0"/>
          <w:marBottom w:val="0"/>
          <w:divBdr>
            <w:top w:val="none" w:sz="0" w:space="0" w:color="auto"/>
            <w:left w:val="none" w:sz="0" w:space="0" w:color="auto"/>
            <w:bottom w:val="none" w:sz="0" w:space="0" w:color="auto"/>
            <w:right w:val="none" w:sz="0" w:space="0" w:color="auto"/>
          </w:divBdr>
        </w:div>
        <w:div w:id="1618683869">
          <w:marLeft w:val="0"/>
          <w:marRight w:val="0"/>
          <w:marTop w:val="0"/>
          <w:marBottom w:val="0"/>
          <w:divBdr>
            <w:top w:val="none" w:sz="0" w:space="0" w:color="auto"/>
            <w:left w:val="none" w:sz="0" w:space="0" w:color="auto"/>
            <w:bottom w:val="none" w:sz="0" w:space="0" w:color="auto"/>
            <w:right w:val="none" w:sz="0" w:space="0" w:color="auto"/>
          </w:divBdr>
        </w:div>
        <w:div w:id="1452360884">
          <w:marLeft w:val="0"/>
          <w:marRight w:val="0"/>
          <w:marTop w:val="0"/>
          <w:marBottom w:val="0"/>
          <w:divBdr>
            <w:top w:val="none" w:sz="0" w:space="0" w:color="auto"/>
            <w:left w:val="none" w:sz="0" w:space="0" w:color="auto"/>
            <w:bottom w:val="none" w:sz="0" w:space="0" w:color="auto"/>
            <w:right w:val="none" w:sz="0" w:space="0" w:color="auto"/>
          </w:divBdr>
        </w:div>
        <w:div w:id="1323318696">
          <w:marLeft w:val="0"/>
          <w:marRight w:val="0"/>
          <w:marTop w:val="0"/>
          <w:marBottom w:val="0"/>
          <w:divBdr>
            <w:top w:val="none" w:sz="0" w:space="0" w:color="auto"/>
            <w:left w:val="none" w:sz="0" w:space="0" w:color="auto"/>
            <w:bottom w:val="none" w:sz="0" w:space="0" w:color="auto"/>
            <w:right w:val="none" w:sz="0" w:space="0" w:color="auto"/>
          </w:divBdr>
        </w:div>
        <w:div w:id="1645355505">
          <w:marLeft w:val="0"/>
          <w:marRight w:val="0"/>
          <w:marTop w:val="0"/>
          <w:marBottom w:val="0"/>
          <w:divBdr>
            <w:top w:val="none" w:sz="0" w:space="0" w:color="auto"/>
            <w:left w:val="none" w:sz="0" w:space="0" w:color="auto"/>
            <w:bottom w:val="none" w:sz="0" w:space="0" w:color="auto"/>
            <w:right w:val="none" w:sz="0" w:space="0" w:color="auto"/>
          </w:divBdr>
        </w:div>
        <w:div w:id="971711543">
          <w:marLeft w:val="0"/>
          <w:marRight w:val="0"/>
          <w:marTop w:val="0"/>
          <w:marBottom w:val="0"/>
          <w:divBdr>
            <w:top w:val="none" w:sz="0" w:space="0" w:color="auto"/>
            <w:left w:val="none" w:sz="0" w:space="0" w:color="auto"/>
            <w:bottom w:val="none" w:sz="0" w:space="0" w:color="auto"/>
            <w:right w:val="none" w:sz="0" w:space="0" w:color="auto"/>
          </w:divBdr>
        </w:div>
        <w:div w:id="1808354595">
          <w:marLeft w:val="0"/>
          <w:marRight w:val="0"/>
          <w:marTop w:val="0"/>
          <w:marBottom w:val="0"/>
          <w:divBdr>
            <w:top w:val="none" w:sz="0" w:space="0" w:color="auto"/>
            <w:left w:val="none" w:sz="0" w:space="0" w:color="auto"/>
            <w:bottom w:val="none" w:sz="0" w:space="0" w:color="auto"/>
            <w:right w:val="none" w:sz="0" w:space="0" w:color="auto"/>
          </w:divBdr>
        </w:div>
        <w:div w:id="1702441053">
          <w:marLeft w:val="0"/>
          <w:marRight w:val="0"/>
          <w:marTop w:val="0"/>
          <w:marBottom w:val="0"/>
          <w:divBdr>
            <w:top w:val="none" w:sz="0" w:space="0" w:color="auto"/>
            <w:left w:val="none" w:sz="0" w:space="0" w:color="auto"/>
            <w:bottom w:val="none" w:sz="0" w:space="0" w:color="auto"/>
            <w:right w:val="none" w:sz="0" w:space="0" w:color="auto"/>
          </w:divBdr>
        </w:div>
        <w:div w:id="2116056044">
          <w:marLeft w:val="0"/>
          <w:marRight w:val="0"/>
          <w:marTop w:val="0"/>
          <w:marBottom w:val="0"/>
          <w:divBdr>
            <w:top w:val="none" w:sz="0" w:space="0" w:color="auto"/>
            <w:left w:val="none" w:sz="0" w:space="0" w:color="auto"/>
            <w:bottom w:val="none" w:sz="0" w:space="0" w:color="auto"/>
            <w:right w:val="none" w:sz="0" w:space="0" w:color="auto"/>
          </w:divBdr>
        </w:div>
        <w:div w:id="1146967552">
          <w:marLeft w:val="0"/>
          <w:marRight w:val="0"/>
          <w:marTop w:val="0"/>
          <w:marBottom w:val="0"/>
          <w:divBdr>
            <w:top w:val="none" w:sz="0" w:space="0" w:color="auto"/>
            <w:left w:val="none" w:sz="0" w:space="0" w:color="auto"/>
            <w:bottom w:val="none" w:sz="0" w:space="0" w:color="auto"/>
            <w:right w:val="none" w:sz="0" w:space="0" w:color="auto"/>
          </w:divBdr>
        </w:div>
        <w:div w:id="1625575520">
          <w:marLeft w:val="0"/>
          <w:marRight w:val="0"/>
          <w:marTop w:val="0"/>
          <w:marBottom w:val="0"/>
          <w:divBdr>
            <w:top w:val="none" w:sz="0" w:space="0" w:color="auto"/>
            <w:left w:val="none" w:sz="0" w:space="0" w:color="auto"/>
            <w:bottom w:val="none" w:sz="0" w:space="0" w:color="auto"/>
            <w:right w:val="none" w:sz="0" w:space="0" w:color="auto"/>
          </w:divBdr>
        </w:div>
        <w:div w:id="396634416">
          <w:marLeft w:val="0"/>
          <w:marRight w:val="0"/>
          <w:marTop w:val="0"/>
          <w:marBottom w:val="0"/>
          <w:divBdr>
            <w:top w:val="none" w:sz="0" w:space="0" w:color="auto"/>
            <w:left w:val="none" w:sz="0" w:space="0" w:color="auto"/>
            <w:bottom w:val="none" w:sz="0" w:space="0" w:color="auto"/>
            <w:right w:val="none" w:sz="0" w:space="0" w:color="auto"/>
          </w:divBdr>
        </w:div>
        <w:div w:id="841625012">
          <w:marLeft w:val="0"/>
          <w:marRight w:val="0"/>
          <w:marTop w:val="0"/>
          <w:marBottom w:val="0"/>
          <w:divBdr>
            <w:top w:val="none" w:sz="0" w:space="0" w:color="auto"/>
            <w:left w:val="none" w:sz="0" w:space="0" w:color="auto"/>
            <w:bottom w:val="none" w:sz="0" w:space="0" w:color="auto"/>
            <w:right w:val="none" w:sz="0" w:space="0" w:color="auto"/>
          </w:divBdr>
        </w:div>
        <w:div w:id="1719084804">
          <w:marLeft w:val="0"/>
          <w:marRight w:val="0"/>
          <w:marTop w:val="0"/>
          <w:marBottom w:val="0"/>
          <w:divBdr>
            <w:top w:val="none" w:sz="0" w:space="0" w:color="auto"/>
            <w:left w:val="none" w:sz="0" w:space="0" w:color="auto"/>
            <w:bottom w:val="none" w:sz="0" w:space="0" w:color="auto"/>
            <w:right w:val="none" w:sz="0" w:space="0" w:color="auto"/>
          </w:divBdr>
        </w:div>
        <w:div w:id="1784228568">
          <w:marLeft w:val="0"/>
          <w:marRight w:val="0"/>
          <w:marTop w:val="0"/>
          <w:marBottom w:val="0"/>
          <w:divBdr>
            <w:top w:val="none" w:sz="0" w:space="0" w:color="auto"/>
            <w:left w:val="none" w:sz="0" w:space="0" w:color="auto"/>
            <w:bottom w:val="none" w:sz="0" w:space="0" w:color="auto"/>
            <w:right w:val="none" w:sz="0" w:space="0" w:color="auto"/>
          </w:divBdr>
        </w:div>
        <w:div w:id="599336987">
          <w:marLeft w:val="0"/>
          <w:marRight w:val="0"/>
          <w:marTop w:val="0"/>
          <w:marBottom w:val="0"/>
          <w:divBdr>
            <w:top w:val="none" w:sz="0" w:space="0" w:color="auto"/>
            <w:left w:val="none" w:sz="0" w:space="0" w:color="auto"/>
            <w:bottom w:val="none" w:sz="0" w:space="0" w:color="auto"/>
            <w:right w:val="none" w:sz="0" w:space="0" w:color="auto"/>
          </w:divBdr>
        </w:div>
        <w:div w:id="434444164">
          <w:marLeft w:val="0"/>
          <w:marRight w:val="0"/>
          <w:marTop w:val="0"/>
          <w:marBottom w:val="0"/>
          <w:divBdr>
            <w:top w:val="none" w:sz="0" w:space="0" w:color="auto"/>
            <w:left w:val="none" w:sz="0" w:space="0" w:color="auto"/>
            <w:bottom w:val="none" w:sz="0" w:space="0" w:color="auto"/>
            <w:right w:val="none" w:sz="0" w:space="0" w:color="auto"/>
          </w:divBdr>
        </w:div>
        <w:div w:id="1138452731">
          <w:marLeft w:val="0"/>
          <w:marRight w:val="0"/>
          <w:marTop w:val="0"/>
          <w:marBottom w:val="0"/>
          <w:divBdr>
            <w:top w:val="none" w:sz="0" w:space="0" w:color="auto"/>
            <w:left w:val="none" w:sz="0" w:space="0" w:color="auto"/>
            <w:bottom w:val="none" w:sz="0" w:space="0" w:color="auto"/>
            <w:right w:val="none" w:sz="0" w:space="0" w:color="auto"/>
          </w:divBdr>
        </w:div>
        <w:div w:id="174807886">
          <w:marLeft w:val="0"/>
          <w:marRight w:val="0"/>
          <w:marTop w:val="0"/>
          <w:marBottom w:val="0"/>
          <w:divBdr>
            <w:top w:val="none" w:sz="0" w:space="0" w:color="auto"/>
            <w:left w:val="none" w:sz="0" w:space="0" w:color="auto"/>
            <w:bottom w:val="none" w:sz="0" w:space="0" w:color="auto"/>
            <w:right w:val="none" w:sz="0" w:space="0" w:color="auto"/>
          </w:divBdr>
        </w:div>
        <w:div w:id="1906407242">
          <w:marLeft w:val="0"/>
          <w:marRight w:val="0"/>
          <w:marTop w:val="0"/>
          <w:marBottom w:val="0"/>
          <w:divBdr>
            <w:top w:val="none" w:sz="0" w:space="0" w:color="auto"/>
            <w:left w:val="none" w:sz="0" w:space="0" w:color="auto"/>
            <w:bottom w:val="none" w:sz="0" w:space="0" w:color="auto"/>
            <w:right w:val="none" w:sz="0" w:space="0" w:color="auto"/>
          </w:divBdr>
        </w:div>
        <w:div w:id="1964262146">
          <w:marLeft w:val="0"/>
          <w:marRight w:val="0"/>
          <w:marTop w:val="0"/>
          <w:marBottom w:val="0"/>
          <w:divBdr>
            <w:top w:val="none" w:sz="0" w:space="0" w:color="auto"/>
            <w:left w:val="none" w:sz="0" w:space="0" w:color="auto"/>
            <w:bottom w:val="none" w:sz="0" w:space="0" w:color="auto"/>
            <w:right w:val="none" w:sz="0" w:space="0" w:color="auto"/>
          </w:divBdr>
        </w:div>
        <w:div w:id="1135026484">
          <w:marLeft w:val="0"/>
          <w:marRight w:val="0"/>
          <w:marTop w:val="0"/>
          <w:marBottom w:val="0"/>
          <w:divBdr>
            <w:top w:val="none" w:sz="0" w:space="0" w:color="auto"/>
            <w:left w:val="none" w:sz="0" w:space="0" w:color="auto"/>
            <w:bottom w:val="none" w:sz="0" w:space="0" w:color="auto"/>
            <w:right w:val="none" w:sz="0" w:space="0" w:color="auto"/>
          </w:divBdr>
        </w:div>
        <w:div w:id="1498575273">
          <w:marLeft w:val="0"/>
          <w:marRight w:val="0"/>
          <w:marTop w:val="0"/>
          <w:marBottom w:val="0"/>
          <w:divBdr>
            <w:top w:val="none" w:sz="0" w:space="0" w:color="auto"/>
            <w:left w:val="none" w:sz="0" w:space="0" w:color="auto"/>
            <w:bottom w:val="none" w:sz="0" w:space="0" w:color="auto"/>
            <w:right w:val="none" w:sz="0" w:space="0" w:color="auto"/>
          </w:divBdr>
        </w:div>
        <w:div w:id="2056810455">
          <w:marLeft w:val="0"/>
          <w:marRight w:val="0"/>
          <w:marTop w:val="0"/>
          <w:marBottom w:val="0"/>
          <w:divBdr>
            <w:top w:val="none" w:sz="0" w:space="0" w:color="auto"/>
            <w:left w:val="none" w:sz="0" w:space="0" w:color="auto"/>
            <w:bottom w:val="none" w:sz="0" w:space="0" w:color="auto"/>
            <w:right w:val="none" w:sz="0" w:space="0" w:color="auto"/>
          </w:divBdr>
        </w:div>
        <w:div w:id="1090585569">
          <w:marLeft w:val="0"/>
          <w:marRight w:val="0"/>
          <w:marTop w:val="0"/>
          <w:marBottom w:val="0"/>
          <w:divBdr>
            <w:top w:val="none" w:sz="0" w:space="0" w:color="auto"/>
            <w:left w:val="none" w:sz="0" w:space="0" w:color="auto"/>
            <w:bottom w:val="none" w:sz="0" w:space="0" w:color="auto"/>
            <w:right w:val="none" w:sz="0" w:space="0" w:color="auto"/>
          </w:divBdr>
        </w:div>
        <w:div w:id="1557159861">
          <w:marLeft w:val="0"/>
          <w:marRight w:val="0"/>
          <w:marTop w:val="0"/>
          <w:marBottom w:val="0"/>
          <w:divBdr>
            <w:top w:val="none" w:sz="0" w:space="0" w:color="auto"/>
            <w:left w:val="none" w:sz="0" w:space="0" w:color="auto"/>
            <w:bottom w:val="none" w:sz="0" w:space="0" w:color="auto"/>
            <w:right w:val="none" w:sz="0" w:space="0" w:color="auto"/>
          </w:divBdr>
        </w:div>
        <w:div w:id="1014721065">
          <w:marLeft w:val="0"/>
          <w:marRight w:val="0"/>
          <w:marTop w:val="0"/>
          <w:marBottom w:val="0"/>
          <w:divBdr>
            <w:top w:val="none" w:sz="0" w:space="0" w:color="auto"/>
            <w:left w:val="none" w:sz="0" w:space="0" w:color="auto"/>
            <w:bottom w:val="none" w:sz="0" w:space="0" w:color="auto"/>
            <w:right w:val="none" w:sz="0" w:space="0" w:color="auto"/>
          </w:divBdr>
        </w:div>
        <w:div w:id="1223053437">
          <w:marLeft w:val="0"/>
          <w:marRight w:val="0"/>
          <w:marTop w:val="0"/>
          <w:marBottom w:val="0"/>
          <w:divBdr>
            <w:top w:val="none" w:sz="0" w:space="0" w:color="auto"/>
            <w:left w:val="none" w:sz="0" w:space="0" w:color="auto"/>
            <w:bottom w:val="none" w:sz="0" w:space="0" w:color="auto"/>
            <w:right w:val="none" w:sz="0" w:space="0" w:color="auto"/>
          </w:divBdr>
        </w:div>
        <w:div w:id="2028939895">
          <w:marLeft w:val="0"/>
          <w:marRight w:val="0"/>
          <w:marTop w:val="0"/>
          <w:marBottom w:val="0"/>
          <w:divBdr>
            <w:top w:val="none" w:sz="0" w:space="0" w:color="auto"/>
            <w:left w:val="none" w:sz="0" w:space="0" w:color="auto"/>
            <w:bottom w:val="none" w:sz="0" w:space="0" w:color="auto"/>
            <w:right w:val="none" w:sz="0" w:space="0" w:color="auto"/>
          </w:divBdr>
        </w:div>
        <w:div w:id="534579495">
          <w:marLeft w:val="0"/>
          <w:marRight w:val="0"/>
          <w:marTop w:val="0"/>
          <w:marBottom w:val="0"/>
          <w:divBdr>
            <w:top w:val="none" w:sz="0" w:space="0" w:color="auto"/>
            <w:left w:val="none" w:sz="0" w:space="0" w:color="auto"/>
            <w:bottom w:val="none" w:sz="0" w:space="0" w:color="auto"/>
            <w:right w:val="none" w:sz="0" w:space="0" w:color="auto"/>
          </w:divBdr>
        </w:div>
        <w:div w:id="688482772">
          <w:marLeft w:val="0"/>
          <w:marRight w:val="0"/>
          <w:marTop w:val="0"/>
          <w:marBottom w:val="0"/>
          <w:divBdr>
            <w:top w:val="none" w:sz="0" w:space="0" w:color="auto"/>
            <w:left w:val="none" w:sz="0" w:space="0" w:color="auto"/>
            <w:bottom w:val="none" w:sz="0" w:space="0" w:color="auto"/>
            <w:right w:val="none" w:sz="0" w:space="0" w:color="auto"/>
          </w:divBdr>
        </w:div>
        <w:div w:id="126165169">
          <w:marLeft w:val="0"/>
          <w:marRight w:val="0"/>
          <w:marTop w:val="0"/>
          <w:marBottom w:val="0"/>
          <w:divBdr>
            <w:top w:val="none" w:sz="0" w:space="0" w:color="auto"/>
            <w:left w:val="none" w:sz="0" w:space="0" w:color="auto"/>
            <w:bottom w:val="none" w:sz="0" w:space="0" w:color="auto"/>
            <w:right w:val="none" w:sz="0" w:space="0" w:color="auto"/>
          </w:divBdr>
        </w:div>
        <w:div w:id="1182167341">
          <w:marLeft w:val="0"/>
          <w:marRight w:val="0"/>
          <w:marTop w:val="0"/>
          <w:marBottom w:val="0"/>
          <w:divBdr>
            <w:top w:val="none" w:sz="0" w:space="0" w:color="auto"/>
            <w:left w:val="none" w:sz="0" w:space="0" w:color="auto"/>
            <w:bottom w:val="none" w:sz="0" w:space="0" w:color="auto"/>
            <w:right w:val="none" w:sz="0" w:space="0" w:color="auto"/>
          </w:divBdr>
        </w:div>
        <w:div w:id="1836914420">
          <w:marLeft w:val="0"/>
          <w:marRight w:val="0"/>
          <w:marTop w:val="0"/>
          <w:marBottom w:val="0"/>
          <w:divBdr>
            <w:top w:val="none" w:sz="0" w:space="0" w:color="auto"/>
            <w:left w:val="none" w:sz="0" w:space="0" w:color="auto"/>
            <w:bottom w:val="none" w:sz="0" w:space="0" w:color="auto"/>
            <w:right w:val="none" w:sz="0" w:space="0" w:color="auto"/>
          </w:divBdr>
        </w:div>
        <w:div w:id="477378659">
          <w:marLeft w:val="0"/>
          <w:marRight w:val="0"/>
          <w:marTop w:val="0"/>
          <w:marBottom w:val="0"/>
          <w:divBdr>
            <w:top w:val="none" w:sz="0" w:space="0" w:color="auto"/>
            <w:left w:val="none" w:sz="0" w:space="0" w:color="auto"/>
            <w:bottom w:val="none" w:sz="0" w:space="0" w:color="auto"/>
            <w:right w:val="none" w:sz="0" w:space="0" w:color="auto"/>
          </w:divBdr>
        </w:div>
        <w:div w:id="1113863282">
          <w:marLeft w:val="0"/>
          <w:marRight w:val="0"/>
          <w:marTop w:val="0"/>
          <w:marBottom w:val="0"/>
          <w:divBdr>
            <w:top w:val="none" w:sz="0" w:space="0" w:color="auto"/>
            <w:left w:val="none" w:sz="0" w:space="0" w:color="auto"/>
            <w:bottom w:val="none" w:sz="0" w:space="0" w:color="auto"/>
            <w:right w:val="none" w:sz="0" w:space="0" w:color="auto"/>
          </w:divBdr>
        </w:div>
        <w:div w:id="68701379">
          <w:marLeft w:val="0"/>
          <w:marRight w:val="0"/>
          <w:marTop w:val="0"/>
          <w:marBottom w:val="0"/>
          <w:divBdr>
            <w:top w:val="none" w:sz="0" w:space="0" w:color="auto"/>
            <w:left w:val="none" w:sz="0" w:space="0" w:color="auto"/>
            <w:bottom w:val="none" w:sz="0" w:space="0" w:color="auto"/>
            <w:right w:val="none" w:sz="0" w:space="0" w:color="auto"/>
          </w:divBdr>
        </w:div>
        <w:div w:id="112529544">
          <w:marLeft w:val="0"/>
          <w:marRight w:val="0"/>
          <w:marTop w:val="0"/>
          <w:marBottom w:val="0"/>
          <w:divBdr>
            <w:top w:val="none" w:sz="0" w:space="0" w:color="auto"/>
            <w:left w:val="none" w:sz="0" w:space="0" w:color="auto"/>
            <w:bottom w:val="none" w:sz="0" w:space="0" w:color="auto"/>
            <w:right w:val="none" w:sz="0" w:space="0" w:color="auto"/>
          </w:divBdr>
        </w:div>
        <w:div w:id="1306399804">
          <w:marLeft w:val="0"/>
          <w:marRight w:val="0"/>
          <w:marTop w:val="0"/>
          <w:marBottom w:val="0"/>
          <w:divBdr>
            <w:top w:val="none" w:sz="0" w:space="0" w:color="auto"/>
            <w:left w:val="none" w:sz="0" w:space="0" w:color="auto"/>
            <w:bottom w:val="none" w:sz="0" w:space="0" w:color="auto"/>
            <w:right w:val="none" w:sz="0" w:space="0" w:color="auto"/>
          </w:divBdr>
        </w:div>
        <w:div w:id="1139419155">
          <w:marLeft w:val="0"/>
          <w:marRight w:val="0"/>
          <w:marTop w:val="0"/>
          <w:marBottom w:val="0"/>
          <w:divBdr>
            <w:top w:val="none" w:sz="0" w:space="0" w:color="auto"/>
            <w:left w:val="none" w:sz="0" w:space="0" w:color="auto"/>
            <w:bottom w:val="none" w:sz="0" w:space="0" w:color="auto"/>
            <w:right w:val="none" w:sz="0" w:space="0" w:color="auto"/>
          </w:divBdr>
        </w:div>
        <w:div w:id="77291291">
          <w:marLeft w:val="0"/>
          <w:marRight w:val="0"/>
          <w:marTop w:val="0"/>
          <w:marBottom w:val="0"/>
          <w:divBdr>
            <w:top w:val="none" w:sz="0" w:space="0" w:color="auto"/>
            <w:left w:val="none" w:sz="0" w:space="0" w:color="auto"/>
            <w:bottom w:val="none" w:sz="0" w:space="0" w:color="auto"/>
            <w:right w:val="none" w:sz="0" w:space="0" w:color="auto"/>
          </w:divBdr>
        </w:div>
        <w:div w:id="1059355806">
          <w:marLeft w:val="0"/>
          <w:marRight w:val="0"/>
          <w:marTop w:val="0"/>
          <w:marBottom w:val="0"/>
          <w:divBdr>
            <w:top w:val="none" w:sz="0" w:space="0" w:color="auto"/>
            <w:left w:val="none" w:sz="0" w:space="0" w:color="auto"/>
            <w:bottom w:val="none" w:sz="0" w:space="0" w:color="auto"/>
            <w:right w:val="none" w:sz="0" w:space="0" w:color="auto"/>
          </w:divBdr>
        </w:div>
        <w:div w:id="1412697006">
          <w:marLeft w:val="0"/>
          <w:marRight w:val="0"/>
          <w:marTop w:val="0"/>
          <w:marBottom w:val="0"/>
          <w:divBdr>
            <w:top w:val="none" w:sz="0" w:space="0" w:color="auto"/>
            <w:left w:val="none" w:sz="0" w:space="0" w:color="auto"/>
            <w:bottom w:val="none" w:sz="0" w:space="0" w:color="auto"/>
            <w:right w:val="none" w:sz="0" w:space="0" w:color="auto"/>
          </w:divBdr>
        </w:div>
        <w:div w:id="330136584">
          <w:marLeft w:val="0"/>
          <w:marRight w:val="0"/>
          <w:marTop w:val="0"/>
          <w:marBottom w:val="0"/>
          <w:divBdr>
            <w:top w:val="none" w:sz="0" w:space="0" w:color="auto"/>
            <w:left w:val="none" w:sz="0" w:space="0" w:color="auto"/>
            <w:bottom w:val="none" w:sz="0" w:space="0" w:color="auto"/>
            <w:right w:val="none" w:sz="0" w:space="0" w:color="auto"/>
          </w:divBdr>
        </w:div>
        <w:div w:id="2098859852">
          <w:marLeft w:val="0"/>
          <w:marRight w:val="0"/>
          <w:marTop w:val="0"/>
          <w:marBottom w:val="0"/>
          <w:divBdr>
            <w:top w:val="none" w:sz="0" w:space="0" w:color="auto"/>
            <w:left w:val="none" w:sz="0" w:space="0" w:color="auto"/>
            <w:bottom w:val="none" w:sz="0" w:space="0" w:color="auto"/>
            <w:right w:val="none" w:sz="0" w:space="0" w:color="auto"/>
          </w:divBdr>
        </w:div>
        <w:div w:id="1589775700">
          <w:marLeft w:val="0"/>
          <w:marRight w:val="0"/>
          <w:marTop w:val="0"/>
          <w:marBottom w:val="0"/>
          <w:divBdr>
            <w:top w:val="none" w:sz="0" w:space="0" w:color="auto"/>
            <w:left w:val="none" w:sz="0" w:space="0" w:color="auto"/>
            <w:bottom w:val="none" w:sz="0" w:space="0" w:color="auto"/>
            <w:right w:val="none" w:sz="0" w:space="0" w:color="auto"/>
          </w:divBdr>
        </w:div>
        <w:div w:id="18545686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mentalhealth.org.uk/podcasts-and-videos/computerised-cognitivebehavioural-therapy" TargetMode="External"/><Relationship Id="rId4" Type="http://schemas.openxmlformats.org/officeDocument/2006/relationships/hyperlink" Target="http://www.tandfebooks.com/doi/view/10.4324/97802038784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1597</Words>
  <Characters>9109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Morris (1909439)</dc:creator>
  <cp:keywords/>
  <dc:description/>
  <cp:lastModifiedBy>Emma Morris (1909439)</cp:lastModifiedBy>
  <cp:revision>1</cp:revision>
  <dcterms:created xsi:type="dcterms:W3CDTF">2019-10-15T15:32:00Z</dcterms:created>
  <dcterms:modified xsi:type="dcterms:W3CDTF">2019-10-15T15:35:00Z</dcterms:modified>
</cp:coreProperties>
</file>