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6408F6" w14:textId="70B8A067" w:rsidR="00F74C93" w:rsidRDefault="00F74C93" w:rsidP="00F74C93"/>
    <w:p w14:paraId="7836E763" w14:textId="77777777" w:rsidR="00677638" w:rsidRDefault="00677638" w:rsidP="00677638">
      <w:pPr>
        <w:jc w:val="center"/>
      </w:pPr>
      <w:r>
        <w:rPr>
          <w:noProof/>
        </w:rPr>
        <w:drawing>
          <wp:inline distT="0" distB="0" distL="0" distR="0" wp14:anchorId="31E1DB5E" wp14:editId="40A97F23">
            <wp:extent cx="4057650" cy="1714500"/>
            <wp:effectExtent l="0" t="0" r="0" b="0"/>
            <wp:docPr id="34"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8"/>
                    <a:stretch>
                      <a:fillRect/>
                    </a:stretch>
                  </pic:blipFill>
                  <pic:spPr>
                    <a:xfrm>
                      <a:off x="0" y="0"/>
                      <a:ext cx="4057650" cy="1714500"/>
                    </a:xfrm>
                    <a:prstGeom prst="rect">
                      <a:avLst/>
                    </a:prstGeom>
                  </pic:spPr>
                </pic:pic>
              </a:graphicData>
            </a:graphic>
          </wp:inline>
        </w:drawing>
      </w:r>
    </w:p>
    <w:p w14:paraId="6D57A7D7" w14:textId="0684958A" w:rsidR="00677638" w:rsidRPr="00BB4E83" w:rsidRDefault="00677638" w:rsidP="00677638">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Assignment </w:t>
      </w:r>
      <w:r w:rsidR="006F4639">
        <w:rPr>
          <w:rStyle w:val="normaltextrun"/>
          <w:rFonts w:ascii="Arial" w:eastAsiaTheme="majorEastAsia" w:hAnsi="Arial" w:cs="Arial"/>
          <w:b/>
          <w:bCs/>
        </w:rPr>
        <w:t>2</w:t>
      </w:r>
      <w:r w:rsidRPr="00BB4E83">
        <w:rPr>
          <w:rStyle w:val="normaltextrun"/>
          <w:rFonts w:ascii="Arial" w:eastAsiaTheme="majorEastAsia" w:hAnsi="Arial" w:cs="Arial"/>
          <w:b/>
          <w:bCs/>
        </w:rPr>
        <w:t xml:space="preserve">: </w:t>
      </w:r>
      <w:r w:rsidRPr="00A606E4">
        <w:rPr>
          <w:rFonts w:ascii="Arial" w:eastAsiaTheme="majorEastAsia" w:hAnsi="Arial" w:cs="Arial"/>
          <w:b/>
          <w:bCs/>
        </w:rPr>
        <w:t>A</w:t>
      </w:r>
      <w:r w:rsidR="004852F3">
        <w:rPr>
          <w:rFonts w:ascii="Arial" w:eastAsiaTheme="majorEastAsia" w:hAnsi="Arial" w:cs="Arial"/>
          <w:b/>
          <w:bCs/>
        </w:rPr>
        <w:t>n</w:t>
      </w:r>
      <w:r w:rsidRPr="00A606E4">
        <w:rPr>
          <w:rFonts w:ascii="Arial" w:eastAsiaTheme="majorEastAsia" w:hAnsi="Arial" w:cs="Arial"/>
          <w:b/>
          <w:bCs/>
        </w:rPr>
        <w:t xml:space="preserve"> </w:t>
      </w:r>
      <w:r w:rsidR="004852F3">
        <w:rPr>
          <w:rFonts w:ascii="Arial" w:eastAsiaTheme="majorEastAsia" w:hAnsi="Arial" w:cs="Arial"/>
          <w:b/>
          <w:bCs/>
        </w:rPr>
        <w:t xml:space="preserve">Analysis of </w:t>
      </w:r>
      <w:r w:rsidR="00185DCB">
        <w:rPr>
          <w:rFonts w:ascii="Arial" w:eastAsiaTheme="majorEastAsia" w:hAnsi="Arial" w:cs="Arial"/>
          <w:b/>
          <w:bCs/>
        </w:rPr>
        <w:t>Factors</w:t>
      </w:r>
      <w:r w:rsidR="004852F3">
        <w:rPr>
          <w:rFonts w:ascii="Arial" w:eastAsiaTheme="majorEastAsia" w:hAnsi="Arial" w:cs="Arial"/>
          <w:b/>
          <w:bCs/>
        </w:rPr>
        <w:t xml:space="preserve"> impacting </w:t>
      </w:r>
      <w:r w:rsidR="00185DCB">
        <w:rPr>
          <w:rFonts w:ascii="Arial" w:eastAsiaTheme="majorEastAsia" w:hAnsi="Arial" w:cs="Arial"/>
          <w:b/>
          <w:bCs/>
        </w:rPr>
        <w:t>Starbucks</w:t>
      </w:r>
      <w:r w:rsidR="004852F3">
        <w:rPr>
          <w:rFonts w:ascii="Arial" w:eastAsiaTheme="majorEastAsia" w:hAnsi="Arial" w:cs="Arial"/>
          <w:b/>
          <w:bCs/>
        </w:rPr>
        <w:t xml:space="preserve"> </w:t>
      </w:r>
    </w:p>
    <w:p w14:paraId="56CECC14" w14:textId="77777777" w:rsidR="00677638" w:rsidRPr="00BB4E83" w:rsidRDefault="00677638" w:rsidP="00677638">
      <w:pPr>
        <w:pStyle w:val="paragraph"/>
        <w:spacing w:before="0" w:beforeAutospacing="0" w:after="0" w:afterAutospacing="0"/>
        <w:jc w:val="center"/>
        <w:textAlignment w:val="baseline"/>
        <w:rPr>
          <w:rFonts w:ascii="Arial" w:hAnsi="Arial" w:cs="Arial"/>
          <w:b/>
          <w:bCs/>
          <w:sz w:val="18"/>
          <w:szCs w:val="18"/>
        </w:rPr>
      </w:pPr>
    </w:p>
    <w:p w14:paraId="56780789" w14:textId="786AA65F" w:rsidR="00677638" w:rsidRPr="00BB4E83" w:rsidRDefault="00677638" w:rsidP="00677638">
      <w:pPr>
        <w:pStyle w:val="paragraph"/>
        <w:spacing w:before="0" w:beforeAutospacing="0" w:after="0" w:afterAutospacing="0"/>
        <w:ind w:left="2880" w:hanging="2880"/>
        <w:jc w:val="center"/>
        <w:textAlignment w:val="baseline"/>
        <w:rPr>
          <w:rStyle w:val="eop"/>
          <w:rFonts w:ascii="Arial" w:eastAsiaTheme="majorEastAsia" w:hAnsi="Arial" w:cs="Arial"/>
          <w:b/>
          <w:bCs/>
        </w:rPr>
      </w:pPr>
      <w:r>
        <w:rPr>
          <w:rStyle w:val="normaltextrun"/>
          <w:rFonts w:ascii="Arial" w:eastAsiaTheme="majorEastAsia" w:hAnsi="Arial" w:cs="Arial"/>
          <w:b/>
          <w:bCs/>
        </w:rPr>
        <w:t xml:space="preserve">Effective </w:t>
      </w:r>
      <w:r w:rsidR="009532E4">
        <w:rPr>
          <w:rStyle w:val="normaltextrun"/>
          <w:rFonts w:ascii="Arial" w:eastAsiaTheme="majorEastAsia" w:hAnsi="Arial" w:cs="Arial"/>
          <w:b/>
          <w:bCs/>
        </w:rPr>
        <w:t>Team Innovation</w:t>
      </w:r>
      <w:r w:rsidRPr="00BB4E83">
        <w:rPr>
          <w:rStyle w:val="normaltextrun"/>
          <w:rFonts w:ascii="Arial" w:eastAsiaTheme="majorEastAsia" w:hAnsi="Arial" w:cs="Arial"/>
          <w:b/>
          <w:bCs/>
        </w:rPr>
        <w:t xml:space="preserve"> (BMSW401</w:t>
      </w:r>
      <w:r>
        <w:rPr>
          <w:rStyle w:val="normaltextrun"/>
          <w:rFonts w:ascii="Arial" w:eastAsiaTheme="majorEastAsia" w:hAnsi="Arial" w:cs="Arial"/>
          <w:b/>
          <w:bCs/>
        </w:rPr>
        <w:t>4</w:t>
      </w:r>
      <w:r w:rsidRPr="00BB4E83">
        <w:rPr>
          <w:rStyle w:val="normaltextrun"/>
          <w:rFonts w:ascii="Arial" w:eastAsiaTheme="majorEastAsia" w:hAnsi="Arial" w:cs="Arial"/>
          <w:b/>
          <w:bCs/>
        </w:rPr>
        <w:t>)</w:t>
      </w:r>
    </w:p>
    <w:p w14:paraId="55C5FEAA" w14:textId="77777777" w:rsidR="00677638" w:rsidRPr="00BB4E83" w:rsidRDefault="00677638" w:rsidP="00677638">
      <w:pPr>
        <w:pStyle w:val="paragraph"/>
        <w:spacing w:before="0" w:beforeAutospacing="0" w:after="0" w:afterAutospacing="0"/>
        <w:jc w:val="center"/>
        <w:textAlignment w:val="baseline"/>
        <w:rPr>
          <w:rFonts w:ascii="Arial" w:hAnsi="Arial" w:cs="Arial"/>
          <w:b/>
          <w:bCs/>
          <w:sz w:val="18"/>
          <w:szCs w:val="18"/>
        </w:rPr>
      </w:pPr>
    </w:p>
    <w:p w14:paraId="27C7AF2E" w14:textId="77777777" w:rsidR="00677638" w:rsidRPr="00BB4E83" w:rsidRDefault="00677638" w:rsidP="00677638">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Student Name: Andrei Silviu Popina</w:t>
      </w:r>
    </w:p>
    <w:p w14:paraId="32982F02" w14:textId="77777777" w:rsidR="00677638" w:rsidRPr="00BB4E83" w:rsidRDefault="00677638" w:rsidP="00677638">
      <w:pPr>
        <w:pStyle w:val="paragraph"/>
        <w:spacing w:before="0" w:beforeAutospacing="0" w:after="0" w:afterAutospacing="0"/>
        <w:jc w:val="center"/>
        <w:textAlignment w:val="baseline"/>
        <w:rPr>
          <w:rStyle w:val="eop"/>
          <w:rFonts w:ascii="Arial" w:eastAsiaTheme="majorEastAsia" w:hAnsi="Arial" w:cs="Arial"/>
          <w:b/>
          <w:bCs/>
        </w:rPr>
      </w:pPr>
    </w:p>
    <w:p w14:paraId="13503B84" w14:textId="77777777" w:rsidR="00677638" w:rsidRPr="00BB4E83" w:rsidRDefault="00677638" w:rsidP="00677638">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eop"/>
          <w:rFonts w:ascii="Arial" w:eastAsiaTheme="majorEastAsia" w:hAnsi="Arial" w:cs="Arial"/>
          <w:b/>
          <w:bCs/>
        </w:rPr>
        <w:t xml:space="preserve">Student number: </w:t>
      </w:r>
      <w:r w:rsidRPr="00BB4E83">
        <w:rPr>
          <w:rStyle w:val="normaltextrun"/>
          <w:rFonts w:ascii="Arial" w:eastAsiaTheme="majorEastAsia" w:hAnsi="Arial" w:cs="Arial"/>
          <w:b/>
          <w:bCs/>
        </w:rPr>
        <w:t>2332738</w:t>
      </w:r>
    </w:p>
    <w:p w14:paraId="0807FDFD" w14:textId="77777777" w:rsidR="00677638" w:rsidRPr="00BB4E83" w:rsidRDefault="00677638" w:rsidP="00677638">
      <w:pPr>
        <w:pStyle w:val="paragraph"/>
        <w:spacing w:before="0" w:beforeAutospacing="0" w:after="0" w:afterAutospacing="0"/>
        <w:jc w:val="center"/>
        <w:textAlignment w:val="baseline"/>
        <w:rPr>
          <w:rFonts w:ascii="Arial" w:hAnsi="Arial" w:cs="Arial"/>
          <w:b/>
          <w:bCs/>
          <w:sz w:val="18"/>
          <w:szCs w:val="18"/>
        </w:rPr>
      </w:pPr>
    </w:p>
    <w:p w14:paraId="35A78DE1" w14:textId="77777777" w:rsidR="00677638" w:rsidRPr="00BB4E83" w:rsidRDefault="00677638" w:rsidP="00677638">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Lecturer Name: </w:t>
      </w:r>
      <w:r>
        <w:rPr>
          <w:rStyle w:val="normaltextrun"/>
          <w:rFonts w:ascii="Arial" w:eastAsiaTheme="majorEastAsia" w:hAnsi="Arial" w:cs="Arial"/>
          <w:b/>
          <w:bCs/>
        </w:rPr>
        <w:t>Rebecca Francis-Davies</w:t>
      </w:r>
    </w:p>
    <w:p w14:paraId="77FAC8B3" w14:textId="77777777" w:rsidR="00677638" w:rsidRPr="00BB4E83" w:rsidRDefault="00677638" w:rsidP="00677638">
      <w:pPr>
        <w:pStyle w:val="paragraph"/>
        <w:spacing w:before="0" w:beforeAutospacing="0" w:after="0" w:afterAutospacing="0"/>
        <w:jc w:val="center"/>
        <w:textAlignment w:val="baseline"/>
        <w:rPr>
          <w:rFonts w:ascii="Arial" w:hAnsi="Arial" w:cs="Arial"/>
          <w:b/>
          <w:bCs/>
          <w:sz w:val="18"/>
          <w:szCs w:val="18"/>
        </w:rPr>
      </w:pPr>
    </w:p>
    <w:p w14:paraId="6AF284AB" w14:textId="5A6DF596" w:rsidR="00677638" w:rsidRPr="00BB4E83" w:rsidRDefault="00677638" w:rsidP="00677638">
      <w:pPr>
        <w:pStyle w:val="paragraph"/>
        <w:spacing w:before="0" w:beforeAutospacing="0" w:after="0" w:afterAutospacing="0"/>
        <w:jc w:val="center"/>
        <w:textAlignment w:val="baseline"/>
        <w:rPr>
          <w:rFonts w:ascii="Arial" w:hAnsi="Arial" w:cs="Arial"/>
          <w:b/>
          <w:bCs/>
          <w:sz w:val="18"/>
          <w:szCs w:val="18"/>
        </w:rPr>
      </w:pPr>
      <w:r w:rsidRPr="00BB4E83">
        <w:rPr>
          <w:rStyle w:val="normaltextrun"/>
          <w:rFonts w:ascii="Arial" w:eastAsiaTheme="majorEastAsia" w:hAnsi="Arial" w:cs="Arial"/>
          <w:b/>
          <w:bCs/>
        </w:rPr>
        <w:t xml:space="preserve">Submission Deadline: </w:t>
      </w:r>
      <w:r>
        <w:rPr>
          <w:rStyle w:val="normaltextrun"/>
          <w:rFonts w:ascii="Arial" w:eastAsiaTheme="majorEastAsia" w:hAnsi="Arial" w:cs="Arial"/>
          <w:b/>
          <w:bCs/>
        </w:rPr>
        <w:t>0</w:t>
      </w:r>
      <w:r w:rsidR="00AD0C9B">
        <w:rPr>
          <w:rStyle w:val="normaltextrun"/>
          <w:rFonts w:ascii="Arial" w:eastAsiaTheme="majorEastAsia" w:hAnsi="Arial" w:cs="Arial"/>
          <w:b/>
          <w:bCs/>
        </w:rPr>
        <w:t>6</w:t>
      </w:r>
      <w:r w:rsidRPr="00BB4E83">
        <w:rPr>
          <w:rStyle w:val="normaltextrun"/>
          <w:rFonts w:ascii="Arial" w:eastAsiaTheme="majorEastAsia" w:hAnsi="Arial" w:cs="Arial"/>
          <w:b/>
          <w:bCs/>
        </w:rPr>
        <w:t>.</w:t>
      </w:r>
      <w:r>
        <w:rPr>
          <w:rStyle w:val="normaltextrun"/>
          <w:rFonts w:ascii="Arial" w:eastAsiaTheme="majorEastAsia" w:hAnsi="Arial" w:cs="Arial"/>
          <w:b/>
          <w:bCs/>
        </w:rPr>
        <w:t>1</w:t>
      </w:r>
      <w:r w:rsidR="00AD0C9B">
        <w:rPr>
          <w:rStyle w:val="normaltextrun"/>
          <w:rFonts w:ascii="Arial" w:eastAsiaTheme="majorEastAsia" w:hAnsi="Arial" w:cs="Arial"/>
          <w:b/>
          <w:bCs/>
        </w:rPr>
        <w:t>2</w:t>
      </w:r>
      <w:r w:rsidRPr="00BB4E83">
        <w:rPr>
          <w:rStyle w:val="normaltextrun"/>
          <w:rFonts w:ascii="Arial" w:eastAsiaTheme="majorEastAsia" w:hAnsi="Arial" w:cs="Arial"/>
          <w:b/>
          <w:bCs/>
        </w:rPr>
        <w:t>.2024</w:t>
      </w:r>
    </w:p>
    <w:p w14:paraId="74D887E2" w14:textId="77777777" w:rsidR="00677638" w:rsidRPr="00BB4E83" w:rsidRDefault="00677638" w:rsidP="00677638">
      <w:pPr>
        <w:pStyle w:val="paragraph"/>
        <w:spacing w:before="0" w:beforeAutospacing="0" w:after="0" w:afterAutospacing="0"/>
        <w:jc w:val="center"/>
        <w:textAlignment w:val="baseline"/>
        <w:rPr>
          <w:rFonts w:ascii="Arial" w:hAnsi="Arial" w:cs="Arial"/>
          <w:b/>
          <w:bCs/>
          <w:sz w:val="18"/>
          <w:szCs w:val="18"/>
        </w:rPr>
      </w:pPr>
      <w:r w:rsidRPr="00BB4E83">
        <w:rPr>
          <w:rStyle w:val="eop"/>
          <w:rFonts w:ascii="Arial" w:eastAsiaTheme="majorEastAsia" w:hAnsi="Arial" w:cs="Arial"/>
          <w:b/>
          <w:bCs/>
        </w:rPr>
        <w:t> </w:t>
      </w:r>
    </w:p>
    <w:p w14:paraId="75EE83DB" w14:textId="5A454CE3" w:rsidR="00F74C93" w:rsidRDefault="00F74C93" w:rsidP="00F74C93"/>
    <w:p w14:paraId="2FA382B2" w14:textId="2ED9C586" w:rsidR="00F74C93" w:rsidRDefault="00F74C93" w:rsidP="00F74C93"/>
    <w:p w14:paraId="737B7DDE" w14:textId="6398A5D5" w:rsidR="00F74C93" w:rsidRDefault="00F74C93" w:rsidP="00F74C93"/>
    <w:p w14:paraId="721EC3B4" w14:textId="2146BCBD" w:rsidR="00F74C93" w:rsidRDefault="00F74C93" w:rsidP="00F74C93"/>
    <w:p w14:paraId="31C36B50" w14:textId="30F8AEEF" w:rsidR="00F74C93" w:rsidRDefault="00F74C93" w:rsidP="00F74C93"/>
    <w:p w14:paraId="4F5BDC9E" w14:textId="122B726B" w:rsidR="00F74C93" w:rsidRDefault="00F74C93" w:rsidP="00F74C93"/>
    <w:p w14:paraId="27D11E42" w14:textId="1C8283F9" w:rsidR="00F74C93" w:rsidRDefault="00F74C93" w:rsidP="00F74C93"/>
    <w:p w14:paraId="4C479082" w14:textId="707F9780" w:rsidR="00F74C93" w:rsidRDefault="00F74C93" w:rsidP="00F74C93"/>
    <w:p w14:paraId="3575C3F4" w14:textId="57A04A20" w:rsidR="009532E4" w:rsidRDefault="009532E4" w:rsidP="009532E4">
      <w:pPr>
        <w:pStyle w:val="paragraph"/>
        <w:spacing w:before="0" w:beforeAutospacing="0" w:after="0" w:afterAutospacing="0"/>
        <w:textAlignment w:val="baseline"/>
        <w:rPr>
          <w:rStyle w:val="eop"/>
          <w:rFonts w:ascii="Arial" w:eastAsiaTheme="majorEastAsia" w:hAnsi="Arial" w:cs="Arial"/>
          <w:b/>
          <w:bCs/>
        </w:rPr>
      </w:pPr>
      <w:r w:rsidRPr="00BB4E83">
        <w:rPr>
          <w:rStyle w:val="normaltextrun"/>
          <w:rFonts w:ascii="Arial" w:eastAsiaTheme="majorEastAsia" w:hAnsi="Arial" w:cs="Arial"/>
          <w:b/>
          <w:bCs/>
        </w:rPr>
        <w:t>Word Count:</w:t>
      </w:r>
      <w:r w:rsidRPr="00BB4E83">
        <w:rPr>
          <w:rStyle w:val="eop"/>
          <w:rFonts w:ascii="Arial" w:eastAsiaTheme="majorEastAsia" w:hAnsi="Arial" w:cs="Arial"/>
          <w:b/>
          <w:bCs/>
        </w:rPr>
        <w:t> </w:t>
      </w:r>
      <w:r w:rsidR="00A8239D">
        <w:rPr>
          <w:rStyle w:val="eop"/>
          <w:rFonts w:ascii="Arial" w:eastAsiaTheme="majorEastAsia" w:hAnsi="Arial" w:cs="Arial"/>
          <w:b/>
          <w:bCs/>
        </w:rPr>
        <w:t>1</w:t>
      </w:r>
      <w:r>
        <w:rPr>
          <w:rStyle w:val="eop"/>
          <w:rFonts w:ascii="Arial" w:eastAsiaTheme="majorEastAsia" w:hAnsi="Arial" w:cs="Arial"/>
          <w:b/>
          <w:bCs/>
        </w:rPr>
        <w:t>5</w:t>
      </w:r>
      <w:r w:rsidR="00A8239D">
        <w:rPr>
          <w:rStyle w:val="eop"/>
          <w:rFonts w:ascii="Arial" w:eastAsiaTheme="majorEastAsia" w:hAnsi="Arial" w:cs="Arial"/>
          <w:b/>
          <w:bCs/>
        </w:rPr>
        <w:t>66</w:t>
      </w:r>
    </w:p>
    <w:p w14:paraId="69E40641" w14:textId="6BD0D616" w:rsidR="00F74C93" w:rsidRDefault="00F74C93" w:rsidP="00F74C93"/>
    <w:p w14:paraId="45B1E81A" w14:textId="55220CAE" w:rsidR="00F74C93" w:rsidRDefault="00F74C93" w:rsidP="00F74C93"/>
    <w:p w14:paraId="164D43E2" w14:textId="2D31F252" w:rsidR="00F74C93" w:rsidRDefault="00F74C93" w:rsidP="00F74C93"/>
    <w:p w14:paraId="7029F69F" w14:textId="14E732DE" w:rsidR="00F74C93" w:rsidRDefault="00F74C93" w:rsidP="00F74C93"/>
    <w:p w14:paraId="057799B1" w14:textId="584FBDFE" w:rsidR="00F74C93" w:rsidRDefault="00F74C93" w:rsidP="00F74C93"/>
    <w:p w14:paraId="1BA8916E" w14:textId="26AD87B9" w:rsidR="00F74C93" w:rsidRPr="00DF7E12" w:rsidRDefault="00F74C93" w:rsidP="0098457A">
      <w:pPr>
        <w:pStyle w:val="ListParagraph"/>
        <w:ind w:left="360"/>
        <w:rPr>
          <w:rFonts w:ascii="Arial" w:hAnsi="Arial" w:cs="Arial"/>
          <w:b/>
        </w:rPr>
      </w:pPr>
      <w:r w:rsidRPr="00DF7E12">
        <w:rPr>
          <w:rFonts w:ascii="Arial" w:hAnsi="Arial" w:cs="Arial"/>
          <w:b/>
        </w:rPr>
        <w:t>Table of Contents</w:t>
      </w:r>
    </w:p>
    <w:sdt>
      <w:sdtPr>
        <w:rPr>
          <w:rFonts w:ascii="Arial" w:eastAsiaTheme="minorHAnsi" w:hAnsi="Arial" w:cs="Arial"/>
          <w:color w:val="auto"/>
          <w:sz w:val="24"/>
          <w:szCs w:val="24"/>
          <w:lang w:val="en-GB"/>
        </w:rPr>
        <w:id w:val="-947229652"/>
        <w:docPartObj>
          <w:docPartGallery w:val="Table of Contents"/>
          <w:docPartUnique/>
        </w:docPartObj>
      </w:sdtPr>
      <w:sdtEndPr>
        <w:rPr>
          <w:b/>
          <w:bCs/>
          <w:noProof/>
        </w:rPr>
      </w:sdtEndPr>
      <w:sdtContent>
        <w:p w14:paraId="5EF457D6" w14:textId="22CAB834" w:rsidR="004C26BE" w:rsidRPr="00DF7E12" w:rsidRDefault="004C26BE">
          <w:pPr>
            <w:pStyle w:val="TOCHeading"/>
            <w:rPr>
              <w:rFonts w:ascii="Arial" w:hAnsi="Arial" w:cs="Arial"/>
              <w:sz w:val="24"/>
              <w:szCs w:val="24"/>
            </w:rPr>
          </w:pPr>
        </w:p>
        <w:p w14:paraId="45078B3A" w14:textId="6867D310" w:rsidR="00325144" w:rsidRPr="00DF7E12" w:rsidRDefault="004C26BE">
          <w:pPr>
            <w:pStyle w:val="TOC1"/>
            <w:tabs>
              <w:tab w:val="left" w:pos="440"/>
              <w:tab w:val="right" w:leader="dot" w:pos="9350"/>
            </w:tabs>
            <w:rPr>
              <w:rFonts w:ascii="Arial" w:eastAsiaTheme="minorEastAsia" w:hAnsi="Arial" w:cs="Arial"/>
              <w:noProof/>
              <w:kern w:val="2"/>
              <w:lang w:eastAsia="en-GB"/>
              <w14:ligatures w14:val="standardContextual"/>
            </w:rPr>
          </w:pPr>
          <w:r w:rsidRPr="00DF7E12">
            <w:rPr>
              <w:rFonts w:ascii="Arial" w:hAnsi="Arial" w:cs="Arial"/>
            </w:rPr>
            <w:fldChar w:fldCharType="begin"/>
          </w:r>
          <w:r w:rsidRPr="00DF7E12">
            <w:rPr>
              <w:rFonts w:ascii="Arial" w:hAnsi="Arial" w:cs="Arial"/>
            </w:rPr>
            <w:instrText xml:space="preserve"> TOC \o "1-3" \h \z \u </w:instrText>
          </w:r>
          <w:r w:rsidRPr="00DF7E12">
            <w:rPr>
              <w:rFonts w:ascii="Arial" w:hAnsi="Arial" w:cs="Arial"/>
            </w:rPr>
            <w:fldChar w:fldCharType="separate"/>
          </w:r>
          <w:hyperlink w:anchor="_Toc183466728" w:history="1">
            <w:r w:rsidR="00325144" w:rsidRPr="00DF7E12">
              <w:rPr>
                <w:rStyle w:val="Hyperlink"/>
                <w:rFonts w:ascii="Arial" w:hAnsi="Arial" w:cs="Arial"/>
                <w:noProof/>
              </w:rPr>
              <w:t>2.</w:t>
            </w:r>
            <w:r w:rsidR="00325144" w:rsidRPr="00DF7E12">
              <w:rPr>
                <w:rFonts w:ascii="Arial" w:eastAsiaTheme="minorEastAsia" w:hAnsi="Arial" w:cs="Arial"/>
                <w:noProof/>
                <w:kern w:val="2"/>
                <w:lang w:eastAsia="en-GB"/>
                <w14:ligatures w14:val="standardContextual"/>
              </w:rPr>
              <w:tab/>
            </w:r>
            <w:r w:rsidR="00325144" w:rsidRPr="00DF7E12">
              <w:rPr>
                <w:rStyle w:val="Hyperlink"/>
                <w:rFonts w:ascii="Arial" w:hAnsi="Arial" w:cs="Arial"/>
                <w:noProof/>
              </w:rPr>
              <w:t>Introduction</w:t>
            </w:r>
            <w:r w:rsidR="00325144" w:rsidRPr="00DF7E12">
              <w:rPr>
                <w:rFonts w:ascii="Arial" w:hAnsi="Arial" w:cs="Arial"/>
                <w:noProof/>
                <w:webHidden/>
              </w:rPr>
              <w:tab/>
            </w:r>
            <w:r w:rsidR="00A8239D">
              <w:rPr>
                <w:rFonts w:ascii="Arial" w:hAnsi="Arial" w:cs="Arial"/>
                <w:noProof/>
                <w:webHidden/>
              </w:rPr>
              <w:t>3</w:t>
            </w:r>
          </w:hyperlink>
        </w:p>
        <w:p w14:paraId="4D7501BE" w14:textId="45D30719" w:rsidR="00325144" w:rsidRPr="00DF7E12" w:rsidRDefault="00325144">
          <w:pPr>
            <w:pStyle w:val="TOC1"/>
            <w:tabs>
              <w:tab w:val="left" w:pos="440"/>
              <w:tab w:val="right" w:leader="dot" w:pos="9350"/>
            </w:tabs>
            <w:rPr>
              <w:rFonts w:ascii="Arial" w:eastAsiaTheme="minorEastAsia" w:hAnsi="Arial" w:cs="Arial"/>
              <w:noProof/>
              <w:kern w:val="2"/>
              <w:lang w:eastAsia="en-GB"/>
              <w14:ligatures w14:val="standardContextual"/>
            </w:rPr>
          </w:pPr>
          <w:hyperlink w:anchor="_Toc183466729" w:history="1">
            <w:r w:rsidRPr="00DF7E12">
              <w:rPr>
                <w:rStyle w:val="Hyperlink"/>
                <w:rFonts w:ascii="Arial" w:hAnsi="Arial" w:cs="Arial"/>
                <w:noProof/>
              </w:rPr>
              <w:t>3.</w:t>
            </w:r>
            <w:r w:rsidRPr="00DF7E12">
              <w:rPr>
                <w:rFonts w:ascii="Arial" w:eastAsiaTheme="minorEastAsia" w:hAnsi="Arial" w:cs="Arial"/>
                <w:noProof/>
                <w:kern w:val="2"/>
                <w:lang w:eastAsia="en-GB"/>
                <w14:ligatures w14:val="standardContextual"/>
              </w:rPr>
              <w:tab/>
            </w:r>
            <w:r w:rsidRPr="00DF7E12">
              <w:rPr>
                <w:rStyle w:val="Hyperlink"/>
                <w:rFonts w:ascii="Arial" w:hAnsi="Arial" w:cs="Arial"/>
                <w:noProof/>
              </w:rPr>
              <w:t>Findings - Factors Impacting Starbucks in the UK</w:t>
            </w:r>
            <w:r w:rsidRPr="00DF7E12">
              <w:rPr>
                <w:rFonts w:ascii="Arial" w:hAnsi="Arial" w:cs="Arial"/>
                <w:noProof/>
                <w:webHidden/>
              </w:rPr>
              <w:tab/>
            </w:r>
            <w:r w:rsidR="00A8239D">
              <w:rPr>
                <w:rFonts w:ascii="Arial" w:hAnsi="Arial" w:cs="Arial"/>
                <w:noProof/>
                <w:webHidden/>
              </w:rPr>
              <w:t>3</w:t>
            </w:r>
          </w:hyperlink>
        </w:p>
        <w:p w14:paraId="1CD0AF6A" w14:textId="414947E3" w:rsidR="00325144" w:rsidRPr="00DF7E12" w:rsidRDefault="00325144">
          <w:pPr>
            <w:pStyle w:val="TOC2"/>
            <w:tabs>
              <w:tab w:val="left" w:pos="660"/>
              <w:tab w:val="right" w:leader="dot" w:pos="9350"/>
            </w:tabs>
            <w:rPr>
              <w:rFonts w:ascii="Arial" w:eastAsiaTheme="minorEastAsia" w:hAnsi="Arial" w:cs="Arial"/>
              <w:noProof/>
              <w:kern w:val="2"/>
              <w:lang w:eastAsia="en-GB"/>
              <w14:ligatures w14:val="standardContextual"/>
            </w:rPr>
          </w:pPr>
          <w:hyperlink w:anchor="_Toc183466730" w:history="1">
            <w:r w:rsidRPr="00DF7E12">
              <w:rPr>
                <w:rStyle w:val="Hyperlink"/>
                <w:rFonts w:ascii="Arial" w:hAnsi="Arial" w:cs="Arial"/>
                <w:noProof/>
              </w:rPr>
              <w:t>a.</w:t>
            </w:r>
            <w:r w:rsidRPr="00DF7E12">
              <w:rPr>
                <w:rFonts w:ascii="Arial" w:eastAsiaTheme="minorEastAsia" w:hAnsi="Arial" w:cs="Arial"/>
                <w:noProof/>
                <w:kern w:val="2"/>
                <w:lang w:eastAsia="en-GB"/>
                <w14:ligatures w14:val="standardContextual"/>
              </w:rPr>
              <w:tab/>
            </w:r>
            <w:r w:rsidRPr="00DF7E12">
              <w:rPr>
                <w:rStyle w:val="Hyperlink"/>
                <w:rFonts w:ascii="Arial" w:hAnsi="Arial" w:cs="Arial"/>
                <w:noProof/>
              </w:rPr>
              <w:t>PESTLE Analysis</w:t>
            </w:r>
            <w:r w:rsidRPr="00DF7E12">
              <w:rPr>
                <w:rFonts w:ascii="Arial" w:hAnsi="Arial" w:cs="Arial"/>
                <w:noProof/>
                <w:webHidden/>
              </w:rPr>
              <w:tab/>
            </w:r>
            <w:r w:rsidR="00A8239D">
              <w:rPr>
                <w:rFonts w:ascii="Arial" w:hAnsi="Arial" w:cs="Arial"/>
                <w:noProof/>
                <w:webHidden/>
              </w:rPr>
              <w:t>4</w:t>
            </w:r>
          </w:hyperlink>
        </w:p>
        <w:p w14:paraId="0CE643BD" w14:textId="4745C957" w:rsidR="00325144" w:rsidRPr="00DF7E12" w:rsidRDefault="00325144">
          <w:pPr>
            <w:pStyle w:val="TOC2"/>
            <w:tabs>
              <w:tab w:val="left" w:pos="660"/>
              <w:tab w:val="right" w:leader="dot" w:pos="9350"/>
            </w:tabs>
            <w:rPr>
              <w:rFonts w:ascii="Arial" w:eastAsiaTheme="minorEastAsia" w:hAnsi="Arial" w:cs="Arial"/>
              <w:noProof/>
              <w:kern w:val="2"/>
              <w:lang w:eastAsia="en-GB"/>
              <w14:ligatures w14:val="standardContextual"/>
            </w:rPr>
          </w:pPr>
          <w:hyperlink w:anchor="_Toc183466731" w:history="1">
            <w:r w:rsidRPr="00DF7E12">
              <w:rPr>
                <w:rStyle w:val="Hyperlink"/>
                <w:rFonts w:ascii="Arial" w:hAnsi="Arial" w:cs="Arial"/>
                <w:noProof/>
              </w:rPr>
              <w:t>b.</w:t>
            </w:r>
            <w:r w:rsidRPr="00DF7E12">
              <w:rPr>
                <w:rFonts w:ascii="Arial" w:eastAsiaTheme="minorEastAsia" w:hAnsi="Arial" w:cs="Arial"/>
                <w:noProof/>
                <w:kern w:val="2"/>
                <w:lang w:eastAsia="en-GB"/>
                <w14:ligatures w14:val="standardContextual"/>
              </w:rPr>
              <w:tab/>
            </w:r>
            <w:r w:rsidRPr="00DF7E12">
              <w:rPr>
                <w:rStyle w:val="Hyperlink"/>
                <w:rFonts w:ascii="Arial" w:hAnsi="Arial" w:cs="Arial"/>
                <w:noProof/>
              </w:rPr>
              <w:t>SWOT Analysis</w:t>
            </w:r>
            <w:r w:rsidRPr="00DF7E12">
              <w:rPr>
                <w:rFonts w:ascii="Arial" w:hAnsi="Arial" w:cs="Arial"/>
                <w:noProof/>
                <w:webHidden/>
              </w:rPr>
              <w:tab/>
            </w:r>
            <w:r w:rsidR="00D61C11">
              <w:rPr>
                <w:rFonts w:ascii="Arial" w:hAnsi="Arial" w:cs="Arial"/>
                <w:noProof/>
                <w:webHidden/>
              </w:rPr>
              <w:t>7</w:t>
            </w:r>
          </w:hyperlink>
        </w:p>
        <w:p w14:paraId="78C14F0C" w14:textId="3CF43442" w:rsidR="00325144" w:rsidRPr="00DF7E12" w:rsidRDefault="00325144">
          <w:pPr>
            <w:pStyle w:val="TOC1"/>
            <w:tabs>
              <w:tab w:val="left" w:pos="440"/>
              <w:tab w:val="right" w:leader="dot" w:pos="9350"/>
            </w:tabs>
            <w:rPr>
              <w:rFonts w:ascii="Arial" w:eastAsiaTheme="minorEastAsia" w:hAnsi="Arial" w:cs="Arial"/>
              <w:noProof/>
              <w:kern w:val="2"/>
              <w:lang w:eastAsia="en-GB"/>
              <w14:ligatures w14:val="standardContextual"/>
            </w:rPr>
          </w:pPr>
          <w:hyperlink w:anchor="_Toc183466732" w:history="1">
            <w:r w:rsidRPr="00DF7E12">
              <w:rPr>
                <w:rStyle w:val="Hyperlink"/>
                <w:rFonts w:ascii="Arial" w:hAnsi="Arial" w:cs="Arial"/>
                <w:noProof/>
              </w:rPr>
              <w:t>4.</w:t>
            </w:r>
            <w:r w:rsidRPr="00DF7E12">
              <w:rPr>
                <w:rFonts w:ascii="Arial" w:eastAsiaTheme="minorEastAsia" w:hAnsi="Arial" w:cs="Arial"/>
                <w:noProof/>
                <w:kern w:val="2"/>
                <w:lang w:eastAsia="en-GB"/>
                <w14:ligatures w14:val="standardContextual"/>
              </w:rPr>
              <w:tab/>
            </w:r>
            <w:r w:rsidRPr="00DF7E12">
              <w:rPr>
                <w:rStyle w:val="Hyperlink"/>
                <w:rFonts w:ascii="Arial" w:hAnsi="Arial" w:cs="Arial"/>
                <w:noProof/>
              </w:rPr>
              <w:t>Conclusion</w:t>
            </w:r>
            <w:r w:rsidRPr="00DF7E12">
              <w:rPr>
                <w:rFonts w:ascii="Arial" w:hAnsi="Arial" w:cs="Arial"/>
                <w:noProof/>
                <w:webHidden/>
              </w:rPr>
              <w:tab/>
            </w:r>
            <w:r w:rsidR="00D61C11">
              <w:rPr>
                <w:rFonts w:ascii="Arial" w:hAnsi="Arial" w:cs="Arial"/>
                <w:noProof/>
                <w:webHidden/>
              </w:rPr>
              <w:t>8</w:t>
            </w:r>
          </w:hyperlink>
        </w:p>
        <w:p w14:paraId="2B0271B4" w14:textId="324BA2FB" w:rsidR="00325144" w:rsidRPr="00DF7E12" w:rsidRDefault="00325144">
          <w:pPr>
            <w:pStyle w:val="TOC1"/>
            <w:tabs>
              <w:tab w:val="left" w:pos="440"/>
              <w:tab w:val="right" w:leader="dot" w:pos="9350"/>
            </w:tabs>
            <w:rPr>
              <w:rFonts w:ascii="Arial" w:eastAsiaTheme="minorEastAsia" w:hAnsi="Arial" w:cs="Arial"/>
              <w:noProof/>
              <w:kern w:val="2"/>
              <w:lang w:eastAsia="en-GB"/>
              <w14:ligatures w14:val="standardContextual"/>
            </w:rPr>
          </w:pPr>
          <w:hyperlink w:anchor="_Toc183466733" w:history="1">
            <w:r w:rsidRPr="00DF7E12">
              <w:rPr>
                <w:rStyle w:val="Hyperlink"/>
                <w:rFonts w:ascii="Arial" w:hAnsi="Arial" w:cs="Arial"/>
                <w:noProof/>
              </w:rPr>
              <w:t>5.</w:t>
            </w:r>
            <w:r w:rsidRPr="00DF7E12">
              <w:rPr>
                <w:rFonts w:ascii="Arial" w:eastAsiaTheme="minorEastAsia" w:hAnsi="Arial" w:cs="Arial"/>
                <w:noProof/>
                <w:kern w:val="2"/>
                <w:lang w:eastAsia="en-GB"/>
                <w14:ligatures w14:val="standardContextual"/>
              </w:rPr>
              <w:tab/>
            </w:r>
            <w:r w:rsidRPr="00DF7E12">
              <w:rPr>
                <w:rStyle w:val="Hyperlink"/>
                <w:rFonts w:ascii="Arial" w:hAnsi="Arial" w:cs="Arial"/>
                <w:noProof/>
              </w:rPr>
              <w:t>Recommendations</w:t>
            </w:r>
            <w:r w:rsidRPr="00DF7E12">
              <w:rPr>
                <w:rFonts w:ascii="Arial" w:hAnsi="Arial" w:cs="Arial"/>
                <w:noProof/>
                <w:webHidden/>
              </w:rPr>
              <w:tab/>
            </w:r>
            <w:r w:rsidRPr="00DF7E12">
              <w:rPr>
                <w:rFonts w:ascii="Arial" w:hAnsi="Arial" w:cs="Arial"/>
                <w:noProof/>
                <w:webHidden/>
              </w:rPr>
              <w:fldChar w:fldCharType="begin"/>
            </w:r>
            <w:r w:rsidRPr="00DF7E12">
              <w:rPr>
                <w:rFonts w:ascii="Arial" w:hAnsi="Arial" w:cs="Arial"/>
                <w:noProof/>
                <w:webHidden/>
              </w:rPr>
              <w:instrText xml:space="preserve"> PAGEREF _Toc183466733 \h </w:instrText>
            </w:r>
            <w:r w:rsidRPr="00DF7E12">
              <w:rPr>
                <w:rFonts w:ascii="Arial" w:hAnsi="Arial" w:cs="Arial"/>
                <w:noProof/>
                <w:webHidden/>
              </w:rPr>
            </w:r>
            <w:r w:rsidRPr="00DF7E12">
              <w:rPr>
                <w:rFonts w:ascii="Arial" w:hAnsi="Arial" w:cs="Arial"/>
                <w:noProof/>
                <w:webHidden/>
              </w:rPr>
              <w:fldChar w:fldCharType="separate"/>
            </w:r>
            <w:r w:rsidRPr="00DF7E12">
              <w:rPr>
                <w:rFonts w:ascii="Arial" w:hAnsi="Arial" w:cs="Arial"/>
                <w:noProof/>
                <w:webHidden/>
              </w:rPr>
              <w:t>9</w:t>
            </w:r>
            <w:r w:rsidRPr="00DF7E12">
              <w:rPr>
                <w:rFonts w:ascii="Arial" w:hAnsi="Arial" w:cs="Arial"/>
                <w:noProof/>
                <w:webHidden/>
              </w:rPr>
              <w:fldChar w:fldCharType="end"/>
            </w:r>
          </w:hyperlink>
        </w:p>
        <w:p w14:paraId="17D0C110" w14:textId="2349AD8D" w:rsidR="00325144" w:rsidRPr="00DF7E12" w:rsidRDefault="00325144">
          <w:pPr>
            <w:pStyle w:val="TOC1"/>
            <w:tabs>
              <w:tab w:val="left" w:pos="440"/>
              <w:tab w:val="right" w:leader="dot" w:pos="9350"/>
            </w:tabs>
            <w:rPr>
              <w:rFonts w:ascii="Arial" w:eastAsiaTheme="minorEastAsia" w:hAnsi="Arial" w:cs="Arial"/>
              <w:noProof/>
              <w:kern w:val="2"/>
              <w:lang w:eastAsia="en-GB"/>
              <w14:ligatures w14:val="standardContextual"/>
            </w:rPr>
          </w:pPr>
          <w:hyperlink w:anchor="_Toc183466734" w:history="1">
            <w:r w:rsidRPr="00DF7E12">
              <w:rPr>
                <w:rStyle w:val="Hyperlink"/>
                <w:rFonts w:ascii="Arial" w:hAnsi="Arial" w:cs="Arial"/>
                <w:noProof/>
              </w:rPr>
              <w:t>6.</w:t>
            </w:r>
            <w:r w:rsidRPr="00DF7E12">
              <w:rPr>
                <w:rFonts w:ascii="Arial" w:eastAsiaTheme="minorEastAsia" w:hAnsi="Arial" w:cs="Arial"/>
                <w:noProof/>
                <w:kern w:val="2"/>
                <w:lang w:eastAsia="en-GB"/>
                <w14:ligatures w14:val="standardContextual"/>
              </w:rPr>
              <w:tab/>
            </w:r>
            <w:r w:rsidRPr="00DF7E12">
              <w:rPr>
                <w:rStyle w:val="Hyperlink"/>
                <w:rFonts w:ascii="Arial" w:hAnsi="Arial" w:cs="Arial"/>
                <w:noProof/>
              </w:rPr>
              <w:t>References</w:t>
            </w:r>
            <w:r w:rsidRPr="00DF7E12">
              <w:rPr>
                <w:rFonts w:ascii="Arial" w:hAnsi="Arial" w:cs="Arial"/>
                <w:noProof/>
                <w:webHidden/>
              </w:rPr>
              <w:tab/>
            </w:r>
            <w:r w:rsidRPr="00DF7E12">
              <w:rPr>
                <w:rFonts w:ascii="Arial" w:hAnsi="Arial" w:cs="Arial"/>
                <w:noProof/>
                <w:webHidden/>
              </w:rPr>
              <w:fldChar w:fldCharType="begin"/>
            </w:r>
            <w:r w:rsidRPr="00DF7E12">
              <w:rPr>
                <w:rFonts w:ascii="Arial" w:hAnsi="Arial" w:cs="Arial"/>
                <w:noProof/>
                <w:webHidden/>
              </w:rPr>
              <w:instrText xml:space="preserve"> PAGEREF _Toc183466734 \h </w:instrText>
            </w:r>
            <w:r w:rsidRPr="00DF7E12">
              <w:rPr>
                <w:rFonts w:ascii="Arial" w:hAnsi="Arial" w:cs="Arial"/>
                <w:noProof/>
                <w:webHidden/>
              </w:rPr>
            </w:r>
            <w:r w:rsidRPr="00DF7E12">
              <w:rPr>
                <w:rFonts w:ascii="Arial" w:hAnsi="Arial" w:cs="Arial"/>
                <w:noProof/>
                <w:webHidden/>
              </w:rPr>
              <w:fldChar w:fldCharType="separate"/>
            </w:r>
            <w:r w:rsidRPr="00DF7E12">
              <w:rPr>
                <w:rFonts w:ascii="Arial" w:hAnsi="Arial" w:cs="Arial"/>
                <w:noProof/>
                <w:webHidden/>
              </w:rPr>
              <w:t>10</w:t>
            </w:r>
            <w:r w:rsidRPr="00DF7E12">
              <w:rPr>
                <w:rFonts w:ascii="Arial" w:hAnsi="Arial" w:cs="Arial"/>
                <w:noProof/>
                <w:webHidden/>
              </w:rPr>
              <w:fldChar w:fldCharType="end"/>
            </w:r>
          </w:hyperlink>
        </w:p>
        <w:p w14:paraId="5EDA94D1" w14:textId="3E8B3EE8" w:rsidR="004C26BE" w:rsidRPr="00DF7E12" w:rsidRDefault="004C26BE">
          <w:pPr>
            <w:rPr>
              <w:rFonts w:ascii="Arial" w:hAnsi="Arial" w:cs="Arial"/>
            </w:rPr>
          </w:pPr>
          <w:r w:rsidRPr="00DF7E12">
            <w:rPr>
              <w:rFonts w:ascii="Arial" w:hAnsi="Arial" w:cs="Arial"/>
              <w:b/>
              <w:bCs/>
              <w:noProof/>
            </w:rPr>
            <w:fldChar w:fldCharType="end"/>
          </w:r>
        </w:p>
      </w:sdtContent>
    </w:sdt>
    <w:p w14:paraId="79003740" w14:textId="1854959A" w:rsidR="00F74C93" w:rsidRPr="00DF7E12" w:rsidRDefault="00F74C93" w:rsidP="00F74C93">
      <w:pPr>
        <w:rPr>
          <w:rFonts w:ascii="Arial" w:hAnsi="Arial" w:cs="Arial"/>
          <w:b/>
        </w:rPr>
      </w:pPr>
    </w:p>
    <w:p w14:paraId="7FFBF874" w14:textId="00776D3C" w:rsidR="00F74C93" w:rsidRPr="00DF7E12" w:rsidRDefault="00F74C93" w:rsidP="00F74C93">
      <w:pPr>
        <w:rPr>
          <w:rFonts w:ascii="Arial" w:hAnsi="Arial" w:cs="Arial"/>
          <w:b/>
        </w:rPr>
      </w:pPr>
    </w:p>
    <w:p w14:paraId="00A64A47" w14:textId="067C311B" w:rsidR="00F74C93" w:rsidRPr="00DF7E12" w:rsidRDefault="00F74C93" w:rsidP="00F74C93">
      <w:pPr>
        <w:rPr>
          <w:rFonts w:ascii="Arial" w:hAnsi="Arial" w:cs="Arial"/>
          <w:b/>
        </w:rPr>
      </w:pPr>
    </w:p>
    <w:p w14:paraId="65749755" w14:textId="44DE841F" w:rsidR="00F74C93" w:rsidRPr="00DF7E12" w:rsidRDefault="00F74C93" w:rsidP="00F74C93">
      <w:pPr>
        <w:rPr>
          <w:rFonts w:ascii="Arial" w:hAnsi="Arial" w:cs="Arial"/>
          <w:b/>
        </w:rPr>
      </w:pPr>
    </w:p>
    <w:p w14:paraId="277F7DBE" w14:textId="6107ABC0" w:rsidR="00F74C93" w:rsidRPr="00DF7E12" w:rsidRDefault="00F74C93" w:rsidP="00F74C93">
      <w:pPr>
        <w:rPr>
          <w:rFonts w:ascii="Arial" w:hAnsi="Arial" w:cs="Arial"/>
          <w:b/>
        </w:rPr>
      </w:pPr>
    </w:p>
    <w:p w14:paraId="7E54DAC2" w14:textId="185947E7" w:rsidR="00F74C93" w:rsidRPr="00DF7E12" w:rsidRDefault="00F74C93" w:rsidP="00F74C93">
      <w:pPr>
        <w:rPr>
          <w:rFonts w:ascii="Arial" w:hAnsi="Arial" w:cs="Arial"/>
          <w:b/>
        </w:rPr>
      </w:pPr>
    </w:p>
    <w:p w14:paraId="34283379" w14:textId="054B7889" w:rsidR="00F74C93" w:rsidRPr="00DF7E12" w:rsidRDefault="00F74C93" w:rsidP="00F74C93">
      <w:pPr>
        <w:rPr>
          <w:rFonts w:ascii="Arial" w:hAnsi="Arial" w:cs="Arial"/>
          <w:b/>
        </w:rPr>
      </w:pPr>
    </w:p>
    <w:p w14:paraId="3B5BCF80" w14:textId="4C343006" w:rsidR="00F74C93" w:rsidRPr="00DF7E12" w:rsidRDefault="00F74C93" w:rsidP="00F74C93">
      <w:pPr>
        <w:rPr>
          <w:rFonts w:ascii="Arial" w:hAnsi="Arial" w:cs="Arial"/>
          <w:b/>
        </w:rPr>
      </w:pPr>
    </w:p>
    <w:p w14:paraId="09233DCF" w14:textId="2806E9B2" w:rsidR="00F74C93" w:rsidRDefault="00F74C93" w:rsidP="00F74C93">
      <w:pPr>
        <w:rPr>
          <w:rFonts w:ascii="Arial" w:hAnsi="Arial" w:cs="Arial"/>
          <w:b/>
        </w:rPr>
      </w:pPr>
    </w:p>
    <w:p w14:paraId="5C2B3105" w14:textId="77777777" w:rsidR="00D61C11" w:rsidRDefault="00D61C11" w:rsidP="00F74C93">
      <w:pPr>
        <w:rPr>
          <w:rFonts w:ascii="Arial" w:hAnsi="Arial" w:cs="Arial"/>
          <w:b/>
        </w:rPr>
      </w:pPr>
    </w:p>
    <w:p w14:paraId="489D3642" w14:textId="77777777" w:rsidR="00D61C11" w:rsidRPr="00DF7E12" w:rsidRDefault="00D61C11" w:rsidP="00F74C93">
      <w:pPr>
        <w:rPr>
          <w:rFonts w:ascii="Arial" w:hAnsi="Arial" w:cs="Arial"/>
          <w:b/>
        </w:rPr>
      </w:pPr>
    </w:p>
    <w:p w14:paraId="09BF2E27" w14:textId="065A5701" w:rsidR="00F74C93" w:rsidRPr="00DF7E12" w:rsidRDefault="00F74C93" w:rsidP="00F74C93">
      <w:pPr>
        <w:rPr>
          <w:rFonts w:ascii="Arial" w:hAnsi="Arial" w:cs="Arial"/>
          <w:b/>
        </w:rPr>
      </w:pPr>
    </w:p>
    <w:p w14:paraId="1AEDAB9E" w14:textId="04C5219A" w:rsidR="00F74C93" w:rsidRPr="00DF7E12" w:rsidRDefault="00F74C93" w:rsidP="00805972">
      <w:pPr>
        <w:pStyle w:val="Heading1"/>
        <w:numPr>
          <w:ilvl w:val="0"/>
          <w:numId w:val="2"/>
        </w:numPr>
        <w:rPr>
          <w:rFonts w:ascii="Arial" w:hAnsi="Arial" w:cs="Arial"/>
        </w:rPr>
      </w:pPr>
      <w:bookmarkStart w:id="0" w:name="_Toc183466728"/>
      <w:r w:rsidRPr="00DF7E12">
        <w:rPr>
          <w:rFonts w:ascii="Arial" w:hAnsi="Arial" w:cs="Arial"/>
        </w:rPr>
        <w:lastRenderedPageBreak/>
        <w:t>Introduction</w:t>
      </w:r>
      <w:bookmarkEnd w:id="0"/>
    </w:p>
    <w:p w14:paraId="052666D0" w14:textId="6B735C99" w:rsidR="00F74C93" w:rsidRPr="00DF7E12" w:rsidRDefault="000D3074" w:rsidP="000D3074">
      <w:pPr>
        <w:rPr>
          <w:rFonts w:ascii="Arial" w:hAnsi="Arial" w:cs="Arial"/>
        </w:rPr>
      </w:pPr>
      <w:r w:rsidRPr="00DF7E12">
        <w:rPr>
          <w:rFonts w:ascii="Arial" w:hAnsi="Arial" w:cs="Arial"/>
        </w:rPr>
        <w:t>Starbucks started as a single-store shop in Seattle’s Pike Place Market in 1971, offering the world’s finest fresh-roasted whole-bean coffee</w:t>
      </w:r>
      <w:r w:rsidR="007C672F" w:rsidRPr="00DF7E12">
        <w:rPr>
          <w:rFonts w:ascii="Arial" w:hAnsi="Arial" w:cs="Arial"/>
        </w:rPr>
        <w:t xml:space="preserve"> </w:t>
      </w:r>
      <w:sdt>
        <w:sdtPr>
          <w:rPr>
            <w:rFonts w:ascii="Arial" w:hAnsi="Arial" w:cs="Arial"/>
          </w:rPr>
          <w:id w:val="254401296"/>
          <w:citation/>
        </w:sdtPr>
        <w:sdtContent>
          <w:r w:rsidR="007C672F" w:rsidRPr="00DF7E12">
            <w:rPr>
              <w:rFonts w:ascii="Arial" w:hAnsi="Arial" w:cs="Arial"/>
            </w:rPr>
            <w:fldChar w:fldCharType="begin"/>
          </w:r>
          <w:r w:rsidR="007C672F" w:rsidRPr="00DF7E12">
            <w:rPr>
              <w:rFonts w:ascii="Arial" w:hAnsi="Arial" w:cs="Arial"/>
              <w:lang w:val="en-US"/>
            </w:rPr>
            <w:instrText xml:space="preserve">CITATION Sta246 \l 1033 </w:instrText>
          </w:r>
          <w:r w:rsidR="007C672F" w:rsidRPr="00DF7E12">
            <w:rPr>
              <w:rFonts w:ascii="Arial" w:hAnsi="Arial" w:cs="Arial"/>
            </w:rPr>
            <w:fldChar w:fldCharType="separate"/>
          </w:r>
          <w:r w:rsidR="007C672F" w:rsidRPr="00DF7E12">
            <w:rPr>
              <w:rFonts w:ascii="Arial" w:hAnsi="Arial" w:cs="Arial"/>
              <w:noProof/>
              <w:lang w:val="en-US"/>
            </w:rPr>
            <w:t>(Starbucks, 2024)</w:t>
          </w:r>
          <w:r w:rsidR="007C672F" w:rsidRPr="00DF7E12">
            <w:rPr>
              <w:rFonts w:ascii="Arial" w:hAnsi="Arial" w:cs="Arial"/>
            </w:rPr>
            <w:fldChar w:fldCharType="end"/>
          </w:r>
        </w:sdtContent>
      </w:sdt>
      <w:r w:rsidRPr="00DF7E12">
        <w:rPr>
          <w:rFonts w:ascii="Arial" w:hAnsi="Arial" w:cs="Arial"/>
        </w:rPr>
        <w:t>. The story of Starbucks changed in 1987 when Howard Schultz purchased it with help from local investors, attempted to introduce the Italian coffeehouse tradition to the US, and conceptualised it as a third place between work and home. Starbucks has a global presence in over 8</w:t>
      </w:r>
      <w:r w:rsidR="000D7625" w:rsidRPr="00DF7E12">
        <w:rPr>
          <w:rFonts w:ascii="Arial" w:hAnsi="Arial" w:cs="Arial"/>
        </w:rPr>
        <w:t>6</w:t>
      </w:r>
      <w:r w:rsidRPr="00DF7E12">
        <w:rPr>
          <w:rFonts w:ascii="Arial" w:hAnsi="Arial" w:cs="Arial"/>
        </w:rPr>
        <w:t xml:space="preserve"> markets worldwide </w:t>
      </w:r>
      <w:r w:rsidR="00991A35" w:rsidRPr="00DF7E12">
        <w:rPr>
          <w:rFonts w:ascii="Arial" w:hAnsi="Arial" w:cs="Arial"/>
        </w:rPr>
        <w:t>and</w:t>
      </w:r>
      <w:r w:rsidRPr="00DF7E12">
        <w:rPr>
          <w:rFonts w:ascii="Arial" w:hAnsi="Arial" w:cs="Arial"/>
        </w:rPr>
        <w:t xml:space="preserve"> is committed to </w:t>
      </w:r>
      <w:r w:rsidR="007C672F" w:rsidRPr="00DF7E12">
        <w:rPr>
          <w:rFonts w:ascii="Arial" w:hAnsi="Arial" w:cs="Arial"/>
        </w:rPr>
        <w:t>providing a welcoming place where customers and partners worldwide</w:t>
      </w:r>
      <w:r w:rsidRPr="00DF7E12">
        <w:rPr>
          <w:rFonts w:ascii="Arial" w:hAnsi="Arial" w:cs="Arial"/>
        </w:rPr>
        <w:t xml:space="preserve"> can connect. </w:t>
      </w:r>
    </w:p>
    <w:p w14:paraId="2C07C453" w14:textId="40AD4403" w:rsidR="0098457A" w:rsidRPr="00DF7E12" w:rsidRDefault="007C672F" w:rsidP="000D3074">
      <w:pPr>
        <w:rPr>
          <w:rFonts w:ascii="Arial" w:hAnsi="Arial" w:cs="Arial"/>
        </w:rPr>
      </w:pPr>
      <w:r w:rsidRPr="00DF7E12">
        <w:rPr>
          <w:rFonts w:ascii="Arial" w:hAnsi="Arial" w:cs="Arial"/>
        </w:rPr>
        <w:t xml:space="preserve">According to </w:t>
      </w:r>
      <w:r w:rsidRPr="00DF7E12">
        <w:rPr>
          <w:rFonts w:ascii="Arial" w:hAnsi="Arial" w:cs="Arial"/>
          <w:noProof/>
          <w:lang w:val="en-US"/>
        </w:rPr>
        <w:t>Starbucks (2023), it</w:t>
      </w:r>
      <w:r w:rsidRPr="00DF7E12">
        <w:rPr>
          <w:rFonts w:ascii="Arial" w:hAnsi="Arial" w:cs="Arial"/>
        </w:rPr>
        <w:t xml:space="preserve"> has expanded its presence in </w:t>
      </w:r>
      <w:r w:rsidR="000D7625" w:rsidRPr="00DF7E12">
        <w:rPr>
          <w:rFonts w:ascii="Arial" w:hAnsi="Arial" w:cs="Arial"/>
        </w:rPr>
        <w:br/>
        <w:t>U</w:t>
      </w:r>
      <w:r w:rsidRPr="00DF7E12">
        <w:rPr>
          <w:rFonts w:ascii="Arial" w:hAnsi="Arial" w:cs="Arial"/>
        </w:rPr>
        <w:t xml:space="preserve">K </w:t>
      </w:r>
      <w:r w:rsidR="00991A35" w:rsidRPr="00DF7E12">
        <w:rPr>
          <w:rFonts w:ascii="Arial" w:hAnsi="Arial" w:cs="Arial"/>
        </w:rPr>
        <w:t xml:space="preserve">with over 1100 stores </w:t>
      </w:r>
      <w:r w:rsidRPr="00DF7E12">
        <w:rPr>
          <w:rFonts w:ascii="Arial" w:hAnsi="Arial" w:cs="Arial"/>
        </w:rPr>
        <w:t xml:space="preserve">owing to bold product innovation and industry-leading coffee craft. It has seen huge growth in UK over last 25 years, investing in digital channels, new store formats, and expanding the Third Place as customer expectations and habits evolve. </w:t>
      </w:r>
    </w:p>
    <w:p w14:paraId="0F19E57D" w14:textId="4E9ADEC1" w:rsidR="00B87E78" w:rsidRPr="00DF7E12" w:rsidRDefault="00411584" w:rsidP="00805972">
      <w:pPr>
        <w:pStyle w:val="Heading1"/>
        <w:numPr>
          <w:ilvl w:val="0"/>
          <w:numId w:val="2"/>
        </w:numPr>
        <w:rPr>
          <w:rFonts w:ascii="Arial" w:hAnsi="Arial" w:cs="Arial"/>
        </w:rPr>
      </w:pPr>
      <w:bookmarkStart w:id="1" w:name="_Toc183466729"/>
      <w:r w:rsidRPr="00DF7E12">
        <w:rPr>
          <w:rFonts w:ascii="Arial" w:hAnsi="Arial" w:cs="Arial"/>
        </w:rPr>
        <w:t xml:space="preserve">Findings - </w:t>
      </w:r>
      <w:r w:rsidR="00B87E78" w:rsidRPr="00DF7E12">
        <w:rPr>
          <w:rFonts w:ascii="Arial" w:hAnsi="Arial" w:cs="Arial"/>
        </w:rPr>
        <w:t>Factors Impacting Starbucks in the UK</w:t>
      </w:r>
      <w:bookmarkEnd w:id="1"/>
    </w:p>
    <w:p w14:paraId="65FE9F7D" w14:textId="5DF300F9" w:rsidR="00822DA1" w:rsidRPr="00DF7E12" w:rsidRDefault="00822DA1" w:rsidP="00822DA1">
      <w:pPr>
        <w:rPr>
          <w:rFonts w:ascii="Arial" w:hAnsi="Arial" w:cs="Arial"/>
        </w:rPr>
      </w:pPr>
      <w:r w:rsidRPr="00DF7E12">
        <w:rPr>
          <w:rFonts w:ascii="Arial" w:hAnsi="Arial" w:cs="Arial"/>
        </w:rPr>
        <w:t xml:space="preserve">The macroenvironment comprises </w:t>
      </w:r>
      <w:r w:rsidR="00CE3D06" w:rsidRPr="00DF7E12">
        <w:rPr>
          <w:rFonts w:ascii="Arial" w:hAnsi="Arial" w:cs="Arial"/>
        </w:rPr>
        <w:t>e</w:t>
      </w:r>
      <w:r w:rsidRPr="00DF7E12">
        <w:rPr>
          <w:rFonts w:ascii="Arial" w:hAnsi="Arial" w:cs="Arial"/>
        </w:rPr>
        <w:t xml:space="preserve">xternal factors that impact </w:t>
      </w:r>
      <w:r w:rsidR="00CE3D06" w:rsidRPr="00DF7E12">
        <w:rPr>
          <w:rFonts w:ascii="Arial" w:hAnsi="Arial" w:cs="Arial"/>
        </w:rPr>
        <w:t>o</w:t>
      </w:r>
      <w:r w:rsidRPr="00DF7E12">
        <w:rPr>
          <w:rFonts w:ascii="Arial" w:hAnsi="Arial" w:cs="Arial"/>
        </w:rPr>
        <w:t xml:space="preserve">rganisation’s establishment, survival, growth, and goal achievement. </w:t>
      </w:r>
      <w:r w:rsidR="002411F5" w:rsidRPr="00DF7E12">
        <w:rPr>
          <w:rFonts w:ascii="Arial" w:hAnsi="Arial" w:cs="Arial"/>
        </w:rPr>
        <w:t>The external environment of an organisation consists of general environment and competitive environment. The competitive environment comprises industry and the markets in which an organisation competes</w:t>
      </w:r>
      <w:r w:rsidR="00F2205D" w:rsidRPr="00DF7E12">
        <w:rPr>
          <w:rFonts w:ascii="Arial" w:hAnsi="Arial" w:cs="Arial"/>
        </w:rPr>
        <w:t xml:space="preserve"> </w:t>
      </w:r>
      <w:sdt>
        <w:sdtPr>
          <w:rPr>
            <w:rFonts w:ascii="Arial" w:hAnsi="Arial" w:cs="Arial"/>
          </w:rPr>
          <w:id w:val="-850638604"/>
          <w:citation/>
        </w:sdtPr>
        <w:sdtContent>
          <w:r w:rsidR="00F2205D" w:rsidRPr="00DF7E12">
            <w:rPr>
              <w:rFonts w:ascii="Arial" w:hAnsi="Arial" w:cs="Arial"/>
            </w:rPr>
            <w:fldChar w:fldCharType="begin"/>
          </w:r>
          <w:r w:rsidR="00F2205D" w:rsidRPr="00DF7E12">
            <w:rPr>
              <w:rFonts w:ascii="Arial" w:hAnsi="Arial" w:cs="Arial"/>
              <w:lang w:val="en-US"/>
            </w:rPr>
            <w:instrText xml:space="preserve"> CITATION Ann232 \l 1033 </w:instrText>
          </w:r>
          <w:r w:rsidR="00F2205D" w:rsidRPr="00DF7E12">
            <w:rPr>
              <w:rFonts w:ascii="Arial" w:hAnsi="Arial" w:cs="Arial"/>
            </w:rPr>
            <w:fldChar w:fldCharType="separate"/>
          </w:r>
          <w:r w:rsidR="00F2205D" w:rsidRPr="00DF7E12">
            <w:rPr>
              <w:rFonts w:ascii="Arial" w:hAnsi="Arial" w:cs="Arial"/>
              <w:noProof/>
              <w:lang w:val="en-US"/>
            </w:rPr>
            <w:t>(Kiboi, 2023)</w:t>
          </w:r>
          <w:r w:rsidR="00F2205D" w:rsidRPr="00DF7E12">
            <w:rPr>
              <w:rFonts w:ascii="Arial" w:hAnsi="Arial" w:cs="Arial"/>
            </w:rPr>
            <w:fldChar w:fldCharType="end"/>
          </w:r>
        </w:sdtContent>
      </w:sdt>
      <w:r w:rsidR="002411F5" w:rsidRPr="00DF7E12">
        <w:rPr>
          <w:rFonts w:ascii="Arial" w:hAnsi="Arial" w:cs="Arial"/>
        </w:rPr>
        <w:t xml:space="preserve">. </w:t>
      </w:r>
      <w:r w:rsidRPr="00DF7E12">
        <w:rPr>
          <w:rFonts w:ascii="Arial" w:hAnsi="Arial" w:cs="Arial"/>
        </w:rPr>
        <w:t xml:space="preserve">Political, economic, socio-cultural, technological, legal, and ecological factors constitute the general environmental factors affecting the business environment. </w:t>
      </w:r>
    </w:p>
    <w:p w14:paraId="575D1C86" w14:textId="77777777" w:rsidR="00822DA1" w:rsidRPr="00DF7E12" w:rsidRDefault="00822DA1" w:rsidP="004D7D6E">
      <w:pPr>
        <w:jc w:val="center"/>
        <w:rPr>
          <w:rFonts w:ascii="Arial" w:hAnsi="Arial" w:cs="Arial"/>
          <w:b/>
        </w:rPr>
      </w:pPr>
    </w:p>
    <w:p w14:paraId="15209BBF" w14:textId="77777777" w:rsidR="00822DA1" w:rsidRPr="00DF7E12" w:rsidRDefault="00822DA1" w:rsidP="004D7D6E">
      <w:pPr>
        <w:jc w:val="center"/>
        <w:rPr>
          <w:rFonts w:ascii="Arial" w:hAnsi="Arial" w:cs="Arial"/>
          <w:b/>
        </w:rPr>
      </w:pPr>
    </w:p>
    <w:p w14:paraId="6C568B12" w14:textId="77777777" w:rsidR="00822DA1" w:rsidRPr="00DF7E12" w:rsidRDefault="00822DA1" w:rsidP="004D7D6E">
      <w:pPr>
        <w:jc w:val="center"/>
        <w:rPr>
          <w:rFonts w:ascii="Arial" w:hAnsi="Arial" w:cs="Arial"/>
          <w:b/>
        </w:rPr>
      </w:pPr>
    </w:p>
    <w:p w14:paraId="6CF5221D" w14:textId="77777777" w:rsidR="00822DA1" w:rsidRPr="00DF7E12" w:rsidRDefault="00822DA1" w:rsidP="004D7D6E">
      <w:pPr>
        <w:jc w:val="center"/>
        <w:rPr>
          <w:rFonts w:ascii="Arial" w:hAnsi="Arial" w:cs="Arial"/>
          <w:b/>
        </w:rPr>
      </w:pPr>
    </w:p>
    <w:p w14:paraId="66BBFE21" w14:textId="77777777" w:rsidR="00822DA1" w:rsidRPr="00DF7E12" w:rsidRDefault="00822DA1" w:rsidP="004D7D6E">
      <w:pPr>
        <w:jc w:val="center"/>
        <w:rPr>
          <w:rFonts w:ascii="Arial" w:hAnsi="Arial" w:cs="Arial"/>
          <w:b/>
        </w:rPr>
      </w:pPr>
    </w:p>
    <w:p w14:paraId="0CE84C8B" w14:textId="77777777" w:rsidR="00822DA1" w:rsidRPr="00DF7E12" w:rsidRDefault="00822DA1" w:rsidP="004D7D6E">
      <w:pPr>
        <w:jc w:val="center"/>
        <w:rPr>
          <w:rFonts w:ascii="Arial" w:hAnsi="Arial" w:cs="Arial"/>
          <w:b/>
        </w:rPr>
      </w:pPr>
    </w:p>
    <w:p w14:paraId="45884909" w14:textId="77777777" w:rsidR="00822DA1" w:rsidRPr="00DF7E12" w:rsidRDefault="00822DA1" w:rsidP="004D7D6E">
      <w:pPr>
        <w:jc w:val="center"/>
        <w:rPr>
          <w:rFonts w:ascii="Arial" w:hAnsi="Arial" w:cs="Arial"/>
          <w:b/>
        </w:rPr>
      </w:pPr>
    </w:p>
    <w:p w14:paraId="38D9EE86" w14:textId="77777777" w:rsidR="00822DA1" w:rsidRPr="00DF7E12" w:rsidRDefault="00822DA1" w:rsidP="004D7D6E">
      <w:pPr>
        <w:jc w:val="center"/>
        <w:rPr>
          <w:rFonts w:ascii="Arial" w:hAnsi="Arial" w:cs="Arial"/>
          <w:b/>
        </w:rPr>
      </w:pPr>
    </w:p>
    <w:p w14:paraId="197D82E8" w14:textId="1866BFD4" w:rsidR="004D7D6E" w:rsidRPr="00DF7E12" w:rsidRDefault="004D7D6E" w:rsidP="004D7D6E">
      <w:pPr>
        <w:jc w:val="center"/>
        <w:rPr>
          <w:rFonts w:ascii="Arial" w:hAnsi="Arial" w:cs="Arial"/>
          <w:b/>
        </w:rPr>
      </w:pPr>
      <w:r w:rsidRPr="00DF7E12">
        <w:rPr>
          <w:rFonts w:ascii="Arial" w:hAnsi="Arial" w:cs="Arial"/>
          <w:b/>
        </w:rPr>
        <w:t>External Environment of an Organisation</w:t>
      </w:r>
    </w:p>
    <w:p w14:paraId="5E0A2113" w14:textId="668B2EF5" w:rsidR="002411F5" w:rsidRPr="00DF7E12" w:rsidRDefault="002411F5" w:rsidP="002411F5">
      <w:pPr>
        <w:rPr>
          <w:rFonts w:ascii="Arial" w:hAnsi="Arial" w:cs="Arial"/>
        </w:rPr>
      </w:pPr>
      <w:r w:rsidRPr="00DF7E12">
        <w:rPr>
          <w:rFonts w:ascii="Arial" w:hAnsi="Arial" w:cs="Arial"/>
          <w:noProof/>
        </w:rPr>
        <w:drawing>
          <wp:inline distT="0" distB="0" distL="0" distR="0" wp14:anchorId="000112E1" wp14:editId="52597425">
            <wp:extent cx="5657850" cy="27857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571" t="35348" r="32532" b="17332"/>
                    <a:stretch/>
                  </pic:blipFill>
                  <pic:spPr bwMode="auto">
                    <a:xfrm>
                      <a:off x="0" y="0"/>
                      <a:ext cx="5692369" cy="2802741"/>
                    </a:xfrm>
                    <a:prstGeom prst="rect">
                      <a:avLst/>
                    </a:prstGeom>
                    <a:ln>
                      <a:noFill/>
                    </a:ln>
                    <a:extLst>
                      <a:ext uri="{53640926-AAD7-44D8-BBD7-CCE9431645EC}">
                        <a14:shadowObscured xmlns:a14="http://schemas.microsoft.com/office/drawing/2010/main"/>
                      </a:ext>
                    </a:extLst>
                  </pic:spPr>
                </pic:pic>
              </a:graphicData>
            </a:graphic>
          </wp:inline>
        </w:drawing>
      </w:r>
    </w:p>
    <w:p w14:paraId="04955169" w14:textId="64F92D3D" w:rsidR="004D7D6E" w:rsidRPr="00DF7E12" w:rsidRDefault="004D7D6E" w:rsidP="00F2205D">
      <w:pPr>
        <w:jc w:val="center"/>
        <w:rPr>
          <w:rFonts w:ascii="Arial" w:hAnsi="Arial" w:cs="Arial"/>
          <w:b/>
        </w:rPr>
      </w:pPr>
      <w:r w:rsidRPr="00DF7E12">
        <w:rPr>
          <w:rFonts w:ascii="Arial" w:hAnsi="Arial" w:cs="Arial"/>
          <w:b/>
        </w:rPr>
        <w:t xml:space="preserve">Figure 1: Source - </w:t>
      </w:r>
      <w:r w:rsidRPr="00DF7E12">
        <w:rPr>
          <w:rFonts w:ascii="Arial" w:hAnsi="Arial" w:cs="Arial"/>
          <w:b/>
          <w:noProof/>
          <w:lang w:val="en-US"/>
        </w:rPr>
        <w:t xml:space="preserve">Kiboi </w:t>
      </w:r>
      <w:r w:rsidR="00F2205D" w:rsidRPr="00DF7E12">
        <w:rPr>
          <w:rFonts w:ascii="Arial" w:hAnsi="Arial" w:cs="Arial"/>
          <w:b/>
          <w:noProof/>
          <w:lang w:val="en-US"/>
        </w:rPr>
        <w:t>(</w:t>
      </w:r>
      <w:r w:rsidRPr="00DF7E12">
        <w:rPr>
          <w:rFonts w:ascii="Arial" w:hAnsi="Arial" w:cs="Arial"/>
          <w:b/>
          <w:noProof/>
          <w:lang w:val="en-US"/>
        </w:rPr>
        <w:t>2023)</w:t>
      </w:r>
    </w:p>
    <w:p w14:paraId="44EC8C34" w14:textId="19F3C22B" w:rsidR="002411F5" w:rsidRPr="00DF7E12" w:rsidRDefault="002411F5" w:rsidP="00805972">
      <w:pPr>
        <w:pStyle w:val="Heading2"/>
        <w:numPr>
          <w:ilvl w:val="1"/>
          <w:numId w:val="2"/>
        </w:numPr>
        <w:ind w:left="360"/>
        <w:rPr>
          <w:rFonts w:ascii="Arial" w:hAnsi="Arial" w:cs="Arial"/>
        </w:rPr>
      </w:pPr>
      <w:bookmarkStart w:id="2" w:name="_Toc183466730"/>
      <w:r w:rsidRPr="00DF7E12">
        <w:rPr>
          <w:rFonts w:ascii="Arial" w:hAnsi="Arial" w:cs="Arial"/>
        </w:rPr>
        <w:t>PESTLE Analysis</w:t>
      </w:r>
      <w:bookmarkEnd w:id="2"/>
    </w:p>
    <w:p w14:paraId="376CBE58" w14:textId="386E13D6" w:rsidR="00B2267A" w:rsidRPr="00DF7E12" w:rsidRDefault="00F5176D" w:rsidP="00B2267A">
      <w:pPr>
        <w:rPr>
          <w:rFonts w:ascii="Arial" w:hAnsi="Arial" w:cs="Arial"/>
        </w:rPr>
      </w:pPr>
      <w:r w:rsidRPr="00DF7E12">
        <w:rPr>
          <w:rFonts w:ascii="Arial" w:hAnsi="Arial" w:cs="Arial"/>
        </w:rPr>
        <w:t xml:space="preserve">According to </w:t>
      </w:r>
      <w:r w:rsidR="00A75828" w:rsidRPr="00DF7E12">
        <w:rPr>
          <w:rFonts w:ascii="Arial" w:hAnsi="Arial" w:cs="Arial"/>
          <w:noProof/>
          <w:lang w:val="en-US"/>
        </w:rPr>
        <w:t xml:space="preserve">CIPD (2024), </w:t>
      </w:r>
      <w:r w:rsidR="00A75828" w:rsidRPr="00DF7E12">
        <w:rPr>
          <w:rFonts w:ascii="Arial" w:hAnsi="Arial" w:cs="Arial"/>
        </w:rPr>
        <w:t>PESTLE</w:t>
      </w:r>
      <w:r w:rsidRPr="00DF7E12">
        <w:rPr>
          <w:rFonts w:ascii="Arial" w:hAnsi="Arial" w:cs="Arial"/>
        </w:rPr>
        <w:t xml:space="preserve"> Analysis</w:t>
      </w:r>
      <w:r w:rsidR="00B2267A" w:rsidRPr="00DF7E12">
        <w:rPr>
          <w:rFonts w:ascii="Arial" w:hAnsi="Arial" w:cs="Arial"/>
        </w:rPr>
        <w:t xml:space="preserve"> studies external </w:t>
      </w:r>
      <w:r w:rsidR="00822DA1" w:rsidRPr="00DF7E12">
        <w:rPr>
          <w:rFonts w:ascii="Arial" w:hAnsi="Arial" w:cs="Arial"/>
        </w:rPr>
        <w:t>environmental</w:t>
      </w:r>
      <w:r w:rsidR="00B2267A" w:rsidRPr="00DF7E12">
        <w:rPr>
          <w:rFonts w:ascii="Arial" w:hAnsi="Arial" w:cs="Arial"/>
        </w:rPr>
        <w:t xml:space="preserve"> factors affecting the organisation</w:t>
      </w:r>
      <w:r w:rsidR="00CE3D06" w:rsidRPr="00DF7E12">
        <w:rPr>
          <w:rFonts w:ascii="Arial" w:hAnsi="Arial" w:cs="Arial"/>
        </w:rPr>
        <w:t xml:space="preserve">’s performance and </w:t>
      </w:r>
      <w:r w:rsidR="00822DA1" w:rsidRPr="00DF7E12">
        <w:rPr>
          <w:rFonts w:ascii="Arial" w:hAnsi="Arial" w:cs="Arial"/>
        </w:rPr>
        <w:t>impact</w:t>
      </w:r>
      <w:r w:rsidR="00CE3D06" w:rsidRPr="00DF7E12">
        <w:rPr>
          <w:rFonts w:ascii="Arial" w:hAnsi="Arial" w:cs="Arial"/>
        </w:rPr>
        <w:t>s its</w:t>
      </w:r>
      <w:r w:rsidR="00822DA1" w:rsidRPr="00DF7E12">
        <w:rPr>
          <w:rFonts w:ascii="Arial" w:hAnsi="Arial" w:cs="Arial"/>
        </w:rPr>
        <w:t xml:space="preserve"> decision-making</w:t>
      </w:r>
      <w:r w:rsidRPr="00DF7E12">
        <w:rPr>
          <w:rFonts w:ascii="Arial" w:hAnsi="Arial" w:cs="Arial"/>
        </w:rPr>
        <w:t xml:space="preserve">. It </w:t>
      </w:r>
      <w:r w:rsidR="00822DA1" w:rsidRPr="00DF7E12">
        <w:rPr>
          <w:rFonts w:ascii="Arial" w:hAnsi="Arial" w:cs="Arial"/>
        </w:rPr>
        <w:t>enabl</w:t>
      </w:r>
      <w:r w:rsidRPr="00DF7E12">
        <w:rPr>
          <w:rFonts w:ascii="Arial" w:hAnsi="Arial" w:cs="Arial"/>
        </w:rPr>
        <w:t>es</w:t>
      </w:r>
      <w:r w:rsidR="00822DA1" w:rsidRPr="00DF7E12">
        <w:rPr>
          <w:rFonts w:ascii="Arial" w:hAnsi="Arial" w:cs="Arial"/>
        </w:rPr>
        <w:t xml:space="preserve"> organisation</w:t>
      </w:r>
      <w:r w:rsidR="00CE3D06" w:rsidRPr="00DF7E12">
        <w:rPr>
          <w:rFonts w:ascii="Arial" w:hAnsi="Arial" w:cs="Arial"/>
        </w:rPr>
        <w:t>s</w:t>
      </w:r>
      <w:r w:rsidR="00822DA1" w:rsidRPr="00DF7E12">
        <w:rPr>
          <w:rFonts w:ascii="Arial" w:hAnsi="Arial" w:cs="Arial"/>
        </w:rPr>
        <w:t xml:space="preserve"> to maximise opportunities and minimise threats</w:t>
      </w:r>
      <w:r w:rsidRPr="00DF7E12">
        <w:rPr>
          <w:rFonts w:ascii="Arial" w:hAnsi="Arial" w:cs="Arial"/>
        </w:rPr>
        <w:t xml:space="preserve"> and</w:t>
      </w:r>
      <w:r w:rsidR="00822DA1" w:rsidRPr="00DF7E12">
        <w:rPr>
          <w:rFonts w:ascii="Arial" w:hAnsi="Arial" w:cs="Arial"/>
        </w:rPr>
        <w:t xml:space="preserve"> empowers </w:t>
      </w:r>
      <w:r w:rsidR="00CE3D06" w:rsidRPr="00DF7E12">
        <w:rPr>
          <w:rFonts w:ascii="Arial" w:hAnsi="Arial" w:cs="Arial"/>
        </w:rPr>
        <w:t>them</w:t>
      </w:r>
      <w:r w:rsidR="00822DA1" w:rsidRPr="00DF7E12">
        <w:rPr>
          <w:rFonts w:ascii="Arial" w:hAnsi="Arial" w:cs="Arial"/>
        </w:rPr>
        <w:t xml:space="preserve"> to assess </w:t>
      </w:r>
      <w:r w:rsidR="00362C2F" w:rsidRPr="00DF7E12">
        <w:rPr>
          <w:rFonts w:ascii="Arial" w:hAnsi="Arial" w:cs="Arial"/>
        </w:rPr>
        <w:t>risks</w:t>
      </w:r>
      <w:r w:rsidR="00822DA1" w:rsidRPr="00DF7E12">
        <w:rPr>
          <w:rFonts w:ascii="Arial" w:hAnsi="Arial" w:cs="Arial"/>
        </w:rPr>
        <w:t xml:space="preserve"> specific to the industry and organisation and make informed decisions. It helps in strategi</w:t>
      </w:r>
      <w:r w:rsidRPr="00DF7E12">
        <w:rPr>
          <w:rFonts w:ascii="Arial" w:hAnsi="Arial" w:cs="Arial"/>
        </w:rPr>
        <w:t>c planning</w:t>
      </w:r>
      <w:r w:rsidR="00822DA1" w:rsidRPr="00DF7E12">
        <w:rPr>
          <w:rFonts w:ascii="Arial" w:hAnsi="Arial" w:cs="Arial"/>
        </w:rPr>
        <w:t>, workforce</w:t>
      </w:r>
      <w:r w:rsidRPr="00DF7E12">
        <w:rPr>
          <w:rFonts w:ascii="Arial" w:hAnsi="Arial" w:cs="Arial"/>
        </w:rPr>
        <w:t xml:space="preserve"> planning</w:t>
      </w:r>
      <w:r w:rsidR="00822DA1" w:rsidRPr="00DF7E12">
        <w:rPr>
          <w:rFonts w:ascii="Arial" w:hAnsi="Arial" w:cs="Arial"/>
        </w:rPr>
        <w:t>, marketing</w:t>
      </w:r>
      <w:r w:rsidRPr="00DF7E12">
        <w:rPr>
          <w:rFonts w:ascii="Arial" w:hAnsi="Arial" w:cs="Arial"/>
        </w:rPr>
        <w:t xml:space="preserve"> planning</w:t>
      </w:r>
      <w:r w:rsidR="00822DA1" w:rsidRPr="00DF7E12">
        <w:rPr>
          <w:rFonts w:ascii="Arial" w:hAnsi="Arial" w:cs="Arial"/>
        </w:rPr>
        <w:t>, product development, and recognise</w:t>
      </w:r>
      <w:r w:rsidRPr="00DF7E12">
        <w:rPr>
          <w:rFonts w:ascii="Arial" w:hAnsi="Arial" w:cs="Arial"/>
        </w:rPr>
        <w:t>s</w:t>
      </w:r>
      <w:r w:rsidR="00822DA1" w:rsidRPr="00DF7E12">
        <w:rPr>
          <w:rFonts w:ascii="Arial" w:hAnsi="Arial" w:cs="Arial"/>
        </w:rPr>
        <w:t xml:space="preserve"> the context for chan</w:t>
      </w:r>
      <w:r w:rsidRPr="00DF7E12">
        <w:rPr>
          <w:rFonts w:ascii="Arial" w:hAnsi="Arial" w:cs="Arial"/>
        </w:rPr>
        <w:t>ge.</w:t>
      </w:r>
    </w:p>
    <w:p w14:paraId="6B4E790F" w14:textId="789F85C2" w:rsidR="00C20891" w:rsidRPr="00DF7E12" w:rsidRDefault="00AA4CA8" w:rsidP="00B2267A">
      <w:pPr>
        <w:rPr>
          <w:rFonts w:ascii="Arial" w:hAnsi="Arial" w:cs="Arial"/>
        </w:rPr>
      </w:pPr>
      <w:r w:rsidRPr="00DF7E12">
        <w:rPr>
          <w:rFonts w:ascii="Arial" w:hAnsi="Arial" w:cs="Arial"/>
        </w:rPr>
        <w:t xml:space="preserve">According to </w:t>
      </w:r>
      <w:r w:rsidRPr="00DF7E12">
        <w:rPr>
          <w:rFonts w:ascii="Arial" w:hAnsi="Arial" w:cs="Arial"/>
          <w:noProof/>
          <w:lang w:val="en-US"/>
        </w:rPr>
        <w:t xml:space="preserve">Henry (2021), </w:t>
      </w:r>
      <w:r w:rsidRPr="00DF7E12">
        <w:rPr>
          <w:rFonts w:ascii="Arial" w:hAnsi="Arial" w:cs="Arial"/>
        </w:rPr>
        <w:t>p</w:t>
      </w:r>
      <w:r w:rsidR="00A75828" w:rsidRPr="00DF7E12">
        <w:rPr>
          <w:rFonts w:ascii="Arial" w:hAnsi="Arial" w:cs="Arial"/>
        </w:rPr>
        <w:t xml:space="preserve">olitical factors affecting the business environment include government policies, </w:t>
      </w:r>
      <w:r w:rsidR="00C20891" w:rsidRPr="00DF7E12">
        <w:rPr>
          <w:rFonts w:ascii="Arial" w:hAnsi="Arial" w:cs="Arial"/>
        </w:rPr>
        <w:t xml:space="preserve">stability, taxation policies, and regulations. Organisations must innovate and achieve efficiencies when governments </w:t>
      </w:r>
      <w:proofErr w:type="gramStart"/>
      <w:r w:rsidR="00C20891" w:rsidRPr="00DF7E12">
        <w:rPr>
          <w:rFonts w:ascii="Arial" w:hAnsi="Arial" w:cs="Arial"/>
        </w:rPr>
        <w:t>open up</w:t>
      </w:r>
      <w:proofErr w:type="gramEnd"/>
      <w:r w:rsidR="00C20891" w:rsidRPr="00DF7E12">
        <w:rPr>
          <w:rFonts w:ascii="Arial" w:hAnsi="Arial" w:cs="Arial"/>
        </w:rPr>
        <w:t xml:space="preserve"> markets through deregulation</w:t>
      </w:r>
      <w:r w:rsidR="00A75828" w:rsidRPr="00DF7E12">
        <w:rPr>
          <w:rFonts w:ascii="Arial" w:hAnsi="Arial" w:cs="Arial"/>
        </w:rPr>
        <w:t xml:space="preserve"> to remain competitive. </w:t>
      </w:r>
    </w:p>
    <w:p w14:paraId="3077125B" w14:textId="08BB1E1E" w:rsidR="00A75828" w:rsidRPr="00DF7E12" w:rsidRDefault="00AA4CA8" w:rsidP="00B2267A">
      <w:pPr>
        <w:rPr>
          <w:rFonts w:ascii="Arial" w:hAnsi="Arial" w:cs="Arial"/>
        </w:rPr>
      </w:pPr>
      <w:r w:rsidRPr="00DF7E12">
        <w:rPr>
          <w:rFonts w:ascii="Arial" w:hAnsi="Arial" w:cs="Arial"/>
        </w:rPr>
        <w:t xml:space="preserve">Starbucks has faced customer backlash and boycotts over gripes relating to the </w:t>
      </w:r>
      <w:r w:rsidR="00C20891" w:rsidRPr="00DF7E12">
        <w:rPr>
          <w:rFonts w:ascii="Arial" w:hAnsi="Arial" w:cs="Arial"/>
        </w:rPr>
        <w:t>Middle East</w:t>
      </w:r>
      <w:r w:rsidRPr="00DF7E12">
        <w:rPr>
          <w:rFonts w:ascii="Arial" w:hAnsi="Arial" w:cs="Arial"/>
        </w:rPr>
        <w:t xml:space="preserve"> conflict</w:t>
      </w:r>
      <w:r w:rsidR="00CC26DE" w:rsidRPr="00DF7E12">
        <w:rPr>
          <w:rFonts w:ascii="Arial" w:hAnsi="Arial" w:cs="Arial"/>
        </w:rPr>
        <w:t xml:space="preserve"> and anti-American sentiments</w:t>
      </w:r>
      <w:r w:rsidRPr="00DF7E12">
        <w:rPr>
          <w:rFonts w:ascii="Arial" w:hAnsi="Arial" w:cs="Arial"/>
        </w:rPr>
        <w:t xml:space="preserve"> and has recorded sales below the estimated </w:t>
      </w:r>
      <w:r w:rsidRPr="00DF7E12">
        <w:rPr>
          <w:rFonts w:ascii="Arial" w:hAnsi="Arial" w:cs="Arial"/>
        </w:rPr>
        <w:lastRenderedPageBreak/>
        <w:t>figures</w:t>
      </w:r>
      <w:r w:rsidR="00C20891" w:rsidRPr="00DF7E12">
        <w:rPr>
          <w:rFonts w:ascii="Arial" w:hAnsi="Arial" w:cs="Arial"/>
        </w:rPr>
        <w:t xml:space="preserve"> </w:t>
      </w:r>
      <w:sdt>
        <w:sdtPr>
          <w:rPr>
            <w:rFonts w:ascii="Arial" w:hAnsi="Arial" w:cs="Arial"/>
          </w:rPr>
          <w:id w:val="-1932114750"/>
          <w:citation/>
        </w:sdtPr>
        <w:sdtContent>
          <w:r w:rsidR="00C20891" w:rsidRPr="00DF7E12">
            <w:rPr>
              <w:rFonts w:ascii="Arial" w:hAnsi="Arial" w:cs="Arial"/>
            </w:rPr>
            <w:fldChar w:fldCharType="begin"/>
          </w:r>
          <w:r w:rsidR="00C20891" w:rsidRPr="00DF7E12">
            <w:rPr>
              <w:rFonts w:ascii="Arial" w:hAnsi="Arial" w:cs="Arial"/>
              <w:lang w:val="en-US"/>
            </w:rPr>
            <w:instrText xml:space="preserve"> CITATION Sar241 \l 1033 </w:instrText>
          </w:r>
          <w:r w:rsidR="00C20891" w:rsidRPr="00DF7E12">
            <w:rPr>
              <w:rFonts w:ascii="Arial" w:hAnsi="Arial" w:cs="Arial"/>
            </w:rPr>
            <w:fldChar w:fldCharType="separate"/>
          </w:r>
          <w:r w:rsidR="00C20891" w:rsidRPr="00DF7E12">
            <w:rPr>
              <w:rFonts w:ascii="Arial" w:hAnsi="Arial" w:cs="Arial"/>
              <w:noProof/>
              <w:lang w:val="en-US"/>
            </w:rPr>
            <w:t>(Taaffe-Maguire, 2024)</w:t>
          </w:r>
          <w:r w:rsidR="00C20891" w:rsidRPr="00DF7E12">
            <w:rPr>
              <w:rFonts w:ascii="Arial" w:hAnsi="Arial" w:cs="Arial"/>
            </w:rPr>
            <w:fldChar w:fldCharType="end"/>
          </w:r>
        </w:sdtContent>
      </w:sdt>
      <w:r w:rsidR="00C20891" w:rsidRPr="00DF7E12">
        <w:rPr>
          <w:rFonts w:ascii="Arial" w:hAnsi="Arial" w:cs="Arial"/>
        </w:rPr>
        <w:t xml:space="preserve">. </w:t>
      </w:r>
      <w:r w:rsidR="00161410" w:rsidRPr="00DF7E12">
        <w:rPr>
          <w:rFonts w:ascii="Arial" w:hAnsi="Arial" w:cs="Arial"/>
        </w:rPr>
        <w:t>As</w:t>
      </w:r>
      <w:r w:rsidR="00C20891" w:rsidRPr="00DF7E12">
        <w:rPr>
          <w:rFonts w:ascii="Arial" w:hAnsi="Arial" w:cs="Arial"/>
        </w:rPr>
        <w:t xml:space="preserve"> a global corporation with stores in over 86 countries, changes to government laws, regulations</w:t>
      </w:r>
      <w:r w:rsidR="00161410" w:rsidRPr="00DF7E12">
        <w:rPr>
          <w:rFonts w:ascii="Arial" w:hAnsi="Arial" w:cs="Arial"/>
        </w:rPr>
        <w:t xml:space="preserve">, rules, reporting obligations, and related compliance obligations could result in significant increase in operational costs </w:t>
      </w:r>
      <w:sdt>
        <w:sdtPr>
          <w:rPr>
            <w:rFonts w:ascii="Arial" w:hAnsi="Arial" w:cs="Arial"/>
          </w:rPr>
          <w:id w:val="-1534415398"/>
          <w:citation/>
        </w:sdtPr>
        <w:sdtContent>
          <w:r w:rsidR="00161410" w:rsidRPr="00DF7E12">
            <w:rPr>
              <w:rFonts w:ascii="Arial" w:hAnsi="Arial" w:cs="Arial"/>
            </w:rPr>
            <w:fldChar w:fldCharType="begin"/>
          </w:r>
          <w:r w:rsidR="00161410" w:rsidRPr="00DF7E12">
            <w:rPr>
              <w:rFonts w:ascii="Arial" w:hAnsi="Arial" w:cs="Arial"/>
              <w:lang w:val="en-US"/>
            </w:rPr>
            <w:instrText xml:space="preserve"> CITATION Sta247 \l 1033 </w:instrText>
          </w:r>
          <w:r w:rsidR="00161410" w:rsidRPr="00DF7E12">
            <w:rPr>
              <w:rFonts w:ascii="Arial" w:hAnsi="Arial" w:cs="Arial"/>
            </w:rPr>
            <w:fldChar w:fldCharType="separate"/>
          </w:r>
          <w:r w:rsidR="00161410" w:rsidRPr="00DF7E12">
            <w:rPr>
              <w:rFonts w:ascii="Arial" w:hAnsi="Arial" w:cs="Arial"/>
              <w:noProof/>
              <w:lang w:val="en-US"/>
            </w:rPr>
            <w:t>(Starbucks, 2024)</w:t>
          </w:r>
          <w:r w:rsidR="00161410" w:rsidRPr="00DF7E12">
            <w:rPr>
              <w:rFonts w:ascii="Arial" w:hAnsi="Arial" w:cs="Arial"/>
            </w:rPr>
            <w:fldChar w:fldCharType="end"/>
          </w:r>
        </w:sdtContent>
      </w:sdt>
      <w:r w:rsidR="00161410" w:rsidRPr="00DF7E12">
        <w:rPr>
          <w:rFonts w:ascii="Arial" w:hAnsi="Arial" w:cs="Arial"/>
        </w:rPr>
        <w:t xml:space="preserve">. Its business is affected by additional taxes </w:t>
      </w:r>
      <w:r w:rsidR="00B66837" w:rsidRPr="00DF7E12">
        <w:rPr>
          <w:rFonts w:ascii="Arial" w:hAnsi="Arial" w:cs="Arial"/>
        </w:rPr>
        <w:t xml:space="preserve">imposed </w:t>
      </w:r>
      <w:r w:rsidR="00161410" w:rsidRPr="00DF7E12">
        <w:rPr>
          <w:rFonts w:ascii="Arial" w:hAnsi="Arial" w:cs="Arial"/>
        </w:rPr>
        <w:t>by jurisdictions, government regulations</w:t>
      </w:r>
      <w:r w:rsidR="00B66837" w:rsidRPr="00DF7E12">
        <w:rPr>
          <w:rFonts w:ascii="Arial" w:hAnsi="Arial" w:cs="Arial"/>
        </w:rPr>
        <w:t>,</w:t>
      </w:r>
      <w:r w:rsidR="00161410" w:rsidRPr="00DF7E12">
        <w:rPr>
          <w:rFonts w:ascii="Arial" w:hAnsi="Arial" w:cs="Arial"/>
        </w:rPr>
        <w:t xml:space="preserve"> and </w:t>
      </w:r>
      <w:r w:rsidR="00B66837" w:rsidRPr="00DF7E12">
        <w:rPr>
          <w:rFonts w:ascii="Arial" w:hAnsi="Arial" w:cs="Arial"/>
        </w:rPr>
        <w:t xml:space="preserve">other health guidelines related to stores’ operations, geopolitical instability, and international conflicts. </w:t>
      </w:r>
      <w:r w:rsidR="00CC26DE" w:rsidRPr="00DF7E12">
        <w:rPr>
          <w:rFonts w:ascii="Arial" w:hAnsi="Arial" w:cs="Arial"/>
        </w:rPr>
        <w:t>Starbucks sources its coffee from Latin America, Africa</w:t>
      </w:r>
      <w:r w:rsidR="00565DBE" w:rsidRPr="00DF7E12">
        <w:rPr>
          <w:rFonts w:ascii="Arial" w:hAnsi="Arial" w:cs="Arial"/>
        </w:rPr>
        <w:t>,</w:t>
      </w:r>
      <w:r w:rsidR="00CC26DE" w:rsidRPr="00DF7E12">
        <w:rPr>
          <w:rFonts w:ascii="Arial" w:hAnsi="Arial" w:cs="Arial"/>
        </w:rPr>
        <w:t xml:space="preserve"> and Asia Pacific, many of which are characterised by political instability, social unrest</w:t>
      </w:r>
      <w:r w:rsidR="00565DBE" w:rsidRPr="00DF7E12">
        <w:rPr>
          <w:rFonts w:ascii="Arial" w:hAnsi="Arial" w:cs="Arial"/>
        </w:rPr>
        <w:t>,</w:t>
      </w:r>
      <w:r w:rsidR="00CC26DE" w:rsidRPr="00DF7E12">
        <w:rPr>
          <w:rFonts w:ascii="Arial" w:hAnsi="Arial" w:cs="Arial"/>
        </w:rPr>
        <w:t xml:space="preserve"> and armed conflict, disrupting </w:t>
      </w:r>
      <w:r w:rsidR="00565DBE" w:rsidRPr="00DF7E12">
        <w:rPr>
          <w:rFonts w:ascii="Arial" w:hAnsi="Arial" w:cs="Arial"/>
        </w:rPr>
        <w:t xml:space="preserve">the </w:t>
      </w:r>
      <w:r w:rsidR="00CC26DE" w:rsidRPr="00DF7E12">
        <w:rPr>
          <w:rFonts w:ascii="Arial" w:hAnsi="Arial" w:cs="Arial"/>
        </w:rPr>
        <w:t xml:space="preserve">supply chain and </w:t>
      </w:r>
      <w:r w:rsidR="00565DBE" w:rsidRPr="00DF7E12">
        <w:rPr>
          <w:rFonts w:ascii="Arial" w:hAnsi="Arial" w:cs="Arial"/>
        </w:rPr>
        <w:t>reducing</w:t>
      </w:r>
      <w:r w:rsidR="00CC26DE" w:rsidRPr="00DF7E12">
        <w:rPr>
          <w:rFonts w:ascii="Arial" w:hAnsi="Arial" w:cs="Arial"/>
        </w:rPr>
        <w:t xml:space="preserve"> production. Trade disputes and protectionism can lead to increase</w:t>
      </w:r>
      <w:r w:rsidR="00565DBE" w:rsidRPr="00DF7E12">
        <w:rPr>
          <w:rFonts w:ascii="Arial" w:hAnsi="Arial" w:cs="Arial"/>
        </w:rPr>
        <w:t xml:space="preserve">d </w:t>
      </w:r>
      <w:r w:rsidR="00CC26DE" w:rsidRPr="00DF7E12">
        <w:rPr>
          <w:rFonts w:ascii="Arial" w:hAnsi="Arial" w:cs="Arial"/>
        </w:rPr>
        <w:t>production</w:t>
      </w:r>
      <w:r w:rsidR="00565DBE" w:rsidRPr="00DF7E12">
        <w:rPr>
          <w:rFonts w:ascii="Arial" w:hAnsi="Arial" w:cs="Arial"/>
        </w:rPr>
        <w:t xml:space="preserve"> costs</w:t>
      </w:r>
      <w:r w:rsidR="00CC26DE" w:rsidRPr="00DF7E12">
        <w:rPr>
          <w:rFonts w:ascii="Arial" w:hAnsi="Arial" w:cs="Arial"/>
        </w:rPr>
        <w:t xml:space="preserve"> </w:t>
      </w:r>
      <w:r w:rsidR="00565DBE" w:rsidRPr="00DF7E12">
        <w:rPr>
          <w:rFonts w:ascii="Arial" w:hAnsi="Arial" w:cs="Arial"/>
        </w:rPr>
        <w:t xml:space="preserve">resulting in </w:t>
      </w:r>
      <w:r w:rsidR="00CC26DE" w:rsidRPr="00DF7E12">
        <w:rPr>
          <w:rFonts w:ascii="Arial" w:hAnsi="Arial" w:cs="Arial"/>
        </w:rPr>
        <w:t xml:space="preserve">reduced profitability. </w:t>
      </w:r>
    </w:p>
    <w:p w14:paraId="51E7EB7E" w14:textId="75D5D858" w:rsidR="00CC26DE" w:rsidRPr="00DF7E12" w:rsidRDefault="00CC26DE" w:rsidP="00B2267A">
      <w:pPr>
        <w:rPr>
          <w:rFonts w:ascii="Arial" w:hAnsi="Arial" w:cs="Arial"/>
        </w:rPr>
      </w:pPr>
      <w:r w:rsidRPr="00DF7E12">
        <w:rPr>
          <w:rFonts w:ascii="Arial" w:hAnsi="Arial" w:cs="Arial"/>
        </w:rPr>
        <w:t xml:space="preserve">The economic factors affecting </w:t>
      </w:r>
      <w:r w:rsidR="00565DBE" w:rsidRPr="00DF7E12">
        <w:rPr>
          <w:rFonts w:ascii="Arial" w:hAnsi="Arial" w:cs="Arial"/>
        </w:rPr>
        <w:t xml:space="preserve">the </w:t>
      </w:r>
      <w:r w:rsidRPr="00DF7E12">
        <w:rPr>
          <w:rFonts w:ascii="Arial" w:hAnsi="Arial" w:cs="Arial"/>
        </w:rPr>
        <w:t>bus</w:t>
      </w:r>
      <w:r w:rsidR="00565DBE" w:rsidRPr="00DF7E12">
        <w:rPr>
          <w:rFonts w:ascii="Arial" w:hAnsi="Arial" w:cs="Arial"/>
        </w:rPr>
        <w:t>iness environment include economic growth rates, inflation rates, exchange rates, interest rates, unemployment rates, wage rates and disposable income, and monetary and fiscal polic</w:t>
      </w:r>
      <w:r w:rsidR="0077358B" w:rsidRPr="00DF7E12">
        <w:rPr>
          <w:rFonts w:ascii="Arial" w:hAnsi="Arial" w:cs="Arial"/>
        </w:rPr>
        <w:t>ies</w:t>
      </w:r>
      <w:r w:rsidR="00565DBE" w:rsidRPr="00DF7E12">
        <w:rPr>
          <w:rFonts w:ascii="Arial" w:hAnsi="Arial" w:cs="Arial"/>
        </w:rPr>
        <w:t xml:space="preserve"> of the country </w:t>
      </w:r>
      <w:sdt>
        <w:sdtPr>
          <w:rPr>
            <w:rFonts w:ascii="Arial" w:hAnsi="Arial" w:cs="Arial"/>
          </w:rPr>
          <w:id w:val="1247147632"/>
          <w:citation/>
        </w:sdtPr>
        <w:sdtContent>
          <w:r w:rsidR="00565DBE" w:rsidRPr="00DF7E12">
            <w:rPr>
              <w:rFonts w:ascii="Arial" w:hAnsi="Arial" w:cs="Arial"/>
            </w:rPr>
            <w:fldChar w:fldCharType="begin"/>
          </w:r>
          <w:r w:rsidR="00565DBE" w:rsidRPr="00DF7E12">
            <w:rPr>
              <w:rFonts w:ascii="Arial" w:hAnsi="Arial" w:cs="Arial"/>
              <w:lang w:val="en-US"/>
            </w:rPr>
            <w:instrText xml:space="preserve"> CITATION Ula23 \l 1033 </w:instrText>
          </w:r>
          <w:r w:rsidR="00565DBE" w:rsidRPr="00DF7E12">
            <w:rPr>
              <w:rFonts w:ascii="Arial" w:hAnsi="Arial" w:cs="Arial"/>
            </w:rPr>
            <w:fldChar w:fldCharType="separate"/>
          </w:r>
          <w:r w:rsidR="00565DBE" w:rsidRPr="00DF7E12">
            <w:rPr>
              <w:rFonts w:ascii="Arial" w:hAnsi="Arial" w:cs="Arial"/>
              <w:noProof/>
              <w:lang w:val="en-US"/>
            </w:rPr>
            <w:t>(Akkucuk, 2023)</w:t>
          </w:r>
          <w:r w:rsidR="00565DBE" w:rsidRPr="00DF7E12">
            <w:rPr>
              <w:rFonts w:ascii="Arial" w:hAnsi="Arial" w:cs="Arial"/>
            </w:rPr>
            <w:fldChar w:fldCharType="end"/>
          </w:r>
        </w:sdtContent>
      </w:sdt>
      <w:r w:rsidR="00565DBE" w:rsidRPr="00DF7E12">
        <w:rPr>
          <w:rFonts w:ascii="Arial" w:hAnsi="Arial" w:cs="Arial"/>
        </w:rPr>
        <w:t xml:space="preserve">. </w:t>
      </w:r>
      <w:r w:rsidR="0077358B" w:rsidRPr="00DF7E12">
        <w:rPr>
          <w:rFonts w:ascii="Arial" w:hAnsi="Arial" w:cs="Arial"/>
        </w:rPr>
        <w:t xml:space="preserve">It consists of macroeconomic factors which deal with the management of product demand and microeconomic factors that depend on people’s attitude towards spending. </w:t>
      </w:r>
    </w:p>
    <w:p w14:paraId="27D9A301" w14:textId="352578BD" w:rsidR="0077358B" w:rsidRPr="00DF7E12" w:rsidRDefault="00411584" w:rsidP="00B2267A">
      <w:pPr>
        <w:rPr>
          <w:rFonts w:ascii="Arial" w:hAnsi="Arial" w:cs="Arial"/>
        </w:rPr>
      </w:pPr>
      <w:r w:rsidRPr="00DF7E12">
        <w:rPr>
          <w:rFonts w:ascii="Arial" w:hAnsi="Arial" w:cs="Arial"/>
        </w:rPr>
        <w:t>E</w:t>
      </w:r>
      <w:r w:rsidR="0077358B" w:rsidRPr="00DF7E12">
        <w:rPr>
          <w:rFonts w:ascii="Arial" w:hAnsi="Arial" w:cs="Arial"/>
        </w:rPr>
        <w:t>conomic conditions in UK for businesses</w:t>
      </w:r>
      <w:r w:rsidRPr="00DF7E12">
        <w:rPr>
          <w:rFonts w:ascii="Arial" w:hAnsi="Arial" w:cs="Arial"/>
        </w:rPr>
        <w:t xml:space="preserve"> are quite challenging</w:t>
      </w:r>
      <w:r w:rsidR="0077358B" w:rsidRPr="00DF7E12">
        <w:rPr>
          <w:rFonts w:ascii="Arial" w:hAnsi="Arial" w:cs="Arial"/>
        </w:rPr>
        <w:t>, as inflation rates continue to soar, slower economic growth</w:t>
      </w:r>
      <w:r w:rsidR="003E1B61" w:rsidRPr="00DF7E12">
        <w:rPr>
          <w:rFonts w:ascii="Arial" w:hAnsi="Arial" w:cs="Arial"/>
        </w:rPr>
        <w:t>,</w:t>
      </w:r>
      <w:r w:rsidR="0077358B" w:rsidRPr="00DF7E12">
        <w:rPr>
          <w:rFonts w:ascii="Arial" w:hAnsi="Arial" w:cs="Arial"/>
        </w:rPr>
        <w:t xml:space="preserve"> cautious approach of consumers to spending</w:t>
      </w:r>
      <w:r w:rsidR="003E1B61" w:rsidRPr="00DF7E12">
        <w:rPr>
          <w:rFonts w:ascii="Arial" w:hAnsi="Arial" w:cs="Arial"/>
        </w:rPr>
        <w:t>,</w:t>
      </w:r>
      <w:r w:rsidR="0077358B" w:rsidRPr="00DF7E12">
        <w:rPr>
          <w:rFonts w:ascii="Arial" w:hAnsi="Arial" w:cs="Arial"/>
        </w:rPr>
        <w:t xml:space="preserve"> and </w:t>
      </w:r>
      <w:r w:rsidR="003E1B61" w:rsidRPr="00DF7E12">
        <w:rPr>
          <w:rFonts w:ascii="Arial" w:hAnsi="Arial" w:cs="Arial"/>
        </w:rPr>
        <w:t xml:space="preserve">an </w:t>
      </w:r>
      <w:r w:rsidR="0077358B" w:rsidRPr="00DF7E12">
        <w:rPr>
          <w:rFonts w:ascii="Arial" w:hAnsi="Arial" w:cs="Arial"/>
        </w:rPr>
        <w:t>increased savings mentality</w:t>
      </w:r>
      <w:r w:rsidRPr="00DF7E12">
        <w:rPr>
          <w:rFonts w:ascii="Arial" w:hAnsi="Arial" w:cs="Arial"/>
        </w:rPr>
        <w:t xml:space="preserve"> </w:t>
      </w:r>
      <w:sdt>
        <w:sdtPr>
          <w:rPr>
            <w:rFonts w:ascii="Arial" w:hAnsi="Arial" w:cs="Arial"/>
          </w:rPr>
          <w:id w:val="1958828435"/>
          <w:citation/>
        </w:sdtPr>
        <w:sdtContent>
          <w:r w:rsidRPr="00DF7E12">
            <w:rPr>
              <w:rFonts w:ascii="Arial" w:hAnsi="Arial" w:cs="Arial"/>
            </w:rPr>
            <w:fldChar w:fldCharType="begin"/>
          </w:r>
          <w:r w:rsidRPr="00DF7E12">
            <w:rPr>
              <w:rFonts w:ascii="Arial" w:hAnsi="Arial" w:cs="Arial"/>
              <w:lang w:val="en-US"/>
            </w:rPr>
            <w:instrText xml:space="preserve"> CITATION Yae24 \l 1033 </w:instrText>
          </w:r>
          <w:r w:rsidRPr="00DF7E12">
            <w:rPr>
              <w:rFonts w:ascii="Arial" w:hAnsi="Arial" w:cs="Arial"/>
            </w:rPr>
            <w:fldChar w:fldCharType="separate"/>
          </w:r>
          <w:r w:rsidRPr="00DF7E12">
            <w:rPr>
              <w:rFonts w:ascii="Arial" w:hAnsi="Arial" w:cs="Arial"/>
              <w:noProof/>
              <w:lang w:val="en-US"/>
            </w:rPr>
            <w:t>(Selfin, et al., 2024)</w:t>
          </w:r>
          <w:r w:rsidRPr="00DF7E12">
            <w:rPr>
              <w:rFonts w:ascii="Arial" w:hAnsi="Arial" w:cs="Arial"/>
            </w:rPr>
            <w:fldChar w:fldCharType="end"/>
          </w:r>
        </w:sdtContent>
      </w:sdt>
      <w:r w:rsidRPr="00DF7E12">
        <w:rPr>
          <w:rFonts w:ascii="Arial" w:hAnsi="Arial" w:cs="Arial"/>
        </w:rPr>
        <w:t xml:space="preserve">. </w:t>
      </w:r>
      <w:r w:rsidR="003E1B61" w:rsidRPr="00DF7E12">
        <w:rPr>
          <w:rFonts w:ascii="Arial" w:hAnsi="Arial" w:cs="Arial"/>
        </w:rPr>
        <w:t xml:space="preserve">According to </w:t>
      </w:r>
      <w:r w:rsidR="003E1B61" w:rsidRPr="00DF7E12">
        <w:rPr>
          <w:rFonts w:ascii="Arial" w:hAnsi="Arial" w:cs="Arial"/>
          <w:noProof/>
          <w:lang w:val="en-US"/>
        </w:rPr>
        <w:t>Starbucks (2024), its</w:t>
      </w:r>
      <w:r w:rsidR="003E1B61" w:rsidRPr="00DF7E12">
        <w:rPr>
          <w:rFonts w:ascii="Arial" w:hAnsi="Arial" w:cs="Arial"/>
        </w:rPr>
        <w:t xml:space="preserve"> UK revenue has shown an increase of 21.9% over last year owing to investment in drive-thru stores and digital channels and improvements to the loyalty program, increased demand for cold beverages, and increase in average basket value per customer. </w:t>
      </w:r>
      <w:r w:rsidR="0009084D" w:rsidRPr="00DF7E12">
        <w:rPr>
          <w:rFonts w:ascii="Arial" w:hAnsi="Arial" w:cs="Arial"/>
        </w:rPr>
        <w:t xml:space="preserve">Higher inflation rates have led to increase in its product prices and </w:t>
      </w:r>
      <w:r w:rsidR="00E52C11" w:rsidRPr="00DF7E12">
        <w:rPr>
          <w:rFonts w:ascii="Arial" w:hAnsi="Arial" w:cs="Arial"/>
        </w:rPr>
        <w:t>wages which has affected the profitability</w:t>
      </w:r>
      <w:r w:rsidR="00CC4358" w:rsidRPr="00DF7E12">
        <w:rPr>
          <w:rFonts w:ascii="Arial" w:hAnsi="Arial" w:cs="Arial"/>
        </w:rPr>
        <w:t xml:space="preserve"> of Starbucks.</w:t>
      </w:r>
    </w:p>
    <w:p w14:paraId="497D1F13" w14:textId="1F5AA733" w:rsidR="00CC4358" w:rsidRPr="00DF7E12" w:rsidRDefault="00D9007C" w:rsidP="00B2267A">
      <w:pPr>
        <w:rPr>
          <w:rFonts w:ascii="Arial" w:hAnsi="Arial" w:cs="Arial"/>
        </w:rPr>
      </w:pPr>
      <w:r w:rsidRPr="00DF7E12">
        <w:rPr>
          <w:rFonts w:ascii="Arial" w:hAnsi="Arial" w:cs="Arial"/>
        </w:rPr>
        <w:t>Stakeholders’ behaviour and the specific characteristics and demand for a particular product or service are influenced by social factors. Understanding social trends enables organisations to strategically position their brands and offer products or services to meet customer expectations</w:t>
      </w:r>
      <w:r w:rsidR="005E02D7" w:rsidRPr="00DF7E12">
        <w:rPr>
          <w:rFonts w:ascii="Arial" w:hAnsi="Arial" w:cs="Arial"/>
        </w:rPr>
        <w:t xml:space="preserve"> </w:t>
      </w:r>
      <w:sdt>
        <w:sdtPr>
          <w:rPr>
            <w:rFonts w:ascii="Arial" w:hAnsi="Arial" w:cs="Arial"/>
          </w:rPr>
          <w:id w:val="1384917463"/>
          <w:citation/>
        </w:sdtPr>
        <w:sdtContent>
          <w:r w:rsidR="005E02D7" w:rsidRPr="00DF7E12">
            <w:rPr>
              <w:rFonts w:ascii="Arial" w:hAnsi="Arial" w:cs="Arial"/>
            </w:rPr>
            <w:fldChar w:fldCharType="begin"/>
          </w:r>
          <w:r w:rsidR="005E02D7" w:rsidRPr="00DF7E12">
            <w:rPr>
              <w:rFonts w:ascii="Arial" w:hAnsi="Arial" w:cs="Arial"/>
              <w:lang w:val="en-US"/>
            </w:rPr>
            <w:instrText xml:space="preserve"> CITATION Mar243 \l 1033 </w:instrText>
          </w:r>
          <w:r w:rsidR="005E02D7" w:rsidRPr="00DF7E12">
            <w:rPr>
              <w:rFonts w:ascii="Arial" w:hAnsi="Arial" w:cs="Arial"/>
            </w:rPr>
            <w:fldChar w:fldCharType="separate"/>
          </w:r>
          <w:r w:rsidR="005E02D7" w:rsidRPr="00DF7E12">
            <w:rPr>
              <w:rFonts w:ascii="Arial" w:hAnsi="Arial" w:cs="Arial"/>
              <w:noProof/>
              <w:lang w:val="en-US"/>
            </w:rPr>
            <w:t>(Palazzo &amp; Micozzi, 2024)</w:t>
          </w:r>
          <w:r w:rsidR="005E02D7" w:rsidRPr="00DF7E12">
            <w:rPr>
              <w:rFonts w:ascii="Arial" w:hAnsi="Arial" w:cs="Arial"/>
            </w:rPr>
            <w:fldChar w:fldCharType="end"/>
          </w:r>
        </w:sdtContent>
      </w:sdt>
      <w:r w:rsidRPr="00DF7E12">
        <w:rPr>
          <w:rFonts w:ascii="Arial" w:hAnsi="Arial" w:cs="Arial"/>
        </w:rPr>
        <w:t xml:space="preserve">. Demographic factors, psychographic issues, lifestyle influences, purchasing behaviour, consumer perception of products or brands, impact of communication campaigns, influence of role models, </w:t>
      </w:r>
      <w:r w:rsidR="005E02D7" w:rsidRPr="00DF7E12">
        <w:rPr>
          <w:rFonts w:ascii="Arial" w:hAnsi="Arial" w:cs="Arial"/>
        </w:rPr>
        <w:t xml:space="preserve">and </w:t>
      </w:r>
      <w:r w:rsidRPr="00DF7E12">
        <w:rPr>
          <w:rFonts w:ascii="Arial" w:hAnsi="Arial" w:cs="Arial"/>
        </w:rPr>
        <w:t>racial, ethnic</w:t>
      </w:r>
      <w:r w:rsidR="005E02D7" w:rsidRPr="00DF7E12">
        <w:rPr>
          <w:rFonts w:ascii="Arial" w:hAnsi="Arial" w:cs="Arial"/>
        </w:rPr>
        <w:t>,</w:t>
      </w:r>
      <w:r w:rsidRPr="00DF7E12">
        <w:rPr>
          <w:rFonts w:ascii="Arial" w:hAnsi="Arial" w:cs="Arial"/>
        </w:rPr>
        <w:t xml:space="preserve"> and religio</w:t>
      </w:r>
      <w:r w:rsidR="005E02D7" w:rsidRPr="00DF7E12">
        <w:rPr>
          <w:rFonts w:ascii="Arial" w:hAnsi="Arial" w:cs="Arial"/>
        </w:rPr>
        <w:t xml:space="preserve">us dimensions constitute social factors that impact business. </w:t>
      </w:r>
    </w:p>
    <w:p w14:paraId="436C0F45" w14:textId="2F01E104" w:rsidR="00F75C50" w:rsidRPr="00DF7E12" w:rsidRDefault="00474666" w:rsidP="00B2267A">
      <w:pPr>
        <w:rPr>
          <w:rFonts w:ascii="Arial" w:hAnsi="Arial" w:cs="Arial"/>
        </w:rPr>
      </w:pPr>
      <w:r w:rsidRPr="00DF7E12">
        <w:rPr>
          <w:rFonts w:ascii="Arial" w:hAnsi="Arial" w:cs="Arial"/>
        </w:rPr>
        <w:lastRenderedPageBreak/>
        <w:t>Starbucks has made efforts to improve employees' experience by creating inclusive, diverse, and welcoming environments. Key benefits for UK Starbucks employees include pay increases, maintaining premiums to national living wages</w:t>
      </w:r>
      <w:r w:rsidR="00E049AD" w:rsidRPr="00DF7E12">
        <w:rPr>
          <w:rFonts w:ascii="Arial" w:hAnsi="Arial" w:cs="Arial"/>
        </w:rPr>
        <w:t xml:space="preserve">, </w:t>
      </w:r>
      <w:r w:rsidRPr="00DF7E12">
        <w:rPr>
          <w:rFonts w:ascii="Arial" w:hAnsi="Arial" w:cs="Arial"/>
        </w:rPr>
        <w:t xml:space="preserve">free food on shift, and extra </w:t>
      </w:r>
      <w:r w:rsidR="00E049AD" w:rsidRPr="00DF7E12">
        <w:rPr>
          <w:rFonts w:ascii="Arial" w:hAnsi="Arial" w:cs="Arial"/>
        </w:rPr>
        <w:t>holidays</w:t>
      </w:r>
      <w:r w:rsidRPr="00DF7E12">
        <w:rPr>
          <w:rFonts w:ascii="Arial" w:hAnsi="Arial" w:cs="Arial"/>
        </w:rPr>
        <w:t xml:space="preserve">. International Starbucks partners received a </w:t>
      </w:r>
      <w:r w:rsidR="00E049AD" w:rsidRPr="00DF7E12">
        <w:rPr>
          <w:rFonts w:ascii="Arial" w:hAnsi="Arial" w:cs="Arial"/>
        </w:rPr>
        <w:t xml:space="preserve">bonus of GBP 4.3 million as a share of success bonus payments </w:t>
      </w:r>
      <w:sdt>
        <w:sdtPr>
          <w:rPr>
            <w:rFonts w:ascii="Arial" w:hAnsi="Arial" w:cs="Arial"/>
          </w:rPr>
          <w:id w:val="327958641"/>
          <w:citation/>
        </w:sdtPr>
        <w:sdtContent>
          <w:r w:rsidR="00E049AD" w:rsidRPr="00DF7E12">
            <w:rPr>
              <w:rFonts w:ascii="Arial" w:hAnsi="Arial" w:cs="Arial"/>
            </w:rPr>
            <w:fldChar w:fldCharType="begin"/>
          </w:r>
          <w:r w:rsidR="00E049AD" w:rsidRPr="00DF7E12">
            <w:rPr>
              <w:rFonts w:ascii="Arial" w:hAnsi="Arial" w:cs="Arial"/>
              <w:lang w:val="en-US"/>
            </w:rPr>
            <w:instrText xml:space="preserve"> CITATION Sta221 \l 1033 </w:instrText>
          </w:r>
          <w:r w:rsidR="00E049AD" w:rsidRPr="00DF7E12">
            <w:rPr>
              <w:rFonts w:ascii="Arial" w:hAnsi="Arial" w:cs="Arial"/>
            </w:rPr>
            <w:fldChar w:fldCharType="separate"/>
          </w:r>
          <w:r w:rsidR="00E049AD" w:rsidRPr="00DF7E12">
            <w:rPr>
              <w:rFonts w:ascii="Arial" w:hAnsi="Arial" w:cs="Arial"/>
              <w:noProof/>
              <w:lang w:val="en-US"/>
            </w:rPr>
            <w:t>(Starbucks, 2022)</w:t>
          </w:r>
          <w:r w:rsidR="00E049AD" w:rsidRPr="00DF7E12">
            <w:rPr>
              <w:rFonts w:ascii="Arial" w:hAnsi="Arial" w:cs="Arial"/>
            </w:rPr>
            <w:fldChar w:fldCharType="end"/>
          </w:r>
        </w:sdtContent>
      </w:sdt>
      <w:r w:rsidR="00E049AD" w:rsidRPr="00DF7E12">
        <w:rPr>
          <w:rFonts w:ascii="Arial" w:hAnsi="Arial" w:cs="Arial"/>
        </w:rPr>
        <w:t xml:space="preserve">. Starbucks has invested in creating an experience for its partners </w:t>
      </w:r>
      <w:r w:rsidR="00F75C50" w:rsidRPr="00DF7E12">
        <w:rPr>
          <w:rFonts w:ascii="Arial" w:hAnsi="Arial" w:cs="Arial"/>
        </w:rPr>
        <w:t>to</w:t>
      </w:r>
      <w:r w:rsidR="00E049AD" w:rsidRPr="00DF7E12">
        <w:rPr>
          <w:rFonts w:ascii="Arial" w:hAnsi="Arial" w:cs="Arial"/>
        </w:rPr>
        <w:t xml:space="preserve"> become more engaged and better connected with customers to build a stronger brand. </w:t>
      </w:r>
    </w:p>
    <w:p w14:paraId="1BD47F88" w14:textId="67159E70" w:rsidR="006474D9" w:rsidRPr="00DF7E12" w:rsidRDefault="006474D9" w:rsidP="00B2267A">
      <w:pPr>
        <w:rPr>
          <w:rFonts w:ascii="Arial" w:hAnsi="Arial" w:cs="Arial"/>
        </w:rPr>
      </w:pPr>
      <w:r w:rsidRPr="00DF7E12">
        <w:rPr>
          <w:rFonts w:ascii="Arial" w:hAnsi="Arial" w:cs="Arial"/>
        </w:rPr>
        <w:t xml:space="preserve">According to </w:t>
      </w:r>
      <w:r w:rsidRPr="00DF7E12">
        <w:rPr>
          <w:rFonts w:ascii="Arial" w:hAnsi="Arial" w:cs="Arial"/>
          <w:noProof/>
          <w:lang w:val="en-US"/>
        </w:rPr>
        <w:t xml:space="preserve">Mehta (2022), </w:t>
      </w:r>
      <w:r w:rsidRPr="00DF7E12">
        <w:rPr>
          <w:rFonts w:ascii="Arial" w:hAnsi="Arial" w:cs="Arial"/>
        </w:rPr>
        <w:t xml:space="preserve">changes in consumer behaviour patterns such as increased savings trends and becoming more budget-conscious have resulted in lesser footfall in their stores. Work-from-home options for employees and increased competition from other coffee shops and easily installable coffee machines have affected their store business. </w:t>
      </w:r>
    </w:p>
    <w:p w14:paraId="7DDD1D34" w14:textId="1D0B37FB" w:rsidR="00756811" w:rsidRPr="00DF7E12" w:rsidRDefault="00A54B5F" w:rsidP="00B2267A">
      <w:pPr>
        <w:rPr>
          <w:rFonts w:ascii="Arial" w:hAnsi="Arial" w:cs="Arial"/>
        </w:rPr>
      </w:pPr>
      <w:r w:rsidRPr="00DF7E12">
        <w:rPr>
          <w:rFonts w:ascii="Arial" w:hAnsi="Arial" w:cs="Arial"/>
        </w:rPr>
        <w:t>Technological factors refer to how technological advances</w:t>
      </w:r>
      <w:r w:rsidR="00FA2B5A" w:rsidRPr="00DF7E12">
        <w:rPr>
          <w:rFonts w:ascii="Arial" w:hAnsi="Arial" w:cs="Arial"/>
        </w:rPr>
        <w:t xml:space="preserve"> such as ICT, research and development, automation, and e-commerce</w:t>
      </w:r>
      <w:r w:rsidRPr="00DF7E12">
        <w:rPr>
          <w:rFonts w:ascii="Arial" w:hAnsi="Arial" w:cs="Arial"/>
        </w:rPr>
        <w:t xml:space="preserve"> affect business</w:t>
      </w:r>
      <w:r w:rsidR="00FA2B5A" w:rsidRPr="00DF7E12">
        <w:rPr>
          <w:rFonts w:ascii="Arial" w:hAnsi="Arial" w:cs="Arial"/>
        </w:rPr>
        <w:t xml:space="preserve"> </w:t>
      </w:r>
      <w:sdt>
        <w:sdtPr>
          <w:rPr>
            <w:rFonts w:ascii="Arial" w:hAnsi="Arial" w:cs="Arial"/>
          </w:rPr>
          <w:id w:val="-1521148470"/>
          <w:citation/>
        </w:sdtPr>
        <w:sdtContent>
          <w:r w:rsidR="00FA2B5A" w:rsidRPr="00DF7E12">
            <w:rPr>
              <w:rFonts w:ascii="Arial" w:hAnsi="Arial" w:cs="Arial"/>
            </w:rPr>
            <w:fldChar w:fldCharType="begin"/>
          </w:r>
          <w:r w:rsidR="00FA2B5A" w:rsidRPr="00DF7E12">
            <w:rPr>
              <w:rFonts w:ascii="Arial" w:hAnsi="Arial" w:cs="Arial"/>
              <w:lang w:val="en-US"/>
            </w:rPr>
            <w:instrText xml:space="preserve"> CITATION BBC2410 \l 1033 </w:instrText>
          </w:r>
          <w:r w:rsidR="00FA2B5A" w:rsidRPr="00DF7E12">
            <w:rPr>
              <w:rFonts w:ascii="Arial" w:hAnsi="Arial" w:cs="Arial"/>
            </w:rPr>
            <w:fldChar w:fldCharType="separate"/>
          </w:r>
          <w:r w:rsidR="00FA2B5A" w:rsidRPr="00DF7E12">
            <w:rPr>
              <w:rFonts w:ascii="Arial" w:hAnsi="Arial" w:cs="Arial"/>
              <w:noProof/>
              <w:lang w:val="en-US"/>
            </w:rPr>
            <w:t>(BBC, 2024)</w:t>
          </w:r>
          <w:r w:rsidR="00FA2B5A" w:rsidRPr="00DF7E12">
            <w:rPr>
              <w:rFonts w:ascii="Arial" w:hAnsi="Arial" w:cs="Arial"/>
            </w:rPr>
            <w:fldChar w:fldCharType="end"/>
          </w:r>
        </w:sdtContent>
      </w:sdt>
      <w:r w:rsidRPr="00DF7E12">
        <w:rPr>
          <w:rFonts w:ascii="Arial" w:hAnsi="Arial" w:cs="Arial"/>
        </w:rPr>
        <w:t xml:space="preserve">. </w:t>
      </w:r>
      <w:r w:rsidR="00FA2B5A" w:rsidRPr="00DF7E12">
        <w:rPr>
          <w:rFonts w:ascii="Arial" w:hAnsi="Arial" w:cs="Arial"/>
        </w:rPr>
        <w:t>ICT facilitates businesses with quicker and more efficient communication and processes. Steps taken by businesses for innovation of new products, systems, and services constitute research and development.</w:t>
      </w:r>
    </w:p>
    <w:p w14:paraId="526F4E35" w14:textId="784AF0D2" w:rsidR="00756811" w:rsidRPr="00DF7E12" w:rsidRDefault="00AB25D9" w:rsidP="00B2267A">
      <w:pPr>
        <w:rPr>
          <w:rFonts w:ascii="Arial" w:hAnsi="Arial" w:cs="Arial"/>
        </w:rPr>
      </w:pPr>
      <w:r w:rsidRPr="00DF7E12">
        <w:rPr>
          <w:rFonts w:ascii="Arial" w:hAnsi="Arial" w:cs="Arial"/>
        </w:rPr>
        <w:t xml:space="preserve">According to </w:t>
      </w:r>
      <w:r w:rsidRPr="00DF7E12">
        <w:rPr>
          <w:rFonts w:ascii="Arial" w:hAnsi="Arial" w:cs="Arial"/>
          <w:noProof/>
          <w:lang w:val="en-US"/>
        </w:rPr>
        <w:t>Starbucks (2022), it</w:t>
      </w:r>
      <w:r w:rsidR="007F01AB" w:rsidRPr="00DF7E12">
        <w:rPr>
          <w:rFonts w:ascii="Arial" w:hAnsi="Arial" w:cs="Arial"/>
        </w:rPr>
        <w:t xml:space="preserve"> uses technology to make customer experience more personalised and effortless. It has introduced new machinery </w:t>
      </w:r>
      <w:r w:rsidRPr="00DF7E12">
        <w:rPr>
          <w:rFonts w:ascii="Arial" w:hAnsi="Arial" w:cs="Arial"/>
        </w:rPr>
        <w:t xml:space="preserve">reducing preparation time of hot and cold brew freeing up baristas’ time for customer engagement. Investment in technology has allowed Starbucks to offer recommendations based on order </w:t>
      </w:r>
      <w:proofErr w:type="gramStart"/>
      <w:r w:rsidRPr="00DF7E12">
        <w:rPr>
          <w:rFonts w:ascii="Arial" w:hAnsi="Arial" w:cs="Arial"/>
        </w:rPr>
        <w:t xml:space="preserve">histories, </w:t>
      </w:r>
      <w:r w:rsidR="000B5DD7" w:rsidRPr="00DF7E12">
        <w:rPr>
          <w:rFonts w:ascii="Arial" w:hAnsi="Arial" w:cs="Arial"/>
        </w:rPr>
        <w:t>and</w:t>
      </w:r>
      <w:proofErr w:type="gramEnd"/>
      <w:r w:rsidR="000B5DD7" w:rsidRPr="00DF7E12">
        <w:rPr>
          <w:rFonts w:ascii="Arial" w:hAnsi="Arial" w:cs="Arial"/>
        </w:rPr>
        <w:t xml:space="preserve"> </w:t>
      </w:r>
      <w:r w:rsidRPr="00DF7E12">
        <w:rPr>
          <w:rFonts w:ascii="Arial" w:hAnsi="Arial" w:cs="Arial"/>
        </w:rPr>
        <w:t xml:space="preserve">create accurate wait times on mobile orders with improved timing algorithms and effortless payment options has helped Starbucks deliver better customer experience. </w:t>
      </w:r>
    </w:p>
    <w:p w14:paraId="3CAA26D6" w14:textId="5AB72550" w:rsidR="005875C9" w:rsidRPr="00DF7E12" w:rsidRDefault="000B5DD7" w:rsidP="00B2267A">
      <w:pPr>
        <w:rPr>
          <w:rFonts w:ascii="Arial" w:hAnsi="Arial" w:cs="Arial"/>
        </w:rPr>
      </w:pPr>
      <w:r w:rsidRPr="00DF7E12">
        <w:rPr>
          <w:rFonts w:ascii="Arial" w:hAnsi="Arial" w:cs="Arial"/>
        </w:rPr>
        <w:t>Legal factors include legal forces that define what business</w:t>
      </w:r>
      <w:r w:rsidR="00F302A6" w:rsidRPr="00DF7E12">
        <w:rPr>
          <w:rFonts w:ascii="Arial" w:hAnsi="Arial" w:cs="Arial"/>
        </w:rPr>
        <w:t>es</w:t>
      </w:r>
      <w:r w:rsidRPr="00DF7E12">
        <w:rPr>
          <w:rFonts w:ascii="Arial" w:hAnsi="Arial" w:cs="Arial"/>
        </w:rPr>
        <w:t xml:space="preserve"> can or cannot do. These include industry regulation, licenses and permits, labour laws, and intellectual property </w:t>
      </w:r>
      <w:sdt>
        <w:sdtPr>
          <w:rPr>
            <w:rFonts w:ascii="Arial" w:hAnsi="Arial" w:cs="Arial"/>
          </w:rPr>
          <w:id w:val="640164434"/>
          <w:citation/>
        </w:sdtPr>
        <w:sdtContent>
          <w:r w:rsidRPr="00DF7E12">
            <w:rPr>
              <w:rFonts w:ascii="Arial" w:hAnsi="Arial" w:cs="Arial"/>
            </w:rPr>
            <w:fldChar w:fldCharType="begin"/>
          </w:r>
          <w:r w:rsidRPr="00DF7E12">
            <w:rPr>
              <w:rFonts w:ascii="Arial" w:hAnsi="Arial" w:cs="Arial"/>
              <w:lang w:val="en-US"/>
            </w:rPr>
            <w:instrText xml:space="preserve"> CITATION Cha232 \l 1033 </w:instrText>
          </w:r>
          <w:r w:rsidRPr="00DF7E12">
            <w:rPr>
              <w:rFonts w:ascii="Arial" w:hAnsi="Arial" w:cs="Arial"/>
            </w:rPr>
            <w:fldChar w:fldCharType="separate"/>
          </w:r>
          <w:r w:rsidRPr="00DF7E12">
            <w:rPr>
              <w:rFonts w:ascii="Arial" w:hAnsi="Arial" w:cs="Arial"/>
              <w:noProof/>
              <w:lang w:val="en-US"/>
            </w:rPr>
            <w:t>(Swanson, 2023)</w:t>
          </w:r>
          <w:r w:rsidRPr="00DF7E12">
            <w:rPr>
              <w:rFonts w:ascii="Arial" w:hAnsi="Arial" w:cs="Arial"/>
            </w:rPr>
            <w:fldChar w:fldCharType="end"/>
          </w:r>
        </w:sdtContent>
      </w:sdt>
      <w:r w:rsidRPr="00DF7E12">
        <w:rPr>
          <w:rFonts w:ascii="Arial" w:hAnsi="Arial" w:cs="Arial"/>
        </w:rPr>
        <w:t xml:space="preserve">. </w:t>
      </w:r>
      <w:r w:rsidR="00DE619D" w:rsidRPr="00DF7E12">
        <w:rPr>
          <w:rFonts w:ascii="Arial" w:hAnsi="Arial" w:cs="Arial"/>
        </w:rPr>
        <w:t>Legal factors also change legislation that impacts</w:t>
      </w:r>
      <w:r w:rsidRPr="00DF7E12">
        <w:rPr>
          <w:rFonts w:ascii="Arial" w:hAnsi="Arial" w:cs="Arial"/>
        </w:rPr>
        <w:t xml:space="preserve"> employment, </w:t>
      </w:r>
      <w:r w:rsidR="005875C9" w:rsidRPr="00DF7E12">
        <w:rPr>
          <w:rFonts w:ascii="Arial" w:hAnsi="Arial" w:cs="Arial"/>
        </w:rPr>
        <w:t>resources, access to materials, quotas, and taxation.</w:t>
      </w:r>
      <w:r w:rsidR="00DE619D" w:rsidRPr="00DF7E12">
        <w:rPr>
          <w:rFonts w:ascii="Arial" w:hAnsi="Arial" w:cs="Arial"/>
        </w:rPr>
        <w:t xml:space="preserve"> To maintain a positive brand reputation, Starbucks must comply with employment laws, tax laws, food and safety regulations, and intellectual property regulations. </w:t>
      </w:r>
    </w:p>
    <w:p w14:paraId="2C671D84" w14:textId="0670303C" w:rsidR="00DE619D" w:rsidRPr="00DF7E12" w:rsidRDefault="00DE619D" w:rsidP="00B2267A">
      <w:pPr>
        <w:rPr>
          <w:rFonts w:ascii="Arial" w:hAnsi="Arial" w:cs="Arial"/>
        </w:rPr>
      </w:pPr>
      <w:r w:rsidRPr="00DF7E12">
        <w:rPr>
          <w:rFonts w:ascii="Arial" w:hAnsi="Arial" w:cs="Arial"/>
        </w:rPr>
        <w:lastRenderedPageBreak/>
        <w:t xml:space="preserve">Environmental factors include </w:t>
      </w:r>
      <w:r w:rsidR="00CE064F" w:rsidRPr="00DF7E12">
        <w:rPr>
          <w:rFonts w:ascii="Arial" w:hAnsi="Arial" w:cs="Arial"/>
        </w:rPr>
        <w:t>physical environment</w:t>
      </w:r>
      <w:r w:rsidR="00F75C50" w:rsidRPr="00DF7E12">
        <w:rPr>
          <w:rFonts w:ascii="Arial" w:hAnsi="Arial" w:cs="Arial"/>
        </w:rPr>
        <w:t>s</w:t>
      </w:r>
      <w:r w:rsidR="00CE064F" w:rsidRPr="00DF7E12">
        <w:rPr>
          <w:rFonts w:ascii="Arial" w:hAnsi="Arial" w:cs="Arial"/>
        </w:rPr>
        <w:t xml:space="preserve"> in which organisation operates and </w:t>
      </w:r>
      <w:r w:rsidRPr="00DF7E12">
        <w:rPr>
          <w:rFonts w:ascii="Arial" w:hAnsi="Arial" w:cs="Arial"/>
        </w:rPr>
        <w:t xml:space="preserve">ecological considerations in business strategy </w:t>
      </w:r>
      <w:r w:rsidR="00CE064F" w:rsidRPr="00DF7E12">
        <w:rPr>
          <w:rFonts w:ascii="Arial" w:hAnsi="Arial" w:cs="Arial"/>
        </w:rPr>
        <w:t xml:space="preserve">and business practices including environment-friendly technologies, emission control, waste management, energy efficiency, etc </w:t>
      </w:r>
      <w:sdt>
        <w:sdtPr>
          <w:rPr>
            <w:rFonts w:ascii="Arial" w:hAnsi="Arial" w:cs="Arial"/>
          </w:rPr>
          <w:id w:val="817314429"/>
          <w:citation/>
        </w:sdtPr>
        <w:sdtContent>
          <w:r w:rsidR="00CE064F" w:rsidRPr="00DF7E12">
            <w:rPr>
              <w:rFonts w:ascii="Arial" w:hAnsi="Arial" w:cs="Arial"/>
            </w:rPr>
            <w:fldChar w:fldCharType="begin"/>
          </w:r>
          <w:r w:rsidR="00CE064F" w:rsidRPr="00DF7E12">
            <w:rPr>
              <w:rFonts w:ascii="Arial" w:hAnsi="Arial" w:cs="Arial"/>
              <w:lang w:val="en-US"/>
            </w:rPr>
            <w:instrText xml:space="preserve"> CITATION Tra24 \l 1033 </w:instrText>
          </w:r>
          <w:r w:rsidR="00CE064F" w:rsidRPr="00DF7E12">
            <w:rPr>
              <w:rFonts w:ascii="Arial" w:hAnsi="Arial" w:cs="Arial"/>
            </w:rPr>
            <w:fldChar w:fldCharType="separate"/>
          </w:r>
          <w:r w:rsidR="00CE064F" w:rsidRPr="00DF7E12">
            <w:rPr>
              <w:rFonts w:ascii="Arial" w:hAnsi="Arial" w:cs="Arial"/>
              <w:noProof/>
              <w:lang w:val="en-US"/>
            </w:rPr>
            <w:t>(Dathe, et al., 2024)</w:t>
          </w:r>
          <w:r w:rsidR="00CE064F" w:rsidRPr="00DF7E12">
            <w:rPr>
              <w:rFonts w:ascii="Arial" w:hAnsi="Arial" w:cs="Arial"/>
            </w:rPr>
            <w:fldChar w:fldCharType="end"/>
          </w:r>
        </w:sdtContent>
      </w:sdt>
      <w:r w:rsidR="00CE064F" w:rsidRPr="00DF7E12">
        <w:rPr>
          <w:rFonts w:ascii="Arial" w:hAnsi="Arial" w:cs="Arial"/>
        </w:rPr>
        <w:t xml:space="preserve">. Environmental factors to be considered include carbon footprint, climate change impacts, </w:t>
      </w:r>
      <w:r w:rsidR="006559D8" w:rsidRPr="00DF7E12">
        <w:rPr>
          <w:rFonts w:ascii="Arial" w:hAnsi="Arial" w:cs="Arial"/>
        </w:rPr>
        <w:t xml:space="preserve">and </w:t>
      </w:r>
      <w:r w:rsidR="00CE064F" w:rsidRPr="00DF7E12">
        <w:rPr>
          <w:rFonts w:ascii="Arial" w:hAnsi="Arial" w:cs="Arial"/>
        </w:rPr>
        <w:t>usage of natural resources</w:t>
      </w:r>
      <w:r w:rsidR="006559D8" w:rsidRPr="00DF7E12">
        <w:rPr>
          <w:rFonts w:ascii="Arial" w:hAnsi="Arial" w:cs="Arial"/>
        </w:rPr>
        <w:t xml:space="preserve">. </w:t>
      </w:r>
    </w:p>
    <w:p w14:paraId="5C05E6F0" w14:textId="6D6BBF9A" w:rsidR="006559D8" w:rsidRPr="00DF7E12" w:rsidRDefault="006559D8" w:rsidP="00B2267A">
      <w:pPr>
        <w:rPr>
          <w:rFonts w:ascii="Arial" w:hAnsi="Arial" w:cs="Arial"/>
        </w:rPr>
      </w:pPr>
      <w:r w:rsidRPr="00DF7E12">
        <w:rPr>
          <w:rFonts w:ascii="Arial" w:hAnsi="Arial" w:cs="Arial"/>
        </w:rPr>
        <w:t xml:space="preserve">Starbucks has invested considerably to help farmers adapt to climate change impacts and conserve water. Starbucks has taken steps to be resource-positive by storing more carbon than it emits, conserving freshwater, and eliminating waste thus reducing its carbon, water, and waste footprints </w:t>
      </w:r>
      <w:r w:rsidR="00325144" w:rsidRPr="00DF7E12">
        <w:rPr>
          <w:rFonts w:ascii="Arial" w:hAnsi="Arial" w:cs="Arial"/>
        </w:rPr>
        <w:t>to</w:t>
      </w:r>
      <w:r w:rsidRPr="00DF7E12">
        <w:rPr>
          <w:rFonts w:ascii="Arial" w:hAnsi="Arial" w:cs="Arial"/>
        </w:rPr>
        <w:t xml:space="preserve"> half by 2030 </w:t>
      </w:r>
      <w:sdt>
        <w:sdtPr>
          <w:rPr>
            <w:rFonts w:ascii="Arial" w:hAnsi="Arial" w:cs="Arial"/>
          </w:rPr>
          <w:id w:val="-653612117"/>
          <w:citation/>
        </w:sdtPr>
        <w:sdtContent>
          <w:r w:rsidR="00384DC4" w:rsidRPr="00DF7E12">
            <w:rPr>
              <w:rFonts w:ascii="Arial" w:hAnsi="Arial" w:cs="Arial"/>
            </w:rPr>
            <w:fldChar w:fldCharType="begin"/>
          </w:r>
          <w:r w:rsidR="00384DC4" w:rsidRPr="00DF7E12">
            <w:rPr>
              <w:rFonts w:ascii="Arial" w:hAnsi="Arial" w:cs="Arial"/>
              <w:lang w:val="en-US"/>
            </w:rPr>
            <w:instrText xml:space="preserve"> CITATION Sta249 \l 1033 </w:instrText>
          </w:r>
          <w:r w:rsidR="00384DC4" w:rsidRPr="00DF7E12">
            <w:rPr>
              <w:rFonts w:ascii="Arial" w:hAnsi="Arial" w:cs="Arial"/>
            </w:rPr>
            <w:fldChar w:fldCharType="separate"/>
          </w:r>
          <w:r w:rsidR="00384DC4" w:rsidRPr="00DF7E12">
            <w:rPr>
              <w:rFonts w:ascii="Arial" w:hAnsi="Arial" w:cs="Arial"/>
              <w:noProof/>
              <w:lang w:val="en-US"/>
            </w:rPr>
            <w:t xml:space="preserve"> (Starbucks, 2024)</w:t>
          </w:r>
          <w:r w:rsidR="00384DC4" w:rsidRPr="00DF7E12">
            <w:rPr>
              <w:rFonts w:ascii="Arial" w:hAnsi="Arial" w:cs="Arial"/>
            </w:rPr>
            <w:fldChar w:fldCharType="end"/>
          </w:r>
        </w:sdtContent>
      </w:sdt>
      <w:r w:rsidR="00384DC4" w:rsidRPr="00DF7E12">
        <w:rPr>
          <w:rFonts w:ascii="Arial" w:hAnsi="Arial" w:cs="Arial"/>
        </w:rPr>
        <w:t xml:space="preserve">. According to </w:t>
      </w:r>
      <w:r w:rsidR="00384DC4" w:rsidRPr="00DF7E12">
        <w:rPr>
          <w:rFonts w:ascii="Arial" w:hAnsi="Arial" w:cs="Arial"/>
          <w:noProof/>
          <w:lang w:val="en-US"/>
        </w:rPr>
        <w:t>Starbucks (2023), i</w:t>
      </w:r>
      <w:r w:rsidR="00384DC4" w:rsidRPr="00DF7E12">
        <w:rPr>
          <w:rFonts w:ascii="Arial" w:hAnsi="Arial" w:cs="Arial"/>
        </w:rPr>
        <w:t xml:space="preserve">t is committed to opening greener stores which will get its certification when it successfully meets 25 required standards across 8 environmental impact areas such as energy efficiency, water stewardship, and waste diversion. </w:t>
      </w:r>
    </w:p>
    <w:p w14:paraId="760BE938" w14:textId="37B72B1D" w:rsidR="00384DC4" w:rsidRPr="00DF7E12" w:rsidRDefault="00384DC4" w:rsidP="00805972">
      <w:pPr>
        <w:pStyle w:val="Heading2"/>
        <w:numPr>
          <w:ilvl w:val="1"/>
          <w:numId w:val="2"/>
        </w:numPr>
        <w:ind w:left="360"/>
        <w:rPr>
          <w:rFonts w:ascii="Arial" w:hAnsi="Arial" w:cs="Arial"/>
        </w:rPr>
      </w:pPr>
      <w:bookmarkStart w:id="3" w:name="_Toc183466731"/>
      <w:r w:rsidRPr="00DF7E12">
        <w:rPr>
          <w:rFonts w:ascii="Arial" w:hAnsi="Arial" w:cs="Arial"/>
        </w:rPr>
        <w:t>SWOT Analysis</w:t>
      </w:r>
      <w:bookmarkEnd w:id="3"/>
    </w:p>
    <w:p w14:paraId="08FDD0B4" w14:textId="1CA99A97" w:rsidR="00384DC4" w:rsidRPr="00DF7E12" w:rsidRDefault="00177377" w:rsidP="00384DC4">
      <w:pPr>
        <w:rPr>
          <w:rFonts w:ascii="Arial" w:hAnsi="Arial" w:cs="Arial"/>
        </w:rPr>
      </w:pPr>
      <w:r w:rsidRPr="00DF7E12">
        <w:rPr>
          <w:rFonts w:ascii="Arial" w:hAnsi="Arial" w:cs="Arial"/>
        </w:rPr>
        <w:t xml:space="preserve">SWOT analysis helps to evaluate organisation’s footing and develop strategic business plans by leveraging strengths, converting weaknesses, using opportunities, and neutralising threats to gain competitive advantage </w:t>
      </w:r>
      <w:sdt>
        <w:sdtPr>
          <w:rPr>
            <w:rFonts w:ascii="Arial" w:hAnsi="Arial" w:cs="Arial"/>
          </w:rPr>
          <w:id w:val="-1677568284"/>
          <w:citation/>
        </w:sdtPr>
        <w:sdtContent>
          <w:r w:rsidRPr="00DF7E12">
            <w:rPr>
              <w:rFonts w:ascii="Arial" w:hAnsi="Arial" w:cs="Arial"/>
            </w:rPr>
            <w:fldChar w:fldCharType="begin"/>
          </w:r>
          <w:r w:rsidRPr="00DF7E12">
            <w:rPr>
              <w:rFonts w:ascii="Arial" w:hAnsi="Arial" w:cs="Arial"/>
              <w:lang w:val="en-US"/>
            </w:rPr>
            <w:instrText xml:space="preserve"> CITATION Jim191 \l 1033 </w:instrText>
          </w:r>
          <w:r w:rsidRPr="00DF7E12">
            <w:rPr>
              <w:rFonts w:ascii="Arial" w:hAnsi="Arial" w:cs="Arial"/>
            </w:rPr>
            <w:fldChar w:fldCharType="separate"/>
          </w:r>
          <w:r w:rsidRPr="00DF7E12">
            <w:rPr>
              <w:rFonts w:ascii="Arial" w:hAnsi="Arial" w:cs="Arial"/>
              <w:noProof/>
              <w:lang w:val="en-US"/>
            </w:rPr>
            <w:t>(Belfiore, 2019)</w:t>
          </w:r>
          <w:r w:rsidRPr="00DF7E12">
            <w:rPr>
              <w:rFonts w:ascii="Arial" w:hAnsi="Arial" w:cs="Arial"/>
            </w:rPr>
            <w:fldChar w:fldCharType="end"/>
          </w:r>
        </w:sdtContent>
      </w:sdt>
      <w:r w:rsidRPr="00DF7E12">
        <w:rPr>
          <w:rFonts w:ascii="Arial" w:hAnsi="Arial" w:cs="Arial"/>
        </w:rPr>
        <w:t>. It assesses internal and external factors to evaluate current and future potential.</w:t>
      </w:r>
    </w:p>
    <w:p w14:paraId="4EEB3971" w14:textId="77777777" w:rsidR="001E289D" w:rsidRPr="00DF7E12" w:rsidRDefault="0003558C" w:rsidP="00384DC4">
      <w:pPr>
        <w:rPr>
          <w:rFonts w:ascii="Arial" w:hAnsi="Arial" w:cs="Arial"/>
        </w:rPr>
      </w:pPr>
      <w:r w:rsidRPr="00DF7E12">
        <w:rPr>
          <w:rFonts w:ascii="Arial" w:hAnsi="Arial" w:cs="Arial"/>
        </w:rPr>
        <w:t xml:space="preserve">It is a strategic tool used for planning purposes by analysing organisations to recommend strategic actions </w:t>
      </w:r>
      <w:sdt>
        <w:sdtPr>
          <w:rPr>
            <w:rFonts w:ascii="Arial" w:hAnsi="Arial" w:cs="Arial"/>
          </w:rPr>
          <w:id w:val="-1832752738"/>
          <w:citation/>
        </w:sdtPr>
        <w:sdtContent>
          <w:r w:rsidRPr="00DF7E12">
            <w:rPr>
              <w:rFonts w:ascii="Arial" w:hAnsi="Arial" w:cs="Arial"/>
            </w:rPr>
            <w:fldChar w:fldCharType="begin"/>
          </w:r>
          <w:r w:rsidRPr="00DF7E12">
            <w:rPr>
              <w:rFonts w:ascii="Arial" w:hAnsi="Arial" w:cs="Arial"/>
              <w:lang w:val="en-US"/>
            </w:rPr>
            <w:instrText xml:space="preserve"> CITATION Mar101 \l 1033 </w:instrText>
          </w:r>
          <w:r w:rsidRPr="00DF7E12">
            <w:rPr>
              <w:rFonts w:ascii="Arial" w:hAnsi="Arial" w:cs="Arial"/>
            </w:rPr>
            <w:fldChar w:fldCharType="separate"/>
          </w:r>
          <w:r w:rsidRPr="00DF7E12">
            <w:rPr>
              <w:rFonts w:ascii="Arial" w:hAnsi="Arial" w:cs="Arial"/>
              <w:noProof/>
              <w:lang w:val="en-US"/>
            </w:rPr>
            <w:t>(Helms &amp; Nixon, 2010)</w:t>
          </w:r>
          <w:r w:rsidRPr="00DF7E12">
            <w:rPr>
              <w:rFonts w:ascii="Arial" w:hAnsi="Arial" w:cs="Arial"/>
            </w:rPr>
            <w:fldChar w:fldCharType="end"/>
          </w:r>
        </w:sdtContent>
      </w:sdt>
      <w:r w:rsidRPr="00DF7E12">
        <w:rPr>
          <w:rFonts w:ascii="Arial" w:hAnsi="Arial" w:cs="Arial"/>
        </w:rPr>
        <w:t xml:space="preserve">. It helps in assessing the performance, competition, risk, and potential of businesses or product lines or business divisions. </w:t>
      </w:r>
    </w:p>
    <w:p w14:paraId="319C6401" w14:textId="593A7EAD" w:rsidR="00177377" w:rsidRPr="00DF7E12" w:rsidRDefault="001E289D" w:rsidP="00384DC4">
      <w:pPr>
        <w:rPr>
          <w:rFonts w:ascii="Arial" w:hAnsi="Arial" w:cs="Arial"/>
        </w:rPr>
      </w:pPr>
      <w:r w:rsidRPr="00DF7E12">
        <w:rPr>
          <w:rFonts w:ascii="Arial" w:hAnsi="Arial" w:cs="Arial"/>
        </w:rPr>
        <w:t xml:space="preserve">According to </w:t>
      </w:r>
      <w:r w:rsidRPr="00DF7E12">
        <w:rPr>
          <w:rFonts w:ascii="Arial" w:hAnsi="Arial" w:cs="Arial"/>
          <w:noProof/>
          <w:lang w:val="en-US"/>
        </w:rPr>
        <w:t xml:space="preserve">Kenton (2024), </w:t>
      </w:r>
      <w:r w:rsidRPr="00DF7E12">
        <w:rPr>
          <w:rFonts w:ascii="Arial" w:hAnsi="Arial" w:cs="Arial"/>
        </w:rPr>
        <w:t>s</w:t>
      </w:r>
      <w:r w:rsidR="0003558C" w:rsidRPr="00DF7E12">
        <w:rPr>
          <w:rFonts w:ascii="Arial" w:hAnsi="Arial" w:cs="Arial"/>
        </w:rPr>
        <w:t xml:space="preserve">trengths </w:t>
      </w:r>
      <w:r w:rsidRPr="00DF7E12">
        <w:rPr>
          <w:rFonts w:ascii="Arial" w:hAnsi="Arial" w:cs="Arial"/>
        </w:rPr>
        <w:t>describe</w:t>
      </w:r>
      <w:r w:rsidR="0003558C" w:rsidRPr="00DF7E12">
        <w:rPr>
          <w:rFonts w:ascii="Arial" w:hAnsi="Arial" w:cs="Arial"/>
        </w:rPr>
        <w:t xml:space="preserve"> what organisa</w:t>
      </w:r>
      <w:r w:rsidRPr="00DF7E12">
        <w:rPr>
          <w:rFonts w:ascii="Arial" w:hAnsi="Arial" w:cs="Arial"/>
        </w:rPr>
        <w:t>tion</w:t>
      </w:r>
      <w:r w:rsidR="00574F27" w:rsidRPr="00DF7E12">
        <w:rPr>
          <w:rFonts w:ascii="Arial" w:hAnsi="Arial" w:cs="Arial"/>
        </w:rPr>
        <w:t>s</w:t>
      </w:r>
      <w:r w:rsidRPr="00DF7E12">
        <w:rPr>
          <w:rFonts w:ascii="Arial" w:hAnsi="Arial" w:cs="Arial"/>
        </w:rPr>
        <w:t xml:space="preserve"> excel at to give </w:t>
      </w:r>
      <w:r w:rsidR="00574F27" w:rsidRPr="00DF7E12">
        <w:rPr>
          <w:rFonts w:ascii="Arial" w:hAnsi="Arial" w:cs="Arial"/>
        </w:rPr>
        <w:t>them</w:t>
      </w:r>
      <w:r w:rsidRPr="00DF7E12">
        <w:rPr>
          <w:rFonts w:ascii="Arial" w:hAnsi="Arial" w:cs="Arial"/>
        </w:rPr>
        <w:t xml:space="preserve"> competitive advantage including strong brand, loyal customer base, etc. Weaknesses include areas </w:t>
      </w:r>
      <w:r w:rsidR="00574F27" w:rsidRPr="00DF7E12">
        <w:rPr>
          <w:rFonts w:ascii="Arial" w:hAnsi="Arial" w:cs="Arial"/>
        </w:rPr>
        <w:t>for improvement for businesses</w:t>
      </w:r>
      <w:r w:rsidRPr="00DF7E12">
        <w:rPr>
          <w:rFonts w:ascii="Arial" w:hAnsi="Arial" w:cs="Arial"/>
        </w:rPr>
        <w:t xml:space="preserve"> to remain competitive. Favourable external factors that could give the organisation competitive advantage constitute opportunities. Factors that could harm the survival of organisation constitute threats. </w:t>
      </w:r>
    </w:p>
    <w:p w14:paraId="31538E44" w14:textId="638B51D6" w:rsidR="001E289D" w:rsidRPr="00DF7E12" w:rsidRDefault="00672AF6" w:rsidP="00384DC4">
      <w:pPr>
        <w:rPr>
          <w:rFonts w:ascii="Arial" w:hAnsi="Arial" w:cs="Arial"/>
        </w:rPr>
      </w:pPr>
      <w:r w:rsidRPr="00DF7E12">
        <w:rPr>
          <w:rFonts w:ascii="Arial" w:hAnsi="Arial" w:cs="Arial"/>
        </w:rPr>
        <w:t xml:space="preserve">Strengths of Starbucks include strong global presence with presence in over 86 countries and strong brand recognition. It has a loyal customer base and improvements to loyalty programs have helped in widening its membership base </w:t>
      </w:r>
      <w:sdt>
        <w:sdtPr>
          <w:rPr>
            <w:rFonts w:ascii="Arial" w:hAnsi="Arial" w:cs="Arial"/>
          </w:rPr>
          <w:id w:val="-1311639331"/>
          <w:citation/>
        </w:sdtPr>
        <w:sdtContent>
          <w:r w:rsidRPr="00DF7E12">
            <w:rPr>
              <w:rFonts w:ascii="Arial" w:hAnsi="Arial" w:cs="Arial"/>
            </w:rPr>
            <w:fldChar w:fldCharType="begin"/>
          </w:r>
          <w:r w:rsidRPr="00DF7E12">
            <w:rPr>
              <w:rFonts w:ascii="Arial" w:hAnsi="Arial" w:cs="Arial"/>
              <w:lang w:val="en-US"/>
            </w:rPr>
            <w:instrText xml:space="preserve"> CITATION Sta248 \l 1033 </w:instrText>
          </w:r>
          <w:r w:rsidRPr="00DF7E12">
            <w:rPr>
              <w:rFonts w:ascii="Arial" w:hAnsi="Arial" w:cs="Arial"/>
            </w:rPr>
            <w:fldChar w:fldCharType="separate"/>
          </w:r>
          <w:r w:rsidRPr="00DF7E12">
            <w:rPr>
              <w:rFonts w:ascii="Arial" w:hAnsi="Arial" w:cs="Arial"/>
              <w:noProof/>
              <w:lang w:val="en-US"/>
            </w:rPr>
            <w:t>(Starbucks, 2024)</w:t>
          </w:r>
          <w:r w:rsidRPr="00DF7E12">
            <w:rPr>
              <w:rFonts w:ascii="Arial" w:hAnsi="Arial" w:cs="Arial"/>
            </w:rPr>
            <w:fldChar w:fldCharType="end"/>
          </w:r>
        </w:sdtContent>
      </w:sdt>
      <w:r w:rsidRPr="00DF7E12">
        <w:rPr>
          <w:rFonts w:ascii="Arial" w:hAnsi="Arial" w:cs="Arial"/>
        </w:rPr>
        <w:t xml:space="preserve">. </w:t>
      </w:r>
      <w:r w:rsidR="00341B6A" w:rsidRPr="00DF7E12">
        <w:rPr>
          <w:rFonts w:ascii="Arial" w:hAnsi="Arial" w:cs="Arial"/>
        </w:rPr>
        <w:t xml:space="preserve">It continues </w:t>
      </w:r>
      <w:r w:rsidR="00341B6A" w:rsidRPr="00DF7E12">
        <w:rPr>
          <w:rFonts w:ascii="Arial" w:hAnsi="Arial" w:cs="Arial"/>
        </w:rPr>
        <w:lastRenderedPageBreak/>
        <w:t xml:space="preserve">to innovate and invest in sustainable practices which attracts environmentally conscious customers. </w:t>
      </w:r>
    </w:p>
    <w:p w14:paraId="72CF60AC" w14:textId="542424A4" w:rsidR="00341B6A" w:rsidRPr="00DF7E12" w:rsidRDefault="00341B6A" w:rsidP="00384DC4">
      <w:pPr>
        <w:rPr>
          <w:rFonts w:ascii="Arial" w:hAnsi="Arial" w:cs="Arial"/>
        </w:rPr>
      </w:pPr>
      <w:r w:rsidRPr="00DF7E12">
        <w:rPr>
          <w:rFonts w:ascii="Arial" w:hAnsi="Arial" w:cs="Arial"/>
        </w:rPr>
        <w:t xml:space="preserve">Its primary dependence on coffee, which is not an essential commodity, makes it vulnerable to economic fluctuations and changes in customer preferences. Starbucks, being a premium brand of coffee, is less attractive to price-sensitive customers and is losing its popularity amidst strong competition. Its operational costs are dependent on </w:t>
      </w:r>
      <w:r w:rsidR="001B0394" w:rsidRPr="00DF7E12">
        <w:rPr>
          <w:rFonts w:ascii="Arial" w:hAnsi="Arial" w:cs="Arial"/>
        </w:rPr>
        <w:t xml:space="preserve">costs of </w:t>
      </w:r>
      <w:r w:rsidRPr="00DF7E12">
        <w:rPr>
          <w:rFonts w:ascii="Arial" w:hAnsi="Arial" w:cs="Arial"/>
        </w:rPr>
        <w:t xml:space="preserve">raw </w:t>
      </w:r>
      <w:r w:rsidR="001B0394" w:rsidRPr="00DF7E12">
        <w:rPr>
          <w:rFonts w:ascii="Arial" w:hAnsi="Arial" w:cs="Arial"/>
        </w:rPr>
        <w:t>materials</w:t>
      </w:r>
      <w:r w:rsidRPr="00DF7E12">
        <w:rPr>
          <w:rFonts w:ascii="Arial" w:hAnsi="Arial" w:cs="Arial"/>
        </w:rPr>
        <w:t xml:space="preserve"> and labour </w:t>
      </w:r>
      <w:r w:rsidR="001B0394" w:rsidRPr="00DF7E12">
        <w:rPr>
          <w:rFonts w:ascii="Arial" w:hAnsi="Arial" w:cs="Arial"/>
        </w:rPr>
        <w:t xml:space="preserve">costs, which are increasing due to inflationary pressures. </w:t>
      </w:r>
    </w:p>
    <w:p w14:paraId="3F985008" w14:textId="354B2B4D" w:rsidR="00B74EC9" w:rsidRPr="00DF7E12" w:rsidRDefault="001B0394" w:rsidP="00384DC4">
      <w:pPr>
        <w:rPr>
          <w:rFonts w:ascii="Arial" w:hAnsi="Arial" w:cs="Arial"/>
        </w:rPr>
      </w:pPr>
      <w:r w:rsidRPr="00DF7E12">
        <w:rPr>
          <w:rFonts w:ascii="Arial" w:hAnsi="Arial" w:cs="Arial"/>
        </w:rPr>
        <w:t xml:space="preserve">Starbucks should diversify its business by exploring new markets and introducing new product lines. It should </w:t>
      </w:r>
      <w:proofErr w:type="gramStart"/>
      <w:r w:rsidRPr="00DF7E12">
        <w:rPr>
          <w:rFonts w:ascii="Arial" w:hAnsi="Arial" w:cs="Arial"/>
        </w:rPr>
        <w:t>enter into</w:t>
      </w:r>
      <w:proofErr w:type="gramEnd"/>
      <w:r w:rsidRPr="00DF7E12">
        <w:rPr>
          <w:rFonts w:ascii="Arial" w:hAnsi="Arial" w:cs="Arial"/>
        </w:rPr>
        <w:t xml:space="preserve"> partnerships with other brands and acquire </w:t>
      </w:r>
      <w:r w:rsidR="00B74EC9" w:rsidRPr="00DF7E12">
        <w:rPr>
          <w:rFonts w:ascii="Arial" w:hAnsi="Arial" w:cs="Arial"/>
        </w:rPr>
        <w:t>compl</w:t>
      </w:r>
      <w:r w:rsidR="00890C13" w:rsidRPr="00DF7E12">
        <w:rPr>
          <w:rFonts w:ascii="Arial" w:hAnsi="Arial" w:cs="Arial"/>
        </w:rPr>
        <w:t>i</w:t>
      </w:r>
      <w:r w:rsidR="00B74EC9" w:rsidRPr="00DF7E12">
        <w:rPr>
          <w:rFonts w:ascii="Arial" w:hAnsi="Arial" w:cs="Arial"/>
        </w:rPr>
        <w:t>mentary</w:t>
      </w:r>
      <w:r w:rsidRPr="00DF7E12">
        <w:rPr>
          <w:rFonts w:ascii="Arial" w:hAnsi="Arial" w:cs="Arial"/>
        </w:rPr>
        <w:t xml:space="preserve"> businesses such as 23.5 Degrees </w:t>
      </w:r>
      <w:sdt>
        <w:sdtPr>
          <w:rPr>
            <w:rFonts w:ascii="Arial" w:hAnsi="Arial" w:cs="Arial"/>
          </w:rPr>
          <w:id w:val="-697313047"/>
          <w:citation/>
        </w:sdtPr>
        <w:sdtContent>
          <w:r w:rsidRPr="00DF7E12">
            <w:rPr>
              <w:rFonts w:ascii="Arial" w:hAnsi="Arial" w:cs="Arial"/>
            </w:rPr>
            <w:fldChar w:fldCharType="begin"/>
          </w:r>
          <w:r w:rsidRPr="00DF7E12">
            <w:rPr>
              <w:rFonts w:ascii="Arial" w:hAnsi="Arial" w:cs="Arial"/>
              <w:lang w:val="en-US"/>
            </w:rPr>
            <w:instrText xml:space="preserve"> CITATION Sta2410 \l 1033 </w:instrText>
          </w:r>
          <w:r w:rsidRPr="00DF7E12">
            <w:rPr>
              <w:rFonts w:ascii="Arial" w:hAnsi="Arial" w:cs="Arial"/>
            </w:rPr>
            <w:fldChar w:fldCharType="separate"/>
          </w:r>
          <w:r w:rsidRPr="00DF7E12">
            <w:rPr>
              <w:rFonts w:ascii="Arial" w:hAnsi="Arial" w:cs="Arial"/>
              <w:noProof/>
              <w:lang w:val="en-US"/>
            </w:rPr>
            <w:t>(Starbucks, 2024)</w:t>
          </w:r>
          <w:r w:rsidRPr="00DF7E12">
            <w:rPr>
              <w:rFonts w:ascii="Arial" w:hAnsi="Arial" w:cs="Arial"/>
            </w:rPr>
            <w:fldChar w:fldCharType="end"/>
          </w:r>
        </w:sdtContent>
      </w:sdt>
      <w:r w:rsidRPr="00DF7E12">
        <w:rPr>
          <w:rFonts w:ascii="Arial" w:hAnsi="Arial" w:cs="Arial"/>
        </w:rPr>
        <w:t xml:space="preserve">. It should offer </w:t>
      </w:r>
      <w:r w:rsidR="00B74EC9" w:rsidRPr="00DF7E12">
        <w:rPr>
          <w:rFonts w:ascii="Arial" w:hAnsi="Arial" w:cs="Arial"/>
        </w:rPr>
        <w:t xml:space="preserve">products with price differentiation to cater to </w:t>
      </w:r>
      <w:r w:rsidR="00890C13" w:rsidRPr="00DF7E12">
        <w:rPr>
          <w:rFonts w:ascii="Arial" w:hAnsi="Arial" w:cs="Arial"/>
        </w:rPr>
        <w:t>price-sensitive</w:t>
      </w:r>
      <w:r w:rsidR="00B74EC9" w:rsidRPr="00DF7E12">
        <w:rPr>
          <w:rFonts w:ascii="Arial" w:hAnsi="Arial" w:cs="Arial"/>
        </w:rPr>
        <w:t xml:space="preserve"> customers.</w:t>
      </w:r>
    </w:p>
    <w:p w14:paraId="099E871E" w14:textId="0DDF409D" w:rsidR="001B0394" w:rsidRPr="00DF7E12" w:rsidRDefault="00B74EC9" w:rsidP="00384DC4">
      <w:pPr>
        <w:rPr>
          <w:rFonts w:ascii="Arial" w:hAnsi="Arial" w:cs="Arial"/>
        </w:rPr>
      </w:pPr>
      <w:r w:rsidRPr="00DF7E12">
        <w:rPr>
          <w:rFonts w:ascii="Arial" w:hAnsi="Arial" w:cs="Arial"/>
        </w:rPr>
        <w:t xml:space="preserve">Economic slowdown, increase in cost of living, and trend to savings have reduced customer spending on coffee. High inflation rates have led to increase in cost of acquiring raw materials and increased wages which makes it difficult for Starbucks to keep its product prices under check. Increased competition and threats from substitutes have led to the closure of Starbucks stores. </w:t>
      </w:r>
    </w:p>
    <w:p w14:paraId="49E09995" w14:textId="1FC8F5ED" w:rsidR="00B74EC9" w:rsidRPr="00DF7E12" w:rsidRDefault="00B74EC9" w:rsidP="00805972">
      <w:pPr>
        <w:pStyle w:val="Heading1"/>
        <w:numPr>
          <w:ilvl w:val="0"/>
          <w:numId w:val="2"/>
        </w:numPr>
        <w:rPr>
          <w:rFonts w:ascii="Arial" w:hAnsi="Arial" w:cs="Arial"/>
        </w:rPr>
      </w:pPr>
      <w:bookmarkStart w:id="4" w:name="_Toc183466732"/>
      <w:r w:rsidRPr="00DF7E12">
        <w:rPr>
          <w:rFonts w:ascii="Arial" w:hAnsi="Arial" w:cs="Arial"/>
        </w:rPr>
        <w:t>Conclusion</w:t>
      </w:r>
      <w:bookmarkEnd w:id="4"/>
    </w:p>
    <w:p w14:paraId="7B8F4D7A" w14:textId="108C2BF2" w:rsidR="00890C13" w:rsidRPr="00DF7E12" w:rsidRDefault="00890C13" w:rsidP="00890C13">
      <w:pPr>
        <w:rPr>
          <w:rFonts w:ascii="Arial" w:hAnsi="Arial" w:cs="Arial"/>
        </w:rPr>
      </w:pPr>
      <w:r w:rsidRPr="00DF7E12">
        <w:rPr>
          <w:rFonts w:ascii="Arial" w:hAnsi="Arial" w:cs="Arial"/>
        </w:rPr>
        <w:t>Despite challenging economic conditions in the UK, Starbucks has registered revenue growth with investments in drive-thru stores and digital channels, such as mobile order and pay systems, delivery services, and improvements to loyalty programs</w:t>
      </w:r>
      <w:r w:rsidR="00730479" w:rsidRPr="00DF7E12">
        <w:rPr>
          <w:rFonts w:ascii="Arial" w:hAnsi="Arial" w:cs="Arial"/>
        </w:rPr>
        <w:t xml:space="preserve">. Its investments in new technology and ability to adapt its product offerings to changing customer preferences through continuous innovation have enabled it to continue as a premium coffee brand. It has continued to invest in its employees by offering better benefits and engaging them as partners so that they can provide better experiences and establish better connections with customers. </w:t>
      </w:r>
    </w:p>
    <w:p w14:paraId="6C7E8C1F" w14:textId="158C5FE6" w:rsidR="00730479" w:rsidRPr="00DF7E12" w:rsidRDefault="00730479" w:rsidP="00805972">
      <w:pPr>
        <w:pStyle w:val="Heading1"/>
        <w:numPr>
          <w:ilvl w:val="0"/>
          <w:numId w:val="2"/>
        </w:numPr>
        <w:rPr>
          <w:rFonts w:ascii="Arial" w:hAnsi="Arial" w:cs="Arial"/>
        </w:rPr>
      </w:pPr>
      <w:bookmarkStart w:id="5" w:name="_Toc183466733"/>
      <w:r w:rsidRPr="00DF7E12">
        <w:rPr>
          <w:rFonts w:ascii="Arial" w:hAnsi="Arial" w:cs="Arial"/>
        </w:rPr>
        <w:t>Recommendations</w:t>
      </w:r>
      <w:bookmarkEnd w:id="5"/>
    </w:p>
    <w:p w14:paraId="4547BBBE" w14:textId="1DAC8BFE" w:rsidR="00730479" w:rsidRPr="00DF7E12" w:rsidRDefault="00730479" w:rsidP="00730479">
      <w:pPr>
        <w:rPr>
          <w:rFonts w:ascii="Arial" w:hAnsi="Arial" w:cs="Arial"/>
        </w:rPr>
      </w:pPr>
      <w:r w:rsidRPr="00DF7E12">
        <w:rPr>
          <w:rFonts w:ascii="Arial" w:hAnsi="Arial" w:cs="Arial"/>
        </w:rPr>
        <w:lastRenderedPageBreak/>
        <w:t>Starbucks should work towards enhancing the in-store experience for customers</w:t>
      </w:r>
      <w:r w:rsidR="00363BB6" w:rsidRPr="00DF7E12">
        <w:rPr>
          <w:rFonts w:ascii="Arial" w:hAnsi="Arial" w:cs="Arial"/>
        </w:rPr>
        <w:t xml:space="preserve"> by employing people who are customer-oriented and engage with customers to establish a connection with them.  It should continue to invest in process and technology innovation to offer </w:t>
      </w:r>
      <w:r w:rsidR="000D7625" w:rsidRPr="00DF7E12">
        <w:rPr>
          <w:rFonts w:ascii="Arial" w:hAnsi="Arial" w:cs="Arial"/>
        </w:rPr>
        <w:t xml:space="preserve">innovative coffee and other </w:t>
      </w:r>
      <w:r w:rsidR="00363BB6" w:rsidRPr="00DF7E12">
        <w:rPr>
          <w:rFonts w:ascii="Arial" w:hAnsi="Arial" w:cs="Arial"/>
        </w:rPr>
        <w:t>products across d</w:t>
      </w:r>
      <w:r w:rsidR="000D7625" w:rsidRPr="00DF7E12">
        <w:rPr>
          <w:rFonts w:ascii="Arial" w:hAnsi="Arial" w:cs="Arial"/>
        </w:rPr>
        <w:t>iverse channels and alternative store formats. It should re-evaluate whether it wants to run its own stores or shift its business model to franchisee model to lower operating costs but at the risk of affecting its brand recognition.</w:t>
      </w:r>
    </w:p>
    <w:p w14:paraId="4333A0B6" w14:textId="77777777" w:rsidR="00B74EC9" w:rsidRPr="00DF7E12" w:rsidRDefault="00B74EC9" w:rsidP="00B74EC9">
      <w:pPr>
        <w:rPr>
          <w:rFonts w:ascii="Arial" w:hAnsi="Arial" w:cs="Arial"/>
        </w:rPr>
      </w:pPr>
    </w:p>
    <w:p w14:paraId="11E56ED2" w14:textId="77777777" w:rsidR="00B74EC9" w:rsidRPr="00DF7E12" w:rsidRDefault="00B74EC9" w:rsidP="00B74EC9">
      <w:pPr>
        <w:rPr>
          <w:rFonts w:ascii="Arial" w:hAnsi="Arial" w:cs="Arial"/>
        </w:rPr>
      </w:pPr>
    </w:p>
    <w:p w14:paraId="40E7B5F0" w14:textId="77777777" w:rsidR="00B74EC9" w:rsidRPr="00DF7E12" w:rsidRDefault="00B74EC9" w:rsidP="00384DC4">
      <w:pPr>
        <w:rPr>
          <w:rFonts w:ascii="Arial" w:hAnsi="Arial" w:cs="Arial"/>
        </w:rPr>
      </w:pPr>
    </w:p>
    <w:p w14:paraId="120AB6C8" w14:textId="77777777" w:rsidR="001B0394" w:rsidRPr="00DF7E12" w:rsidRDefault="001B0394" w:rsidP="00384DC4">
      <w:pPr>
        <w:rPr>
          <w:rFonts w:ascii="Arial" w:hAnsi="Arial" w:cs="Arial"/>
        </w:rPr>
      </w:pPr>
    </w:p>
    <w:p w14:paraId="014C349E" w14:textId="77777777" w:rsidR="00341B6A" w:rsidRPr="00DF7E12" w:rsidRDefault="00341B6A" w:rsidP="00384DC4">
      <w:pPr>
        <w:rPr>
          <w:rFonts w:ascii="Arial" w:hAnsi="Arial" w:cs="Arial"/>
        </w:rPr>
      </w:pPr>
    </w:p>
    <w:p w14:paraId="640ADE33" w14:textId="77777777" w:rsidR="00384DC4" w:rsidRPr="00DF7E12" w:rsidRDefault="00384DC4" w:rsidP="00384DC4">
      <w:pPr>
        <w:rPr>
          <w:rFonts w:ascii="Arial" w:hAnsi="Arial" w:cs="Arial"/>
        </w:rPr>
      </w:pPr>
    </w:p>
    <w:p w14:paraId="51BD661C" w14:textId="77777777" w:rsidR="00DE619D" w:rsidRDefault="00DE619D" w:rsidP="00B2267A">
      <w:pPr>
        <w:rPr>
          <w:rFonts w:ascii="Arial" w:hAnsi="Arial" w:cs="Arial"/>
        </w:rPr>
      </w:pPr>
    </w:p>
    <w:p w14:paraId="5BB38783" w14:textId="77777777" w:rsidR="003B1F1D" w:rsidRPr="00DF7E12" w:rsidRDefault="003B1F1D" w:rsidP="00B2267A">
      <w:pPr>
        <w:rPr>
          <w:rFonts w:ascii="Arial" w:hAnsi="Arial" w:cs="Arial"/>
        </w:rPr>
      </w:pPr>
    </w:p>
    <w:p w14:paraId="39E4E3FD" w14:textId="77777777" w:rsidR="00756811" w:rsidRDefault="00756811" w:rsidP="00B2267A">
      <w:pPr>
        <w:rPr>
          <w:rFonts w:ascii="Arial" w:hAnsi="Arial" w:cs="Arial"/>
        </w:rPr>
      </w:pPr>
    </w:p>
    <w:p w14:paraId="0E8C3BF4" w14:textId="77777777" w:rsidR="003B1F1D" w:rsidRDefault="003B1F1D" w:rsidP="00B2267A">
      <w:pPr>
        <w:rPr>
          <w:rFonts w:ascii="Arial" w:hAnsi="Arial" w:cs="Arial"/>
        </w:rPr>
      </w:pPr>
    </w:p>
    <w:p w14:paraId="42D28D6D" w14:textId="77777777" w:rsidR="003B1F1D" w:rsidRDefault="003B1F1D" w:rsidP="00B2267A">
      <w:pPr>
        <w:rPr>
          <w:rFonts w:ascii="Arial" w:hAnsi="Arial" w:cs="Arial"/>
        </w:rPr>
      </w:pPr>
    </w:p>
    <w:p w14:paraId="5D940C12" w14:textId="77777777" w:rsidR="003B1F1D" w:rsidRDefault="003B1F1D" w:rsidP="00B2267A">
      <w:pPr>
        <w:rPr>
          <w:rFonts w:ascii="Arial" w:hAnsi="Arial" w:cs="Arial"/>
        </w:rPr>
      </w:pPr>
    </w:p>
    <w:p w14:paraId="033C01F1" w14:textId="77777777" w:rsidR="003B1F1D" w:rsidRDefault="003B1F1D" w:rsidP="00B2267A">
      <w:pPr>
        <w:rPr>
          <w:rFonts w:ascii="Arial" w:hAnsi="Arial" w:cs="Arial"/>
        </w:rPr>
      </w:pPr>
    </w:p>
    <w:p w14:paraId="1D80D938" w14:textId="77777777" w:rsidR="003B1F1D" w:rsidRDefault="003B1F1D" w:rsidP="00B2267A">
      <w:pPr>
        <w:rPr>
          <w:rFonts w:ascii="Arial" w:hAnsi="Arial" w:cs="Arial"/>
        </w:rPr>
      </w:pPr>
    </w:p>
    <w:p w14:paraId="64320162" w14:textId="77777777" w:rsidR="003B1F1D" w:rsidRDefault="003B1F1D" w:rsidP="00B2267A">
      <w:pPr>
        <w:rPr>
          <w:rFonts w:ascii="Arial" w:hAnsi="Arial" w:cs="Arial"/>
        </w:rPr>
      </w:pPr>
    </w:p>
    <w:p w14:paraId="773AFC97" w14:textId="77777777" w:rsidR="003B1F1D" w:rsidRPr="00DF7E12" w:rsidRDefault="003B1F1D" w:rsidP="00B2267A">
      <w:pPr>
        <w:rPr>
          <w:rFonts w:ascii="Arial" w:hAnsi="Arial" w:cs="Arial"/>
        </w:rPr>
      </w:pPr>
    </w:p>
    <w:p w14:paraId="15E44677" w14:textId="0FC01DA5" w:rsidR="006474D9" w:rsidRPr="00DF7E12" w:rsidRDefault="004C26BE" w:rsidP="00325144">
      <w:pPr>
        <w:pStyle w:val="Heading1"/>
        <w:numPr>
          <w:ilvl w:val="0"/>
          <w:numId w:val="2"/>
        </w:numPr>
        <w:rPr>
          <w:rFonts w:ascii="Arial" w:hAnsi="Arial" w:cs="Arial"/>
        </w:rPr>
      </w:pPr>
      <w:bookmarkStart w:id="6" w:name="_Toc183466734"/>
      <w:r w:rsidRPr="00DF7E12">
        <w:rPr>
          <w:rFonts w:ascii="Arial" w:hAnsi="Arial" w:cs="Arial"/>
        </w:rPr>
        <w:t>References</w:t>
      </w:r>
      <w:bookmarkEnd w:id="6"/>
      <w:r w:rsidR="00FA2B5A" w:rsidRPr="00DF7E12">
        <w:rPr>
          <w:rFonts w:ascii="Arial" w:hAnsi="Arial" w:cs="Arial"/>
        </w:rPr>
        <w:t xml:space="preserve"> </w:t>
      </w:r>
    </w:p>
    <w:sdt>
      <w:sdtPr>
        <w:rPr>
          <w:rFonts w:ascii="Arial" w:hAnsi="Arial" w:cs="Arial"/>
          <w:b w:val="0"/>
        </w:rPr>
        <w:id w:val="-1700387215"/>
        <w:docPartObj>
          <w:docPartGallery w:val="Bibliographies"/>
          <w:docPartUnique/>
        </w:docPartObj>
      </w:sdtPr>
      <w:sdtContent>
        <w:p w14:paraId="51F19B42" w14:textId="48628EF4" w:rsidR="004C26BE" w:rsidRPr="00D61C11" w:rsidRDefault="004C26BE" w:rsidP="004C26BE">
          <w:pPr>
            <w:pStyle w:val="Heading1"/>
            <w:numPr>
              <w:ilvl w:val="0"/>
              <w:numId w:val="0"/>
            </w:numPr>
            <w:ind w:left="360" w:hanging="360"/>
            <w:rPr>
              <w:rFonts w:ascii="Arial" w:hAnsi="Arial" w:cs="Arial"/>
            </w:rPr>
          </w:pPr>
        </w:p>
        <w:sdt>
          <w:sdtPr>
            <w:rPr>
              <w:rFonts w:ascii="Arial" w:hAnsi="Arial" w:cs="Arial"/>
            </w:rPr>
            <w:id w:val="111145805"/>
            <w:bibliography/>
          </w:sdtPr>
          <w:sdtEndPr/>
          <w:sdtContent>
            <w:p w14:paraId="262418B7" w14:textId="77777777" w:rsidR="004C26BE" w:rsidRPr="00D61C11" w:rsidRDefault="004C26BE" w:rsidP="004C26BE">
              <w:pPr>
                <w:pStyle w:val="Bibliography"/>
                <w:rPr>
                  <w:rFonts w:ascii="Arial" w:hAnsi="Arial" w:cs="Arial"/>
                  <w:noProof/>
                </w:rPr>
              </w:pPr>
              <w:r w:rsidRPr="00D61C11">
                <w:rPr>
                  <w:rFonts w:ascii="Arial" w:hAnsi="Arial" w:cs="Arial"/>
                </w:rPr>
                <w:fldChar w:fldCharType="begin"/>
              </w:r>
              <w:r w:rsidRPr="00D61C11">
                <w:rPr>
                  <w:rFonts w:ascii="Arial" w:hAnsi="Arial" w:cs="Arial"/>
                </w:rPr>
                <w:instrText xml:space="preserve"> BIBLIOGRAPHY </w:instrText>
              </w:r>
              <w:r w:rsidRPr="00D61C11">
                <w:rPr>
                  <w:rFonts w:ascii="Arial" w:hAnsi="Arial" w:cs="Arial"/>
                </w:rPr>
                <w:fldChar w:fldCharType="separate"/>
              </w:r>
              <w:r w:rsidRPr="00D61C11">
                <w:rPr>
                  <w:rFonts w:ascii="Arial" w:hAnsi="Arial" w:cs="Arial"/>
                  <w:noProof/>
                </w:rPr>
                <w:t>Akkucuk, U., 2023. Handbook of Research on Quality and Competitiveness in the Healthcare Services Sector. Pennsylvania: IGI Global.</w:t>
              </w:r>
            </w:p>
            <w:p w14:paraId="51D4F840" w14:textId="77777777" w:rsidR="004C26BE" w:rsidRPr="00D61C11" w:rsidRDefault="004C26BE" w:rsidP="004C26BE">
              <w:pPr>
                <w:pStyle w:val="Bibliography"/>
                <w:rPr>
                  <w:rFonts w:ascii="Arial" w:hAnsi="Arial" w:cs="Arial"/>
                  <w:noProof/>
                </w:rPr>
              </w:pPr>
              <w:r w:rsidRPr="00D61C11">
                <w:rPr>
                  <w:rFonts w:ascii="Arial" w:hAnsi="Arial" w:cs="Arial"/>
                  <w:noProof/>
                </w:rPr>
                <w:t>BBC, 2024. Technological factors, London: BBC.</w:t>
              </w:r>
            </w:p>
            <w:p w14:paraId="72448BEF" w14:textId="77777777" w:rsidR="004C26BE" w:rsidRPr="00D61C11" w:rsidRDefault="004C26BE" w:rsidP="004C26BE">
              <w:pPr>
                <w:pStyle w:val="Bibliography"/>
                <w:rPr>
                  <w:rFonts w:ascii="Arial" w:hAnsi="Arial" w:cs="Arial"/>
                  <w:noProof/>
                </w:rPr>
              </w:pPr>
              <w:r w:rsidRPr="00D61C11">
                <w:rPr>
                  <w:rFonts w:ascii="Arial" w:hAnsi="Arial" w:cs="Arial"/>
                  <w:noProof/>
                </w:rPr>
                <w:t>Belfiore, J., 2019. Conducting a SWOT Analysis, Goleta: Madecraft.</w:t>
              </w:r>
            </w:p>
            <w:p w14:paraId="4AB9441D" w14:textId="77777777" w:rsidR="004C26BE" w:rsidRPr="00D61C11" w:rsidRDefault="004C26BE" w:rsidP="004C26BE">
              <w:pPr>
                <w:pStyle w:val="Bibliography"/>
                <w:rPr>
                  <w:rFonts w:ascii="Arial" w:hAnsi="Arial" w:cs="Arial"/>
                  <w:noProof/>
                </w:rPr>
              </w:pPr>
              <w:r w:rsidRPr="00D61C11">
                <w:rPr>
                  <w:rFonts w:ascii="Arial" w:hAnsi="Arial" w:cs="Arial"/>
                  <w:noProof/>
                </w:rPr>
                <w:t xml:space="preserve">CIPD, 2024. PESTLE Analysis. [Online] </w:t>
              </w:r>
              <w:r w:rsidRPr="00D61C11">
                <w:rPr>
                  <w:rFonts w:ascii="Arial" w:hAnsi="Arial" w:cs="Arial"/>
                  <w:noProof/>
                </w:rPr>
                <w:br/>
                <w:t xml:space="preserve">Available at: </w:t>
              </w:r>
              <w:r w:rsidRPr="00D61C11">
                <w:rPr>
                  <w:rFonts w:ascii="Arial" w:hAnsi="Arial" w:cs="Arial"/>
                  <w:noProof/>
                  <w:u w:val="single"/>
                </w:rPr>
                <w:t>https://www.cipd.org/en/knowledge/factsheets/pestle-analysis-factsheet</w:t>
              </w:r>
              <w:r w:rsidRPr="00D61C11">
                <w:rPr>
                  <w:rFonts w:ascii="Arial" w:hAnsi="Arial" w:cs="Arial"/>
                  <w:noProof/>
                </w:rPr>
                <w:br/>
                <w:t>[Accessed 23 November 2024].</w:t>
              </w:r>
            </w:p>
            <w:p w14:paraId="4076E2C7" w14:textId="77777777" w:rsidR="004C26BE" w:rsidRPr="00D61C11" w:rsidRDefault="004C26BE" w:rsidP="004C26BE">
              <w:pPr>
                <w:pStyle w:val="Bibliography"/>
                <w:rPr>
                  <w:rFonts w:ascii="Arial" w:hAnsi="Arial" w:cs="Arial"/>
                  <w:noProof/>
                </w:rPr>
              </w:pPr>
              <w:r w:rsidRPr="00D61C11">
                <w:rPr>
                  <w:rFonts w:ascii="Arial" w:hAnsi="Arial" w:cs="Arial"/>
                  <w:noProof/>
                </w:rPr>
                <w:t>Dathe, T., Helmold, M., Dath, R. &amp; Dath, I., 2024. Implementing Environmental, Social and Governance (ESG) Principles for Sustainable Businesses: A Practical Guide in Sustainability Management. Springer: Cham.</w:t>
              </w:r>
            </w:p>
            <w:p w14:paraId="2BE6C8C2" w14:textId="77777777" w:rsidR="004C26BE" w:rsidRPr="00D61C11" w:rsidRDefault="004C26BE" w:rsidP="004C26BE">
              <w:pPr>
                <w:pStyle w:val="Bibliography"/>
                <w:rPr>
                  <w:rFonts w:ascii="Arial" w:hAnsi="Arial" w:cs="Arial"/>
                  <w:noProof/>
                </w:rPr>
              </w:pPr>
              <w:r w:rsidRPr="00D61C11">
                <w:rPr>
                  <w:rFonts w:ascii="Arial" w:hAnsi="Arial" w:cs="Arial"/>
                  <w:noProof/>
                </w:rPr>
                <w:t>Helms, M. M. &amp; Nixon, J., 2010. Exploring SWOT analysis – where are we now? A review of academic research from the last decade. Journal of Strategy and Management, 3(3).</w:t>
              </w:r>
            </w:p>
            <w:p w14:paraId="4FB0737F" w14:textId="77777777" w:rsidR="004C26BE" w:rsidRPr="00D61C11" w:rsidRDefault="004C26BE" w:rsidP="004C26BE">
              <w:pPr>
                <w:pStyle w:val="Bibliography"/>
                <w:rPr>
                  <w:rFonts w:ascii="Arial" w:hAnsi="Arial" w:cs="Arial"/>
                  <w:noProof/>
                </w:rPr>
              </w:pPr>
              <w:r w:rsidRPr="00D61C11">
                <w:rPr>
                  <w:rFonts w:ascii="Arial" w:hAnsi="Arial" w:cs="Arial"/>
                  <w:noProof/>
                </w:rPr>
                <w:t>Henry, A. E., 2021. Understanding Strategic Management. 4 ed. Oxford: Oxford University Press.</w:t>
              </w:r>
            </w:p>
            <w:p w14:paraId="3F4BB1BE" w14:textId="77777777" w:rsidR="004C26BE" w:rsidRPr="00D61C11" w:rsidRDefault="004C26BE" w:rsidP="004C26BE">
              <w:pPr>
                <w:pStyle w:val="Bibliography"/>
                <w:rPr>
                  <w:rFonts w:ascii="Arial" w:hAnsi="Arial" w:cs="Arial"/>
                  <w:noProof/>
                </w:rPr>
              </w:pPr>
              <w:r w:rsidRPr="00D61C11">
                <w:rPr>
                  <w:rFonts w:ascii="Arial" w:hAnsi="Arial" w:cs="Arial"/>
                  <w:noProof/>
                </w:rPr>
                <w:t xml:space="preserve">Kenton, W., 2024. How to Perform a SWOT Analysis. [Online] </w:t>
              </w:r>
              <w:r w:rsidRPr="00D61C11">
                <w:rPr>
                  <w:rFonts w:ascii="Arial" w:hAnsi="Arial" w:cs="Arial"/>
                  <w:noProof/>
                </w:rPr>
                <w:br/>
                <w:t xml:space="preserve">Available at: </w:t>
              </w:r>
              <w:r w:rsidRPr="00D61C11">
                <w:rPr>
                  <w:rFonts w:ascii="Arial" w:hAnsi="Arial" w:cs="Arial"/>
                  <w:noProof/>
                  <w:u w:val="single"/>
                </w:rPr>
                <w:t>https://www.investopedia.com/terms/s/swot.asp</w:t>
              </w:r>
              <w:r w:rsidRPr="00D61C11">
                <w:rPr>
                  <w:rFonts w:ascii="Arial" w:hAnsi="Arial" w:cs="Arial"/>
                  <w:noProof/>
                </w:rPr>
                <w:br/>
                <w:t>[Accessed 24 November 2024].</w:t>
              </w:r>
            </w:p>
            <w:p w14:paraId="55EEA15C" w14:textId="77777777" w:rsidR="004C26BE" w:rsidRPr="00D61C11" w:rsidRDefault="004C26BE" w:rsidP="004C26BE">
              <w:pPr>
                <w:pStyle w:val="Bibliography"/>
                <w:rPr>
                  <w:rFonts w:ascii="Arial" w:hAnsi="Arial" w:cs="Arial"/>
                  <w:noProof/>
                </w:rPr>
              </w:pPr>
              <w:r w:rsidRPr="00D61C11">
                <w:rPr>
                  <w:rFonts w:ascii="Arial" w:hAnsi="Arial" w:cs="Arial"/>
                  <w:noProof/>
                </w:rPr>
                <w:t>Kiboi, A. W., 2023. Factors Affecting Strategy Implementation in State Corporations in Kenya. St. Louis: CARI Journals and Book Publishers.</w:t>
              </w:r>
            </w:p>
            <w:p w14:paraId="3EB1305F" w14:textId="77777777" w:rsidR="004C26BE" w:rsidRPr="00D61C11" w:rsidRDefault="004C26BE" w:rsidP="004C26BE">
              <w:pPr>
                <w:pStyle w:val="Bibliography"/>
                <w:rPr>
                  <w:rFonts w:ascii="Arial" w:hAnsi="Arial" w:cs="Arial"/>
                  <w:noProof/>
                </w:rPr>
              </w:pPr>
              <w:r w:rsidRPr="00D61C11">
                <w:rPr>
                  <w:rFonts w:ascii="Arial" w:hAnsi="Arial" w:cs="Arial"/>
                  <w:noProof/>
                </w:rPr>
                <w:t xml:space="preserve">Mehta, J., 2022. Starbucks strategy: What are its options for falling UK sales?. [Online] </w:t>
              </w:r>
              <w:r w:rsidRPr="00D61C11">
                <w:rPr>
                  <w:rFonts w:ascii="Arial" w:hAnsi="Arial" w:cs="Arial"/>
                  <w:noProof/>
                </w:rPr>
                <w:br/>
                <w:t xml:space="preserve">Available at: </w:t>
              </w:r>
              <w:r w:rsidRPr="00D61C11">
                <w:rPr>
                  <w:rFonts w:ascii="Arial" w:hAnsi="Arial" w:cs="Arial"/>
                  <w:noProof/>
                  <w:u w:val="single"/>
                </w:rPr>
                <w:t>https://capital.com/starbucks-strategy-what-are-its-options-for-falling-uk-sales</w:t>
              </w:r>
              <w:r w:rsidRPr="00D61C11">
                <w:rPr>
                  <w:rFonts w:ascii="Arial" w:hAnsi="Arial" w:cs="Arial"/>
                  <w:noProof/>
                </w:rPr>
                <w:br/>
                <w:t>[Accessed 23 November 2024].</w:t>
              </w:r>
            </w:p>
            <w:p w14:paraId="2E998035" w14:textId="77777777" w:rsidR="004C26BE" w:rsidRPr="00D61C11" w:rsidRDefault="004C26BE" w:rsidP="004C26BE">
              <w:pPr>
                <w:pStyle w:val="Bibliography"/>
                <w:rPr>
                  <w:rFonts w:ascii="Arial" w:hAnsi="Arial" w:cs="Arial"/>
                  <w:noProof/>
                </w:rPr>
              </w:pPr>
              <w:r w:rsidRPr="00D61C11">
                <w:rPr>
                  <w:rFonts w:ascii="Arial" w:hAnsi="Arial" w:cs="Arial"/>
                  <w:noProof/>
                </w:rPr>
                <w:t>Palazzo, M. &amp; Micozzi, A., 2024. Rethinking Decision-Making Strategies and Tools: Emerging Research and Opportunities. Leeds: Emerald Publishing.</w:t>
              </w:r>
            </w:p>
            <w:p w14:paraId="51D846F9" w14:textId="77777777" w:rsidR="004C26BE" w:rsidRPr="00D61C11" w:rsidRDefault="004C26BE" w:rsidP="004C26BE">
              <w:pPr>
                <w:pStyle w:val="Bibliography"/>
                <w:rPr>
                  <w:rFonts w:ascii="Arial" w:hAnsi="Arial" w:cs="Arial"/>
                  <w:noProof/>
                </w:rPr>
              </w:pPr>
              <w:r w:rsidRPr="00D61C11">
                <w:rPr>
                  <w:rFonts w:ascii="Arial" w:hAnsi="Arial" w:cs="Arial"/>
                  <w:noProof/>
                </w:rPr>
                <w:t>Selfin, Y., Tatarkov, D. &amp; Ali, M., 2024. UK Economy forecast – September 2024, London: KPMG.</w:t>
              </w:r>
            </w:p>
            <w:p w14:paraId="71279080" w14:textId="77777777" w:rsidR="004C26BE" w:rsidRPr="00D61C11" w:rsidRDefault="004C26BE" w:rsidP="004C26BE">
              <w:pPr>
                <w:pStyle w:val="Bibliography"/>
                <w:rPr>
                  <w:rFonts w:ascii="Arial" w:hAnsi="Arial" w:cs="Arial"/>
                  <w:noProof/>
                </w:rPr>
              </w:pPr>
              <w:r w:rsidRPr="00D61C11">
                <w:rPr>
                  <w:rFonts w:ascii="Arial" w:hAnsi="Arial" w:cs="Arial"/>
                  <w:noProof/>
                </w:rPr>
                <w:lastRenderedPageBreak/>
                <w:t>Starbucks, 2022. Global Environmental &amp; Social Impact Report -Starbucks Fiscal 2022, Seattle: Starbucks.</w:t>
              </w:r>
            </w:p>
            <w:p w14:paraId="15DF7ABC" w14:textId="77777777" w:rsidR="004C26BE" w:rsidRPr="00D61C11" w:rsidRDefault="004C26BE" w:rsidP="004C26BE">
              <w:pPr>
                <w:pStyle w:val="Bibliography"/>
                <w:rPr>
                  <w:rFonts w:ascii="Arial" w:hAnsi="Arial" w:cs="Arial"/>
                  <w:noProof/>
                </w:rPr>
              </w:pPr>
              <w:r w:rsidRPr="00D61C11">
                <w:rPr>
                  <w:rFonts w:ascii="Arial" w:hAnsi="Arial" w:cs="Arial"/>
                  <w:noProof/>
                </w:rPr>
                <w:t xml:space="preserve">Starbucks, 2022. Recipe for reinvention: Starbucks unveils innovations for better customer, barista experiences. [Online] </w:t>
              </w:r>
              <w:r w:rsidRPr="00D61C11">
                <w:rPr>
                  <w:rFonts w:ascii="Arial" w:hAnsi="Arial" w:cs="Arial"/>
                  <w:noProof/>
                </w:rPr>
                <w:br/>
                <w:t xml:space="preserve">Available at: </w:t>
              </w:r>
              <w:r w:rsidRPr="00D61C11">
                <w:rPr>
                  <w:rFonts w:ascii="Arial" w:hAnsi="Arial" w:cs="Arial"/>
                  <w:noProof/>
                  <w:u w:val="single"/>
                </w:rPr>
                <w:t>https://about.starbucks.com/stories/2022/recipe-for-reinvention-starbucks-unveils-innovations-for-better-customer-barista-experiences</w:t>
              </w:r>
              <w:r w:rsidRPr="00D61C11">
                <w:rPr>
                  <w:rFonts w:ascii="Arial" w:hAnsi="Arial" w:cs="Arial"/>
                  <w:noProof/>
                </w:rPr>
                <w:br/>
                <w:t>[Accessed 23 November 2024].</w:t>
              </w:r>
            </w:p>
            <w:p w14:paraId="39743811" w14:textId="77777777" w:rsidR="004C26BE" w:rsidRPr="00D61C11" w:rsidRDefault="004C26BE" w:rsidP="004C26BE">
              <w:pPr>
                <w:pStyle w:val="Bibliography"/>
                <w:rPr>
                  <w:rFonts w:ascii="Arial" w:hAnsi="Arial" w:cs="Arial"/>
                  <w:noProof/>
                </w:rPr>
              </w:pPr>
              <w:r w:rsidRPr="00D61C11">
                <w:rPr>
                  <w:rFonts w:ascii="Arial" w:hAnsi="Arial" w:cs="Arial"/>
                  <w:noProof/>
                </w:rPr>
                <w:t xml:space="preserve">Starbucks, 2023. Starbucks celebrates 25 years of coffee in the UK and in the Europe Middle East and Africa region. [Online] </w:t>
              </w:r>
              <w:r w:rsidRPr="00D61C11">
                <w:rPr>
                  <w:rFonts w:ascii="Arial" w:hAnsi="Arial" w:cs="Arial"/>
                  <w:noProof/>
                </w:rPr>
                <w:br/>
                <w:t xml:space="preserve">Available at: </w:t>
              </w:r>
              <w:r w:rsidRPr="00D61C11">
                <w:rPr>
                  <w:rFonts w:ascii="Arial" w:hAnsi="Arial" w:cs="Arial"/>
                  <w:noProof/>
                  <w:u w:val="single"/>
                </w:rPr>
                <w:t>https://stories.starbucks.com/emea/stories/2023/25-years-of-coffee-in-the-uk-and-emea/</w:t>
              </w:r>
              <w:r w:rsidRPr="00D61C11">
                <w:rPr>
                  <w:rFonts w:ascii="Arial" w:hAnsi="Arial" w:cs="Arial"/>
                  <w:noProof/>
                </w:rPr>
                <w:br/>
                <w:t>[Accessed 21 2024 November].</w:t>
              </w:r>
            </w:p>
            <w:p w14:paraId="3A97BFBD" w14:textId="77777777" w:rsidR="004C26BE" w:rsidRPr="00D61C11" w:rsidRDefault="004C26BE" w:rsidP="004C26BE">
              <w:pPr>
                <w:pStyle w:val="Bibliography"/>
                <w:rPr>
                  <w:rFonts w:ascii="Arial" w:hAnsi="Arial" w:cs="Arial"/>
                  <w:noProof/>
                </w:rPr>
              </w:pPr>
              <w:r w:rsidRPr="00D61C11">
                <w:rPr>
                  <w:rFonts w:ascii="Arial" w:hAnsi="Arial" w:cs="Arial"/>
                  <w:noProof/>
                </w:rPr>
                <w:t xml:space="preserve">Starbucks, 2023. Starbucks certifies first Greener Stores in the UK. [Online] </w:t>
              </w:r>
              <w:r w:rsidRPr="00D61C11">
                <w:rPr>
                  <w:rFonts w:ascii="Arial" w:hAnsi="Arial" w:cs="Arial"/>
                  <w:noProof/>
                </w:rPr>
                <w:br/>
                <w:t xml:space="preserve">Available at: </w:t>
              </w:r>
              <w:r w:rsidRPr="00D61C11">
                <w:rPr>
                  <w:rFonts w:ascii="Arial" w:hAnsi="Arial" w:cs="Arial"/>
                  <w:noProof/>
                  <w:u w:val="single"/>
                </w:rPr>
                <w:t>https://stories.starbucks.com/emea/stories/2023/starbucks-certifies-first-greener-stores-in-the-uk</w:t>
              </w:r>
              <w:r w:rsidRPr="00D61C11">
                <w:rPr>
                  <w:rFonts w:ascii="Arial" w:hAnsi="Arial" w:cs="Arial"/>
                  <w:noProof/>
                </w:rPr>
                <w:br/>
                <w:t>[Accessed 23 November 2024].</w:t>
              </w:r>
            </w:p>
            <w:p w14:paraId="6AA38E26" w14:textId="77777777" w:rsidR="004C26BE" w:rsidRPr="00D61C11" w:rsidRDefault="004C26BE" w:rsidP="004C26BE">
              <w:pPr>
                <w:pStyle w:val="Bibliography"/>
                <w:rPr>
                  <w:rFonts w:ascii="Arial" w:hAnsi="Arial" w:cs="Arial"/>
                  <w:noProof/>
                </w:rPr>
              </w:pPr>
              <w:r w:rsidRPr="00D61C11">
                <w:rPr>
                  <w:rFonts w:ascii="Arial" w:hAnsi="Arial" w:cs="Arial"/>
                  <w:noProof/>
                </w:rPr>
                <w:t>Starbucks, 2024. Our Environmental Promise: Give more than we take, Seattle: Starbucks.</w:t>
              </w:r>
            </w:p>
            <w:p w14:paraId="1F913581" w14:textId="77777777" w:rsidR="004C26BE" w:rsidRPr="00D61C11" w:rsidRDefault="004C26BE" w:rsidP="004C26BE">
              <w:pPr>
                <w:pStyle w:val="Bibliography"/>
                <w:rPr>
                  <w:rFonts w:ascii="Arial" w:hAnsi="Arial" w:cs="Arial"/>
                  <w:noProof/>
                </w:rPr>
              </w:pPr>
              <w:r w:rsidRPr="00D61C11">
                <w:rPr>
                  <w:rFonts w:ascii="Arial" w:hAnsi="Arial" w:cs="Arial"/>
                  <w:noProof/>
                </w:rPr>
                <w:t xml:space="preserve">Starbucks, 2024. Starbucks Acquires 23.5 Degrees in the U.K.. [Online] </w:t>
              </w:r>
              <w:r w:rsidRPr="00D61C11">
                <w:rPr>
                  <w:rFonts w:ascii="Arial" w:hAnsi="Arial" w:cs="Arial"/>
                  <w:noProof/>
                </w:rPr>
                <w:br/>
                <w:t xml:space="preserve">Available at: </w:t>
              </w:r>
              <w:r w:rsidRPr="00D61C11">
                <w:rPr>
                  <w:rFonts w:ascii="Arial" w:hAnsi="Arial" w:cs="Arial"/>
                  <w:noProof/>
                  <w:u w:val="single"/>
                </w:rPr>
                <w:t>https://stories.starbucks.com/emea/stories/2024/starbucks-23-5-degrees-in-the-uk</w:t>
              </w:r>
              <w:r w:rsidRPr="00D61C11">
                <w:rPr>
                  <w:rFonts w:ascii="Arial" w:hAnsi="Arial" w:cs="Arial"/>
                  <w:noProof/>
                </w:rPr>
                <w:br/>
                <w:t>[Accessed 24 November 2024].</w:t>
              </w:r>
            </w:p>
            <w:p w14:paraId="20BE4658" w14:textId="77777777" w:rsidR="004C26BE" w:rsidRPr="00D61C11" w:rsidRDefault="004C26BE" w:rsidP="004C26BE">
              <w:pPr>
                <w:pStyle w:val="Bibliography"/>
                <w:rPr>
                  <w:rFonts w:ascii="Arial" w:hAnsi="Arial" w:cs="Arial"/>
                  <w:noProof/>
                </w:rPr>
              </w:pPr>
              <w:r w:rsidRPr="00D61C11">
                <w:rPr>
                  <w:rFonts w:ascii="Arial" w:hAnsi="Arial" w:cs="Arial"/>
                  <w:noProof/>
                </w:rPr>
                <w:t xml:space="preserve">Starbucks, 2024. Starbucks files UK and EMEA accounts for the fiscal year ended October 2023. [Online] </w:t>
              </w:r>
              <w:r w:rsidRPr="00D61C11">
                <w:rPr>
                  <w:rFonts w:ascii="Arial" w:hAnsi="Arial" w:cs="Arial"/>
                  <w:noProof/>
                </w:rPr>
                <w:br/>
                <w:t xml:space="preserve">Available at: </w:t>
              </w:r>
              <w:r w:rsidRPr="00D61C11">
                <w:rPr>
                  <w:rFonts w:ascii="Arial" w:hAnsi="Arial" w:cs="Arial"/>
                  <w:noProof/>
                  <w:u w:val="single"/>
                </w:rPr>
                <w:t>https://stories.starbucks.com/emea/stories/2024/starbucks-files-uk-and-emea-accounts-for-the-fiscal-year-ended-october-2023</w:t>
              </w:r>
              <w:r w:rsidRPr="00D61C11">
                <w:rPr>
                  <w:rFonts w:ascii="Arial" w:hAnsi="Arial" w:cs="Arial"/>
                  <w:noProof/>
                </w:rPr>
                <w:br/>
                <w:t>[Accessed 23 November 2024].</w:t>
              </w:r>
            </w:p>
            <w:p w14:paraId="3E9D6573" w14:textId="77777777" w:rsidR="004C26BE" w:rsidRPr="00D61C11" w:rsidRDefault="004C26BE" w:rsidP="004C26BE">
              <w:pPr>
                <w:pStyle w:val="Bibliography"/>
                <w:rPr>
                  <w:rFonts w:ascii="Arial" w:hAnsi="Arial" w:cs="Arial"/>
                  <w:noProof/>
                </w:rPr>
              </w:pPr>
              <w:r w:rsidRPr="00D61C11">
                <w:rPr>
                  <w:rFonts w:ascii="Arial" w:hAnsi="Arial" w:cs="Arial"/>
                  <w:noProof/>
                </w:rPr>
                <w:t>Starbucks, 2024. Starbucks Fiscal Annual Report 2023, Seattle: Starbucks.</w:t>
              </w:r>
            </w:p>
            <w:p w14:paraId="3749D18F" w14:textId="77777777" w:rsidR="004C26BE" w:rsidRPr="00D61C11" w:rsidRDefault="004C26BE" w:rsidP="004C26BE">
              <w:pPr>
                <w:pStyle w:val="Bibliography"/>
                <w:rPr>
                  <w:rFonts w:ascii="Arial" w:hAnsi="Arial" w:cs="Arial"/>
                  <w:noProof/>
                </w:rPr>
              </w:pPr>
              <w:r w:rsidRPr="00D61C11">
                <w:rPr>
                  <w:rFonts w:ascii="Arial" w:hAnsi="Arial" w:cs="Arial"/>
                  <w:noProof/>
                </w:rPr>
                <w:lastRenderedPageBreak/>
                <w:t xml:space="preserve">Starbucks, 2024. Starbucks: About Us. [Online] </w:t>
              </w:r>
              <w:r w:rsidRPr="00D61C11">
                <w:rPr>
                  <w:rFonts w:ascii="Arial" w:hAnsi="Arial" w:cs="Arial"/>
                  <w:noProof/>
                </w:rPr>
                <w:br/>
                <w:t xml:space="preserve">Available at: </w:t>
              </w:r>
              <w:r w:rsidRPr="00D61C11">
                <w:rPr>
                  <w:rFonts w:ascii="Arial" w:hAnsi="Arial" w:cs="Arial"/>
                  <w:noProof/>
                  <w:u w:val="single"/>
                </w:rPr>
                <w:t>https://www.starbucks.co.uk/about-us</w:t>
              </w:r>
              <w:r w:rsidRPr="00D61C11">
                <w:rPr>
                  <w:rFonts w:ascii="Arial" w:hAnsi="Arial" w:cs="Arial"/>
                  <w:noProof/>
                </w:rPr>
                <w:br/>
                <w:t>[Accessed 21 November 2024].</w:t>
              </w:r>
            </w:p>
            <w:p w14:paraId="25F91A31" w14:textId="77777777" w:rsidR="004C26BE" w:rsidRPr="00D61C11" w:rsidRDefault="004C26BE" w:rsidP="004C26BE">
              <w:pPr>
                <w:pStyle w:val="Bibliography"/>
                <w:rPr>
                  <w:rFonts w:ascii="Arial" w:hAnsi="Arial" w:cs="Arial"/>
                  <w:noProof/>
                </w:rPr>
              </w:pPr>
              <w:r w:rsidRPr="00D61C11">
                <w:rPr>
                  <w:rFonts w:ascii="Arial" w:hAnsi="Arial" w:cs="Arial"/>
                  <w:noProof/>
                </w:rPr>
                <w:t>Swanson, C., 2023. The Security Risk Handbook: Assess Survey Audit. Abingdon: Routledge .</w:t>
              </w:r>
            </w:p>
            <w:p w14:paraId="606E88F7" w14:textId="77777777" w:rsidR="004C26BE" w:rsidRPr="00D61C11" w:rsidRDefault="004C26BE" w:rsidP="004C26BE">
              <w:pPr>
                <w:pStyle w:val="Bibliography"/>
                <w:rPr>
                  <w:rFonts w:ascii="Arial" w:hAnsi="Arial" w:cs="Arial"/>
                  <w:noProof/>
                </w:rPr>
              </w:pPr>
              <w:r w:rsidRPr="00D61C11">
                <w:rPr>
                  <w:rFonts w:ascii="Arial" w:hAnsi="Arial" w:cs="Arial"/>
                  <w:noProof/>
                </w:rPr>
                <w:t xml:space="preserve">Taaffe-Maguire, S., 2024. Starbucks cuts sales forecast and misses market expectations amid boycotts. Sky News, 31 January. </w:t>
              </w:r>
            </w:p>
            <w:p w14:paraId="3CDE02DA" w14:textId="2CF3DB91" w:rsidR="004C26BE" w:rsidRPr="00DF7E12" w:rsidRDefault="004C26BE" w:rsidP="004C26BE">
              <w:pPr>
                <w:rPr>
                  <w:rFonts w:ascii="Arial" w:hAnsi="Arial" w:cs="Arial"/>
                </w:rPr>
              </w:pPr>
              <w:r w:rsidRPr="00D61C11">
                <w:rPr>
                  <w:rFonts w:ascii="Arial" w:hAnsi="Arial" w:cs="Arial"/>
                  <w:b/>
                  <w:bCs/>
                  <w:noProof/>
                </w:rPr>
                <w:fldChar w:fldCharType="end"/>
              </w:r>
            </w:p>
          </w:sdtContent>
        </w:sdt>
      </w:sdtContent>
    </w:sdt>
    <w:p w14:paraId="03FFE64F" w14:textId="77777777" w:rsidR="004C26BE" w:rsidRPr="00DF7E12" w:rsidRDefault="004C26BE" w:rsidP="004C26BE">
      <w:pPr>
        <w:rPr>
          <w:rFonts w:ascii="Arial" w:hAnsi="Arial" w:cs="Arial"/>
        </w:rPr>
      </w:pPr>
    </w:p>
    <w:p w14:paraId="4A312F74" w14:textId="77777777" w:rsidR="006474D9" w:rsidRPr="00DF7E12" w:rsidRDefault="006474D9" w:rsidP="00B2267A">
      <w:pPr>
        <w:rPr>
          <w:rFonts w:ascii="Arial" w:hAnsi="Arial" w:cs="Arial"/>
        </w:rPr>
      </w:pPr>
    </w:p>
    <w:p w14:paraId="4F9425DD" w14:textId="77777777" w:rsidR="00CC4358" w:rsidRPr="00DF7E12" w:rsidRDefault="00CC4358" w:rsidP="00B2267A">
      <w:pPr>
        <w:rPr>
          <w:rFonts w:ascii="Arial" w:hAnsi="Arial" w:cs="Arial"/>
        </w:rPr>
      </w:pPr>
    </w:p>
    <w:p w14:paraId="046C5A7A" w14:textId="77777777" w:rsidR="003E1B61" w:rsidRPr="00DF7E12" w:rsidRDefault="003E1B61" w:rsidP="00B2267A">
      <w:pPr>
        <w:rPr>
          <w:rFonts w:ascii="Arial" w:hAnsi="Arial" w:cs="Arial"/>
        </w:rPr>
      </w:pPr>
    </w:p>
    <w:p w14:paraId="261EDFFE" w14:textId="77777777" w:rsidR="00CC26DE" w:rsidRPr="00DF7E12" w:rsidRDefault="00CC26DE" w:rsidP="00B2267A">
      <w:pPr>
        <w:rPr>
          <w:rFonts w:ascii="Arial" w:hAnsi="Arial" w:cs="Arial"/>
        </w:rPr>
      </w:pPr>
    </w:p>
    <w:p w14:paraId="4A2C3389" w14:textId="77777777" w:rsidR="002411F5" w:rsidRPr="00DF7E12" w:rsidRDefault="002411F5" w:rsidP="002411F5">
      <w:pPr>
        <w:rPr>
          <w:rFonts w:ascii="Arial" w:hAnsi="Arial" w:cs="Arial"/>
        </w:rPr>
      </w:pPr>
    </w:p>
    <w:p w14:paraId="63D94B95" w14:textId="77777777" w:rsidR="002411F5" w:rsidRPr="00DF7E12" w:rsidRDefault="002411F5" w:rsidP="002411F5">
      <w:pPr>
        <w:rPr>
          <w:rFonts w:ascii="Arial" w:hAnsi="Arial" w:cs="Arial"/>
        </w:rPr>
      </w:pPr>
    </w:p>
    <w:p w14:paraId="6B44E719" w14:textId="77777777" w:rsidR="00B87E78" w:rsidRPr="00DF7E12" w:rsidRDefault="00B87E78" w:rsidP="00B87E78">
      <w:pPr>
        <w:rPr>
          <w:rFonts w:ascii="Arial" w:hAnsi="Arial" w:cs="Arial"/>
        </w:rPr>
      </w:pPr>
    </w:p>
    <w:p w14:paraId="77290333" w14:textId="77777777" w:rsidR="000D3074" w:rsidRPr="00DF7E12" w:rsidRDefault="000D3074" w:rsidP="000D3074">
      <w:pPr>
        <w:rPr>
          <w:rFonts w:ascii="Arial" w:hAnsi="Arial" w:cs="Arial"/>
        </w:rPr>
      </w:pPr>
    </w:p>
    <w:p w14:paraId="10CFAB69" w14:textId="77777777" w:rsidR="00F74C93" w:rsidRPr="00DF7E12" w:rsidRDefault="00F74C93" w:rsidP="00F74C93">
      <w:pPr>
        <w:rPr>
          <w:rFonts w:ascii="Arial" w:hAnsi="Arial" w:cs="Arial"/>
          <w:b/>
        </w:rPr>
      </w:pPr>
    </w:p>
    <w:p w14:paraId="4A18981D" w14:textId="2C906A73" w:rsidR="00F74C93" w:rsidRPr="00DF7E12" w:rsidRDefault="00F74C93" w:rsidP="00F74C93">
      <w:pPr>
        <w:rPr>
          <w:rFonts w:ascii="Arial" w:hAnsi="Arial" w:cs="Arial"/>
          <w:b/>
        </w:rPr>
      </w:pPr>
    </w:p>
    <w:p w14:paraId="3B50966B" w14:textId="1DA75C24" w:rsidR="00F74C93" w:rsidRPr="00DF7E12" w:rsidRDefault="00F74C93" w:rsidP="00F74C93">
      <w:pPr>
        <w:rPr>
          <w:rFonts w:ascii="Arial" w:hAnsi="Arial" w:cs="Arial"/>
          <w:b/>
        </w:rPr>
      </w:pPr>
    </w:p>
    <w:p w14:paraId="38869FAE" w14:textId="1FA89E72" w:rsidR="00F74C93" w:rsidRPr="00DF7E12" w:rsidRDefault="00F74C93" w:rsidP="00F74C93">
      <w:pPr>
        <w:rPr>
          <w:rFonts w:ascii="Arial" w:hAnsi="Arial" w:cs="Arial"/>
          <w:b/>
        </w:rPr>
      </w:pPr>
    </w:p>
    <w:sectPr w:rsidR="00F74C93" w:rsidRPr="00DF7E12" w:rsidSect="002F00A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1CECB4" w14:textId="77777777" w:rsidR="006731A3" w:rsidRDefault="006731A3" w:rsidP="00F74C93">
      <w:r>
        <w:separator/>
      </w:r>
    </w:p>
  </w:endnote>
  <w:endnote w:type="continuationSeparator" w:id="0">
    <w:p w14:paraId="7E06E2A0" w14:textId="77777777" w:rsidR="006731A3" w:rsidRDefault="006731A3" w:rsidP="00F74C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2111178"/>
      <w:docPartObj>
        <w:docPartGallery w:val="Page Numbers (Bottom of Page)"/>
        <w:docPartUnique/>
      </w:docPartObj>
    </w:sdtPr>
    <w:sdtEndPr>
      <w:rPr>
        <w:noProof/>
      </w:rPr>
    </w:sdtEndPr>
    <w:sdtContent>
      <w:p w14:paraId="104BBAC7" w14:textId="442FE615" w:rsidR="00F5176D" w:rsidRDefault="00F517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B04C20" w14:textId="77777777" w:rsidR="00F5176D" w:rsidRDefault="00F51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2908C4" w14:textId="77777777" w:rsidR="006731A3" w:rsidRDefault="006731A3" w:rsidP="00F74C93">
      <w:r>
        <w:separator/>
      </w:r>
    </w:p>
  </w:footnote>
  <w:footnote w:type="continuationSeparator" w:id="0">
    <w:p w14:paraId="49F73DC7" w14:textId="77777777" w:rsidR="006731A3" w:rsidRDefault="006731A3" w:rsidP="00F74C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DB7387"/>
    <w:multiLevelType w:val="hybridMultilevel"/>
    <w:tmpl w:val="D65E8F8E"/>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D6C6F2E"/>
    <w:multiLevelType w:val="multilevel"/>
    <w:tmpl w:val="F7900104"/>
    <w:lvl w:ilvl="0">
      <w:start w:val="1"/>
      <w:numFmt w:val="decimal"/>
      <w:pStyle w:val="Heading1"/>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763405555">
    <w:abstractNumId w:val="1"/>
  </w:num>
  <w:num w:numId="2" w16cid:durableId="582957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638"/>
    <w:rsid w:val="0003558C"/>
    <w:rsid w:val="0009084D"/>
    <w:rsid w:val="000B5DD7"/>
    <w:rsid w:val="000D3074"/>
    <w:rsid w:val="000D7625"/>
    <w:rsid w:val="000F3BE4"/>
    <w:rsid w:val="0012282C"/>
    <w:rsid w:val="00161410"/>
    <w:rsid w:val="00177377"/>
    <w:rsid w:val="00185DCB"/>
    <w:rsid w:val="001B0394"/>
    <w:rsid w:val="001B1C22"/>
    <w:rsid w:val="001E289D"/>
    <w:rsid w:val="002411F5"/>
    <w:rsid w:val="002B6638"/>
    <w:rsid w:val="002D0D1B"/>
    <w:rsid w:val="002F00A2"/>
    <w:rsid w:val="00325144"/>
    <w:rsid w:val="00341B6A"/>
    <w:rsid w:val="00362C2F"/>
    <w:rsid w:val="00363BB6"/>
    <w:rsid w:val="00374DD2"/>
    <w:rsid w:val="00384DC4"/>
    <w:rsid w:val="00386169"/>
    <w:rsid w:val="003B1F1D"/>
    <w:rsid w:val="003E1B61"/>
    <w:rsid w:val="00411584"/>
    <w:rsid w:val="00451D28"/>
    <w:rsid w:val="00474666"/>
    <w:rsid w:val="004852F3"/>
    <w:rsid w:val="004C26BE"/>
    <w:rsid w:val="004D7D6E"/>
    <w:rsid w:val="0054055D"/>
    <w:rsid w:val="00565DBE"/>
    <w:rsid w:val="00574F27"/>
    <w:rsid w:val="005875C9"/>
    <w:rsid w:val="00596959"/>
    <w:rsid w:val="005E02D7"/>
    <w:rsid w:val="00631EBC"/>
    <w:rsid w:val="006474D9"/>
    <w:rsid w:val="006559D8"/>
    <w:rsid w:val="00672AF6"/>
    <w:rsid w:val="006731A3"/>
    <w:rsid w:val="00674C6D"/>
    <w:rsid w:val="00677638"/>
    <w:rsid w:val="006916E9"/>
    <w:rsid w:val="006E7A57"/>
    <w:rsid w:val="006F4639"/>
    <w:rsid w:val="0072715A"/>
    <w:rsid w:val="00730479"/>
    <w:rsid w:val="00756811"/>
    <w:rsid w:val="0077358B"/>
    <w:rsid w:val="007C672F"/>
    <w:rsid w:val="007F01AB"/>
    <w:rsid w:val="00805972"/>
    <w:rsid w:val="00822DA1"/>
    <w:rsid w:val="00890C13"/>
    <w:rsid w:val="009532E4"/>
    <w:rsid w:val="0098457A"/>
    <w:rsid w:val="00991A35"/>
    <w:rsid w:val="00A54B5F"/>
    <w:rsid w:val="00A75828"/>
    <w:rsid w:val="00A8239D"/>
    <w:rsid w:val="00AA4CA8"/>
    <w:rsid w:val="00AB25D9"/>
    <w:rsid w:val="00AD0C9B"/>
    <w:rsid w:val="00B2267A"/>
    <w:rsid w:val="00B66837"/>
    <w:rsid w:val="00B70DAA"/>
    <w:rsid w:val="00B74EC9"/>
    <w:rsid w:val="00B87E78"/>
    <w:rsid w:val="00C20891"/>
    <w:rsid w:val="00C3347E"/>
    <w:rsid w:val="00CC26DE"/>
    <w:rsid w:val="00CC4358"/>
    <w:rsid w:val="00CE064F"/>
    <w:rsid w:val="00CE3D06"/>
    <w:rsid w:val="00D03DD2"/>
    <w:rsid w:val="00D61C11"/>
    <w:rsid w:val="00D9007C"/>
    <w:rsid w:val="00DC25B5"/>
    <w:rsid w:val="00DE619D"/>
    <w:rsid w:val="00DF7E12"/>
    <w:rsid w:val="00E049AD"/>
    <w:rsid w:val="00E52C11"/>
    <w:rsid w:val="00F2205D"/>
    <w:rsid w:val="00F272F8"/>
    <w:rsid w:val="00F302A6"/>
    <w:rsid w:val="00F5176D"/>
    <w:rsid w:val="00F74C93"/>
    <w:rsid w:val="00F75C50"/>
    <w:rsid w:val="00FA2B5A"/>
    <w:rsid w:val="00FF1E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A0A733"/>
  <w15:chartTrackingRefBased/>
  <w15:docId w15:val="{26BFFDB8-85A1-4E27-A657-FA8964428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C93"/>
    <w:pPr>
      <w:spacing w:line="360" w:lineRule="auto"/>
      <w:jc w:val="both"/>
    </w:pPr>
    <w:rPr>
      <w:rFonts w:ascii="Times New Roman" w:hAnsi="Times New Roman" w:cs="Times New Roman"/>
      <w:sz w:val="24"/>
      <w:szCs w:val="24"/>
    </w:rPr>
  </w:style>
  <w:style w:type="paragraph" w:styleId="Heading1">
    <w:name w:val="heading 1"/>
    <w:basedOn w:val="ListParagraph"/>
    <w:next w:val="Normal"/>
    <w:link w:val="Heading1Char"/>
    <w:uiPriority w:val="9"/>
    <w:qFormat/>
    <w:rsid w:val="000D3074"/>
    <w:pPr>
      <w:numPr>
        <w:numId w:val="1"/>
      </w:numPr>
      <w:ind w:left="360"/>
      <w:outlineLvl w:val="0"/>
    </w:pPr>
    <w:rPr>
      <w:b/>
    </w:rPr>
  </w:style>
  <w:style w:type="paragraph" w:styleId="Heading2">
    <w:name w:val="heading 2"/>
    <w:basedOn w:val="Normal"/>
    <w:next w:val="Normal"/>
    <w:link w:val="Heading2Char"/>
    <w:uiPriority w:val="9"/>
    <w:unhideWhenUsed/>
    <w:qFormat/>
    <w:rsid w:val="002411F5"/>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4C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C93"/>
  </w:style>
  <w:style w:type="paragraph" w:styleId="Footer">
    <w:name w:val="footer"/>
    <w:basedOn w:val="Normal"/>
    <w:link w:val="FooterChar"/>
    <w:uiPriority w:val="99"/>
    <w:unhideWhenUsed/>
    <w:rsid w:val="00F74C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C93"/>
  </w:style>
  <w:style w:type="paragraph" w:styleId="ListParagraph">
    <w:name w:val="List Paragraph"/>
    <w:basedOn w:val="Normal"/>
    <w:uiPriority w:val="34"/>
    <w:qFormat/>
    <w:rsid w:val="00F74C93"/>
    <w:pPr>
      <w:ind w:left="720"/>
      <w:contextualSpacing/>
    </w:pPr>
  </w:style>
  <w:style w:type="character" w:customStyle="1" w:styleId="Heading1Char">
    <w:name w:val="Heading 1 Char"/>
    <w:basedOn w:val="DefaultParagraphFont"/>
    <w:link w:val="Heading1"/>
    <w:uiPriority w:val="9"/>
    <w:rsid w:val="000D3074"/>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2411F5"/>
    <w:rPr>
      <w:rFonts w:ascii="Times New Roman" w:hAnsi="Times New Roman" w:cs="Times New Roman"/>
      <w:b/>
      <w:sz w:val="24"/>
      <w:szCs w:val="24"/>
    </w:rPr>
  </w:style>
  <w:style w:type="paragraph" w:styleId="BalloonText">
    <w:name w:val="Balloon Text"/>
    <w:basedOn w:val="Normal"/>
    <w:link w:val="BalloonTextChar"/>
    <w:uiPriority w:val="99"/>
    <w:semiHidden/>
    <w:unhideWhenUsed/>
    <w:rsid w:val="002411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11F5"/>
    <w:rPr>
      <w:rFonts w:ascii="Segoe UI" w:hAnsi="Segoe UI" w:cs="Segoe UI"/>
      <w:sz w:val="18"/>
      <w:szCs w:val="18"/>
    </w:rPr>
  </w:style>
  <w:style w:type="paragraph" w:styleId="Bibliography">
    <w:name w:val="Bibliography"/>
    <w:basedOn w:val="Normal"/>
    <w:next w:val="Normal"/>
    <w:uiPriority w:val="37"/>
    <w:unhideWhenUsed/>
    <w:rsid w:val="004C26BE"/>
  </w:style>
  <w:style w:type="paragraph" w:styleId="TOCHeading">
    <w:name w:val="TOC Heading"/>
    <w:basedOn w:val="Heading1"/>
    <w:next w:val="Normal"/>
    <w:uiPriority w:val="39"/>
    <w:unhideWhenUsed/>
    <w:qFormat/>
    <w:rsid w:val="004C26BE"/>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C26BE"/>
    <w:pPr>
      <w:spacing w:after="100"/>
    </w:pPr>
  </w:style>
  <w:style w:type="paragraph" w:styleId="TOC2">
    <w:name w:val="toc 2"/>
    <w:basedOn w:val="Normal"/>
    <w:next w:val="Normal"/>
    <w:autoRedefine/>
    <w:uiPriority w:val="39"/>
    <w:unhideWhenUsed/>
    <w:rsid w:val="004C26BE"/>
    <w:pPr>
      <w:spacing w:after="100"/>
      <w:ind w:left="240"/>
    </w:pPr>
  </w:style>
  <w:style w:type="character" w:styleId="Hyperlink">
    <w:name w:val="Hyperlink"/>
    <w:basedOn w:val="DefaultParagraphFont"/>
    <w:uiPriority w:val="99"/>
    <w:unhideWhenUsed/>
    <w:rsid w:val="004C26BE"/>
    <w:rPr>
      <w:color w:val="0563C1" w:themeColor="hyperlink"/>
      <w:u w:val="single"/>
    </w:rPr>
  </w:style>
  <w:style w:type="paragraph" w:customStyle="1" w:styleId="paragraph">
    <w:name w:val="paragraph"/>
    <w:basedOn w:val="Normal"/>
    <w:rsid w:val="00677638"/>
    <w:pPr>
      <w:spacing w:before="100" w:beforeAutospacing="1" w:after="100" w:afterAutospacing="1" w:line="240" w:lineRule="auto"/>
      <w:jc w:val="left"/>
    </w:pPr>
    <w:rPr>
      <w:rFonts w:eastAsia="Times New Roman"/>
      <w:lang w:eastAsia="en-GB"/>
    </w:rPr>
  </w:style>
  <w:style w:type="character" w:customStyle="1" w:styleId="normaltextrun">
    <w:name w:val="normaltextrun"/>
    <w:basedOn w:val="DefaultParagraphFont"/>
    <w:rsid w:val="00677638"/>
  </w:style>
  <w:style w:type="character" w:customStyle="1" w:styleId="eop">
    <w:name w:val="eop"/>
    <w:basedOn w:val="DefaultParagraphFont"/>
    <w:rsid w:val="006776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113182">
      <w:bodyDiv w:val="1"/>
      <w:marLeft w:val="0"/>
      <w:marRight w:val="0"/>
      <w:marTop w:val="0"/>
      <w:marBottom w:val="0"/>
      <w:divBdr>
        <w:top w:val="none" w:sz="0" w:space="0" w:color="auto"/>
        <w:left w:val="none" w:sz="0" w:space="0" w:color="auto"/>
        <w:bottom w:val="none" w:sz="0" w:space="0" w:color="auto"/>
        <w:right w:val="none" w:sz="0" w:space="0" w:color="auto"/>
      </w:divBdr>
    </w:div>
    <w:div w:id="88355247">
      <w:bodyDiv w:val="1"/>
      <w:marLeft w:val="0"/>
      <w:marRight w:val="0"/>
      <w:marTop w:val="0"/>
      <w:marBottom w:val="0"/>
      <w:divBdr>
        <w:top w:val="none" w:sz="0" w:space="0" w:color="auto"/>
        <w:left w:val="none" w:sz="0" w:space="0" w:color="auto"/>
        <w:bottom w:val="none" w:sz="0" w:space="0" w:color="auto"/>
        <w:right w:val="none" w:sz="0" w:space="0" w:color="auto"/>
      </w:divBdr>
    </w:div>
    <w:div w:id="130514283">
      <w:bodyDiv w:val="1"/>
      <w:marLeft w:val="0"/>
      <w:marRight w:val="0"/>
      <w:marTop w:val="0"/>
      <w:marBottom w:val="0"/>
      <w:divBdr>
        <w:top w:val="none" w:sz="0" w:space="0" w:color="auto"/>
        <w:left w:val="none" w:sz="0" w:space="0" w:color="auto"/>
        <w:bottom w:val="none" w:sz="0" w:space="0" w:color="auto"/>
        <w:right w:val="none" w:sz="0" w:space="0" w:color="auto"/>
      </w:divBdr>
    </w:div>
    <w:div w:id="137772458">
      <w:bodyDiv w:val="1"/>
      <w:marLeft w:val="0"/>
      <w:marRight w:val="0"/>
      <w:marTop w:val="0"/>
      <w:marBottom w:val="0"/>
      <w:divBdr>
        <w:top w:val="none" w:sz="0" w:space="0" w:color="auto"/>
        <w:left w:val="none" w:sz="0" w:space="0" w:color="auto"/>
        <w:bottom w:val="none" w:sz="0" w:space="0" w:color="auto"/>
        <w:right w:val="none" w:sz="0" w:space="0" w:color="auto"/>
      </w:divBdr>
    </w:div>
    <w:div w:id="214389231">
      <w:bodyDiv w:val="1"/>
      <w:marLeft w:val="0"/>
      <w:marRight w:val="0"/>
      <w:marTop w:val="0"/>
      <w:marBottom w:val="0"/>
      <w:divBdr>
        <w:top w:val="none" w:sz="0" w:space="0" w:color="auto"/>
        <w:left w:val="none" w:sz="0" w:space="0" w:color="auto"/>
        <w:bottom w:val="none" w:sz="0" w:space="0" w:color="auto"/>
        <w:right w:val="none" w:sz="0" w:space="0" w:color="auto"/>
      </w:divBdr>
    </w:div>
    <w:div w:id="236207750">
      <w:bodyDiv w:val="1"/>
      <w:marLeft w:val="0"/>
      <w:marRight w:val="0"/>
      <w:marTop w:val="0"/>
      <w:marBottom w:val="0"/>
      <w:divBdr>
        <w:top w:val="none" w:sz="0" w:space="0" w:color="auto"/>
        <w:left w:val="none" w:sz="0" w:space="0" w:color="auto"/>
        <w:bottom w:val="none" w:sz="0" w:space="0" w:color="auto"/>
        <w:right w:val="none" w:sz="0" w:space="0" w:color="auto"/>
      </w:divBdr>
    </w:div>
    <w:div w:id="333799275">
      <w:bodyDiv w:val="1"/>
      <w:marLeft w:val="0"/>
      <w:marRight w:val="0"/>
      <w:marTop w:val="0"/>
      <w:marBottom w:val="0"/>
      <w:divBdr>
        <w:top w:val="none" w:sz="0" w:space="0" w:color="auto"/>
        <w:left w:val="none" w:sz="0" w:space="0" w:color="auto"/>
        <w:bottom w:val="none" w:sz="0" w:space="0" w:color="auto"/>
        <w:right w:val="none" w:sz="0" w:space="0" w:color="auto"/>
      </w:divBdr>
    </w:div>
    <w:div w:id="347876881">
      <w:bodyDiv w:val="1"/>
      <w:marLeft w:val="0"/>
      <w:marRight w:val="0"/>
      <w:marTop w:val="0"/>
      <w:marBottom w:val="0"/>
      <w:divBdr>
        <w:top w:val="none" w:sz="0" w:space="0" w:color="auto"/>
        <w:left w:val="none" w:sz="0" w:space="0" w:color="auto"/>
        <w:bottom w:val="none" w:sz="0" w:space="0" w:color="auto"/>
        <w:right w:val="none" w:sz="0" w:space="0" w:color="auto"/>
      </w:divBdr>
    </w:div>
    <w:div w:id="579800271">
      <w:bodyDiv w:val="1"/>
      <w:marLeft w:val="0"/>
      <w:marRight w:val="0"/>
      <w:marTop w:val="0"/>
      <w:marBottom w:val="0"/>
      <w:divBdr>
        <w:top w:val="none" w:sz="0" w:space="0" w:color="auto"/>
        <w:left w:val="none" w:sz="0" w:space="0" w:color="auto"/>
        <w:bottom w:val="none" w:sz="0" w:space="0" w:color="auto"/>
        <w:right w:val="none" w:sz="0" w:space="0" w:color="auto"/>
      </w:divBdr>
    </w:div>
    <w:div w:id="607396003">
      <w:bodyDiv w:val="1"/>
      <w:marLeft w:val="0"/>
      <w:marRight w:val="0"/>
      <w:marTop w:val="0"/>
      <w:marBottom w:val="0"/>
      <w:divBdr>
        <w:top w:val="none" w:sz="0" w:space="0" w:color="auto"/>
        <w:left w:val="none" w:sz="0" w:space="0" w:color="auto"/>
        <w:bottom w:val="none" w:sz="0" w:space="0" w:color="auto"/>
        <w:right w:val="none" w:sz="0" w:space="0" w:color="auto"/>
      </w:divBdr>
    </w:div>
    <w:div w:id="614026691">
      <w:bodyDiv w:val="1"/>
      <w:marLeft w:val="0"/>
      <w:marRight w:val="0"/>
      <w:marTop w:val="0"/>
      <w:marBottom w:val="0"/>
      <w:divBdr>
        <w:top w:val="none" w:sz="0" w:space="0" w:color="auto"/>
        <w:left w:val="none" w:sz="0" w:space="0" w:color="auto"/>
        <w:bottom w:val="none" w:sz="0" w:space="0" w:color="auto"/>
        <w:right w:val="none" w:sz="0" w:space="0" w:color="auto"/>
      </w:divBdr>
    </w:div>
    <w:div w:id="723602306">
      <w:bodyDiv w:val="1"/>
      <w:marLeft w:val="0"/>
      <w:marRight w:val="0"/>
      <w:marTop w:val="0"/>
      <w:marBottom w:val="0"/>
      <w:divBdr>
        <w:top w:val="none" w:sz="0" w:space="0" w:color="auto"/>
        <w:left w:val="none" w:sz="0" w:space="0" w:color="auto"/>
        <w:bottom w:val="none" w:sz="0" w:space="0" w:color="auto"/>
        <w:right w:val="none" w:sz="0" w:space="0" w:color="auto"/>
      </w:divBdr>
    </w:div>
    <w:div w:id="729040516">
      <w:bodyDiv w:val="1"/>
      <w:marLeft w:val="0"/>
      <w:marRight w:val="0"/>
      <w:marTop w:val="0"/>
      <w:marBottom w:val="0"/>
      <w:divBdr>
        <w:top w:val="none" w:sz="0" w:space="0" w:color="auto"/>
        <w:left w:val="none" w:sz="0" w:space="0" w:color="auto"/>
        <w:bottom w:val="none" w:sz="0" w:space="0" w:color="auto"/>
        <w:right w:val="none" w:sz="0" w:space="0" w:color="auto"/>
      </w:divBdr>
    </w:div>
    <w:div w:id="740256253">
      <w:bodyDiv w:val="1"/>
      <w:marLeft w:val="0"/>
      <w:marRight w:val="0"/>
      <w:marTop w:val="0"/>
      <w:marBottom w:val="0"/>
      <w:divBdr>
        <w:top w:val="none" w:sz="0" w:space="0" w:color="auto"/>
        <w:left w:val="none" w:sz="0" w:space="0" w:color="auto"/>
        <w:bottom w:val="none" w:sz="0" w:space="0" w:color="auto"/>
        <w:right w:val="none" w:sz="0" w:space="0" w:color="auto"/>
      </w:divBdr>
    </w:div>
    <w:div w:id="768505563">
      <w:bodyDiv w:val="1"/>
      <w:marLeft w:val="0"/>
      <w:marRight w:val="0"/>
      <w:marTop w:val="0"/>
      <w:marBottom w:val="0"/>
      <w:divBdr>
        <w:top w:val="none" w:sz="0" w:space="0" w:color="auto"/>
        <w:left w:val="none" w:sz="0" w:space="0" w:color="auto"/>
        <w:bottom w:val="none" w:sz="0" w:space="0" w:color="auto"/>
        <w:right w:val="none" w:sz="0" w:space="0" w:color="auto"/>
      </w:divBdr>
    </w:div>
    <w:div w:id="788862320">
      <w:bodyDiv w:val="1"/>
      <w:marLeft w:val="0"/>
      <w:marRight w:val="0"/>
      <w:marTop w:val="0"/>
      <w:marBottom w:val="0"/>
      <w:divBdr>
        <w:top w:val="none" w:sz="0" w:space="0" w:color="auto"/>
        <w:left w:val="none" w:sz="0" w:space="0" w:color="auto"/>
        <w:bottom w:val="none" w:sz="0" w:space="0" w:color="auto"/>
        <w:right w:val="none" w:sz="0" w:space="0" w:color="auto"/>
      </w:divBdr>
    </w:div>
    <w:div w:id="821626144">
      <w:bodyDiv w:val="1"/>
      <w:marLeft w:val="0"/>
      <w:marRight w:val="0"/>
      <w:marTop w:val="0"/>
      <w:marBottom w:val="0"/>
      <w:divBdr>
        <w:top w:val="none" w:sz="0" w:space="0" w:color="auto"/>
        <w:left w:val="none" w:sz="0" w:space="0" w:color="auto"/>
        <w:bottom w:val="none" w:sz="0" w:space="0" w:color="auto"/>
        <w:right w:val="none" w:sz="0" w:space="0" w:color="auto"/>
      </w:divBdr>
    </w:div>
    <w:div w:id="870723060">
      <w:bodyDiv w:val="1"/>
      <w:marLeft w:val="0"/>
      <w:marRight w:val="0"/>
      <w:marTop w:val="0"/>
      <w:marBottom w:val="0"/>
      <w:divBdr>
        <w:top w:val="none" w:sz="0" w:space="0" w:color="auto"/>
        <w:left w:val="none" w:sz="0" w:space="0" w:color="auto"/>
        <w:bottom w:val="none" w:sz="0" w:space="0" w:color="auto"/>
        <w:right w:val="none" w:sz="0" w:space="0" w:color="auto"/>
      </w:divBdr>
    </w:div>
    <w:div w:id="965042567">
      <w:bodyDiv w:val="1"/>
      <w:marLeft w:val="0"/>
      <w:marRight w:val="0"/>
      <w:marTop w:val="0"/>
      <w:marBottom w:val="0"/>
      <w:divBdr>
        <w:top w:val="none" w:sz="0" w:space="0" w:color="auto"/>
        <w:left w:val="none" w:sz="0" w:space="0" w:color="auto"/>
        <w:bottom w:val="none" w:sz="0" w:space="0" w:color="auto"/>
        <w:right w:val="none" w:sz="0" w:space="0" w:color="auto"/>
      </w:divBdr>
    </w:div>
    <w:div w:id="1108083283">
      <w:bodyDiv w:val="1"/>
      <w:marLeft w:val="0"/>
      <w:marRight w:val="0"/>
      <w:marTop w:val="0"/>
      <w:marBottom w:val="0"/>
      <w:divBdr>
        <w:top w:val="none" w:sz="0" w:space="0" w:color="auto"/>
        <w:left w:val="none" w:sz="0" w:space="0" w:color="auto"/>
        <w:bottom w:val="none" w:sz="0" w:space="0" w:color="auto"/>
        <w:right w:val="none" w:sz="0" w:space="0" w:color="auto"/>
      </w:divBdr>
    </w:div>
    <w:div w:id="1294365605">
      <w:bodyDiv w:val="1"/>
      <w:marLeft w:val="0"/>
      <w:marRight w:val="0"/>
      <w:marTop w:val="0"/>
      <w:marBottom w:val="0"/>
      <w:divBdr>
        <w:top w:val="none" w:sz="0" w:space="0" w:color="auto"/>
        <w:left w:val="none" w:sz="0" w:space="0" w:color="auto"/>
        <w:bottom w:val="none" w:sz="0" w:space="0" w:color="auto"/>
        <w:right w:val="none" w:sz="0" w:space="0" w:color="auto"/>
      </w:divBdr>
    </w:div>
    <w:div w:id="1362589351">
      <w:bodyDiv w:val="1"/>
      <w:marLeft w:val="0"/>
      <w:marRight w:val="0"/>
      <w:marTop w:val="0"/>
      <w:marBottom w:val="0"/>
      <w:divBdr>
        <w:top w:val="none" w:sz="0" w:space="0" w:color="auto"/>
        <w:left w:val="none" w:sz="0" w:space="0" w:color="auto"/>
        <w:bottom w:val="none" w:sz="0" w:space="0" w:color="auto"/>
        <w:right w:val="none" w:sz="0" w:space="0" w:color="auto"/>
      </w:divBdr>
    </w:div>
    <w:div w:id="1472626179">
      <w:bodyDiv w:val="1"/>
      <w:marLeft w:val="0"/>
      <w:marRight w:val="0"/>
      <w:marTop w:val="0"/>
      <w:marBottom w:val="0"/>
      <w:divBdr>
        <w:top w:val="none" w:sz="0" w:space="0" w:color="auto"/>
        <w:left w:val="none" w:sz="0" w:space="0" w:color="auto"/>
        <w:bottom w:val="none" w:sz="0" w:space="0" w:color="auto"/>
        <w:right w:val="none" w:sz="0" w:space="0" w:color="auto"/>
      </w:divBdr>
    </w:div>
    <w:div w:id="1628465524">
      <w:bodyDiv w:val="1"/>
      <w:marLeft w:val="0"/>
      <w:marRight w:val="0"/>
      <w:marTop w:val="0"/>
      <w:marBottom w:val="0"/>
      <w:divBdr>
        <w:top w:val="none" w:sz="0" w:space="0" w:color="auto"/>
        <w:left w:val="none" w:sz="0" w:space="0" w:color="auto"/>
        <w:bottom w:val="none" w:sz="0" w:space="0" w:color="auto"/>
        <w:right w:val="none" w:sz="0" w:space="0" w:color="auto"/>
      </w:divBdr>
    </w:div>
    <w:div w:id="1882857314">
      <w:bodyDiv w:val="1"/>
      <w:marLeft w:val="0"/>
      <w:marRight w:val="0"/>
      <w:marTop w:val="0"/>
      <w:marBottom w:val="0"/>
      <w:divBdr>
        <w:top w:val="none" w:sz="0" w:space="0" w:color="auto"/>
        <w:left w:val="none" w:sz="0" w:space="0" w:color="auto"/>
        <w:bottom w:val="none" w:sz="0" w:space="0" w:color="auto"/>
        <w:right w:val="none" w:sz="0" w:space="0" w:color="auto"/>
      </w:divBdr>
    </w:div>
    <w:div w:id="1911496543">
      <w:bodyDiv w:val="1"/>
      <w:marLeft w:val="0"/>
      <w:marRight w:val="0"/>
      <w:marTop w:val="0"/>
      <w:marBottom w:val="0"/>
      <w:divBdr>
        <w:top w:val="none" w:sz="0" w:space="0" w:color="auto"/>
        <w:left w:val="none" w:sz="0" w:space="0" w:color="auto"/>
        <w:bottom w:val="none" w:sz="0" w:space="0" w:color="auto"/>
        <w:right w:val="none" w:sz="0" w:space="0" w:color="auto"/>
      </w:divBdr>
    </w:div>
    <w:div w:id="1963684994">
      <w:bodyDiv w:val="1"/>
      <w:marLeft w:val="0"/>
      <w:marRight w:val="0"/>
      <w:marTop w:val="0"/>
      <w:marBottom w:val="0"/>
      <w:divBdr>
        <w:top w:val="none" w:sz="0" w:space="0" w:color="auto"/>
        <w:left w:val="none" w:sz="0" w:space="0" w:color="auto"/>
        <w:bottom w:val="none" w:sz="0" w:space="0" w:color="auto"/>
        <w:right w:val="none" w:sz="0" w:space="0" w:color="auto"/>
      </w:divBdr>
    </w:div>
    <w:div w:id="2008050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Sta246</b:Tag>
    <b:SourceType>InternetSite</b:SourceType>
    <b:Guid>{3CE34439-DCCB-49BD-917D-928D15EDEB2C}</b:Guid>
    <b:Title>Starbucks: About Us</b:Title>
    <b:Year>2024</b:Year>
    <b:YearAccessed>2024</b:YearAccessed>
    <b:MonthAccessed>November</b:MonthAccessed>
    <b:DayAccessed>21</b:DayAccessed>
    <b:URL>https://www.starbucks.co.uk/about-us</b:URL>
    <b:Author>
      <b:Author>
        <b:Corporate>Starbucks</b:Corporate>
      </b:Author>
    </b:Author>
    <b:RefOrder>1</b:RefOrder>
  </b:Source>
  <b:Source>
    <b:Tag>Sta233</b:Tag>
    <b:SourceType>DocumentFromInternetSite</b:SourceType>
    <b:Guid>{AF5FAAF3-A8FC-445B-B3DB-BAA1AAB9418C}</b:Guid>
    <b:Author>
      <b:Author>
        <b:Corporate>Starbucks</b:Corporate>
      </b:Author>
    </b:Author>
    <b:Title>Starbucks celebrates 25 years of coffee in the UK and in the Europe Middle East and Africa region</b:Title>
    <b:Year>2023</b:Year>
    <b:YearAccessed>November</b:YearAccessed>
    <b:MonthAccessed>2024</b:MonthAccessed>
    <b:DayAccessed>21</b:DayAccessed>
    <b:URL>https://stories.starbucks.com/emea/stories/2023/25-years-of-coffee-in-the-uk-and-emea/</b:URL>
    <b:Month>September</b:Month>
    <b:Day>7</b:Day>
    <b:RefOrder>17</b:RefOrder>
  </b:Source>
  <b:Source>
    <b:Tag>Ann232</b:Tag>
    <b:SourceType>Book</b:SourceType>
    <b:Guid>{EB1B77C2-AA84-48E3-89B6-B002FECFC49A}</b:Guid>
    <b:Title>Factors Affecting Strategy Implementation in State Corporations in Kenya</b:Title>
    <b:Year>2023</b:Year>
    <b:Author>
      <b:Author>
        <b:NameList>
          <b:Person>
            <b:Last>Kiboi</b:Last>
            <b:First>Anne</b:First>
            <b:Middle>Wanjiru</b:Middle>
          </b:Person>
        </b:NameList>
      </b:Author>
    </b:Author>
    <b:City>St. Louis</b:City>
    <b:Publisher>CARI Journals and Book Publishers</b:Publisher>
    <b:RefOrder>2</b:RefOrder>
  </b:Source>
  <b:Source>
    <b:Tag>CIP242</b:Tag>
    <b:SourceType>DocumentFromInternetSite</b:SourceType>
    <b:Guid>{0B9985F9-D747-4EAC-BB16-E8230545E81D}</b:Guid>
    <b:Title>PESTLE Analysis</b:Title>
    <b:Year>2024</b:Year>
    <b:Author>
      <b:Author>
        <b:Corporate>CIPD</b:Corporate>
      </b:Author>
    </b:Author>
    <b:Month>March</b:Month>
    <b:Day>13</b:Day>
    <b:YearAccessed>2024</b:YearAccessed>
    <b:MonthAccessed>November</b:MonthAccessed>
    <b:DayAccessed>23</b:DayAccessed>
    <b:URL>https://www.cipd.org/en/knowledge/factsheets/pestle-analysis-factsheet</b:URL>
    <b:RefOrder>18</b:RefOrder>
  </b:Source>
  <b:Source>
    <b:Tag>Ant21</b:Tag>
    <b:SourceType>Book</b:SourceType>
    <b:Guid>{85323D41-864F-45D5-96E6-F2E9F7D57D7E}</b:Guid>
    <b:Title>Understanding Strategic Management</b:Title>
    <b:Year>2021</b:Year>
    <b:Author>
      <b:Author>
        <b:NameList>
          <b:Person>
            <b:Last>Henry</b:Last>
            <b:First>Anthony</b:First>
            <b:Middle>E</b:Middle>
          </b:Person>
        </b:NameList>
      </b:Author>
    </b:Author>
    <b:City>Oxford</b:City>
    <b:Publisher>Oxford University Press</b:Publisher>
    <b:Edition>4</b:Edition>
    <b:RefOrder>19</b:RefOrder>
  </b:Source>
  <b:Source>
    <b:Tag>Sar241</b:Tag>
    <b:SourceType>ArticleInAPeriodical</b:SourceType>
    <b:Guid>{4F0ADE4B-B488-4B30-9A46-5DCD2B5AB522}</b:Guid>
    <b:Title>Starbucks cuts sales forecast and misses market expectations amid boycotts</b:Title>
    <b:Year>2024</b:Year>
    <b:Author>
      <b:Author>
        <b:NameList>
          <b:Person>
            <b:Last>Taaffe-Maguire</b:Last>
            <b:First>Sarah</b:First>
          </b:Person>
        </b:NameList>
      </b:Author>
    </b:Author>
    <b:PeriodicalTitle>Sky News</b:PeriodicalTitle>
    <b:Month>January</b:Month>
    <b:Day>31</b:Day>
    <b:RefOrder>3</b:RefOrder>
  </b:Source>
  <b:Source>
    <b:Tag>Sta247</b:Tag>
    <b:SourceType>Report</b:SourceType>
    <b:Guid>{7344FBF3-8F93-4F0E-8B5D-73A60F1B7E2B}</b:Guid>
    <b:Title>Starbucks Fiscal Annual Report 2023</b:Title>
    <b:Year>2024</b:Year>
    <b:Author>
      <b:Author>
        <b:Corporate>Starbucks</b:Corporate>
      </b:Author>
    </b:Author>
    <b:Publisher>Starbucks</b:Publisher>
    <b:City>Seattle</b:City>
    <b:RefOrder>4</b:RefOrder>
  </b:Source>
  <b:Source>
    <b:Tag>Ula23</b:Tag>
    <b:SourceType>Book</b:SourceType>
    <b:Guid>{665A7300-64C3-412C-AEA4-3B5610583BCF}</b:Guid>
    <b:Title>Handbook of Research on Quality and Competitiveness in the Healthcare Services Sector</b:Title>
    <b:Year>2023</b:Year>
    <b:Publisher>IGI Global</b:Publisher>
    <b:City>Pennsylvania</b:City>
    <b:Author>
      <b:Author>
        <b:NameList>
          <b:Person>
            <b:Last>Akkucuk</b:Last>
            <b:First>Ulas</b:First>
          </b:Person>
        </b:NameList>
      </b:Author>
    </b:Author>
    <b:RefOrder>5</b:RefOrder>
  </b:Source>
  <b:Source>
    <b:Tag>Yae24</b:Tag>
    <b:SourceType>Report</b:SourceType>
    <b:Guid>{274B5BC3-D210-4206-96F4-39B94D716AA3}</b:Guid>
    <b:Title>UK Economy forecast – September 2024</b:Title>
    <b:Year>2024</b:Year>
    <b:City>London</b:City>
    <b:Publisher>KPMG</b:Publisher>
    <b:Author>
      <b:Author>
        <b:NameList>
          <b:Person>
            <b:Last>Selfin</b:Last>
            <b:First>Yael</b:First>
          </b:Person>
          <b:Person>
            <b:Last>Tatarkov</b:Last>
            <b:First>Dennis</b:First>
          </b:Person>
          <b:Person>
            <b:Last>Ali</b:Last>
            <b:First>Moustafa</b:First>
          </b:Person>
        </b:NameList>
      </b:Author>
    </b:Author>
    <b:RefOrder>6</b:RefOrder>
  </b:Source>
  <b:Source>
    <b:Tag>Sta248</b:Tag>
    <b:SourceType>DocumentFromInternetSite</b:SourceType>
    <b:Guid>{7ACBC295-AC2D-496F-9231-A80FF9A77820}</b:Guid>
    <b:Author>
      <b:Author>
        <b:Corporate>Starbucks</b:Corporate>
      </b:Author>
    </b:Author>
    <b:Title>Starbucks files UK and EMEA accounts for the fiscal year ended October 2023</b:Title>
    <b:Year>2024</b:Year>
    <b:Month>March</b:Month>
    <b:Day>26</b:Day>
    <b:YearAccessed>2024</b:YearAccessed>
    <b:MonthAccessed>November</b:MonthAccessed>
    <b:DayAccessed>23</b:DayAccessed>
    <b:URL>https://stories.starbucks.com/emea/stories/2024/starbucks-files-uk-and-emea-accounts-for-the-fiscal-year-ended-october-2023</b:URL>
    <b:RefOrder>15</b:RefOrder>
  </b:Source>
  <b:Source>
    <b:Tag>Mar243</b:Tag>
    <b:SourceType>Book</b:SourceType>
    <b:Guid>{1ACF8173-A860-486E-9AF3-3E0CFFB30B27}</b:Guid>
    <b:Title>Rethinking Decision-Making Strategies and Tools: Emerging Research and Opportunities</b:Title>
    <b:Year>2024</b:Year>
    <b:Author>
      <b:Author>
        <b:NameList>
          <b:Person>
            <b:Last>Palazzo</b:Last>
            <b:First>Maria</b:First>
          </b:Person>
          <b:Person>
            <b:Last>Micozzi</b:Last>
            <b:First>Alessandra</b:First>
          </b:Person>
        </b:NameList>
      </b:Author>
    </b:Author>
    <b:City>Leeds</b:City>
    <b:Publisher>Emerald Publishing</b:Publisher>
    <b:RefOrder>7</b:RefOrder>
  </b:Source>
  <b:Source>
    <b:Tag>Sta221</b:Tag>
    <b:SourceType>Report</b:SourceType>
    <b:Guid>{C5F2EC4F-E113-4A37-90D1-E1E4A6603A71}</b:Guid>
    <b:Title>Global Environmental &amp; Social Impact Report -Starbucks Fiscal 2022</b:Title>
    <b:Year>2022</b:Year>
    <b:City>Seattle</b:City>
    <b:Publisher>Starbucks</b:Publisher>
    <b:Author>
      <b:Author>
        <b:Corporate>Starbucks</b:Corporate>
      </b:Author>
    </b:Author>
    <b:RefOrder>8</b:RefOrder>
  </b:Source>
  <b:Source>
    <b:Tag>Meh22</b:Tag>
    <b:SourceType>DocumentFromInternetSite</b:SourceType>
    <b:Guid>{FB4F80D2-DE04-4AEB-8E14-DA08B2C0A2CF}</b:Guid>
    <b:Title>Starbucks strategy: What are its options for falling UK sales?</b:Title>
    <b:Year>2022</b:Year>
    <b:Author>
      <b:Author>
        <b:NameList>
          <b:Person>
            <b:Last>Mehta</b:Last>
            <b:First>Jenal</b:First>
          </b:Person>
        </b:NameList>
      </b:Author>
    </b:Author>
    <b:Month>July</b:Month>
    <b:Day>18</b:Day>
    <b:YearAccessed>2024</b:YearAccessed>
    <b:MonthAccessed>November</b:MonthAccessed>
    <b:DayAccessed>23</b:DayAccessed>
    <b:URL>https://capital.com/starbucks-strategy-what-are-its-options-for-falling-uk-sales</b:URL>
    <b:RefOrder>20</b:RefOrder>
  </b:Source>
  <b:Source>
    <b:Tag>BBC2410</b:Tag>
    <b:SourceType>ElectronicSource</b:SourceType>
    <b:Guid>{A872E08D-96EE-4EE7-BD9C-C3FCCABFC5D0}</b:Guid>
    <b:Author>
      <b:Author>
        <b:Corporate>BBC</b:Corporate>
      </b:Author>
    </b:Author>
    <b:Title>Technological factors</b:Title>
    <b:Year>2024</b:Year>
    <b:City>London</b:City>
    <b:Publisher>BBC</b:Publisher>
    <b:RefOrder>9</b:RefOrder>
  </b:Source>
  <b:Source>
    <b:Tag>Sta222</b:Tag>
    <b:SourceType>DocumentFromInternetSite</b:SourceType>
    <b:Guid>{884D6D3C-E026-4A19-86E1-0527DAEB3DA2}</b:Guid>
    <b:Author>
      <b:Author>
        <b:Corporate>Starbucks</b:Corporate>
      </b:Author>
    </b:Author>
    <b:Title>Recipe for reinvention: Starbucks unveils innovations for better customer, barista experiences</b:Title>
    <b:City>Seattle</b:City>
    <b:Publisher>Starbucks</b:Publisher>
    <b:Year>2022</b:Year>
    <b:Month>September</b:Month>
    <b:Day>13</b:Day>
    <b:YearAccessed>2024</b:YearAccessed>
    <b:MonthAccessed>November</b:MonthAccessed>
    <b:DayAccessed>23</b:DayAccessed>
    <b:URL>https://about.starbucks.com/stories/2022/recipe-for-reinvention-starbucks-unveils-innovations-for-better-customer-barista-experiences</b:URL>
    <b:RefOrder>21</b:RefOrder>
  </b:Source>
  <b:Source>
    <b:Tag>Cha232</b:Tag>
    <b:SourceType>Book</b:SourceType>
    <b:Guid>{7AECBF4A-509B-4B01-8893-F603B05307E3}</b:Guid>
    <b:Title>The Security Risk Handbook: Assess Survey Audit</b:Title>
    <b:Year>2023</b:Year>
    <b:Author>
      <b:Author>
        <b:NameList>
          <b:Person>
            <b:Last>Swanson</b:Last>
            <b:First>Charles</b:First>
          </b:Person>
        </b:NameList>
      </b:Author>
    </b:Author>
    <b:City>Abingdon</b:City>
    <b:Publisher>Routledge </b:Publisher>
    <b:RefOrder>10</b:RefOrder>
  </b:Source>
  <b:Source>
    <b:Tag>Tra24</b:Tag>
    <b:SourceType>Book</b:SourceType>
    <b:Guid>{936AEDF0-AC7E-41F0-B822-C883742BBBCD}</b:Guid>
    <b:Author>
      <b:Author>
        <b:NameList>
          <b:Person>
            <b:Last>Dathe</b:Last>
            <b:First>Tracy</b:First>
          </b:Person>
          <b:Person>
            <b:Last>Helmold</b:Last>
            <b:First>Marc</b:First>
          </b:Person>
          <b:Person>
            <b:Last>Dath</b:Last>
            <b:First>Rene</b:First>
          </b:Person>
          <b:Person>
            <b:Last>Dath</b:Last>
            <b:First>Isabel</b:First>
          </b:Person>
        </b:NameList>
      </b:Author>
    </b:Author>
    <b:Title>Implementing Environmental, Social and Governance (ESG) Principles for Sustainable Businesses: A Practical Guide in Sustainability Management</b:Title>
    <b:Year>2024</b:Year>
    <b:City>Springer</b:City>
    <b:Publisher>Cham</b:Publisher>
    <b:RefOrder>11</b:RefOrder>
  </b:Source>
  <b:Source>
    <b:Tag>Sta249</b:Tag>
    <b:SourceType>ElectronicSource</b:SourceType>
    <b:Guid>{51B2D337-83FF-46BD-AB52-8AE81C657F1F}</b:Guid>
    <b:Title>Our Environmental Promise: Give more than we take</b:Title>
    <b:Year>2024</b:Year>
    <b:City>Seattle</b:City>
    <b:Publisher>Starbucks</b:Publisher>
    <b:Author>
      <b:Author>
        <b:Corporate>Starbucks</b:Corporate>
      </b:Author>
    </b:Author>
    <b:RefOrder>12</b:RefOrder>
  </b:Source>
  <b:Source>
    <b:Tag>Sta234</b:Tag>
    <b:SourceType>DocumentFromInternetSite</b:SourceType>
    <b:Guid>{286DE6EE-40E7-479A-B684-6C825A74EFC3}</b:Guid>
    <b:Title>Starbucks certifies first Greener Stores in the UK</b:Title>
    <b:Year>2023</b:Year>
    <b:Author>
      <b:Author>
        <b:Corporate>Starbucks</b:Corporate>
      </b:Author>
    </b:Author>
    <b:Month>April</b:Month>
    <b:Day>18</b:Day>
    <b:YearAccessed>2024</b:YearAccessed>
    <b:MonthAccessed>November</b:MonthAccessed>
    <b:DayAccessed>23</b:DayAccessed>
    <b:URL>https://stories.starbucks.com/emea/stories/2023/starbucks-certifies-first-greener-stores-in-the-uk</b:URL>
    <b:RefOrder>22</b:RefOrder>
  </b:Source>
  <b:Source>
    <b:Tag>Jim191</b:Tag>
    <b:SourceType>ElectronicSource</b:SourceType>
    <b:Guid>{DD20C0E9-0FC5-4167-AF51-C6C29E6638D7}</b:Guid>
    <b:Title>Conducting a SWOT Analysis</b:Title>
    <b:Year>2019</b:Year>
    <b:Author>
      <b:Author>
        <b:NameList>
          <b:Person>
            <b:Last>Belfiore</b:Last>
            <b:First>Jim</b:First>
          </b:Person>
        </b:NameList>
      </b:Author>
    </b:Author>
    <b:City>Goleta</b:City>
    <b:Publisher>Madecraft</b:Publisher>
    <b:RefOrder>13</b:RefOrder>
  </b:Source>
  <b:Source>
    <b:Tag>Mar101</b:Tag>
    <b:SourceType>JournalArticle</b:SourceType>
    <b:Guid>{79509C42-79CF-4A30-9632-A25D67FA8A4F}</b:Guid>
    <b:Title>Exploring SWOT analysis – where are we now? A review of academic research from the last decade</b:Title>
    <b:Year>2010</b:Year>
    <b:Author>
      <b:Author>
        <b:NameList>
          <b:Person>
            <b:Last>Helms</b:Last>
            <b:First>Marilyn</b:First>
            <b:Middle>M</b:Middle>
          </b:Person>
          <b:Person>
            <b:Last>Nixon</b:Last>
            <b:First>Judy</b:First>
          </b:Person>
        </b:NameList>
      </b:Author>
    </b:Author>
    <b:JournalName>Journal of Strategy and Management</b:JournalName>
    <b:Volume>3</b:Volume>
    <b:Issue>3</b:Issue>
    <b:RefOrder>14</b:RefOrder>
  </b:Source>
  <b:Source>
    <b:Tag>Wil243</b:Tag>
    <b:SourceType>DocumentFromInternetSite</b:SourceType>
    <b:Guid>{1E99E988-CB5E-4066-A150-ADA21F964255}</b:Guid>
    <b:Title>How to Perform a SWOT Analysis</b:Title>
    <b:Year>2024</b:Year>
    <b:Author>
      <b:Author>
        <b:NameList>
          <b:Person>
            <b:Last>Kenton</b:Last>
            <b:First>Will</b:First>
          </b:Person>
        </b:NameList>
      </b:Author>
    </b:Author>
    <b:Month>June</b:Month>
    <b:Day>29</b:Day>
    <b:YearAccessed>2024</b:YearAccessed>
    <b:MonthAccessed>November </b:MonthAccessed>
    <b:DayAccessed>24</b:DayAccessed>
    <b:URL>https://www.investopedia.com/terms/s/swot.asp</b:URL>
    <b:RefOrder>23</b:RefOrder>
  </b:Source>
  <b:Source>
    <b:Tag>Sta2410</b:Tag>
    <b:SourceType>DocumentFromInternetSite</b:SourceType>
    <b:Guid>{7F515E8F-13A2-487D-BEC3-69F9EFB2DB8C}</b:Guid>
    <b:Author>
      <b:Author>
        <b:Corporate>Starbucks</b:Corporate>
      </b:Author>
    </b:Author>
    <b:Title>Starbucks Acquires 23.5 Degrees in the U.K.</b:Title>
    <b:Year>2024</b:Year>
    <b:Month>October</b:Month>
    <b:Day>14</b:Day>
    <b:YearAccessed>2024</b:YearAccessed>
    <b:MonthAccessed>November</b:MonthAccessed>
    <b:DayAccessed>24</b:DayAccessed>
    <b:URL>https://stories.starbucks.com/emea/stories/2024/starbucks-23-5-degrees-in-the-uk</b:URL>
    <b:RefOrder>16</b:RefOrder>
  </b:Source>
</b:Sources>
</file>

<file path=customXml/itemProps1.xml><?xml version="1.0" encoding="utf-8"?>
<ds:datastoreItem xmlns:ds="http://schemas.openxmlformats.org/officeDocument/2006/customXml" ds:itemID="{F1A842C1-CD83-46D0-8567-68AF9C6E0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2386</TotalTime>
  <Pages>12</Pages>
  <Words>2490</Words>
  <Characters>14194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Popina</dc:creator>
  <cp:keywords/>
  <dc:description/>
  <cp:lastModifiedBy>Andrei Popina</cp:lastModifiedBy>
  <cp:revision>13</cp:revision>
  <dcterms:created xsi:type="dcterms:W3CDTF">2024-11-21T08:08:00Z</dcterms:created>
  <dcterms:modified xsi:type="dcterms:W3CDTF">2024-12-06T18:45:00Z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c1af0f3c441c957d76c532d9ac0da4cc913f2cb3b1652c145bd2a1ec7346bab2</vt:lpwstr>
  </property>
</Properties>
</file>