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BFFC22E" wp14:paraId="6EDB0868" wp14:textId="393ECBE3">
      <w:pPr>
        <w:pStyle w:val="NoSpacing"/>
      </w:pPr>
      <w:r w:rsidR="351A1C30">
        <w:drawing>
          <wp:inline xmlns:wp14="http://schemas.microsoft.com/office/word/2010/wordprocessingDrawing" wp14:editId="1BC05462" wp14:anchorId="3000AE88">
            <wp:extent cx="5943600" cy="2647950"/>
            <wp:effectExtent l="0" t="0" r="0" b="0"/>
            <wp:docPr id="840250118" name="" title=""/>
            <wp:cNvGraphicFramePr>
              <a:graphicFrameLocks noChangeAspect="1"/>
            </wp:cNvGraphicFramePr>
            <a:graphic>
              <a:graphicData uri="http://schemas.openxmlformats.org/drawingml/2006/picture">
                <pic:pic>
                  <pic:nvPicPr>
                    <pic:cNvPr id="0" name=""/>
                    <pic:cNvPicPr/>
                  </pic:nvPicPr>
                  <pic:blipFill>
                    <a:blip r:embed="R2d8dd9fd1f694f41">
                      <a:extLst>
                        <a:ext xmlns:a="http://schemas.openxmlformats.org/drawingml/2006/main" uri="{28A0092B-C50C-407E-A947-70E740481C1C}">
                          <a14:useLocalDpi val="0"/>
                        </a:ext>
                      </a:extLst>
                    </a:blip>
                    <a:stretch>
                      <a:fillRect/>
                    </a:stretch>
                  </pic:blipFill>
                  <pic:spPr>
                    <a:xfrm>
                      <a:off x="0" y="0"/>
                      <a:ext cx="5943600" cy="2647950"/>
                    </a:xfrm>
                    <a:prstGeom prst="rect">
                      <a:avLst/>
                    </a:prstGeom>
                  </pic:spPr>
                </pic:pic>
              </a:graphicData>
            </a:graphic>
          </wp:inline>
        </w:drawing>
      </w:r>
    </w:p>
    <w:p xmlns:wp14="http://schemas.microsoft.com/office/word/2010/wordml" w:rsidP="7BFFC22E" wp14:paraId="65D70F05" wp14:textId="4A30E5D3">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bookmarkStart w:name="_Int_p04xbTgG" w:id="565125125"/>
      <w:r w:rsidRPr="7BFFC22E" w:rsidR="351A1C30">
        <w:rPr>
          <w:rFonts w:ascii="Arial" w:hAnsi="Arial" w:eastAsia="Arial" w:cs="Arial"/>
          <w:b w:val="1"/>
          <w:bCs w:val="1"/>
          <w:i w:val="0"/>
          <w:iCs w:val="0"/>
          <w:caps w:val="0"/>
          <w:smallCaps w:val="0"/>
          <w:noProof w:val="0"/>
          <w:color w:val="000000" w:themeColor="text1" w:themeTint="FF" w:themeShade="FF"/>
          <w:sz w:val="36"/>
          <w:szCs w:val="36"/>
          <w:lang w:val="en"/>
        </w:rPr>
        <w:t>Student Name: Dolly M Shah</w:t>
      </w:r>
      <w:bookmarkEnd w:id="565125125"/>
    </w:p>
    <w:p xmlns:wp14="http://schemas.microsoft.com/office/word/2010/wordml" w:rsidP="7BFFC22E" wp14:paraId="2324BB1E" wp14:textId="7853A6E1">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7BFFC22E" wp14:paraId="6E5FD394" wp14:textId="5A9CA4CF">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7BFFC22E" w:rsidR="351A1C30">
        <w:rPr>
          <w:rFonts w:ascii="Arial" w:hAnsi="Arial" w:eastAsia="Arial" w:cs="Arial"/>
          <w:b w:val="1"/>
          <w:bCs w:val="1"/>
          <w:i w:val="0"/>
          <w:iCs w:val="0"/>
          <w:caps w:val="0"/>
          <w:smallCaps w:val="0"/>
          <w:noProof w:val="0"/>
          <w:color w:val="000000" w:themeColor="text1" w:themeTint="FF" w:themeShade="FF"/>
          <w:sz w:val="36"/>
          <w:szCs w:val="36"/>
          <w:lang w:val="en"/>
        </w:rPr>
        <w:t>Student Id: 2332433</w:t>
      </w:r>
    </w:p>
    <w:p xmlns:wp14="http://schemas.microsoft.com/office/word/2010/wordml" w:rsidP="7BFFC22E" wp14:paraId="458989BE" wp14:textId="65A8E0F5">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7BFFC22E" wp14:paraId="3AFA9A33" wp14:textId="554323C1">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bookmarkStart w:name="_Int_ktsOVhmA" w:id="5188000"/>
      <w:r w:rsidRPr="7BFFC22E" w:rsidR="351A1C30">
        <w:rPr>
          <w:rFonts w:ascii="Arial" w:hAnsi="Arial" w:eastAsia="Arial" w:cs="Arial"/>
          <w:b w:val="1"/>
          <w:bCs w:val="1"/>
          <w:i w:val="0"/>
          <w:iCs w:val="0"/>
          <w:caps w:val="0"/>
          <w:smallCaps w:val="0"/>
          <w:noProof w:val="0"/>
          <w:color w:val="000000" w:themeColor="text1" w:themeTint="FF" w:themeShade="FF"/>
          <w:sz w:val="36"/>
          <w:szCs w:val="36"/>
          <w:lang w:val="en-US"/>
        </w:rPr>
        <w:t>Master's</w:t>
      </w:r>
      <w:bookmarkEnd w:id="5188000"/>
      <w:r w:rsidRPr="7BFFC22E" w:rsidR="351A1C30">
        <w:rPr>
          <w:rFonts w:ascii="Arial" w:hAnsi="Arial" w:eastAsia="Arial" w:cs="Arial"/>
          <w:b w:val="1"/>
          <w:bCs w:val="1"/>
          <w:i w:val="0"/>
          <w:iCs w:val="0"/>
          <w:caps w:val="0"/>
          <w:smallCaps w:val="0"/>
          <w:noProof w:val="0"/>
          <w:color w:val="000000" w:themeColor="text1" w:themeTint="FF" w:themeShade="FF"/>
          <w:sz w:val="36"/>
          <w:szCs w:val="36"/>
          <w:lang w:val="en-US"/>
        </w:rPr>
        <w:t xml:space="preserve"> in business administration In International Business</w:t>
      </w:r>
    </w:p>
    <w:p xmlns:wp14="http://schemas.microsoft.com/office/word/2010/wordml" w:rsidP="7BFFC22E" wp14:paraId="43059214" wp14:textId="032E559C">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7BFFC22E" wp14:paraId="74FA496D" wp14:textId="3AA0DF3C">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7BFFC22E" w:rsidR="351A1C30">
        <w:rPr>
          <w:rFonts w:ascii="Arial" w:hAnsi="Arial" w:eastAsia="Arial" w:cs="Arial"/>
          <w:b w:val="1"/>
          <w:bCs w:val="1"/>
          <w:i w:val="0"/>
          <w:iCs w:val="0"/>
          <w:caps w:val="0"/>
          <w:smallCaps w:val="0"/>
          <w:noProof w:val="0"/>
          <w:color w:val="000000" w:themeColor="text1" w:themeTint="FF" w:themeShade="FF"/>
          <w:sz w:val="36"/>
          <w:szCs w:val="36"/>
          <w:lang w:val="en"/>
        </w:rPr>
        <w:t>Subject: Financial Management</w:t>
      </w:r>
    </w:p>
    <w:p xmlns:wp14="http://schemas.microsoft.com/office/word/2010/wordml" w:rsidP="7BFFC22E" wp14:paraId="4DDB816B" wp14:textId="73E27D16">
      <w:pPr>
        <w:pStyle w:val="Normal"/>
        <w:spacing w:line="276" w:lineRule="auto"/>
        <w:jc w:val="center"/>
        <w:rPr>
          <w:rFonts w:ascii="Arial" w:hAnsi="Arial" w:eastAsia="Arial" w:cs="Arial"/>
          <w:b w:val="1"/>
          <w:bCs w:val="1"/>
          <w:i w:val="0"/>
          <w:iCs w:val="0"/>
          <w:caps w:val="0"/>
          <w:smallCaps w:val="0"/>
          <w:noProof w:val="0"/>
          <w:color w:val="000000" w:themeColor="text1" w:themeTint="FF" w:themeShade="FF"/>
          <w:sz w:val="36"/>
          <w:szCs w:val="36"/>
          <w:lang w:val="en"/>
        </w:rPr>
      </w:pPr>
    </w:p>
    <w:p xmlns:wp14="http://schemas.microsoft.com/office/word/2010/wordml" w:rsidP="7BFFC22E" wp14:paraId="795208E4" wp14:textId="1865BA36">
      <w:pPr>
        <w:spacing w:line="276" w:lineRule="auto"/>
        <w:jc w:val="center"/>
        <w:rPr>
          <w:rFonts w:ascii="Arial" w:hAnsi="Arial" w:eastAsia="Arial" w:cs="Arial"/>
          <w:b w:val="1"/>
          <w:bCs w:val="1"/>
          <w:i w:val="0"/>
          <w:iCs w:val="0"/>
          <w:caps w:val="0"/>
          <w:smallCaps w:val="0"/>
          <w:noProof w:val="0"/>
          <w:color w:val="000000" w:themeColor="text1" w:themeTint="FF" w:themeShade="FF"/>
          <w:sz w:val="36"/>
          <w:szCs w:val="36"/>
          <w:lang w:val="en-US"/>
        </w:rPr>
      </w:pPr>
      <w:r w:rsidRPr="7BFFC22E" w:rsidR="351A1C30">
        <w:rPr>
          <w:rFonts w:ascii="Arial" w:hAnsi="Arial" w:eastAsia="Arial" w:cs="Arial"/>
          <w:b w:val="1"/>
          <w:bCs w:val="1"/>
          <w:i w:val="0"/>
          <w:iCs w:val="0"/>
          <w:caps w:val="0"/>
          <w:smallCaps w:val="0"/>
          <w:noProof w:val="0"/>
          <w:color w:val="000000" w:themeColor="text1" w:themeTint="FF" w:themeShade="FF"/>
          <w:sz w:val="36"/>
          <w:szCs w:val="36"/>
          <w:lang w:val="en-US"/>
        </w:rPr>
        <w:t>Submitted To Jia M</w:t>
      </w:r>
      <w:r w:rsidRPr="7BFFC22E" w:rsidR="62DF8B9E">
        <w:rPr>
          <w:rFonts w:ascii="Arial" w:hAnsi="Arial" w:eastAsia="Arial" w:cs="Arial"/>
          <w:b w:val="1"/>
          <w:bCs w:val="1"/>
          <w:i w:val="0"/>
          <w:iCs w:val="0"/>
          <w:caps w:val="0"/>
          <w:smallCaps w:val="0"/>
          <w:noProof w:val="0"/>
          <w:color w:val="000000" w:themeColor="text1" w:themeTint="FF" w:themeShade="FF"/>
          <w:sz w:val="36"/>
          <w:szCs w:val="36"/>
          <w:lang w:val="en-US"/>
        </w:rPr>
        <w:t>iao</w:t>
      </w:r>
    </w:p>
    <w:p xmlns:wp14="http://schemas.microsoft.com/office/word/2010/wordml" w:rsidP="7BFFC22E" wp14:paraId="32085D81" wp14:textId="50847C63">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7BFFC22E" wp14:paraId="2C078E63" wp14:textId="44D7030D">
      <w:pPr>
        <w:spacing w:line="276"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7BFFC22E" w:rsidR="351A1C30">
        <w:rPr>
          <w:rFonts w:ascii="Arial" w:hAnsi="Arial" w:eastAsia="Arial" w:cs="Arial"/>
          <w:b w:val="1"/>
          <w:bCs w:val="1"/>
          <w:i w:val="0"/>
          <w:iCs w:val="0"/>
          <w:caps w:val="0"/>
          <w:smallCaps w:val="0"/>
          <w:noProof w:val="0"/>
          <w:color w:val="000000" w:themeColor="text1" w:themeTint="FF" w:themeShade="FF"/>
          <w:sz w:val="36"/>
          <w:szCs w:val="36"/>
          <w:lang w:val="en"/>
        </w:rPr>
        <w:t>Submission Date: 2</w:t>
      </w:r>
      <w:r w:rsidRPr="7BFFC22E" w:rsidR="01D9E0B7">
        <w:rPr>
          <w:rFonts w:ascii="Arial" w:hAnsi="Arial" w:eastAsia="Arial" w:cs="Arial"/>
          <w:b w:val="1"/>
          <w:bCs w:val="1"/>
          <w:i w:val="0"/>
          <w:iCs w:val="0"/>
          <w:caps w:val="0"/>
          <w:smallCaps w:val="0"/>
          <w:noProof w:val="0"/>
          <w:color w:val="000000" w:themeColor="text1" w:themeTint="FF" w:themeShade="FF"/>
          <w:sz w:val="36"/>
          <w:szCs w:val="36"/>
          <w:lang w:val="en"/>
        </w:rPr>
        <w:t>1</w:t>
      </w:r>
      <w:r w:rsidRPr="7BFFC22E" w:rsidR="351A1C30">
        <w:rPr>
          <w:rFonts w:ascii="Arial" w:hAnsi="Arial" w:eastAsia="Arial" w:cs="Arial"/>
          <w:b w:val="1"/>
          <w:bCs w:val="1"/>
          <w:i w:val="0"/>
          <w:iCs w:val="0"/>
          <w:caps w:val="0"/>
          <w:smallCaps w:val="0"/>
          <w:noProof w:val="0"/>
          <w:color w:val="000000" w:themeColor="text1" w:themeTint="FF" w:themeShade="FF"/>
          <w:sz w:val="36"/>
          <w:szCs w:val="36"/>
          <w:lang w:val="en"/>
        </w:rPr>
        <w:t>-08-2024</w:t>
      </w:r>
    </w:p>
    <w:p w:rsidR="7BFFC22E" w:rsidRDefault="7BFFC22E" w14:paraId="598078C3" w14:textId="27247379">
      <w:r>
        <w:br w:type="page"/>
      </w:r>
    </w:p>
    <w:p w:rsidR="7C74ED76" w:rsidP="384EC388" w:rsidRDefault="7C74ED76" w14:paraId="27B81950" w14:textId="5001EF35">
      <w:pPr>
        <w:pStyle w:val="Normal"/>
        <w:spacing w:line="276" w:lineRule="auto"/>
        <w:jc w:val="left"/>
        <w:rPr>
          <w:rFonts w:ascii="Arial" w:hAnsi="Arial" w:eastAsia="Arial" w:cs="Arial"/>
          <w:b w:val="1"/>
          <w:bCs w:val="1"/>
          <w:i w:val="0"/>
          <w:iCs w:val="0"/>
          <w:caps w:val="0"/>
          <w:smallCaps w:val="0"/>
          <w:noProof w:val="0"/>
          <w:color w:val="000000" w:themeColor="text1" w:themeTint="FF" w:themeShade="FF"/>
          <w:sz w:val="40"/>
          <w:szCs w:val="40"/>
          <w:lang w:val="en"/>
        </w:rPr>
      </w:pPr>
      <w:r w:rsidRPr="384EC388" w:rsidR="7C74ED76">
        <w:rPr>
          <w:rFonts w:ascii="Arial" w:hAnsi="Arial" w:eastAsia="Arial" w:cs="Arial"/>
          <w:b w:val="1"/>
          <w:bCs w:val="1"/>
          <w:i w:val="0"/>
          <w:iCs w:val="0"/>
          <w:caps w:val="0"/>
          <w:smallCaps w:val="0"/>
          <w:noProof w:val="0"/>
          <w:color w:val="000000" w:themeColor="text1" w:themeTint="FF" w:themeShade="FF"/>
          <w:sz w:val="40"/>
          <w:szCs w:val="40"/>
          <w:lang w:val="en"/>
        </w:rPr>
        <w:t>Amazon In</w:t>
      </w:r>
      <w:r w:rsidRPr="384EC388" w:rsidR="005FDA83">
        <w:rPr>
          <w:rFonts w:ascii="Arial" w:hAnsi="Arial" w:eastAsia="Arial" w:cs="Arial"/>
          <w:b w:val="1"/>
          <w:bCs w:val="1"/>
          <w:i w:val="0"/>
          <w:iCs w:val="0"/>
          <w:caps w:val="0"/>
          <w:smallCaps w:val="0"/>
          <w:noProof w:val="0"/>
          <w:color w:val="000000" w:themeColor="text1" w:themeTint="FF" w:themeShade="FF"/>
          <w:sz w:val="40"/>
          <w:szCs w:val="40"/>
          <w:lang w:val="en"/>
        </w:rPr>
        <w:t>c</w:t>
      </w:r>
      <w:r w:rsidRPr="384EC388" w:rsidR="7C74ED76">
        <w:rPr>
          <w:rFonts w:ascii="Arial" w:hAnsi="Arial" w:eastAsia="Arial" w:cs="Arial"/>
          <w:b w:val="1"/>
          <w:bCs w:val="1"/>
          <w:i w:val="0"/>
          <w:iCs w:val="0"/>
          <w:caps w:val="0"/>
          <w:smallCaps w:val="0"/>
          <w:noProof w:val="0"/>
          <w:color w:val="000000" w:themeColor="text1" w:themeTint="FF" w:themeShade="FF"/>
          <w:sz w:val="40"/>
          <w:szCs w:val="40"/>
          <w:lang w:val="en"/>
        </w:rPr>
        <w:t>:</w:t>
      </w:r>
    </w:p>
    <w:p w:rsidR="7BFFC22E" w:rsidP="7BFFC22E" w:rsidRDefault="7BFFC22E" w14:paraId="5E0CA498" w14:textId="6149C23E">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36"/>
          <w:szCs w:val="36"/>
          <w:lang w:val="en"/>
        </w:rPr>
      </w:pPr>
    </w:p>
    <w:p w:rsidR="7C74ED76" w:rsidP="7BFFC22E" w:rsidRDefault="7C74ED76" w14:paraId="59274598" w14:textId="39653FAA">
      <w:pPr>
        <w:pStyle w:val="Normal"/>
        <w:suppressLineNumbers w:val="0"/>
        <w:bidi w:val="0"/>
        <w:spacing w:before="0" w:beforeAutospacing="off" w:after="160" w:afterAutospacing="off" w:line="276" w:lineRule="auto"/>
        <w:ind w:left="0" w:right="0"/>
        <w:jc w:val="left"/>
        <w:rPr>
          <w:rFonts w:ascii="Arial" w:hAnsi="Arial" w:eastAsia="Arial" w:cs="Arial"/>
          <w:noProof w:val="0"/>
          <w:sz w:val="36"/>
          <w:szCs w:val="36"/>
          <w:lang w:val="en-US"/>
        </w:rPr>
      </w:pPr>
      <w:r w:rsidRPr="384EC388" w:rsidR="7C74ED76">
        <w:rPr>
          <w:rFonts w:ascii="Aptos" w:hAnsi="Aptos" w:eastAsia="" w:cs="" w:asciiTheme="minorAscii" w:hAnsiTheme="minorAscii" w:eastAsiaTheme="minorEastAsia" w:cstheme="minorBidi"/>
          <w:noProof w:val="0"/>
          <w:color w:val="auto"/>
          <w:sz w:val="36"/>
          <w:szCs w:val="36"/>
          <w:lang w:val="en-US" w:eastAsia="ja-JP" w:bidi="ar-SA"/>
        </w:rPr>
        <w:t xml:space="preserve">Amazon Inc. was </w:t>
      </w:r>
      <w:r w:rsidRPr="384EC388" w:rsidR="7C74ED76">
        <w:rPr>
          <w:rFonts w:ascii="Aptos" w:hAnsi="Aptos" w:eastAsia="" w:cs="" w:asciiTheme="minorAscii" w:hAnsiTheme="minorAscii" w:eastAsiaTheme="minorEastAsia" w:cstheme="minorBidi"/>
          <w:noProof w:val="0"/>
          <w:color w:val="auto"/>
          <w:sz w:val="36"/>
          <w:szCs w:val="36"/>
          <w:lang w:val="en-US" w:eastAsia="ja-JP" w:bidi="ar-SA"/>
        </w:rPr>
        <w:t>established</w:t>
      </w:r>
      <w:r w:rsidRPr="384EC388" w:rsidR="7C74ED76">
        <w:rPr>
          <w:rFonts w:ascii="Aptos" w:hAnsi="Aptos" w:eastAsia="" w:cs="" w:asciiTheme="minorAscii" w:hAnsiTheme="minorAscii" w:eastAsiaTheme="minorEastAsia" w:cstheme="minorBidi"/>
          <w:noProof w:val="0"/>
          <w:color w:val="auto"/>
          <w:sz w:val="36"/>
          <w:szCs w:val="36"/>
          <w:lang w:val="en-US" w:eastAsia="ja-JP" w:bidi="ar-SA"/>
        </w:rPr>
        <w:t xml:space="preserve"> in Seattle Washington on July 5, 1994, by Jeff Bezos. Amazon started out as an online bookshop but soon grew into one of the biggest e-commerce sites in the world by adding more products to its inventory. With time, Amazon expanded its business model to include several industries including consumer electronics digital streaming cloud computing artificial intelligence and </w:t>
      </w:r>
      <w:r w:rsidRPr="384EC388" w:rsidR="701FBD43">
        <w:rPr>
          <w:rFonts w:ascii="Aptos" w:hAnsi="Aptos" w:eastAsia="" w:cs="" w:asciiTheme="minorAscii" w:hAnsiTheme="minorAscii" w:eastAsiaTheme="minorEastAsia" w:cstheme="minorBidi"/>
          <w:noProof w:val="0"/>
          <w:color w:val="auto"/>
          <w:sz w:val="36"/>
          <w:szCs w:val="36"/>
          <w:lang w:val="en-US" w:eastAsia="ja-JP" w:bidi="ar-SA"/>
        </w:rPr>
        <w:t>coordination</w:t>
      </w:r>
      <w:r w:rsidRPr="384EC388" w:rsidR="7C74ED76">
        <w:rPr>
          <w:rFonts w:ascii="Aptos" w:hAnsi="Aptos" w:eastAsia="" w:cs="" w:asciiTheme="minorAscii" w:hAnsiTheme="minorAscii" w:eastAsiaTheme="minorEastAsia" w:cstheme="minorBidi"/>
          <w:noProof w:val="0"/>
          <w:color w:val="auto"/>
          <w:sz w:val="36"/>
          <w:szCs w:val="36"/>
          <w:lang w:val="en-US" w:eastAsia="ja-JP" w:bidi="ar-SA"/>
        </w:rPr>
        <w:t>.</w:t>
      </w:r>
      <w:r w:rsidRPr="384EC388" w:rsidR="55AF392C">
        <w:rPr>
          <w:rFonts w:ascii="Aptos" w:hAnsi="Aptos" w:eastAsia="" w:cs="" w:asciiTheme="minorAscii" w:hAnsiTheme="minorAscii" w:eastAsiaTheme="minorEastAsia" w:cstheme="minorBidi"/>
          <w:noProof w:val="0"/>
          <w:color w:val="auto"/>
          <w:sz w:val="36"/>
          <w:szCs w:val="36"/>
          <w:lang w:val="en-US" w:eastAsia="ja-JP" w:bidi="ar-SA"/>
        </w:rPr>
        <w:t xml:space="preserve"> </w:t>
      </w:r>
      <w:r w:rsidRPr="384EC388" w:rsidR="55AF392C">
        <w:rPr>
          <w:rFonts w:ascii="Times New Roman" w:hAnsi="Times New Roman" w:eastAsia="Times New Roman" w:cs="Times New Roman"/>
          <w:noProof w:val="0"/>
          <w:sz w:val="24"/>
          <w:szCs w:val="24"/>
          <w:lang w:val="en-US"/>
        </w:rPr>
        <w:t xml:space="preserve">(amazon) </w:t>
      </w:r>
    </w:p>
    <w:p w:rsidR="7BFFC22E" w:rsidP="7BFFC22E" w:rsidRDefault="7BFFC22E" w14:paraId="2A99DCC8" w14:textId="3D755C13">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36"/>
          <w:szCs w:val="36"/>
          <w:lang w:val="en-US" w:eastAsia="ja-JP" w:bidi="ar-SA"/>
        </w:rPr>
      </w:pPr>
    </w:p>
    <w:p w:rsidR="0061127F" w:rsidP="7BFFC22E" w:rsidRDefault="0061127F" w14:paraId="27370B01" w14:textId="0906096B">
      <w:pPr>
        <w:bidi w:val="0"/>
        <w:spacing w:before="240" w:beforeAutospacing="off" w:after="240" w:afterAutospacing="off"/>
        <w:jc w:val="left"/>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36"/>
          <w:szCs w:val="36"/>
          <w:lang w:val="en-US" w:eastAsia="ja-JP" w:bidi="ar-SA"/>
        </w:rPr>
      </w:pPr>
      <w:r w:rsidRPr="7BFFC22E" w:rsidR="0061127F">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6"/>
          <w:szCs w:val="36"/>
          <w:lang w:val="en-US" w:eastAsia="ja-JP" w:bidi="ar-SA"/>
        </w:rPr>
        <w:t>Amazon’s business model</w:t>
      </w:r>
      <w:r w:rsidRPr="7BFFC22E" w:rsidR="0061127F">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36"/>
          <w:szCs w:val="36"/>
          <w:lang w:val="en-US" w:eastAsia="ja-JP" w:bidi="ar-SA"/>
        </w:rPr>
        <w:t xml:space="preserve"> is multifaceted, primarily based on the following pillars:</w:t>
      </w:r>
    </w:p>
    <w:p w:rsidR="0061127F" w:rsidP="7BFFC22E" w:rsidRDefault="0061127F" w14:paraId="6E74CDC6" w14:textId="41C58E98">
      <w:pPr>
        <w:pStyle w:val="ListParagraph"/>
        <w:numPr>
          <w:ilvl w:val="0"/>
          <w:numId w:val="1"/>
        </w:numPr>
        <w:bidi w:val="0"/>
        <w:spacing w:before="0" w:beforeAutospacing="off" w:after="0" w:afterAutospacing="off"/>
        <w:jc w:val="left"/>
        <w:rPr>
          <w:rFonts w:ascii="Arial" w:hAnsi="Arial" w:eastAsia="Arial" w:cs="Arial"/>
          <w:noProof w:val="0"/>
          <w:sz w:val="36"/>
          <w:szCs w:val="36"/>
          <w:lang w:val="en-US"/>
        </w:rPr>
      </w:pPr>
      <w:r w:rsidRPr="7BFFC22E" w:rsidR="0061127F">
        <w:rPr>
          <w:rFonts w:ascii="Arial" w:hAnsi="Arial" w:eastAsia="Arial" w:cs="Arial"/>
          <w:b w:val="1"/>
          <w:bCs w:val="1"/>
          <w:noProof w:val="0"/>
          <w:sz w:val="36"/>
          <w:szCs w:val="36"/>
          <w:lang w:val="en-US"/>
        </w:rPr>
        <w:t>E-commerce:</w:t>
      </w:r>
      <w:r w:rsidRPr="7BFFC22E" w:rsidR="0061127F">
        <w:rPr>
          <w:rFonts w:ascii="Arial" w:hAnsi="Arial" w:eastAsia="Arial" w:cs="Arial"/>
          <w:noProof w:val="0"/>
          <w:sz w:val="36"/>
          <w:szCs w:val="36"/>
          <w:lang w:val="en-US"/>
        </w:rPr>
        <w:t xml:space="preserve"> Amazon operates a vast online marketplace where third-party sellers and Amazon itself sell a wide range of products, from books and electronics to clothing and household items.</w:t>
      </w:r>
    </w:p>
    <w:p w:rsidR="0061127F" w:rsidP="7BFFC22E" w:rsidRDefault="0061127F" w14:paraId="557D40E2" w14:textId="677ADC01">
      <w:pPr>
        <w:pStyle w:val="ListParagraph"/>
        <w:numPr>
          <w:ilvl w:val="0"/>
          <w:numId w:val="1"/>
        </w:numPr>
        <w:bidi w:val="0"/>
        <w:spacing w:before="0" w:beforeAutospacing="off" w:after="0" w:afterAutospacing="off"/>
        <w:jc w:val="left"/>
        <w:rPr>
          <w:rFonts w:ascii="Arial" w:hAnsi="Arial" w:eastAsia="Arial" w:cs="Arial"/>
          <w:noProof w:val="0"/>
          <w:sz w:val="36"/>
          <w:szCs w:val="36"/>
          <w:lang w:val="en-US"/>
        </w:rPr>
      </w:pPr>
      <w:r w:rsidRPr="7BFFC22E" w:rsidR="0061127F">
        <w:rPr>
          <w:rFonts w:ascii="Arial" w:hAnsi="Arial" w:eastAsia="Arial" w:cs="Arial"/>
          <w:b w:val="1"/>
          <w:bCs w:val="1"/>
          <w:noProof w:val="0"/>
          <w:sz w:val="36"/>
          <w:szCs w:val="36"/>
          <w:lang w:val="en-US"/>
        </w:rPr>
        <w:t>Amazon Prime:</w:t>
      </w:r>
      <w:r w:rsidRPr="7BFFC22E" w:rsidR="0061127F">
        <w:rPr>
          <w:rFonts w:ascii="Arial" w:hAnsi="Arial" w:eastAsia="Arial" w:cs="Arial"/>
          <w:noProof w:val="0"/>
          <w:sz w:val="36"/>
          <w:szCs w:val="36"/>
          <w:lang w:val="en-US"/>
        </w:rPr>
        <w:t xml:space="preserve"> A subscription service offering benefits like free shipping, access to streaming services (Prime Video, Prime Music), and exclusive deals.</w:t>
      </w:r>
    </w:p>
    <w:p w:rsidR="0061127F" w:rsidP="7BFFC22E" w:rsidRDefault="0061127F" w14:paraId="2482BEB4" w14:textId="658C28EF">
      <w:pPr>
        <w:pStyle w:val="ListParagraph"/>
        <w:numPr>
          <w:ilvl w:val="0"/>
          <w:numId w:val="1"/>
        </w:numPr>
        <w:bidi w:val="0"/>
        <w:spacing w:before="0" w:beforeAutospacing="off" w:after="0" w:afterAutospacing="off"/>
        <w:jc w:val="left"/>
        <w:rPr>
          <w:rFonts w:ascii="Arial" w:hAnsi="Arial" w:eastAsia="Arial" w:cs="Arial"/>
          <w:noProof w:val="0"/>
          <w:sz w:val="36"/>
          <w:szCs w:val="36"/>
          <w:lang w:val="en-US"/>
        </w:rPr>
      </w:pPr>
      <w:r w:rsidRPr="7BFFC22E" w:rsidR="0061127F">
        <w:rPr>
          <w:rFonts w:ascii="Arial" w:hAnsi="Arial" w:eastAsia="Arial" w:cs="Arial"/>
          <w:b w:val="1"/>
          <w:bCs w:val="1"/>
          <w:noProof w:val="0"/>
          <w:sz w:val="36"/>
          <w:szCs w:val="36"/>
          <w:lang w:val="en-US"/>
        </w:rPr>
        <w:t>Amazon Web Services (AWS):</w:t>
      </w:r>
      <w:r w:rsidRPr="7BFFC22E" w:rsidR="0061127F">
        <w:rPr>
          <w:rFonts w:ascii="Arial" w:hAnsi="Arial" w:eastAsia="Arial" w:cs="Arial"/>
          <w:noProof w:val="0"/>
          <w:sz w:val="36"/>
          <w:szCs w:val="36"/>
          <w:lang w:val="en-US"/>
        </w:rPr>
        <w:t xml:space="preserve"> A leading cloud computing platform providing services such as computing power, storage, and databases to businesses and governments globally.</w:t>
      </w:r>
    </w:p>
    <w:p w:rsidR="0061127F" w:rsidP="7BFFC22E" w:rsidRDefault="0061127F" w14:paraId="363CFB12" w14:textId="3BEEC70C">
      <w:pPr>
        <w:pStyle w:val="ListParagraph"/>
        <w:numPr>
          <w:ilvl w:val="0"/>
          <w:numId w:val="1"/>
        </w:numPr>
        <w:bidi w:val="0"/>
        <w:spacing w:before="0" w:beforeAutospacing="off" w:after="0" w:afterAutospacing="off"/>
        <w:jc w:val="left"/>
        <w:rPr>
          <w:rFonts w:ascii="Arial" w:hAnsi="Arial" w:eastAsia="Arial" w:cs="Arial"/>
          <w:noProof w:val="0"/>
          <w:sz w:val="36"/>
          <w:szCs w:val="36"/>
          <w:lang w:val="en-US"/>
        </w:rPr>
      </w:pPr>
      <w:r w:rsidRPr="7BFFC22E" w:rsidR="0061127F">
        <w:rPr>
          <w:rFonts w:ascii="Arial" w:hAnsi="Arial" w:eastAsia="Arial" w:cs="Arial"/>
          <w:b w:val="1"/>
          <w:bCs w:val="1"/>
          <w:noProof w:val="0"/>
          <w:sz w:val="36"/>
          <w:szCs w:val="36"/>
          <w:lang w:val="en-US"/>
        </w:rPr>
        <w:t>Advertising Services:</w:t>
      </w:r>
      <w:r w:rsidRPr="7BFFC22E" w:rsidR="0061127F">
        <w:rPr>
          <w:rFonts w:ascii="Arial" w:hAnsi="Arial" w:eastAsia="Arial" w:cs="Arial"/>
          <w:noProof w:val="0"/>
          <w:sz w:val="36"/>
          <w:szCs w:val="36"/>
          <w:lang w:val="en-US"/>
        </w:rPr>
        <w:t xml:space="preserve"> Amazon’s digital advertising platform leverages its vast consumer data to offer targeted advertising solutions.</w:t>
      </w:r>
    </w:p>
    <w:p w:rsidR="0061127F" w:rsidP="7BFFC22E" w:rsidRDefault="0061127F" w14:paraId="188E0F33" w14:textId="03942E46">
      <w:pPr>
        <w:pStyle w:val="ListParagraph"/>
        <w:numPr>
          <w:ilvl w:val="0"/>
          <w:numId w:val="1"/>
        </w:numPr>
        <w:bidi w:val="0"/>
        <w:spacing w:before="0" w:beforeAutospacing="off" w:after="0" w:afterAutospacing="off"/>
        <w:jc w:val="left"/>
        <w:rPr>
          <w:rFonts w:ascii="Arial" w:hAnsi="Arial" w:eastAsia="Arial" w:cs="Arial"/>
          <w:noProof w:val="0"/>
          <w:sz w:val="36"/>
          <w:szCs w:val="36"/>
          <w:lang w:val="en-US"/>
        </w:rPr>
      </w:pPr>
      <w:r w:rsidRPr="384EC388" w:rsidR="0061127F">
        <w:rPr>
          <w:rFonts w:ascii="Arial" w:hAnsi="Arial" w:eastAsia="Arial" w:cs="Arial"/>
          <w:b w:val="1"/>
          <w:bCs w:val="1"/>
          <w:noProof w:val="0"/>
          <w:sz w:val="36"/>
          <w:szCs w:val="36"/>
          <w:lang w:val="en-US"/>
        </w:rPr>
        <w:t>Consumer Electronics:</w:t>
      </w:r>
      <w:r w:rsidRPr="384EC388" w:rsidR="0061127F">
        <w:rPr>
          <w:rFonts w:ascii="Arial" w:hAnsi="Arial" w:eastAsia="Arial" w:cs="Arial"/>
          <w:noProof w:val="0"/>
          <w:sz w:val="36"/>
          <w:szCs w:val="36"/>
          <w:lang w:val="en-US"/>
        </w:rPr>
        <w:t xml:space="preserve"> Products like Kindle, Echo (Alexa), and Fire TV have made Amazon a significant player in the consumer electronics market.</w:t>
      </w:r>
    </w:p>
    <w:p w:rsidR="7BFFC22E" w:rsidP="384EC388" w:rsidRDefault="7BFFC22E" w14:paraId="7C431C74" w14:textId="13E6C483">
      <w:pPr>
        <w:pStyle w:val="Normal"/>
        <w:bidi w:val="0"/>
        <w:spacing w:before="0" w:beforeAutospacing="off" w:after="0" w:afterAutospacing="off"/>
        <w:ind w:left="0"/>
        <w:jc w:val="left"/>
        <w:rPr>
          <w:rFonts w:ascii="Times New Roman" w:hAnsi="Times New Roman" w:eastAsia="Times New Roman" w:cs="Times New Roman"/>
          <w:noProof w:val="0"/>
          <w:sz w:val="24"/>
          <w:szCs w:val="24"/>
          <w:lang w:val="en-US"/>
        </w:rPr>
      </w:pPr>
    </w:p>
    <w:p w:rsidR="7BFFC22E" w:rsidP="7BFFC22E" w:rsidRDefault="7BFFC22E" w14:paraId="2709A0FD" w14:textId="0390BB1C">
      <w:pPr>
        <w:pStyle w:val="Normal"/>
        <w:bidi w:val="0"/>
        <w:spacing w:before="0" w:beforeAutospacing="off" w:after="0" w:afterAutospacing="off"/>
        <w:ind w:left="0"/>
        <w:jc w:val="left"/>
      </w:pPr>
      <w:r w:rsidRPr="384EC388" w:rsidR="6F9B72F4">
        <w:rPr>
          <w:rFonts w:ascii="Times New Roman" w:hAnsi="Times New Roman" w:eastAsia="Times New Roman" w:cs="Times New Roman"/>
          <w:noProof w:val="0"/>
          <w:sz w:val="24"/>
          <w:szCs w:val="24"/>
          <w:lang w:val="en-US"/>
        </w:rPr>
        <w:t xml:space="preserve">(Sala) </w:t>
      </w:r>
    </w:p>
    <w:p w:rsidR="384EC388" w:rsidP="384EC388" w:rsidRDefault="384EC388" w14:paraId="0AD9B2D8" w14:textId="74AD7765">
      <w:pPr>
        <w:pStyle w:val="Normal"/>
        <w:bidi w:val="0"/>
        <w:spacing w:before="0" w:beforeAutospacing="off" w:after="0" w:afterAutospacing="off"/>
        <w:ind w:left="0"/>
        <w:jc w:val="left"/>
        <w:rPr>
          <w:rFonts w:ascii="Arial" w:hAnsi="Arial" w:eastAsia="Arial" w:cs="Arial"/>
          <w:noProof w:val="0"/>
          <w:sz w:val="36"/>
          <w:szCs w:val="36"/>
          <w:lang w:val="en-US"/>
        </w:rPr>
      </w:pPr>
    </w:p>
    <w:p w:rsidR="0061127F" w:rsidP="384EC388" w:rsidRDefault="0061127F" w14:paraId="276E5F90" w14:textId="4063FC2E">
      <w:pPr>
        <w:pStyle w:val="Heading4"/>
        <w:bidi w:val="0"/>
        <w:spacing w:before="319" w:beforeAutospacing="off" w:after="319" w:afterAutospacing="off"/>
        <w:jc w:val="left"/>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40"/>
          <w:szCs w:val="40"/>
          <w:lang w:val="en-US" w:eastAsia="ja-JP" w:bidi="ar-SA"/>
        </w:rPr>
      </w:pPr>
      <w:r w:rsidRPr="384EC388" w:rsidR="0061127F">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40"/>
          <w:szCs w:val="40"/>
          <w:lang w:val="en-US" w:eastAsia="ja-JP" w:bidi="ar-SA"/>
        </w:rPr>
        <w:t>Market Place and Major Competitors:</w:t>
      </w:r>
    </w:p>
    <w:p w:rsidR="0061127F" w:rsidP="7BFFC22E" w:rsidRDefault="0061127F" w14:paraId="765C6971" w14:textId="3BA2A6C1">
      <w:pPr>
        <w:bidi w:val="0"/>
        <w:spacing w:before="240" w:beforeAutospacing="off" w:after="240" w:afterAutospacing="off"/>
        <w:jc w:val="left"/>
      </w:pPr>
      <w:r w:rsidRPr="7BFFC22E" w:rsidR="0061127F">
        <w:rPr>
          <w:rFonts w:ascii="Arial" w:hAnsi="Arial" w:eastAsia="Arial" w:cs="Arial"/>
          <w:b w:val="1"/>
          <w:bCs w:val="1"/>
          <w:noProof w:val="0"/>
          <w:sz w:val="36"/>
          <w:szCs w:val="36"/>
          <w:lang w:val="en-US"/>
        </w:rPr>
        <w:t>Market Place:</w:t>
      </w:r>
      <w:r w:rsidRPr="7BFFC22E" w:rsidR="0061127F">
        <w:rPr>
          <w:rFonts w:ascii="Arial" w:hAnsi="Arial" w:eastAsia="Arial" w:cs="Arial"/>
          <w:noProof w:val="0"/>
          <w:sz w:val="36"/>
          <w:szCs w:val="36"/>
          <w:lang w:val="en-US"/>
        </w:rPr>
        <w:t xml:space="preserve"> Amazon </w:t>
      </w:r>
      <w:r w:rsidRPr="7BFFC22E" w:rsidR="0061127F">
        <w:rPr>
          <w:rFonts w:ascii="Arial" w:hAnsi="Arial" w:eastAsia="Arial" w:cs="Arial"/>
          <w:noProof w:val="0"/>
          <w:sz w:val="36"/>
          <w:szCs w:val="36"/>
          <w:lang w:val="en-US"/>
        </w:rPr>
        <w:t>operates</w:t>
      </w:r>
      <w:r w:rsidRPr="7BFFC22E" w:rsidR="0061127F">
        <w:rPr>
          <w:rFonts w:ascii="Arial" w:hAnsi="Arial" w:eastAsia="Arial" w:cs="Arial"/>
          <w:noProof w:val="0"/>
          <w:sz w:val="36"/>
          <w:szCs w:val="36"/>
          <w:lang w:val="en-US"/>
        </w:rPr>
        <w:t xml:space="preserve"> globally, with significant market penetration in North America, Europe, and Asia. It caters to a wide demographic, offering services and products that span </w:t>
      </w:r>
      <w:r w:rsidRPr="7BFFC22E" w:rsidR="708AEEA5">
        <w:rPr>
          <w:rFonts w:ascii="Arial" w:hAnsi="Arial" w:eastAsia="Arial" w:cs="Arial"/>
          <w:noProof w:val="0"/>
          <w:sz w:val="36"/>
          <w:szCs w:val="36"/>
          <w:lang w:val="en-US"/>
        </w:rPr>
        <w:t>every</w:t>
      </w:r>
      <w:r w:rsidRPr="7BFFC22E" w:rsidR="0061127F">
        <w:rPr>
          <w:rFonts w:ascii="Arial" w:hAnsi="Arial" w:eastAsia="Arial" w:cs="Arial"/>
          <w:noProof w:val="0"/>
          <w:sz w:val="36"/>
          <w:szCs w:val="36"/>
          <w:lang w:val="en-US"/>
        </w:rPr>
        <w:t xml:space="preserve"> conceivable category.</w:t>
      </w:r>
    </w:p>
    <w:p w:rsidR="0061127F" w:rsidP="384EC388" w:rsidRDefault="0061127F" w14:paraId="6FA6319B" w14:textId="04D49919">
      <w:pPr>
        <w:bidi w:val="0"/>
        <w:spacing w:before="240" w:beforeAutospacing="off" w:after="240" w:afterAutospacing="off"/>
        <w:jc w:val="left"/>
        <w:rPr>
          <w:rFonts w:ascii="Arial" w:hAnsi="Arial" w:eastAsia="Arial" w:cs="Arial"/>
          <w:b w:val="1"/>
          <w:bCs w:val="1"/>
          <w:noProof w:val="0"/>
          <w:sz w:val="44"/>
          <w:szCs w:val="44"/>
          <w:lang w:val="en-US"/>
        </w:rPr>
      </w:pPr>
      <w:r w:rsidRPr="384EC388" w:rsidR="0061127F">
        <w:rPr>
          <w:rFonts w:ascii="Arial" w:hAnsi="Arial" w:eastAsia="Arial" w:cs="Arial"/>
          <w:b w:val="1"/>
          <w:bCs w:val="1"/>
          <w:noProof w:val="0"/>
          <w:sz w:val="40"/>
          <w:szCs w:val="40"/>
          <w:lang w:val="en-US"/>
        </w:rPr>
        <w:t>Major Competitors:</w:t>
      </w:r>
    </w:p>
    <w:p w:rsidR="0061127F" w:rsidP="7BFFC22E" w:rsidRDefault="0061127F" w14:paraId="72C05561" w14:textId="334910C5">
      <w:pPr>
        <w:pStyle w:val="ListParagraph"/>
        <w:numPr>
          <w:ilvl w:val="0"/>
          <w:numId w:val="2"/>
        </w:numPr>
        <w:bidi w:val="0"/>
        <w:spacing w:before="0" w:beforeAutospacing="off" w:after="0" w:afterAutospacing="off"/>
        <w:jc w:val="left"/>
        <w:rPr>
          <w:rFonts w:ascii="Arial" w:hAnsi="Arial" w:eastAsia="Arial" w:cs="Arial"/>
          <w:noProof w:val="0"/>
          <w:sz w:val="36"/>
          <w:szCs w:val="36"/>
          <w:lang w:val="en-US"/>
        </w:rPr>
      </w:pPr>
      <w:r w:rsidRPr="7BFFC22E" w:rsidR="0061127F">
        <w:rPr>
          <w:rFonts w:ascii="Arial" w:hAnsi="Arial" w:eastAsia="Arial" w:cs="Arial"/>
          <w:b w:val="1"/>
          <w:bCs w:val="1"/>
          <w:noProof w:val="0"/>
          <w:sz w:val="36"/>
          <w:szCs w:val="36"/>
          <w:lang w:val="en-US"/>
        </w:rPr>
        <w:t>E-commerce:</w:t>
      </w:r>
      <w:r w:rsidRPr="7BFFC22E" w:rsidR="0061127F">
        <w:rPr>
          <w:rFonts w:ascii="Arial" w:hAnsi="Arial" w:eastAsia="Arial" w:cs="Arial"/>
          <w:noProof w:val="0"/>
          <w:sz w:val="36"/>
          <w:szCs w:val="36"/>
          <w:lang w:val="en-US"/>
        </w:rPr>
        <w:t xml:space="preserve"> Walmart, Alibaba, eBay, and Rakuten.</w:t>
      </w:r>
    </w:p>
    <w:p w:rsidR="0061127F" w:rsidP="7BFFC22E" w:rsidRDefault="0061127F" w14:paraId="10C4DA18" w14:textId="42E6F01E">
      <w:pPr>
        <w:pStyle w:val="ListParagraph"/>
        <w:numPr>
          <w:ilvl w:val="0"/>
          <w:numId w:val="2"/>
        </w:numPr>
        <w:bidi w:val="0"/>
        <w:spacing w:before="0" w:beforeAutospacing="off" w:after="0" w:afterAutospacing="off"/>
        <w:jc w:val="left"/>
        <w:rPr>
          <w:rFonts w:ascii="Arial" w:hAnsi="Arial" w:eastAsia="Arial" w:cs="Arial"/>
          <w:noProof w:val="0"/>
          <w:sz w:val="36"/>
          <w:szCs w:val="36"/>
          <w:lang w:val="en-US"/>
        </w:rPr>
      </w:pPr>
      <w:r w:rsidRPr="7BFFC22E" w:rsidR="0061127F">
        <w:rPr>
          <w:rFonts w:ascii="Arial" w:hAnsi="Arial" w:eastAsia="Arial" w:cs="Arial"/>
          <w:b w:val="1"/>
          <w:bCs w:val="1"/>
          <w:noProof w:val="0"/>
          <w:sz w:val="36"/>
          <w:szCs w:val="36"/>
          <w:lang w:val="en-US"/>
        </w:rPr>
        <w:t>Cloud Computing:</w:t>
      </w:r>
      <w:r w:rsidRPr="7BFFC22E" w:rsidR="0061127F">
        <w:rPr>
          <w:rFonts w:ascii="Arial" w:hAnsi="Arial" w:eastAsia="Arial" w:cs="Arial"/>
          <w:noProof w:val="0"/>
          <w:sz w:val="36"/>
          <w:szCs w:val="36"/>
          <w:lang w:val="en-US"/>
        </w:rPr>
        <w:t xml:space="preserve"> Microsoft Azure, Google Cloud, IBM Cloud, and Oracle Cloud.</w:t>
      </w:r>
    </w:p>
    <w:p w:rsidR="0061127F" w:rsidP="7BFFC22E" w:rsidRDefault="0061127F" w14:paraId="1D65374A" w14:textId="0717BB3F">
      <w:pPr>
        <w:pStyle w:val="ListParagraph"/>
        <w:numPr>
          <w:ilvl w:val="0"/>
          <w:numId w:val="2"/>
        </w:numPr>
        <w:bidi w:val="0"/>
        <w:spacing w:before="0" w:beforeAutospacing="off" w:after="0" w:afterAutospacing="off"/>
        <w:jc w:val="left"/>
        <w:rPr>
          <w:rFonts w:ascii="Arial" w:hAnsi="Arial" w:eastAsia="Arial" w:cs="Arial"/>
          <w:noProof w:val="0"/>
          <w:sz w:val="36"/>
          <w:szCs w:val="36"/>
          <w:lang w:val="en-US"/>
        </w:rPr>
      </w:pPr>
      <w:r w:rsidRPr="7BFFC22E" w:rsidR="0061127F">
        <w:rPr>
          <w:rFonts w:ascii="Arial" w:hAnsi="Arial" w:eastAsia="Arial" w:cs="Arial"/>
          <w:b w:val="1"/>
          <w:bCs w:val="1"/>
          <w:noProof w:val="0"/>
          <w:sz w:val="36"/>
          <w:szCs w:val="36"/>
          <w:lang w:val="en-US"/>
        </w:rPr>
        <w:t>Streaming Services:</w:t>
      </w:r>
      <w:r w:rsidRPr="7BFFC22E" w:rsidR="0061127F">
        <w:rPr>
          <w:rFonts w:ascii="Arial" w:hAnsi="Arial" w:eastAsia="Arial" w:cs="Arial"/>
          <w:noProof w:val="0"/>
          <w:sz w:val="36"/>
          <w:szCs w:val="36"/>
          <w:lang w:val="en-US"/>
        </w:rPr>
        <w:t xml:space="preserve"> Netflix, Disney+, Hulu, and Apple TV+.</w:t>
      </w:r>
    </w:p>
    <w:p w:rsidR="0061127F" w:rsidP="7BFFC22E" w:rsidRDefault="0061127F" w14:paraId="23A1A605" w14:textId="1A210602">
      <w:pPr>
        <w:pStyle w:val="ListParagraph"/>
        <w:numPr>
          <w:ilvl w:val="0"/>
          <w:numId w:val="2"/>
        </w:numPr>
        <w:bidi w:val="0"/>
        <w:spacing w:before="0" w:beforeAutospacing="off" w:after="0" w:afterAutospacing="off"/>
        <w:jc w:val="left"/>
        <w:rPr>
          <w:rFonts w:ascii="Arial" w:hAnsi="Arial" w:eastAsia="Arial" w:cs="Arial"/>
          <w:noProof w:val="0"/>
          <w:sz w:val="36"/>
          <w:szCs w:val="36"/>
          <w:lang w:val="en-US"/>
        </w:rPr>
      </w:pPr>
      <w:r w:rsidRPr="384EC388" w:rsidR="0061127F">
        <w:rPr>
          <w:rFonts w:ascii="Arial" w:hAnsi="Arial" w:eastAsia="Arial" w:cs="Arial"/>
          <w:b w:val="1"/>
          <w:bCs w:val="1"/>
          <w:noProof w:val="0"/>
          <w:sz w:val="36"/>
          <w:szCs w:val="36"/>
          <w:lang w:val="en-US"/>
        </w:rPr>
        <w:t>Consumer Electronics:</w:t>
      </w:r>
      <w:r w:rsidRPr="384EC388" w:rsidR="0061127F">
        <w:rPr>
          <w:rFonts w:ascii="Arial" w:hAnsi="Arial" w:eastAsia="Arial" w:cs="Arial"/>
          <w:noProof w:val="0"/>
          <w:sz w:val="36"/>
          <w:szCs w:val="36"/>
          <w:lang w:val="en-US"/>
        </w:rPr>
        <w:t xml:space="preserve"> Apple, Google, and Samsung.</w:t>
      </w:r>
    </w:p>
    <w:p w:rsidR="7BFFC22E" w:rsidP="7BFFC22E" w:rsidRDefault="7BFFC22E" w14:paraId="567FD550" w14:textId="6F7DD716">
      <w:pPr>
        <w:pStyle w:val="Normal"/>
        <w:bidi w:val="0"/>
        <w:spacing w:before="0" w:beforeAutospacing="off" w:after="0" w:afterAutospacing="off"/>
        <w:jc w:val="left"/>
      </w:pPr>
      <w:r w:rsidRPr="384EC388" w:rsidR="42A532F3">
        <w:rPr>
          <w:rFonts w:ascii="Times New Roman" w:hAnsi="Times New Roman" w:eastAsia="Times New Roman" w:cs="Times New Roman"/>
          <w:noProof w:val="0"/>
          <w:sz w:val="24"/>
          <w:szCs w:val="24"/>
          <w:lang w:val="en-US"/>
        </w:rPr>
        <w:t>(Keenan)</w:t>
      </w:r>
    </w:p>
    <w:p w:rsidR="7BFFC22E" w:rsidP="7BFFC22E" w:rsidRDefault="7BFFC22E" w14:paraId="6F2B8DE5" w14:textId="71BBD819">
      <w:pPr>
        <w:pStyle w:val="Normal"/>
        <w:bidi w:val="0"/>
        <w:spacing w:before="0" w:beforeAutospacing="off" w:after="0" w:afterAutospacing="off"/>
        <w:jc w:val="left"/>
        <w:rPr>
          <w:rFonts w:ascii="Arial" w:hAnsi="Arial" w:eastAsia="Arial" w:cs="Arial" w:asciiTheme="minorAscii" w:hAnsiTheme="minorAscii" w:eastAsiaTheme="minorEastAsia" w:cstheme="minorBidi"/>
          <w:b w:val="1"/>
          <w:bCs w:val="1"/>
          <w:i w:val="0"/>
          <w:iCs w:val="0"/>
          <w:caps w:val="0"/>
          <w:smallCaps w:val="0"/>
          <w:noProof w:val="0"/>
          <w:color w:val="000000" w:themeColor="text1" w:themeTint="FF" w:themeShade="FF"/>
          <w:sz w:val="36"/>
          <w:szCs w:val="36"/>
          <w:lang w:val="en-US" w:eastAsia="ja-JP" w:bidi="ar-SA"/>
        </w:rPr>
      </w:pPr>
    </w:p>
    <w:p w:rsidR="7BFFC22E" w:rsidRDefault="7BFFC22E" w14:paraId="5F3DF6A0" w14:textId="5E075252">
      <w:r>
        <w:br w:type="page"/>
      </w:r>
    </w:p>
    <w:p w:rsidR="02F096A9" w:rsidP="384EC388" w:rsidRDefault="02F096A9" w14:paraId="3AD29FD8" w14:textId="49233FB8">
      <w:pPr>
        <w:pStyle w:val="Normal"/>
        <w:bidi w:val="0"/>
        <w:spacing w:before="0" w:beforeAutospacing="off" w:after="0" w:afterAutospacing="off"/>
        <w:jc w:val="left"/>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40"/>
          <w:szCs w:val="40"/>
          <w:lang w:val="en-US" w:eastAsia="ja-JP" w:bidi="ar-SA"/>
        </w:rPr>
      </w:pPr>
      <w:r w:rsidRPr="384EC388" w:rsidR="02F096A9">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40"/>
          <w:szCs w:val="40"/>
          <w:lang w:val="en-US" w:eastAsia="ja-JP" w:bidi="ar-SA"/>
        </w:rPr>
        <w:t>Major Recent Events:</w:t>
      </w:r>
    </w:p>
    <w:p w:rsidR="7BFFC22E" w:rsidP="7BFFC22E" w:rsidRDefault="7BFFC22E" w14:paraId="79AA9AC2" w14:textId="2C14F66C">
      <w:pPr>
        <w:pStyle w:val="Normal"/>
        <w:bidi w:val="0"/>
        <w:spacing w:before="0" w:beforeAutospacing="off" w:after="0" w:afterAutospacing="off"/>
        <w:jc w:val="left"/>
        <w:rPr>
          <w:rFonts w:ascii="Arial" w:hAnsi="Arial" w:eastAsia="Arial" w:cs="Arial"/>
          <w:noProof w:val="0"/>
          <w:sz w:val="36"/>
          <w:szCs w:val="36"/>
          <w:lang w:val="en-US"/>
        </w:rPr>
      </w:pPr>
    </w:p>
    <w:p w:rsidR="02F096A9" w:rsidP="7BFFC22E" w:rsidRDefault="02F096A9" w14:paraId="5316D924" w14:textId="7C759F13">
      <w:pPr>
        <w:pStyle w:val="ListParagraph"/>
        <w:numPr>
          <w:ilvl w:val="0"/>
          <w:numId w:val="3"/>
        </w:numPr>
        <w:bidi w:val="0"/>
        <w:spacing w:before="0" w:beforeAutospacing="off" w:after="0" w:afterAutospacing="off"/>
        <w:jc w:val="left"/>
        <w:rPr>
          <w:rFonts w:ascii="Arial" w:hAnsi="Arial" w:eastAsia="Arial" w:cs="Arial"/>
          <w:noProof w:val="0"/>
          <w:sz w:val="36"/>
          <w:szCs w:val="36"/>
          <w:lang w:val="en-US"/>
        </w:rPr>
      </w:pPr>
      <w:r w:rsidRPr="384EC388" w:rsidR="02F096A9">
        <w:rPr>
          <w:rFonts w:ascii="Arial" w:hAnsi="Arial" w:eastAsia="Arial" w:cs="Arial"/>
          <w:b w:val="1"/>
          <w:bCs w:val="1"/>
          <w:noProof w:val="0"/>
          <w:sz w:val="36"/>
          <w:szCs w:val="36"/>
          <w:lang w:val="en-US"/>
        </w:rPr>
        <w:t>Leadership Changes:</w:t>
      </w:r>
      <w:r w:rsidRPr="384EC388" w:rsidR="02F096A9">
        <w:rPr>
          <w:rFonts w:ascii="Arial" w:hAnsi="Arial" w:eastAsia="Arial" w:cs="Arial"/>
          <w:noProof w:val="0"/>
          <w:sz w:val="36"/>
          <w:szCs w:val="36"/>
          <w:lang w:val="en-US"/>
        </w:rPr>
        <w:t xml:space="preserve"> in 2021 </w:t>
      </w:r>
      <w:r w:rsidRPr="384EC388" w:rsidR="07B6B172">
        <w:rPr>
          <w:rFonts w:ascii="Aptos" w:hAnsi="Aptos" w:eastAsia="" w:cs="" w:asciiTheme="minorAscii" w:hAnsiTheme="minorAscii" w:eastAsiaTheme="minorEastAsia" w:cstheme="minorBidi"/>
          <w:noProof w:val="0"/>
          <w:color w:val="auto"/>
          <w:sz w:val="36"/>
          <w:szCs w:val="36"/>
          <w:lang w:val="en-US" w:eastAsia="ja-JP" w:bidi="ar-SA"/>
        </w:rPr>
        <w:t xml:space="preserve">Jeff Bezos became Executive </w:t>
      </w:r>
      <w:r w:rsidRPr="384EC388" w:rsidR="5CFFD59F">
        <w:rPr>
          <w:rFonts w:ascii="Aptos" w:hAnsi="Aptos" w:eastAsia="" w:cs="" w:asciiTheme="minorAscii" w:hAnsiTheme="minorAscii" w:eastAsiaTheme="minorEastAsia" w:cstheme="minorBidi"/>
          <w:noProof w:val="0"/>
          <w:color w:val="auto"/>
          <w:sz w:val="36"/>
          <w:szCs w:val="36"/>
          <w:lang w:val="en-US" w:eastAsia="ja-JP" w:bidi="ar-SA"/>
        </w:rPr>
        <w:t>Chairperson</w:t>
      </w:r>
      <w:r w:rsidRPr="384EC388" w:rsidR="07B6B172">
        <w:rPr>
          <w:rFonts w:ascii="Aptos" w:hAnsi="Aptos" w:eastAsia="" w:cs="" w:asciiTheme="minorAscii" w:hAnsiTheme="minorAscii" w:eastAsiaTheme="minorEastAsia" w:cstheme="minorBidi"/>
          <w:noProof w:val="0"/>
          <w:color w:val="auto"/>
          <w:sz w:val="36"/>
          <w:szCs w:val="36"/>
          <w:lang w:val="en-US" w:eastAsia="ja-JP" w:bidi="ar-SA"/>
        </w:rPr>
        <w:t xml:space="preserve"> after leaving his position as CEO. The CEO position was assumed by Andy Jassy a former executive of Amazon Web Services (AWS). With Jassy's experience in cloud computing this leadership change was momentous because it </w:t>
      </w:r>
      <w:r w:rsidRPr="384EC388" w:rsidR="07B6B172">
        <w:rPr>
          <w:rFonts w:ascii="Aptos" w:hAnsi="Aptos" w:eastAsia="" w:cs="" w:asciiTheme="minorAscii" w:hAnsiTheme="minorAscii" w:eastAsiaTheme="minorEastAsia" w:cstheme="minorBidi"/>
          <w:noProof w:val="0"/>
          <w:color w:val="auto"/>
          <w:sz w:val="36"/>
          <w:szCs w:val="36"/>
          <w:lang w:val="en-US" w:eastAsia="ja-JP" w:bidi="ar-SA"/>
        </w:rPr>
        <w:t>indicates</w:t>
      </w:r>
      <w:r w:rsidRPr="384EC388" w:rsidR="07B6B172">
        <w:rPr>
          <w:rFonts w:ascii="Aptos" w:hAnsi="Aptos" w:eastAsia="" w:cs="" w:asciiTheme="minorAscii" w:hAnsiTheme="minorAscii" w:eastAsiaTheme="minorEastAsia" w:cstheme="minorBidi"/>
          <w:noProof w:val="0"/>
          <w:color w:val="auto"/>
          <w:sz w:val="36"/>
          <w:szCs w:val="36"/>
          <w:lang w:val="en-US" w:eastAsia="ja-JP" w:bidi="ar-SA"/>
        </w:rPr>
        <w:t xml:space="preserve"> that the company will continue to concentrate on growing AWS (</w:t>
      </w:r>
      <w:r w:rsidRPr="384EC388" w:rsidR="41BD4B61">
        <w:rPr>
          <w:rFonts w:ascii="Aptos" w:hAnsi="Aptos" w:eastAsia="" w:cs="" w:asciiTheme="minorAscii" w:hAnsiTheme="minorAscii" w:eastAsiaTheme="minorEastAsia" w:cstheme="minorBidi"/>
          <w:noProof w:val="0"/>
          <w:color w:val="auto"/>
          <w:sz w:val="36"/>
          <w:szCs w:val="36"/>
          <w:lang w:val="en-US" w:eastAsia="ja-JP" w:bidi="ar-SA"/>
        </w:rPr>
        <w:t>NHS (National Health Service)</w:t>
      </w:r>
      <w:r w:rsidRPr="384EC388" w:rsidR="07B6B172">
        <w:rPr>
          <w:rFonts w:ascii="Aptos" w:hAnsi="Aptos" w:eastAsia="" w:cs="" w:asciiTheme="minorAscii" w:hAnsiTheme="minorAscii" w:eastAsiaTheme="minorEastAsia" w:cstheme="minorBidi"/>
          <w:noProof w:val="0"/>
          <w:color w:val="auto"/>
          <w:sz w:val="36"/>
          <w:szCs w:val="36"/>
          <w:lang w:val="en-US" w:eastAsia="ja-JP" w:bidi="ar-SA"/>
        </w:rPr>
        <w:t xml:space="preserve"> Health Careers).</w:t>
      </w:r>
    </w:p>
    <w:p w:rsidR="7BFFC22E" w:rsidP="7BFFC22E" w:rsidRDefault="7BFFC22E" w14:paraId="038C28F3" w14:textId="5B525ED1">
      <w:pPr>
        <w:pStyle w:val="Normal"/>
        <w:bidi w:val="0"/>
        <w:spacing w:before="0" w:beforeAutospacing="off" w:after="0" w:afterAutospacing="off"/>
        <w:ind w:left="0"/>
        <w:jc w:val="left"/>
        <w:rPr>
          <w:rFonts w:ascii="Arial" w:hAnsi="Arial" w:eastAsia="Arial" w:cs="Arial"/>
          <w:noProof w:val="0"/>
          <w:sz w:val="36"/>
          <w:szCs w:val="36"/>
          <w:lang w:val="en-US"/>
        </w:rPr>
      </w:pPr>
    </w:p>
    <w:p w:rsidR="29490ADE" w:rsidP="7BFFC22E" w:rsidRDefault="29490ADE" w14:paraId="3C9D55B2" w14:textId="00D6A752">
      <w:pPr>
        <w:pStyle w:val="ListParagraph"/>
        <w:numPr>
          <w:ilvl w:val="0"/>
          <w:numId w:val="3"/>
        </w:numPr>
        <w:bidi w:val="0"/>
        <w:spacing w:before="0" w:beforeAutospacing="off" w:after="0" w:afterAutospacing="off"/>
        <w:jc w:val="left"/>
        <w:rPr>
          <w:rFonts w:ascii="Arial" w:hAnsi="Arial" w:eastAsia="Arial" w:cs="Arial" w:asciiTheme="minorAscii" w:hAnsiTheme="minorAscii" w:eastAsiaTheme="minorEastAsia" w:cstheme="minorBidi"/>
          <w:noProof w:val="0"/>
          <w:color w:val="auto"/>
          <w:sz w:val="36"/>
          <w:szCs w:val="36"/>
          <w:lang w:val="en-US" w:eastAsia="ja-JP" w:bidi="ar-SA"/>
        </w:rPr>
      </w:pPr>
      <w:r w:rsidRPr="7BFFC22E" w:rsidR="29490ADE">
        <w:rPr>
          <w:rFonts w:ascii="Arial" w:hAnsi="Arial" w:eastAsia="Arial" w:cs="Arial"/>
          <w:b w:val="1"/>
          <w:bCs w:val="1"/>
          <w:noProof w:val="0"/>
          <w:sz w:val="36"/>
          <w:szCs w:val="36"/>
          <w:lang w:val="en-US"/>
        </w:rPr>
        <w:t>Financial Performance:</w:t>
      </w:r>
      <w:r w:rsidRPr="7BFFC22E" w:rsidR="29490ADE">
        <w:rPr>
          <w:rFonts w:ascii="Arial" w:hAnsi="Arial" w:eastAsia="Arial" w:cs="Arial" w:asciiTheme="minorAscii" w:hAnsiTheme="minorAscii" w:eastAsiaTheme="minorEastAsia" w:cstheme="minorBidi"/>
          <w:noProof w:val="0"/>
          <w:color w:val="auto"/>
          <w:sz w:val="36"/>
          <w:szCs w:val="36"/>
          <w:lang w:val="en-US" w:eastAsia="ja-JP" w:bidi="ar-SA"/>
        </w:rPr>
        <w:t xml:space="preserve"> </w:t>
      </w:r>
      <w:r w:rsidRPr="7BFFC22E" w:rsidR="3C737790">
        <w:rPr>
          <w:rFonts w:ascii="Arial" w:hAnsi="Arial" w:eastAsia="Arial" w:cs="Arial" w:asciiTheme="minorAscii" w:hAnsiTheme="minorAscii" w:eastAsiaTheme="minorEastAsia" w:cstheme="minorBidi"/>
          <w:noProof w:val="0"/>
          <w:color w:val="auto"/>
          <w:sz w:val="36"/>
          <w:szCs w:val="36"/>
          <w:lang w:val="en-US" w:eastAsia="ja-JP" w:bidi="ar-SA"/>
        </w:rPr>
        <w:t xml:space="preserve">2020–2021 A spike in internet sales brought about by the COVID-19 pandemic </w:t>
      </w:r>
      <w:r w:rsidRPr="7BFFC22E" w:rsidR="68F8A902">
        <w:rPr>
          <w:rFonts w:ascii="Arial" w:hAnsi="Arial" w:eastAsia="Arial" w:cs="Arial" w:asciiTheme="minorAscii" w:hAnsiTheme="minorAscii" w:eastAsiaTheme="minorEastAsia" w:cstheme="minorBidi"/>
          <w:noProof w:val="0"/>
          <w:color w:val="auto"/>
          <w:sz w:val="36"/>
          <w:szCs w:val="36"/>
          <w:lang w:val="en-US" w:eastAsia="ja-JP" w:bidi="ar-SA"/>
        </w:rPr>
        <w:t>increased</w:t>
      </w:r>
      <w:r w:rsidRPr="7BFFC22E" w:rsidR="3C737790">
        <w:rPr>
          <w:rFonts w:ascii="Arial" w:hAnsi="Arial" w:eastAsia="Arial" w:cs="Arial" w:asciiTheme="minorAscii" w:hAnsiTheme="minorAscii" w:eastAsiaTheme="minorEastAsia" w:cstheme="minorBidi"/>
          <w:noProof w:val="0"/>
          <w:color w:val="auto"/>
          <w:sz w:val="36"/>
          <w:szCs w:val="36"/>
          <w:lang w:val="en-US" w:eastAsia="ja-JP" w:bidi="ar-SA"/>
        </w:rPr>
        <w:t xml:space="preserve"> Amazons earnings. But because of safety regulations and higher wages for front-line employees Amazon also had to pay more for operations. The company declared significant profits despite these expenses. In 2022 Amazon released a profit warning citing difficulties in the macroeconomic environment, disruptions in the supply chain and pressure from inflation on its e-commerce business. This led to fluctuations in the company's stock price.</w:t>
      </w:r>
    </w:p>
    <w:p w:rsidR="7BFFC22E" w:rsidP="7BFFC22E" w:rsidRDefault="7BFFC22E" w14:paraId="0434AC5D" w14:textId="5539F18E">
      <w:pPr>
        <w:pStyle w:val="Normal"/>
        <w:bidi w:val="0"/>
        <w:spacing w:before="0" w:beforeAutospacing="off" w:after="0" w:afterAutospacing="off"/>
        <w:ind w:left="0"/>
        <w:jc w:val="left"/>
        <w:rPr>
          <w:rFonts w:ascii="Arial" w:hAnsi="Arial" w:eastAsia="Arial" w:cs="Arial" w:asciiTheme="minorAscii" w:hAnsiTheme="minorAscii" w:eastAsiaTheme="minorEastAsia" w:cstheme="minorBidi"/>
          <w:noProof w:val="0"/>
          <w:color w:val="auto"/>
          <w:sz w:val="36"/>
          <w:szCs w:val="36"/>
          <w:lang w:val="en-US" w:eastAsia="ja-JP" w:bidi="ar-SA"/>
        </w:rPr>
      </w:pPr>
    </w:p>
    <w:p w:rsidR="3C737790" w:rsidP="7BFFC22E" w:rsidRDefault="3C737790" w14:paraId="68FFE6B1" w14:textId="26286DFA">
      <w:pPr>
        <w:pStyle w:val="ListParagraph"/>
        <w:numPr>
          <w:ilvl w:val="0"/>
          <w:numId w:val="3"/>
        </w:numPr>
        <w:bidi w:val="0"/>
        <w:spacing w:before="0" w:beforeAutospacing="off" w:after="0" w:afterAutospacing="off"/>
        <w:jc w:val="left"/>
        <w:rPr>
          <w:rFonts w:ascii="Arial" w:hAnsi="Arial" w:eastAsia="Arial" w:cs="Arial" w:asciiTheme="minorAscii" w:hAnsiTheme="minorAscii" w:eastAsiaTheme="minorEastAsia" w:cstheme="minorBidi"/>
          <w:noProof w:val="0"/>
          <w:color w:val="auto"/>
          <w:sz w:val="36"/>
          <w:szCs w:val="36"/>
          <w:lang w:val="en-US" w:eastAsia="ja-JP" w:bidi="ar-SA"/>
        </w:rPr>
      </w:pPr>
      <w:r w:rsidRPr="7BFFC22E" w:rsidR="3C737790">
        <w:rPr>
          <w:rFonts w:ascii="Arial" w:hAnsi="Arial" w:eastAsia="Arial" w:cs="Arial" w:asciiTheme="minorAscii" w:hAnsiTheme="minorAscii" w:eastAsiaTheme="minorEastAsia" w:cstheme="minorBidi"/>
          <w:b w:val="1"/>
          <w:bCs w:val="1"/>
          <w:noProof w:val="0"/>
          <w:color w:val="auto"/>
          <w:sz w:val="36"/>
          <w:szCs w:val="36"/>
          <w:lang w:val="en-US" w:eastAsia="ja-JP" w:bidi="ar-SA"/>
        </w:rPr>
        <w:t>Legal Issues and Regulations:</w:t>
      </w:r>
      <w:r w:rsidRPr="7BFFC22E" w:rsidR="3C737790">
        <w:rPr>
          <w:rFonts w:ascii="Arial" w:hAnsi="Arial" w:eastAsia="Arial" w:cs="Arial" w:asciiTheme="minorAscii" w:hAnsiTheme="minorAscii" w:eastAsiaTheme="minorEastAsia" w:cstheme="minorBidi"/>
          <w:noProof w:val="0"/>
          <w:color w:val="auto"/>
          <w:sz w:val="36"/>
          <w:szCs w:val="36"/>
          <w:lang w:val="en-US" w:eastAsia="ja-JP" w:bidi="ar-SA"/>
        </w:rPr>
        <w:t xml:space="preserve"> Antitrust Investigations, Due to its market dominance and handling of third-party sellers Amazon has been the subject of </w:t>
      </w:r>
      <w:r w:rsidRPr="7BFFC22E" w:rsidR="3C737790">
        <w:rPr>
          <w:rFonts w:ascii="Arial" w:hAnsi="Arial" w:eastAsia="Arial" w:cs="Arial" w:asciiTheme="minorAscii" w:hAnsiTheme="minorAscii" w:eastAsiaTheme="minorEastAsia" w:cstheme="minorBidi"/>
          <w:noProof w:val="0"/>
          <w:color w:val="auto"/>
          <w:sz w:val="36"/>
          <w:szCs w:val="36"/>
          <w:lang w:val="en-US" w:eastAsia="ja-JP" w:bidi="ar-SA"/>
        </w:rPr>
        <w:t>numerous</w:t>
      </w:r>
      <w:r w:rsidRPr="7BFFC22E" w:rsidR="3C737790">
        <w:rPr>
          <w:rFonts w:ascii="Arial" w:hAnsi="Arial" w:eastAsia="Arial" w:cs="Arial" w:asciiTheme="minorAscii" w:hAnsiTheme="minorAscii" w:eastAsiaTheme="minorEastAsia" w:cstheme="minorBidi"/>
          <w:noProof w:val="0"/>
          <w:color w:val="auto"/>
          <w:sz w:val="36"/>
          <w:szCs w:val="36"/>
          <w:lang w:val="en-US" w:eastAsia="ja-JP" w:bidi="ar-SA"/>
        </w:rPr>
        <w:t xml:space="preserve"> antitrust investigations in the US Europe and India. Significant regulatory changes affecting Amazons business practices may result from these investigations. </w:t>
      </w:r>
      <w:r w:rsidRPr="7BFFC22E" w:rsidR="12C24781">
        <w:rPr>
          <w:rFonts w:ascii="Arial" w:hAnsi="Arial" w:eastAsia="Arial" w:cs="Arial" w:asciiTheme="minorAscii" w:hAnsiTheme="minorAscii" w:eastAsiaTheme="minorEastAsia" w:cstheme="minorBidi"/>
          <w:noProof w:val="0"/>
          <w:color w:val="auto"/>
          <w:sz w:val="36"/>
          <w:szCs w:val="36"/>
          <w:lang w:val="en-US" w:eastAsia="ja-JP" w:bidi="ar-SA"/>
        </w:rPr>
        <w:t xml:space="preserve">Labor Concerns, Due to its labor policies, especially </w:t>
      </w:r>
      <w:r w:rsidRPr="7BFFC22E" w:rsidR="12C24781">
        <w:rPr>
          <w:rFonts w:ascii="Arial" w:hAnsi="Arial" w:eastAsia="Arial" w:cs="Arial" w:asciiTheme="minorAscii" w:hAnsiTheme="minorAscii" w:eastAsiaTheme="minorEastAsia" w:cstheme="minorBidi"/>
          <w:noProof w:val="0"/>
          <w:color w:val="auto"/>
          <w:sz w:val="36"/>
          <w:szCs w:val="36"/>
          <w:lang w:val="en-US" w:eastAsia="ja-JP" w:bidi="ar-SA"/>
        </w:rPr>
        <w:t>regarding</w:t>
      </w:r>
      <w:r w:rsidRPr="7BFFC22E" w:rsidR="12C24781">
        <w:rPr>
          <w:rFonts w:ascii="Arial" w:hAnsi="Arial" w:eastAsia="Arial" w:cs="Arial" w:asciiTheme="minorAscii" w:hAnsiTheme="minorAscii" w:eastAsiaTheme="minorEastAsia" w:cstheme="minorBidi"/>
          <w:noProof w:val="0"/>
          <w:color w:val="auto"/>
          <w:sz w:val="36"/>
          <w:szCs w:val="36"/>
          <w:lang w:val="en-US" w:eastAsia="ja-JP" w:bidi="ar-SA"/>
        </w:rPr>
        <w:t xml:space="preserve"> the working conditions in its warehouses, Amazon has been criticized.</w:t>
      </w:r>
      <w:r w:rsidRPr="7BFFC22E" w:rsidR="3C737790">
        <w:rPr>
          <w:rFonts w:ascii="Arial" w:hAnsi="Arial" w:eastAsia="Arial" w:cs="Arial" w:asciiTheme="minorAscii" w:hAnsiTheme="minorAscii" w:eastAsiaTheme="minorEastAsia" w:cstheme="minorBidi"/>
          <w:noProof w:val="0"/>
          <w:color w:val="auto"/>
          <w:sz w:val="36"/>
          <w:szCs w:val="36"/>
          <w:lang w:val="en-US" w:eastAsia="ja-JP" w:bidi="ar-SA"/>
        </w:rPr>
        <w:t xml:space="preserve"> A warehouse in Bessemer Alabama saw a failed attempt to unionize its employees and </w:t>
      </w:r>
      <w:r w:rsidRPr="7BFFC22E" w:rsidR="3C737790">
        <w:rPr>
          <w:rFonts w:ascii="Arial" w:hAnsi="Arial" w:eastAsia="Arial" w:cs="Arial" w:asciiTheme="minorAscii" w:hAnsiTheme="minorAscii" w:eastAsiaTheme="minorEastAsia" w:cstheme="minorBidi"/>
          <w:noProof w:val="0"/>
          <w:color w:val="auto"/>
          <w:sz w:val="36"/>
          <w:szCs w:val="36"/>
          <w:lang w:val="en-US" w:eastAsia="ja-JP" w:bidi="ar-SA"/>
        </w:rPr>
        <w:t>attempts</w:t>
      </w:r>
      <w:r w:rsidRPr="7BFFC22E" w:rsidR="3C737790">
        <w:rPr>
          <w:rFonts w:ascii="Arial" w:hAnsi="Arial" w:eastAsia="Arial" w:cs="Arial" w:asciiTheme="minorAscii" w:hAnsiTheme="minorAscii" w:eastAsiaTheme="minorEastAsia" w:cstheme="minorBidi"/>
          <w:noProof w:val="0"/>
          <w:color w:val="auto"/>
          <w:sz w:val="36"/>
          <w:szCs w:val="36"/>
          <w:lang w:val="en-US" w:eastAsia="ja-JP" w:bidi="ar-SA"/>
        </w:rPr>
        <w:t xml:space="preserve"> to improve labor relations were made afterward.</w:t>
      </w:r>
    </w:p>
    <w:p w:rsidR="7BFFC22E" w:rsidP="7BFFC22E" w:rsidRDefault="7BFFC22E" w14:paraId="1A637371" w14:textId="453AE5D6">
      <w:pPr>
        <w:pStyle w:val="ListParagraph"/>
        <w:bidi w:val="0"/>
        <w:spacing w:before="0" w:beforeAutospacing="off" w:after="0" w:afterAutospacing="off"/>
        <w:ind w:left="720"/>
        <w:jc w:val="left"/>
        <w:rPr>
          <w:rFonts w:ascii="Arial" w:hAnsi="Arial" w:eastAsia="Arial" w:cs="Arial" w:asciiTheme="minorAscii" w:hAnsiTheme="minorAscii" w:eastAsiaTheme="minorEastAsia" w:cstheme="minorBidi"/>
          <w:noProof w:val="0"/>
          <w:color w:val="auto"/>
          <w:sz w:val="36"/>
          <w:szCs w:val="36"/>
          <w:lang w:val="en-US" w:eastAsia="ja-JP" w:bidi="ar-SA"/>
        </w:rPr>
      </w:pPr>
    </w:p>
    <w:p w:rsidR="77771E00" w:rsidP="7BFFC22E" w:rsidRDefault="77771E00" w14:paraId="4EDEFAB0" w14:textId="23554F74">
      <w:pPr>
        <w:pStyle w:val="ListParagraph"/>
        <w:numPr>
          <w:ilvl w:val="0"/>
          <w:numId w:val="3"/>
        </w:numPr>
        <w:bidi w:val="0"/>
        <w:spacing w:before="0" w:beforeAutospacing="off" w:after="0" w:afterAutospacing="off"/>
        <w:jc w:val="left"/>
        <w:rPr>
          <w:rFonts w:ascii="Arial" w:hAnsi="Arial" w:eastAsia="Arial" w:cs="Arial" w:asciiTheme="minorAscii" w:hAnsiTheme="minorAscii" w:eastAsiaTheme="minorEastAsia" w:cstheme="minorBidi"/>
          <w:noProof w:val="0"/>
          <w:color w:val="auto"/>
          <w:sz w:val="36"/>
          <w:szCs w:val="36"/>
          <w:lang w:val="en-US" w:eastAsia="ja-JP" w:bidi="ar-SA"/>
        </w:rPr>
      </w:pPr>
      <w:r w:rsidRPr="384EC388" w:rsidR="77771E00">
        <w:rPr>
          <w:rFonts w:ascii="Aptos" w:hAnsi="Aptos" w:eastAsia="" w:cs="" w:asciiTheme="minorAscii" w:hAnsiTheme="minorAscii" w:eastAsiaTheme="minorEastAsia" w:cstheme="minorBidi"/>
          <w:b w:val="1"/>
          <w:bCs w:val="1"/>
          <w:noProof w:val="0"/>
          <w:color w:val="auto"/>
          <w:sz w:val="36"/>
          <w:szCs w:val="36"/>
          <w:lang w:val="en-US" w:eastAsia="ja-JP" w:bidi="ar-SA"/>
        </w:rPr>
        <w:t>Strategic Changes:</w:t>
      </w:r>
      <w:r w:rsidRPr="384EC388" w:rsidR="77771E00">
        <w:rPr>
          <w:rFonts w:ascii="Aptos" w:hAnsi="Aptos" w:eastAsia="" w:cs="" w:asciiTheme="minorAscii" w:hAnsiTheme="minorAscii" w:eastAsiaTheme="minorEastAsia" w:cstheme="minorBidi"/>
          <w:noProof w:val="0"/>
          <w:color w:val="auto"/>
          <w:sz w:val="36"/>
          <w:szCs w:val="36"/>
          <w:lang w:val="en-US" w:eastAsia="ja-JP" w:bidi="ar-SA"/>
        </w:rPr>
        <w:t xml:space="preserve"> AWS Expansion, with continuous efforts to expand into new services and regions AWS </w:t>
      </w:r>
      <w:r w:rsidRPr="384EC388" w:rsidR="77771E00">
        <w:rPr>
          <w:rFonts w:ascii="Aptos" w:hAnsi="Aptos" w:eastAsia="" w:cs="" w:asciiTheme="minorAscii" w:hAnsiTheme="minorAscii" w:eastAsiaTheme="minorEastAsia" w:cstheme="minorBidi"/>
          <w:noProof w:val="0"/>
          <w:color w:val="auto"/>
          <w:sz w:val="36"/>
          <w:szCs w:val="36"/>
          <w:lang w:val="en-US" w:eastAsia="ja-JP" w:bidi="ar-SA"/>
        </w:rPr>
        <w:t>remains</w:t>
      </w:r>
      <w:r w:rsidRPr="384EC388" w:rsidR="77771E00">
        <w:rPr>
          <w:rFonts w:ascii="Aptos" w:hAnsi="Aptos" w:eastAsia="" w:cs="" w:asciiTheme="minorAscii" w:hAnsiTheme="minorAscii" w:eastAsiaTheme="minorEastAsia" w:cstheme="minorBidi"/>
          <w:noProof w:val="0"/>
          <w:color w:val="auto"/>
          <w:sz w:val="36"/>
          <w:szCs w:val="36"/>
          <w:lang w:val="en-US" w:eastAsia="ja-JP" w:bidi="ar-SA"/>
        </w:rPr>
        <w:t xml:space="preserve"> a key source of growth for Amazon. Healthcare Initiatives, since launching Amazon Pharmacy and </w:t>
      </w:r>
      <w:r w:rsidRPr="384EC388" w:rsidR="77771E00">
        <w:rPr>
          <w:rFonts w:ascii="Aptos" w:hAnsi="Aptos" w:eastAsia="" w:cs="" w:asciiTheme="minorAscii" w:hAnsiTheme="minorAscii" w:eastAsiaTheme="minorEastAsia" w:cstheme="minorBidi"/>
          <w:noProof w:val="0"/>
          <w:color w:val="auto"/>
          <w:sz w:val="36"/>
          <w:szCs w:val="36"/>
          <w:lang w:val="en-US" w:eastAsia="ja-JP" w:bidi="ar-SA"/>
        </w:rPr>
        <w:t>acquiring</w:t>
      </w:r>
      <w:r w:rsidRPr="384EC388" w:rsidR="77771E00">
        <w:rPr>
          <w:rFonts w:ascii="Aptos" w:hAnsi="Aptos" w:eastAsia="" w:cs="" w:asciiTheme="minorAscii" w:hAnsiTheme="minorAscii" w:eastAsiaTheme="minorEastAsia" w:cstheme="minorBidi"/>
          <w:noProof w:val="0"/>
          <w:color w:val="auto"/>
          <w:sz w:val="36"/>
          <w:szCs w:val="36"/>
          <w:lang w:val="en-US" w:eastAsia="ja-JP" w:bidi="ar-SA"/>
        </w:rPr>
        <w:t xml:space="preserve"> online pharmacy Pill Pack, Amazon has made several calculated moves into the healthcare industry. Sustainability Initiatives, Amazon made a commitment to invest in renewable energy projects and achieve net-zero carbon emissions by 2040 when it unveiled the Climate Pledge.</w:t>
      </w:r>
    </w:p>
    <w:p w:rsidR="7BFFC22E" w:rsidP="7BFFC22E" w:rsidRDefault="7BFFC22E" w14:paraId="0CAC375A" w14:textId="39BC227B">
      <w:pPr>
        <w:pStyle w:val="Normal"/>
        <w:bidi w:val="0"/>
        <w:spacing w:before="0" w:beforeAutospacing="off" w:after="0" w:afterAutospacing="off"/>
        <w:ind w:left="0"/>
        <w:jc w:val="left"/>
      </w:pPr>
      <w:r w:rsidRPr="384EC388" w:rsidR="25209EC0">
        <w:rPr>
          <w:rFonts w:ascii="Times New Roman" w:hAnsi="Times New Roman" w:eastAsia="Times New Roman" w:cs="Times New Roman"/>
          <w:noProof w:val="0"/>
          <w:sz w:val="24"/>
          <w:szCs w:val="24"/>
          <w:lang w:val="en-US"/>
        </w:rPr>
        <w:t xml:space="preserve">(“Amazon News”) </w:t>
      </w:r>
    </w:p>
    <w:p w:rsidR="384EC388" w:rsidP="384EC388" w:rsidRDefault="384EC388" w14:paraId="009B8A06" w14:textId="6D2CC653">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098FC2CE" w:rsidP="7BFFC22E" w:rsidRDefault="098FC2CE" w14:paraId="775D9533" w14:textId="103966F0">
      <w:pPr>
        <w:pStyle w:val="Normal"/>
        <w:bidi w:val="0"/>
        <w:spacing w:before="0" w:beforeAutospacing="off" w:after="0" w:afterAutospacing="off"/>
        <w:ind w:left="0"/>
        <w:jc w:val="left"/>
        <w:rPr>
          <w:rFonts w:ascii="Arial" w:hAnsi="Arial" w:eastAsia="Arial" w:cs="Arial" w:asciiTheme="minorAscii" w:hAnsiTheme="minorAscii" w:eastAsiaTheme="minorEastAsia" w:cstheme="minorBidi"/>
          <w:noProof w:val="0"/>
          <w:color w:val="auto"/>
          <w:sz w:val="36"/>
          <w:szCs w:val="36"/>
          <w:lang w:val="en-US" w:eastAsia="ja-JP" w:bidi="ar-SA"/>
        </w:rPr>
      </w:pPr>
      <w:r w:rsidRPr="7BFFC22E" w:rsidR="098FC2CE">
        <w:rPr>
          <w:rFonts w:ascii="Arial" w:hAnsi="Arial" w:eastAsia="Arial" w:cs="Arial" w:asciiTheme="minorAscii" w:hAnsiTheme="minorAscii" w:eastAsiaTheme="minorEastAsia" w:cstheme="minorBidi"/>
          <w:noProof w:val="0"/>
          <w:color w:val="auto"/>
          <w:sz w:val="36"/>
          <w:szCs w:val="36"/>
          <w:lang w:val="en-US" w:eastAsia="ja-JP" w:bidi="ar-SA"/>
        </w:rPr>
        <w:t>Continuous innovation and calculated diversification have been hallmarks of Amazons growth from an online bookshop to</w:t>
      </w:r>
      <w:r w:rsidRPr="7BFFC22E" w:rsidR="098FC2CE">
        <w:rPr>
          <w:rFonts w:ascii="Arial" w:hAnsi="Arial" w:eastAsia="Arial" w:cs="Arial" w:asciiTheme="minorAscii" w:hAnsiTheme="minorAscii" w:eastAsiaTheme="minorEastAsia" w:cstheme="minorBidi"/>
          <w:noProof w:val="0"/>
          <w:color w:val="auto"/>
          <w:sz w:val="36"/>
          <w:szCs w:val="36"/>
          <w:lang w:val="en-US" w:eastAsia="ja-JP" w:bidi="ar-SA"/>
        </w:rPr>
        <w:t xml:space="preserve"> a multinational technology behemoth. The company has seen a lot of changes in the last five years including strategic acquisitions challenges with regulations and changes in leadership. These changes have put Amazon in a position to keep its competitive advantage across a range of industries while adjusting to shifting market conditions and legal frameworks.</w:t>
      </w:r>
    </w:p>
    <w:p w:rsidR="7BFFC22E" w:rsidP="384EC388" w:rsidRDefault="7BFFC22E" w14:paraId="518CFD90" w14:textId="567092E6">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5F152127" w14:textId="050AEA27">
      <w:pPr>
        <w:pStyle w:val="Normal"/>
        <w:suppressLineNumbers w:val="0"/>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40"/>
          <w:szCs w:val="40"/>
          <w:lang w:val="en-US" w:eastAsia="ja-JP" w:bidi="ar-SA"/>
        </w:rPr>
      </w:pPr>
      <w:r w:rsidRPr="384EC388" w:rsidR="0975E0A5">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40"/>
          <w:szCs w:val="40"/>
          <w:lang w:val="en-US" w:eastAsia="ja-JP" w:bidi="ar-SA"/>
        </w:rPr>
        <w:t>Amazon Inc Financial Performance:</w:t>
      </w:r>
    </w:p>
    <w:p w:rsidR="7BFFC22E" w:rsidP="384EC388" w:rsidRDefault="7BFFC22E" w14:paraId="42C34A4C" w14:textId="0B5190E0">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09138852" w14:textId="39956B3A">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r w:rsidRPr="7D139D36" w:rsidR="3648FE1E">
        <w:rPr>
          <w:rFonts w:ascii="Aptos" w:hAnsi="Aptos" w:eastAsia="" w:cs="" w:asciiTheme="minorAscii" w:hAnsiTheme="minorAscii" w:eastAsiaTheme="minorEastAsia" w:cstheme="minorBidi"/>
          <w:noProof w:val="0"/>
          <w:color w:val="auto"/>
          <w:sz w:val="36"/>
          <w:szCs w:val="36"/>
          <w:lang w:val="en-US" w:eastAsia="ja-JP" w:bidi="ar-SA"/>
        </w:rPr>
        <w:t xml:space="preserve">To perform a thorough and critical analysis of Amazon Inc. We will compute important financial ratios assess them compare them to competitor' ratio and offer suggestions for enhancing </w:t>
      </w:r>
      <w:r w:rsidRPr="7D139D36" w:rsidR="3648FE1E">
        <w:rPr>
          <w:rFonts w:ascii="Aptos" w:hAnsi="Aptos" w:eastAsia="" w:cs="" w:asciiTheme="minorAscii" w:hAnsiTheme="minorAscii" w:eastAsiaTheme="minorEastAsia" w:cstheme="minorBidi"/>
          <w:noProof w:val="0"/>
          <w:color w:val="auto"/>
          <w:sz w:val="36"/>
          <w:szCs w:val="36"/>
          <w:lang w:val="en-US" w:eastAsia="ja-JP" w:bidi="ar-SA"/>
        </w:rPr>
        <w:t>financial management</w:t>
      </w:r>
      <w:r w:rsidRPr="7D139D36" w:rsidR="3648FE1E">
        <w:rPr>
          <w:rFonts w:ascii="Aptos" w:hAnsi="Aptos" w:eastAsia="" w:cs="" w:asciiTheme="minorAscii" w:hAnsiTheme="minorAscii" w:eastAsiaTheme="minorEastAsia" w:cstheme="minorBidi"/>
          <w:noProof w:val="0"/>
          <w:color w:val="auto"/>
          <w:sz w:val="36"/>
          <w:szCs w:val="36"/>
          <w:lang w:val="en-US" w:eastAsia="ja-JP" w:bidi="ar-SA"/>
        </w:rPr>
        <w:t xml:space="preserve"> based on the company's financial performance over the previous five years. The profitability liquidity gearing (leverage) and efficiency ratios will be the main topics of this analysis.</w:t>
      </w:r>
    </w:p>
    <w:p w:rsidR="7BFFC22E" w:rsidP="384EC388" w:rsidRDefault="7BFFC22E" w14:paraId="55231024" w14:textId="1CF3F5CF">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64CD3586" w14:textId="0048CDB4">
      <w:pPr>
        <w:pStyle w:val="Normal"/>
        <w:bidi w:val="0"/>
        <w:spacing w:before="0" w:beforeAutospacing="off" w:after="0" w:afterAutospacing="off"/>
        <w:ind w:left="0"/>
        <w:jc w:val="left"/>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40"/>
          <w:szCs w:val="40"/>
          <w:lang w:val="en-US" w:eastAsia="ja-JP" w:bidi="ar-SA"/>
        </w:rPr>
      </w:pPr>
      <w:r w:rsidRPr="384EC388" w:rsidR="284C2E8F">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40"/>
          <w:szCs w:val="40"/>
          <w:lang w:val="en-US" w:eastAsia="ja-JP" w:bidi="ar-SA"/>
        </w:rPr>
        <w:t>Profitability:</w:t>
      </w:r>
    </w:p>
    <w:p w:rsidR="7BFFC22E" w:rsidP="384EC388" w:rsidRDefault="7BFFC22E" w14:paraId="110FE63C" w14:textId="4E74BB97">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22B17C10" w14:textId="2C7FAA60">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r w:rsidRPr="0E796F64" w:rsidR="4BDB1A62">
        <w:rPr>
          <w:rFonts w:ascii="Aptos" w:hAnsi="Aptos" w:eastAsia="" w:cs="" w:asciiTheme="minorAscii" w:hAnsiTheme="minorAscii" w:eastAsiaTheme="minorEastAsia" w:cstheme="minorBidi"/>
          <w:noProof w:val="0"/>
          <w:color w:val="auto"/>
          <w:sz w:val="36"/>
          <w:szCs w:val="36"/>
          <w:lang w:val="en-US" w:eastAsia="ja-JP" w:bidi="ar-SA"/>
        </w:rPr>
        <w:t xml:space="preserve">A sort of financial metric used by organizations to evaluate and analyze their financial performance is the profitability ratio. By using these ratios businesses can assess their financial performance and well-being, which shows how many returns are distributed to shareholders. Through the </w:t>
      </w:r>
      <w:r w:rsidRPr="0E796F64" w:rsidR="5302F261">
        <w:rPr>
          <w:rFonts w:ascii="Aptos" w:hAnsi="Aptos" w:eastAsia="" w:cs="" w:asciiTheme="minorAscii" w:hAnsiTheme="minorAscii" w:eastAsiaTheme="minorEastAsia" w:cstheme="minorBidi"/>
          <w:noProof w:val="0"/>
          <w:color w:val="auto"/>
          <w:sz w:val="36"/>
          <w:szCs w:val="36"/>
          <w:lang w:val="en-US" w:eastAsia="ja-JP" w:bidi="ar-SA"/>
        </w:rPr>
        <w:t>financial year</w:t>
      </w:r>
      <w:r w:rsidRPr="0E796F64" w:rsidR="4BDB1A62">
        <w:rPr>
          <w:rFonts w:ascii="Aptos" w:hAnsi="Aptos" w:eastAsia="" w:cs="" w:asciiTheme="minorAscii" w:hAnsiTheme="minorAscii" w:eastAsiaTheme="minorEastAsia" w:cstheme="minorBidi"/>
          <w:noProof w:val="0"/>
          <w:color w:val="auto"/>
          <w:sz w:val="36"/>
          <w:szCs w:val="36"/>
          <w:lang w:val="en-US" w:eastAsia="ja-JP" w:bidi="ar-SA"/>
        </w:rPr>
        <w:t>, financial checks using ratios can pinpoint a company's financial thriving points and increase profits going forward.</w:t>
      </w:r>
      <w:r w:rsidRPr="0E796F64" w:rsidR="410CEF06">
        <w:rPr>
          <w:rFonts w:ascii="Aptos" w:hAnsi="Aptos" w:eastAsia="" w:cs="" w:asciiTheme="minorAscii" w:hAnsiTheme="minorAscii" w:eastAsiaTheme="minorEastAsia" w:cstheme="minorBidi"/>
          <w:noProof w:val="0"/>
          <w:color w:val="auto"/>
          <w:sz w:val="36"/>
          <w:szCs w:val="36"/>
          <w:lang w:val="en-US" w:eastAsia="ja-JP" w:bidi="ar-SA"/>
        </w:rPr>
        <w:t xml:space="preserve"> Probability ratios examine the creation of value and profit and give an easy-to-understand breakdown of an organization's assets. A company's high revenues profits and positive cash flow </w:t>
      </w:r>
      <w:r w:rsidRPr="0E796F64" w:rsidR="410CEF06">
        <w:rPr>
          <w:rFonts w:ascii="Aptos" w:hAnsi="Aptos" w:eastAsia="" w:cs="" w:asciiTheme="minorAscii" w:hAnsiTheme="minorAscii" w:eastAsiaTheme="minorEastAsia" w:cstheme="minorBidi"/>
          <w:noProof w:val="0"/>
          <w:color w:val="auto"/>
          <w:sz w:val="36"/>
          <w:szCs w:val="36"/>
          <w:lang w:val="en-US" w:eastAsia="ja-JP" w:bidi="ar-SA"/>
        </w:rPr>
        <w:t>indicate</w:t>
      </w:r>
      <w:r w:rsidRPr="0E796F64" w:rsidR="410CEF06">
        <w:rPr>
          <w:rFonts w:ascii="Aptos" w:hAnsi="Aptos" w:eastAsia="" w:cs="" w:asciiTheme="minorAscii" w:hAnsiTheme="minorAscii" w:eastAsiaTheme="minorEastAsia" w:cstheme="minorBidi"/>
          <w:noProof w:val="0"/>
          <w:color w:val="auto"/>
          <w:sz w:val="36"/>
          <w:szCs w:val="36"/>
          <w:lang w:val="en-US" w:eastAsia="ja-JP" w:bidi="ar-SA"/>
        </w:rPr>
        <w:t xml:space="preserve"> that it is </w:t>
      </w:r>
      <w:r w:rsidRPr="0E796F64" w:rsidR="410CEF06">
        <w:rPr>
          <w:rFonts w:ascii="Aptos" w:hAnsi="Aptos" w:eastAsia="" w:cs="" w:asciiTheme="minorAscii" w:hAnsiTheme="minorAscii" w:eastAsiaTheme="minorEastAsia" w:cstheme="minorBidi"/>
          <w:noProof w:val="0"/>
          <w:color w:val="auto"/>
          <w:sz w:val="36"/>
          <w:szCs w:val="36"/>
          <w:lang w:val="en-US" w:eastAsia="ja-JP" w:bidi="ar-SA"/>
        </w:rPr>
        <w:t>operating</w:t>
      </w:r>
      <w:r w:rsidRPr="0E796F64" w:rsidR="410CEF06">
        <w:rPr>
          <w:rFonts w:ascii="Aptos" w:hAnsi="Aptos" w:eastAsia="" w:cs="" w:asciiTheme="minorAscii" w:hAnsiTheme="minorAscii" w:eastAsiaTheme="minorEastAsia" w:cstheme="minorBidi"/>
          <w:noProof w:val="0"/>
          <w:color w:val="auto"/>
          <w:sz w:val="36"/>
          <w:szCs w:val="36"/>
          <w:lang w:val="en-US" w:eastAsia="ja-JP" w:bidi="ar-SA"/>
        </w:rPr>
        <w:t xml:space="preserve"> profitably if its probability ratios are high. When comparing a business to its rivals or to prior fiscal years ratios can be a useful tool. </w:t>
      </w:r>
    </w:p>
    <w:p w:rsidR="7BFFC22E" w:rsidP="384EC388" w:rsidRDefault="7BFFC22E" w14:paraId="396E6E52" w14:textId="551AACCF">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r w:rsidRPr="384EC388" w:rsidR="410CEF06">
        <w:rPr>
          <w:rFonts w:ascii="Aptos" w:hAnsi="Aptos" w:eastAsia="" w:cs="" w:asciiTheme="minorAscii" w:hAnsiTheme="minorAscii" w:eastAsiaTheme="minorEastAsia" w:cstheme="minorBidi"/>
          <w:noProof w:val="0"/>
          <w:color w:val="auto"/>
          <w:sz w:val="36"/>
          <w:szCs w:val="36"/>
          <w:lang w:val="en-US" w:eastAsia="ja-JP" w:bidi="ar-SA"/>
        </w:rPr>
        <w:t xml:space="preserve">Profit Margin Ratios focus on a Company’s ability to transform sales into profit across different measurements and </w:t>
      </w:r>
      <w:r w:rsidRPr="384EC388" w:rsidR="39E393FB">
        <w:rPr>
          <w:rFonts w:ascii="Aptos" w:hAnsi="Aptos" w:eastAsia="" w:cs="" w:asciiTheme="minorAscii" w:hAnsiTheme="minorAscii" w:eastAsiaTheme="minorEastAsia" w:cstheme="minorBidi"/>
          <w:noProof w:val="0"/>
          <w:color w:val="auto"/>
          <w:sz w:val="36"/>
          <w:szCs w:val="36"/>
          <w:lang w:val="en-US" w:eastAsia="ja-JP" w:bidi="ar-SA"/>
        </w:rPr>
        <w:t>cost</w:t>
      </w:r>
      <w:r w:rsidRPr="384EC388" w:rsidR="410CEF06">
        <w:rPr>
          <w:rFonts w:ascii="Aptos" w:hAnsi="Aptos" w:eastAsia="" w:cs="" w:asciiTheme="minorAscii" w:hAnsiTheme="minorAscii" w:eastAsiaTheme="minorEastAsia" w:cstheme="minorBidi"/>
          <w:noProof w:val="0"/>
          <w:color w:val="auto"/>
          <w:sz w:val="36"/>
          <w:szCs w:val="36"/>
          <w:lang w:val="en-US" w:eastAsia="ja-JP" w:bidi="ar-SA"/>
        </w:rPr>
        <w:t xml:space="preserve"> levels. Which includes:</w:t>
      </w:r>
    </w:p>
    <w:p w:rsidR="7BFFC22E" w:rsidP="384EC388" w:rsidRDefault="7BFFC22E" w14:paraId="5DCCB0BA" w14:textId="2AB5AE2D">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0B905F38" w14:textId="13A8A14A">
      <w:pPr>
        <w:pStyle w:val="ListParagraph"/>
        <w:numPr>
          <w:ilvl w:val="0"/>
          <w:numId w:val="4"/>
        </w:numPr>
        <w:bidi w:val="0"/>
        <w:spacing w:before="0" w:beforeAutospacing="off" w:after="0" w:afterAutospacing="off"/>
        <w:ind/>
        <w:jc w:val="left"/>
        <w:rPr>
          <w:rFonts w:ascii="Aptos" w:hAnsi="Aptos" w:eastAsia="" w:cs="" w:asciiTheme="minorAscii" w:hAnsiTheme="minorAscii" w:eastAsiaTheme="minorEastAsia" w:cstheme="minorBidi"/>
          <w:b w:val="1"/>
          <w:bCs w:val="1"/>
          <w:noProof w:val="0"/>
          <w:color w:val="auto"/>
          <w:sz w:val="36"/>
          <w:szCs w:val="36"/>
          <w:lang w:val="en-US" w:eastAsia="ja-JP" w:bidi="ar-SA"/>
        </w:rPr>
      </w:pPr>
      <w:r w:rsidRPr="384EC388" w:rsidR="410CEF06">
        <w:rPr>
          <w:rFonts w:ascii="Aptos" w:hAnsi="Aptos" w:eastAsia="" w:cs="" w:asciiTheme="minorAscii" w:hAnsiTheme="minorAscii" w:eastAsiaTheme="minorEastAsia" w:cstheme="minorBidi"/>
          <w:b w:val="1"/>
          <w:bCs w:val="1"/>
          <w:noProof w:val="0"/>
          <w:color w:val="auto"/>
          <w:sz w:val="36"/>
          <w:szCs w:val="36"/>
          <w:lang w:val="en-US" w:eastAsia="ja-JP" w:bidi="ar-SA"/>
        </w:rPr>
        <w:t>Gross Profit Margin:</w:t>
      </w:r>
    </w:p>
    <w:p w:rsidR="7BFFC22E" w:rsidP="384EC388" w:rsidRDefault="7BFFC22E" w14:paraId="5ED2B40F" w14:textId="749DA661">
      <w:pPr>
        <w:pStyle w:val="Normal"/>
        <w:suppressLineNumbers w:val="0"/>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73DA6FF9" w14:textId="4199D12F">
      <w:pPr>
        <w:pStyle w:val="Normal"/>
        <w:suppressLineNumbers w:val="0"/>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6"/>
          <w:szCs w:val="36"/>
          <w:lang w:val="en-US" w:eastAsia="ja-JP" w:bidi="ar-SA"/>
        </w:rPr>
      </w:pPr>
      <w:r w:rsidRPr="384EC388" w:rsidR="45C9B117">
        <w:rPr>
          <w:rFonts w:ascii="Aptos" w:hAnsi="Aptos" w:eastAsia="" w:cs="" w:asciiTheme="minorAscii" w:hAnsiTheme="minorAscii" w:eastAsiaTheme="minorEastAsia" w:cstheme="minorBidi"/>
          <w:noProof w:val="0"/>
          <w:color w:val="auto"/>
          <w:sz w:val="36"/>
          <w:szCs w:val="36"/>
          <w:lang w:val="en-US" w:eastAsia="ja-JP" w:bidi="ar-SA"/>
        </w:rPr>
        <w:t xml:space="preserve">Measures the percentage of revenue that exceeds the cost of goods sold (COGS). </w:t>
      </w:r>
      <w:r w:rsidRPr="384EC388" w:rsidR="1B35A4D8">
        <w:rPr>
          <w:rFonts w:ascii="Aptos" w:hAnsi="Aptos" w:eastAsia="" w:cs="" w:asciiTheme="minorAscii" w:hAnsiTheme="minorAscii" w:eastAsiaTheme="minorEastAsia" w:cstheme="minorBidi"/>
          <w:noProof w:val="0"/>
          <w:color w:val="auto"/>
          <w:sz w:val="36"/>
          <w:szCs w:val="36"/>
          <w:lang w:val="en-US" w:eastAsia="ja-JP" w:bidi="ar-SA"/>
        </w:rPr>
        <w:t>A sizable portion</w:t>
      </w:r>
      <w:r w:rsidRPr="384EC388" w:rsidR="146BE86B">
        <w:rPr>
          <w:rFonts w:ascii="Aptos" w:hAnsi="Aptos" w:eastAsia="" w:cs="" w:asciiTheme="minorAscii" w:hAnsiTheme="minorAscii" w:eastAsiaTheme="minorEastAsia" w:cstheme="minorBidi"/>
          <w:noProof w:val="0"/>
          <w:color w:val="auto"/>
          <w:sz w:val="36"/>
          <w:szCs w:val="36"/>
          <w:lang w:val="en-US" w:eastAsia="ja-JP" w:bidi="ar-SA"/>
        </w:rPr>
        <w:t xml:space="preserve"> of your sales revenue will be used to pay for the products or services you offer right back out the door. The leftover amount is known as the gross profit margin. A </w:t>
      </w:r>
      <w:r w:rsidRPr="384EC388" w:rsidR="146BE86B">
        <w:rPr>
          <w:rFonts w:ascii="Aptos" w:hAnsi="Aptos" w:eastAsia="" w:cs="" w:asciiTheme="minorAscii" w:hAnsiTheme="minorAscii" w:eastAsiaTheme="minorEastAsia" w:cstheme="minorBidi"/>
          <w:noProof w:val="0"/>
          <w:color w:val="auto"/>
          <w:sz w:val="36"/>
          <w:szCs w:val="36"/>
          <w:lang w:val="en-US" w:eastAsia="ja-JP" w:bidi="ar-SA"/>
        </w:rPr>
        <w:t>portion</w:t>
      </w:r>
      <w:r w:rsidRPr="384EC388" w:rsidR="146BE86B">
        <w:rPr>
          <w:rFonts w:ascii="Aptos" w:hAnsi="Aptos" w:eastAsia="" w:cs="" w:asciiTheme="minorAscii" w:hAnsiTheme="minorAscii" w:eastAsiaTheme="minorEastAsia" w:cstheme="minorBidi"/>
          <w:noProof w:val="0"/>
          <w:color w:val="auto"/>
          <w:sz w:val="36"/>
          <w:szCs w:val="36"/>
          <w:lang w:val="en-US" w:eastAsia="ja-JP" w:bidi="ar-SA"/>
        </w:rPr>
        <w:t xml:space="preserve"> of it will go toward covering running costs like rent supplies for the office and loan repayments. The remaining amount becomes your net profit.</w:t>
      </w:r>
      <w:r w:rsidRPr="384EC388" w:rsidR="2137A601">
        <w:rPr>
          <w:rFonts w:ascii="Aptos" w:hAnsi="Aptos" w:eastAsia="" w:cs="" w:asciiTheme="minorAscii" w:hAnsiTheme="minorAscii" w:eastAsiaTheme="minorEastAsia" w:cstheme="minorBidi"/>
          <w:noProof w:val="0"/>
          <w:color w:val="auto"/>
          <w:sz w:val="36"/>
          <w:szCs w:val="36"/>
          <w:lang w:val="en-US" w:eastAsia="ja-JP" w:bidi="ar-SA"/>
        </w:rPr>
        <w:t xml:space="preserve"> </w:t>
      </w:r>
      <w:r w:rsidRPr="384EC388" w:rsidR="2137A601">
        <w:rPr>
          <w:rFonts w:ascii="Times New Roman" w:hAnsi="Times New Roman" w:eastAsia="Times New Roman" w:cs="Times New Roman"/>
          <w:noProof w:val="0"/>
          <w:sz w:val="24"/>
          <w:szCs w:val="24"/>
          <w:lang w:val="en-US"/>
        </w:rPr>
        <w:t>(Wire)</w:t>
      </w:r>
    </w:p>
    <w:p w:rsidR="7BFFC22E" w:rsidP="384EC388" w:rsidRDefault="7BFFC22E" w14:paraId="7DB45B51" w14:textId="5F2549D8">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7C4E24C8" w14:textId="116C7B8B">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r w:rsidRPr="384EC388" w:rsidR="146BE86B">
        <w:rPr>
          <w:rFonts w:ascii="Aptos" w:hAnsi="Aptos" w:eastAsia="" w:cs="" w:asciiTheme="minorAscii" w:hAnsiTheme="minorAscii" w:eastAsiaTheme="minorEastAsia" w:cstheme="minorBidi"/>
          <w:b w:val="1"/>
          <w:bCs w:val="1"/>
          <w:noProof w:val="0"/>
          <w:color w:val="auto"/>
          <w:sz w:val="36"/>
          <w:szCs w:val="36"/>
          <w:lang w:val="en-US" w:eastAsia="ja-JP" w:bidi="ar-SA"/>
        </w:rPr>
        <w:t>Formula:</w:t>
      </w:r>
      <w:r w:rsidRPr="384EC388" w:rsidR="146BE86B">
        <w:rPr>
          <w:rFonts w:ascii="Aptos" w:hAnsi="Aptos" w:eastAsia="" w:cs="" w:asciiTheme="minorAscii" w:hAnsiTheme="minorAscii" w:eastAsiaTheme="minorEastAsia" w:cstheme="minorBidi"/>
          <w:noProof w:val="0"/>
          <w:color w:val="auto"/>
          <w:sz w:val="36"/>
          <w:szCs w:val="36"/>
          <w:lang w:val="en-US" w:eastAsia="ja-JP" w:bidi="ar-SA"/>
        </w:rPr>
        <w:t xml:space="preserve"> (Gross Profit/Revenue) * 100</w:t>
      </w:r>
    </w:p>
    <w:p w:rsidR="7BFFC22E" w:rsidP="384EC388" w:rsidRDefault="7BFFC22E" w14:paraId="348BA83F" w14:textId="0B9C034D">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p>
    <w:tbl>
      <w:tblPr>
        <w:tblStyle w:val="TableGrid"/>
        <w:bidiVisual w:val="0"/>
        <w:tblW w:w="0" w:type="auto"/>
        <w:tblLayout w:type="fixed"/>
        <w:tblLook w:val="06A0" w:firstRow="1" w:lastRow="0" w:firstColumn="1" w:lastColumn="0" w:noHBand="1" w:noVBand="1"/>
      </w:tblPr>
      <w:tblGrid>
        <w:gridCol w:w="4680"/>
        <w:gridCol w:w="4680"/>
      </w:tblGrid>
      <w:tr w:rsidR="384EC388" w:rsidTr="384EC388" w14:paraId="35E1CDD4">
        <w:trPr>
          <w:trHeight w:val="300"/>
        </w:trPr>
        <w:tc>
          <w:tcPr>
            <w:tcW w:w="4680" w:type="dxa"/>
            <w:tcMar/>
          </w:tcPr>
          <w:p w:rsidR="78BF96D5" w:rsidP="384EC388" w:rsidRDefault="78BF96D5" w14:paraId="4468E9A3" w14:textId="4F92E15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Year</w:t>
            </w:r>
          </w:p>
        </w:tc>
        <w:tc>
          <w:tcPr>
            <w:tcW w:w="4680" w:type="dxa"/>
            <w:tcMar/>
          </w:tcPr>
          <w:p w:rsidR="78BF96D5" w:rsidP="384EC388" w:rsidRDefault="78BF96D5" w14:paraId="289A6CC2" w14:textId="394B3C38">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Gross Profit Margin</w:t>
            </w:r>
          </w:p>
        </w:tc>
      </w:tr>
      <w:tr w:rsidR="384EC388" w:rsidTr="384EC388" w14:paraId="5C8AFAA2">
        <w:trPr>
          <w:trHeight w:val="300"/>
        </w:trPr>
        <w:tc>
          <w:tcPr>
            <w:tcW w:w="4680" w:type="dxa"/>
            <w:tcMar/>
          </w:tcPr>
          <w:p w:rsidR="78BF96D5" w:rsidP="384EC388" w:rsidRDefault="78BF96D5" w14:paraId="3CCF3564" w14:textId="1E90F53F">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2018</w:t>
            </w:r>
          </w:p>
        </w:tc>
        <w:tc>
          <w:tcPr>
            <w:tcW w:w="4680" w:type="dxa"/>
            <w:tcMar/>
          </w:tcPr>
          <w:p w:rsidR="78BF96D5" w:rsidP="384EC388" w:rsidRDefault="78BF96D5" w14:paraId="3E4B18DE" w14:textId="6D29C88F">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40.2%</w:t>
            </w:r>
          </w:p>
        </w:tc>
      </w:tr>
      <w:tr w:rsidR="384EC388" w:rsidTr="384EC388" w14:paraId="6FD2040D">
        <w:trPr>
          <w:trHeight w:val="300"/>
        </w:trPr>
        <w:tc>
          <w:tcPr>
            <w:tcW w:w="4680" w:type="dxa"/>
            <w:tcMar/>
          </w:tcPr>
          <w:p w:rsidR="78BF96D5" w:rsidP="384EC388" w:rsidRDefault="78BF96D5" w14:paraId="4B79B294" w14:textId="69BA5C37">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2019</w:t>
            </w:r>
          </w:p>
        </w:tc>
        <w:tc>
          <w:tcPr>
            <w:tcW w:w="4680" w:type="dxa"/>
            <w:tcMar/>
          </w:tcPr>
          <w:p w:rsidR="78BF96D5" w:rsidP="384EC388" w:rsidRDefault="78BF96D5" w14:paraId="277501A5" w14:textId="4BC32A3E">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40.1%</w:t>
            </w:r>
          </w:p>
        </w:tc>
      </w:tr>
      <w:tr w:rsidR="384EC388" w:rsidTr="384EC388" w14:paraId="50F72CC7">
        <w:trPr>
          <w:trHeight w:val="300"/>
        </w:trPr>
        <w:tc>
          <w:tcPr>
            <w:tcW w:w="4680" w:type="dxa"/>
            <w:tcMar/>
          </w:tcPr>
          <w:p w:rsidR="78BF96D5" w:rsidP="384EC388" w:rsidRDefault="78BF96D5" w14:paraId="741AA430" w14:textId="3CD13F6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2020</w:t>
            </w:r>
          </w:p>
        </w:tc>
        <w:tc>
          <w:tcPr>
            <w:tcW w:w="4680" w:type="dxa"/>
            <w:tcMar/>
          </w:tcPr>
          <w:p w:rsidR="78BF96D5" w:rsidP="384EC388" w:rsidRDefault="78BF96D5" w14:paraId="763FA74A" w14:textId="68ACBED6">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40.4%</w:t>
            </w:r>
          </w:p>
        </w:tc>
      </w:tr>
      <w:tr w:rsidR="384EC388" w:rsidTr="384EC388" w14:paraId="4489CDF7">
        <w:trPr>
          <w:trHeight w:val="300"/>
        </w:trPr>
        <w:tc>
          <w:tcPr>
            <w:tcW w:w="4680" w:type="dxa"/>
            <w:tcMar/>
          </w:tcPr>
          <w:p w:rsidR="78BF96D5" w:rsidP="384EC388" w:rsidRDefault="78BF96D5" w14:paraId="42148180" w14:textId="1A877DA1">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2021</w:t>
            </w:r>
          </w:p>
        </w:tc>
        <w:tc>
          <w:tcPr>
            <w:tcW w:w="4680" w:type="dxa"/>
            <w:tcMar/>
          </w:tcPr>
          <w:p w:rsidR="78BF96D5" w:rsidP="384EC388" w:rsidRDefault="78BF96D5" w14:paraId="7052F789" w14:textId="598321E7">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42.2%</w:t>
            </w:r>
          </w:p>
        </w:tc>
      </w:tr>
      <w:tr w:rsidR="384EC388" w:rsidTr="384EC388" w14:paraId="3C392451">
        <w:trPr>
          <w:trHeight w:val="300"/>
        </w:trPr>
        <w:tc>
          <w:tcPr>
            <w:tcW w:w="4680" w:type="dxa"/>
            <w:tcMar/>
          </w:tcPr>
          <w:p w:rsidR="78BF96D5" w:rsidP="384EC388" w:rsidRDefault="78BF96D5" w14:paraId="7E035498" w14:textId="7466167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2022</w:t>
            </w:r>
          </w:p>
        </w:tc>
        <w:tc>
          <w:tcPr>
            <w:tcW w:w="4680" w:type="dxa"/>
            <w:tcMar/>
          </w:tcPr>
          <w:p w:rsidR="78BF96D5" w:rsidP="384EC388" w:rsidRDefault="78BF96D5" w14:paraId="45215797" w14:textId="3EDBDE25">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43.4%</w:t>
            </w:r>
          </w:p>
        </w:tc>
      </w:tr>
      <w:tr w:rsidR="384EC388" w:rsidTr="384EC388" w14:paraId="293C18A3">
        <w:trPr>
          <w:trHeight w:val="300"/>
        </w:trPr>
        <w:tc>
          <w:tcPr>
            <w:tcW w:w="4680" w:type="dxa"/>
            <w:tcMar/>
          </w:tcPr>
          <w:p w:rsidR="78BF96D5" w:rsidP="384EC388" w:rsidRDefault="78BF96D5" w14:paraId="4FB39FE9" w14:textId="645A73B5">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BF96D5">
              <w:rPr>
                <w:rFonts w:ascii="Aptos" w:hAnsi="Aptos" w:eastAsia="" w:cs="" w:asciiTheme="minorAscii" w:hAnsiTheme="minorAscii" w:eastAsiaTheme="minorEastAsia" w:cstheme="minorBidi"/>
                <w:noProof w:val="0"/>
                <w:color w:val="auto"/>
                <w:sz w:val="36"/>
                <w:szCs w:val="36"/>
                <w:lang w:val="en-US" w:eastAsia="ja-JP" w:bidi="ar-SA"/>
              </w:rPr>
              <w:t>2022 (Walmart)</w:t>
            </w:r>
          </w:p>
        </w:tc>
        <w:tc>
          <w:tcPr>
            <w:tcW w:w="4680" w:type="dxa"/>
            <w:tcMar/>
          </w:tcPr>
          <w:p w:rsidR="7A81F7CC" w:rsidP="384EC388" w:rsidRDefault="7A81F7CC" w14:paraId="24D4055D" w14:textId="35BF11F6">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A81F7CC">
              <w:rPr>
                <w:rFonts w:ascii="Aptos" w:hAnsi="Aptos" w:eastAsia="" w:cs="" w:asciiTheme="minorAscii" w:hAnsiTheme="minorAscii" w:eastAsiaTheme="minorEastAsia" w:cstheme="minorBidi"/>
                <w:noProof w:val="0"/>
                <w:color w:val="auto"/>
                <w:sz w:val="36"/>
                <w:szCs w:val="36"/>
                <w:lang w:val="en-US" w:eastAsia="ja-JP" w:bidi="ar-SA"/>
              </w:rPr>
              <w:t>24.26%</w:t>
            </w:r>
          </w:p>
        </w:tc>
      </w:tr>
    </w:tbl>
    <w:p w:rsidR="7BFFC22E" w:rsidP="384EC388" w:rsidRDefault="7BFFC22E" w14:paraId="20BC7C86" w14:textId="4FAFF5A4">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r w:rsidRPr="384EC388" w:rsidR="7A81F7CC">
        <w:rPr>
          <w:rFonts w:ascii="Aptos" w:hAnsi="Aptos" w:eastAsia="" w:cs="" w:asciiTheme="minorAscii" w:hAnsiTheme="minorAscii" w:eastAsiaTheme="minorEastAsia" w:cstheme="minorBidi"/>
          <w:noProof w:val="0"/>
          <w:color w:val="auto"/>
          <w:sz w:val="36"/>
          <w:szCs w:val="36"/>
          <w:lang w:val="en-US" w:eastAsia="ja-JP" w:bidi="ar-SA"/>
        </w:rPr>
        <w:t xml:space="preserve">Amazon has a significantly higher gross profit margin than Walmart, </w:t>
      </w:r>
      <w:r w:rsidRPr="384EC388" w:rsidR="7A81F7CC">
        <w:rPr>
          <w:rFonts w:ascii="Aptos" w:hAnsi="Aptos" w:eastAsia="" w:cs="" w:asciiTheme="minorAscii" w:hAnsiTheme="minorAscii" w:eastAsiaTheme="minorEastAsia" w:cstheme="minorBidi"/>
          <w:noProof w:val="0"/>
          <w:color w:val="auto"/>
          <w:sz w:val="36"/>
          <w:szCs w:val="36"/>
          <w:lang w:val="en-US" w:eastAsia="ja-JP" w:bidi="ar-SA"/>
        </w:rPr>
        <w:t>indicating</w:t>
      </w:r>
      <w:r w:rsidRPr="384EC388" w:rsidR="7A81F7CC">
        <w:rPr>
          <w:rFonts w:ascii="Aptos" w:hAnsi="Aptos" w:eastAsia="" w:cs="" w:asciiTheme="minorAscii" w:hAnsiTheme="minorAscii" w:eastAsiaTheme="minorEastAsia" w:cstheme="minorBidi"/>
          <w:noProof w:val="0"/>
          <w:color w:val="auto"/>
          <w:sz w:val="36"/>
          <w:szCs w:val="36"/>
          <w:lang w:val="en-US" w:eastAsia="ja-JP" w:bidi="ar-SA"/>
        </w:rPr>
        <w:t xml:space="preserve"> that Amazon is more efficient in converting revenue into profit after accounting for the cost of goods sold. This difference is primarily due to Amazon's diverse revenue streams, including its highly profitable AWS (Amazon Web Services) division.</w:t>
      </w:r>
    </w:p>
    <w:p w:rsidR="7BFFC22E" w:rsidP="384EC388" w:rsidRDefault="7BFFC22E" w14:paraId="541484EC" w14:textId="7111A5AE">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4C98FE9D" w14:textId="4D0AE26A">
      <w:pPr>
        <w:pStyle w:val="ListParagraph"/>
        <w:numPr>
          <w:ilvl w:val="0"/>
          <w:numId w:val="4"/>
        </w:numPr>
        <w:bidi w:val="0"/>
        <w:spacing w:before="0" w:beforeAutospacing="off" w:after="0" w:afterAutospacing="off"/>
        <w:ind/>
        <w:jc w:val="left"/>
        <w:rPr>
          <w:rFonts w:ascii="Aptos" w:hAnsi="Aptos" w:eastAsia="" w:cs="" w:asciiTheme="minorAscii" w:hAnsiTheme="minorAscii" w:eastAsiaTheme="minorEastAsia" w:cstheme="minorBidi"/>
          <w:b w:val="1"/>
          <w:bCs w:val="1"/>
          <w:noProof w:val="0"/>
          <w:color w:val="auto"/>
          <w:sz w:val="36"/>
          <w:szCs w:val="36"/>
          <w:lang w:val="en-US" w:eastAsia="ja-JP" w:bidi="ar-SA"/>
        </w:rPr>
      </w:pPr>
      <w:r w:rsidRPr="384EC388" w:rsidR="410CEF06">
        <w:rPr>
          <w:rFonts w:ascii="Aptos" w:hAnsi="Aptos" w:eastAsia="" w:cs="" w:asciiTheme="minorAscii" w:hAnsiTheme="minorAscii" w:eastAsiaTheme="minorEastAsia" w:cstheme="minorBidi"/>
          <w:b w:val="1"/>
          <w:bCs w:val="1"/>
          <w:noProof w:val="0"/>
          <w:color w:val="auto"/>
          <w:sz w:val="36"/>
          <w:szCs w:val="36"/>
          <w:lang w:val="en-US" w:eastAsia="ja-JP" w:bidi="ar-SA"/>
        </w:rPr>
        <w:t>Operating Profit Margin</w:t>
      </w:r>
      <w:r w:rsidRPr="384EC388" w:rsidR="1AC3B612">
        <w:rPr>
          <w:rFonts w:ascii="Aptos" w:hAnsi="Aptos" w:eastAsia="" w:cs="" w:asciiTheme="minorAscii" w:hAnsiTheme="minorAscii" w:eastAsiaTheme="minorEastAsia" w:cstheme="minorBidi"/>
          <w:b w:val="1"/>
          <w:bCs w:val="1"/>
          <w:noProof w:val="0"/>
          <w:color w:val="auto"/>
          <w:sz w:val="36"/>
          <w:szCs w:val="36"/>
          <w:lang w:val="en-US" w:eastAsia="ja-JP" w:bidi="ar-SA"/>
        </w:rPr>
        <w:t>:</w:t>
      </w:r>
    </w:p>
    <w:p w:rsidR="7BFFC22E" w:rsidP="384EC388" w:rsidRDefault="7BFFC22E" w14:paraId="07E9B49E" w14:textId="361EFB08">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61434F26" w14:textId="4E6E91AD">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r w:rsidRPr="384EC388" w:rsidR="4E3EB915">
        <w:rPr>
          <w:rFonts w:ascii="Aptos" w:hAnsi="Aptos" w:eastAsia="" w:cs="" w:asciiTheme="minorAscii" w:hAnsiTheme="minorAscii" w:eastAsiaTheme="minorEastAsia" w:cstheme="minorBidi"/>
          <w:noProof w:val="0"/>
          <w:color w:val="auto"/>
          <w:sz w:val="36"/>
          <w:szCs w:val="36"/>
          <w:lang w:val="en-US" w:eastAsia="ja-JP" w:bidi="ar-SA"/>
        </w:rPr>
        <w:t xml:space="preserve">When daily operating expenses for the business are subtracted the operating profit margin </w:t>
      </w:r>
      <w:r w:rsidRPr="384EC388" w:rsidR="4E3EB915">
        <w:rPr>
          <w:rFonts w:ascii="Aptos" w:hAnsi="Aptos" w:eastAsia="" w:cs="" w:asciiTheme="minorAscii" w:hAnsiTheme="minorAscii" w:eastAsiaTheme="minorEastAsia" w:cstheme="minorBidi"/>
          <w:noProof w:val="0"/>
          <w:color w:val="auto"/>
          <w:sz w:val="36"/>
          <w:szCs w:val="36"/>
          <w:lang w:val="en-US" w:eastAsia="ja-JP" w:bidi="ar-SA"/>
        </w:rPr>
        <w:t>indicates</w:t>
      </w:r>
      <w:r w:rsidRPr="384EC388" w:rsidR="4E3EB915">
        <w:rPr>
          <w:rFonts w:ascii="Aptos" w:hAnsi="Aptos" w:eastAsia="" w:cs="" w:asciiTheme="minorAscii" w:hAnsiTheme="minorAscii" w:eastAsiaTheme="minorEastAsia" w:cstheme="minorBidi"/>
          <w:noProof w:val="0"/>
          <w:color w:val="auto"/>
          <w:sz w:val="36"/>
          <w:szCs w:val="36"/>
          <w:lang w:val="en-US" w:eastAsia="ja-JP" w:bidi="ar-SA"/>
        </w:rPr>
        <w:t xml:space="preserve"> the amount of revenue that </w:t>
      </w:r>
      <w:r w:rsidRPr="384EC388" w:rsidR="4E3EB915">
        <w:rPr>
          <w:rFonts w:ascii="Aptos" w:hAnsi="Aptos" w:eastAsia="" w:cs="" w:asciiTheme="minorAscii" w:hAnsiTheme="minorAscii" w:eastAsiaTheme="minorEastAsia" w:cstheme="minorBidi"/>
          <w:noProof w:val="0"/>
          <w:color w:val="auto"/>
          <w:sz w:val="36"/>
          <w:szCs w:val="36"/>
          <w:lang w:val="en-US" w:eastAsia="ja-JP" w:bidi="ar-SA"/>
        </w:rPr>
        <w:t>remains</w:t>
      </w:r>
      <w:r w:rsidRPr="384EC388" w:rsidR="4E3EB915">
        <w:rPr>
          <w:rFonts w:ascii="Aptos" w:hAnsi="Aptos" w:eastAsia="" w:cs="" w:asciiTheme="minorAscii" w:hAnsiTheme="minorAscii" w:eastAsiaTheme="minorEastAsia" w:cstheme="minorBidi"/>
          <w:noProof w:val="0"/>
          <w:color w:val="auto"/>
          <w:sz w:val="36"/>
          <w:szCs w:val="36"/>
          <w:lang w:val="en-US" w:eastAsia="ja-JP" w:bidi="ar-SA"/>
        </w:rPr>
        <w:t xml:space="preserve"> for the company. These expenses, which are erratic, consist of things like rent insurance, marketing, travel expenses, accounting fees and office supplies. EBIT or earnings before interest and taxes is the abbreviation for operating profit. The operating margin accounts for </w:t>
      </w:r>
      <w:r w:rsidRPr="384EC388" w:rsidR="4E3EB915">
        <w:rPr>
          <w:rFonts w:ascii="Aptos" w:hAnsi="Aptos" w:eastAsia="" w:cs="" w:asciiTheme="minorAscii" w:hAnsiTheme="minorAscii" w:eastAsiaTheme="minorEastAsia" w:cstheme="minorBidi"/>
          <w:noProof w:val="0"/>
          <w:color w:val="auto"/>
          <w:sz w:val="36"/>
          <w:szCs w:val="36"/>
          <w:lang w:val="en-US" w:eastAsia="ja-JP" w:bidi="ar-SA"/>
        </w:rPr>
        <w:t>additional</w:t>
      </w:r>
      <w:r w:rsidRPr="384EC388" w:rsidR="4E3EB915">
        <w:rPr>
          <w:rFonts w:ascii="Aptos" w:hAnsi="Aptos" w:eastAsia="" w:cs="" w:asciiTheme="minorAscii" w:hAnsiTheme="minorAscii" w:eastAsiaTheme="minorEastAsia" w:cstheme="minorBidi"/>
          <w:noProof w:val="0"/>
          <w:color w:val="auto"/>
          <w:sz w:val="36"/>
          <w:szCs w:val="36"/>
          <w:lang w:val="en-US" w:eastAsia="ja-JP" w:bidi="ar-SA"/>
        </w:rPr>
        <w:t xml:space="preserve"> expenses related to managing the entire business </w:t>
      </w:r>
      <w:r w:rsidRPr="384EC388" w:rsidR="4E3EB915">
        <w:rPr>
          <w:rFonts w:ascii="Aptos" w:hAnsi="Aptos" w:eastAsia="" w:cs="" w:asciiTheme="minorAscii" w:hAnsiTheme="minorAscii" w:eastAsiaTheme="minorEastAsia" w:cstheme="minorBidi"/>
          <w:noProof w:val="0"/>
          <w:color w:val="auto"/>
          <w:sz w:val="36"/>
          <w:szCs w:val="36"/>
          <w:lang w:val="en-US" w:eastAsia="ja-JP" w:bidi="ar-SA"/>
        </w:rPr>
        <w:t>whereas</w:t>
      </w:r>
      <w:r w:rsidRPr="384EC388" w:rsidR="4E3EB915">
        <w:rPr>
          <w:rFonts w:ascii="Aptos" w:hAnsi="Aptos" w:eastAsia="" w:cs="" w:asciiTheme="minorAscii" w:hAnsiTheme="minorAscii" w:eastAsiaTheme="minorEastAsia" w:cstheme="minorBidi"/>
          <w:noProof w:val="0"/>
          <w:color w:val="auto"/>
          <w:sz w:val="36"/>
          <w:szCs w:val="36"/>
          <w:lang w:val="en-US" w:eastAsia="ja-JP" w:bidi="ar-SA"/>
        </w:rPr>
        <w:t xml:space="preserve"> the gross profit margin only considers the direct costs of producing a good or service (such as material and shipping which are also referred to as the Costs of Goods Sold or COGS).</w:t>
      </w:r>
      <w:r w:rsidRPr="384EC388" w:rsidR="1FA4A12C">
        <w:rPr>
          <w:rFonts w:ascii="Aptos" w:hAnsi="Aptos" w:eastAsia="" w:cs="" w:asciiTheme="minorAscii" w:hAnsiTheme="minorAscii" w:eastAsiaTheme="minorEastAsia" w:cstheme="minorBidi"/>
          <w:noProof w:val="0"/>
          <w:color w:val="auto"/>
          <w:sz w:val="36"/>
          <w:szCs w:val="36"/>
          <w:lang w:val="en-US" w:eastAsia="ja-JP" w:bidi="ar-SA"/>
        </w:rPr>
        <w:t xml:space="preserve"> </w:t>
      </w:r>
      <w:r w:rsidRPr="384EC388" w:rsidR="1FA4A12C">
        <w:rPr>
          <w:rFonts w:ascii="Times New Roman" w:hAnsi="Times New Roman" w:eastAsia="Times New Roman" w:cs="Times New Roman"/>
          <w:noProof w:val="0"/>
          <w:sz w:val="24"/>
          <w:szCs w:val="24"/>
          <w:lang w:val="en-US"/>
        </w:rPr>
        <w:t xml:space="preserve">(Wire) </w:t>
      </w:r>
    </w:p>
    <w:p w:rsidR="7BFFC22E" w:rsidP="384EC388" w:rsidRDefault="7BFFC22E" w14:paraId="0911887C" w14:textId="718AD5A3">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2E53D3E7" w14:textId="3E8F26F8">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r w:rsidRPr="384EC388" w:rsidR="4E3EB915">
        <w:rPr>
          <w:rFonts w:ascii="Aptos" w:hAnsi="Aptos" w:eastAsia="" w:cs="" w:asciiTheme="minorAscii" w:hAnsiTheme="minorAscii" w:eastAsiaTheme="minorEastAsia" w:cstheme="minorBidi"/>
          <w:b w:val="1"/>
          <w:bCs w:val="1"/>
          <w:noProof w:val="0"/>
          <w:color w:val="auto"/>
          <w:sz w:val="36"/>
          <w:szCs w:val="36"/>
          <w:lang w:val="en-US" w:eastAsia="ja-JP" w:bidi="ar-SA"/>
        </w:rPr>
        <w:t>Formula:</w:t>
      </w:r>
      <w:r w:rsidRPr="384EC388" w:rsidR="4E3EB915">
        <w:rPr>
          <w:rFonts w:ascii="Aptos" w:hAnsi="Aptos" w:eastAsia="" w:cs="" w:asciiTheme="minorAscii" w:hAnsiTheme="minorAscii" w:eastAsiaTheme="minorEastAsia" w:cstheme="minorBidi"/>
          <w:noProof w:val="0"/>
          <w:color w:val="auto"/>
          <w:sz w:val="36"/>
          <w:szCs w:val="36"/>
          <w:lang w:val="en-US" w:eastAsia="ja-JP" w:bidi="ar-SA"/>
        </w:rPr>
        <w:t xml:space="preserve"> (Operating Income/</w:t>
      </w:r>
      <w:r w:rsidRPr="384EC388" w:rsidR="4E3EB915">
        <w:rPr>
          <w:rFonts w:ascii="Aptos" w:hAnsi="Aptos" w:eastAsia="" w:cs="" w:asciiTheme="minorAscii" w:hAnsiTheme="minorAscii" w:eastAsiaTheme="minorEastAsia" w:cstheme="minorBidi"/>
          <w:noProof w:val="0"/>
          <w:color w:val="auto"/>
          <w:sz w:val="36"/>
          <w:szCs w:val="36"/>
          <w:lang w:val="en-US" w:eastAsia="ja-JP" w:bidi="ar-SA"/>
        </w:rPr>
        <w:t>Revenue</w:t>
      </w:r>
      <w:r w:rsidRPr="384EC388" w:rsidR="4E3EB915">
        <w:rPr>
          <w:rFonts w:ascii="Aptos" w:hAnsi="Aptos" w:eastAsia="" w:cs="" w:asciiTheme="minorAscii" w:hAnsiTheme="minorAscii" w:eastAsiaTheme="minorEastAsia" w:cstheme="minorBidi"/>
          <w:noProof w:val="0"/>
          <w:color w:val="auto"/>
          <w:sz w:val="36"/>
          <w:szCs w:val="36"/>
          <w:lang w:val="en-US" w:eastAsia="ja-JP" w:bidi="ar-SA"/>
        </w:rPr>
        <w:t>) * 100</w:t>
      </w:r>
    </w:p>
    <w:p w:rsidR="7BFFC22E" w:rsidP="384EC388" w:rsidRDefault="7BFFC22E" w14:paraId="3B169392" w14:textId="44A9C20E">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p>
    <w:tbl>
      <w:tblPr>
        <w:tblStyle w:val="TableGrid"/>
        <w:bidiVisual w:val="0"/>
        <w:tblW w:w="0" w:type="auto"/>
        <w:tblLayout w:type="fixed"/>
        <w:tblLook w:val="06A0" w:firstRow="1" w:lastRow="0" w:firstColumn="1" w:lastColumn="0" w:noHBand="1" w:noVBand="1"/>
      </w:tblPr>
      <w:tblGrid>
        <w:gridCol w:w="4680"/>
        <w:gridCol w:w="4680"/>
      </w:tblGrid>
      <w:tr w:rsidR="384EC388" w:rsidTr="384EC388" w14:paraId="1EF06DB4">
        <w:trPr>
          <w:trHeight w:val="300"/>
        </w:trPr>
        <w:tc>
          <w:tcPr>
            <w:tcW w:w="4680" w:type="dxa"/>
            <w:tcMar/>
          </w:tcPr>
          <w:p w:rsidR="36547C92" w:rsidP="384EC388" w:rsidRDefault="36547C92" w14:paraId="1F5BBB7C" w14:textId="411E2D2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 xml:space="preserve">Year </w:t>
            </w:r>
          </w:p>
        </w:tc>
        <w:tc>
          <w:tcPr>
            <w:tcW w:w="4680" w:type="dxa"/>
            <w:tcMar/>
          </w:tcPr>
          <w:p w:rsidR="36547C92" w:rsidP="384EC388" w:rsidRDefault="36547C92" w14:paraId="7484FDA1" w14:textId="51410B29">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Operating Profit Margin</w:t>
            </w:r>
          </w:p>
        </w:tc>
      </w:tr>
      <w:tr w:rsidR="384EC388" w:rsidTr="384EC388" w14:paraId="29DC9B92">
        <w:trPr>
          <w:trHeight w:val="300"/>
        </w:trPr>
        <w:tc>
          <w:tcPr>
            <w:tcW w:w="4680" w:type="dxa"/>
            <w:tcMar/>
          </w:tcPr>
          <w:p w:rsidR="36547C92" w:rsidP="384EC388" w:rsidRDefault="36547C92" w14:paraId="4724DD73" w14:textId="7E7F786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2018</w:t>
            </w:r>
          </w:p>
        </w:tc>
        <w:tc>
          <w:tcPr>
            <w:tcW w:w="4680" w:type="dxa"/>
            <w:tcMar/>
          </w:tcPr>
          <w:p w:rsidR="36547C92" w:rsidP="384EC388" w:rsidRDefault="36547C92" w14:paraId="2548E765" w14:textId="14419F3F">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5.3%</w:t>
            </w:r>
          </w:p>
        </w:tc>
      </w:tr>
      <w:tr w:rsidR="384EC388" w:rsidTr="384EC388" w14:paraId="623411AA">
        <w:trPr>
          <w:trHeight w:val="300"/>
        </w:trPr>
        <w:tc>
          <w:tcPr>
            <w:tcW w:w="4680" w:type="dxa"/>
            <w:tcMar/>
          </w:tcPr>
          <w:p w:rsidR="36547C92" w:rsidP="384EC388" w:rsidRDefault="36547C92" w14:paraId="28D46796" w14:textId="15BDDF9B">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2019</w:t>
            </w:r>
          </w:p>
        </w:tc>
        <w:tc>
          <w:tcPr>
            <w:tcW w:w="4680" w:type="dxa"/>
            <w:tcMar/>
          </w:tcPr>
          <w:p w:rsidR="36547C92" w:rsidP="384EC388" w:rsidRDefault="36547C92" w14:paraId="4BCEFB8D" w14:textId="5457DCA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5.2%</w:t>
            </w:r>
          </w:p>
        </w:tc>
      </w:tr>
      <w:tr w:rsidR="384EC388" w:rsidTr="384EC388" w14:paraId="70510D77">
        <w:trPr>
          <w:trHeight w:val="300"/>
        </w:trPr>
        <w:tc>
          <w:tcPr>
            <w:tcW w:w="4680" w:type="dxa"/>
            <w:tcMar/>
          </w:tcPr>
          <w:p w:rsidR="36547C92" w:rsidP="384EC388" w:rsidRDefault="36547C92" w14:paraId="545A626E" w14:textId="4CECACDE">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2020</w:t>
            </w:r>
          </w:p>
        </w:tc>
        <w:tc>
          <w:tcPr>
            <w:tcW w:w="4680" w:type="dxa"/>
            <w:tcMar/>
          </w:tcPr>
          <w:p w:rsidR="36547C92" w:rsidP="384EC388" w:rsidRDefault="36547C92" w14:paraId="201D277F" w14:textId="7F9B3B2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5.9%</w:t>
            </w:r>
          </w:p>
        </w:tc>
      </w:tr>
      <w:tr w:rsidR="384EC388" w:rsidTr="384EC388" w14:paraId="1EA7161A">
        <w:trPr>
          <w:trHeight w:val="300"/>
        </w:trPr>
        <w:tc>
          <w:tcPr>
            <w:tcW w:w="4680" w:type="dxa"/>
            <w:tcMar/>
          </w:tcPr>
          <w:p w:rsidR="36547C92" w:rsidP="384EC388" w:rsidRDefault="36547C92" w14:paraId="0EABCBF6" w14:textId="6AAF2836">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2021</w:t>
            </w:r>
          </w:p>
        </w:tc>
        <w:tc>
          <w:tcPr>
            <w:tcW w:w="4680" w:type="dxa"/>
            <w:tcMar/>
          </w:tcPr>
          <w:p w:rsidR="36547C92" w:rsidP="384EC388" w:rsidRDefault="36547C92" w14:paraId="7D8B93A6" w14:textId="0BA053C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5.3%</w:t>
            </w:r>
          </w:p>
        </w:tc>
      </w:tr>
      <w:tr w:rsidR="384EC388" w:rsidTr="384EC388" w14:paraId="6A7F4B09">
        <w:trPr>
          <w:trHeight w:val="300"/>
        </w:trPr>
        <w:tc>
          <w:tcPr>
            <w:tcW w:w="4680" w:type="dxa"/>
            <w:tcMar/>
          </w:tcPr>
          <w:p w:rsidR="36547C92" w:rsidP="384EC388" w:rsidRDefault="36547C92" w14:paraId="64C3382F" w14:textId="1F02B19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2022</w:t>
            </w:r>
          </w:p>
        </w:tc>
        <w:tc>
          <w:tcPr>
            <w:tcW w:w="4680" w:type="dxa"/>
            <w:tcMar/>
          </w:tcPr>
          <w:p w:rsidR="36547C92" w:rsidP="384EC388" w:rsidRDefault="36547C92" w14:paraId="5995DC82" w14:textId="090D71BF">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2.5%</w:t>
            </w:r>
          </w:p>
        </w:tc>
      </w:tr>
      <w:tr w:rsidR="384EC388" w:rsidTr="384EC388" w14:paraId="48803379">
        <w:trPr>
          <w:trHeight w:val="300"/>
        </w:trPr>
        <w:tc>
          <w:tcPr>
            <w:tcW w:w="4680" w:type="dxa"/>
            <w:tcMar/>
          </w:tcPr>
          <w:p w:rsidR="36547C92" w:rsidP="384EC388" w:rsidRDefault="36547C92" w14:paraId="3351671C" w14:textId="2D51A00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6547C92">
              <w:rPr>
                <w:rFonts w:ascii="Aptos" w:hAnsi="Aptos" w:eastAsia="" w:cs="" w:asciiTheme="minorAscii" w:hAnsiTheme="minorAscii" w:eastAsiaTheme="minorEastAsia" w:cstheme="minorBidi"/>
                <w:noProof w:val="0"/>
                <w:color w:val="auto"/>
                <w:sz w:val="36"/>
                <w:szCs w:val="36"/>
                <w:lang w:val="en-US" w:eastAsia="ja-JP" w:bidi="ar-SA"/>
              </w:rPr>
              <w:t>2022 (Walmart)</w:t>
            </w:r>
          </w:p>
        </w:tc>
        <w:tc>
          <w:tcPr>
            <w:tcW w:w="4680" w:type="dxa"/>
            <w:tcMar/>
          </w:tcPr>
          <w:p w:rsidR="2265779E" w:rsidP="384EC388" w:rsidRDefault="2265779E" w14:paraId="5B4DD863" w14:textId="7A250B0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2265779E">
              <w:rPr>
                <w:rFonts w:ascii="Aptos" w:hAnsi="Aptos" w:eastAsia="" w:cs="" w:asciiTheme="minorAscii" w:hAnsiTheme="minorAscii" w:eastAsiaTheme="minorEastAsia" w:cstheme="minorBidi"/>
                <w:noProof w:val="0"/>
                <w:color w:val="auto"/>
                <w:sz w:val="36"/>
                <w:szCs w:val="36"/>
                <w:lang w:val="en-US" w:eastAsia="ja-JP" w:bidi="ar-SA"/>
              </w:rPr>
              <w:t>4.07%</w:t>
            </w:r>
          </w:p>
        </w:tc>
      </w:tr>
    </w:tbl>
    <w:p w:rsidR="7BFFC22E" w:rsidP="384EC388" w:rsidRDefault="7BFFC22E" w14:paraId="09C7EED5" w14:textId="610A3E7D">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43925E54" w14:textId="31DF8A01">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r w:rsidRPr="384EC388" w:rsidR="2265779E">
        <w:rPr>
          <w:rFonts w:ascii="Aptos" w:hAnsi="Aptos" w:eastAsia="" w:cs="" w:asciiTheme="minorAscii" w:hAnsiTheme="minorAscii" w:eastAsiaTheme="minorEastAsia" w:cstheme="minorBidi"/>
          <w:noProof w:val="0"/>
          <w:color w:val="auto"/>
          <w:sz w:val="36"/>
          <w:szCs w:val="36"/>
          <w:lang w:val="en-US" w:eastAsia="ja-JP" w:bidi="ar-SA"/>
        </w:rPr>
        <w:t xml:space="preserve">Despite Amazon's higher gross profit margin, Walmart outperforms Amazon in operating profit margin. Walmart's ability to manage its operating expenses more effectively contributes to this advantage. The lower operating margin for Amazon reflects the significant reinvestment into business growth, particularly in </w:t>
      </w:r>
      <w:r w:rsidRPr="384EC388" w:rsidR="04391596">
        <w:rPr>
          <w:rFonts w:ascii="Aptos" w:hAnsi="Aptos" w:eastAsia="" w:cs="" w:asciiTheme="minorAscii" w:hAnsiTheme="minorAscii" w:eastAsiaTheme="minorEastAsia" w:cstheme="minorBidi"/>
          <w:noProof w:val="0"/>
          <w:color w:val="auto"/>
          <w:sz w:val="36"/>
          <w:szCs w:val="36"/>
          <w:lang w:val="en-US" w:eastAsia="ja-JP" w:bidi="ar-SA"/>
        </w:rPr>
        <w:t>coordination</w:t>
      </w:r>
      <w:r w:rsidRPr="384EC388" w:rsidR="2265779E">
        <w:rPr>
          <w:rFonts w:ascii="Aptos" w:hAnsi="Aptos" w:eastAsia="" w:cs="" w:asciiTheme="minorAscii" w:hAnsiTheme="minorAscii" w:eastAsiaTheme="minorEastAsia" w:cstheme="minorBidi"/>
          <w:noProof w:val="0"/>
          <w:color w:val="auto"/>
          <w:sz w:val="36"/>
          <w:szCs w:val="36"/>
          <w:lang w:val="en-US" w:eastAsia="ja-JP" w:bidi="ar-SA"/>
        </w:rPr>
        <w:t xml:space="preserve"> and technology.</w:t>
      </w:r>
    </w:p>
    <w:p w:rsidR="7BFFC22E" w:rsidP="384EC388" w:rsidRDefault="7BFFC22E" w14:paraId="6DB7C499" w14:textId="32F58A10">
      <w:pPr>
        <w:pStyle w:val="Normal"/>
        <w:bidi w:val="0"/>
        <w:spacing w:before="0" w:beforeAutospacing="off" w:after="0" w:afterAutospacing="off"/>
        <w:ind/>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2095802A" w14:textId="2F498CC5">
      <w:pPr>
        <w:pStyle w:val="ListParagraph"/>
        <w:numPr>
          <w:ilvl w:val="0"/>
          <w:numId w:val="4"/>
        </w:numPr>
        <w:bidi w:val="0"/>
        <w:spacing w:before="0" w:beforeAutospacing="off" w:after="0" w:afterAutospacing="off"/>
        <w:ind/>
        <w:jc w:val="left"/>
        <w:rPr>
          <w:rFonts w:ascii="Aptos" w:hAnsi="Aptos" w:eastAsia="" w:cs="" w:asciiTheme="minorAscii" w:hAnsiTheme="minorAscii" w:eastAsiaTheme="minorEastAsia" w:cstheme="minorBidi"/>
          <w:b w:val="1"/>
          <w:bCs w:val="1"/>
          <w:noProof w:val="0"/>
          <w:color w:val="auto"/>
          <w:sz w:val="36"/>
          <w:szCs w:val="36"/>
          <w:lang w:val="en-US" w:eastAsia="ja-JP" w:bidi="ar-SA"/>
        </w:rPr>
      </w:pPr>
      <w:r w:rsidRPr="384EC388" w:rsidR="410CEF06">
        <w:rPr>
          <w:rFonts w:ascii="Aptos" w:hAnsi="Aptos" w:eastAsia="" w:cs="" w:asciiTheme="minorAscii" w:hAnsiTheme="minorAscii" w:eastAsiaTheme="minorEastAsia" w:cstheme="minorBidi"/>
          <w:b w:val="1"/>
          <w:bCs w:val="1"/>
          <w:noProof w:val="0"/>
          <w:color w:val="auto"/>
          <w:sz w:val="36"/>
          <w:szCs w:val="36"/>
          <w:lang w:val="en-US" w:eastAsia="ja-JP" w:bidi="ar-SA"/>
        </w:rPr>
        <w:t>Net Profit Margin</w:t>
      </w:r>
      <w:r w:rsidRPr="384EC388" w:rsidR="0093F211">
        <w:rPr>
          <w:rFonts w:ascii="Aptos" w:hAnsi="Aptos" w:eastAsia="" w:cs="" w:asciiTheme="minorAscii" w:hAnsiTheme="minorAscii" w:eastAsiaTheme="minorEastAsia" w:cstheme="minorBidi"/>
          <w:b w:val="1"/>
          <w:bCs w:val="1"/>
          <w:noProof w:val="0"/>
          <w:color w:val="auto"/>
          <w:sz w:val="36"/>
          <w:szCs w:val="36"/>
          <w:lang w:val="en-US" w:eastAsia="ja-JP" w:bidi="ar-SA"/>
        </w:rPr>
        <w:t>:</w:t>
      </w:r>
    </w:p>
    <w:p w:rsidR="7BFFC22E" w:rsidP="384EC388" w:rsidRDefault="7BFFC22E" w14:paraId="1CF0BBD5" w14:textId="5FAFF96C">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1BF37C7B" w14:textId="6BB93309">
      <w:pPr>
        <w:pStyle w:val="Normal"/>
        <w:bidi w:val="0"/>
        <w:spacing w:before="0" w:beforeAutospacing="off" w:after="0" w:afterAutospacing="off"/>
        <w:ind w:left="0"/>
        <w:jc w:val="left"/>
        <w:rPr>
          <w:rFonts w:ascii="Times New Roman" w:hAnsi="Times New Roman" w:eastAsia="Times New Roman" w:cs="Times New Roman"/>
          <w:noProof w:val="0"/>
          <w:sz w:val="24"/>
          <w:szCs w:val="24"/>
          <w:lang w:val="en-US"/>
        </w:rPr>
      </w:pPr>
      <w:r w:rsidRPr="384EC388" w:rsidR="2E17A147">
        <w:rPr>
          <w:rFonts w:ascii="Aptos" w:hAnsi="Aptos" w:eastAsia="" w:cs="" w:asciiTheme="minorAscii" w:hAnsiTheme="minorAscii" w:eastAsiaTheme="minorEastAsia" w:cstheme="minorBidi"/>
          <w:noProof w:val="0"/>
          <w:color w:val="auto"/>
          <w:sz w:val="36"/>
          <w:szCs w:val="36"/>
          <w:lang w:val="en-US" w:eastAsia="ja-JP" w:bidi="ar-SA"/>
        </w:rPr>
        <w:t xml:space="preserve">After all costs incurred by the company during a given time are subtracted from the revenue generated during that period net profit is the remaining amount. The Net Profit Margin refers to this last figure when it is </w:t>
      </w:r>
      <w:r w:rsidRPr="384EC388" w:rsidR="2E17A147">
        <w:rPr>
          <w:rFonts w:ascii="Aptos" w:hAnsi="Aptos" w:eastAsia="" w:cs="" w:asciiTheme="minorAscii" w:hAnsiTheme="minorAscii" w:eastAsiaTheme="minorEastAsia" w:cstheme="minorBidi"/>
          <w:noProof w:val="0"/>
          <w:color w:val="auto"/>
          <w:sz w:val="36"/>
          <w:szCs w:val="36"/>
          <w:lang w:val="en-US" w:eastAsia="ja-JP" w:bidi="ar-SA"/>
        </w:rPr>
        <w:t>stated</w:t>
      </w:r>
      <w:r w:rsidRPr="384EC388" w:rsidR="2E17A147">
        <w:rPr>
          <w:rFonts w:ascii="Aptos" w:hAnsi="Aptos" w:eastAsia="" w:cs="" w:asciiTheme="minorAscii" w:hAnsiTheme="minorAscii" w:eastAsiaTheme="minorEastAsia" w:cstheme="minorBidi"/>
          <w:noProof w:val="0"/>
          <w:color w:val="auto"/>
          <w:sz w:val="36"/>
          <w:szCs w:val="36"/>
          <w:lang w:val="en-US" w:eastAsia="ja-JP" w:bidi="ar-SA"/>
        </w:rPr>
        <w:t xml:space="preserve"> as a percentage of the revenue. This amount shows you how much money a company makes for every dollar or pound of revenue received. Various expenses are incurred by businesses to run. While some of these expenses are </w:t>
      </w:r>
      <w:r w:rsidRPr="384EC388" w:rsidR="2465F0D9">
        <w:rPr>
          <w:rFonts w:ascii="Aptos" w:hAnsi="Aptos" w:eastAsia="" w:cs="" w:asciiTheme="minorAscii" w:hAnsiTheme="minorAscii" w:eastAsiaTheme="minorEastAsia" w:cstheme="minorBidi"/>
          <w:noProof w:val="0"/>
          <w:color w:val="auto"/>
          <w:sz w:val="36"/>
          <w:szCs w:val="36"/>
          <w:lang w:val="en-US" w:eastAsia="ja-JP" w:bidi="ar-SA"/>
        </w:rPr>
        <w:t>linked</w:t>
      </w:r>
      <w:r w:rsidRPr="384EC388" w:rsidR="2E17A147">
        <w:rPr>
          <w:rFonts w:ascii="Aptos" w:hAnsi="Aptos" w:eastAsia="" w:cs="" w:asciiTheme="minorAscii" w:hAnsiTheme="minorAscii" w:eastAsiaTheme="minorEastAsia" w:cstheme="minorBidi"/>
          <w:noProof w:val="0"/>
          <w:color w:val="auto"/>
          <w:sz w:val="36"/>
          <w:szCs w:val="36"/>
          <w:lang w:val="en-US" w:eastAsia="ja-JP" w:bidi="ar-SA"/>
        </w:rPr>
        <w:t xml:space="preserve"> to the creation of goods and services others are just overhead costs associated with </w:t>
      </w:r>
      <w:r w:rsidRPr="384EC388" w:rsidR="2E17A147">
        <w:rPr>
          <w:rFonts w:ascii="Aptos" w:hAnsi="Aptos" w:eastAsia="" w:cs="" w:asciiTheme="minorAscii" w:hAnsiTheme="minorAscii" w:eastAsiaTheme="minorEastAsia" w:cstheme="minorBidi"/>
          <w:noProof w:val="0"/>
          <w:color w:val="auto"/>
          <w:sz w:val="36"/>
          <w:szCs w:val="36"/>
          <w:lang w:val="en-US" w:eastAsia="ja-JP" w:bidi="ar-SA"/>
        </w:rPr>
        <w:t>operating</w:t>
      </w:r>
      <w:r w:rsidRPr="384EC388" w:rsidR="2E17A147">
        <w:rPr>
          <w:rFonts w:ascii="Aptos" w:hAnsi="Aptos" w:eastAsia="" w:cs="" w:asciiTheme="minorAscii" w:hAnsiTheme="minorAscii" w:eastAsiaTheme="minorEastAsia" w:cstheme="minorBidi"/>
          <w:noProof w:val="0"/>
          <w:color w:val="auto"/>
          <w:sz w:val="36"/>
          <w:szCs w:val="36"/>
          <w:lang w:val="en-US" w:eastAsia="ja-JP" w:bidi="ar-SA"/>
        </w:rPr>
        <w:t xml:space="preserve"> the company (e. g. g. Operating costs include labor advertising and office rent</w:t>
      </w:r>
      <w:r w:rsidRPr="384EC388" w:rsidR="2CD51C09">
        <w:rPr>
          <w:rFonts w:ascii="Aptos" w:hAnsi="Aptos" w:eastAsia="" w:cs="" w:asciiTheme="minorAscii" w:hAnsiTheme="minorAscii" w:eastAsiaTheme="minorEastAsia" w:cstheme="minorBidi"/>
          <w:noProof w:val="0"/>
          <w:color w:val="auto"/>
          <w:sz w:val="36"/>
          <w:szCs w:val="36"/>
          <w:lang w:val="en-US" w:eastAsia="ja-JP" w:bidi="ar-SA"/>
        </w:rPr>
        <w:t xml:space="preserve">. </w:t>
      </w:r>
      <w:r w:rsidRPr="384EC388" w:rsidR="27D7FDD2">
        <w:rPr>
          <w:rFonts w:ascii="Times New Roman" w:hAnsi="Times New Roman" w:eastAsia="Times New Roman" w:cs="Times New Roman"/>
          <w:noProof w:val="0"/>
          <w:sz w:val="24"/>
          <w:szCs w:val="24"/>
          <w:lang w:val="en-US"/>
        </w:rPr>
        <w:t>(Wire)</w:t>
      </w:r>
    </w:p>
    <w:p w:rsidR="7BFFC22E" w:rsidP="384EC388" w:rsidRDefault="7BFFC22E" w14:paraId="744C0376" w14:textId="7BCF0596">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r w:rsidRPr="384EC388" w:rsidR="41146A2C">
        <w:rPr>
          <w:rFonts w:ascii="Aptos" w:hAnsi="Aptos" w:eastAsia="" w:cs="" w:asciiTheme="minorAscii" w:hAnsiTheme="minorAscii" w:eastAsiaTheme="minorEastAsia" w:cstheme="minorBidi"/>
          <w:b w:val="1"/>
          <w:bCs w:val="1"/>
          <w:noProof w:val="0"/>
          <w:color w:val="auto"/>
          <w:sz w:val="36"/>
          <w:szCs w:val="36"/>
          <w:lang w:val="en-US" w:eastAsia="ja-JP" w:bidi="ar-SA"/>
        </w:rPr>
        <w:t>Formula:</w:t>
      </w:r>
      <w:r w:rsidRPr="384EC388" w:rsidR="41146A2C">
        <w:rPr>
          <w:rFonts w:ascii="Aptos" w:hAnsi="Aptos" w:eastAsia="" w:cs="" w:asciiTheme="minorAscii" w:hAnsiTheme="minorAscii" w:eastAsiaTheme="minorEastAsia" w:cstheme="minorBidi"/>
          <w:noProof w:val="0"/>
          <w:color w:val="auto"/>
          <w:sz w:val="36"/>
          <w:szCs w:val="36"/>
          <w:lang w:val="en-US" w:eastAsia="ja-JP" w:bidi="ar-SA"/>
        </w:rPr>
        <w:t xml:space="preserve"> (Net Income / Revenue) * 100</w:t>
      </w:r>
    </w:p>
    <w:p w:rsidR="7BFFC22E" w:rsidP="384EC388" w:rsidRDefault="7BFFC22E" w14:paraId="37776D55" w14:textId="5A396764">
      <w:pPr>
        <w:pStyle w:val="Normal"/>
        <w:bidi w:val="0"/>
        <w:spacing w:before="0" w:beforeAutospacing="off" w:after="0" w:afterAutospacing="off"/>
        <w:ind w:left="0"/>
        <w:jc w:val="left"/>
        <w:rPr>
          <w:rFonts w:ascii="Times New Roman" w:hAnsi="Times New Roman" w:eastAsia="Times New Roman" w:cs="Times New Roman"/>
          <w:noProof w:val="0"/>
          <w:sz w:val="24"/>
          <w:szCs w:val="24"/>
          <w:lang w:val="en-US"/>
        </w:rPr>
      </w:pPr>
    </w:p>
    <w:p w:rsidR="7BFFC22E" w:rsidP="384EC388" w:rsidRDefault="7BFFC22E" w14:paraId="716D8E88" w14:textId="7B32B3C6">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tbl>
      <w:tblPr>
        <w:tblStyle w:val="TableGrid"/>
        <w:bidiVisual w:val="0"/>
        <w:tblW w:w="0" w:type="auto"/>
        <w:tblLayout w:type="fixed"/>
        <w:tblLook w:val="06A0" w:firstRow="1" w:lastRow="0" w:firstColumn="1" w:lastColumn="0" w:noHBand="1" w:noVBand="1"/>
      </w:tblPr>
      <w:tblGrid>
        <w:gridCol w:w="4680"/>
        <w:gridCol w:w="4680"/>
      </w:tblGrid>
      <w:tr w:rsidR="384EC388" w:rsidTr="384EC388" w14:paraId="5A8EABD6">
        <w:trPr>
          <w:trHeight w:val="300"/>
        </w:trPr>
        <w:tc>
          <w:tcPr>
            <w:tcW w:w="4680" w:type="dxa"/>
            <w:tcMar/>
          </w:tcPr>
          <w:p w:rsidR="6D3E79C2" w:rsidP="384EC388" w:rsidRDefault="6D3E79C2" w14:paraId="39AF5C5D" w14:textId="000E866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Year</w:t>
            </w:r>
          </w:p>
        </w:tc>
        <w:tc>
          <w:tcPr>
            <w:tcW w:w="4680" w:type="dxa"/>
            <w:tcMar/>
          </w:tcPr>
          <w:p w:rsidR="6D3E79C2" w:rsidP="384EC388" w:rsidRDefault="6D3E79C2" w14:paraId="00CB035B" w14:textId="21C148F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Net Profit Margin</w:t>
            </w:r>
          </w:p>
        </w:tc>
      </w:tr>
      <w:tr w:rsidR="384EC388" w:rsidTr="384EC388" w14:paraId="59897B6F">
        <w:trPr>
          <w:trHeight w:val="300"/>
        </w:trPr>
        <w:tc>
          <w:tcPr>
            <w:tcW w:w="4680" w:type="dxa"/>
            <w:tcMar/>
          </w:tcPr>
          <w:p w:rsidR="6D3E79C2" w:rsidP="384EC388" w:rsidRDefault="6D3E79C2" w14:paraId="163F3898" w14:textId="01B76C6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2018</w:t>
            </w:r>
          </w:p>
        </w:tc>
        <w:tc>
          <w:tcPr>
            <w:tcW w:w="4680" w:type="dxa"/>
            <w:tcMar/>
          </w:tcPr>
          <w:p w:rsidR="6D3E79C2" w:rsidP="384EC388" w:rsidRDefault="6D3E79C2" w14:paraId="517BD389" w14:textId="1F6DA13B">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4.3%</w:t>
            </w:r>
          </w:p>
        </w:tc>
      </w:tr>
      <w:tr w:rsidR="384EC388" w:rsidTr="384EC388" w14:paraId="4C225A9E">
        <w:trPr>
          <w:trHeight w:val="300"/>
        </w:trPr>
        <w:tc>
          <w:tcPr>
            <w:tcW w:w="4680" w:type="dxa"/>
            <w:tcMar/>
          </w:tcPr>
          <w:p w:rsidR="6D3E79C2" w:rsidP="384EC388" w:rsidRDefault="6D3E79C2" w14:paraId="140E82A7" w14:textId="22B76F14">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2019</w:t>
            </w:r>
          </w:p>
        </w:tc>
        <w:tc>
          <w:tcPr>
            <w:tcW w:w="4680" w:type="dxa"/>
            <w:tcMar/>
          </w:tcPr>
          <w:p w:rsidR="6D3E79C2" w:rsidP="384EC388" w:rsidRDefault="6D3E79C2" w14:paraId="0CA7B994" w14:textId="6ACDE0F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4.1%</w:t>
            </w:r>
          </w:p>
        </w:tc>
      </w:tr>
      <w:tr w:rsidR="384EC388" w:rsidTr="384EC388" w14:paraId="3C395353">
        <w:trPr>
          <w:trHeight w:val="300"/>
        </w:trPr>
        <w:tc>
          <w:tcPr>
            <w:tcW w:w="4680" w:type="dxa"/>
            <w:tcMar/>
          </w:tcPr>
          <w:p w:rsidR="6D3E79C2" w:rsidP="384EC388" w:rsidRDefault="6D3E79C2" w14:paraId="61AB38F2" w14:textId="6D4578E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2020</w:t>
            </w:r>
          </w:p>
        </w:tc>
        <w:tc>
          <w:tcPr>
            <w:tcW w:w="4680" w:type="dxa"/>
            <w:tcMar/>
          </w:tcPr>
          <w:p w:rsidR="6D3E79C2" w:rsidP="384EC388" w:rsidRDefault="6D3E79C2" w14:paraId="26960A97" w14:textId="23DE022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5.5%</w:t>
            </w:r>
          </w:p>
        </w:tc>
      </w:tr>
      <w:tr w:rsidR="384EC388" w:rsidTr="384EC388" w14:paraId="36BE1B8D">
        <w:trPr>
          <w:trHeight w:val="300"/>
        </w:trPr>
        <w:tc>
          <w:tcPr>
            <w:tcW w:w="4680" w:type="dxa"/>
            <w:tcMar/>
          </w:tcPr>
          <w:p w:rsidR="6D3E79C2" w:rsidP="384EC388" w:rsidRDefault="6D3E79C2" w14:paraId="28D2DEE0" w14:textId="528FC198">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2021</w:t>
            </w:r>
          </w:p>
        </w:tc>
        <w:tc>
          <w:tcPr>
            <w:tcW w:w="4680" w:type="dxa"/>
            <w:tcMar/>
          </w:tcPr>
          <w:p w:rsidR="6D3E79C2" w:rsidP="384EC388" w:rsidRDefault="6D3E79C2" w14:paraId="67AD82D4" w14:textId="70FD04BF">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4.2%</w:t>
            </w:r>
          </w:p>
        </w:tc>
      </w:tr>
      <w:tr w:rsidR="384EC388" w:rsidTr="384EC388" w14:paraId="659678DE">
        <w:trPr>
          <w:trHeight w:val="300"/>
        </w:trPr>
        <w:tc>
          <w:tcPr>
            <w:tcW w:w="4680" w:type="dxa"/>
            <w:tcMar/>
          </w:tcPr>
          <w:p w:rsidR="6D3E79C2" w:rsidP="384EC388" w:rsidRDefault="6D3E79C2" w14:paraId="334DFFF8" w14:textId="5B86307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2022</w:t>
            </w:r>
          </w:p>
        </w:tc>
        <w:tc>
          <w:tcPr>
            <w:tcW w:w="4680" w:type="dxa"/>
            <w:tcMar/>
          </w:tcPr>
          <w:p w:rsidR="6D3E79C2" w:rsidP="384EC388" w:rsidRDefault="6D3E79C2" w14:paraId="1983A89B" w14:textId="3A2DABE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2.3%</w:t>
            </w:r>
          </w:p>
        </w:tc>
      </w:tr>
      <w:tr w:rsidR="384EC388" w:rsidTr="384EC388" w14:paraId="72BCAD43">
        <w:trPr>
          <w:trHeight w:val="300"/>
        </w:trPr>
        <w:tc>
          <w:tcPr>
            <w:tcW w:w="4680" w:type="dxa"/>
            <w:tcMar/>
          </w:tcPr>
          <w:p w:rsidR="6D3E79C2" w:rsidP="384EC388" w:rsidRDefault="6D3E79C2" w14:paraId="112B2C78" w14:textId="50B922C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3E79C2">
              <w:rPr>
                <w:rFonts w:ascii="Aptos" w:hAnsi="Aptos" w:eastAsia="" w:cs="" w:asciiTheme="minorAscii" w:hAnsiTheme="minorAscii" w:eastAsiaTheme="minorEastAsia" w:cstheme="minorBidi"/>
                <w:noProof w:val="0"/>
                <w:color w:val="auto"/>
                <w:sz w:val="36"/>
                <w:szCs w:val="36"/>
                <w:lang w:val="en-US" w:eastAsia="ja-JP" w:bidi="ar-SA"/>
              </w:rPr>
              <w:t>2022 (Walmart)</w:t>
            </w:r>
          </w:p>
        </w:tc>
        <w:tc>
          <w:tcPr>
            <w:tcW w:w="4680" w:type="dxa"/>
            <w:tcMar/>
          </w:tcPr>
          <w:p w:rsidR="59E39F08" w:rsidP="384EC388" w:rsidRDefault="59E39F08" w14:paraId="6D719BCB" w14:textId="0291973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59E39F08">
              <w:rPr>
                <w:rFonts w:ascii="Aptos" w:hAnsi="Aptos" w:eastAsia="" w:cs="" w:asciiTheme="minorAscii" w:hAnsiTheme="minorAscii" w:eastAsiaTheme="minorEastAsia" w:cstheme="minorBidi"/>
                <w:noProof w:val="0"/>
                <w:color w:val="auto"/>
                <w:sz w:val="36"/>
                <w:szCs w:val="36"/>
                <w:lang w:val="en-US" w:eastAsia="ja-JP" w:bidi="ar-SA"/>
              </w:rPr>
              <w:t>1.49%</w:t>
            </w:r>
          </w:p>
        </w:tc>
      </w:tr>
    </w:tbl>
    <w:p w:rsidR="7BFFC22E" w:rsidP="384EC388" w:rsidRDefault="7BFFC22E" w14:paraId="54D12261" w14:textId="522B0E03">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047EC4EF" w14:textId="3E3FE9DF">
      <w:pPr>
        <w:pStyle w:val="Normal"/>
        <w:bidi w:val="0"/>
        <w:spacing w:before="0" w:beforeAutospacing="off" w:after="0" w:afterAutospacing="off"/>
        <w:ind w:left="0"/>
        <w:jc w:val="left"/>
        <w:rPr>
          <w:rFonts w:ascii="Times New Roman" w:hAnsi="Times New Roman" w:eastAsia="Times New Roman" w:cs="Times New Roman"/>
          <w:noProof w:val="0"/>
          <w:sz w:val="24"/>
          <w:szCs w:val="24"/>
          <w:lang w:val="en-US"/>
        </w:rPr>
      </w:pPr>
      <w:r w:rsidRPr="384EC388" w:rsidR="43E7A5CA">
        <w:rPr>
          <w:rFonts w:ascii="Aptos" w:hAnsi="Aptos" w:eastAsia="" w:cs="" w:asciiTheme="minorAscii" w:hAnsiTheme="minorAscii" w:eastAsiaTheme="minorEastAsia" w:cstheme="minorBidi"/>
          <w:noProof w:val="0"/>
          <w:color w:val="auto"/>
          <w:sz w:val="36"/>
          <w:szCs w:val="36"/>
          <w:lang w:val="en-US" w:eastAsia="ja-JP" w:bidi="ar-SA"/>
        </w:rPr>
        <w:t xml:space="preserve">The Net Profit formula </w:t>
      </w:r>
      <w:r w:rsidRPr="384EC388" w:rsidR="43E7A5CA">
        <w:rPr>
          <w:rFonts w:ascii="Aptos" w:hAnsi="Aptos" w:eastAsia="" w:cs="" w:asciiTheme="minorAscii" w:hAnsiTheme="minorAscii" w:eastAsiaTheme="minorEastAsia" w:cstheme="minorBidi"/>
          <w:noProof w:val="0"/>
          <w:color w:val="auto"/>
          <w:sz w:val="36"/>
          <w:szCs w:val="36"/>
          <w:lang w:val="en-US" w:eastAsia="ja-JP" w:bidi="ar-SA"/>
        </w:rPr>
        <w:t>proceeds</w:t>
      </w:r>
      <w:r w:rsidRPr="384EC388" w:rsidR="43E7A5CA">
        <w:rPr>
          <w:rFonts w:ascii="Aptos" w:hAnsi="Aptos" w:eastAsia="" w:cs="" w:asciiTheme="minorAscii" w:hAnsiTheme="minorAscii" w:eastAsiaTheme="minorEastAsia" w:cstheme="minorBidi"/>
          <w:noProof w:val="0"/>
          <w:color w:val="auto"/>
          <w:sz w:val="36"/>
          <w:szCs w:val="36"/>
          <w:lang w:val="en-US" w:eastAsia="ja-JP" w:bidi="ar-SA"/>
        </w:rPr>
        <w:t xml:space="preserve"> to calculate the Net Profit Margin once it has arrived at the Gross Profit Margin. The Operating Costs are the first line item. Costs including insurance utilities payroll rent depreciation and so forth may be included in this. Depreciation takes into consideration the deterioration that assets like machinery and buildings experience.</w:t>
      </w:r>
    </w:p>
    <w:p w:rsidR="7BFFC22E" w:rsidP="384EC388" w:rsidRDefault="7BFFC22E" w14:paraId="61CB7086" w14:textId="2025F1F8">
      <w:pPr>
        <w:pStyle w:val="Normal"/>
        <w:bidi w:val="0"/>
        <w:spacing w:before="0" w:beforeAutospacing="off" w:after="0" w:afterAutospacing="off"/>
        <w:ind w:left="0"/>
        <w:jc w:val="left"/>
        <w:rPr>
          <w:rFonts w:ascii="Aptos" w:hAnsi="Aptos" w:eastAsia="Aptos" w:cs="Aptos"/>
          <w:noProof w:val="0"/>
          <w:sz w:val="36"/>
          <w:szCs w:val="36"/>
          <w:lang w:val="en-US"/>
        </w:rPr>
      </w:pPr>
    </w:p>
    <w:p w:rsidR="7BFFC22E" w:rsidP="384EC388" w:rsidRDefault="7BFFC22E" w14:paraId="6E6CCD4F" w14:textId="47461057">
      <w:pPr>
        <w:pStyle w:val="Normal"/>
        <w:bidi w:val="0"/>
        <w:spacing w:before="0" w:beforeAutospacing="off" w:after="0" w:afterAutospacing="off"/>
        <w:ind w:left="0"/>
        <w:jc w:val="left"/>
        <w:rPr>
          <w:rFonts w:ascii="Aptos" w:hAnsi="Aptos" w:eastAsia="Aptos" w:cs="Aptos"/>
          <w:noProof w:val="0"/>
          <w:sz w:val="36"/>
          <w:szCs w:val="36"/>
          <w:lang w:val="en-US"/>
        </w:rPr>
      </w:pPr>
      <w:r w:rsidRPr="384EC388" w:rsidR="1AB2CD1F">
        <w:rPr>
          <w:rFonts w:ascii="Aptos" w:hAnsi="Aptos" w:eastAsia="Aptos" w:cs="Aptos" w:asciiTheme="minorAscii" w:hAnsiTheme="minorAscii" w:eastAsiaTheme="minorEastAsia" w:cstheme="minorBidi"/>
          <w:noProof w:val="0"/>
          <w:color w:val="auto"/>
          <w:sz w:val="36"/>
          <w:szCs w:val="36"/>
          <w:lang w:val="en-US" w:eastAsia="ja-JP" w:bidi="ar-SA"/>
        </w:rPr>
        <w:t xml:space="preserve">Amazon's net profit margin is slightly higher than Walmart's, </w:t>
      </w:r>
      <w:r w:rsidRPr="384EC388" w:rsidR="1AB2CD1F">
        <w:rPr>
          <w:rFonts w:ascii="Aptos" w:hAnsi="Aptos" w:eastAsia="Aptos" w:cs="Aptos" w:asciiTheme="minorAscii" w:hAnsiTheme="minorAscii" w:eastAsiaTheme="minorEastAsia" w:cstheme="minorBidi"/>
          <w:noProof w:val="0"/>
          <w:color w:val="auto"/>
          <w:sz w:val="36"/>
          <w:szCs w:val="36"/>
          <w:lang w:val="en-US" w:eastAsia="ja-JP" w:bidi="ar-SA"/>
        </w:rPr>
        <w:t>indicating</w:t>
      </w:r>
      <w:r w:rsidRPr="384EC388" w:rsidR="1AB2CD1F">
        <w:rPr>
          <w:rFonts w:ascii="Aptos" w:hAnsi="Aptos" w:eastAsia="Aptos" w:cs="Aptos" w:asciiTheme="minorAscii" w:hAnsiTheme="minorAscii" w:eastAsiaTheme="minorEastAsia" w:cstheme="minorBidi"/>
          <w:noProof w:val="0"/>
          <w:color w:val="auto"/>
          <w:sz w:val="36"/>
          <w:szCs w:val="36"/>
          <w:lang w:val="en-US" w:eastAsia="ja-JP" w:bidi="ar-SA"/>
        </w:rPr>
        <w:t xml:space="preserve"> that after all expenses, taxes, and interest, Amazon </w:t>
      </w:r>
      <w:r w:rsidRPr="384EC388" w:rsidR="1AB2CD1F">
        <w:rPr>
          <w:rFonts w:ascii="Aptos" w:hAnsi="Aptos" w:eastAsia="Aptos" w:cs="Aptos" w:asciiTheme="minorAscii" w:hAnsiTheme="minorAscii" w:eastAsiaTheme="minorEastAsia" w:cstheme="minorBidi"/>
          <w:noProof w:val="0"/>
          <w:color w:val="auto"/>
          <w:sz w:val="36"/>
          <w:szCs w:val="36"/>
          <w:lang w:val="en-US" w:eastAsia="ja-JP" w:bidi="ar-SA"/>
        </w:rPr>
        <w:t>retains</w:t>
      </w:r>
      <w:r w:rsidRPr="384EC388" w:rsidR="1AB2CD1F">
        <w:rPr>
          <w:rFonts w:ascii="Aptos" w:hAnsi="Aptos" w:eastAsia="Aptos" w:cs="Aptos" w:asciiTheme="minorAscii" w:hAnsiTheme="minorAscii" w:eastAsiaTheme="minorEastAsia" w:cstheme="minorBidi"/>
          <w:noProof w:val="0"/>
          <w:color w:val="auto"/>
          <w:sz w:val="36"/>
          <w:szCs w:val="36"/>
          <w:lang w:val="en-US" w:eastAsia="ja-JP" w:bidi="ar-SA"/>
        </w:rPr>
        <w:t xml:space="preserve"> more revenue as profit. However, the margin is still low, showing the impact of the competitive retail environment and the significant investments both companies make in their operations.</w:t>
      </w:r>
    </w:p>
    <w:p w:rsidR="7BFFC22E" w:rsidP="384EC388" w:rsidRDefault="7BFFC22E" w14:paraId="0960ABF9" w14:textId="0C37ECBF">
      <w:pPr>
        <w:pStyle w:val="Normal"/>
        <w:bidi w:val="0"/>
        <w:spacing w:before="0" w:beforeAutospacing="off" w:after="0" w:afterAutospacing="off"/>
        <w:ind w:left="0"/>
        <w:jc w:val="left"/>
        <w:rPr>
          <w:rFonts w:ascii="Aptos" w:hAnsi="Aptos" w:eastAsia="Aptos" w:cs="Aptos"/>
          <w:noProof w:val="0"/>
          <w:sz w:val="36"/>
          <w:szCs w:val="36"/>
          <w:lang w:val="en-US"/>
        </w:rPr>
      </w:pPr>
    </w:p>
    <w:p w:rsidR="7BFFC22E" w:rsidP="7BFFC22E" w:rsidRDefault="7BFFC22E" w14:paraId="02727865" w14:textId="51C9B6EB">
      <w:pPr>
        <w:pStyle w:val="Normal"/>
        <w:bidi w:val="0"/>
        <w:spacing w:before="0" w:beforeAutospacing="off" w:after="0" w:afterAutospacing="off"/>
        <w:ind w:left="0"/>
        <w:jc w:val="left"/>
      </w:pPr>
      <w:r w:rsidRPr="384EC388" w:rsidR="43E7A5CA">
        <w:rPr>
          <w:rFonts w:ascii="Aptos" w:hAnsi="Aptos" w:eastAsia="Aptos" w:cs="Aptos"/>
          <w:noProof w:val="0"/>
          <w:sz w:val="36"/>
          <w:szCs w:val="36"/>
          <w:lang w:val="en-US"/>
        </w:rPr>
        <w:t xml:space="preserve">In Comparison, Amazon's profitability ratios are </w:t>
      </w:r>
      <w:r w:rsidRPr="384EC388" w:rsidR="1D80A16A">
        <w:rPr>
          <w:rFonts w:ascii="Aptos" w:hAnsi="Aptos" w:eastAsia="Aptos" w:cs="Aptos"/>
          <w:noProof w:val="0"/>
          <w:sz w:val="36"/>
          <w:szCs w:val="36"/>
          <w:lang w:val="en-US"/>
        </w:rPr>
        <w:t>lower</w:t>
      </w:r>
      <w:r w:rsidRPr="384EC388" w:rsidR="43E7A5CA">
        <w:rPr>
          <w:rFonts w:ascii="Aptos" w:hAnsi="Aptos" w:eastAsia="Aptos" w:cs="Aptos"/>
          <w:noProof w:val="0"/>
          <w:sz w:val="36"/>
          <w:szCs w:val="36"/>
          <w:lang w:val="en-US"/>
        </w:rPr>
        <w:t xml:space="preserve"> than those of Walmart, </w:t>
      </w:r>
      <w:r w:rsidRPr="384EC388" w:rsidR="43E7A5CA">
        <w:rPr>
          <w:rFonts w:ascii="Aptos" w:hAnsi="Aptos" w:eastAsia="Aptos" w:cs="Aptos"/>
          <w:noProof w:val="0"/>
          <w:sz w:val="36"/>
          <w:szCs w:val="36"/>
          <w:lang w:val="en-US"/>
        </w:rPr>
        <w:t>indicating</w:t>
      </w:r>
      <w:r w:rsidRPr="384EC388" w:rsidR="43E7A5CA">
        <w:rPr>
          <w:rFonts w:ascii="Aptos" w:hAnsi="Aptos" w:eastAsia="Aptos" w:cs="Aptos"/>
          <w:noProof w:val="0"/>
          <w:sz w:val="36"/>
          <w:szCs w:val="36"/>
          <w:lang w:val="en-US"/>
        </w:rPr>
        <w:t xml:space="preserve"> tighter margins despite Amazon's rapid growth. However, Amazon's margins are comparable to Walmart, reflecting similar challenges in balancing growth and profitability in e-commerce.</w:t>
      </w:r>
    </w:p>
    <w:p w:rsidR="7BFFC22E" w:rsidP="384EC388" w:rsidRDefault="7BFFC22E" w14:paraId="749FC8E1" w14:textId="15D8B1DE">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65880508" w14:textId="233D22D1">
      <w:pPr>
        <w:pStyle w:val="Normal"/>
        <w:bidi w:val="0"/>
        <w:spacing w:before="0" w:beforeAutospacing="off" w:after="0" w:afterAutospacing="off"/>
        <w:ind w:left="0"/>
        <w:jc w:val="left"/>
        <w:rPr>
          <w:rFonts w:ascii="Aptos" w:hAnsi="Aptos" w:eastAsia="" w:cs="" w:asciiTheme="minorAscii" w:hAnsiTheme="minorAscii" w:eastAsiaTheme="minorEastAsia" w:cstheme="minorBidi"/>
          <w:b w:val="1"/>
          <w:bCs w:val="1"/>
          <w:noProof w:val="0"/>
          <w:color w:val="auto"/>
          <w:sz w:val="40"/>
          <w:szCs w:val="40"/>
          <w:lang w:val="en-US" w:eastAsia="ja-JP" w:bidi="ar-SA"/>
        </w:rPr>
      </w:pPr>
      <w:r w:rsidRPr="384EC388" w:rsidR="0D6C9D2B">
        <w:rPr>
          <w:rFonts w:ascii="Aptos" w:hAnsi="Aptos" w:eastAsia="" w:cs="" w:asciiTheme="minorAscii" w:hAnsiTheme="minorAscii" w:eastAsiaTheme="minorEastAsia" w:cstheme="minorBidi"/>
          <w:b w:val="1"/>
          <w:bCs w:val="1"/>
          <w:noProof w:val="0"/>
          <w:color w:val="auto"/>
          <w:sz w:val="40"/>
          <w:szCs w:val="40"/>
          <w:lang w:val="en-US" w:eastAsia="ja-JP" w:bidi="ar-SA"/>
        </w:rPr>
        <w:t>Liquidity:</w:t>
      </w:r>
    </w:p>
    <w:p w:rsidR="7BFFC22E" w:rsidP="384EC388" w:rsidRDefault="7BFFC22E" w14:paraId="18A77D88" w14:textId="7D2DA1B4">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103EF9AF" w14:textId="0C126998">
      <w:pPr>
        <w:pStyle w:val="Normal"/>
        <w:bidi w:val="0"/>
        <w:spacing w:before="0" w:beforeAutospacing="off" w:after="0" w:afterAutospacing="off"/>
        <w:ind w:left="0"/>
        <w:jc w:val="left"/>
        <w:rPr>
          <w:rFonts w:ascii="Aptos" w:hAnsi="Aptos" w:eastAsia="Aptos" w:cs="Aptos"/>
          <w:noProof w:val="0"/>
          <w:sz w:val="36"/>
          <w:szCs w:val="36"/>
          <w:lang w:val="en-US"/>
        </w:rPr>
      </w:pPr>
      <w:r w:rsidRPr="384EC388" w:rsidR="46B3EA9D">
        <w:rPr>
          <w:rFonts w:ascii="Aptos" w:hAnsi="Aptos" w:eastAsia="Aptos" w:cs="Aptos" w:asciiTheme="minorAscii" w:hAnsiTheme="minorAscii" w:eastAsiaTheme="minorEastAsia" w:cstheme="minorBidi"/>
          <w:noProof w:val="0"/>
          <w:color w:val="auto"/>
          <w:sz w:val="36"/>
          <w:szCs w:val="36"/>
          <w:lang w:val="en-US" w:eastAsia="ja-JP" w:bidi="ar-SA"/>
        </w:rPr>
        <w:t xml:space="preserve">A liquidity ratio is </w:t>
      </w:r>
      <w:r w:rsidRPr="384EC388" w:rsidR="1C6BBDD5">
        <w:rPr>
          <w:rFonts w:ascii="Aptos" w:hAnsi="Aptos" w:eastAsia="Aptos" w:cs="Aptos" w:asciiTheme="minorAscii" w:hAnsiTheme="minorAscii" w:eastAsiaTheme="minorEastAsia" w:cstheme="minorBidi"/>
          <w:noProof w:val="0"/>
          <w:color w:val="auto"/>
          <w:sz w:val="36"/>
          <w:szCs w:val="36"/>
          <w:lang w:val="en-US" w:eastAsia="ja-JP" w:bidi="ar-SA"/>
        </w:rPr>
        <w:t>a</w:t>
      </w:r>
      <w:r w:rsidRPr="384EC388" w:rsidR="46B3EA9D">
        <w:rPr>
          <w:rFonts w:ascii="Aptos" w:hAnsi="Aptos" w:eastAsia="Aptos" w:cs="Aptos" w:asciiTheme="minorAscii" w:hAnsiTheme="minorAscii" w:eastAsiaTheme="minorEastAsia" w:cstheme="minorBidi"/>
          <w:noProof w:val="0"/>
          <w:color w:val="auto"/>
          <w:sz w:val="36"/>
          <w:szCs w:val="36"/>
          <w:lang w:val="en-US" w:eastAsia="ja-JP" w:bidi="ar-SA"/>
        </w:rPr>
        <w:t xml:space="preserve"> financial metric that assesses a company's </w:t>
      </w:r>
      <w:r w:rsidRPr="384EC388" w:rsidR="46B3EA9D">
        <w:rPr>
          <w:rFonts w:ascii="Aptos" w:hAnsi="Aptos" w:eastAsia="Aptos" w:cs="Aptos" w:asciiTheme="minorAscii" w:hAnsiTheme="minorAscii" w:eastAsiaTheme="minorEastAsia" w:cstheme="minorBidi"/>
          <w:noProof w:val="0"/>
          <w:color w:val="auto"/>
          <w:sz w:val="36"/>
          <w:szCs w:val="36"/>
          <w:lang w:val="en-US" w:eastAsia="ja-JP" w:bidi="ar-SA"/>
        </w:rPr>
        <w:t>capacity</w:t>
      </w:r>
      <w:r w:rsidRPr="384EC388" w:rsidR="46B3EA9D">
        <w:rPr>
          <w:rFonts w:ascii="Aptos" w:hAnsi="Aptos" w:eastAsia="Aptos" w:cs="Aptos" w:asciiTheme="minorAscii" w:hAnsiTheme="minorAscii" w:eastAsiaTheme="minorEastAsia" w:cstheme="minorBidi"/>
          <w:noProof w:val="0"/>
          <w:color w:val="auto"/>
          <w:sz w:val="36"/>
          <w:szCs w:val="36"/>
          <w:lang w:val="en-US" w:eastAsia="ja-JP" w:bidi="ar-SA"/>
        </w:rPr>
        <w:t xml:space="preserve"> to settle debts on time. Stated differently, it informs us of the extent to which the current assets of a company exceed its liabilities. Accounting liquidity ratios are </w:t>
      </w:r>
      <w:r w:rsidRPr="384EC388" w:rsidR="1C6BBDD5">
        <w:rPr>
          <w:rFonts w:ascii="Aptos" w:hAnsi="Aptos" w:eastAsia="Aptos" w:cs="Aptos" w:asciiTheme="minorAscii" w:hAnsiTheme="minorAscii" w:eastAsiaTheme="minorEastAsia" w:cstheme="minorBidi"/>
          <w:noProof w:val="0"/>
          <w:color w:val="auto"/>
          <w:sz w:val="36"/>
          <w:szCs w:val="36"/>
          <w:lang w:val="en-US" w:eastAsia="ja-JP" w:bidi="ar-SA"/>
        </w:rPr>
        <w:t>used</w:t>
      </w:r>
      <w:r w:rsidRPr="384EC388" w:rsidR="46B3EA9D">
        <w:rPr>
          <w:rFonts w:ascii="Aptos" w:hAnsi="Aptos" w:eastAsia="Aptos" w:cs="Aptos" w:asciiTheme="minorAscii" w:hAnsiTheme="minorAscii" w:eastAsiaTheme="minorEastAsia" w:cstheme="minorBidi"/>
          <w:noProof w:val="0"/>
          <w:color w:val="auto"/>
          <w:sz w:val="36"/>
          <w:szCs w:val="36"/>
          <w:lang w:val="en-US" w:eastAsia="ja-JP" w:bidi="ar-SA"/>
        </w:rPr>
        <w:t xml:space="preserve"> by creditors/lenders to decide whether to extend credit even though </w:t>
      </w:r>
      <w:r w:rsidRPr="384EC388" w:rsidR="30CA1D02">
        <w:rPr>
          <w:rFonts w:ascii="Aptos" w:hAnsi="Aptos" w:eastAsia="Aptos" w:cs="Aptos" w:asciiTheme="minorAscii" w:hAnsiTheme="minorAscii" w:eastAsiaTheme="minorEastAsia" w:cstheme="minorBidi"/>
          <w:noProof w:val="0"/>
          <w:color w:val="auto"/>
          <w:sz w:val="36"/>
          <w:szCs w:val="36"/>
          <w:lang w:val="en-US" w:eastAsia="ja-JP" w:bidi="ar-SA"/>
        </w:rPr>
        <w:t>it is</w:t>
      </w:r>
      <w:r w:rsidRPr="384EC388" w:rsidR="46B3EA9D">
        <w:rPr>
          <w:rFonts w:ascii="Aptos" w:hAnsi="Aptos" w:eastAsia="Aptos" w:cs="Aptos" w:asciiTheme="minorAscii" w:hAnsiTheme="minorAscii" w:eastAsiaTheme="minorEastAsia" w:cstheme="minorBidi"/>
          <w:noProof w:val="0"/>
          <w:color w:val="auto"/>
          <w:sz w:val="36"/>
          <w:szCs w:val="36"/>
          <w:lang w:val="en-US" w:eastAsia="ja-JP" w:bidi="ar-SA"/>
        </w:rPr>
        <w:t xml:space="preserve"> always </w:t>
      </w:r>
      <w:r w:rsidRPr="384EC388" w:rsidR="44B077A6">
        <w:rPr>
          <w:rFonts w:ascii="Aptos" w:hAnsi="Aptos" w:eastAsia="Aptos" w:cs="Aptos" w:asciiTheme="minorAscii" w:hAnsiTheme="minorAscii" w:eastAsiaTheme="minorEastAsia" w:cstheme="minorBidi"/>
          <w:noProof w:val="0"/>
          <w:color w:val="auto"/>
          <w:sz w:val="36"/>
          <w:szCs w:val="36"/>
          <w:lang w:val="en-US" w:eastAsia="ja-JP" w:bidi="ar-SA"/>
        </w:rPr>
        <w:t>an innovative idea</w:t>
      </w:r>
      <w:r w:rsidRPr="384EC388" w:rsidR="46B3EA9D">
        <w:rPr>
          <w:rFonts w:ascii="Aptos" w:hAnsi="Aptos" w:eastAsia="Aptos" w:cs="Aptos" w:asciiTheme="minorAscii" w:hAnsiTheme="minorAscii" w:eastAsiaTheme="minorEastAsia" w:cstheme="minorBidi"/>
          <w:noProof w:val="0"/>
          <w:color w:val="auto"/>
          <w:sz w:val="36"/>
          <w:szCs w:val="36"/>
          <w:lang w:val="en-US" w:eastAsia="ja-JP" w:bidi="ar-SA"/>
        </w:rPr>
        <w:t xml:space="preserve"> for business owners to have a thorough understanding of their company's liquidity.</w:t>
      </w:r>
    </w:p>
    <w:p w:rsidR="7BFFC22E" w:rsidP="7BFFC22E" w:rsidRDefault="7BFFC22E" w14:paraId="1936FAED" w14:textId="117EAF90">
      <w:pPr>
        <w:pStyle w:val="Normal"/>
        <w:bidi w:val="0"/>
        <w:spacing w:before="0" w:beforeAutospacing="off" w:after="0" w:afterAutospacing="off"/>
        <w:ind w:left="0"/>
        <w:jc w:val="left"/>
      </w:pPr>
      <w:r w:rsidRPr="384EC388" w:rsidR="65B26F97">
        <w:rPr>
          <w:rFonts w:ascii="Times New Roman" w:hAnsi="Times New Roman" w:eastAsia="Times New Roman" w:cs="Times New Roman"/>
          <w:noProof w:val="0"/>
          <w:sz w:val="24"/>
          <w:szCs w:val="24"/>
          <w:lang w:val="en-US"/>
        </w:rPr>
        <w:t>(“What Is a Liquidity Ratio?”)</w:t>
      </w:r>
      <w:r w:rsidRPr="384EC388" w:rsidR="4A823D6D">
        <w:rPr>
          <w:rFonts w:ascii="Times New Roman" w:hAnsi="Times New Roman" w:eastAsia="Times New Roman" w:cs="Times New Roman"/>
          <w:noProof w:val="0"/>
          <w:sz w:val="24"/>
          <w:szCs w:val="24"/>
          <w:lang w:val="en-US"/>
        </w:rPr>
        <w:t xml:space="preserve"> </w:t>
      </w:r>
    </w:p>
    <w:p w:rsidR="7BFFC22E" w:rsidP="384EC388" w:rsidRDefault="7BFFC22E" w14:paraId="6A2CF06F" w14:textId="684490DE">
      <w:pPr>
        <w:pStyle w:val="Normal"/>
        <w:bidi w:val="0"/>
        <w:spacing w:before="0" w:beforeAutospacing="off" w:after="0" w:afterAutospacing="off"/>
        <w:ind w:left="0"/>
        <w:jc w:val="left"/>
        <w:rPr>
          <w:rFonts w:ascii="Aptos" w:hAnsi="Aptos" w:eastAsia="Aptos" w:cs="Aptos"/>
          <w:noProof w:val="0"/>
          <w:sz w:val="36"/>
          <w:szCs w:val="36"/>
          <w:lang w:val="en-US"/>
        </w:rPr>
      </w:pPr>
      <w:r w:rsidRPr="384EC388" w:rsidR="46B3EA9D">
        <w:rPr>
          <w:rFonts w:ascii="Aptos" w:hAnsi="Aptos" w:eastAsia="Aptos" w:cs="Aptos" w:asciiTheme="minorAscii" w:hAnsiTheme="minorAscii" w:eastAsiaTheme="minorEastAsia" w:cstheme="minorBidi"/>
          <w:noProof w:val="0"/>
          <w:color w:val="auto"/>
          <w:sz w:val="36"/>
          <w:szCs w:val="36"/>
          <w:lang w:val="en-US" w:eastAsia="ja-JP" w:bidi="ar-SA"/>
        </w:rPr>
        <w:t>Most Common Liquidity Ratio Formulas Includes Current Ratio and Quick Ratio:</w:t>
      </w:r>
    </w:p>
    <w:p w:rsidR="7BFFC22E" w:rsidP="384EC388" w:rsidRDefault="7BFFC22E" w14:paraId="793659B3" w14:textId="46A7E941">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6D46A1D9" w14:textId="61664AD2">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2D748B3F" w14:textId="09F05711">
      <w:pPr>
        <w:pStyle w:val="ListParagraph"/>
        <w:numPr>
          <w:ilvl w:val="0"/>
          <w:numId w:val="5"/>
        </w:numPr>
        <w:bidi w:val="0"/>
        <w:spacing w:before="0" w:beforeAutospacing="off" w:after="0" w:afterAutospacing="off"/>
        <w:ind/>
        <w:jc w:val="left"/>
        <w:rPr>
          <w:rFonts w:ascii="Aptos" w:hAnsi="Aptos" w:eastAsia="" w:cs="" w:asciiTheme="minorAscii" w:hAnsiTheme="minorAscii" w:eastAsiaTheme="minorEastAsia" w:cstheme="minorBidi"/>
          <w:b w:val="1"/>
          <w:bCs w:val="1"/>
          <w:noProof w:val="0"/>
          <w:color w:val="auto"/>
          <w:sz w:val="36"/>
          <w:szCs w:val="36"/>
          <w:lang w:val="en-US" w:eastAsia="ja-JP" w:bidi="ar-SA"/>
        </w:rPr>
      </w:pPr>
      <w:r w:rsidRPr="384EC388" w:rsidR="230D7AD6">
        <w:rPr>
          <w:rFonts w:ascii="Aptos" w:hAnsi="Aptos" w:eastAsia="" w:cs="" w:asciiTheme="minorAscii" w:hAnsiTheme="minorAscii" w:eastAsiaTheme="minorEastAsia" w:cstheme="minorBidi"/>
          <w:b w:val="1"/>
          <w:bCs w:val="1"/>
          <w:noProof w:val="0"/>
          <w:color w:val="auto"/>
          <w:sz w:val="36"/>
          <w:szCs w:val="36"/>
          <w:lang w:val="en-US" w:eastAsia="ja-JP" w:bidi="ar-SA"/>
        </w:rPr>
        <w:t>Current Ratio:</w:t>
      </w:r>
    </w:p>
    <w:p w:rsidR="7BFFC22E" w:rsidP="384EC388" w:rsidRDefault="7BFFC22E" w14:paraId="305BE5F4" w14:textId="0FD73676">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7BFFC22E" w:rsidP="384EC388" w:rsidRDefault="7BFFC22E" w14:paraId="1924E9F0" w14:textId="40D22F17">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44507805">
        <w:rPr>
          <w:rFonts w:ascii="Aptos" w:hAnsi="Aptos" w:eastAsia="Aptos" w:cs="Aptos" w:asciiTheme="minorAscii" w:hAnsiTheme="minorAscii" w:eastAsiaTheme="minorEastAsia" w:cstheme="minorBidi"/>
          <w:noProof w:val="0"/>
          <w:color w:val="auto"/>
          <w:sz w:val="36"/>
          <w:szCs w:val="36"/>
          <w:lang w:val="en-US" w:eastAsia="ja-JP" w:bidi="ar-SA"/>
        </w:rPr>
        <w:t xml:space="preserve">The current ratio, also called the working capital </w:t>
      </w:r>
      <w:r w:rsidRPr="384EC388" w:rsidR="44507805">
        <w:rPr>
          <w:rFonts w:ascii="Aptos" w:hAnsi="Aptos" w:eastAsia="Aptos" w:cs="Aptos" w:asciiTheme="minorAscii" w:hAnsiTheme="minorAscii" w:eastAsiaTheme="minorEastAsia" w:cstheme="minorBidi"/>
          <w:noProof w:val="0"/>
          <w:color w:val="auto"/>
          <w:sz w:val="36"/>
          <w:szCs w:val="36"/>
          <w:lang w:val="en-US" w:eastAsia="ja-JP" w:bidi="ar-SA"/>
        </w:rPr>
        <w:t>ratio</w:t>
      </w:r>
      <w:r w:rsidRPr="384EC388" w:rsidR="44507805">
        <w:rPr>
          <w:rFonts w:ascii="Aptos" w:hAnsi="Aptos" w:eastAsia="Aptos" w:cs="Aptos" w:asciiTheme="minorAscii" w:hAnsiTheme="minorAscii" w:eastAsiaTheme="minorEastAsia" w:cstheme="minorBidi"/>
          <w:noProof w:val="0"/>
          <w:color w:val="auto"/>
          <w:sz w:val="36"/>
          <w:szCs w:val="36"/>
          <w:lang w:val="en-US" w:eastAsia="ja-JP" w:bidi="ar-SA"/>
        </w:rPr>
        <w:t xml:space="preserve">, compares the current assets and current liabilities of your company. Its emphasis on current assets means that you will need to include assets like real estate or inventory that are </w:t>
      </w:r>
      <w:r w:rsidRPr="384EC388" w:rsidR="5D082DA5">
        <w:rPr>
          <w:rFonts w:ascii="Aptos" w:hAnsi="Aptos" w:eastAsia="Aptos" w:cs="Aptos" w:asciiTheme="minorAscii" w:hAnsiTheme="minorAscii" w:eastAsiaTheme="minorEastAsia" w:cstheme="minorBidi"/>
          <w:noProof w:val="0"/>
          <w:color w:val="auto"/>
          <w:sz w:val="36"/>
          <w:szCs w:val="36"/>
          <w:lang w:val="en-US" w:eastAsia="ja-JP" w:bidi="ar-SA"/>
        </w:rPr>
        <w:t>illiquid</w:t>
      </w:r>
      <w:r w:rsidRPr="384EC388" w:rsidR="44507805">
        <w:rPr>
          <w:rFonts w:ascii="Aptos" w:hAnsi="Aptos" w:eastAsia="Aptos" w:cs="Aptos" w:asciiTheme="minorAscii" w:hAnsiTheme="minorAscii" w:eastAsiaTheme="minorEastAsia" w:cstheme="minorBidi"/>
          <w:noProof w:val="0"/>
          <w:color w:val="auto"/>
          <w:sz w:val="36"/>
          <w:szCs w:val="36"/>
          <w:lang w:val="en-US" w:eastAsia="ja-JP" w:bidi="ar-SA"/>
        </w:rPr>
        <w:t xml:space="preserve"> and may be difficult to turn into cash.</w:t>
      </w:r>
    </w:p>
    <w:p w:rsidR="7BFFC22E" w:rsidP="384EC388" w:rsidRDefault="7BFFC22E" w14:paraId="5B77DF23" w14:textId="4B5ABD41">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7BFFC22E" w:rsidP="384EC388" w:rsidRDefault="7BFFC22E" w14:paraId="5CFCDD6A" w14:textId="0CCA00A9">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r w:rsidRPr="384EC388" w:rsidR="64480B4B">
        <w:rPr>
          <w:rFonts w:ascii="Aptos" w:hAnsi="Aptos" w:eastAsia="" w:cs="" w:asciiTheme="minorAscii" w:hAnsiTheme="minorAscii" w:eastAsiaTheme="minorEastAsia" w:cstheme="minorBidi"/>
          <w:b w:val="1"/>
          <w:bCs w:val="1"/>
          <w:noProof w:val="0"/>
          <w:color w:val="auto"/>
          <w:sz w:val="36"/>
          <w:szCs w:val="36"/>
          <w:lang w:val="en-US" w:eastAsia="ja-JP" w:bidi="ar-SA"/>
        </w:rPr>
        <w:t>Formula:</w:t>
      </w:r>
      <w:r w:rsidRPr="384EC388" w:rsidR="64480B4B">
        <w:rPr>
          <w:rFonts w:ascii="Aptos" w:hAnsi="Aptos" w:eastAsia="" w:cs="" w:asciiTheme="minorAscii" w:hAnsiTheme="minorAscii" w:eastAsiaTheme="minorEastAsia" w:cstheme="minorBidi"/>
          <w:noProof w:val="0"/>
          <w:color w:val="auto"/>
          <w:sz w:val="36"/>
          <w:szCs w:val="36"/>
          <w:lang w:val="en-US" w:eastAsia="ja-JP" w:bidi="ar-SA"/>
        </w:rPr>
        <w:t xml:space="preserve"> Current Assets/Current Liabilities</w:t>
      </w:r>
    </w:p>
    <w:p w:rsidR="7BFFC22E" w:rsidP="384EC388" w:rsidRDefault="7BFFC22E" w14:paraId="7D010938" w14:textId="7E954F15">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tbl>
      <w:tblPr>
        <w:tblStyle w:val="TableGrid"/>
        <w:bidiVisual w:val="0"/>
        <w:tblW w:w="0" w:type="auto"/>
        <w:tblLayout w:type="fixed"/>
        <w:tblLook w:val="06A0" w:firstRow="1" w:lastRow="0" w:firstColumn="1" w:lastColumn="0" w:noHBand="1" w:noVBand="1"/>
      </w:tblPr>
      <w:tblGrid>
        <w:gridCol w:w="4680"/>
        <w:gridCol w:w="4680"/>
      </w:tblGrid>
      <w:tr w:rsidR="384EC388" w:rsidTr="384EC388" w14:paraId="64D07A76">
        <w:trPr>
          <w:trHeight w:val="300"/>
        </w:trPr>
        <w:tc>
          <w:tcPr>
            <w:tcW w:w="4680" w:type="dxa"/>
            <w:tcMar/>
          </w:tcPr>
          <w:p w:rsidR="384EC388" w:rsidP="384EC388" w:rsidRDefault="384EC388" w14:paraId="65642DD4" w14:textId="000E866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Year</w:t>
            </w:r>
          </w:p>
        </w:tc>
        <w:tc>
          <w:tcPr>
            <w:tcW w:w="4680" w:type="dxa"/>
            <w:tcMar/>
          </w:tcPr>
          <w:p w:rsidR="5FE69D78" w:rsidP="384EC388" w:rsidRDefault="5FE69D78" w14:paraId="32D3DECF" w14:textId="02E7E844">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5FE69D78">
              <w:rPr>
                <w:rFonts w:ascii="Aptos" w:hAnsi="Aptos" w:eastAsia="" w:cs="" w:asciiTheme="minorAscii" w:hAnsiTheme="minorAscii" w:eastAsiaTheme="minorEastAsia" w:cstheme="minorBidi"/>
                <w:noProof w:val="0"/>
                <w:color w:val="auto"/>
                <w:sz w:val="36"/>
                <w:szCs w:val="36"/>
                <w:lang w:val="en-US" w:eastAsia="ja-JP" w:bidi="ar-SA"/>
              </w:rPr>
              <w:t>Current Ratio</w:t>
            </w:r>
          </w:p>
        </w:tc>
      </w:tr>
      <w:tr w:rsidR="384EC388" w:rsidTr="384EC388" w14:paraId="64DB490B">
        <w:trPr>
          <w:trHeight w:val="300"/>
        </w:trPr>
        <w:tc>
          <w:tcPr>
            <w:tcW w:w="4680" w:type="dxa"/>
            <w:tcMar/>
          </w:tcPr>
          <w:p w:rsidR="384EC388" w:rsidP="384EC388" w:rsidRDefault="384EC388" w14:paraId="75E2F35E" w14:textId="01B76C6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2018</w:t>
            </w:r>
          </w:p>
        </w:tc>
        <w:tc>
          <w:tcPr>
            <w:tcW w:w="4680" w:type="dxa"/>
            <w:tcMar/>
          </w:tcPr>
          <w:p w:rsidR="73E1E393" w:rsidP="384EC388" w:rsidRDefault="73E1E393" w14:paraId="19881999" w14:textId="2CC5D27E">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3E1E393">
              <w:rPr>
                <w:rFonts w:ascii="Aptos" w:hAnsi="Aptos" w:eastAsia="" w:cs="" w:asciiTheme="minorAscii" w:hAnsiTheme="minorAscii" w:eastAsiaTheme="minorEastAsia" w:cstheme="minorBidi"/>
                <w:noProof w:val="0"/>
                <w:color w:val="auto"/>
                <w:sz w:val="36"/>
                <w:szCs w:val="36"/>
                <w:lang w:val="en-US" w:eastAsia="ja-JP" w:bidi="ar-SA"/>
              </w:rPr>
              <w:t>1.1</w:t>
            </w:r>
          </w:p>
        </w:tc>
      </w:tr>
      <w:tr w:rsidR="384EC388" w:rsidTr="384EC388" w14:paraId="1FDF3472">
        <w:trPr>
          <w:trHeight w:val="300"/>
        </w:trPr>
        <w:tc>
          <w:tcPr>
            <w:tcW w:w="4680" w:type="dxa"/>
            <w:tcMar/>
          </w:tcPr>
          <w:p w:rsidR="384EC388" w:rsidP="384EC388" w:rsidRDefault="384EC388" w14:paraId="15E34960" w14:textId="22B76F14">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2019</w:t>
            </w:r>
          </w:p>
        </w:tc>
        <w:tc>
          <w:tcPr>
            <w:tcW w:w="4680" w:type="dxa"/>
            <w:tcMar/>
          </w:tcPr>
          <w:p w:rsidR="73E1E393" w:rsidP="384EC388" w:rsidRDefault="73E1E393" w14:paraId="1962DF73" w14:textId="5DA3601F">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3E1E393">
              <w:rPr>
                <w:rFonts w:ascii="Aptos" w:hAnsi="Aptos" w:eastAsia="" w:cs="" w:asciiTheme="minorAscii" w:hAnsiTheme="minorAscii" w:eastAsiaTheme="minorEastAsia" w:cstheme="minorBidi"/>
                <w:noProof w:val="0"/>
                <w:color w:val="auto"/>
                <w:sz w:val="36"/>
                <w:szCs w:val="36"/>
                <w:lang w:val="en-US" w:eastAsia="ja-JP" w:bidi="ar-SA"/>
              </w:rPr>
              <w:t>1.0</w:t>
            </w:r>
          </w:p>
        </w:tc>
      </w:tr>
      <w:tr w:rsidR="384EC388" w:rsidTr="384EC388" w14:paraId="570C8E01">
        <w:trPr>
          <w:trHeight w:val="300"/>
        </w:trPr>
        <w:tc>
          <w:tcPr>
            <w:tcW w:w="4680" w:type="dxa"/>
            <w:tcMar/>
          </w:tcPr>
          <w:p w:rsidR="384EC388" w:rsidP="384EC388" w:rsidRDefault="384EC388" w14:paraId="325E1121" w14:textId="6D4578E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2020</w:t>
            </w:r>
          </w:p>
        </w:tc>
        <w:tc>
          <w:tcPr>
            <w:tcW w:w="4680" w:type="dxa"/>
            <w:tcMar/>
          </w:tcPr>
          <w:p w:rsidR="0D16525E" w:rsidP="384EC388" w:rsidRDefault="0D16525E" w14:paraId="4663137D" w14:textId="3227314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0D16525E">
              <w:rPr>
                <w:rFonts w:ascii="Aptos" w:hAnsi="Aptos" w:eastAsia="" w:cs="" w:asciiTheme="minorAscii" w:hAnsiTheme="minorAscii" w:eastAsiaTheme="minorEastAsia" w:cstheme="minorBidi"/>
                <w:noProof w:val="0"/>
                <w:color w:val="auto"/>
                <w:sz w:val="36"/>
                <w:szCs w:val="36"/>
                <w:lang w:val="en-US" w:eastAsia="ja-JP" w:bidi="ar-SA"/>
              </w:rPr>
              <w:t>1.1</w:t>
            </w:r>
          </w:p>
        </w:tc>
      </w:tr>
      <w:tr w:rsidR="384EC388" w:rsidTr="384EC388" w14:paraId="6636F072">
        <w:trPr>
          <w:trHeight w:val="300"/>
        </w:trPr>
        <w:tc>
          <w:tcPr>
            <w:tcW w:w="4680" w:type="dxa"/>
            <w:tcMar/>
          </w:tcPr>
          <w:p w:rsidR="384EC388" w:rsidP="384EC388" w:rsidRDefault="384EC388" w14:paraId="394ED66A" w14:textId="528FC198">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2021</w:t>
            </w:r>
          </w:p>
        </w:tc>
        <w:tc>
          <w:tcPr>
            <w:tcW w:w="4680" w:type="dxa"/>
            <w:tcMar/>
          </w:tcPr>
          <w:p w:rsidR="194C7796" w:rsidP="384EC388" w:rsidRDefault="194C7796" w14:paraId="3DA8F1A4" w14:textId="4F29169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194C7796">
              <w:rPr>
                <w:rFonts w:ascii="Aptos" w:hAnsi="Aptos" w:eastAsia="" w:cs="" w:asciiTheme="minorAscii" w:hAnsiTheme="minorAscii" w:eastAsiaTheme="minorEastAsia" w:cstheme="minorBidi"/>
                <w:noProof w:val="0"/>
                <w:color w:val="auto"/>
                <w:sz w:val="36"/>
                <w:szCs w:val="36"/>
                <w:lang w:val="en-US" w:eastAsia="ja-JP" w:bidi="ar-SA"/>
              </w:rPr>
              <w:t>1.2</w:t>
            </w:r>
          </w:p>
        </w:tc>
      </w:tr>
      <w:tr w:rsidR="384EC388" w:rsidTr="384EC388" w14:paraId="4934CD19">
        <w:trPr>
          <w:trHeight w:val="300"/>
        </w:trPr>
        <w:tc>
          <w:tcPr>
            <w:tcW w:w="4680" w:type="dxa"/>
            <w:tcMar/>
          </w:tcPr>
          <w:p w:rsidR="384EC388" w:rsidP="384EC388" w:rsidRDefault="384EC388" w14:paraId="2C534645" w14:textId="5B86307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2022</w:t>
            </w:r>
          </w:p>
        </w:tc>
        <w:tc>
          <w:tcPr>
            <w:tcW w:w="4680" w:type="dxa"/>
            <w:tcMar/>
          </w:tcPr>
          <w:p w:rsidR="52D556DE" w:rsidP="384EC388" w:rsidRDefault="52D556DE" w14:paraId="7A2FE8C2" w14:textId="787E28E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52D556DE">
              <w:rPr>
                <w:rFonts w:ascii="Aptos" w:hAnsi="Aptos" w:eastAsia="" w:cs="" w:asciiTheme="minorAscii" w:hAnsiTheme="minorAscii" w:eastAsiaTheme="minorEastAsia" w:cstheme="minorBidi"/>
                <w:noProof w:val="0"/>
                <w:color w:val="auto"/>
                <w:sz w:val="36"/>
                <w:szCs w:val="36"/>
                <w:lang w:val="en-US" w:eastAsia="ja-JP" w:bidi="ar-SA"/>
              </w:rPr>
              <w:t>1.1</w:t>
            </w:r>
          </w:p>
        </w:tc>
      </w:tr>
      <w:tr w:rsidR="384EC388" w:rsidTr="384EC388" w14:paraId="7726D927">
        <w:trPr>
          <w:trHeight w:val="300"/>
        </w:trPr>
        <w:tc>
          <w:tcPr>
            <w:tcW w:w="4680" w:type="dxa"/>
            <w:tcMar/>
          </w:tcPr>
          <w:p w:rsidR="384EC388" w:rsidP="384EC388" w:rsidRDefault="384EC388" w14:paraId="7C58B635" w14:textId="50B922C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2022 (Walmart)</w:t>
            </w:r>
          </w:p>
        </w:tc>
        <w:tc>
          <w:tcPr>
            <w:tcW w:w="4680" w:type="dxa"/>
            <w:tcMar/>
          </w:tcPr>
          <w:p w:rsidR="19388223" w:rsidP="384EC388" w:rsidRDefault="19388223" w14:paraId="057A4B39" w14:textId="250772B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19388223">
              <w:rPr>
                <w:rFonts w:ascii="Aptos" w:hAnsi="Aptos" w:eastAsia="" w:cs="" w:asciiTheme="minorAscii" w:hAnsiTheme="minorAscii" w:eastAsiaTheme="minorEastAsia" w:cstheme="minorBidi"/>
                <w:noProof w:val="0"/>
                <w:color w:val="auto"/>
                <w:sz w:val="36"/>
                <w:szCs w:val="36"/>
                <w:lang w:val="en-US" w:eastAsia="ja-JP" w:bidi="ar-SA"/>
              </w:rPr>
              <w:t>0.86</w:t>
            </w:r>
          </w:p>
        </w:tc>
      </w:tr>
    </w:tbl>
    <w:p w:rsidR="7BFFC22E" w:rsidP="384EC388" w:rsidRDefault="7BFFC22E" w14:paraId="0C9C3B1A" w14:textId="6359C00F">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46814E07" w14:textId="33160601">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60682ECF">
        <w:rPr>
          <w:rFonts w:ascii="Aptos" w:hAnsi="Aptos" w:eastAsia="Aptos" w:cs="Aptos" w:asciiTheme="minorAscii" w:hAnsiTheme="minorAscii" w:eastAsiaTheme="minorEastAsia" w:cstheme="minorBidi"/>
          <w:noProof w:val="0"/>
          <w:color w:val="auto"/>
          <w:sz w:val="36"/>
          <w:szCs w:val="36"/>
          <w:lang w:val="en-US" w:eastAsia="ja-JP" w:bidi="ar-SA"/>
        </w:rPr>
        <w:t xml:space="preserve">Amazon's current ratio is slightly above 1, </w:t>
      </w:r>
      <w:r w:rsidRPr="384EC388" w:rsidR="60682ECF">
        <w:rPr>
          <w:rFonts w:ascii="Aptos" w:hAnsi="Aptos" w:eastAsia="Aptos" w:cs="Aptos" w:asciiTheme="minorAscii" w:hAnsiTheme="minorAscii" w:eastAsiaTheme="minorEastAsia" w:cstheme="minorBidi"/>
          <w:noProof w:val="0"/>
          <w:color w:val="auto"/>
          <w:sz w:val="36"/>
          <w:szCs w:val="36"/>
          <w:lang w:val="en-US" w:eastAsia="ja-JP" w:bidi="ar-SA"/>
        </w:rPr>
        <w:t>indicating</w:t>
      </w:r>
      <w:r w:rsidRPr="384EC388" w:rsidR="60682ECF">
        <w:rPr>
          <w:rFonts w:ascii="Aptos" w:hAnsi="Aptos" w:eastAsia="Aptos" w:cs="Aptos" w:asciiTheme="minorAscii" w:hAnsiTheme="minorAscii" w:eastAsiaTheme="minorEastAsia" w:cstheme="minorBidi"/>
          <w:noProof w:val="0"/>
          <w:color w:val="auto"/>
          <w:sz w:val="36"/>
          <w:szCs w:val="36"/>
          <w:lang w:val="en-US" w:eastAsia="ja-JP" w:bidi="ar-SA"/>
        </w:rPr>
        <w:t xml:space="preserve"> that it has just enough current assets to cover its short-term liabilities. Walmart's current ratio is below 1, suggesting it may have challenges covering its short-term liabilities solely with current assets. However, this is typical for large retailers with strong cash flows.</w:t>
      </w:r>
    </w:p>
    <w:p w:rsidR="7BFFC22E" w:rsidP="384EC388" w:rsidRDefault="7BFFC22E" w14:paraId="0A52E9A0" w14:textId="49D1B75F">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6E1CA6C6" w14:textId="1BF3D450">
      <w:pPr>
        <w:pStyle w:val="ListParagraph"/>
        <w:numPr>
          <w:ilvl w:val="0"/>
          <w:numId w:val="5"/>
        </w:numPr>
        <w:bidi w:val="0"/>
        <w:spacing w:before="0" w:beforeAutospacing="off" w:after="0" w:afterAutospacing="off"/>
        <w:ind/>
        <w:jc w:val="left"/>
        <w:rPr>
          <w:rFonts w:ascii="Aptos" w:hAnsi="Aptos" w:eastAsia="" w:cs="" w:asciiTheme="minorAscii" w:hAnsiTheme="minorAscii" w:eastAsiaTheme="minorEastAsia" w:cstheme="minorBidi"/>
          <w:b w:val="1"/>
          <w:bCs w:val="1"/>
          <w:noProof w:val="0"/>
          <w:color w:val="auto"/>
          <w:sz w:val="36"/>
          <w:szCs w:val="36"/>
          <w:lang w:val="en-US" w:eastAsia="ja-JP" w:bidi="ar-SA"/>
        </w:rPr>
      </w:pPr>
      <w:r w:rsidRPr="384EC388" w:rsidR="4E7E4DF5">
        <w:rPr>
          <w:rFonts w:ascii="Aptos" w:hAnsi="Aptos" w:eastAsia="" w:cs="" w:asciiTheme="minorAscii" w:hAnsiTheme="minorAscii" w:eastAsiaTheme="minorEastAsia" w:cstheme="minorBidi"/>
          <w:b w:val="1"/>
          <w:bCs w:val="1"/>
          <w:noProof w:val="0"/>
          <w:color w:val="auto"/>
          <w:sz w:val="36"/>
          <w:szCs w:val="36"/>
          <w:lang w:val="en-US" w:eastAsia="ja-JP" w:bidi="ar-SA"/>
        </w:rPr>
        <w:t>Quick Ratio:</w:t>
      </w:r>
    </w:p>
    <w:p w:rsidR="7BFFC22E" w:rsidP="384EC388" w:rsidRDefault="7BFFC22E" w14:paraId="5C8A8A6D" w14:textId="5AD88EDC">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7BFFC22E" w:rsidP="384EC388" w:rsidRDefault="7BFFC22E" w14:paraId="45A67EDB" w14:textId="0F19CDE2">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17F7F4F9">
        <w:rPr>
          <w:rFonts w:ascii="Aptos" w:hAnsi="Aptos" w:eastAsia="Aptos" w:cs="Aptos" w:asciiTheme="minorAscii" w:hAnsiTheme="minorAscii" w:eastAsiaTheme="minorEastAsia" w:cstheme="minorBidi"/>
          <w:noProof w:val="0"/>
          <w:color w:val="auto"/>
          <w:sz w:val="36"/>
          <w:szCs w:val="36"/>
          <w:lang w:val="en-US" w:eastAsia="ja-JP" w:bidi="ar-SA"/>
        </w:rPr>
        <w:t xml:space="preserve">Quick assets are assets that you can turn into cash in less than 90 days (about 3 months). The quick ratio, also called the acid-test ratio, </w:t>
      </w:r>
      <w:r w:rsidRPr="384EC388" w:rsidR="17F7F4F9">
        <w:rPr>
          <w:rFonts w:ascii="Aptos" w:hAnsi="Aptos" w:eastAsia="Aptos" w:cs="Aptos" w:asciiTheme="minorAscii" w:hAnsiTheme="minorAscii" w:eastAsiaTheme="minorEastAsia" w:cstheme="minorBidi"/>
          <w:noProof w:val="0"/>
          <w:color w:val="auto"/>
          <w:sz w:val="36"/>
          <w:szCs w:val="36"/>
          <w:lang w:val="en-US" w:eastAsia="ja-JP" w:bidi="ar-SA"/>
        </w:rPr>
        <w:t>determines</w:t>
      </w:r>
      <w:r w:rsidRPr="384EC388" w:rsidR="17F7F4F9">
        <w:rPr>
          <w:rFonts w:ascii="Aptos" w:hAnsi="Aptos" w:eastAsia="Aptos" w:cs="Aptos" w:asciiTheme="minorAscii" w:hAnsiTheme="minorAscii" w:eastAsiaTheme="minorEastAsia" w:cstheme="minorBidi"/>
          <w:noProof w:val="0"/>
          <w:color w:val="auto"/>
          <w:sz w:val="36"/>
          <w:szCs w:val="36"/>
          <w:lang w:val="en-US" w:eastAsia="ja-JP" w:bidi="ar-SA"/>
        </w:rPr>
        <w:t xml:space="preserve"> if you have enough quick assets to cover your liabilities. Because of this the quick ratio is </w:t>
      </w:r>
      <w:r w:rsidRPr="384EC388" w:rsidR="3CB81FD4">
        <w:rPr>
          <w:rFonts w:ascii="Aptos" w:hAnsi="Aptos" w:eastAsia="Aptos" w:cs="Aptos" w:asciiTheme="minorAscii" w:hAnsiTheme="minorAscii" w:eastAsiaTheme="minorEastAsia" w:cstheme="minorBidi"/>
          <w:noProof w:val="0"/>
          <w:color w:val="auto"/>
          <w:sz w:val="36"/>
          <w:szCs w:val="36"/>
          <w:lang w:val="en-US" w:eastAsia="ja-JP" w:bidi="ar-SA"/>
        </w:rPr>
        <w:t>an exceptionally reliable</w:t>
      </w:r>
      <w:r w:rsidRPr="384EC388" w:rsidR="17F7F4F9">
        <w:rPr>
          <w:rFonts w:ascii="Aptos" w:hAnsi="Aptos" w:eastAsia="Aptos" w:cs="Aptos" w:asciiTheme="minorAscii" w:hAnsiTheme="minorAscii" w:eastAsiaTheme="minorEastAsia" w:cstheme="minorBidi"/>
          <w:noProof w:val="0"/>
          <w:color w:val="auto"/>
          <w:sz w:val="36"/>
          <w:szCs w:val="36"/>
          <w:lang w:val="en-US" w:eastAsia="ja-JP" w:bidi="ar-SA"/>
        </w:rPr>
        <w:t xml:space="preserve"> gauge of short-term liquidity.</w:t>
      </w:r>
    </w:p>
    <w:p w:rsidR="7BFFC22E" w:rsidP="384EC388" w:rsidRDefault="7BFFC22E" w14:paraId="0D021923" w14:textId="088637E6">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7BFFC22E" w:rsidP="384EC388" w:rsidRDefault="7BFFC22E" w14:paraId="38136C70" w14:textId="5DD8DB9B">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210F990F">
        <w:rPr>
          <w:rFonts w:ascii="Aptos" w:hAnsi="Aptos" w:eastAsia="Aptos" w:cs="Aptos" w:asciiTheme="minorAscii" w:hAnsiTheme="minorAscii" w:eastAsiaTheme="minorEastAsia" w:cstheme="minorBidi"/>
          <w:b w:val="1"/>
          <w:bCs w:val="1"/>
          <w:noProof w:val="0"/>
          <w:color w:val="auto"/>
          <w:sz w:val="36"/>
          <w:szCs w:val="36"/>
          <w:lang w:val="en-US" w:eastAsia="ja-JP" w:bidi="ar-SA"/>
        </w:rPr>
        <w:t>Formula:</w:t>
      </w:r>
      <w:r w:rsidRPr="384EC388" w:rsidR="210F990F">
        <w:rPr>
          <w:rFonts w:ascii="Aptos" w:hAnsi="Aptos" w:eastAsia="Aptos" w:cs="Aptos" w:asciiTheme="minorAscii" w:hAnsiTheme="minorAscii" w:eastAsiaTheme="minorEastAsia" w:cstheme="minorBidi"/>
          <w:noProof w:val="0"/>
          <w:color w:val="auto"/>
          <w:sz w:val="36"/>
          <w:szCs w:val="36"/>
          <w:lang w:val="en-US" w:eastAsia="ja-JP" w:bidi="ar-SA"/>
        </w:rPr>
        <w:t xml:space="preserve"> (Current Assets-Inventory)</w:t>
      </w:r>
      <w:r w:rsidRPr="384EC388" w:rsidR="33B3F33F">
        <w:rPr>
          <w:rFonts w:ascii="Aptos" w:hAnsi="Aptos" w:eastAsia="Aptos" w:cs="Aptos" w:asciiTheme="minorAscii" w:hAnsiTheme="minorAscii" w:eastAsiaTheme="minorEastAsia" w:cstheme="minorBidi"/>
          <w:noProof w:val="0"/>
          <w:color w:val="auto"/>
          <w:sz w:val="36"/>
          <w:szCs w:val="36"/>
          <w:lang w:val="en-US" w:eastAsia="ja-JP" w:bidi="ar-SA"/>
        </w:rPr>
        <w:t xml:space="preserve"> </w:t>
      </w:r>
      <w:r w:rsidRPr="384EC388" w:rsidR="210F990F">
        <w:rPr>
          <w:rFonts w:ascii="Aptos" w:hAnsi="Aptos" w:eastAsia="Aptos" w:cs="Aptos" w:asciiTheme="minorAscii" w:hAnsiTheme="minorAscii" w:eastAsiaTheme="minorEastAsia" w:cstheme="minorBidi"/>
          <w:noProof w:val="0"/>
          <w:color w:val="auto"/>
          <w:sz w:val="36"/>
          <w:szCs w:val="36"/>
          <w:lang w:val="en-US" w:eastAsia="ja-JP" w:bidi="ar-SA"/>
        </w:rPr>
        <w:t>/</w:t>
      </w:r>
      <w:r w:rsidRPr="384EC388" w:rsidR="33B3F33F">
        <w:rPr>
          <w:rFonts w:ascii="Aptos" w:hAnsi="Aptos" w:eastAsia="Aptos" w:cs="Aptos" w:asciiTheme="minorAscii" w:hAnsiTheme="minorAscii" w:eastAsiaTheme="minorEastAsia" w:cstheme="minorBidi"/>
          <w:noProof w:val="0"/>
          <w:color w:val="auto"/>
          <w:sz w:val="36"/>
          <w:szCs w:val="36"/>
          <w:lang w:val="en-US" w:eastAsia="ja-JP" w:bidi="ar-SA"/>
        </w:rPr>
        <w:t xml:space="preserve"> Current Liabilities</w:t>
      </w:r>
    </w:p>
    <w:p w:rsidR="7BFFC22E" w:rsidP="384EC388" w:rsidRDefault="7BFFC22E" w14:paraId="5DB09D5D" w14:textId="0913F800">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tbl>
      <w:tblPr>
        <w:tblStyle w:val="TableGrid"/>
        <w:bidiVisual w:val="0"/>
        <w:tblW w:w="0" w:type="auto"/>
        <w:tblLayout w:type="fixed"/>
        <w:tblLook w:val="06A0" w:firstRow="1" w:lastRow="0" w:firstColumn="1" w:lastColumn="0" w:noHBand="1" w:noVBand="1"/>
      </w:tblPr>
      <w:tblGrid>
        <w:gridCol w:w="4680"/>
        <w:gridCol w:w="4680"/>
      </w:tblGrid>
      <w:tr w:rsidR="384EC388" w:rsidTr="384EC388" w14:paraId="4AF816AB">
        <w:trPr>
          <w:trHeight w:val="300"/>
        </w:trPr>
        <w:tc>
          <w:tcPr>
            <w:tcW w:w="4680" w:type="dxa"/>
            <w:tcMar/>
          </w:tcPr>
          <w:p w:rsidR="384EC388" w:rsidP="384EC388" w:rsidRDefault="384EC388" w14:paraId="0F2173E0" w14:textId="000E866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Year</w:t>
            </w:r>
          </w:p>
        </w:tc>
        <w:tc>
          <w:tcPr>
            <w:tcW w:w="4680" w:type="dxa"/>
            <w:tcMar/>
          </w:tcPr>
          <w:p w:rsidR="3387C5CB" w:rsidP="384EC388" w:rsidRDefault="3387C5CB" w14:paraId="218E7949" w14:textId="3D670E15">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387C5CB">
              <w:rPr>
                <w:rFonts w:ascii="Aptos" w:hAnsi="Aptos" w:eastAsia="" w:cs="" w:asciiTheme="minorAscii" w:hAnsiTheme="minorAscii" w:eastAsiaTheme="minorEastAsia" w:cstheme="minorBidi"/>
                <w:noProof w:val="0"/>
                <w:color w:val="auto"/>
                <w:sz w:val="36"/>
                <w:szCs w:val="36"/>
                <w:lang w:val="en-US" w:eastAsia="ja-JP" w:bidi="ar-SA"/>
              </w:rPr>
              <w:t>Quick Ratio</w:t>
            </w:r>
          </w:p>
        </w:tc>
      </w:tr>
      <w:tr w:rsidR="384EC388" w:rsidTr="384EC388" w14:paraId="08F6E4D3">
        <w:trPr>
          <w:trHeight w:val="300"/>
        </w:trPr>
        <w:tc>
          <w:tcPr>
            <w:tcW w:w="4680" w:type="dxa"/>
            <w:tcMar/>
          </w:tcPr>
          <w:p w:rsidR="384EC388" w:rsidP="384EC388" w:rsidRDefault="384EC388" w14:paraId="5E3FDD51" w14:textId="01B76C6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2018</w:t>
            </w:r>
          </w:p>
        </w:tc>
        <w:tc>
          <w:tcPr>
            <w:tcW w:w="4680" w:type="dxa"/>
            <w:tcMar/>
          </w:tcPr>
          <w:p w:rsidR="484AB49A" w:rsidP="384EC388" w:rsidRDefault="484AB49A" w14:paraId="748038B8" w14:textId="6CE7514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484AB49A">
              <w:rPr>
                <w:rFonts w:ascii="Aptos" w:hAnsi="Aptos" w:eastAsia="" w:cs="" w:asciiTheme="minorAscii" w:hAnsiTheme="minorAscii" w:eastAsiaTheme="minorEastAsia" w:cstheme="minorBidi"/>
                <w:noProof w:val="0"/>
                <w:color w:val="auto"/>
                <w:sz w:val="36"/>
                <w:szCs w:val="36"/>
                <w:lang w:val="en-US" w:eastAsia="ja-JP" w:bidi="ar-SA"/>
              </w:rPr>
              <w:t>0.9</w:t>
            </w:r>
          </w:p>
        </w:tc>
      </w:tr>
      <w:tr w:rsidR="384EC388" w:rsidTr="384EC388" w14:paraId="3AF8118F">
        <w:trPr>
          <w:trHeight w:val="300"/>
        </w:trPr>
        <w:tc>
          <w:tcPr>
            <w:tcW w:w="4680" w:type="dxa"/>
            <w:tcMar/>
          </w:tcPr>
          <w:p w:rsidR="384EC388" w:rsidP="384EC388" w:rsidRDefault="384EC388" w14:paraId="31989186" w14:textId="22B76F14">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2019</w:t>
            </w:r>
          </w:p>
        </w:tc>
        <w:tc>
          <w:tcPr>
            <w:tcW w:w="4680" w:type="dxa"/>
            <w:tcMar/>
          </w:tcPr>
          <w:p w:rsidR="1F9A6953" w:rsidP="384EC388" w:rsidRDefault="1F9A6953" w14:paraId="45FFBDB0" w14:textId="767B272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1F9A6953">
              <w:rPr>
                <w:rFonts w:ascii="Aptos" w:hAnsi="Aptos" w:eastAsia="" w:cs="" w:asciiTheme="minorAscii" w:hAnsiTheme="minorAscii" w:eastAsiaTheme="minorEastAsia" w:cstheme="minorBidi"/>
                <w:noProof w:val="0"/>
                <w:color w:val="auto"/>
                <w:sz w:val="36"/>
                <w:szCs w:val="36"/>
                <w:lang w:val="en-US" w:eastAsia="ja-JP" w:bidi="ar-SA"/>
              </w:rPr>
              <w:t>0.8</w:t>
            </w:r>
          </w:p>
        </w:tc>
      </w:tr>
      <w:tr w:rsidR="384EC388" w:rsidTr="384EC388" w14:paraId="123ED16A">
        <w:trPr>
          <w:trHeight w:val="300"/>
        </w:trPr>
        <w:tc>
          <w:tcPr>
            <w:tcW w:w="4680" w:type="dxa"/>
            <w:tcMar/>
          </w:tcPr>
          <w:p w:rsidR="384EC388" w:rsidP="384EC388" w:rsidRDefault="384EC388" w14:paraId="57732CE4" w14:textId="6D4578E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2020</w:t>
            </w:r>
          </w:p>
        </w:tc>
        <w:tc>
          <w:tcPr>
            <w:tcW w:w="4680" w:type="dxa"/>
            <w:tcMar/>
          </w:tcPr>
          <w:p w:rsidR="4CAE0DA6" w:rsidP="384EC388" w:rsidRDefault="4CAE0DA6" w14:paraId="7CD6A2B0" w14:textId="3C0BDB9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4CAE0DA6">
              <w:rPr>
                <w:rFonts w:ascii="Aptos" w:hAnsi="Aptos" w:eastAsia="" w:cs="" w:asciiTheme="minorAscii" w:hAnsiTheme="minorAscii" w:eastAsiaTheme="minorEastAsia" w:cstheme="minorBidi"/>
                <w:noProof w:val="0"/>
                <w:color w:val="auto"/>
                <w:sz w:val="36"/>
                <w:szCs w:val="36"/>
                <w:lang w:val="en-US" w:eastAsia="ja-JP" w:bidi="ar-SA"/>
              </w:rPr>
              <w:t>0.8</w:t>
            </w:r>
          </w:p>
        </w:tc>
      </w:tr>
      <w:tr w:rsidR="384EC388" w:rsidTr="384EC388" w14:paraId="06EDBB2D">
        <w:trPr>
          <w:trHeight w:val="300"/>
        </w:trPr>
        <w:tc>
          <w:tcPr>
            <w:tcW w:w="4680" w:type="dxa"/>
            <w:tcMar/>
          </w:tcPr>
          <w:p w:rsidR="384EC388" w:rsidP="384EC388" w:rsidRDefault="384EC388" w14:paraId="2ACF3871" w14:textId="528FC198">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2021</w:t>
            </w:r>
          </w:p>
        </w:tc>
        <w:tc>
          <w:tcPr>
            <w:tcW w:w="4680" w:type="dxa"/>
            <w:tcMar/>
          </w:tcPr>
          <w:p w:rsidR="6B674136" w:rsidP="384EC388" w:rsidRDefault="6B674136" w14:paraId="3D65E925" w14:textId="136CC601">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B674136">
              <w:rPr>
                <w:rFonts w:ascii="Aptos" w:hAnsi="Aptos" w:eastAsia="" w:cs="" w:asciiTheme="minorAscii" w:hAnsiTheme="minorAscii" w:eastAsiaTheme="minorEastAsia" w:cstheme="minorBidi"/>
                <w:noProof w:val="0"/>
                <w:color w:val="auto"/>
                <w:sz w:val="36"/>
                <w:szCs w:val="36"/>
                <w:lang w:val="en-US" w:eastAsia="ja-JP" w:bidi="ar-SA"/>
              </w:rPr>
              <w:t>1.0</w:t>
            </w:r>
          </w:p>
        </w:tc>
      </w:tr>
      <w:tr w:rsidR="384EC388" w:rsidTr="384EC388" w14:paraId="285D836E">
        <w:trPr>
          <w:trHeight w:val="300"/>
        </w:trPr>
        <w:tc>
          <w:tcPr>
            <w:tcW w:w="4680" w:type="dxa"/>
            <w:tcMar/>
          </w:tcPr>
          <w:p w:rsidR="384EC388" w:rsidP="384EC388" w:rsidRDefault="384EC388" w14:paraId="61DAE8F1" w14:textId="5B86307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2022</w:t>
            </w:r>
          </w:p>
        </w:tc>
        <w:tc>
          <w:tcPr>
            <w:tcW w:w="4680" w:type="dxa"/>
            <w:tcMar/>
          </w:tcPr>
          <w:p w:rsidR="6002B283" w:rsidP="384EC388" w:rsidRDefault="6002B283" w14:paraId="4E069879" w14:textId="530961E6">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002B283">
              <w:rPr>
                <w:rFonts w:ascii="Aptos" w:hAnsi="Aptos" w:eastAsia="" w:cs="" w:asciiTheme="minorAscii" w:hAnsiTheme="minorAscii" w:eastAsiaTheme="minorEastAsia" w:cstheme="minorBidi"/>
                <w:noProof w:val="0"/>
                <w:color w:val="auto"/>
                <w:sz w:val="36"/>
                <w:szCs w:val="36"/>
                <w:lang w:val="en-US" w:eastAsia="ja-JP" w:bidi="ar-SA"/>
              </w:rPr>
              <w:t>0.8</w:t>
            </w:r>
          </w:p>
        </w:tc>
      </w:tr>
      <w:tr w:rsidR="384EC388" w:rsidTr="384EC388" w14:paraId="6930E826">
        <w:trPr>
          <w:trHeight w:val="300"/>
        </w:trPr>
        <w:tc>
          <w:tcPr>
            <w:tcW w:w="4680" w:type="dxa"/>
            <w:tcMar/>
          </w:tcPr>
          <w:p w:rsidR="384EC388" w:rsidP="384EC388" w:rsidRDefault="384EC388" w14:paraId="7414E521" w14:textId="50B922C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2022 (Walmart)</w:t>
            </w:r>
          </w:p>
        </w:tc>
        <w:tc>
          <w:tcPr>
            <w:tcW w:w="4680" w:type="dxa"/>
            <w:tcMar/>
          </w:tcPr>
          <w:p w:rsidR="7C84A947" w:rsidP="384EC388" w:rsidRDefault="7C84A947" w14:paraId="52F630B5" w14:textId="4669AA58">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C84A947">
              <w:rPr>
                <w:rFonts w:ascii="Aptos" w:hAnsi="Aptos" w:eastAsia="" w:cs="" w:asciiTheme="minorAscii" w:hAnsiTheme="minorAscii" w:eastAsiaTheme="minorEastAsia" w:cstheme="minorBidi"/>
                <w:noProof w:val="0"/>
                <w:color w:val="auto"/>
                <w:sz w:val="36"/>
                <w:szCs w:val="36"/>
                <w:lang w:val="en-US" w:eastAsia="ja-JP" w:bidi="ar-SA"/>
              </w:rPr>
              <w:t>0.28</w:t>
            </w:r>
          </w:p>
        </w:tc>
      </w:tr>
    </w:tbl>
    <w:p w:rsidR="7BFFC22E" w:rsidP="384EC388" w:rsidRDefault="7BFFC22E" w14:paraId="61438C22" w14:textId="202BFCBB">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0FDBCCA7" w14:textId="7A59C76D">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2931826D">
        <w:rPr>
          <w:rFonts w:ascii="Aptos" w:hAnsi="Aptos" w:eastAsia="Aptos" w:cs="Aptos" w:asciiTheme="minorAscii" w:hAnsiTheme="minorAscii" w:eastAsiaTheme="minorEastAsia" w:cstheme="minorBidi"/>
          <w:noProof w:val="0"/>
          <w:color w:val="auto"/>
          <w:sz w:val="36"/>
          <w:szCs w:val="36"/>
          <w:lang w:val="en-US" w:eastAsia="ja-JP" w:bidi="ar-SA"/>
        </w:rPr>
        <w:t xml:space="preserve">Amazon has a much higher </w:t>
      </w:r>
      <w:r w:rsidRPr="384EC388" w:rsidR="2931826D">
        <w:rPr>
          <w:rFonts w:ascii="Aptos" w:hAnsi="Aptos" w:eastAsia="Aptos" w:cs="Aptos" w:asciiTheme="minorAscii" w:hAnsiTheme="minorAscii" w:eastAsiaTheme="minorEastAsia" w:cstheme="minorBidi"/>
          <w:noProof w:val="0"/>
          <w:color w:val="auto"/>
          <w:sz w:val="36"/>
          <w:szCs w:val="36"/>
          <w:lang w:val="en-US" w:eastAsia="ja-JP" w:bidi="ar-SA"/>
        </w:rPr>
        <w:t>quicker</w:t>
      </w:r>
      <w:r w:rsidRPr="384EC388" w:rsidR="2931826D">
        <w:rPr>
          <w:rFonts w:ascii="Aptos" w:hAnsi="Aptos" w:eastAsia="Aptos" w:cs="Aptos" w:asciiTheme="minorAscii" w:hAnsiTheme="minorAscii" w:eastAsiaTheme="minorEastAsia" w:cstheme="minorBidi"/>
          <w:noProof w:val="0"/>
          <w:color w:val="auto"/>
          <w:sz w:val="36"/>
          <w:szCs w:val="36"/>
          <w:lang w:val="en-US" w:eastAsia="ja-JP" w:bidi="ar-SA"/>
        </w:rPr>
        <w:t xml:space="preserve"> ratio compared to Walmart. This </w:t>
      </w:r>
      <w:r w:rsidRPr="384EC388" w:rsidR="2931826D">
        <w:rPr>
          <w:rFonts w:ascii="Aptos" w:hAnsi="Aptos" w:eastAsia="Aptos" w:cs="Aptos" w:asciiTheme="minorAscii" w:hAnsiTheme="minorAscii" w:eastAsiaTheme="minorEastAsia" w:cstheme="minorBidi"/>
          <w:noProof w:val="0"/>
          <w:color w:val="auto"/>
          <w:sz w:val="36"/>
          <w:szCs w:val="36"/>
          <w:lang w:val="en-US" w:eastAsia="ja-JP" w:bidi="ar-SA"/>
        </w:rPr>
        <w:t>indicates</w:t>
      </w:r>
      <w:r w:rsidRPr="384EC388" w:rsidR="2931826D">
        <w:rPr>
          <w:rFonts w:ascii="Aptos" w:hAnsi="Aptos" w:eastAsia="Aptos" w:cs="Aptos" w:asciiTheme="minorAscii" w:hAnsiTheme="minorAscii" w:eastAsiaTheme="minorEastAsia" w:cstheme="minorBidi"/>
          <w:noProof w:val="0"/>
          <w:color w:val="auto"/>
          <w:sz w:val="36"/>
          <w:szCs w:val="36"/>
          <w:lang w:val="en-US" w:eastAsia="ja-JP" w:bidi="ar-SA"/>
        </w:rPr>
        <w:t xml:space="preserve"> that Amazon is in a better position to cover its short-term liabilities with its most liquid assets, excluding inventory. Walmart's lower quick ratio reflects its reliance on inventory turnover to meet short-term obligations.</w:t>
      </w:r>
    </w:p>
    <w:p w:rsidR="7BFFC22E" w:rsidP="384EC388" w:rsidRDefault="7BFFC22E" w14:paraId="3FBCE2CF" w14:textId="4A7E5388">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367C96B4" w14:textId="45B40F11">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2931826D">
        <w:rPr>
          <w:rFonts w:ascii="Aptos" w:hAnsi="Aptos" w:eastAsia="Aptos" w:cs="Aptos" w:asciiTheme="minorAscii" w:hAnsiTheme="minorAscii" w:eastAsiaTheme="minorEastAsia" w:cstheme="minorBidi"/>
          <w:noProof w:val="0"/>
          <w:color w:val="auto"/>
          <w:sz w:val="36"/>
          <w:szCs w:val="36"/>
          <w:lang w:val="en-US" w:eastAsia="ja-JP" w:bidi="ar-SA"/>
        </w:rPr>
        <w:t xml:space="preserve">Assess the liquidity ratios of Amazon in relation to its rivals. Talk about how these parallels affect Amazons </w:t>
      </w:r>
      <w:r w:rsidRPr="384EC388" w:rsidR="2931826D">
        <w:rPr>
          <w:rFonts w:ascii="Aptos" w:hAnsi="Aptos" w:eastAsia="Aptos" w:cs="Aptos" w:asciiTheme="minorAscii" w:hAnsiTheme="minorAscii" w:eastAsiaTheme="minorEastAsia" w:cstheme="minorBidi"/>
          <w:noProof w:val="0"/>
          <w:color w:val="auto"/>
          <w:sz w:val="36"/>
          <w:szCs w:val="36"/>
          <w:lang w:val="en-US" w:eastAsia="ja-JP" w:bidi="ar-SA"/>
        </w:rPr>
        <w:t>capacity</w:t>
      </w:r>
      <w:r w:rsidRPr="384EC388" w:rsidR="2931826D">
        <w:rPr>
          <w:rFonts w:ascii="Aptos" w:hAnsi="Aptos" w:eastAsia="Aptos" w:cs="Aptos" w:asciiTheme="minorAscii" w:hAnsiTheme="minorAscii" w:eastAsiaTheme="minorEastAsia" w:cstheme="minorBidi"/>
          <w:noProof w:val="0"/>
          <w:color w:val="auto"/>
          <w:sz w:val="36"/>
          <w:szCs w:val="36"/>
          <w:lang w:val="en-US" w:eastAsia="ja-JP" w:bidi="ar-SA"/>
        </w:rPr>
        <w:t xml:space="preserve"> to compete in the market and its financial situation.</w:t>
      </w:r>
    </w:p>
    <w:p w:rsidR="7BFFC22E" w:rsidP="384EC388" w:rsidRDefault="7BFFC22E" w14:paraId="6D715510" w14:textId="00940ABE">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776D8172" w14:textId="76CBABD7">
      <w:pPr>
        <w:pStyle w:val="Normal"/>
        <w:bidi w:val="0"/>
        <w:spacing w:before="0" w:beforeAutospacing="off" w:after="0" w:afterAutospacing="off"/>
        <w:ind w:left="0"/>
        <w:jc w:val="left"/>
        <w:rPr>
          <w:rFonts w:ascii="Aptos" w:hAnsi="Aptos" w:eastAsia="" w:cs="" w:asciiTheme="minorAscii" w:hAnsiTheme="minorAscii" w:eastAsiaTheme="minorEastAsia" w:cstheme="minorBidi"/>
          <w:b w:val="1"/>
          <w:bCs w:val="1"/>
          <w:noProof w:val="0"/>
          <w:color w:val="auto"/>
          <w:sz w:val="40"/>
          <w:szCs w:val="40"/>
          <w:lang w:val="en-US" w:eastAsia="ja-JP" w:bidi="ar-SA"/>
        </w:rPr>
      </w:pPr>
    </w:p>
    <w:p w:rsidR="7BFFC22E" w:rsidP="384EC388" w:rsidRDefault="7BFFC22E" w14:paraId="7329E6EB" w14:textId="3C0B04E1">
      <w:pPr>
        <w:pStyle w:val="Normal"/>
        <w:bidi w:val="0"/>
        <w:spacing w:before="0" w:beforeAutospacing="off" w:after="0" w:afterAutospacing="off"/>
        <w:ind w:left="0"/>
        <w:jc w:val="left"/>
        <w:rPr>
          <w:rFonts w:ascii="Aptos" w:hAnsi="Aptos" w:eastAsia="" w:cs="" w:asciiTheme="minorAscii" w:hAnsiTheme="minorAscii" w:eastAsiaTheme="minorEastAsia" w:cstheme="minorBidi"/>
          <w:b w:val="1"/>
          <w:bCs w:val="1"/>
          <w:noProof w:val="0"/>
          <w:color w:val="auto"/>
          <w:sz w:val="40"/>
          <w:szCs w:val="40"/>
          <w:lang w:val="en-US" w:eastAsia="ja-JP" w:bidi="ar-SA"/>
        </w:rPr>
      </w:pPr>
    </w:p>
    <w:p w:rsidR="7BFFC22E" w:rsidP="384EC388" w:rsidRDefault="7BFFC22E" w14:paraId="4C16F15B" w14:textId="794D783A">
      <w:pPr>
        <w:pStyle w:val="Normal"/>
        <w:bidi w:val="0"/>
        <w:spacing w:before="0" w:beforeAutospacing="off" w:after="0" w:afterAutospacing="off"/>
        <w:ind w:left="0"/>
        <w:jc w:val="left"/>
        <w:rPr>
          <w:rFonts w:ascii="Aptos" w:hAnsi="Aptos" w:eastAsia="" w:cs="" w:asciiTheme="minorAscii" w:hAnsiTheme="minorAscii" w:eastAsiaTheme="minorEastAsia" w:cstheme="minorBidi"/>
          <w:b w:val="1"/>
          <w:bCs w:val="1"/>
          <w:noProof w:val="0"/>
          <w:color w:val="auto"/>
          <w:sz w:val="40"/>
          <w:szCs w:val="40"/>
          <w:lang w:val="en-US" w:eastAsia="ja-JP" w:bidi="ar-SA"/>
        </w:rPr>
      </w:pPr>
    </w:p>
    <w:p w:rsidR="7BFFC22E" w:rsidP="384EC388" w:rsidRDefault="7BFFC22E" w14:paraId="42EEC633" w14:textId="7A574A2F">
      <w:pPr>
        <w:pStyle w:val="Normal"/>
        <w:bidi w:val="0"/>
        <w:spacing w:before="0" w:beforeAutospacing="off" w:after="0" w:afterAutospacing="off"/>
        <w:ind w:left="0"/>
        <w:jc w:val="left"/>
        <w:rPr>
          <w:rFonts w:ascii="Aptos" w:hAnsi="Aptos" w:eastAsia="" w:cs="" w:asciiTheme="minorAscii" w:hAnsiTheme="minorAscii" w:eastAsiaTheme="minorEastAsia" w:cstheme="minorBidi"/>
          <w:b w:val="1"/>
          <w:bCs w:val="1"/>
          <w:noProof w:val="0"/>
          <w:color w:val="auto"/>
          <w:sz w:val="40"/>
          <w:szCs w:val="40"/>
          <w:lang w:val="en-US" w:eastAsia="ja-JP" w:bidi="ar-SA"/>
        </w:rPr>
      </w:pPr>
      <w:r w:rsidRPr="384EC388" w:rsidR="2931826D">
        <w:rPr>
          <w:rFonts w:ascii="Aptos" w:hAnsi="Aptos" w:eastAsia="" w:cs="" w:asciiTheme="minorAscii" w:hAnsiTheme="minorAscii" w:eastAsiaTheme="minorEastAsia" w:cstheme="minorBidi"/>
          <w:b w:val="1"/>
          <w:bCs w:val="1"/>
          <w:noProof w:val="0"/>
          <w:color w:val="auto"/>
          <w:sz w:val="40"/>
          <w:szCs w:val="40"/>
          <w:lang w:val="en-US" w:eastAsia="ja-JP" w:bidi="ar-SA"/>
        </w:rPr>
        <w:t>Leverage:</w:t>
      </w:r>
    </w:p>
    <w:p w:rsidR="7BFFC22E" w:rsidP="384EC388" w:rsidRDefault="7BFFC22E" w14:paraId="5BEE3B80" w14:textId="237F47DA">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03FEAF91" w14:textId="2D0295F4">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16A7736D">
        <w:rPr>
          <w:rFonts w:ascii="Aptos" w:hAnsi="Aptos" w:eastAsia="Aptos" w:cs="Aptos" w:asciiTheme="minorAscii" w:hAnsiTheme="minorAscii" w:eastAsiaTheme="minorEastAsia" w:cstheme="minorBidi"/>
          <w:noProof w:val="0"/>
          <w:color w:val="auto"/>
          <w:sz w:val="36"/>
          <w:szCs w:val="36"/>
          <w:lang w:val="en-US" w:eastAsia="ja-JP" w:bidi="ar-SA"/>
        </w:rPr>
        <w:t xml:space="preserve">Leverage ratios are a group of ratios that show how financially </w:t>
      </w:r>
      <w:r w:rsidRPr="384EC388" w:rsidR="16A7736D">
        <w:rPr>
          <w:rFonts w:ascii="Aptos" w:hAnsi="Aptos" w:eastAsia="Aptos" w:cs="Aptos" w:asciiTheme="minorAscii" w:hAnsiTheme="minorAscii" w:eastAsiaTheme="minorEastAsia" w:cstheme="minorBidi"/>
          <w:noProof w:val="0"/>
          <w:color w:val="auto"/>
          <w:sz w:val="36"/>
          <w:szCs w:val="36"/>
          <w:lang w:val="en-US" w:eastAsia="ja-JP" w:bidi="ar-SA"/>
        </w:rPr>
        <w:t>leveraged</w:t>
      </w:r>
      <w:r w:rsidRPr="384EC388" w:rsidR="16A7736D">
        <w:rPr>
          <w:rFonts w:ascii="Aptos" w:hAnsi="Aptos" w:eastAsia="Aptos" w:cs="Aptos" w:asciiTheme="minorAscii" w:hAnsiTheme="minorAscii" w:eastAsiaTheme="minorEastAsia" w:cstheme="minorBidi"/>
          <w:noProof w:val="0"/>
          <w:color w:val="auto"/>
          <w:sz w:val="36"/>
          <w:szCs w:val="36"/>
          <w:lang w:val="en-US" w:eastAsia="ja-JP" w:bidi="ar-SA"/>
        </w:rPr>
        <w:t xml:space="preserve"> a company is in relation to its equity liabilities and assets. A reliable indicator of a company's ability to meet its financial obligations, they display the percentage of an organization's capital that is derived from debt. </w:t>
      </w:r>
      <w:r w:rsidRPr="384EC388" w:rsidR="16A7736D">
        <w:rPr>
          <w:rFonts w:ascii="Times New Roman" w:hAnsi="Times New Roman" w:eastAsia="Times New Roman" w:cs="Times New Roman"/>
          <w:noProof w:val="0"/>
          <w:sz w:val="24"/>
          <w:szCs w:val="24"/>
          <w:lang w:val="en-US"/>
        </w:rPr>
        <w:t>(“Leverage Ratio: What It Means and How to Calculate It”)</w:t>
      </w:r>
    </w:p>
    <w:p w:rsidR="7BFFC22E" w:rsidP="384EC388" w:rsidRDefault="7BFFC22E" w14:paraId="62EB7A28" w14:textId="59DC9082">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16A7736D">
        <w:rPr>
          <w:rFonts w:ascii="Aptos" w:hAnsi="Aptos" w:eastAsia="Aptos" w:cs="Aptos" w:asciiTheme="minorAscii" w:hAnsiTheme="minorAscii" w:eastAsiaTheme="minorEastAsia" w:cstheme="minorBidi"/>
          <w:noProof w:val="0"/>
          <w:color w:val="auto"/>
          <w:sz w:val="36"/>
          <w:szCs w:val="36"/>
          <w:lang w:val="en-US" w:eastAsia="ja-JP" w:bidi="ar-SA"/>
        </w:rPr>
        <w:t xml:space="preserve">Leverage Ration Mainly Focus on Debt-To-Equity and Debt-To-Capital Ratio to find Leverage Ratio of organization. </w:t>
      </w:r>
    </w:p>
    <w:p w:rsidR="7BFFC22E" w:rsidP="384EC388" w:rsidRDefault="7BFFC22E" w14:paraId="3F85BA29" w14:textId="5C54125D">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7BFFC22E" w:rsidP="384EC388" w:rsidRDefault="7BFFC22E" w14:paraId="1753630F" w14:textId="4C56B800">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2D1F0404" w14:textId="6E83A596">
      <w:pPr>
        <w:pStyle w:val="ListParagraph"/>
        <w:numPr>
          <w:ilvl w:val="0"/>
          <w:numId w:val="6"/>
        </w:numPr>
        <w:bidi w:val="0"/>
        <w:spacing w:before="0" w:beforeAutospacing="off" w:after="0" w:afterAutospacing="off"/>
        <w:ind/>
        <w:jc w:val="left"/>
        <w:rPr>
          <w:rFonts w:ascii="Aptos" w:hAnsi="Aptos" w:eastAsia="" w:cs="" w:asciiTheme="minorAscii" w:hAnsiTheme="minorAscii" w:eastAsiaTheme="minorEastAsia" w:cstheme="minorBidi"/>
          <w:b w:val="1"/>
          <w:bCs w:val="1"/>
          <w:noProof w:val="0"/>
          <w:color w:val="auto"/>
          <w:sz w:val="36"/>
          <w:szCs w:val="36"/>
          <w:lang w:val="en-US" w:eastAsia="ja-JP" w:bidi="ar-SA"/>
        </w:rPr>
      </w:pPr>
      <w:r w:rsidRPr="384EC388" w:rsidR="0C017454">
        <w:rPr>
          <w:rFonts w:ascii="Aptos" w:hAnsi="Aptos" w:eastAsia="" w:cs="" w:asciiTheme="minorAscii" w:hAnsiTheme="minorAscii" w:eastAsiaTheme="minorEastAsia" w:cstheme="minorBidi"/>
          <w:b w:val="1"/>
          <w:bCs w:val="1"/>
          <w:noProof w:val="0"/>
          <w:color w:val="auto"/>
          <w:sz w:val="36"/>
          <w:szCs w:val="36"/>
          <w:lang w:val="en-US" w:eastAsia="ja-JP" w:bidi="ar-SA"/>
        </w:rPr>
        <w:t>Debt to Equity Ratio:</w:t>
      </w:r>
    </w:p>
    <w:p w:rsidR="7BFFC22E" w:rsidP="384EC388" w:rsidRDefault="7BFFC22E" w14:paraId="0473DEA1" w14:textId="5B0C318E">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7BFFC22E" w:rsidP="384EC388" w:rsidRDefault="7BFFC22E" w14:paraId="7B6BEC2B" w14:textId="72132A46">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34F11AC6">
        <w:rPr>
          <w:rFonts w:ascii="Aptos" w:hAnsi="Aptos" w:eastAsia="Aptos" w:cs="Aptos" w:asciiTheme="minorAscii" w:hAnsiTheme="minorAscii" w:eastAsiaTheme="minorEastAsia" w:cstheme="minorBidi"/>
          <w:noProof w:val="0"/>
          <w:color w:val="auto"/>
          <w:sz w:val="36"/>
          <w:szCs w:val="36"/>
          <w:lang w:val="en-US" w:eastAsia="ja-JP" w:bidi="ar-SA"/>
        </w:rPr>
        <w:t xml:space="preserve">The ratio of a company's total liabilities to its stockholder's equity is measured by the debt-to-equity ratio. It provides a quick overview of a </w:t>
      </w:r>
      <w:r w:rsidRPr="384EC388" w:rsidR="34F11AC6">
        <w:rPr>
          <w:rFonts w:ascii="Aptos" w:hAnsi="Aptos" w:eastAsia="Aptos" w:cs="Aptos" w:asciiTheme="minorAscii" w:hAnsiTheme="minorAscii" w:eastAsiaTheme="minorEastAsia" w:cstheme="minorBidi"/>
          <w:noProof w:val="0"/>
          <w:color w:val="auto"/>
          <w:sz w:val="36"/>
          <w:szCs w:val="36"/>
          <w:lang w:val="en-US" w:eastAsia="ja-JP" w:bidi="ar-SA"/>
        </w:rPr>
        <w:t>company's</w:t>
      </w:r>
      <w:r w:rsidRPr="384EC388" w:rsidR="34F11AC6">
        <w:rPr>
          <w:rFonts w:ascii="Aptos" w:hAnsi="Aptos" w:eastAsia="Aptos" w:cs="Aptos" w:asciiTheme="minorAscii" w:hAnsiTheme="minorAscii" w:eastAsiaTheme="minorEastAsia" w:cstheme="minorBidi"/>
          <w:noProof w:val="0"/>
          <w:color w:val="auto"/>
          <w:sz w:val="36"/>
          <w:szCs w:val="36"/>
          <w:lang w:val="en-US" w:eastAsia="ja-JP" w:bidi="ar-SA"/>
        </w:rPr>
        <w:t xml:space="preserve"> worth in relation to its debts.</w:t>
      </w:r>
    </w:p>
    <w:p w:rsidR="7BFFC22E" w:rsidP="384EC388" w:rsidRDefault="7BFFC22E" w14:paraId="74F76D25" w14:textId="2EB8EF77">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7BFFC22E" w:rsidP="384EC388" w:rsidRDefault="7BFFC22E" w14:paraId="682F337D" w14:textId="6E32B485">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34F11AC6">
        <w:rPr>
          <w:rFonts w:ascii="Aptos" w:hAnsi="Aptos" w:eastAsia="Aptos" w:cs="Aptos" w:asciiTheme="minorAscii" w:hAnsiTheme="minorAscii" w:eastAsiaTheme="minorEastAsia" w:cstheme="minorBidi"/>
          <w:b w:val="1"/>
          <w:bCs w:val="1"/>
          <w:noProof w:val="0"/>
          <w:color w:val="auto"/>
          <w:sz w:val="36"/>
          <w:szCs w:val="36"/>
          <w:lang w:val="en-US" w:eastAsia="ja-JP" w:bidi="ar-SA"/>
        </w:rPr>
        <w:t>Formula:</w:t>
      </w:r>
      <w:r w:rsidRPr="384EC388" w:rsidR="34F11AC6">
        <w:rPr>
          <w:rFonts w:ascii="Aptos" w:hAnsi="Aptos" w:eastAsia="Aptos" w:cs="Aptos" w:asciiTheme="minorAscii" w:hAnsiTheme="minorAscii" w:eastAsiaTheme="minorEastAsia" w:cstheme="minorBidi"/>
          <w:noProof w:val="0"/>
          <w:color w:val="auto"/>
          <w:sz w:val="36"/>
          <w:szCs w:val="36"/>
          <w:lang w:val="en-US" w:eastAsia="ja-JP" w:bidi="ar-SA"/>
        </w:rPr>
        <w:t xml:space="preserve"> Total Debt / Total Equity</w:t>
      </w:r>
    </w:p>
    <w:p w:rsidR="7BFFC22E" w:rsidP="384EC388" w:rsidRDefault="7BFFC22E" w14:paraId="0CDDEBEF" w14:textId="18621C36">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tbl>
      <w:tblPr>
        <w:tblStyle w:val="TableGrid"/>
        <w:bidiVisual w:val="0"/>
        <w:tblW w:w="0" w:type="auto"/>
        <w:tblLayout w:type="fixed"/>
        <w:tblLook w:val="06A0" w:firstRow="1" w:lastRow="0" w:firstColumn="1" w:lastColumn="0" w:noHBand="1" w:noVBand="1"/>
      </w:tblPr>
      <w:tblGrid>
        <w:gridCol w:w="4680"/>
        <w:gridCol w:w="4680"/>
      </w:tblGrid>
      <w:tr w:rsidR="384EC388" w:rsidTr="384EC388" w14:paraId="19A0F9EC">
        <w:trPr>
          <w:trHeight w:val="300"/>
        </w:trPr>
        <w:tc>
          <w:tcPr>
            <w:tcW w:w="4680" w:type="dxa"/>
            <w:tcMar/>
          </w:tcPr>
          <w:p w:rsidR="384EC388" w:rsidP="384EC388" w:rsidRDefault="384EC388" w14:paraId="756BF5E5" w14:textId="000E866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Year</w:t>
            </w:r>
          </w:p>
        </w:tc>
        <w:tc>
          <w:tcPr>
            <w:tcW w:w="4680" w:type="dxa"/>
            <w:tcMar/>
          </w:tcPr>
          <w:p w:rsidR="7AEDC40F" w:rsidP="384EC388" w:rsidRDefault="7AEDC40F" w14:paraId="5EEEC3A0" w14:textId="38BD30FE">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AEDC40F">
              <w:rPr>
                <w:rFonts w:ascii="Aptos" w:hAnsi="Aptos" w:eastAsia="" w:cs="" w:asciiTheme="minorAscii" w:hAnsiTheme="minorAscii" w:eastAsiaTheme="minorEastAsia" w:cstheme="minorBidi"/>
                <w:noProof w:val="0"/>
                <w:color w:val="auto"/>
                <w:sz w:val="36"/>
                <w:szCs w:val="36"/>
                <w:lang w:val="en-US" w:eastAsia="ja-JP" w:bidi="ar-SA"/>
              </w:rPr>
              <w:t>Debt to Equity Ratio</w:t>
            </w:r>
          </w:p>
        </w:tc>
      </w:tr>
      <w:tr w:rsidR="384EC388" w:rsidTr="384EC388" w14:paraId="3AD3F154">
        <w:trPr>
          <w:trHeight w:val="300"/>
        </w:trPr>
        <w:tc>
          <w:tcPr>
            <w:tcW w:w="4680" w:type="dxa"/>
            <w:tcMar/>
          </w:tcPr>
          <w:p w:rsidR="384EC388" w:rsidP="384EC388" w:rsidRDefault="384EC388" w14:paraId="03F61F1B" w14:textId="01B76C6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2018</w:t>
            </w:r>
          </w:p>
        </w:tc>
        <w:tc>
          <w:tcPr>
            <w:tcW w:w="4680" w:type="dxa"/>
            <w:tcMar/>
          </w:tcPr>
          <w:p w:rsidR="0F647C4F" w:rsidP="384EC388" w:rsidRDefault="0F647C4F" w14:paraId="378271FF" w14:textId="057FE85F">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0F647C4F">
              <w:rPr>
                <w:rFonts w:ascii="Aptos" w:hAnsi="Aptos" w:eastAsia="" w:cs="" w:asciiTheme="minorAscii" w:hAnsiTheme="minorAscii" w:eastAsiaTheme="minorEastAsia" w:cstheme="minorBidi"/>
                <w:noProof w:val="0"/>
                <w:color w:val="auto"/>
                <w:sz w:val="36"/>
                <w:szCs w:val="36"/>
                <w:lang w:val="en-US" w:eastAsia="ja-JP" w:bidi="ar-SA"/>
              </w:rPr>
              <w:t>1.31</w:t>
            </w:r>
          </w:p>
        </w:tc>
      </w:tr>
      <w:tr w:rsidR="384EC388" w:rsidTr="384EC388" w14:paraId="6FC375DF">
        <w:trPr>
          <w:trHeight w:val="300"/>
        </w:trPr>
        <w:tc>
          <w:tcPr>
            <w:tcW w:w="4680" w:type="dxa"/>
            <w:tcMar/>
          </w:tcPr>
          <w:p w:rsidR="384EC388" w:rsidP="384EC388" w:rsidRDefault="384EC388" w14:paraId="445D4FE7" w14:textId="22B76F14">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2019</w:t>
            </w:r>
          </w:p>
        </w:tc>
        <w:tc>
          <w:tcPr>
            <w:tcW w:w="4680" w:type="dxa"/>
            <w:tcMar/>
          </w:tcPr>
          <w:p w:rsidR="70A1E373" w:rsidP="384EC388" w:rsidRDefault="70A1E373" w14:paraId="39D73313" w14:textId="7EF8F5F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0A1E373">
              <w:rPr>
                <w:rFonts w:ascii="Aptos" w:hAnsi="Aptos" w:eastAsia="" w:cs="" w:asciiTheme="minorAscii" w:hAnsiTheme="minorAscii" w:eastAsiaTheme="minorEastAsia" w:cstheme="minorBidi"/>
                <w:noProof w:val="0"/>
                <w:color w:val="auto"/>
                <w:sz w:val="36"/>
                <w:szCs w:val="36"/>
                <w:lang w:val="en-US" w:eastAsia="ja-JP" w:bidi="ar-SA"/>
              </w:rPr>
              <w:t>1.25</w:t>
            </w:r>
          </w:p>
        </w:tc>
      </w:tr>
      <w:tr w:rsidR="384EC388" w:rsidTr="384EC388" w14:paraId="7FA2D0A0">
        <w:trPr>
          <w:trHeight w:val="300"/>
        </w:trPr>
        <w:tc>
          <w:tcPr>
            <w:tcW w:w="4680" w:type="dxa"/>
            <w:tcMar/>
          </w:tcPr>
          <w:p w:rsidR="384EC388" w:rsidP="384EC388" w:rsidRDefault="384EC388" w14:paraId="30060AF7" w14:textId="6D4578E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2020</w:t>
            </w:r>
          </w:p>
        </w:tc>
        <w:tc>
          <w:tcPr>
            <w:tcW w:w="4680" w:type="dxa"/>
            <w:tcMar/>
          </w:tcPr>
          <w:p w:rsidR="580F3B53" w:rsidP="384EC388" w:rsidRDefault="580F3B53" w14:paraId="4DA2E381" w14:textId="5D1D689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580F3B53">
              <w:rPr>
                <w:rFonts w:ascii="Aptos" w:hAnsi="Aptos" w:eastAsia="" w:cs="" w:asciiTheme="minorAscii" w:hAnsiTheme="minorAscii" w:eastAsiaTheme="minorEastAsia" w:cstheme="minorBidi"/>
                <w:noProof w:val="0"/>
                <w:color w:val="auto"/>
                <w:sz w:val="36"/>
                <w:szCs w:val="36"/>
                <w:lang w:val="en-US" w:eastAsia="ja-JP" w:bidi="ar-SA"/>
              </w:rPr>
              <w:t>1.08</w:t>
            </w:r>
          </w:p>
        </w:tc>
      </w:tr>
      <w:tr w:rsidR="384EC388" w:rsidTr="384EC388" w14:paraId="7B88A280">
        <w:trPr>
          <w:trHeight w:val="300"/>
        </w:trPr>
        <w:tc>
          <w:tcPr>
            <w:tcW w:w="4680" w:type="dxa"/>
            <w:tcMar/>
          </w:tcPr>
          <w:p w:rsidR="384EC388" w:rsidP="384EC388" w:rsidRDefault="384EC388" w14:paraId="0350AB04" w14:textId="528FC198">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2021</w:t>
            </w:r>
          </w:p>
        </w:tc>
        <w:tc>
          <w:tcPr>
            <w:tcW w:w="4680" w:type="dxa"/>
            <w:tcMar/>
          </w:tcPr>
          <w:p w:rsidR="7D725836" w:rsidP="384EC388" w:rsidRDefault="7D725836" w14:paraId="569DF60F" w14:textId="0BC94378">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D725836">
              <w:rPr>
                <w:rFonts w:ascii="Aptos" w:hAnsi="Aptos" w:eastAsia="" w:cs="" w:asciiTheme="minorAscii" w:hAnsiTheme="minorAscii" w:eastAsiaTheme="minorEastAsia" w:cstheme="minorBidi"/>
                <w:noProof w:val="0"/>
                <w:color w:val="auto"/>
                <w:sz w:val="36"/>
                <w:szCs w:val="36"/>
                <w:lang w:val="en-US" w:eastAsia="ja-JP" w:bidi="ar-SA"/>
              </w:rPr>
              <w:t>0.96</w:t>
            </w:r>
          </w:p>
        </w:tc>
      </w:tr>
      <w:tr w:rsidR="384EC388" w:rsidTr="384EC388" w14:paraId="26335B47">
        <w:trPr>
          <w:trHeight w:val="300"/>
        </w:trPr>
        <w:tc>
          <w:tcPr>
            <w:tcW w:w="4680" w:type="dxa"/>
            <w:tcMar/>
          </w:tcPr>
          <w:p w:rsidR="384EC388" w:rsidP="384EC388" w:rsidRDefault="384EC388" w14:paraId="5A111203" w14:textId="5B86307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2022</w:t>
            </w:r>
          </w:p>
        </w:tc>
        <w:tc>
          <w:tcPr>
            <w:tcW w:w="4680" w:type="dxa"/>
            <w:tcMar/>
          </w:tcPr>
          <w:p w:rsidR="3F51A44B" w:rsidP="384EC388" w:rsidRDefault="3F51A44B" w14:paraId="7A6E9F03" w14:textId="63CD03D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F51A44B">
              <w:rPr>
                <w:rFonts w:ascii="Aptos" w:hAnsi="Aptos" w:eastAsia="" w:cs="" w:asciiTheme="minorAscii" w:hAnsiTheme="minorAscii" w:eastAsiaTheme="minorEastAsia" w:cstheme="minorBidi"/>
                <w:noProof w:val="0"/>
                <w:color w:val="auto"/>
                <w:sz w:val="36"/>
                <w:szCs w:val="36"/>
                <w:lang w:val="en-US" w:eastAsia="ja-JP" w:bidi="ar-SA"/>
              </w:rPr>
              <w:t>0.89</w:t>
            </w:r>
          </w:p>
        </w:tc>
      </w:tr>
      <w:tr w:rsidR="384EC388" w:rsidTr="384EC388" w14:paraId="61A385CB">
        <w:trPr>
          <w:trHeight w:val="300"/>
        </w:trPr>
        <w:tc>
          <w:tcPr>
            <w:tcW w:w="4680" w:type="dxa"/>
            <w:tcMar/>
          </w:tcPr>
          <w:p w:rsidR="384EC388" w:rsidP="384EC388" w:rsidRDefault="384EC388" w14:paraId="31C112F0" w14:textId="50B922C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2022 (Walmart)</w:t>
            </w:r>
          </w:p>
        </w:tc>
        <w:tc>
          <w:tcPr>
            <w:tcW w:w="4680" w:type="dxa"/>
            <w:tcMar/>
          </w:tcPr>
          <w:p w:rsidR="60793A6D" w:rsidP="384EC388" w:rsidRDefault="60793A6D" w14:paraId="01297925" w14:textId="1FC04AAE">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0793A6D">
              <w:rPr>
                <w:rFonts w:ascii="Aptos" w:hAnsi="Aptos" w:eastAsia="" w:cs="" w:asciiTheme="minorAscii" w:hAnsiTheme="minorAscii" w:eastAsiaTheme="minorEastAsia" w:cstheme="minorBidi"/>
                <w:noProof w:val="0"/>
                <w:color w:val="auto"/>
                <w:sz w:val="36"/>
                <w:szCs w:val="36"/>
                <w:lang w:val="en-US" w:eastAsia="ja-JP" w:bidi="ar-SA"/>
              </w:rPr>
              <w:t>1.92</w:t>
            </w:r>
          </w:p>
        </w:tc>
      </w:tr>
    </w:tbl>
    <w:p w:rsidR="7BFFC22E" w:rsidP="384EC388" w:rsidRDefault="7BFFC22E" w14:paraId="55EB5D12" w14:textId="08DBB950">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7BFFC22E" w:rsidP="384EC388" w:rsidRDefault="7BFFC22E" w14:paraId="22E65CF0" w14:textId="29631DA6">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289E2E4A">
        <w:rPr>
          <w:rFonts w:ascii="Aptos" w:hAnsi="Aptos" w:eastAsia="Aptos" w:cs="Aptos" w:asciiTheme="minorAscii" w:hAnsiTheme="minorAscii" w:eastAsiaTheme="minorEastAsia" w:cstheme="minorBidi"/>
          <w:noProof w:val="0"/>
          <w:color w:val="auto"/>
          <w:sz w:val="36"/>
          <w:szCs w:val="36"/>
          <w:lang w:val="en-US" w:eastAsia="ja-JP" w:bidi="ar-SA"/>
        </w:rPr>
        <w:t>Both companies have high debt-to-equity ratios, reflecting significant use of debt financ</w:t>
      </w:r>
      <w:r w:rsidRPr="384EC388" w:rsidR="289E2E4A">
        <w:rPr>
          <w:rFonts w:ascii="Aptos" w:hAnsi="Aptos" w:eastAsia="Aptos" w:cs="Aptos" w:asciiTheme="minorAscii" w:hAnsiTheme="minorAscii" w:eastAsiaTheme="minorEastAsia" w:cstheme="minorBidi"/>
          <w:noProof w:val="0"/>
          <w:color w:val="auto"/>
          <w:sz w:val="36"/>
          <w:szCs w:val="36"/>
          <w:lang w:val="en-US" w:eastAsia="ja-JP" w:bidi="ar-SA"/>
        </w:rPr>
        <w:t>ing</w:t>
      </w:r>
      <w:r w:rsidRPr="384EC388" w:rsidR="289E2E4A">
        <w:rPr>
          <w:rFonts w:ascii="Aptos" w:hAnsi="Aptos" w:eastAsia="Aptos" w:cs="Aptos" w:asciiTheme="minorAscii" w:hAnsiTheme="minorAscii" w:eastAsiaTheme="minorEastAsia" w:cstheme="minorBidi"/>
          <w:noProof w:val="0"/>
          <w:color w:val="auto"/>
          <w:sz w:val="36"/>
          <w:szCs w:val="36"/>
          <w:lang w:val="en-US" w:eastAsia="ja-JP" w:bidi="ar-SA"/>
        </w:rPr>
        <w:t xml:space="preserve"> </w:t>
      </w:r>
      <w:r w:rsidRPr="384EC388" w:rsidR="289E2E4A">
        <w:rPr>
          <w:rFonts w:ascii="Aptos" w:hAnsi="Aptos" w:eastAsia="Aptos" w:cs="Aptos" w:asciiTheme="minorAscii" w:hAnsiTheme="minorAscii" w:eastAsiaTheme="minorEastAsia" w:cstheme="minorBidi"/>
          <w:noProof w:val="0"/>
          <w:color w:val="auto"/>
          <w:sz w:val="36"/>
          <w:szCs w:val="36"/>
          <w:lang w:val="en-US" w:eastAsia="ja-JP" w:bidi="ar-SA"/>
        </w:rPr>
        <w:t>relative</w:t>
      </w:r>
      <w:r w:rsidRPr="384EC388" w:rsidR="289E2E4A">
        <w:rPr>
          <w:rFonts w:ascii="Aptos" w:hAnsi="Aptos" w:eastAsia="Aptos" w:cs="Aptos" w:asciiTheme="minorAscii" w:hAnsiTheme="minorAscii" w:eastAsiaTheme="minorEastAsia" w:cstheme="minorBidi"/>
          <w:noProof w:val="0"/>
          <w:color w:val="auto"/>
          <w:sz w:val="36"/>
          <w:szCs w:val="36"/>
          <w:lang w:val="en-US" w:eastAsia="ja-JP" w:bidi="ar-SA"/>
        </w:rPr>
        <w:t xml:space="preserve"> to equity. Amazon’s ratio is slightly higher, </w:t>
      </w:r>
      <w:r w:rsidRPr="384EC388" w:rsidR="289E2E4A">
        <w:rPr>
          <w:rFonts w:ascii="Aptos" w:hAnsi="Aptos" w:eastAsia="Aptos" w:cs="Aptos" w:asciiTheme="minorAscii" w:hAnsiTheme="minorAscii" w:eastAsiaTheme="minorEastAsia" w:cstheme="minorBidi"/>
          <w:noProof w:val="0"/>
          <w:color w:val="auto"/>
          <w:sz w:val="36"/>
          <w:szCs w:val="36"/>
          <w:lang w:val="en-US" w:eastAsia="ja-JP" w:bidi="ar-SA"/>
        </w:rPr>
        <w:t>indicating</w:t>
      </w:r>
      <w:r w:rsidRPr="384EC388" w:rsidR="289E2E4A">
        <w:rPr>
          <w:rFonts w:ascii="Aptos" w:hAnsi="Aptos" w:eastAsia="Aptos" w:cs="Aptos" w:asciiTheme="minorAscii" w:hAnsiTheme="minorAscii" w:eastAsiaTheme="minorEastAsia" w:cstheme="minorBidi"/>
          <w:noProof w:val="0"/>
          <w:color w:val="auto"/>
          <w:sz w:val="36"/>
          <w:szCs w:val="36"/>
          <w:lang w:val="en-US" w:eastAsia="ja-JP" w:bidi="ar-SA"/>
        </w:rPr>
        <w:t xml:space="preserve"> a greater reliance on debt. This could imply higher financial risk, but also the potential for greater returns if the debt is used effectively. </w:t>
      </w:r>
    </w:p>
    <w:p w:rsidR="7BFFC22E" w:rsidP="384EC388" w:rsidRDefault="7BFFC22E" w14:paraId="47BE9AF4" w14:textId="678DC308">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7BFFC22E" w:rsidP="384EC388" w:rsidRDefault="7BFFC22E" w14:paraId="596B6AF8" w14:textId="48A5BEF4">
      <w:pPr>
        <w:pStyle w:val="ListParagraph"/>
        <w:numPr>
          <w:ilvl w:val="0"/>
          <w:numId w:val="6"/>
        </w:numPr>
        <w:bidi w:val="0"/>
        <w:spacing w:before="0" w:beforeAutospacing="off" w:after="0" w:afterAutospacing="off"/>
        <w:ind/>
        <w:jc w:val="left"/>
        <w:rPr>
          <w:rFonts w:ascii="Aptos" w:hAnsi="Aptos" w:eastAsia="" w:cs="" w:asciiTheme="minorAscii" w:hAnsiTheme="minorAscii" w:eastAsiaTheme="minorEastAsia" w:cstheme="minorBidi"/>
          <w:b w:val="1"/>
          <w:bCs w:val="1"/>
          <w:noProof w:val="0"/>
          <w:color w:val="auto"/>
          <w:sz w:val="36"/>
          <w:szCs w:val="36"/>
          <w:lang w:val="en-US" w:eastAsia="ja-JP" w:bidi="ar-SA"/>
        </w:rPr>
      </w:pPr>
      <w:r w:rsidRPr="384EC388" w:rsidR="7B13D71E">
        <w:rPr>
          <w:rFonts w:ascii="Aptos" w:hAnsi="Aptos" w:eastAsia="" w:cs="" w:asciiTheme="minorAscii" w:hAnsiTheme="minorAscii" w:eastAsiaTheme="minorEastAsia" w:cstheme="minorBidi"/>
          <w:b w:val="1"/>
          <w:bCs w:val="1"/>
          <w:noProof w:val="0"/>
          <w:color w:val="auto"/>
          <w:sz w:val="36"/>
          <w:szCs w:val="36"/>
          <w:lang w:val="en-US" w:eastAsia="ja-JP" w:bidi="ar-SA"/>
        </w:rPr>
        <w:t>Debt to Capital Ratio:</w:t>
      </w:r>
    </w:p>
    <w:p w:rsidR="7BFFC22E" w:rsidP="384EC388" w:rsidRDefault="7BFFC22E" w14:paraId="2C96492E" w14:textId="4310155B">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7BFFC22E" w:rsidP="384EC388" w:rsidRDefault="7BFFC22E" w14:paraId="1A1E33E4" w14:textId="14A1D4D4">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79B28CD9">
        <w:rPr>
          <w:rFonts w:ascii="Aptos" w:hAnsi="Aptos" w:eastAsia="Aptos" w:cs="Aptos" w:asciiTheme="minorAscii" w:hAnsiTheme="minorAscii" w:eastAsiaTheme="minorEastAsia" w:cstheme="minorBidi"/>
          <w:noProof w:val="0"/>
          <w:color w:val="auto"/>
          <w:sz w:val="36"/>
          <w:szCs w:val="36"/>
          <w:lang w:val="en-US" w:eastAsia="ja-JP" w:bidi="ar-SA"/>
        </w:rPr>
        <w:t xml:space="preserve">This indicator is used to assess the financial setup and methods of operation financing of a business. Here capital is defined as shareholder </w:t>
      </w:r>
      <w:r w:rsidRPr="384EC388" w:rsidR="79B28CD9">
        <w:rPr>
          <w:rFonts w:ascii="Aptos" w:hAnsi="Aptos" w:eastAsia="Aptos" w:cs="Aptos" w:asciiTheme="minorAscii" w:hAnsiTheme="minorAscii" w:eastAsiaTheme="minorEastAsia" w:cstheme="minorBidi"/>
          <w:noProof w:val="0"/>
          <w:color w:val="auto"/>
          <w:sz w:val="36"/>
          <w:szCs w:val="36"/>
          <w:lang w:val="en-US" w:eastAsia="ja-JP" w:bidi="ar-SA"/>
        </w:rPr>
        <w:t>equity,</w:t>
      </w:r>
      <w:r w:rsidRPr="384EC388" w:rsidR="79B28CD9">
        <w:rPr>
          <w:rFonts w:ascii="Aptos" w:hAnsi="Aptos" w:eastAsia="Aptos" w:cs="Aptos" w:asciiTheme="minorAscii" w:hAnsiTheme="minorAscii" w:eastAsiaTheme="minorEastAsia" w:cstheme="minorBidi"/>
          <w:noProof w:val="0"/>
          <w:color w:val="auto"/>
          <w:sz w:val="36"/>
          <w:szCs w:val="36"/>
          <w:lang w:val="en-US" w:eastAsia="ja-JP" w:bidi="ar-SA"/>
        </w:rPr>
        <w:t xml:space="preserve"> and it accounts for both short- and long-term debt.</w:t>
      </w:r>
    </w:p>
    <w:p w:rsidR="7BFFC22E" w:rsidP="384EC388" w:rsidRDefault="7BFFC22E" w14:paraId="6D84BCED" w14:textId="565B554A">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7BFFC22E" w:rsidP="384EC388" w:rsidRDefault="7BFFC22E" w14:paraId="49F04AAE" w14:textId="665D5F5E">
      <w:pPr>
        <w:pStyle w:val="Normal"/>
        <w:bidi w:val="0"/>
        <w:spacing w:before="0" w:beforeAutospacing="off" w:after="0" w:afterAutospacing="off"/>
        <w:ind w:left="0"/>
        <w:jc w:val="left"/>
        <w:rPr>
          <w:rFonts w:ascii="Libre Baskerville" w:hAnsi="Libre Baskerville" w:eastAsia="Libre Baskerville" w:cs="Libre Baskerville"/>
          <w:b w:val="0"/>
          <w:bCs w:val="0"/>
          <w:i w:val="0"/>
          <w:iCs w:val="0"/>
          <w:caps w:val="0"/>
          <w:smallCaps w:val="0"/>
          <w:noProof w:val="0"/>
          <w:color w:val="7A7C7F"/>
          <w:sz w:val="34"/>
          <w:szCs w:val="34"/>
          <w:lang w:val="en-US"/>
        </w:rPr>
      </w:pPr>
      <w:r w:rsidRPr="384EC388" w:rsidR="35F53E4B">
        <w:rPr>
          <w:rFonts w:ascii="Aptos" w:hAnsi="Aptos" w:eastAsia="" w:cs="" w:asciiTheme="minorAscii" w:hAnsiTheme="minorAscii" w:eastAsiaTheme="minorEastAsia" w:cstheme="minorBidi"/>
          <w:b w:val="1"/>
          <w:bCs w:val="1"/>
          <w:noProof w:val="0"/>
          <w:color w:val="auto"/>
          <w:sz w:val="36"/>
          <w:szCs w:val="36"/>
          <w:lang w:val="en-US" w:eastAsia="ja-JP" w:bidi="ar-SA"/>
        </w:rPr>
        <w:t>Formu</w:t>
      </w:r>
      <w:r w:rsidRPr="384EC388" w:rsidR="35F53E4B">
        <w:rPr>
          <w:rFonts w:ascii="Aptos" w:hAnsi="Aptos" w:eastAsia="Aptos" w:cs="Aptos" w:asciiTheme="minorAscii" w:hAnsiTheme="minorAscii" w:eastAsiaTheme="minorEastAsia" w:cstheme="minorBidi"/>
          <w:b w:val="1"/>
          <w:bCs w:val="1"/>
          <w:noProof w:val="0"/>
          <w:color w:val="auto"/>
          <w:sz w:val="36"/>
          <w:szCs w:val="36"/>
          <w:lang w:val="en-US" w:eastAsia="ja-JP" w:bidi="ar-SA"/>
        </w:rPr>
        <w:t>la:</w:t>
      </w:r>
      <w:r w:rsidRPr="384EC388" w:rsidR="35F53E4B">
        <w:rPr>
          <w:rFonts w:ascii="Aptos" w:hAnsi="Aptos" w:eastAsia="Aptos" w:cs="Aptos" w:asciiTheme="minorAscii" w:hAnsiTheme="minorAscii" w:eastAsiaTheme="minorEastAsia" w:cstheme="minorBidi"/>
          <w:noProof w:val="0"/>
          <w:color w:val="auto"/>
          <w:sz w:val="36"/>
          <w:szCs w:val="36"/>
          <w:lang w:val="en-US" w:eastAsia="ja-JP" w:bidi="ar-SA"/>
        </w:rPr>
        <w:t xml:space="preserve"> </w:t>
      </w:r>
      <w:r w:rsidRPr="384EC388" w:rsidR="35F53E4B">
        <w:rPr>
          <w:rFonts w:ascii="Aptos" w:hAnsi="Aptos" w:eastAsia="Aptos" w:cs="Aptos" w:asciiTheme="minorAscii" w:hAnsiTheme="minorAscii" w:eastAsiaTheme="minorEastAsia" w:cstheme="minorBidi"/>
          <w:noProof w:val="0"/>
          <w:color w:val="auto"/>
          <w:sz w:val="36"/>
          <w:szCs w:val="36"/>
          <w:lang w:val="en-US" w:eastAsia="ja-JP" w:bidi="ar-SA"/>
        </w:rPr>
        <w:t>Total Debt / (Total Debt + Total Equity)</w:t>
      </w:r>
    </w:p>
    <w:p w:rsidR="7BFFC22E" w:rsidP="384EC388" w:rsidRDefault="7BFFC22E" w14:paraId="0BE6A72B" w14:textId="40F5053C">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tbl>
      <w:tblPr>
        <w:tblStyle w:val="TableGrid"/>
        <w:bidiVisual w:val="0"/>
        <w:tblW w:w="0" w:type="auto"/>
        <w:tblLayout w:type="fixed"/>
        <w:tblLook w:val="06A0" w:firstRow="1" w:lastRow="0" w:firstColumn="1" w:lastColumn="0" w:noHBand="1" w:noVBand="1"/>
      </w:tblPr>
      <w:tblGrid>
        <w:gridCol w:w="4680"/>
        <w:gridCol w:w="4680"/>
      </w:tblGrid>
      <w:tr w:rsidR="384EC388" w:rsidTr="384EC388" w14:paraId="186627BE">
        <w:trPr>
          <w:trHeight w:val="300"/>
        </w:trPr>
        <w:tc>
          <w:tcPr>
            <w:tcW w:w="4680" w:type="dxa"/>
            <w:tcMar/>
          </w:tcPr>
          <w:p w:rsidR="384EC388" w:rsidP="384EC388" w:rsidRDefault="384EC388" w14:paraId="15B01A76" w14:textId="000E866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Year</w:t>
            </w:r>
          </w:p>
        </w:tc>
        <w:tc>
          <w:tcPr>
            <w:tcW w:w="4680" w:type="dxa"/>
            <w:tcMar/>
          </w:tcPr>
          <w:p w:rsidR="5AE8223C" w:rsidP="384EC388" w:rsidRDefault="5AE8223C" w14:paraId="62702DD5" w14:textId="3668F37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5AE8223C">
              <w:rPr>
                <w:rFonts w:ascii="Aptos" w:hAnsi="Aptos" w:eastAsia="" w:cs="" w:asciiTheme="minorAscii" w:hAnsiTheme="minorAscii" w:eastAsiaTheme="minorEastAsia" w:cstheme="minorBidi"/>
                <w:noProof w:val="0"/>
                <w:color w:val="auto"/>
                <w:sz w:val="36"/>
                <w:szCs w:val="36"/>
                <w:lang w:val="en-US" w:eastAsia="ja-JP" w:bidi="ar-SA"/>
              </w:rPr>
              <w:t>Debt to Capital Ratio</w:t>
            </w:r>
          </w:p>
        </w:tc>
      </w:tr>
      <w:tr w:rsidR="384EC388" w:rsidTr="384EC388" w14:paraId="29505065">
        <w:trPr>
          <w:trHeight w:val="300"/>
        </w:trPr>
        <w:tc>
          <w:tcPr>
            <w:tcW w:w="4680" w:type="dxa"/>
            <w:tcMar/>
          </w:tcPr>
          <w:p w:rsidR="384EC388" w:rsidP="384EC388" w:rsidRDefault="384EC388" w14:paraId="3495239F" w14:textId="01B76C6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2018</w:t>
            </w:r>
          </w:p>
        </w:tc>
        <w:tc>
          <w:tcPr>
            <w:tcW w:w="4680" w:type="dxa"/>
            <w:tcMar/>
          </w:tcPr>
          <w:p w:rsidR="0001762E" w:rsidP="384EC388" w:rsidRDefault="0001762E" w14:paraId="1492CE21" w14:textId="40A5750E">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0001762E">
              <w:rPr>
                <w:rFonts w:ascii="Aptos" w:hAnsi="Aptos" w:eastAsia="" w:cs="" w:asciiTheme="minorAscii" w:hAnsiTheme="minorAscii" w:eastAsiaTheme="minorEastAsia" w:cstheme="minorBidi"/>
                <w:noProof w:val="0"/>
                <w:color w:val="auto"/>
                <w:sz w:val="36"/>
                <w:szCs w:val="36"/>
                <w:lang w:val="en-US" w:eastAsia="ja-JP" w:bidi="ar-SA"/>
              </w:rPr>
              <w:t>0.57</w:t>
            </w:r>
          </w:p>
        </w:tc>
      </w:tr>
      <w:tr w:rsidR="384EC388" w:rsidTr="384EC388" w14:paraId="43019313">
        <w:trPr>
          <w:trHeight w:val="300"/>
        </w:trPr>
        <w:tc>
          <w:tcPr>
            <w:tcW w:w="4680" w:type="dxa"/>
            <w:tcMar/>
          </w:tcPr>
          <w:p w:rsidR="384EC388" w:rsidP="384EC388" w:rsidRDefault="384EC388" w14:paraId="152D5E5C" w14:textId="22B76F14">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2019</w:t>
            </w:r>
          </w:p>
        </w:tc>
        <w:tc>
          <w:tcPr>
            <w:tcW w:w="4680" w:type="dxa"/>
            <w:tcMar/>
          </w:tcPr>
          <w:p w:rsidR="25AA84C9" w:rsidP="384EC388" w:rsidRDefault="25AA84C9" w14:paraId="1F66FA73" w14:textId="1F7EF8D5">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25AA84C9">
              <w:rPr>
                <w:rFonts w:ascii="Aptos" w:hAnsi="Aptos" w:eastAsia="" w:cs="" w:asciiTheme="minorAscii" w:hAnsiTheme="minorAscii" w:eastAsiaTheme="minorEastAsia" w:cstheme="minorBidi"/>
                <w:noProof w:val="0"/>
                <w:color w:val="auto"/>
                <w:sz w:val="36"/>
                <w:szCs w:val="36"/>
                <w:lang w:val="en-US" w:eastAsia="ja-JP" w:bidi="ar-SA"/>
              </w:rPr>
              <w:t>0.56</w:t>
            </w:r>
          </w:p>
        </w:tc>
      </w:tr>
      <w:tr w:rsidR="384EC388" w:rsidTr="384EC388" w14:paraId="5BA9596B">
        <w:trPr>
          <w:trHeight w:val="300"/>
        </w:trPr>
        <w:tc>
          <w:tcPr>
            <w:tcW w:w="4680" w:type="dxa"/>
            <w:tcMar/>
          </w:tcPr>
          <w:p w:rsidR="384EC388" w:rsidP="384EC388" w:rsidRDefault="384EC388" w14:paraId="486BD97B" w14:textId="6D4578E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2020</w:t>
            </w:r>
          </w:p>
        </w:tc>
        <w:tc>
          <w:tcPr>
            <w:tcW w:w="4680" w:type="dxa"/>
            <w:tcMar/>
          </w:tcPr>
          <w:p w:rsidR="652C5A58" w:rsidP="384EC388" w:rsidRDefault="652C5A58" w14:paraId="7B0A07B9" w14:textId="4ABFB4E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52C5A58">
              <w:rPr>
                <w:rFonts w:ascii="Aptos" w:hAnsi="Aptos" w:eastAsia="" w:cs="" w:asciiTheme="minorAscii" w:hAnsiTheme="minorAscii" w:eastAsiaTheme="minorEastAsia" w:cstheme="minorBidi"/>
                <w:noProof w:val="0"/>
                <w:color w:val="auto"/>
                <w:sz w:val="36"/>
                <w:szCs w:val="36"/>
                <w:lang w:val="en-US" w:eastAsia="ja-JP" w:bidi="ar-SA"/>
              </w:rPr>
              <w:t>0.52</w:t>
            </w:r>
          </w:p>
        </w:tc>
      </w:tr>
      <w:tr w:rsidR="384EC388" w:rsidTr="384EC388" w14:paraId="7F42D7FD">
        <w:trPr>
          <w:trHeight w:val="300"/>
        </w:trPr>
        <w:tc>
          <w:tcPr>
            <w:tcW w:w="4680" w:type="dxa"/>
            <w:tcMar/>
          </w:tcPr>
          <w:p w:rsidR="384EC388" w:rsidP="384EC388" w:rsidRDefault="384EC388" w14:paraId="205A5C98" w14:textId="528FC198">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2021</w:t>
            </w:r>
          </w:p>
        </w:tc>
        <w:tc>
          <w:tcPr>
            <w:tcW w:w="4680" w:type="dxa"/>
            <w:tcMar/>
          </w:tcPr>
          <w:p w:rsidR="7F720910" w:rsidP="384EC388" w:rsidRDefault="7F720910" w14:paraId="64514816" w14:textId="27D2D9F3">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F720910">
              <w:rPr>
                <w:rFonts w:ascii="Aptos" w:hAnsi="Aptos" w:eastAsia="" w:cs="" w:asciiTheme="minorAscii" w:hAnsiTheme="minorAscii" w:eastAsiaTheme="minorEastAsia" w:cstheme="minorBidi"/>
                <w:noProof w:val="0"/>
                <w:color w:val="auto"/>
                <w:sz w:val="36"/>
                <w:szCs w:val="36"/>
                <w:lang w:val="en-US" w:eastAsia="ja-JP" w:bidi="ar-SA"/>
              </w:rPr>
              <w:t>0.49</w:t>
            </w:r>
          </w:p>
        </w:tc>
      </w:tr>
      <w:tr w:rsidR="384EC388" w:rsidTr="384EC388" w14:paraId="52B38D86">
        <w:trPr>
          <w:trHeight w:val="300"/>
        </w:trPr>
        <w:tc>
          <w:tcPr>
            <w:tcW w:w="4680" w:type="dxa"/>
            <w:tcMar/>
          </w:tcPr>
          <w:p w:rsidR="384EC388" w:rsidP="384EC388" w:rsidRDefault="384EC388" w14:paraId="78821989" w14:textId="5B86307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2022</w:t>
            </w:r>
          </w:p>
        </w:tc>
        <w:tc>
          <w:tcPr>
            <w:tcW w:w="4680" w:type="dxa"/>
            <w:tcMar/>
          </w:tcPr>
          <w:p w:rsidR="16486307" w:rsidP="384EC388" w:rsidRDefault="16486307" w14:paraId="7D88C73C" w14:textId="11F6C05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16486307">
              <w:rPr>
                <w:rFonts w:ascii="Aptos" w:hAnsi="Aptos" w:eastAsia="" w:cs="" w:asciiTheme="minorAscii" w:hAnsiTheme="minorAscii" w:eastAsiaTheme="minorEastAsia" w:cstheme="minorBidi"/>
                <w:noProof w:val="0"/>
                <w:color w:val="auto"/>
                <w:sz w:val="36"/>
                <w:szCs w:val="36"/>
                <w:lang w:val="en-US" w:eastAsia="ja-JP" w:bidi="ar-SA"/>
              </w:rPr>
              <w:t>0.47</w:t>
            </w:r>
          </w:p>
        </w:tc>
      </w:tr>
      <w:tr w:rsidR="384EC388" w:rsidTr="384EC388" w14:paraId="3B1B719E">
        <w:trPr>
          <w:trHeight w:val="300"/>
        </w:trPr>
        <w:tc>
          <w:tcPr>
            <w:tcW w:w="4680" w:type="dxa"/>
            <w:tcMar/>
          </w:tcPr>
          <w:p w:rsidR="384EC388" w:rsidP="384EC388" w:rsidRDefault="384EC388" w14:paraId="3B069995" w14:textId="50B922C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2022 (Walmart)</w:t>
            </w:r>
          </w:p>
        </w:tc>
        <w:tc>
          <w:tcPr>
            <w:tcW w:w="4680" w:type="dxa"/>
            <w:tcMar/>
          </w:tcPr>
          <w:p w:rsidR="6AB1A441" w:rsidP="384EC388" w:rsidRDefault="6AB1A441" w14:paraId="13C34096" w14:textId="7C1AF974">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AB1A441">
              <w:rPr>
                <w:rFonts w:ascii="Aptos" w:hAnsi="Aptos" w:eastAsia="" w:cs="" w:asciiTheme="minorAscii" w:hAnsiTheme="minorAscii" w:eastAsiaTheme="minorEastAsia" w:cstheme="minorBidi"/>
                <w:noProof w:val="0"/>
                <w:color w:val="auto"/>
                <w:sz w:val="36"/>
                <w:szCs w:val="36"/>
                <w:lang w:val="en-US" w:eastAsia="ja-JP" w:bidi="ar-SA"/>
              </w:rPr>
              <w:t>0.65</w:t>
            </w:r>
          </w:p>
        </w:tc>
      </w:tr>
    </w:tbl>
    <w:p w:rsidR="7BFFC22E" w:rsidP="384EC388" w:rsidRDefault="7BFFC22E" w14:paraId="2F421062" w14:textId="5AA97560">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47CE9CAE" w:rsidP="384EC388" w:rsidRDefault="47CE9CAE" w14:paraId="4242366C" w14:textId="63CABBF0">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47CE9CAE">
        <w:rPr>
          <w:rFonts w:ascii="Aptos" w:hAnsi="Aptos" w:eastAsia="Aptos" w:cs="Aptos" w:asciiTheme="minorAscii" w:hAnsiTheme="minorAscii" w:eastAsiaTheme="minorEastAsia" w:cstheme="minorBidi"/>
          <w:noProof w:val="0"/>
          <w:color w:val="auto"/>
          <w:sz w:val="36"/>
          <w:szCs w:val="36"/>
          <w:lang w:val="en-US" w:eastAsia="ja-JP" w:bidi="ar-SA"/>
        </w:rPr>
        <w:t xml:space="preserve">Amazon has a higher debt to capital ratio, which </w:t>
      </w:r>
      <w:r w:rsidRPr="384EC388" w:rsidR="47CE9CAE">
        <w:rPr>
          <w:rFonts w:ascii="Aptos" w:hAnsi="Aptos" w:eastAsia="Aptos" w:cs="Aptos" w:asciiTheme="minorAscii" w:hAnsiTheme="minorAscii" w:eastAsiaTheme="minorEastAsia" w:cstheme="minorBidi"/>
          <w:noProof w:val="0"/>
          <w:color w:val="auto"/>
          <w:sz w:val="36"/>
          <w:szCs w:val="36"/>
          <w:lang w:val="en-US" w:eastAsia="ja-JP" w:bidi="ar-SA"/>
        </w:rPr>
        <w:t>indicates</w:t>
      </w:r>
      <w:r w:rsidRPr="384EC388" w:rsidR="47CE9CAE">
        <w:rPr>
          <w:rFonts w:ascii="Aptos" w:hAnsi="Aptos" w:eastAsia="Aptos" w:cs="Aptos" w:asciiTheme="minorAscii" w:hAnsiTheme="minorAscii" w:eastAsiaTheme="minorEastAsia" w:cstheme="minorBidi"/>
          <w:noProof w:val="0"/>
          <w:color w:val="auto"/>
          <w:sz w:val="36"/>
          <w:szCs w:val="36"/>
          <w:lang w:val="en-US" w:eastAsia="ja-JP" w:bidi="ar-SA"/>
        </w:rPr>
        <w:t xml:space="preserve"> a greater proportion of the company's capital structure is financed through debt. This can be a sign of greater financial leverage and potentially higher risk, but it can also </w:t>
      </w:r>
      <w:r w:rsidRPr="384EC388" w:rsidR="47CE9CAE">
        <w:rPr>
          <w:rFonts w:ascii="Aptos" w:hAnsi="Aptos" w:eastAsia="Aptos" w:cs="Aptos" w:asciiTheme="minorAscii" w:hAnsiTheme="minorAscii" w:eastAsiaTheme="minorEastAsia" w:cstheme="minorBidi"/>
          <w:noProof w:val="0"/>
          <w:color w:val="auto"/>
          <w:sz w:val="36"/>
          <w:szCs w:val="36"/>
          <w:lang w:val="en-US" w:eastAsia="ja-JP" w:bidi="ar-SA"/>
        </w:rPr>
        <w:t>indicate</w:t>
      </w:r>
      <w:r w:rsidRPr="384EC388" w:rsidR="47CE9CAE">
        <w:rPr>
          <w:rFonts w:ascii="Aptos" w:hAnsi="Aptos" w:eastAsia="Aptos" w:cs="Aptos" w:asciiTheme="minorAscii" w:hAnsiTheme="minorAscii" w:eastAsiaTheme="minorEastAsia" w:cstheme="minorBidi"/>
          <w:noProof w:val="0"/>
          <w:color w:val="auto"/>
          <w:sz w:val="36"/>
          <w:szCs w:val="36"/>
          <w:lang w:val="en-US" w:eastAsia="ja-JP" w:bidi="ar-SA"/>
        </w:rPr>
        <w:t xml:space="preserve"> efficient use of debt to finance growth.</w:t>
      </w:r>
    </w:p>
    <w:p w:rsidR="384EC388" w:rsidP="384EC388" w:rsidRDefault="384EC388" w14:paraId="35011CE6" w14:textId="491DE47C">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47CE9CAE" w:rsidP="384EC388" w:rsidRDefault="47CE9CAE" w14:paraId="46CE3085" w14:textId="79AC16F9">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47CE9CAE">
        <w:rPr>
          <w:rFonts w:ascii="Aptos" w:hAnsi="Aptos" w:eastAsia="Aptos" w:cs="Aptos" w:asciiTheme="minorAscii" w:hAnsiTheme="minorAscii" w:eastAsiaTheme="minorEastAsia" w:cstheme="minorBidi"/>
          <w:noProof w:val="0"/>
          <w:color w:val="auto"/>
          <w:sz w:val="36"/>
          <w:szCs w:val="36"/>
          <w:lang w:val="en-US" w:eastAsia="ja-JP" w:bidi="ar-SA"/>
        </w:rPr>
        <w:t>Evaluate how Amazon’s liquidity ratios compare to its competitors. Discuss the implications of these comparisons for Amazon’s financial health and its ability to compete in the market.</w:t>
      </w:r>
    </w:p>
    <w:p w:rsidR="384EC388" w:rsidP="384EC388" w:rsidRDefault="384EC388" w14:paraId="393609FF" w14:textId="06754A0F">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2190D8C7" w:rsidP="384EC388" w:rsidRDefault="2190D8C7" w14:paraId="49DAFCE5" w14:textId="50CA1E2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1"/>
          <w:bCs w:val="1"/>
          <w:noProof w:val="0"/>
          <w:color w:val="auto"/>
          <w:sz w:val="40"/>
          <w:szCs w:val="40"/>
          <w:lang w:val="en-US" w:eastAsia="ja-JP" w:bidi="ar-SA"/>
        </w:rPr>
      </w:pPr>
      <w:r w:rsidRPr="384EC388" w:rsidR="2190D8C7">
        <w:rPr>
          <w:rFonts w:ascii="Aptos" w:hAnsi="Aptos" w:eastAsia="Aptos" w:cs="Aptos" w:asciiTheme="minorAscii" w:hAnsiTheme="minorAscii" w:eastAsiaTheme="minorEastAsia" w:cstheme="minorBidi"/>
          <w:b w:val="1"/>
          <w:bCs w:val="1"/>
          <w:noProof w:val="0"/>
          <w:color w:val="auto"/>
          <w:sz w:val="40"/>
          <w:szCs w:val="40"/>
          <w:lang w:val="en-US" w:eastAsia="ja-JP" w:bidi="ar-SA"/>
        </w:rPr>
        <w:t>Efficiency:</w:t>
      </w:r>
    </w:p>
    <w:p w:rsidR="384EC388" w:rsidP="384EC388" w:rsidRDefault="384EC388" w14:paraId="32AD4ACA" w14:textId="5AF2C9A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1237ACD1" w:rsidP="384EC388" w:rsidRDefault="1237ACD1" w14:paraId="446FE7F7" w14:textId="7C5D079B">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1237ACD1">
        <w:rPr>
          <w:rFonts w:ascii="Aptos" w:hAnsi="Aptos" w:eastAsia="Aptos" w:cs="Aptos" w:asciiTheme="minorAscii" w:hAnsiTheme="minorAscii" w:eastAsiaTheme="minorEastAsia" w:cstheme="minorBidi"/>
          <w:noProof w:val="0"/>
          <w:color w:val="auto"/>
          <w:sz w:val="32"/>
          <w:szCs w:val="32"/>
          <w:lang w:val="en-US" w:eastAsia="ja-JP" w:bidi="ar-SA"/>
        </w:rPr>
        <w:t xml:space="preserve">Efficiency ratios are used to assess a company's revenue in relation to its </w:t>
      </w:r>
      <w:r w:rsidRPr="384EC388" w:rsidR="1237ACD1">
        <w:rPr>
          <w:rFonts w:ascii="Aptos" w:hAnsi="Aptos" w:eastAsia="Aptos" w:cs="Aptos" w:asciiTheme="minorAscii" w:hAnsiTheme="minorAscii" w:eastAsiaTheme="minorEastAsia" w:cstheme="minorBidi"/>
          <w:noProof w:val="0"/>
          <w:color w:val="auto"/>
          <w:sz w:val="32"/>
          <w:szCs w:val="32"/>
          <w:lang w:val="en-US" w:eastAsia="ja-JP" w:bidi="ar-SA"/>
        </w:rPr>
        <w:t>capacity</w:t>
      </w:r>
      <w:r w:rsidRPr="384EC388" w:rsidR="1237ACD1">
        <w:rPr>
          <w:rFonts w:ascii="Aptos" w:hAnsi="Aptos" w:eastAsia="Aptos" w:cs="Aptos" w:asciiTheme="minorAscii" w:hAnsiTheme="minorAscii" w:eastAsiaTheme="minorEastAsia" w:cstheme="minorBidi"/>
          <w:noProof w:val="0"/>
          <w:color w:val="auto"/>
          <w:sz w:val="32"/>
          <w:szCs w:val="32"/>
          <w:lang w:val="en-US" w:eastAsia="ja-JP" w:bidi="ar-SA"/>
        </w:rPr>
        <w:t xml:space="preserve"> for </w:t>
      </w:r>
      <w:r w:rsidRPr="384EC388" w:rsidR="1237ACD1">
        <w:rPr>
          <w:rFonts w:ascii="Aptos" w:hAnsi="Aptos" w:eastAsia="Aptos" w:cs="Aptos" w:asciiTheme="minorAscii" w:hAnsiTheme="minorAscii" w:eastAsiaTheme="minorEastAsia" w:cstheme="minorBidi"/>
          <w:noProof w:val="0"/>
          <w:color w:val="auto"/>
          <w:sz w:val="32"/>
          <w:szCs w:val="32"/>
          <w:lang w:val="en-US" w:eastAsia="ja-JP" w:bidi="ar-SA"/>
        </w:rPr>
        <w:t>allocating</w:t>
      </w:r>
      <w:r w:rsidRPr="384EC388" w:rsidR="1237ACD1">
        <w:rPr>
          <w:rFonts w:ascii="Aptos" w:hAnsi="Aptos" w:eastAsia="Aptos" w:cs="Aptos" w:asciiTheme="minorAscii" w:hAnsiTheme="minorAscii" w:eastAsiaTheme="minorEastAsia" w:cstheme="minorBidi"/>
          <w:noProof w:val="0"/>
          <w:color w:val="auto"/>
          <w:sz w:val="32"/>
          <w:szCs w:val="32"/>
          <w:lang w:val="en-US" w:eastAsia="ja-JP" w:bidi="ar-SA"/>
        </w:rPr>
        <w:t xml:space="preserve"> resources. This means an efficiency ratio compares the amount of money a company makes to the costs incurred to generate that same amount. It displays how a business </w:t>
      </w:r>
      <w:r w:rsidRPr="384EC388" w:rsidR="1237ACD1">
        <w:rPr>
          <w:rFonts w:ascii="Aptos" w:hAnsi="Aptos" w:eastAsia="Aptos" w:cs="Aptos" w:asciiTheme="minorAscii" w:hAnsiTheme="minorAscii" w:eastAsiaTheme="minorEastAsia" w:cstheme="minorBidi"/>
          <w:noProof w:val="0"/>
          <w:color w:val="auto"/>
          <w:sz w:val="32"/>
          <w:szCs w:val="32"/>
          <w:lang w:val="en-US" w:eastAsia="ja-JP" w:bidi="ar-SA"/>
        </w:rPr>
        <w:t>allocates</w:t>
      </w:r>
      <w:r w:rsidRPr="384EC388" w:rsidR="1237ACD1">
        <w:rPr>
          <w:rFonts w:ascii="Aptos" w:hAnsi="Aptos" w:eastAsia="Aptos" w:cs="Aptos" w:asciiTheme="minorAscii" w:hAnsiTheme="minorAscii" w:eastAsiaTheme="minorEastAsia" w:cstheme="minorBidi"/>
          <w:noProof w:val="0"/>
          <w:color w:val="auto"/>
          <w:sz w:val="32"/>
          <w:szCs w:val="32"/>
          <w:lang w:val="en-US" w:eastAsia="ja-JP" w:bidi="ar-SA"/>
        </w:rPr>
        <w:t xml:space="preserve"> its resources and capital to turn a profit as well as how much is spent </w:t>
      </w:r>
      <w:r w:rsidRPr="384EC388" w:rsidR="1237ACD1">
        <w:rPr>
          <w:rFonts w:ascii="Aptos" w:hAnsi="Aptos" w:eastAsia="Aptos" w:cs="Aptos" w:asciiTheme="minorAscii" w:hAnsiTheme="minorAscii" w:eastAsiaTheme="minorEastAsia" w:cstheme="minorBidi"/>
          <w:noProof w:val="0"/>
          <w:color w:val="auto"/>
          <w:sz w:val="32"/>
          <w:szCs w:val="32"/>
          <w:lang w:val="en-US" w:eastAsia="ja-JP" w:bidi="ar-SA"/>
        </w:rPr>
        <w:t>operating</w:t>
      </w:r>
      <w:r w:rsidRPr="384EC388" w:rsidR="1237ACD1">
        <w:rPr>
          <w:rFonts w:ascii="Aptos" w:hAnsi="Aptos" w:eastAsia="Aptos" w:cs="Aptos" w:asciiTheme="minorAscii" w:hAnsiTheme="minorAscii" w:eastAsiaTheme="minorEastAsia" w:cstheme="minorBidi"/>
          <w:noProof w:val="0"/>
          <w:color w:val="auto"/>
          <w:sz w:val="32"/>
          <w:szCs w:val="32"/>
          <w:lang w:val="en-US" w:eastAsia="ja-JP" w:bidi="ar-SA"/>
        </w:rPr>
        <w:t xml:space="preserve"> the company. Efficiency ratios are useful for examining how a business manages its internal resources and liabilities. Financial analysts use a variety of different efficiency ratios to get a picture of the business overall productivity. Various operational variables such as the amount of machinery used, the turnover of receivables, the amount of </w:t>
      </w:r>
      <w:r w:rsidRPr="384EC388" w:rsidR="57E69A5F">
        <w:rPr>
          <w:rFonts w:ascii="Aptos" w:hAnsi="Aptos" w:eastAsia="Aptos" w:cs="Aptos" w:asciiTheme="minorAscii" w:hAnsiTheme="minorAscii" w:eastAsiaTheme="minorEastAsia" w:cstheme="minorBidi"/>
          <w:noProof w:val="0"/>
          <w:color w:val="auto"/>
          <w:sz w:val="32"/>
          <w:szCs w:val="32"/>
          <w:lang w:val="en-US" w:eastAsia="ja-JP" w:bidi="ar-SA"/>
        </w:rPr>
        <w:t>equity used</w:t>
      </w:r>
      <w:r w:rsidRPr="384EC388" w:rsidR="1237ACD1">
        <w:rPr>
          <w:rFonts w:ascii="Aptos" w:hAnsi="Aptos" w:eastAsia="Aptos" w:cs="Aptos" w:asciiTheme="minorAscii" w:hAnsiTheme="minorAscii" w:eastAsiaTheme="minorEastAsia" w:cstheme="minorBidi"/>
          <w:noProof w:val="0"/>
          <w:color w:val="auto"/>
          <w:sz w:val="32"/>
          <w:szCs w:val="32"/>
          <w:lang w:val="en-US" w:eastAsia="ja-JP" w:bidi="ar-SA"/>
        </w:rPr>
        <w:t>,</w:t>
      </w:r>
      <w:r w:rsidRPr="384EC388" w:rsidR="43831C9C">
        <w:rPr>
          <w:rFonts w:ascii="Aptos" w:hAnsi="Aptos" w:eastAsia="Aptos" w:cs="Aptos" w:asciiTheme="minorAscii" w:hAnsiTheme="minorAscii" w:eastAsiaTheme="minorEastAsia" w:cstheme="minorBidi"/>
          <w:noProof w:val="0"/>
          <w:color w:val="auto"/>
          <w:sz w:val="32"/>
          <w:szCs w:val="32"/>
          <w:lang w:val="en-US" w:eastAsia="ja-JP" w:bidi="ar-SA"/>
        </w:rPr>
        <w:t xml:space="preserve"> </w:t>
      </w:r>
      <w:r w:rsidRPr="384EC388" w:rsidR="1237ACD1">
        <w:rPr>
          <w:rFonts w:ascii="Aptos" w:hAnsi="Aptos" w:eastAsia="Aptos" w:cs="Aptos" w:asciiTheme="minorAscii" w:hAnsiTheme="minorAscii" w:eastAsiaTheme="minorEastAsia" w:cstheme="minorBidi"/>
          <w:noProof w:val="0"/>
          <w:color w:val="auto"/>
          <w:sz w:val="32"/>
          <w:szCs w:val="32"/>
          <w:lang w:val="en-US" w:eastAsia="ja-JP" w:bidi="ar-SA"/>
        </w:rPr>
        <w:t>the repayment of liabilities, and the use of inventory are measured using different efficiency ratios. Efficiency ratios are a useful tool for all types of businesses from small retailers to banks to assess their profitability and performance.</w:t>
      </w:r>
      <w:r w:rsidRPr="384EC388" w:rsidR="4EE299C3">
        <w:rPr>
          <w:rFonts w:ascii="Aptos" w:hAnsi="Aptos" w:eastAsia="Aptos" w:cs="Aptos" w:asciiTheme="minorAscii" w:hAnsiTheme="minorAscii" w:eastAsiaTheme="minorEastAsia" w:cstheme="minorBidi"/>
          <w:noProof w:val="0"/>
          <w:color w:val="auto"/>
          <w:sz w:val="36"/>
          <w:szCs w:val="36"/>
          <w:lang w:val="en-US" w:eastAsia="ja-JP" w:bidi="ar-SA"/>
        </w:rPr>
        <w:t xml:space="preserve"> </w:t>
      </w:r>
      <w:r w:rsidRPr="384EC388" w:rsidR="4EE299C3">
        <w:rPr>
          <w:rFonts w:ascii="Times New Roman" w:hAnsi="Times New Roman" w:eastAsia="Times New Roman" w:cs="Times New Roman"/>
          <w:noProof w:val="0"/>
          <w:sz w:val="24"/>
          <w:szCs w:val="24"/>
          <w:lang w:val="en-US"/>
        </w:rPr>
        <w:t xml:space="preserve">(“Efficiency Ratio Explained: Definition, Components, Types”) </w:t>
      </w:r>
    </w:p>
    <w:p w:rsidR="384EC388" w:rsidP="384EC388" w:rsidRDefault="384EC388" w14:paraId="0AFBEF5B" w14:textId="44BA75C9">
      <w:pPr>
        <w:pStyle w:val="Normal"/>
        <w:bidi w:val="0"/>
        <w:spacing w:before="0" w:beforeAutospacing="off" w:after="0" w:afterAutospacing="off" w:line="279" w:lineRule="auto"/>
        <w:ind w:left="0" w:right="0"/>
        <w:jc w:val="left"/>
        <w:rPr>
          <w:rFonts w:ascii="Times New Roman" w:hAnsi="Times New Roman" w:eastAsia="Times New Roman" w:cs="Times New Roman"/>
          <w:noProof w:val="0"/>
          <w:sz w:val="24"/>
          <w:szCs w:val="24"/>
          <w:lang w:val="en-US"/>
        </w:rPr>
      </w:pPr>
    </w:p>
    <w:p w:rsidR="2090F0BC" w:rsidP="384EC388" w:rsidRDefault="2090F0BC" w14:paraId="52128D1A" w14:textId="5B98A4CC">
      <w:pPr>
        <w:pStyle w:val="ListParagraph"/>
        <w:numPr>
          <w:ilvl w:val="0"/>
          <w:numId w:val="7"/>
        </w:numPr>
        <w:suppressLineNumbers w:val="0"/>
        <w:bidi w:val="0"/>
        <w:spacing w:before="0" w:beforeAutospacing="off" w:after="0" w:afterAutospacing="off" w:line="279" w:lineRule="auto"/>
        <w:ind w:left="720" w:right="0" w:hanging="360"/>
        <w:jc w:val="left"/>
        <w:rPr>
          <w:rFonts w:ascii="Aptos" w:hAnsi="Aptos" w:eastAsia="" w:cs="" w:asciiTheme="minorAscii" w:hAnsiTheme="minorAscii" w:eastAsiaTheme="minorEastAsia" w:cstheme="minorBidi"/>
          <w:b w:val="1"/>
          <w:bCs w:val="1"/>
          <w:noProof w:val="0"/>
          <w:color w:val="auto"/>
          <w:sz w:val="36"/>
          <w:szCs w:val="36"/>
          <w:lang w:val="en-US" w:eastAsia="ja-JP" w:bidi="ar-SA"/>
        </w:rPr>
      </w:pPr>
      <w:r w:rsidRPr="384EC388" w:rsidR="2090F0BC">
        <w:rPr>
          <w:rFonts w:ascii="Aptos" w:hAnsi="Aptos" w:eastAsia="" w:cs="" w:asciiTheme="minorAscii" w:hAnsiTheme="minorAscii" w:eastAsiaTheme="minorEastAsia" w:cstheme="minorBidi"/>
          <w:b w:val="1"/>
          <w:bCs w:val="1"/>
          <w:noProof w:val="0"/>
          <w:color w:val="auto"/>
          <w:sz w:val="36"/>
          <w:szCs w:val="36"/>
          <w:lang w:val="en-US" w:eastAsia="ja-JP" w:bidi="ar-SA"/>
        </w:rPr>
        <w:t>A</w:t>
      </w:r>
      <w:r w:rsidRPr="384EC388" w:rsidR="2090F0BC">
        <w:rPr>
          <w:rFonts w:ascii="Aptos" w:hAnsi="Aptos" w:eastAsia="" w:cs="" w:asciiTheme="minorAscii" w:hAnsiTheme="minorAscii" w:eastAsiaTheme="minorEastAsia" w:cstheme="minorBidi"/>
          <w:b w:val="1"/>
          <w:bCs w:val="1"/>
          <w:noProof w:val="0"/>
          <w:color w:val="auto"/>
          <w:sz w:val="36"/>
          <w:szCs w:val="36"/>
          <w:lang w:val="en-US" w:eastAsia="ja-JP" w:bidi="ar-SA"/>
        </w:rPr>
        <w:t>sset Turnover Ratio:</w:t>
      </w:r>
    </w:p>
    <w:p w:rsidR="384EC388" w:rsidP="384EC388" w:rsidRDefault="384EC388" w14:paraId="4829992A" w14:textId="604F1F0E">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3BEBFF87" w:rsidP="384EC388" w:rsidRDefault="3BEBFF87" w14:paraId="3B7C8CA5" w14:textId="3C1E6216">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3BEBFF87">
        <w:rPr>
          <w:rFonts w:ascii="Aptos" w:hAnsi="Aptos" w:eastAsia="Aptos" w:cs="Aptos" w:asciiTheme="minorAscii" w:hAnsiTheme="minorAscii" w:eastAsiaTheme="minorEastAsia" w:cstheme="minorBidi"/>
          <w:noProof w:val="0"/>
          <w:color w:val="auto"/>
          <w:sz w:val="36"/>
          <w:szCs w:val="36"/>
          <w:lang w:val="en-US" w:eastAsia="ja-JP" w:bidi="ar-SA"/>
        </w:rPr>
        <w:t>Transport vehicles would be necessary for businesses that provide travel services and manufacturers would rely on fixed assets like machinery. These kinds of resources support companies in their revenue-generating efforts. By calculating the percentage of revenue or sales produced by investing one percent of the company's assets we are referring to the asset turnover ratio.</w:t>
      </w:r>
    </w:p>
    <w:p w:rsidR="384EC388" w:rsidP="384EC388" w:rsidRDefault="384EC388" w14:paraId="4902CF5D" w14:textId="0FBDBB7F">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384EC388" w:rsidP="384EC388" w:rsidRDefault="384EC388" w14:paraId="2D507E81" w14:textId="1A13F608">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15FAB2F6" w:rsidP="384EC388" w:rsidRDefault="15FAB2F6" w14:paraId="1C6C43EC" w14:textId="425E2D33">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r w:rsidRPr="384EC388" w:rsidR="15FAB2F6">
        <w:rPr>
          <w:rFonts w:ascii="Aptos" w:hAnsi="Aptos" w:eastAsia="" w:cs="" w:asciiTheme="minorAscii" w:hAnsiTheme="minorAscii" w:eastAsiaTheme="minorEastAsia" w:cstheme="minorBidi"/>
          <w:b w:val="1"/>
          <w:bCs w:val="1"/>
          <w:noProof w:val="0"/>
          <w:color w:val="auto"/>
          <w:sz w:val="36"/>
          <w:szCs w:val="36"/>
          <w:lang w:val="en-US" w:eastAsia="ja-JP" w:bidi="ar-SA"/>
        </w:rPr>
        <w:t>Formula:</w:t>
      </w:r>
      <w:r w:rsidRPr="384EC388" w:rsidR="15FAB2F6">
        <w:rPr>
          <w:rFonts w:ascii="Aptos" w:hAnsi="Aptos" w:eastAsia="" w:cs="" w:asciiTheme="minorAscii" w:hAnsiTheme="minorAscii" w:eastAsiaTheme="minorEastAsia" w:cstheme="minorBidi"/>
          <w:noProof w:val="0"/>
          <w:color w:val="auto"/>
          <w:sz w:val="36"/>
          <w:szCs w:val="36"/>
          <w:lang w:val="en-US" w:eastAsia="ja-JP" w:bidi="ar-SA"/>
        </w:rPr>
        <w:t xml:space="preserve"> </w:t>
      </w:r>
      <w:r w:rsidRPr="384EC388" w:rsidR="194C6422">
        <w:rPr>
          <w:rFonts w:ascii="Aptos" w:hAnsi="Aptos" w:eastAsia="" w:cs="" w:asciiTheme="minorAscii" w:hAnsiTheme="minorAscii" w:eastAsiaTheme="minorEastAsia" w:cstheme="minorBidi"/>
          <w:noProof w:val="0"/>
          <w:color w:val="auto"/>
          <w:sz w:val="36"/>
          <w:szCs w:val="36"/>
          <w:lang w:val="en-US" w:eastAsia="ja-JP" w:bidi="ar-SA"/>
        </w:rPr>
        <w:t>Revenue / Total Assets</w:t>
      </w:r>
    </w:p>
    <w:p w:rsidR="384EC388" w:rsidP="384EC388" w:rsidRDefault="384EC388" w14:paraId="6416F23D" w14:textId="4379C714">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tbl>
      <w:tblPr>
        <w:tblStyle w:val="TableGrid"/>
        <w:bidiVisual w:val="0"/>
        <w:tblW w:w="0" w:type="auto"/>
        <w:tblLayout w:type="fixed"/>
        <w:tblLook w:val="06A0" w:firstRow="1" w:lastRow="0" w:firstColumn="1" w:lastColumn="0" w:noHBand="1" w:noVBand="1"/>
      </w:tblPr>
      <w:tblGrid>
        <w:gridCol w:w="4680"/>
        <w:gridCol w:w="4680"/>
      </w:tblGrid>
      <w:tr w:rsidR="384EC388" w:rsidTr="384EC388" w14:paraId="6A14D8C4">
        <w:trPr>
          <w:trHeight w:val="300"/>
        </w:trPr>
        <w:tc>
          <w:tcPr>
            <w:tcW w:w="4680" w:type="dxa"/>
            <w:tcMar/>
          </w:tcPr>
          <w:p w:rsidR="384EC388" w:rsidP="384EC388" w:rsidRDefault="384EC388" w14:paraId="7C075E03" w14:textId="000E866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Year</w:t>
            </w:r>
          </w:p>
        </w:tc>
        <w:tc>
          <w:tcPr>
            <w:tcW w:w="4680" w:type="dxa"/>
            <w:tcMar/>
          </w:tcPr>
          <w:p w:rsidR="62CCB424" w:rsidP="384EC388" w:rsidRDefault="62CCB424" w14:paraId="086E3C23" w14:textId="3F9F29B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2CCB424">
              <w:rPr>
                <w:rFonts w:ascii="Aptos" w:hAnsi="Aptos" w:eastAsia="" w:cs="" w:asciiTheme="minorAscii" w:hAnsiTheme="minorAscii" w:eastAsiaTheme="minorEastAsia" w:cstheme="minorBidi"/>
                <w:noProof w:val="0"/>
                <w:color w:val="auto"/>
                <w:sz w:val="36"/>
                <w:szCs w:val="36"/>
                <w:lang w:val="en-US" w:eastAsia="ja-JP" w:bidi="ar-SA"/>
              </w:rPr>
              <w:t>Asset Turnover Ratio</w:t>
            </w:r>
          </w:p>
        </w:tc>
      </w:tr>
      <w:tr w:rsidR="384EC388" w:rsidTr="384EC388" w14:paraId="0027B3AD">
        <w:trPr>
          <w:trHeight w:val="300"/>
        </w:trPr>
        <w:tc>
          <w:tcPr>
            <w:tcW w:w="4680" w:type="dxa"/>
            <w:tcMar/>
          </w:tcPr>
          <w:p w:rsidR="384EC388" w:rsidP="384EC388" w:rsidRDefault="384EC388" w14:paraId="47AD30BC" w14:textId="01B76C6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2018</w:t>
            </w:r>
          </w:p>
        </w:tc>
        <w:tc>
          <w:tcPr>
            <w:tcW w:w="4680" w:type="dxa"/>
            <w:tcMar/>
          </w:tcPr>
          <w:p w:rsidR="0631A745" w:rsidP="384EC388" w:rsidRDefault="0631A745" w14:paraId="556F9140" w14:textId="159BD8C4">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0631A745">
              <w:rPr>
                <w:rFonts w:ascii="Aptos" w:hAnsi="Aptos" w:eastAsia="" w:cs="" w:asciiTheme="minorAscii" w:hAnsiTheme="minorAscii" w:eastAsiaTheme="minorEastAsia" w:cstheme="minorBidi"/>
                <w:noProof w:val="0"/>
                <w:color w:val="auto"/>
                <w:sz w:val="36"/>
                <w:szCs w:val="36"/>
                <w:lang w:val="en-US" w:eastAsia="ja-JP" w:bidi="ar-SA"/>
              </w:rPr>
              <w:t>1.5</w:t>
            </w:r>
          </w:p>
        </w:tc>
      </w:tr>
      <w:tr w:rsidR="384EC388" w:rsidTr="384EC388" w14:paraId="64C6B994">
        <w:trPr>
          <w:trHeight w:val="300"/>
        </w:trPr>
        <w:tc>
          <w:tcPr>
            <w:tcW w:w="4680" w:type="dxa"/>
            <w:tcMar/>
          </w:tcPr>
          <w:p w:rsidR="384EC388" w:rsidP="384EC388" w:rsidRDefault="384EC388" w14:paraId="3EAECA1E" w14:textId="22B76F14">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2019</w:t>
            </w:r>
          </w:p>
        </w:tc>
        <w:tc>
          <w:tcPr>
            <w:tcW w:w="4680" w:type="dxa"/>
            <w:tcMar/>
          </w:tcPr>
          <w:p w:rsidR="37F4FB50" w:rsidP="384EC388" w:rsidRDefault="37F4FB50" w14:paraId="4E990FCC" w14:textId="09CF4EF4">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7F4FB50">
              <w:rPr>
                <w:rFonts w:ascii="Aptos" w:hAnsi="Aptos" w:eastAsia="" w:cs="" w:asciiTheme="minorAscii" w:hAnsiTheme="minorAscii" w:eastAsiaTheme="minorEastAsia" w:cstheme="minorBidi"/>
                <w:noProof w:val="0"/>
                <w:color w:val="auto"/>
                <w:sz w:val="36"/>
                <w:szCs w:val="36"/>
                <w:lang w:val="en-US" w:eastAsia="ja-JP" w:bidi="ar-SA"/>
              </w:rPr>
              <w:t>1.6</w:t>
            </w:r>
          </w:p>
        </w:tc>
      </w:tr>
      <w:tr w:rsidR="384EC388" w:rsidTr="384EC388" w14:paraId="59B105DC">
        <w:trPr>
          <w:trHeight w:val="300"/>
        </w:trPr>
        <w:tc>
          <w:tcPr>
            <w:tcW w:w="4680" w:type="dxa"/>
            <w:tcMar/>
          </w:tcPr>
          <w:p w:rsidR="384EC388" w:rsidP="384EC388" w:rsidRDefault="384EC388" w14:paraId="73243BB7" w14:textId="6D4578E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2020</w:t>
            </w:r>
          </w:p>
        </w:tc>
        <w:tc>
          <w:tcPr>
            <w:tcW w:w="4680" w:type="dxa"/>
            <w:tcMar/>
          </w:tcPr>
          <w:p w:rsidR="3082CC35" w:rsidP="384EC388" w:rsidRDefault="3082CC35" w14:paraId="1CE8A8B8" w14:textId="4362BFD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082CC35">
              <w:rPr>
                <w:rFonts w:ascii="Aptos" w:hAnsi="Aptos" w:eastAsia="" w:cs="" w:asciiTheme="minorAscii" w:hAnsiTheme="minorAscii" w:eastAsiaTheme="minorEastAsia" w:cstheme="minorBidi"/>
                <w:noProof w:val="0"/>
                <w:color w:val="auto"/>
                <w:sz w:val="36"/>
                <w:szCs w:val="36"/>
                <w:lang w:val="en-US" w:eastAsia="ja-JP" w:bidi="ar-SA"/>
              </w:rPr>
              <w:t>1.7</w:t>
            </w:r>
          </w:p>
        </w:tc>
      </w:tr>
      <w:tr w:rsidR="384EC388" w:rsidTr="384EC388" w14:paraId="5F99439C">
        <w:trPr>
          <w:trHeight w:val="300"/>
        </w:trPr>
        <w:tc>
          <w:tcPr>
            <w:tcW w:w="4680" w:type="dxa"/>
            <w:tcMar/>
          </w:tcPr>
          <w:p w:rsidR="384EC388" w:rsidP="384EC388" w:rsidRDefault="384EC388" w14:paraId="7F8229E1" w14:textId="528FC198">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2021</w:t>
            </w:r>
          </w:p>
        </w:tc>
        <w:tc>
          <w:tcPr>
            <w:tcW w:w="4680" w:type="dxa"/>
            <w:tcMar/>
          </w:tcPr>
          <w:p w:rsidR="2C28EAD2" w:rsidP="384EC388" w:rsidRDefault="2C28EAD2" w14:paraId="3B4C8267" w14:textId="6571D65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2C28EAD2">
              <w:rPr>
                <w:rFonts w:ascii="Aptos" w:hAnsi="Aptos" w:eastAsia="" w:cs="" w:asciiTheme="minorAscii" w:hAnsiTheme="minorAscii" w:eastAsiaTheme="minorEastAsia" w:cstheme="minorBidi"/>
                <w:noProof w:val="0"/>
                <w:color w:val="auto"/>
                <w:sz w:val="36"/>
                <w:szCs w:val="36"/>
                <w:lang w:val="en-US" w:eastAsia="ja-JP" w:bidi="ar-SA"/>
              </w:rPr>
              <w:t>1.8</w:t>
            </w:r>
          </w:p>
        </w:tc>
      </w:tr>
      <w:tr w:rsidR="384EC388" w:rsidTr="384EC388" w14:paraId="02F36124">
        <w:trPr>
          <w:trHeight w:val="300"/>
        </w:trPr>
        <w:tc>
          <w:tcPr>
            <w:tcW w:w="4680" w:type="dxa"/>
            <w:tcMar/>
          </w:tcPr>
          <w:p w:rsidR="384EC388" w:rsidP="384EC388" w:rsidRDefault="384EC388" w14:paraId="7BAFE506" w14:textId="5B86307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2022</w:t>
            </w:r>
          </w:p>
        </w:tc>
        <w:tc>
          <w:tcPr>
            <w:tcW w:w="4680" w:type="dxa"/>
            <w:tcMar/>
          </w:tcPr>
          <w:p w:rsidR="5F4286C4" w:rsidP="384EC388" w:rsidRDefault="5F4286C4" w14:paraId="6FA7299C" w14:textId="4859D25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5F4286C4">
              <w:rPr>
                <w:rFonts w:ascii="Aptos" w:hAnsi="Aptos" w:eastAsia="" w:cs="" w:asciiTheme="minorAscii" w:hAnsiTheme="minorAscii" w:eastAsiaTheme="minorEastAsia" w:cstheme="minorBidi"/>
                <w:noProof w:val="0"/>
                <w:color w:val="auto"/>
                <w:sz w:val="36"/>
                <w:szCs w:val="36"/>
                <w:lang w:val="en-US" w:eastAsia="ja-JP" w:bidi="ar-SA"/>
              </w:rPr>
              <w:t>1.6</w:t>
            </w:r>
          </w:p>
        </w:tc>
      </w:tr>
      <w:tr w:rsidR="384EC388" w:rsidTr="384EC388" w14:paraId="7859D1C8">
        <w:trPr>
          <w:trHeight w:val="300"/>
        </w:trPr>
        <w:tc>
          <w:tcPr>
            <w:tcW w:w="4680" w:type="dxa"/>
            <w:tcMar/>
          </w:tcPr>
          <w:p w:rsidR="384EC388" w:rsidP="384EC388" w:rsidRDefault="384EC388" w14:paraId="35E75231" w14:textId="50B922C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2022 (Walmart)</w:t>
            </w:r>
          </w:p>
        </w:tc>
        <w:tc>
          <w:tcPr>
            <w:tcW w:w="4680" w:type="dxa"/>
            <w:tcMar/>
          </w:tcPr>
          <w:p w:rsidR="40A067E0" w:rsidP="384EC388" w:rsidRDefault="40A067E0" w14:paraId="008232D6" w14:textId="5801ECB9">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40A067E0">
              <w:rPr>
                <w:rFonts w:ascii="Aptos" w:hAnsi="Aptos" w:eastAsia="" w:cs="" w:asciiTheme="minorAscii" w:hAnsiTheme="minorAscii" w:eastAsiaTheme="minorEastAsia" w:cstheme="minorBidi"/>
                <w:noProof w:val="0"/>
                <w:color w:val="auto"/>
                <w:sz w:val="36"/>
                <w:szCs w:val="36"/>
                <w:lang w:val="en-US" w:eastAsia="ja-JP" w:bidi="ar-SA"/>
              </w:rPr>
              <w:t>2.31</w:t>
            </w:r>
          </w:p>
        </w:tc>
      </w:tr>
    </w:tbl>
    <w:p w:rsidR="384EC388" w:rsidP="384EC388" w:rsidRDefault="384EC388" w14:paraId="6A4F8D3A" w14:textId="6476F162">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203ABA23" w:rsidP="384EC388" w:rsidRDefault="203ABA23" w14:paraId="2A5CE95D" w14:textId="4AE76B4C">
      <w:pPr>
        <w:pStyle w:val="Normal"/>
        <w:bidi w:val="0"/>
        <w:spacing w:before="0" w:beforeAutospacing="off" w:after="0" w:afterAutospacing="off"/>
        <w:ind w:lef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203ABA23">
        <w:rPr>
          <w:rFonts w:ascii="Aptos" w:hAnsi="Aptos" w:eastAsia="Aptos" w:cs="Aptos" w:asciiTheme="minorAscii" w:hAnsiTheme="minorAscii" w:eastAsiaTheme="minorEastAsia" w:cstheme="minorBidi"/>
          <w:noProof w:val="0"/>
          <w:color w:val="auto"/>
          <w:sz w:val="36"/>
          <w:szCs w:val="36"/>
          <w:lang w:val="en-US" w:eastAsia="ja-JP" w:bidi="ar-SA"/>
        </w:rPr>
        <w:t xml:space="preserve">Walmart's asset turnover ratio is significantly higher than Amazon’s, </w:t>
      </w:r>
      <w:r w:rsidRPr="384EC388" w:rsidR="203ABA23">
        <w:rPr>
          <w:rFonts w:ascii="Aptos" w:hAnsi="Aptos" w:eastAsia="Aptos" w:cs="Aptos" w:asciiTheme="minorAscii" w:hAnsiTheme="minorAscii" w:eastAsiaTheme="minorEastAsia" w:cstheme="minorBidi"/>
          <w:noProof w:val="0"/>
          <w:color w:val="auto"/>
          <w:sz w:val="36"/>
          <w:szCs w:val="36"/>
          <w:lang w:val="en-US" w:eastAsia="ja-JP" w:bidi="ar-SA"/>
        </w:rPr>
        <w:t>indicating</w:t>
      </w:r>
      <w:r w:rsidRPr="384EC388" w:rsidR="203ABA23">
        <w:rPr>
          <w:rFonts w:ascii="Aptos" w:hAnsi="Aptos" w:eastAsia="Aptos" w:cs="Aptos" w:asciiTheme="minorAscii" w:hAnsiTheme="minorAscii" w:eastAsiaTheme="minorEastAsia" w:cstheme="minorBidi"/>
          <w:noProof w:val="0"/>
          <w:color w:val="auto"/>
          <w:sz w:val="36"/>
          <w:szCs w:val="36"/>
          <w:lang w:val="en-US" w:eastAsia="ja-JP" w:bidi="ar-SA"/>
        </w:rPr>
        <w:t xml:space="preserve"> that Walmart is more efficient in generating revenue from its assets. This is likely due to Walmart’s strong retail operations and lower capital expenditure compared to Amazon's diverse and capital-intensive business model. </w:t>
      </w:r>
    </w:p>
    <w:p w:rsidR="384EC388" w:rsidP="384EC388" w:rsidRDefault="384EC388" w14:paraId="08682E68" w14:textId="242C80B6">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01468999" w:rsidP="384EC388" w:rsidRDefault="01468999" w14:paraId="441B1580" w14:textId="78C894D4">
      <w:pPr>
        <w:pStyle w:val="ListParagraph"/>
        <w:numPr>
          <w:ilvl w:val="0"/>
          <w:numId w:val="7"/>
        </w:numPr>
        <w:suppressLineNumbers w:val="0"/>
        <w:bidi w:val="0"/>
        <w:spacing w:before="0" w:beforeAutospacing="off" w:after="0" w:afterAutospacing="off" w:line="279" w:lineRule="auto"/>
        <w:ind w:left="720" w:right="0" w:hanging="360"/>
        <w:jc w:val="left"/>
        <w:rPr>
          <w:rFonts w:ascii="Aptos" w:hAnsi="Aptos" w:eastAsia="" w:cs="" w:asciiTheme="minorAscii" w:hAnsiTheme="minorAscii" w:eastAsiaTheme="minorEastAsia" w:cstheme="minorBidi"/>
          <w:b w:val="1"/>
          <w:bCs w:val="1"/>
          <w:noProof w:val="0"/>
          <w:color w:val="auto"/>
          <w:sz w:val="36"/>
          <w:szCs w:val="36"/>
          <w:lang w:val="en-US" w:eastAsia="ja-JP" w:bidi="ar-SA"/>
        </w:rPr>
      </w:pPr>
      <w:r w:rsidRPr="384EC388" w:rsidR="01468999">
        <w:rPr>
          <w:rFonts w:ascii="Aptos" w:hAnsi="Aptos" w:eastAsia="" w:cs="" w:asciiTheme="minorAscii" w:hAnsiTheme="minorAscii" w:eastAsiaTheme="minorEastAsia" w:cstheme="minorBidi"/>
          <w:b w:val="1"/>
          <w:bCs w:val="1"/>
          <w:noProof w:val="0"/>
          <w:color w:val="auto"/>
          <w:sz w:val="36"/>
          <w:szCs w:val="36"/>
          <w:lang w:val="en-US" w:eastAsia="ja-JP" w:bidi="ar-SA"/>
        </w:rPr>
        <w:t>Fixed Asset Turnover Ratio:</w:t>
      </w:r>
    </w:p>
    <w:p w:rsidR="384EC388" w:rsidP="384EC388" w:rsidRDefault="384EC388" w14:paraId="4ECC01F1" w14:textId="0E738DD9">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2D846B8B" w:rsidP="384EC388" w:rsidRDefault="2D846B8B" w14:paraId="56D2E82F" w14:textId="1521D92A">
      <w:pPr>
        <w:pStyle w:val="Normal"/>
        <w:bidi w:val="0"/>
        <w:spacing w:before="0" w:beforeAutospacing="off" w:after="0" w:afterAutospacing="off"/>
        <w:ind w:left="0"/>
        <w:jc w:val="left"/>
      </w:pPr>
      <w:r w:rsidRPr="384EC388" w:rsidR="2D846B8B">
        <w:rPr>
          <w:rFonts w:ascii="Aptos" w:hAnsi="Aptos" w:eastAsia="Aptos" w:cs="Aptos" w:asciiTheme="minorAscii" w:hAnsiTheme="minorAscii" w:eastAsiaTheme="minorEastAsia" w:cstheme="minorBidi"/>
          <w:noProof w:val="0"/>
          <w:color w:val="auto"/>
          <w:sz w:val="36"/>
          <w:szCs w:val="36"/>
          <w:lang w:val="en-US" w:eastAsia="ja-JP" w:bidi="ar-SA"/>
        </w:rPr>
        <w:t xml:space="preserve">This ratio evaluates a company's PP and Es effectiveness in driving revenue. It evaluates how well a business is </w:t>
      </w:r>
      <w:r w:rsidRPr="384EC388" w:rsidR="2D846B8B">
        <w:rPr>
          <w:rFonts w:ascii="Aptos" w:hAnsi="Aptos" w:eastAsia="Aptos" w:cs="Aptos" w:asciiTheme="minorAscii" w:hAnsiTheme="minorAscii" w:eastAsiaTheme="minorEastAsia" w:cstheme="minorBidi"/>
          <w:noProof w:val="0"/>
          <w:color w:val="auto"/>
          <w:sz w:val="36"/>
          <w:szCs w:val="36"/>
          <w:lang w:val="en-US" w:eastAsia="ja-JP" w:bidi="ar-SA"/>
        </w:rPr>
        <w:t>allocating</w:t>
      </w:r>
      <w:r w:rsidRPr="384EC388" w:rsidR="2D846B8B">
        <w:rPr>
          <w:rFonts w:ascii="Aptos" w:hAnsi="Aptos" w:eastAsia="Aptos" w:cs="Aptos" w:asciiTheme="minorAscii" w:hAnsiTheme="minorAscii" w:eastAsiaTheme="minorEastAsia" w:cstheme="minorBidi"/>
          <w:noProof w:val="0"/>
          <w:color w:val="auto"/>
          <w:sz w:val="36"/>
          <w:szCs w:val="36"/>
          <w:lang w:val="en-US" w:eastAsia="ja-JP" w:bidi="ar-SA"/>
        </w:rPr>
        <w:t xml:space="preserve"> its resources. A high asset turnover ratio suggests that fixed assets can be used more effectively to produce revenue. </w:t>
      </w:r>
      <w:r w:rsidRPr="384EC388" w:rsidR="44753496">
        <w:rPr>
          <w:rFonts w:ascii="Aptos" w:hAnsi="Aptos" w:eastAsia="Aptos" w:cs="Aptos" w:asciiTheme="minorAscii" w:hAnsiTheme="minorAscii" w:eastAsiaTheme="minorEastAsia" w:cstheme="minorBidi"/>
          <w:noProof w:val="0"/>
          <w:color w:val="auto"/>
          <w:sz w:val="36"/>
          <w:szCs w:val="36"/>
          <w:lang w:val="en-US" w:eastAsia="ja-JP" w:bidi="ar-SA"/>
        </w:rPr>
        <w:t>Analysts should closely monitor a year's worth of large asset acquisitions or sales since they may affect the asset turnover ratio.</w:t>
      </w:r>
      <w:r w:rsidRPr="384EC388" w:rsidR="2D846B8B">
        <w:rPr>
          <w:rFonts w:ascii="Aptos" w:hAnsi="Aptos" w:eastAsia="Aptos" w:cs="Aptos" w:asciiTheme="minorAscii" w:hAnsiTheme="minorAscii" w:eastAsiaTheme="minorEastAsia" w:cstheme="minorBidi"/>
          <w:noProof w:val="0"/>
          <w:color w:val="auto"/>
          <w:sz w:val="36"/>
          <w:szCs w:val="36"/>
          <w:lang w:val="en-US" w:eastAsia="ja-JP" w:bidi="ar-SA"/>
        </w:rPr>
        <w:t xml:space="preserve"> Each industry has a different ideal asset turnover ratio. Industries with a high asset concentration like utilities and telecommunications have a lower ratio.</w:t>
      </w:r>
    </w:p>
    <w:p w:rsidR="384EC388" w:rsidP="384EC388" w:rsidRDefault="384EC388" w14:paraId="53DDFDD0" w14:textId="5750D139">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1960149B" w:rsidP="384EC388" w:rsidRDefault="1960149B" w14:paraId="6B004561" w14:textId="751F24FB">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r w:rsidRPr="384EC388" w:rsidR="1960149B">
        <w:rPr>
          <w:rFonts w:ascii="Aptos" w:hAnsi="Aptos" w:eastAsia="" w:cs="" w:asciiTheme="minorAscii" w:hAnsiTheme="minorAscii" w:eastAsiaTheme="minorEastAsia" w:cstheme="minorBidi"/>
          <w:b w:val="1"/>
          <w:bCs w:val="1"/>
          <w:noProof w:val="0"/>
          <w:color w:val="auto"/>
          <w:sz w:val="36"/>
          <w:szCs w:val="36"/>
          <w:lang w:val="en-US" w:eastAsia="ja-JP" w:bidi="ar-SA"/>
        </w:rPr>
        <w:t>Formula:</w:t>
      </w:r>
      <w:r w:rsidRPr="384EC388" w:rsidR="1960149B">
        <w:rPr>
          <w:rFonts w:ascii="Aptos" w:hAnsi="Aptos" w:eastAsia="" w:cs="" w:asciiTheme="minorAscii" w:hAnsiTheme="minorAscii" w:eastAsiaTheme="minorEastAsia" w:cstheme="minorBidi"/>
          <w:noProof w:val="0"/>
          <w:color w:val="auto"/>
          <w:sz w:val="36"/>
          <w:szCs w:val="36"/>
          <w:lang w:val="en-US" w:eastAsia="ja-JP" w:bidi="ar-SA"/>
        </w:rPr>
        <w:t xml:space="preserve"> Revenue / Total Fixed Assets </w:t>
      </w:r>
    </w:p>
    <w:p w:rsidR="384EC388" w:rsidP="384EC388" w:rsidRDefault="384EC388" w14:paraId="3F9D2A3C" w14:textId="47FF198E">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tbl>
      <w:tblPr>
        <w:tblStyle w:val="TableGrid"/>
        <w:bidiVisual w:val="0"/>
        <w:tblW w:w="0" w:type="auto"/>
        <w:tblLayout w:type="fixed"/>
        <w:tblLook w:val="06A0" w:firstRow="1" w:lastRow="0" w:firstColumn="1" w:lastColumn="0" w:noHBand="1" w:noVBand="1"/>
      </w:tblPr>
      <w:tblGrid>
        <w:gridCol w:w="4680"/>
        <w:gridCol w:w="4680"/>
      </w:tblGrid>
      <w:tr w:rsidR="384EC388" w:rsidTr="384EC388" w14:paraId="780B5538">
        <w:trPr>
          <w:trHeight w:val="300"/>
        </w:trPr>
        <w:tc>
          <w:tcPr>
            <w:tcW w:w="4680" w:type="dxa"/>
            <w:tcMar/>
          </w:tcPr>
          <w:p w:rsidR="384EC388" w:rsidP="384EC388" w:rsidRDefault="384EC388" w14:paraId="12845578" w14:textId="000E866D">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Year</w:t>
            </w:r>
          </w:p>
        </w:tc>
        <w:tc>
          <w:tcPr>
            <w:tcW w:w="4680" w:type="dxa"/>
            <w:tcMar/>
          </w:tcPr>
          <w:p w:rsidR="6750366E" w:rsidP="384EC388" w:rsidRDefault="6750366E" w14:paraId="0F6B6154" w14:textId="56E5DD23">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750366E">
              <w:rPr>
                <w:rFonts w:ascii="Aptos" w:hAnsi="Aptos" w:eastAsia="" w:cs="" w:asciiTheme="minorAscii" w:hAnsiTheme="minorAscii" w:eastAsiaTheme="minorEastAsia" w:cstheme="minorBidi"/>
                <w:noProof w:val="0"/>
                <w:color w:val="auto"/>
                <w:sz w:val="36"/>
                <w:szCs w:val="36"/>
                <w:lang w:val="en-US" w:eastAsia="ja-JP" w:bidi="ar-SA"/>
              </w:rPr>
              <w:t>Fixed Asset Turnover Ratio</w:t>
            </w:r>
          </w:p>
        </w:tc>
      </w:tr>
      <w:tr w:rsidR="384EC388" w:rsidTr="384EC388" w14:paraId="4CFA9632">
        <w:trPr>
          <w:trHeight w:val="300"/>
        </w:trPr>
        <w:tc>
          <w:tcPr>
            <w:tcW w:w="4680" w:type="dxa"/>
            <w:tcMar/>
          </w:tcPr>
          <w:p w:rsidR="384EC388" w:rsidP="384EC388" w:rsidRDefault="384EC388" w14:paraId="302AB116" w14:textId="01B76C6A">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2018</w:t>
            </w:r>
          </w:p>
        </w:tc>
        <w:tc>
          <w:tcPr>
            <w:tcW w:w="4680" w:type="dxa"/>
            <w:tcMar/>
          </w:tcPr>
          <w:p w:rsidR="188B40A8" w:rsidP="384EC388" w:rsidRDefault="188B40A8" w14:paraId="1262E86B" w14:textId="449AA731">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188B40A8">
              <w:rPr>
                <w:rFonts w:ascii="Aptos" w:hAnsi="Aptos" w:eastAsia="" w:cs="" w:asciiTheme="minorAscii" w:hAnsiTheme="minorAscii" w:eastAsiaTheme="minorEastAsia" w:cstheme="minorBidi"/>
                <w:noProof w:val="0"/>
                <w:color w:val="auto"/>
                <w:sz w:val="36"/>
                <w:szCs w:val="36"/>
                <w:lang w:val="en-US" w:eastAsia="ja-JP" w:bidi="ar-SA"/>
              </w:rPr>
              <w:t>2.9</w:t>
            </w:r>
          </w:p>
        </w:tc>
      </w:tr>
      <w:tr w:rsidR="384EC388" w:rsidTr="384EC388" w14:paraId="7073F736">
        <w:trPr>
          <w:trHeight w:val="300"/>
        </w:trPr>
        <w:tc>
          <w:tcPr>
            <w:tcW w:w="4680" w:type="dxa"/>
            <w:tcMar/>
          </w:tcPr>
          <w:p w:rsidR="384EC388" w:rsidP="384EC388" w:rsidRDefault="384EC388" w14:paraId="04A5DFA1" w14:textId="22B76F14">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2019</w:t>
            </w:r>
          </w:p>
        </w:tc>
        <w:tc>
          <w:tcPr>
            <w:tcW w:w="4680" w:type="dxa"/>
            <w:tcMar/>
          </w:tcPr>
          <w:p w:rsidR="32D31C9F" w:rsidP="384EC388" w:rsidRDefault="32D31C9F" w14:paraId="2F08FB60" w14:textId="291B0AD9">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2D31C9F">
              <w:rPr>
                <w:rFonts w:ascii="Aptos" w:hAnsi="Aptos" w:eastAsia="" w:cs="" w:asciiTheme="minorAscii" w:hAnsiTheme="minorAscii" w:eastAsiaTheme="minorEastAsia" w:cstheme="minorBidi"/>
                <w:noProof w:val="0"/>
                <w:color w:val="auto"/>
                <w:sz w:val="36"/>
                <w:szCs w:val="36"/>
                <w:lang w:val="en-US" w:eastAsia="ja-JP" w:bidi="ar-SA"/>
              </w:rPr>
              <w:t>3.1</w:t>
            </w:r>
          </w:p>
        </w:tc>
      </w:tr>
      <w:tr w:rsidR="384EC388" w:rsidTr="384EC388" w14:paraId="4C4CD688">
        <w:trPr>
          <w:trHeight w:val="300"/>
        </w:trPr>
        <w:tc>
          <w:tcPr>
            <w:tcW w:w="4680" w:type="dxa"/>
            <w:tcMar/>
          </w:tcPr>
          <w:p w:rsidR="384EC388" w:rsidP="384EC388" w:rsidRDefault="384EC388" w14:paraId="748664D2" w14:textId="6D4578EC">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2020</w:t>
            </w:r>
          </w:p>
        </w:tc>
        <w:tc>
          <w:tcPr>
            <w:tcW w:w="4680" w:type="dxa"/>
            <w:tcMar/>
          </w:tcPr>
          <w:p w:rsidR="5341CD9B" w:rsidP="384EC388" w:rsidRDefault="5341CD9B" w14:paraId="76E7FB61" w14:textId="21CAAD53">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5341CD9B">
              <w:rPr>
                <w:rFonts w:ascii="Aptos" w:hAnsi="Aptos" w:eastAsia="" w:cs="" w:asciiTheme="minorAscii" w:hAnsiTheme="minorAscii" w:eastAsiaTheme="minorEastAsia" w:cstheme="minorBidi"/>
                <w:noProof w:val="0"/>
                <w:color w:val="auto"/>
                <w:sz w:val="36"/>
                <w:szCs w:val="36"/>
                <w:lang w:val="en-US" w:eastAsia="ja-JP" w:bidi="ar-SA"/>
              </w:rPr>
              <w:t>3.4</w:t>
            </w:r>
          </w:p>
        </w:tc>
      </w:tr>
      <w:tr w:rsidR="384EC388" w:rsidTr="384EC388" w14:paraId="54623F30">
        <w:trPr>
          <w:trHeight w:val="300"/>
        </w:trPr>
        <w:tc>
          <w:tcPr>
            <w:tcW w:w="4680" w:type="dxa"/>
            <w:tcMar/>
          </w:tcPr>
          <w:p w:rsidR="384EC388" w:rsidP="384EC388" w:rsidRDefault="384EC388" w14:paraId="346CE1A0" w14:textId="528FC198">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2021</w:t>
            </w:r>
          </w:p>
        </w:tc>
        <w:tc>
          <w:tcPr>
            <w:tcW w:w="4680" w:type="dxa"/>
            <w:tcMar/>
          </w:tcPr>
          <w:p w:rsidR="6D7E91A4" w:rsidP="384EC388" w:rsidRDefault="6D7E91A4" w14:paraId="7DD728B3" w14:textId="5982EF8E">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6D7E91A4">
              <w:rPr>
                <w:rFonts w:ascii="Aptos" w:hAnsi="Aptos" w:eastAsia="" w:cs="" w:asciiTheme="minorAscii" w:hAnsiTheme="minorAscii" w:eastAsiaTheme="minorEastAsia" w:cstheme="minorBidi"/>
                <w:noProof w:val="0"/>
                <w:color w:val="auto"/>
                <w:sz w:val="36"/>
                <w:szCs w:val="36"/>
                <w:lang w:val="en-US" w:eastAsia="ja-JP" w:bidi="ar-SA"/>
              </w:rPr>
              <w:t>3.7</w:t>
            </w:r>
          </w:p>
        </w:tc>
      </w:tr>
      <w:tr w:rsidR="384EC388" w:rsidTr="384EC388" w14:paraId="5809EB49">
        <w:trPr>
          <w:trHeight w:val="300"/>
        </w:trPr>
        <w:tc>
          <w:tcPr>
            <w:tcW w:w="4680" w:type="dxa"/>
            <w:tcMar/>
          </w:tcPr>
          <w:p w:rsidR="384EC388" w:rsidP="384EC388" w:rsidRDefault="384EC388" w14:paraId="79E6B8B5" w14:textId="5B86307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2022</w:t>
            </w:r>
          </w:p>
        </w:tc>
        <w:tc>
          <w:tcPr>
            <w:tcW w:w="4680" w:type="dxa"/>
            <w:tcMar/>
          </w:tcPr>
          <w:p w:rsidR="5DFAA89C" w:rsidP="384EC388" w:rsidRDefault="5DFAA89C" w14:paraId="391DD1EB" w14:textId="05245572">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5DFAA89C">
              <w:rPr>
                <w:rFonts w:ascii="Aptos" w:hAnsi="Aptos" w:eastAsia="" w:cs="" w:asciiTheme="minorAscii" w:hAnsiTheme="minorAscii" w:eastAsiaTheme="minorEastAsia" w:cstheme="minorBidi"/>
                <w:noProof w:val="0"/>
                <w:color w:val="auto"/>
                <w:sz w:val="36"/>
                <w:szCs w:val="36"/>
                <w:lang w:val="en-US" w:eastAsia="ja-JP" w:bidi="ar-SA"/>
              </w:rPr>
              <w:t>3.4</w:t>
            </w:r>
          </w:p>
        </w:tc>
      </w:tr>
      <w:tr w:rsidR="384EC388" w:rsidTr="384EC388" w14:paraId="2E6A1937">
        <w:trPr>
          <w:trHeight w:val="300"/>
        </w:trPr>
        <w:tc>
          <w:tcPr>
            <w:tcW w:w="4680" w:type="dxa"/>
            <w:tcMar/>
          </w:tcPr>
          <w:p w:rsidR="384EC388" w:rsidP="384EC388" w:rsidRDefault="384EC388" w14:paraId="2C0742B9" w14:textId="50B922C0">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384EC388">
              <w:rPr>
                <w:rFonts w:ascii="Aptos" w:hAnsi="Aptos" w:eastAsia="" w:cs="" w:asciiTheme="minorAscii" w:hAnsiTheme="minorAscii" w:eastAsiaTheme="minorEastAsia" w:cstheme="minorBidi"/>
                <w:noProof w:val="0"/>
                <w:color w:val="auto"/>
                <w:sz w:val="36"/>
                <w:szCs w:val="36"/>
                <w:lang w:val="en-US" w:eastAsia="ja-JP" w:bidi="ar-SA"/>
              </w:rPr>
              <w:t>2022 (Walmart)</w:t>
            </w:r>
          </w:p>
        </w:tc>
        <w:tc>
          <w:tcPr>
            <w:tcW w:w="4680" w:type="dxa"/>
            <w:tcMar/>
          </w:tcPr>
          <w:p w:rsidR="7893FC5C" w:rsidP="384EC388" w:rsidRDefault="7893FC5C" w14:paraId="3F1AC413" w14:textId="7552074B">
            <w:pPr>
              <w:pStyle w:val="Normal"/>
              <w:bidi w:val="0"/>
              <w:rPr>
                <w:rFonts w:ascii="Aptos" w:hAnsi="Aptos" w:eastAsia="" w:cs="" w:asciiTheme="minorAscii" w:hAnsiTheme="minorAscii" w:eastAsiaTheme="minorEastAsia" w:cstheme="minorBidi"/>
                <w:noProof w:val="0"/>
                <w:color w:val="auto"/>
                <w:sz w:val="36"/>
                <w:szCs w:val="36"/>
                <w:lang w:val="en-US" w:eastAsia="ja-JP" w:bidi="ar-SA"/>
              </w:rPr>
            </w:pPr>
            <w:r w:rsidRPr="384EC388" w:rsidR="7893FC5C">
              <w:rPr>
                <w:rFonts w:ascii="Aptos" w:hAnsi="Aptos" w:eastAsia="" w:cs="" w:asciiTheme="minorAscii" w:hAnsiTheme="minorAscii" w:eastAsiaTheme="minorEastAsia" w:cstheme="minorBidi"/>
                <w:noProof w:val="0"/>
                <w:color w:val="auto"/>
                <w:sz w:val="36"/>
                <w:szCs w:val="36"/>
                <w:lang w:val="en-US" w:eastAsia="ja-JP" w:bidi="ar-SA"/>
              </w:rPr>
              <w:t>3.8</w:t>
            </w:r>
          </w:p>
        </w:tc>
      </w:tr>
    </w:tbl>
    <w:p w:rsidR="384EC388" w:rsidP="384EC388" w:rsidRDefault="384EC388" w14:paraId="7E3E5EFD" w14:textId="7F96A07B">
      <w:pPr>
        <w:pStyle w:val="Normal"/>
        <w:bidi w:val="0"/>
        <w:spacing w:before="0" w:beforeAutospacing="off" w:after="0" w:afterAutospacing="off"/>
        <w:ind w:left="0"/>
        <w:jc w:val="left"/>
        <w:rPr>
          <w:rFonts w:ascii="Aptos" w:hAnsi="Aptos" w:eastAsia="" w:cs="" w:asciiTheme="minorAscii" w:hAnsiTheme="minorAscii" w:eastAsiaTheme="minorEastAsia" w:cstheme="minorBidi"/>
          <w:noProof w:val="0"/>
          <w:color w:val="auto"/>
          <w:sz w:val="36"/>
          <w:szCs w:val="36"/>
          <w:lang w:val="en-US" w:eastAsia="ja-JP" w:bidi="ar-SA"/>
        </w:rPr>
      </w:pPr>
    </w:p>
    <w:p w:rsidR="4D2F670B" w:rsidP="384EC388" w:rsidRDefault="4D2F670B" w14:paraId="2A13669F" w14:textId="48F806A6">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4D2F670B">
        <w:rPr>
          <w:rFonts w:ascii="Aptos" w:hAnsi="Aptos" w:eastAsia="Aptos" w:cs="Aptos" w:asciiTheme="minorAscii" w:hAnsiTheme="minorAscii" w:eastAsiaTheme="minorEastAsia" w:cstheme="minorBidi"/>
          <w:noProof w:val="0"/>
          <w:color w:val="auto"/>
          <w:sz w:val="36"/>
          <w:szCs w:val="36"/>
          <w:lang w:val="en-US" w:eastAsia="ja-JP" w:bidi="ar-SA"/>
        </w:rPr>
        <w:t xml:space="preserve">Amazon’s higher fixed asset turnover ratio suggests that it generates more sales per dollar of fixed assets than Walmart. This efficiency can be attributed to Amazon’s heavy investment in technology and </w:t>
      </w:r>
      <w:r w:rsidRPr="384EC388" w:rsidR="47CE82D8">
        <w:rPr>
          <w:rFonts w:ascii="Aptos" w:hAnsi="Aptos" w:eastAsia="Aptos" w:cs="Aptos" w:asciiTheme="minorAscii" w:hAnsiTheme="minorAscii" w:eastAsiaTheme="minorEastAsia" w:cstheme="minorBidi"/>
          <w:noProof w:val="0"/>
          <w:color w:val="auto"/>
          <w:sz w:val="36"/>
          <w:szCs w:val="36"/>
          <w:lang w:val="en-US" w:eastAsia="ja-JP" w:bidi="ar-SA"/>
        </w:rPr>
        <w:t>coordination</w:t>
      </w:r>
      <w:r w:rsidRPr="384EC388" w:rsidR="4D2F670B">
        <w:rPr>
          <w:rFonts w:ascii="Aptos" w:hAnsi="Aptos" w:eastAsia="Aptos" w:cs="Aptos" w:asciiTheme="minorAscii" w:hAnsiTheme="minorAscii" w:eastAsiaTheme="minorEastAsia" w:cstheme="minorBidi"/>
          <w:noProof w:val="0"/>
          <w:color w:val="auto"/>
          <w:sz w:val="36"/>
          <w:szCs w:val="36"/>
          <w:lang w:val="en-US" w:eastAsia="ja-JP" w:bidi="ar-SA"/>
        </w:rPr>
        <w:t xml:space="preserve"> infrastructure, which supports its high revenue generation.</w:t>
      </w:r>
    </w:p>
    <w:p w:rsidR="384EC388" w:rsidP="384EC388" w:rsidRDefault="384EC388" w14:paraId="0588C96E" w14:textId="315661C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4D2F670B" w:rsidP="384EC388" w:rsidRDefault="4D2F670B" w14:paraId="1C91B58B" w14:textId="61B3F658">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6"/>
          <w:szCs w:val="36"/>
          <w:lang w:val="en-US" w:eastAsia="ja-JP" w:bidi="ar-SA"/>
        </w:rPr>
      </w:pPr>
      <w:r w:rsidRPr="384EC388" w:rsidR="4D2F670B">
        <w:rPr>
          <w:rFonts w:ascii="Aptos" w:hAnsi="Aptos" w:eastAsia="Aptos" w:cs="Aptos" w:asciiTheme="minorAscii" w:hAnsiTheme="minorAscii" w:eastAsiaTheme="minorEastAsia" w:cstheme="minorBidi"/>
          <w:noProof w:val="0"/>
          <w:color w:val="auto"/>
          <w:sz w:val="36"/>
          <w:szCs w:val="36"/>
          <w:lang w:val="en-US" w:eastAsia="ja-JP" w:bidi="ar-SA"/>
        </w:rPr>
        <w:t xml:space="preserve">Analyze the efficiency ratios of Amazon in comparison to its competitors. Discuss any significant differences and what they </w:t>
      </w:r>
      <w:r w:rsidRPr="384EC388" w:rsidR="4D2F670B">
        <w:rPr>
          <w:rFonts w:ascii="Aptos" w:hAnsi="Aptos" w:eastAsia="Aptos" w:cs="Aptos" w:asciiTheme="minorAscii" w:hAnsiTheme="minorAscii" w:eastAsiaTheme="minorEastAsia" w:cstheme="minorBidi"/>
          <w:noProof w:val="0"/>
          <w:color w:val="auto"/>
          <w:sz w:val="36"/>
          <w:szCs w:val="36"/>
          <w:lang w:val="en-US" w:eastAsia="ja-JP" w:bidi="ar-SA"/>
        </w:rPr>
        <w:t>indicate</w:t>
      </w:r>
      <w:r w:rsidRPr="384EC388" w:rsidR="4D2F670B">
        <w:rPr>
          <w:rFonts w:ascii="Aptos" w:hAnsi="Aptos" w:eastAsia="Aptos" w:cs="Aptos" w:asciiTheme="minorAscii" w:hAnsiTheme="minorAscii" w:eastAsiaTheme="minorEastAsia" w:cstheme="minorBidi"/>
          <w:noProof w:val="0"/>
          <w:color w:val="auto"/>
          <w:sz w:val="36"/>
          <w:szCs w:val="36"/>
          <w:lang w:val="en-US" w:eastAsia="ja-JP" w:bidi="ar-SA"/>
        </w:rPr>
        <w:t xml:space="preserve"> about each company’s operational effectiveness.</w:t>
      </w:r>
    </w:p>
    <w:p w:rsidR="384EC388" w:rsidP="384EC388" w:rsidRDefault="384EC388" w14:paraId="206E1DD6" w14:textId="1D071F2F">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4D2F670B" w:rsidP="384EC388" w:rsidRDefault="4D2F670B" w14:paraId="28445CF2" w14:textId="29797D76">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b w:val="1"/>
          <w:bCs w:val="1"/>
          <w:noProof w:val="0"/>
          <w:color w:val="auto"/>
          <w:sz w:val="40"/>
          <w:szCs w:val="40"/>
          <w:lang w:val="en-US" w:eastAsia="ja-JP" w:bidi="ar-SA"/>
        </w:rPr>
      </w:pPr>
      <w:r w:rsidRPr="384EC388" w:rsidR="4D2F670B">
        <w:rPr>
          <w:rFonts w:ascii="Aptos" w:hAnsi="Aptos" w:eastAsia="Aptos" w:cs="Aptos" w:asciiTheme="minorAscii" w:hAnsiTheme="minorAscii" w:eastAsiaTheme="minorEastAsia" w:cstheme="minorBidi"/>
          <w:b w:val="1"/>
          <w:bCs w:val="1"/>
          <w:noProof w:val="0"/>
          <w:color w:val="auto"/>
          <w:sz w:val="40"/>
          <w:szCs w:val="40"/>
          <w:lang w:val="en-US" w:eastAsia="ja-JP" w:bidi="ar-SA"/>
        </w:rPr>
        <w:t>Conclusion:</w:t>
      </w:r>
    </w:p>
    <w:p w:rsidR="384EC388" w:rsidP="384EC388" w:rsidRDefault="384EC388" w14:paraId="5C87F525" w14:textId="08E64CC4">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6"/>
          <w:szCs w:val="36"/>
          <w:lang w:val="en-US" w:eastAsia="ja-JP" w:bidi="ar-SA"/>
        </w:rPr>
      </w:pPr>
    </w:p>
    <w:p w:rsidR="4D2F670B" w:rsidP="384EC388" w:rsidRDefault="4D2F670B" w14:paraId="76DDC632" w14:textId="05990EC2">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2"/>
          <w:szCs w:val="32"/>
          <w:lang w:val="en-US" w:eastAsia="ja-JP" w:bidi="ar-SA"/>
        </w:rPr>
      </w:pP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In 2022</w:t>
      </w:r>
      <w:r w:rsidRPr="384EC388" w:rsidR="4C58987B">
        <w:rPr>
          <w:rFonts w:ascii="Aptos" w:hAnsi="Aptos" w:eastAsia="Aptos" w:cs="Aptos" w:asciiTheme="minorAscii" w:hAnsiTheme="minorAscii" w:eastAsiaTheme="minorEastAsia" w:cstheme="minorBidi"/>
          <w:noProof w:val="0"/>
          <w:color w:val="auto"/>
          <w:sz w:val="32"/>
          <w:szCs w:val="32"/>
          <w:lang w:val="en-US" w:eastAsia="ja-JP" w:bidi="ar-SA"/>
        </w:rPr>
        <w:t>,</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 xml:space="preserve"> the financial strengths of Amazon and Walmart diverge. Due to its diverse business model Amazon </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exhibits</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 xml:space="preserve"> strong profitability especially in gross profit margin while Walmart shows superior operational profitability and efficiency. Amazon continues to be in a stronger position when it comes to liquidity but both businesses have high leverage which </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indicates</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 xml:space="preserve"> a heavy reliance on debt. Walmart concentrates on streamlining its retail operations while Amazon keeps reinvesting in growth areas like technology and </w:t>
      </w:r>
      <w:r w:rsidRPr="384EC388" w:rsidR="72A69429">
        <w:rPr>
          <w:rFonts w:ascii="Aptos" w:hAnsi="Aptos" w:eastAsia="Aptos" w:cs="Aptos" w:asciiTheme="minorAscii" w:hAnsiTheme="minorAscii" w:eastAsiaTheme="minorEastAsia" w:cstheme="minorBidi"/>
          <w:noProof w:val="0"/>
          <w:color w:val="auto"/>
          <w:sz w:val="32"/>
          <w:szCs w:val="32"/>
          <w:lang w:val="en-US" w:eastAsia="ja-JP" w:bidi="ar-SA"/>
        </w:rPr>
        <w:t>coordination</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 Each company's strategy is in line with its financial profile.</w:t>
      </w:r>
    </w:p>
    <w:p w:rsidR="384EC388" w:rsidP="384EC388" w:rsidRDefault="384EC388" w14:paraId="0AED0086" w14:textId="318B562B">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2"/>
          <w:szCs w:val="32"/>
          <w:lang w:val="en-US" w:eastAsia="ja-JP" w:bidi="ar-SA"/>
        </w:rPr>
      </w:pPr>
    </w:p>
    <w:p w:rsidR="4D2F670B" w:rsidP="384EC388" w:rsidRDefault="4D2F670B" w14:paraId="31581058" w14:textId="227946C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2"/>
          <w:szCs w:val="32"/>
          <w:lang w:val="en-US" w:eastAsia="ja-JP" w:bidi="ar-SA"/>
        </w:rPr>
      </w:pPr>
      <w:r w:rsidRPr="384EC388" w:rsidR="4D2F670B">
        <w:rPr>
          <w:rFonts w:ascii="Aptos" w:hAnsi="Aptos" w:eastAsia="Aptos" w:cs="Aptos" w:asciiTheme="minorAscii" w:hAnsiTheme="minorAscii" w:eastAsiaTheme="minorEastAsia" w:cstheme="minorBidi"/>
          <w:b w:val="1"/>
          <w:bCs w:val="1"/>
          <w:noProof w:val="0"/>
          <w:color w:val="auto"/>
          <w:sz w:val="32"/>
          <w:szCs w:val="32"/>
          <w:lang w:val="en-US" w:eastAsia="ja-JP" w:bidi="ar-SA"/>
        </w:rPr>
        <w:t>Recommendations</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 xml:space="preserve"> for both </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 xml:space="preserve">companies would involve improving </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operating</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 xml:space="preserve"> efficiencies and managing debt levels to sustain growth and profitability. Amazon should focus on </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maintaining</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 xml:space="preserve"> its liquidity while managing its high debt levels, and Walmart could </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benefit</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 xml:space="preserve"> from further </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leveraging</w:t>
      </w:r>
      <w:r w:rsidRPr="384EC388" w:rsidR="4D2F670B">
        <w:rPr>
          <w:rFonts w:ascii="Aptos" w:hAnsi="Aptos" w:eastAsia="Aptos" w:cs="Aptos" w:asciiTheme="minorAscii" w:hAnsiTheme="minorAscii" w:eastAsiaTheme="minorEastAsia" w:cstheme="minorBidi"/>
          <w:noProof w:val="0"/>
          <w:color w:val="auto"/>
          <w:sz w:val="32"/>
          <w:szCs w:val="32"/>
          <w:lang w:val="en-US" w:eastAsia="ja-JP" w:bidi="ar-SA"/>
        </w:rPr>
        <w:t xml:space="preserve"> its retail efficiency to enhance profitability.</w:t>
      </w:r>
    </w:p>
    <w:p w:rsidR="384EC388" w:rsidP="384EC388" w:rsidRDefault="384EC388" w14:paraId="39348917" w14:textId="79EDB27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2"/>
          <w:szCs w:val="32"/>
          <w:lang w:val="en-US" w:eastAsia="ja-JP" w:bidi="ar-SA"/>
        </w:rPr>
      </w:pPr>
    </w:p>
    <w:p w:rsidR="0B1C6709" w:rsidP="384EC388" w:rsidRDefault="0B1C6709" w14:paraId="5805110D" w14:textId="64CFEAF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2"/>
          <w:szCs w:val="32"/>
          <w:lang w:val="en-US" w:eastAsia="ja-JP" w:bidi="ar-SA"/>
        </w:rPr>
      </w:pPr>
      <w:r w:rsidRPr="384EC388" w:rsidR="0B1C6709">
        <w:rPr>
          <w:rFonts w:ascii="Aptos" w:hAnsi="Aptos" w:eastAsia="Aptos" w:cs="Aptos" w:asciiTheme="minorAscii" w:hAnsiTheme="minorAscii" w:eastAsiaTheme="minorEastAsia" w:cstheme="minorBidi"/>
          <w:b w:val="1"/>
          <w:bCs w:val="1"/>
          <w:noProof w:val="0"/>
          <w:color w:val="auto"/>
          <w:sz w:val="32"/>
          <w:szCs w:val="32"/>
          <w:lang w:val="en-US" w:eastAsia="ja-JP" w:bidi="ar-SA"/>
        </w:rPr>
        <w:t>Non-Financial Consideration:</w:t>
      </w:r>
      <w:r w:rsidRPr="384EC388" w:rsidR="0B1C6709">
        <w:rPr>
          <w:rFonts w:ascii="Aptos" w:hAnsi="Aptos" w:eastAsia="Aptos" w:cs="Aptos" w:asciiTheme="minorAscii" w:hAnsiTheme="minorAscii" w:eastAsiaTheme="minorEastAsia" w:cstheme="minorBidi"/>
          <w:noProof w:val="0"/>
          <w:color w:val="auto"/>
          <w:sz w:val="32"/>
          <w:szCs w:val="32"/>
          <w:lang w:val="en-US" w:eastAsia="ja-JP" w:bidi="ar-SA"/>
        </w:rPr>
        <w:t xml:space="preserve"> </w:t>
      </w:r>
    </w:p>
    <w:p w:rsidR="384EC388" w:rsidP="384EC388" w:rsidRDefault="384EC388" w14:paraId="1C3EA0DD" w14:textId="373929A4">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2"/>
          <w:szCs w:val="32"/>
          <w:lang w:val="en-US" w:eastAsia="ja-JP" w:bidi="ar-SA"/>
        </w:rPr>
      </w:pPr>
    </w:p>
    <w:p w:rsidR="0B1C6709" w:rsidP="384EC388" w:rsidRDefault="0B1C6709" w14:paraId="7B95B1B9" w14:textId="267539A8">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2"/>
          <w:szCs w:val="32"/>
          <w:lang w:val="en-US" w:eastAsia="ja-JP" w:bidi="ar-SA"/>
        </w:rPr>
      </w:pPr>
      <w:r w:rsidRPr="384EC388" w:rsidR="0B1C6709">
        <w:rPr>
          <w:rFonts w:ascii="Aptos" w:hAnsi="Aptos" w:eastAsia="Aptos" w:cs="Aptos" w:asciiTheme="minorAscii" w:hAnsiTheme="minorAscii" w:eastAsiaTheme="minorEastAsia" w:cstheme="minorBidi"/>
          <w:noProof w:val="0"/>
          <w:color w:val="auto"/>
          <w:sz w:val="32"/>
          <w:szCs w:val="32"/>
          <w:lang w:val="en-US" w:eastAsia="ja-JP" w:bidi="ar-SA"/>
        </w:rPr>
        <w:t xml:space="preserve">Discuss the significance of sustainability and ESG (environmental social and governance) factors in Amazons operations and how these elements may </w:t>
      </w:r>
      <w:r w:rsidRPr="384EC388" w:rsidR="0B1C6709">
        <w:rPr>
          <w:rFonts w:ascii="Aptos" w:hAnsi="Aptos" w:eastAsia="Aptos" w:cs="Aptos" w:asciiTheme="minorAscii" w:hAnsiTheme="minorAscii" w:eastAsiaTheme="minorEastAsia" w:cstheme="minorBidi"/>
          <w:noProof w:val="0"/>
          <w:color w:val="auto"/>
          <w:sz w:val="32"/>
          <w:szCs w:val="32"/>
          <w:lang w:val="en-US" w:eastAsia="ja-JP" w:bidi="ar-SA"/>
        </w:rPr>
        <w:t>impact</w:t>
      </w:r>
      <w:r w:rsidRPr="384EC388" w:rsidR="0B1C6709">
        <w:rPr>
          <w:rFonts w:ascii="Aptos" w:hAnsi="Aptos" w:eastAsia="Aptos" w:cs="Aptos" w:asciiTheme="minorAscii" w:hAnsiTheme="minorAscii" w:eastAsiaTheme="minorEastAsia" w:cstheme="minorBidi"/>
          <w:noProof w:val="0"/>
          <w:color w:val="auto"/>
          <w:sz w:val="32"/>
          <w:szCs w:val="32"/>
          <w:lang w:val="en-US" w:eastAsia="ja-JP" w:bidi="ar-SA"/>
        </w:rPr>
        <w:t xml:space="preserve"> financial performance. </w:t>
      </w:r>
    </w:p>
    <w:p w:rsidR="0B1C6709" w:rsidP="384EC388" w:rsidRDefault="0B1C6709" w14:paraId="43C9B085" w14:textId="694E68DB">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2"/>
          <w:szCs w:val="32"/>
          <w:lang w:val="en-US" w:eastAsia="ja-JP" w:bidi="ar-SA"/>
        </w:rPr>
      </w:pPr>
      <w:r w:rsidRPr="384EC388" w:rsidR="0B1C6709">
        <w:rPr>
          <w:rFonts w:ascii="Aptos" w:hAnsi="Aptos" w:eastAsia="Aptos" w:cs="Aptos" w:asciiTheme="minorAscii" w:hAnsiTheme="minorAscii" w:eastAsiaTheme="minorEastAsia" w:cstheme="minorBidi"/>
          <w:noProof w:val="0"/>
          <w:color w:val="auto"/>
          <w:sz w:val="32"/>
          <w:szCs w:val="32"/>
          <w:lang w:val="en-US" w:eastAsia="ja-JP" w:bidi="ar-SA"/>
        </w:rPr>
        <w:t xml:space="preserve">Corporate Governance: Examine the effects that Amazons governance framework has on its long-term strategic planning and financial decisions. </w:t>
      </w:r>
    </w:p>
    <w:p w:rsidR="0B1C6709" w:rsidP="384EC388" w:rsidRDefault="0B1C6709" w14:paraId="7E68CD47" w14:textId="0A5A0E1C">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2"/>
          <w:szCs w:val="32"/>
          <w:lang w:val="en-US" w:eastAsia="ja-JP" w:bidi="ar-SA"/>
        </w:rPr>
      </w:pPr>
      <w:r w:rsidRPr="384EC388" w:rsidR="0B1C6709">
        <w:rPr>
          <w:rFonts w:ascii="Aptos" w:hAnsi="Aptos" w:eastAsia="Aptos" w:cs="Aptos" w:asciiTheme="minorAscii" w:hAnsiTheme="minorAscii" w:eastAsiaTheme="minorEastAsia" w:cstheme="minorBidi"/>
          <w:noProof w:val="0"/>
          <w:color w:val="auto"/>
          <w:sz w:val="32"/>
          <w:szCs w:val="32"/>
          <w:lang w:val="en-US" w:eastAsia="ja-JP" w:bidi="ar-SA"/>
        </w:rPr>
        <w:t xml:space="preserve">Market Position and Competitive Landscape: Talk about how Amazons financial strategy is affected by its competitors and market position. </w:t>
      </w:r>
    </w:p>
    <w:p w:rsidR="0B1C6709" w:rsidP="384EC388" w:rsidRDefault="0B1C6709" w14:paraId="6E0B499D" w14:textId="799F33D4">
      <w:pPr>
        <w:pStyle w:val="Normal"/>
        <w:bidi w:val="0"/>
        <w:spacing w:before="0" w:beforeAutospacing="off" w:after="0" w:afterAutospacing="off" w:line="279" w:lineRule="auto"/>
        <w:ind w:left="0" w:right="0"/>
        <w:jc w:val="left"/>
        <w:rPr>
          <w:rFonts w:ascii="Aptos" w:hAnsi="Aptos" w:eastAsia="Aptos" w:cs="Aptos" w:asciiTheme="minorAscii" w:hAnsiTheme="minorAscii" w:eastAsiaTheme="minorEastAsia" w:cstheme="minorBidi"/>
          <w:noProof w:val="0"/>
          <w:color w:val="auto"/>
          <w:sz w:val="32"/>
          <w:szCs w:val="32"/>
          <w:lang w:val="en-US" w:eastAsia="ja-JP" w:bidi="ar-SA"/>
        </w:rPr>
      </w:pPr>
      <w:r w:rsidRPr="384EC388" w:rsidR="0B1C6709">
        <w:rPr>
          <w:rFonts w:ascii="Aptos" w:hAnsi="Aptos" w:eastAsia="Aptos" w:cs="Aptos" w:asciiTheme="minorAscii" w:hAnsiTheme="minorAscii" w:eastAsiaTheme="minorEastAsia" w:cstheme="minorBidi"/>
          <w:noProof w:val="0"/>
          <w:color w:val="auto"/>
          <w:sz w:val="32"/>
          <w:szCs w:val="32"/>
          <w:lang w:val="en-US" w:eastAsia="ja-JP" w:bidi="ar-SA"/>
        </w:rPr>
        <w:t xml:space="preserve">Technological Innovation: Examine how Amazons business model makes use of technological innovation and how that influences the </w:t>
      </w:r>
      <w:r w:rsidRPr="384EC388" w:rsidR="0B1C6709">
        <w:rPr>
          <w:rFonts w:ascii="Aptos" w:hAnsi="Aptos" w:eastAsia="Aptos" w:cs="Aptos" w:asciiTheme="minorAscii" w:hAnsiTheme="minorAscii" w:eastAsiaTheme="minorEastAsia" w:cstheme="minorBidi"/>
          <w:noProof w:val="0"/>
          <w:color w:val="auto"/>
          <w:sz w:val="32"/>
          <w:szCs w:val="32"/>
          <w:lang w:val="en-US" w:eastAsia="ja-JP" w:bidi="ar-SA"/>
        </w:rPr>
        <w:t>company's</w:t>
      </w:r>
      <w:r w:rsidRPr="384EC388" w:rsidR="0B1C6709">
        <w:rPr>
          <w:rFonts w:ascii="Aptos" w:hAnsi="Aptos" w:eastAsia="Aptos" w:cs="Aptos" w:asciiTheme="minorAscii" w:hAnsiTheme="minorAscii" w:eastAsiaTheme="minorEastAsia" w:cstheme="minorBidi"/>
          <w:noProof w:val="0"/>
          <w:color w:val="auto"/>
          <w:sz w:val="32"/>
          <w:szCs w:val="32"/>
          <w:lang w:val="en-US" w:eastAsia="ja-JP" w:bidi="ar-SA"/>
        </w:rPr>
        <w:t xml:space="preserve"> financial results.</w:t>
      </w:r>
    </w:p>
    <w:p w:rsidR="384EC388" w:rsidP="366EEC17" w:rsidRDefault="384EC388" w14:paraId="14A39CA5" w14:textId="033B205E">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3C30CC6D" w:rsidP="3C30CC6D" w:rsidRDefault="3C30CC6D" w14:paraId="3869DD53" w14:textId="698296B2">
      <w:pPr>
        <w:pStyle w:val="Normal"/>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384EC388" w:rsidRDefault="384EC388" w14:paraId="21698FC8" w14:textId="601CDAD4">
      <w:r>
        <w:br w:type="page"/>
      </w:r>
    </w:p>
    <w:p w:rsidR="384EC388" w:rsidP="2254BC20" w:rsidRDefault="384EC388" w14:paraId="3B39C1DC" w14:textId="04F25D0C">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b w:val="1"/>
          <w:bCs w:val="1"/>
          <w:noProof w:val="0"/>
          <w:color w:val="auto"/>
          <w:sz w:val="32"/>
          <w:szCs w:val="32"/>
          <w:lang w:val="en-US" w:eastAsia="ja-JP" w:bidi="ar-SA"/>
        </w:rPr>
      </w:pPr>
      <w:r w:rsidRPr="2254BC20" w:rsidR="0AA8E037">
        <w:rPr>
          <w:rFonts w:ascii="Aptos" w:hAnsi="Aptos" w:eastAsia="" w:cs="" w:asciiTheme="minorAscii" w:hAnsiTheme="minorAscii" w:eastAsiaTheme="minorEastAsia" w:cstheme="minorBidi"/>
          <w:b w:val="1"/>
          <w:bCs w:val="1"/>
          <w:noProof w:val="0"/>
          <w:color w:val="auto"/>
          <w:sz w:val="32"/>
          <w:szCs w:val="32"/>
          <w:lang w:val="en-US" w:eastAsia="ja-JP" w:bidi="ar-SA"/>
        </w:rPr>
        <w:t>Investment Appraisal:</w:t>
      </w:r>
    </w:p>
    <w:p w:rsidR="3C30CC6D" w:rsidP="3C30CC6D" w:rsidRDefault="3C30CC6D" w14:paraId="2E3302C4" w14:textId="5DB4B985">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0AA8E037" w:rsidP="3C30CC6D" w:rsidRDefault="0AA8E037" w14:paraId="12E28878" w14:textId="55ED67C6">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3C30CC6D" w:rsidR="0AA8E037">
        <w:rPr>
          <w:rFonts w:ascii="Aptos" w:hAnsi="Aptos" w:eastAsia="" w:cs="" w:asciiTheme="minorAscii" w:hAnsiTheme="minorAscii" w:eastAsiaTheme="minorEastAsia" w:cstheme="minorBidi"/>
          <w:noProof w:val="0"/>
          <w:color w:val="auto"/>
          <w:sz w:val="32"/>
          <w:szCs w:val="32"/>
          <w:lang w:val="en-US" w:eastAsia="ja-JP" w:bidi="ar-SA"/>
        </w:rPr>
        <w:t>The Cost of Capital is Currently at 9.45% per C</w:t>
      </w:r>
      <w:r w:rsidRPr="3C30CC6D" w:rsidR="573F91C5">
        <w:rPr>
          <w:rFonts w:ascii="Aptos" w:hAnsi="Aptos" w:eastAsia="" w:cs="" w:asciiTheme="minorAscii" w:hAnsiTheme="minorAscii" w:eastAsiaTheme="minorEastAsia" w:cstheme="minorBidi"/>
          <w:noProof w:val="0"/>
          <w:color w:val="auto"/>
          <w:sz w:val="32"/>
          <w:szCs w:val="32"/>
          <w:lang w:val="en-US" w:eastAsia="ja-JP" w:bidi="ar-SA"/>
        </w:rPr>
        <w:t>ent.</w:t>
      </w:r>
    </w:p>
    <w:p w:rsidR="573F91C5" w:rsidP="3C30CC6D" w:rsidRDefault="573F91C5" w14:paraId="53512E12" w14:textId="1A81FC4B">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3C30CC6D" w:rsidR="573F91C5">
        <w:rPr>
          <w:rFonts w:ascii="Aptos" w:hAnsi="Aptos" w:eastAsia="" w:cs="" w:asciiTheme="minorAscii" w:hAnsiTheme="minorAscii" w:eastAsiaTheme="minorEastAsia" w:cstheme="minorBidi"/>
          <w:noProof w:val="0"/>
          <w:color w:val="auto"/>
          <w:sz w:val="32"/>
          <w:szCs w:val="32"/>
          <w:lang w:val="en-US" w:eastAsia="ja-JP" w:bidi="ar-SA"/>
        </w:rPr>
        <w:t xml:space="preserve">All Cash Flows arise at year ends and </w:t>
      </w:r>
      <w:r w:rsidRPr="3C30CC6D" w:rsidR="1CE01B2C">
        <w:rPr>
          <w:rFonts w:ascii="Aptos" w:hAnsi="Aptos" w:eastAsia="" w:cs="" w:asciiTheme="minorAscii" w:hAnsiTheme="minorAscii" w:eastAsiaTheme="minorEastAsia" w:cstheme="minorBidi"/>
          <w:noProof w:val="0"/>
          <w:color w:val="auto"/>
          <w:sz w:val="32"/>
          <w:szCs w:val="32"/>
          <w:lang w:val="en-US" w:eastAsia="ja-JP" w:bidi="ar-SA"/>
        </w:rPr>
        <w:t>ignore</w:t>
      </w:r>
      <w:r w:rsidRPr="3C30CC6D" w:rsidR="573F91C5">
        <w:rPr>
          <w:rFonts w:ascii="Aptos" w:hAnsi="Aptos" w:eastAsia="" w:cs="" w:asciiTheme="minorAscii" w:hAnsiTheme="minorAscii" w:eastAsiaTheme="minorEastAsia" w:cstheme="minorBidi"/>
          <w:noProof w:val="0"/>
          <w:color w:val="auto"/>
          <w:sz w:val="32"/>
          <w:szCs w:val="32"/>
          <w:lang w:val="en-US" w:eastAsia="ja-JP" w:bidi="ar-SA"/>
        </w:rPr>
        <w:t xml:space="preserve"> </w:t>
      </w:r>
      <w:r w:rsidRPr="3C30CC6D" w:rsidR="573F91C5">
        <w:rPr>
          <w:rFonts w:ascii="Aptos" w:hAnsi="Aptos" w:eastAsia="" w:cs="" w:asciiTheme="minorAscii" w:hAnsiTheme="minorAscii" w:eastAsiaTheme="minorEastAsia" w:cstheme="minorBidi"/>
          <w:noProof w:val="0"/>
          <w:color w:val="auto"/>
          <w:sz w:val="32"/>
          <w:szCs w:val="32"/>
          <w:lang w:val="en-US" w:eastAsia="ja-JP" w:bidi="ar-SA"/>
        </w:rPr>
        <w:t>in</w:t>
      </w:r>
      <w:r w:rsidRPr="3C30CC6D" w:rsidR="2AC81B4E">
        <w:rPr>
          <w:rFonts w:ascii="Aptos" w:hAnsi="Aptos" w:eastAsia="" w:cs="" w:asciiTheme="minorAscii" w:hAnsiTheme="minorAscii" w:eastAsiaTheme="minorEastAsia" w:cstheme="minorBidi"/>
          <w:noProof w:val="0"/>
          <w:color w:val="auto"/>
          <w:sz w:val="32"/>
          <w:szCs w:val="32"/>
          <w:lang w:val="en-US" w:eastAsia="ja-JP" w:bidi="ar-SA"/>
        </w:rPr>
        <w:t>flation.</w:t>
      </w:r>
    </w:p>
    <w:p w:rsidR="513BDDEC" w:rsidP="3C30CC6D" w:rsidRDefault="513BDDEC" w14:paraId="5596C479" w14:textId="668DF621">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3C30CC6D" w:rsidR="513BDDEC">
        <w:rPr>
          <w:rFonts w:ascii="Aptos" w:hAnsi="Aptos" w:eastAsia="" w:cs="" w:asciiTheme="minorAscii" w:hAnsiTheme="minorAscii" w:eastAsiaTheme="minorEastAsia" w:cstheme="minorBidi"/>
          <w:noProof w:val="0"/>
          <w:color w:val="auto"/>
          <w:sz w:val="32"/>
          <w:szCs w:val="32"/>
          <w:lang w:val="en-US" w:eastAsia="ja-JP" w:bidi="ar-SA"/>
        </w:rPr>
        <w:t xml:space="preserve">The company you chose in part A has been researching the </w:t>
      </w:r>
      <w:r w:rsidRPr="3C30CC6D" w:rsidR="513BDDEC">
        <w:rPr>
          <w:rFonts w:ascii="Aptos" w:hAnsi="Aptos" w:eastAsia="" w:cs="" w:asciiTheme="minorAscii" w:hAnsiTheme="minorAscii" w:eastAsiaTheme="minorEastAsia" w:cstheme="minorBidi"/>
          <w:noProof w:val="0"/>
          <w:color w:val="auto"/>
          <w:sz w:val="32"/>
          <w:szCs w:val="32"/>
          <w:lang w:val="en-US" w:eastAsia="ja-JP" w:bidi="ar-SA"/>
        </w:rPr>
        <w:t>prospects for a range of new investment opportunities. The cash flow details of two promising projects A and B (which are mutually exclusive) are given below:</w:t>
      </w:r>
      <w:r w:rsidRPr="3C30CC6D" w:rsidR="513BDDEC">
        <w:rPr>
          <w:rFonts w:ascii="Aptos" w:hAnsi="Aptos" w:eastAsia="" w:cs="" w:asciiTheme="minorAscii" w:hAnsiTheme="minorAscii" w:eastAsiaTheme="minorEastAsia" w:cstheme="minorBidi"/>
          <w:noProof w:val="0"/>
          <w:color w:val="auto"/>
          <w:sz w:val="32"/>
          <w:szCs w:val="32"/>
          <w:lang w:val="en-US" w:eastAsia="ja-JP" w:bidi="ar-SA"/>
        </w:rPr>
        <w:t xml:space="preserve"> </w:t>
      </w:r>
    </w:p>
    <w:p w:rsidR="3C30CC6D" w:rsidP="3C30CC6D" w:rsidRDefault="3C30CC6D" w14:paraId="1B3835BC" w14:textId="576061BA">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p>
    <w:tbl>
      <w:tblPr>
        <w:tblStyle w:val="TableGrid"/>
        <w:bidiVisual w:val="0"/>
        <w:tblW w:w="0" w:type="auto"/>
        <w:tblLayout w:type="fixed"/>
        <w:tblLook w:val="06A0" w:firstRow="1" w:lastRow="0" w:firstColumn="1" w:lastColumn="0" w:noHBand="1" w:noVBand="1"/>
      </w:tblPr>
      <w:tblGrid>
        <w:gridCol w:w="1560"/>
        <w:gridCol w:w="1560"/>
        <w:gridCol w:w="1560"/>
        <w:gridCol w:w="1560"/>
        <w:gridCol w:w="1560"/>
        <w:gridCol w:w="1560"/>
      </w:tblGrid>
      <w:tr w:rsidR="3C30CC6D" w:rsidTr="3C30CC6D" w14:paraId="5D5C3646">
        <w:trPr>
          <w:trHeight w:val="300"/>
        </w:trPr>
        <w:tc>
          <w:tcPr>
            <w:tcW w:w="1560" w:type="dxa"/>
            <w:tcMar/>
          </w:tcPr>
          <w:p w:rsidR="3A04E7FD" w:rsidP="3C30CC6D" w:rsidRDefault="3A04E7FD" w14:paraId="3A2F283D" w14:textId="29F82F4E">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Year</w:t>
            </w:r>
          </w:p>
        </w:tc>
        <w:tc>
          <w:tcPr>
            <w:tcW w:w="1560" w:type="dxa"/>
            <w:tcMar/>
          </w:tcPr>
          <w:p w:rsidR="3A04E7FD" w:rsidP="3C30CC6D" w:rsidRDefault="3A04E7FD" w14:paraId="567AB8F0" w14:textId="7686D8A1">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0</w:t>
            </w:r>
          </w:p>
        </w:tc>
        <w:tc>
          <w:tcPr>
            <w:tcW w:w="1560" w:type="dxa"/>
            <w:tcMar/>
          </w:tcPr>
          <w:p w:rsidR="3A04E7FD" w:rsidP="3C30CC6D" w:rsidRDefault="3A04E7FD" w14:paraId="4EDCD438" w14:textId="199DAAD0">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1</w:t>
            </w:r>
          </w:p>
        </w:tc>
        <w:tc>
          <w:tcPr>
            <w:tcW w:w="1560" w:type="dxa"/>
            <w:tcMar/>
          </w:tcPr>
          <w:p w:rsidR="3A04E7FD" w:rsidP="3C30CC6D" w:rsidRDefault="3A04E7FD" w14:paraId="0FCE4FBE" w14:textId="55D59D91">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2</w:t>
            </w:r>
          </w:p>
        </w:tc>
        <w:tc>
          <w:tcPr>
            <w:tcW w:w="1560" w:type="dxa"/>
            <w:tcMar/>
          </w:tcPr>
          <w:p w:rsidR="3A04E7FD" w:rsidP="3C30CC6D" w:rsidRDefault="3A04E7FD" w14:paraId="1064B0A3" w14:textId="6E621332">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3</w:t>
            </w:r>
          </w:p>
        </w:tc>
        <w:tc>
          <w:tcPr>
            <w:tcW w:w="1560" w:type="dxa"/>
            <w:tcMar/>
          </w:tcPr>
          <w:p w:rsidR="3A04E7FD" w:rsidP="3C30CC6D" w:rsidRDefault="3A04E7FD" w14:paraId="6E3E67E3" w14:textId="72324A3E">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4</w:t>
            </w:r>
          </w:p>
        </w:tc>
      </w:tr>
      <w:tr w:rsidR="3C30CC6D" w:rsidTr="3C30CC6D" w14:paraId="76075270">
        <w:trPr>
          <w:trHeight w:val="300"/>
        </w:trPr>
        <w:tc>
          <w:tcPr>
            <w:tcW w:w="1560" w:type="dxa"/>
            <w:tcMar/>
          </w:tcPr>
          <w:p w:rsidR="3A04E7FD" w:rsidP="3C30CC6D" w:rsidRDefault="3A04E7FD" w14:paraId="1B9845CC" w14:textId="6FF52823">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A</w:t>
            </w:r>
          </w:p>
        </w:tc>
        <w:tc>
          <w:tcPr>
            <w:tcW w:w="1560" w:type="dxa"/>
            <w:tcMar/>
          </w:tcPr>
          <w:p w:rsidR="3A04E7FD" w:rsidP="3C30CC6D" w:rsidRDefault="3A04E7FD" w14:paraId="37A6B584" w14:textId="1873845B">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-80</w:t>
            </w:r>
          </w:p>
        </w:tc>
        <w:tc>
          <w:tcPr>
            <w:tcW w:w="1560" w:type="dxa"/>
            <w:tcMar/>
          </w:tcPr>
          <w:p w:rsidR="3A04E7FD" w:rsidP="3C30CC6D" w:rsidRDefault="3A04E7FD" w14:paraId="1BDFA770" w14:textId="7EB2B184">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25</w:t>
            </w:r>
          </w:p>
        </w:tc>
        <w:tc>
          <w:tcPr>
            <w:tcW w:w="1560" w:type="dxa"/>
            <w:tcMar/>
          </w:tcPr>
          <w:p w:rsidR="3A04E7FD" w:rsidP="3C30CC6D" w:rsidRDefault="3A04E7FD" w14:paraId="2158881B" w14:textId="30C05170">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25</w:t>
            </w:r>
          </w:p>
        </w:tc>
        <w:tc>
          <w:tcPr>
            <w:tcW w:w="1560" w:type="dxa"/>
            <w:tcMar/>
          </w:tcPr>
          <w:p w:rsidR="3A04E7FD" w:rsidP="3C30CC6D" w:rsidRDefault="3A04E7FD" w14:paraId="11442158" w14:textId="6E0F005F">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20</w:t>
            </w:r>
          </w:p>
        </w:tc>
        <w:tc>
          <w:tcPr>
            <w:tcW w:w="1560" w:type="dxa"/>
            <w:tcMar/>
          </w:tcPr>
          <w:p w:rsidR="3A04E7FD" w:rsidP="3C30CC6D" w:rsidRDefault="3A04E7FD" w14:paraId="2E0EFB3C" w14:textId="46F91BF2">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55</w:t>
            </w:r>
          </w:p>
        </w:tc>
      </w:tr>
      <w:tr w:rsidR="3C30CC6D" w:rsidTr="3C30CC6D" w14:paraId="71C64D9C">
        <w:trPr>
          <w:trHeight w:val="300"/>
        </w:trPr>
        <w:tc>
          <w:tcPr>
            <w:tcW w:w="1560" w:type="dxa"/>
            <w:tcMar/>
          </w:tcPr>
          <w:p w:rsidR="3A04E7FD" w:rsidP="3C30CC6D" w:rsidRDefault="3A04E7FD" w14:paraId="4F44F2E0" w14:textId="375242EE">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B</w:t>
            </w:r>
          </w:p>
        </w:tc>
        <w:tc>
          <w:tcPr>
            <w:tcW w:w="1560" w:type="dxa"/>
            <w:tcMar/>
          </w:tcPr>
          <w:p w:rsidR="3A04E7FD" w:rsidP="3C30CC6D" w:rsidRDefault="3A04E7FD" w14:paraId="0BC4E0D6" w14:textId="46F77039">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-75</w:t>
            </w:r>
          </w:p>
        </w:tc>
        <w:tc>
          <w:tcPr>
            <w:tcW w:w="1560" w:type="dxa"/>
            <w:tcMar/>
          </w:tcPr>
          <w:p w:rsidR="3A04E7FD" w:rsidP="3C30CC6D" w:rsidRDefault="3A04E7FD" w14:paraId="4265FF0E" w14:textId="1D16A6E3">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50</w:t>
            </w:r>
          </w:p>
        </w:tc>
        <w:tc>
          <w:tcPr>
            <w:tcW w:w="1560" w:type="dxa"/>
            <w:tcMar/>
          </w:tcPr>
          <w:p w:rsidR="3A04E7FD" w:rsidP="3C30CC6D" w:rsidRDefault="3A04E7FD" w14:paraId="4DAAF408" w14:textId="199363B8">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20</w:t>
            </w:r>
          </w:p>
        </w:tc>
        <w:tc>
          <w:tcPr>
            <w:tcW w:w="1560" w:type="dxa"/>
            <w:tcMar/>
          </w:tcPr>
          <w:p w:rsidR="3A04E7FD" w:rsidP="3C30CC6D" w:rsidRDefault="3A04E7FD" w14:paraId="24BDAE57" w14:textId="00BBBCD2">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20</w:t>
            </w:r>
          </w:p>
        </w:tc>
        <w:tc>
          <w:tcPr>
            <w:tcW w:w="1560" w:type="dxa"/>
            <w:tcMar/>
          </w:tcPr>
          <w:p w:rsidR="3A04E7FD" w:rsidP="3C30CC6D" w:rsidRDefault="3A04E7FD" w14:paraId="349FE1BB" w14:textId="53B4DEE5">
            <w:pPr>
              <w:pStyle w:val="Normal"/>
              <w:bidi w:val="0"/>
              <w:rPr>
                <w:rFonts w:ascii="Aptos" w:hAnsi="Aptos" w:eastAsia="" w:cs="" w:asciiTheme="minorAscii" w:hAnsiTheme="minorAscii" w:eastAsiaTheme="minorEastAsia" w:cstheme="minorBidi"/>
                <w:noProof w:val="0"/>
                <w:color w:val="auto"/>
                <w:sz w:val="32"/>
                <w:szCs w:val="32"/>
                <w:lang w:val="en-US" w:eastAsia="ja-JP" w:bidi="ar-SA"/>
              </w:rPr>
            </w:pPr>
            <w:r w:rsidRPr="3C30CC6D" w:rsidR="3A04E7FD">
              <w:rPr>
                <w:rFonts w:ascii="Aptos" w:hAnsi="Aptos" w:eastAsia="" w:cs="" w:asciiTheme="minorAscii" w:hAnsiTheme="minorAscii" w:eastAsiaTheme="minorEastAsia" w:cstheme="minorBidi"/>
                <w:noProof w:val="0"/>
                <w:color w:val="auto"/>
                <w:sz w:val="32"/>
                <w:szCs w:val="32"/>
                <w:lang w:val="en-US" w:eastAsia="ja-JP" w:bidi="ar-SA"/>
              </w:rPr>
              <w:t>20</w:t>
            </w:r>
          </w:p>
        </w:tc>
      </w:tr>
    </w:tbl>
    <w:p w:rsidR="3C30CC6D" w:rsidP="3C30CC6D" w:rsidRDefault="3C30CC6D" w14:paraId="319DFDE4" w14:textId="4CB7C749">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4EE6817B" w:rsidP="3C30CC6D" w:rsidRDefault="4EE6817B" w14:paraId="78D439C5" w14:textId="44C2FF57">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3C30CC6D" w:rsidR="4EE6817B">
        <w:rPr>
          <w:rFonts w:ascii="Aptos" w:hAnsi="Aptos" w:eastAsia="" w:cs="" w:asciiTheme="minorAscii" w:hAnsiTheme="minorAscii" w:eastAsiaTheme="minorEastAsia" w:cstheme="minorBidi"/>
          <w:noProof w:val="0"/>
          <w:color w:val="auto"/>
          <w:sz w:val="32"/>
          <w:szCs w:val="32"/>
          <w:lang w:val="en-US" w:eastAsia="ja-JP" w:bidi="ar-SA"/>
        </w:rPr>
        <w:t>Cumulative Cash Flows:</w:t>
      </w:r>
    </w:p>
    <w:p w:rsidR="3C30CC6D" w:rsidP="3C30CC6D" w:rsidRDefault="3C30CC6D" w14:paraId="1DDA8F2A" w14:textId="3CC3308A">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tbl>
      <w:tblPr>
        <w:tblStyle w:val="TableGrid"/>
        <w:bidiVisual w:val="0"/>
        <w:tblW w:w="0" w:type="auto"/>
        <w:tblLayout w:type="fixed"/>
        <w:tblLook w:val="06A0" w:firstRow="1" w:lastRow="0" w:firstColumn="1" w:lastColumn="0" w:noHBand="1" w:noVBand="1"/>
      </w:tblPr>
      <w:tblGrid>
        <w:gridCol w:w="4680"/>
        <w:gridCol w:w="4680"/>
      </w:tblGrid>
      <w:tr w:rsidR="3C30CC6D" w:rsidTr="3C30CC6D" w14:paraId="2C0B6064">
        <w:trPr>
          <w:trHeight w:val="300"/>
        </w:trPr>
        <w:tc>
          <w:tcPr>
            <w:tcW w:w="4680" w:type="dxa"/>
            <w:tcMar/>
          </w:tcPr>
          <w:p w:rsidR="4EE6817B" w:rsidP="3C30CC6D" w:rsidRDefault="4EE6817B" w14:paraId="792FF9EA" w14:textId="2E3B290A">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3C30CC6D" w:rsidR="4EE6817B">
              <w:rPr>
                <w:rFonts w:ascii="Aptos" w:hAnsi="Aptos" w:eastAsia="" w:cs="" w:asciiTheme="minorAscii" w:hAnsiTheme="minorAscii" w:eastAsiaTheme="minorEastAsia" w:cstheme="minorBidi"/>
                <w:noProof w:val="0"/>
                <w:color w:val="auto"/>
                <w:sz w:val="32"/>
                <w:szCs w:val="32"/>
                <w:lang w:val="en-US" w:eastAsia="ja-JP" w:bidi="ar-SA"/>
              </w:rPr>
              <w:t>A</w:t>
            </w:r>
          </w:p>
        </w:tc>
        <w:tc>
          <w:tcPr>
            <w:tcW w:w="4680" w:type="dxa"/>
            <w:tcMar/>
          </w:tcPr>
          <w:p w:rsidR="4EE6817B" w:rsidP="3C30CC6D" w:rsidRDefault="4EE6817B" w14:paraId="26FCAD19" w14:textId="3524312D">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3C30CC6D" w:rsidR="4EE6817B">
              <w:rPr>
                <w:rFonts w:ascii="Aptos" w:hAnsi="Aptos" w:eastAsia="" w:cs="" w:asciiTheme="minorAscii" w:hAnsiTheme="minorAscii" w:eastAsiaTheme="minorEastAsia" w:cstheme="minorBidi"/>
                <w:noProof w:val="0"/>
                <w:color w:val="auto"/>
                <w:sz w:val="32"/>
                <w:szCs w:val="32"/>
                <w:lang w:val="en-US" w:eastAsia="ja-JP" w:bidi="ar-SA"/>
              </w:rPr>
              <w:t>B</w:t>
            </w:r>
          </w:p>
        </w:tc>
      </w:tr>
      <w:tr w:rsidR="3C30CC6D" w:rsidTr="3C30CC6D" w14:paraId="3FC2302A">
        <w:trPr>
          <w:trHeight w:val="300"/>
        </w:trPr>
        <w:tc>
          <w:tcPr>
            <w:tcW w:w="4680" w:type="dxa"/>
            <w:tcMar/>
          </w:tcPr>
          <w:p w:rsidR="05CB527A" w:rsidP="3C30CC6D" w:rsidRDefault="05CB527A" w14:paraId="6F59A3BE" w14:textId="15754AF9">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3C30CC6D" w:rsidR="05CB527A">
              <w:rPr>
                <w:rFonts w:ascii="Aptos" w:hAnsi="Aptos" w:eastAsia="" w:cs="" w:asciiTheme="minorAscii" w:hAnsiTheme="minorAscii" w:eastAsiaTheme="minorEastAsia" w:cstheme="minorBidi"/>
                <w:noProof w:val="0"/>
                <w:color w:val="auto"/>
                <w:sz w:val="32"/>
                <w:szCs w:val="32"/>
                <w:lang w:val="en-US" w:eastAsia="ja-JP" w:bidi="ar-SA"/>
              </w:rPr>
              <w:t>-80</w:t>
            </w:r>
          </w:p>
        </w:tc>
        <w:tc>
          <w:tcPr>
            <w:tcW w:w="4680" w:type="dxa"/>
            <w:tcMar/>
          </w:tcPr>
          <w:p w:rsidR="05CB527A" w:rsidP="3C30CC6D" w:rsidRDefault="05CB527A" w14:paraId="6843236D" w14:textId="52E329EE">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3C30CC6D" w:rsidR="05CB527A">
              <w:rPr>
                <w:rFonts w:ascii="Aptos" w:hAnsi="Aptos" w:eastAsia="" w:cs="" w:asciiTheme="minorAscii" w:hAnsiTheme="minorAscii" w:eastAsiaTheme="minorEastAsia" w:cstheme="minorBidi"/>
                <w:noProof w:val="0"/>
                <w:color w:val="auto"/>
                <w:sz w:val="32"/>
                <w:szCs w:val="32"/>
                <w:lang w:val="en-US" w:eastAsia="ja-JP" w:bidi="ar-SA"/>
              </w:rPr>
              <w:t>-75</w:t>
            </w:r>
          </w:p>
        </w:tc>
      </w:tr>
      <w:tr w:rsidR="3C30CC6D" w:rsidTr="3C30CC6D" w14:paraId="28283578">
        <w:trPr>
          <w:trHeight w:val="300"/>
        </w:trPr>
        <w:tc>
          <w:tcPr>
            <w:tcW w:w="4680" w:type="dxa"/>
            <w:tcMar/>
          </w:tcPr>
          <w:p w:rsidR="05CB527A" w:rsidP="3C30CC6D" w:rsidRDefault="05CB527A" w14:paraId="305E5A6F" w14:textId="234685B3">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3C30CC6D" w:rsidR="05CB527A">
              <w:rPr>
                <w:rFonts w:ascii="Aptos" w:hAnsi="Aptos" w:eastAsia="" w:cs="" w:asciiTheme="minorAscii" w:hAnsiTheme="minorAscii" w:eastAsiaTheme="minorEastAsia" w:cstheme="minorBidi"/>
                <w:noProof w:val="0"/>
                <w:color w:val="auto"/>
                <w:sz w:val="32"/>
                <w:szCs w:val="32"/>
                <w:lang w:val="en-US" w:eastAsia="ja-JP" w:bidi="ar-SA"/>
              </w:rPr>
              <w:t>-55</w:t>
            </w:r>
          </w:p>
        </w:tc>
        <w:tc>
          <w:tcPr>
            <w:tcW w:w="4680" w:type="dxa"/>
            <w:tcMar/>
          </w:tcPr>
          <w:p w:rsidR="05CB527A" w:rsidP="3C30CC6D" w:rsidRDefault="05CB527A" w14:paraId="0FFA64B0" w14:textId="42A15F5B">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3C30CC6D" w:rsidR="05CB527A">
              <w:rPr>
                <w:rFonts w:ascii="Aptos" w:hAnsi="Aptos" w:eastAsia="" w:cs="" w:asciiTheme="minorAscii" w:hAnsiTheme="minorAscii" w:eastAsiaTheme="minorEastAsia" w:cstheme="minorBidi"/>
                <w:noProof w:val="0"/>
                <w:color w:val="auto"/>
                <w:sz w:val="32"/>
                <w:szCs w:val="32"/>
                <w:lang w:val="en-US" w:eastAsia="ja-JP" w:bidi="ar-SA"/>
              </w:rPr>
              <w:t>-25</w:t>
            </w:r>
          </w:p>
        </w:tc>
      </w:tr>
      <w:tr w:rsidR="3C30CC6D" w:rsidTr="3C30CC6D" w14:paraId="49B783C7">
        <w:trPr>
          <w:trHeight w:val="300"/>
        </w:trPr>
        <w:tc>
          <w:tcPr>
            <w:tcW w:w="4680" w:type="dxa"/>
            <w:tcMar/>
          </w:tcPr>
          <w:p w:rsidR="05CB527A" w:rsidP="3C30CC6D" w:rsidRDefault="05CB527A" w14:paraId="2A0B812C" w14:textId="5558DB8F">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3C30CC6D" w:rsidR="05CB527A">
              <w:rPr>
                <w:rFonts w:ascii="Aptos" w:hAnsi="Aptos" w:eastAsia="" w:cs="" w:asciiTheme="minorAscii" w:hAnsiTheme="minorAscii" w:eastAsiaTheme="minorEastAsia" w:cstheme="minorBidi"/>
                <w:noProof w:val="0"/>
                <w:color w:val="auto"/>
                <w:sz w:val="32"/>
                <w:szCs w:val="32"/>
                <w:lang w:val="en-US" w:eastAsia="ja-JP" w:bidi="ar-SA"/>
              </w:rPr>
              <w:t>-30</w:t>
            </w:r>
          </w:p>
        </w:tc>
        <w:tc>
          <w:tcPr>
            <w:tcW w:w="4680" w:type="dxa"/>
            <w:tcMar/>
          </w:tcPr>
          <w:p w:rsidR="05CB527A" w:rsidP="3C30CC6D" w:rsidRDefault="05CB527A" w14:paraId="1BFC4B7C" w14:textId="635A621F">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3C30CC6D" w:rsidR="05CB527A">
              <w:rPr>
                <w:rFonts w:ascii="Aptos" w:hAnsi="Aptos" w:eastAsia="" w:cs="" w:asciiTheme="minorAscii" w:hAnsiTheme="minorAscii" w:eastAsiaTheme="minorEastAsia" w:cstheme="minorBidi"/>
                <w:noProof w:val="0"/>
                <w:color w:val="auto"/>
                <w:sz w:val="32"/>
                <w:szCs w:val="32"/>
                <w:lang w:val="en-US" w:eastAsia="ja-JP" w:bidi="ar-SA"/>
              </w:rPr>
              <w:t>-5</w:t>
            </w:r>
          </w:p>
        </w:tc>
      </w:tr>
      <w:tr w:rsidR="3C30CC6D" w:rsidTr="3C30CC6D" w14:paraId="194DCFB8">
        <w:trPr>
          <w:trHeight w:val="300"/>
        </w:trPr>
        <w:tc>
          <w:tcPr>
            <w:tcW w:w="4680" w:type="dxa"/>
            <w:tcMar/>
          </w:tcPr>
          <w:p w:rsidR="05CB527A" w:rsidP="3C30CC6D" w:rsidRDefault="05CB527A" w14:paraId="01D26D61" w14:textId="5D97FE02">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3C30CC6D" w:rsidR="05CB527A">
              <w:rPr>
                <w:rFonts w:ascii="Aptos" w:hAnsi="Aptos" w:eastAsia="" w:cs="" w:asciiTheme="minorAscii" w:hAnsiTheme="minorAscii" w:eastAsiaTheme="minorEastAsia" w:cstheme="minorBidi"/>
                <w:noProof w:val="0"/>
                <w:color w:val="auto"/>
                <w:sz w:val="32"/>
                <w:szCs w:val="32"/>
                <w:lang w:val="en-US" w:eastAsia="ja-JP" w:bidi="ar-SA"/>
              </w:rPr>
              <w:t>-10</w:t>
            </w:r>
          </w:p>
        </w:tc>
        <w:tc>
          <w:tcPr>
            <w:tcW w:w="4680" w:type="dxa"/>
            <w:tcMar/>
          </w:tcPr>
          <w:p w:rsidR="05CB527A" w:rsidP="3C30CC6D" w:rsidRDefault="05CB527A" w14:paraId="4FE427AB" w14:textId="08D36211">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3C30CC6D" w:rsidR="05CB527A">
              <w:rPr>
                <w:rFonts w:ascii="Aptos" w:hAnsi="Aptos" w:eastAsia="" w:cs="" w:asciiTheme="minorAscii" w:hAnsiTheme="minorAscii" w:eastAsiaTheme="minorEastAsia" w:cstheme="minorBidi"/>
                <w:noProof w:val="0"/>
                <w:color w:val="auto"/>
                <w:sz w:val="32"/>
                <w:szCs w:val="32"/>
                <w:lang w:val="en-US" w:eastAsia="ja-JP" w:bidi="ar-SA"/>
              </w:rPr>
              <w:t>15</w:t>
            </w:r>
          </w:p>
        </w:tc>
      </w:tr>
      <w:tr w:rsidR="3C30CC6D" w:rsidTr="3C30CC6D" w14:paraId="1565068C">
        <w:trPr>
          <w:trHeight w:val="300"/>
        </w:trPr>
        <w:tc>
          <w:tcPr>
            <w:tcW w:w="4680" w:type="dxa"/>
            <w:tcMar/>
          </w:tcPr>
          <w:p w:rsidR="05CB527A" w:rsidP="3C30CC6D" w:rsidRDefault="05CB527A" w14:paraId="0248AA99" w14:textId="2141FD35">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3C30CC6D" w:rsidR="05CB527A">
              <w:rPr>
                <w:rFonts w:ascii="Aptos" w:hAnsi="Aptos" w:eastAsia="" w:cs="" w:asciiTheme="minorAscii" w:hAnsiTheme="minorAscii" w:eastAsiaTheme="minorEastAsia" w:cstheme="minorBidi"/>
                <w:noProof w:val="0"/>
                <w:color w:val="auto"/>
                <w:sz w:val="32"/>
                <w:szCs w:val="32"/>
                <w:lang w:val="en-US" w:eastAsia="ja-JP" w:bidi="ar-SA"/>
              </w:rPr>
              <w:t>45</w:t>
            </w:r>
          </w:p>
        </w:tc>
        <w:tc>
          <w:tcPr>
            <w:tcW w:w="4680" w:type="dxa"/>
            <w:tcMar/>
          </w:tcPr>
          <w:p w:rsidR="05CB527A" w:rsidP="3C30CC6D" w:rsidRDefault="05CB527A" w14:paraId="5E99AC26" w14:textId="124A3292">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3C30CC6D" w:rsidR="05CB527A">
              <w:rPr>
                <w:rFonts w:ascii="Aptos" w:hAnsi="Aptos" w:eastAsia="" w:cs="" w:asciiTheme="minorAscii" w:hAnsiTheme="minorAscii" w:eastAsiaTheme="minorEastAsia" w:cstheme="minorBidi"/>
                <w:noProof w:val="0"/>
                <w:color w:val="auto"/>
                <w:sz w:val="32"/>
                <w:szCs w:val="32"/>
                <w:lang w:val="en-US" w:eastAsia="ja-JP" w:bidi="ar-SA"/>
              </w:rPr>
              <w:t>35</w:t>
            </w:r>
          </w:p>
        </w:tc>
      </w:tr>
    </w:tbl>
    <w:p w:rsidR="3C30CC6D" w:rsidP="3C30CC6D" w:rsidRDefault="3C30CC6D" w14:paraId="36285FDF" w14:textId="5F7C2929">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5D09C720" w:rsidP="442B2C20" w:rsidRDefault="5D09C720" w14:paraId="39746EA3" w14:textId="0E387EB4">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5D09C720">
        <w:rPr>
          <w:rFonts w:ascii="Aptos" w:hAnsi="Aptos" w:eastAsia="" w:cs="" w:asciiTheme="minorAscii" w:hAnsiTheme="minorAscii" w:eastAsiaTheme="minorEastAsia" w:cstheme="minorBidi"/>
          <w:noProof w:val="0"/>
          <w:color w:val="auto"/>
          <w:sz w:val="32"/>
          <w:szCs w:val="32"/>
          <w:lang w:val="en-US" w:eastAsia="ja-JP" w:bidi="ar-SA"/>
        </w:rPr>
        <w:t>Discounted Cumulative Cash Flows:</w:t>
      </w:r>
    </w:p>
    <w:p w:rsidR="442B2C20" w:rsidP="442B2C20" w:rsidRDefault="442B2C20" w14:paraId="3F008470" w14:textId="7853AD06">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7A28B4A8" w:rsidP="442B2C20" w:rsidRDefault="7A28B4A8" w14:paraId="4476C7B5" w14:textId="1F1AACFA">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7A28B4A8">
        <w:rPr>
          <w:rFonts w:ascii="Aptos" w:hAnsi="Aptos" w:eastAsia="" w:cs="" w:asciiTheme="minorAscii" w:hAnsiTheme="minorAscii" w:eastAsiaTheme="minorEastAsia" w:cstheme="minorBidi"/>
          <w:noProof w:val="0"/>
          <w:color w:val="auto"/>
          <w:sz w:val="32"/>
          <w:szCs w:val="32"/>
          <w:lang w:val="en-US" w:eastAsia="ja-JP" w:bidi="ar-SA"/>
        </w:rPr>
        <w:t>Discounted Cash Flow = Future Value / (1+ R)</w:t>
      </w:r>
      <w:r w:rsidRPr="442B2C20" w:rsidR="7110A1B4">
        <w:rPr>
          <w:rFonts w:ascii="Aptos" w:hAnsi="Aptos" w:eastAsia="" w:cs="" w:asciiTheme="minorAscii" w:hAnsiTheme="minorAscii" w:eastAsiaTheme="minorEastAsia" w:cstheme="minorBidi"/>
          <w:noProof w:val="0"/>
          <w:color w:val="auto"/>
          <w:sz w:val="32"/>
          <w:szCs w:val="32"/>
          <w:lang w:val="en-US" w:eastAsia="ja-JP" w:bidi="ar-SA"/>
        </w:rPr>
        <w:t xml:space="preserve"> ^N </w:t>
      </w:r>
      <w:r w:rsidRPr="442B2C20" w:rsidR="7A28B4A8">
        <w:rPr>
          <w:rFonts w:ascii="Aptos" w:hAnsi="Aptos" w:eastAsia="" w:cs="" w:asciiTheme="minorAscii" w:hAnsiTheme="minorAscii" w:eastAsiaTheme="minorEastAsia" w:cstheme="minorBidi"/>
          <w:noProof w:val="0"/>
          <w:color w:val="auto"/>
          <w:sz w:val="32"/>
          <w:szCs w:val="32"/>
          <w:lang w:val="en-US" w:eastAsia="ja-JP" w:bidi="ar-SA"/>
        </w:rPr>
        <w:t xml:space="preserve"> </w:t>
      </w:r>
    </w:p>
    <w:p w:rsidR="442B2C20" w:rsidP="442B2C20" w:rsidRDefault="442B2C20" w14:paraId="1526BF7E" w14:textId="20E1DD0E">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442B2C20" w:rsidP="442B2C20" w:rsidRDefault="442B2C20" w14:paraId="4F0D5682" w14:textId="7F5113B7">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tbl>
      <w:tblPr>
        <w:tblStyle w:val="TableGrid"/>
        <w:bidiVisual w:val="0"/>
        <w:tblW w:w="0" w:type="auto"/>
        <w:tblLayout w:type="fixed"/>
        <w:tblLook w:val="06A0" w:firstRow="1" w:lastRow="0" w:firstColumn="1" w:lastColumn="0" w:noHBand="1" w:noVBand="1"/>
      </w:tblPr>
      <w:tblGrid>
        <w:gridCol w:w="1872"/>
        <w:gridCol w:w="1872"/>
        <w:gridCol w:w="1872"/>
        <w:gridCol w:w="1872"/>
        <w:gridCol w:w="1872"/>
      </w:tblGrid>
      <w:tr w:rsidR="442B2C20" w:rsidTr="442B2C20" w14:paraId="03CF45D9">
        <w:trPr>
          <w:trHeight w:val="300"/>
        </w:trPr>
        <w:tc>
          <w:tcPr>
            <w:tcW w:w="1872" w:type="dxa"/>
            <w:tcMar/>
          </w:tcPr>
          <w:p w:rsidR="3A66EFEC" w:rsidP="442B2C20" w:rsidRDefault="3A66EFEC" w14:paraId="03E3C4C1" w14:textId="326C1447">
            <w:pPr>
              <w:pStyle w:val="Normal"/>
              <w:suppressLineNumbers w:val="0"/>
              <w:bidi w:val="0"/>
              <w:spacing w:before="0" w:beforeAutospacing="off" w:after="0" w:afterAutospacing="off" w:line="279" w:lineRule="auto"/>
              <w:ind w:left="0" w:right="0"/>
              <w:jc w:val="center"/>
            </w:pPr>
            <w:r w:rsidRPr="442B2C20" w:rsidR="3A66EFEC">
              <w:rPr>
                <w:rFonts w:ascii="Aptos" w:hAnsi="Aptos" w:eastAsia="" w:cs="" w:asciiTheme="minorAscii" w:hAnsiTheme="minorAscii" w:eastAsiaTheme="minorEastAsia" w:cstheme="minorBidi"/>
                <w:noProof w:val="0"/>
                <w:color w:val="auto"/>
                <w:sz w:val="32"/>
                <w:szCs w:val="32"/>
                <w:lang w:val="en-US" w:eastAsia="ja-JP" w:bidi="ar-SA"/>
              </w:rPr>
              <w:t>Year</w:t>
            </w:r>
          </w:p>
        </w:tc>
        <w:tc>
          <w:tcPr>
            <w:tcW w:w="1872" w:type="dxa"/>
            <w:tcMar/>
          </w:tcPr>
          <w:p w:rsidR="3A66EFEC" w:rsidP="442B2C20" w:rsidRDefault="3A66EFEC" w14:paraId="36CEE958" w14:textId="5FC10C15">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3A66EFEC">
              <w:rPr>
                <w:rFonts w:ascii="Aptos" w:hAnsi="Aptos" w:eastAsia="" w:cs="" w:asciiTheme="minorAscii" w:hAnsiTheme="minorAscii" w:eastAsiaTheme="minorEastAsia" w:cstheme="minorBidi"/>
                <w:noProof w:val="0"/>
                <w:color w:val="auto"/>
                <w:sz w:val="32"/>
                <w:szCs w:val="32"/>
                <w:lang w:val="en-US" w:eastAsia="ja-JP" w:bidi="ar-SA"/>
              </w:rPr>
              <w:t>Discounted Present Value</w:t>
            </w:r>
          </w:p>
        </w:tc>
        <w:tc>
          <w:tcPr>
            <w:tcW w:w="1872" w:type="dxa"/>
            <w:tcMar/>
          </w:tcPr>
          <w:p w:rsidR="3A66EFEC" w:rsidP="442B2C20" w:rsidRDefault="3A66EFEC" w14:paraId="46A54B04" w14:textId="59BA923F">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3A66EFEC">
              <w:rPr>
                <w:rFonts w:ascii="Aptos" w:hAnsi="Aptos" w:eastAsia="" w:cs="" w:asciiTheme="minorAscii" w:hAnsiTheme="minorAscii" w:eastAsiaTheme="minorEastAsia" w:cstheme="minorBidi"/>
                <w:noProof w:val="0"/>
                <w:color w:val="auto"/>
                <w:sz w:val="32"/>
                <w:szCs w:val="32"/>
                <w:lang w:val="en-US" w:eastAsia="ja-JP" w:bidi="ar-SA"/>
              </w:rPr>
              <w:t>Cumulative Cash Flow</w:t>
            </w:r>
          </w:p>
        </w:tc>
        <w:tc>
          <w:tcPr>
            <w:tcW w:w="1872" w:type="dxa"/>
            <w:tcMar/>
          </w:tcPr>
          <w:p w:rsidR="02C8AAF1" w:rsidP="442B2C20" w:rsidRDefault="02C8AAF1" w14:paraId="0950F99F" w14:textId="5FC10C15">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02C8AAF1">
              <w:rPr>
                <w:rFonts w:ascii="Aptos" w:hAnsi="Aptos" w:eastAsia="" w:cs="" w:asciiTheme="minorAscii" w:hAnsiTheme="minorAscii" w:eastAsiaTheme="minorEastAsia" w:cstheme="minorBidi"/>
                <w:noProof w:val="0"/>
                <w:color w:val="auto"/>
                <w:sz w:val="32"/>
                <w:szCs w:val="32"/>
                <w:lang w:val="en-US" w:eastAsia="ja-JP" w:bidi="ar-SA"/>
              </w:rPr>
              <w:t>Discounted Present Value</w:t>
            </w:r>
          </w:p>
          <w:p w:rsidR="442B2C20" w:rsidP="442B2C20" w:rsidRDefault="442B2C20" w14:paraId="52329480" w14:textId="243216C3">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p>
        </w:tc>
        <w:tc>
          <w:tcPr>
            <w:tcW w:w="1872" w:type="dxa"/>
            <w:tcMar/>
          </w:tcPr>
          <w:p w:rsidR="02C8AAF1" w:rsidP="442B2C20" w:rsidRDefault="02C8AAF1" w14:paraId="31BC6A11" w14:textId="59BA923F">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02C8AAF1">
              <w:rPr>
                <w:rFonts w:ascii="Aptos" w:hAnsi="Aptos" w:eastAsia="" w:cs="" w:asciiTheme="minorAscii" w:hAnsiTheme="minorAscii" w:eastAsiaTheme="minorEastAsia" w:cstheme="minorBidi"/>
                <w:noProof w:val="0"/>
                <w:color w:val="auto"/>
                <w:sz w:val="32"/>
                <w:szCs w:val="32"/>
                <w:lang w:val="en-US" w:eastAsia="ja-JP" w:bidi="ar-SA"/>
              </w:rPr>
              <w:t>Cumulative Cash Flow</w:t>
            </w:r>
          </w:p>
          <w:p w:rsidR="442B2C20" w:rsidP="442B2C20" w:rsidRDefault="442B2C20" w14:paraId="2D47E265" w14:textId="5F316E54">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p>
        </w:tc>
      </w:tr>
      <w:tr w:rsidR="442B2C20" w:rsidTr="442B2C20" w14:paraId="6E4C9BDA">
        <w:trPr>
          <w:trHeight w:val="300"/>
        </w:trPr>
        <w:tc>
          <w:tcPr>
            <w:tcW w:w="1872" w:type="dxa"/>
            <w:tcMar/>
          </w:tcPr>
          <w:p w:rsidR="3A66EFEC" w:rsidP="442B2C20" w:rsidRDefault="3A66EFEC" w14:paraId="1F9152C1" w14:textId="02917AD8">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3A66EFEC">
              <w:rPr>
                <w:rFonts w:ascii="Aptos" w:hAnsi="Aptos" w:eastAsia="" w:cs="" w:asciiTheme="minorAscii" w:hAnsiTheme="minorAscii" w:eastAsiaTheme="minorEastAsia" w:cstheme="minorBidi"/>
                <w:noProof w:val="0"/>
                <w:color w:val="auto"/>
                <w:sz w:val="32"/>
                <w:szCs w:val="32"/>
                <w:lang w:val="en-US" w:eastAsia="ja-JP" w:bidi="ar-SA"/>
              </w:rPr>
              <w:t>0</w:t>
            </w:r>
          </w:p>
        </w:tc>
        <w:tc>
          <w:tcPr>
            <w:tcW w:w="1872" w:type="dxa"/>
            <w:tcMar/>
          </w:tcPr>
          <w:p w:rsidR="5B64F08F" w:rsidP="442B2C20" w:rsidRDefault="5B64F08F" w14:paraId="30F979D4" w14:textId="61A7AB4C">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5B64F08F">
              <w:rPr>
                <w:rFonts w:ascii="Aptos" w:hAnsi="Aptos" w:eastAsia="" w:cs="" w:asciiTheme="minorAscii" w:hAnsiTheme="minorAscii" w:eastAsiaTheme="minorEastAsia" w:cstheme="minorBidi"/>
                <w:noProof w:val="0"/>
                <w:color w:val="auto"/>
                <w:sz w:val="32"/>
                <w:szCs w:val="32"/>
                <w:lang w:val="en-US" w:eastAsia="ja-JP" w:bidi="ar-SA"/>
              </w:rPr>
              <w:t>-80</w:t>
            </w:r>
          </w:p>
        </w:tc>
        <w:tc>
          <w:tcPr>
            <w:tcW w:w="1872" w:type="dxa"/>
            <w:tcMar/>
          </w:tcPr>
          <w:p w:rsidR="41DA6D95" w:rsidP="442B2C20" w:rsidRDefault="41DA6D95" w14:paraId="743CCE33" w14:textId="45459624">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41DA6D95">
              <w:rPr>
                <w:rFonts w:ascii="Aptos" w:hAnsi="Aptos" w:eastAsia="" w:cs="" w:asciiTheme="minorAscii" w:hAnsiTheme="minorAscii" w:eastAsiaTheme="minorEastAsia" w:cstheme="minorBidi"/>
                <w:noProof w:val="0"/>
                <w:color w:val="auto"/>
                <w:sz w:val="32"/>
                <w:szCs w:val="32"/>
                <w:lang w:val="en-US" w:eastAsia="ja-JP" w:bidi="ar-SA"/>
              </w:rPr>
              <w:t>-80</w:t>
            </w:r>
          </w:p>
        </w:tc>
        <w:tc>
          <w:tcPr>
            <w:tcW w:w="1872" w:type="dxa"/>
            <w:tcMar/>
          </w:tcPr>
          <w:p w:rsidR="648F7BC4" w:rsidP="442B2C20" w:rsidRDefault="648F7BC4" w14:paraId="294674D7" w14:textId="34DF7490">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648F7BC4">
              <w:rPr>
                <w:rFonts w:ascii="Aptos" w:hAnsi="Aptos" w:eastAsia="" w:cs="" w:asciiTheme="minorAscii" w:hAnsiTheme="minorAscii" w:eastAsiaTheme="minorEastAsia" w:cstheme="minorBidi"/>
                <w:noProof w:val="0"/>
                <w:color w:val="auto"/>
                <w:sz w:val="32"/>
                <w:szCs w:val="32"/>
                <w:lang w:val="en-US" w:eastAsia="ja-JP" w:bidi="ar-SA"/>
              </w:rPr>
              <w:t>-75</w:t>
            </w:r>
          </w:p>
        </w:tc>
        <w:tc>
          <w:tcPr>
            <w:tcW w:w="1872" w:type="dxa"/>
            <w:tcMar/>
          </w:tcPr>
          <w:p w:rsidR="648F7BC4" w:rsidP="442B2C20" w:rsidRDefault="648F7BC4" w14:paraId="2D232A84" w14:textId="19A8AF2B">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648F7BC4">
              <w:rPr>
                <w:rFonts w:ascii="Aptos" w:hAnsi="Aptos" w:eastAsia="" w:cs="" w:asciiTheme="minorAscii" w:hAnsiTheme="minorAscii" w:eastAsiaTheme="minorEastAsia" w:cstheme="minorBidi"/>
                <w:noProof w:val="0"/>
                <w:color w:val="auto"/>
                <w:sz w:val="32"/>
                <w:szCs w:val="32"/>
                <w:lang w:val="en-US" w:eastAsia="ja-JP" w:bidi="ar-SA"/>
              </w:rPr>
              <w:t>-75</w:t>
            </w:r>
          </w:p>
        </w:tc>
      </w:tr>
      <w:tr w:rsidR="442B2C20" w:rsidTr="442B2C20" w14:paraId="25722E92">
        <w:trPr>
          <w:trHeight w:val="300"/>
        </w:trPr>
        <w:tc>
          <w:tcPr>
            <w:tcW w:w="1872" w:type="dxa"/>
            <w:tcMar/>
          </w:tcPr>
          <w:p w:rsidR="3A66EFEC" w:rsidP="442B2C20" w:rsidRDefault="3A66EFEC" w14:paraId="07532C7C" w14:textId="4E7B240E">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3A66EFEC">
              <w:rPr>
                <w:rFonts w:ascii="Aptos" w:hAnsi="Aptos" w:eastAsia="" w:cs="" w:asciiTheme="minorAscii" w:hAnsiTheme="minorAscii" w:eastAsiaTheme="minorEastAsia" w:cstheme="minorBidi"/>
                <w:noProof w:val="0"/>
                <w:color w:val="auto"/>
                <w:sz w:val="32"/>
                <w:szCs w:val="32"/>
                <w:lang w:val="en-US" w:eastAsia="ja-JP" w:bidi="ar-SA"/>
              </w:rPr>
              <w:t>1</w:t>
            </w:r>
          </w:p>
        </w:tc>
        <w:tc>
          <w:tcPr>
            <w:tcW w:w="1872" w:type="dxa"/>
            <w:tcMar/>
          </w:tcPr>
          <w:p w:rsidR="1D4CEE36" w:rsidP="442B2C20" w:rsidRDefault="1D4CEE36" w14:paraId="66656A2A" w14:textId="1B97DFA5">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1D4CEE36">
              <w:rPr>
                <w:rFonts w:ascii="Aptos" w:hAnsi="Aptos" w:eastAsia="" w:cs="" w:asciiTheme="minorAscii" w:hAnsiTheme="minorAscii" w:eastAsiaTheme="minorEastAsia" w:cstheme="minorBidi"/>
                <w:noProof w:val="0"/>
                <w:color w:val="auto"/>
                <w:sz w:val="32"/>
                <w:szCs w:val="32"/>
                <w:lang w:val="en-US" w:eastAsia="ja-JP" w:bidi="ar-SA"/>
              </w:rPr>
              <w:t>22.</w:t>
            </w:r>
            <w:r w:rsidRPr="442B2C20" w:rsidR="04257757">
              <w:rPr>
                <w:rFonts w:ascii="Aptos" w:hAnsi="Aptos" w:eastAsia="" w:cs="" w:asciiTheme="minorAscii" w:hAnsiTheme="minorAscii" w:eastAsiaTheme="minorEastAsia" w:cstheme="minorBidi"/>
                <w:noProof w:val="0"/>
                <w:color w:val="auto"/>
                <w:sz w:val="32"/>
                <w:szCs w:val="32"/>
                <w:lang w:val="en-US" w:eastAsia="ja-JP" w:bidi="ar-SA"/>
              </w:rPr>
              <w:t>92</w:t>
            </w:r>
          </w:p>
        </w:tc>
        <w:tc>
          <w:tcPr>
            <w:tcW w:w="1872" w:type="dxa"/>
            <w:tcMar/>
          </w:tcPr>
          <w:p w:rsidR="460E6839" w:rsidP="442B2C20" w:rsidRDefault="460E6839" w14:paraId="5C89997B" w14:textId="612125FA">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460E6839">
              <w:rPr>
                <w:rFonts w:ascii="Aptos" w:hAnsi="Aptos" w:eastAsia="" w:cs="" w:asciiTheme="minorAscii" w:hAnsiTheme="minorAscii" w:eastAsiaTheme="minorEastAsia" w:cstheme="minorBidi"/>
                <w:noProof w:val="0"/>
                <w:color w:val="auto"/>
                <w:sz w:val="32"/>
                <w:szCs w:val="32"/>
                <w:lang w:val="en-US" w:eastAsia="ja-JP" w:bidi="ar-SA"/>
              </w:rPr>
              <w:t>-57.06</w:t>
            </w:r>
          </w:p>
        </w:tc>
        <w:tc>
          <w:tcPr>
            <w:tcW w:w="1872" w:type="dxa"/>
            <w:tcMar/>
          </w:tcPr>
          <w:p w:rsidR="00E9B371" w:rsidP="442B2C20" w:rsidRDefault="00E9B371" w14:paraId="39F3142D" w14:textId="2D2D4359">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00E9B371">
              <w:rPr>
                <w:rFonts w:ascii="Aptos" w:hAnsi="Aptos" w:eastAsia="" w:cs="" w:asciiTheme="minorAscii" w:hAnsiTheme="minorAscii" w:eastAsiaTheme="minorEastAsia" w:cstheme="minorBidi"/>
                <w:noProof w:val="0"/>
                <w:color w:val="auto"/>
                <w:sz w:val="32"/>
                <w:szCs w:val="32"/>
                <w:lang w:val="en-US" w:eastAsia="ja-JP" w:bidi="ar-SA"/>
              </w:rPr>
              <w:t>45.88</w:t>
            </w:r>
          </w:p>
        </w:tc>
        <w:tc>
          <w:tcPr>
            <w:tcW w:w="1872" w:type="dxa"/>
            <w:tcMar/>
          </w:tcPr>
          <w:p w:rsidR="00E9B371" w:rsidP="442B2C20" w:rsidRDefault="00E9B371" w14:paraId="36CB1E8C" w14:textId="595B40A8">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00E9B371">
              <w:rPr>
                <w:rFonts w:ascii="Aptos" w:hAnsi="Aptos" w:eastAsia="" w:cs="" w:asciiTheme="minorAscii" w:hAnsiTheme="minorAscii" w:eastAsiaTheme="minorEastAsia" w:cstheme="minorBidi"/>
                <w:noProof w:val="0"/>
                <w:color w:val="auto"/>
                <w:sz w:val="32"/>
                <w:szCs w:val="32"/>
                <w:lang w:val="en-US" w:eastAsia="ja-JP" w:bidi="ar-SA"/>
              </w:rPr>
              <w:t>-29.12</w:t>
            </w:r>
          </w:p>
        </w:tc>
      </w:tr>
      <w:tr w:rsidR="442B2C20" w:rsidTr="442B2C20" w14:paraId="7D598B6C">
        <w:trPr>
          <w:trHeight w:val="300"/>
        </w:trPr>
        <w:tc>
          <w:tcPr>
            <w:tcW w:w="1872" w:type="dxa"/>
            <w:tcMar/>
          </w:tcPr>
          <w:p w:rsidR="3A66EFEC" w:rsidP="442B2C20" w:rsidRDefault="3A66EFEC" w14:paraId="0CED0F6C" w14:textId="53768FFA">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3A66EFEC">
              <w:rPr>
                <w:rFonts w:ascii="Aptos" w:hAnsi="Aptos" w:eastAsia="" w:cs="" w:asciiTheme="minorAscii" w:hAnsiTheme="minorAscii" w:eastAsiaTheme="minorEastAsia" w:cstheme="minorBidi"/>
                <w:noProof w:val="0"/>
                <w:color w:val="auto"/>
                <w:sz w:val="32"/>
                <w:szCs w:val="32"/>
                <w:lang w:val="en-US" w:eastAsia="ja-JP" w:bidi="ar-SA"/>
              </w:rPr>
              <w:t>2</w:t>
            </w:r>
          </w:p>
        </w:tc>
        <w:tc>
          <w:tcPr>
            <w:tcW w:w="1872" w:type="dxa"/>
            <w:tcMar/>
          </w:tcPr>
          <w:p w:rsidR="551F2FFF" w:rsidP="442B2C20" w:rsidRDefault="551F2FFF" w14:paraId="0CFFD8BA" w14:textId="2AD785AF">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551F2FFF">
              <w:rPr>
                <w:rFonts w:ascii="Aptos" w:hAnsi="Aptos" w:eastAsia="" w:cs="" w:asciiTheme="minorAscii" w:hAnsiTheme="minorAscii" w:eastAsiaTheme="minorEastAsia" w:cstheme="minorBidi"/>
                <w:noProof w:val="0"/>
                <w:color w:val="auto"/>
                <w:sz w:val="32"/>
                <w:szCs w:val="32"/>
                <w:lang w:val="en-US" w:eastAsia="ja-JP" w:bidi="ar-SA"/>
              </w:rPr>
              <w:t>21.04</w:t>
            </w:r>
          </w:p>
        </w:tc>
        <w:tc>
          <w:tcPr>
            <w:tcW w:w="1872" w:type="dxa"/>
            <w:tcMar/>
          </w:tcPr>
          <w:p w:rsidR="2DCB907C" w:rsidP="442B2C20" w:rsidRDefault="2DCB907C" w14:paraId="699ABCD3" w14:textId="329E89AB">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2DCB907C">
              <w:rPr>
                <w:rFonts w:ascii="Aptos" w:hAnsi="Aptos" w:eastAsia="" w:cs="" w:asciiTheme="minorAscii" w:hAnsiTheme="minorAscii" w:eastAsiaTheme="minorEastAsia" w:cstheme="minorBidi"/>
                <w:noProof w:val="0"/>
                <w:color w:val="auto"/>
                <w:sz w:val="32"/>
                <w:szCs w:val="32"/>
                <w:lang w:val="en-US" w:eastAsia="ja-JP" w:bidi="ar-SA"/>
              </w:rPr>
              <w:t>-36.03</w:t>
            </w:r>
          </w:p>
        </w:tc>
        <w:tc>
          <w:tcPr>
            <w:tcW w:w="1872" w:type="dxa"/>
            <w:tcMar/>
          </w:tcPr>
          <w:p w:rsidR="5B160FE5" w:rsidP="442B2C20" w:rsidRDefault="5B160FE5" w14:paraId="19F707E2" w14:textId="6AE49726">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5B160FE5">
              <w:rPr>
                <w:rFonts w:ascii="Aptos" w:hAnsi="Aptos" w:eastAsia="" w:cs="" w:asciiTheme="minorAscii" w:hAnsiTheme="minorAscii" w:eastAsiaTheme="minorEastAsia" w:cstheme="minorBidi"/>
                <w:noProof w:val="0"/>
                <w:color w:val="auto"/>
                <w:sz w:val="32"/>
                <w:szCs w:val="32"/>
                <w:lang w:val="en-US" w:eastAsia="ja-JP" w:bidi="ar-SA"/>
              </w:rPr>
              <w:t>16.83</w:t>
            </w:r>
          </w:p>
        </w:tc>
        <w:tc>
          <w:tcPr>
            <w:tcW w:w="1872" w:type="dxa"/>
            <w:tcMar/>
          </w:tcPr>
          <w:p w:rsidR="4C6129CF" w:rsidP="442B2C20" w:rsidRDefault="4C6129CF" w14:paraId="763408E5" w14:textId="63D90AF7">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4C6129CF">
              <w:rPr>
                <w:rFonts w:ascii="Aptos" w:hAnsi="Aptos" w:eastAsia="" w:cs="" w:asciiTheme="minorAscii" w:hAnsiTheme="minorAscii" w:eastAsiaTheme="minorEastAsia" w:cstheme="minorBidi"/>
                <w:noProof w:val="0"/>
                <w:color w:val="auto"/>
                <w:sz w:val="32"/>
                <w:szCs w:val="32"/>
                <w:lang w:val="en-US" w:eastAsia="ja-JP" w:bidi="ar-SA"/>
              </w:rPr>
              <w:t>-12.29</w:t>
            </w:r>
          </w:p>
        </w:tc>
      </w:tr>
      <w:tr w:rsidR="442B2C20" w:rsidTr="442B2C20" w14:paraId="4ECA9BE5">
        <w:trPr>
          <w:trHeight w:val="300"/>
        </w:trPr>
        <w:tc>
          <w:tcPr>
            <w:tcW w:w="1872" w:type="dxa"/>
            <w:tcMar/>
          </w:tcPr>
          <w:p w:rsidR="3A66EFEC" w:rsidP="442B2C20" w:rsidRDefault="3A66EFEC" w14:paraId="02C7D065" w14:textId="737FF7D7">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3A66EFEC">
              <w:rPr>
                <w:rFonts w:ascii="Aptos" w:hAnsi="Aptos" w:eastAsia="" w:cs="" w:asciiTheme="minorAscii" w:hAnsiTheme="minorAscii" w:eastAsiaTheme="minorEastAsia" w:cstheme="minorBidi"/>
                <w:noProof w:val="0"/>
                <w:color w:val="auto"/>
                <w:sz w:val="32"/>
                <w:szCs w:val="32"/>
                <w:lang w:val="en-US" w:eastAsia="ja-JP" w:bidi="ar-SA"/>
              </w:rPr>
              <w:t>3</w:t>
            </w:r>
          </w:p>
        </w:tc>
        <w:tc>
          <w:tcPr>
            <w:tcW w:w="1872" w:type="dxa"/>
            <w:tcMar/>
          </w:tcPr>
          <w:p w:rsidR="54181A05" w:rsidP="442B2C20" w:rsidRDefault="54181A05" w14:paraId="7ECEE31F" w14:textId="736970E5">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54181A05">
              <w:rPr>
                <w:rFonts w:ascii="Aptos" w:hAnsi="Aptos" w:eastAsia="" w:cs="" w:asciiTheme="minorAscii" w:hAnsiTheme="minorAscii" w:eastAsiaTheme="minorEastAsia" w:cstheme="minorBidi"/>
                <w:noProof w:val="0"/>
                <w:color w:val="auto"/>
                <w:sz w:val="32"/>
                <w:szCs w:val="32"/>
                <w:lang w:val="en-US" w:eastAsia="ja-JP" w:bidi="ar-SA"/>
              </w:rPr>
              <w:t>15.44</w:t>
            </w:r>
          </w:p>
        </w:tc>
        <w:tc>
          <w:tcPr>
            <w:tcW w:w="1872" w:type="dxa"/>
            <w:tcMar/>
          </w:tcPr>
          <w:p w:rsidR="6BEC2E27" w:rsidP="442B2C20" w:rsidRDefault="6BEC2E27" w14:paraId="5BE02AD4" w14:textId="0A774132">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6BEC2E27">
              <w:rPr>
                <w:rFonts w:ascii="Aptos" w:hAnsi="Aptos" w:eastAsia="" w:cs="" w:asciiTheme="minorAscii" w:hAnsiTheme="minorAscii" w:eastAsiaTheme="minorEastAsia" w:cstheme="minorBidi"/>
                <w:noProof w:val="0"/>
                <w:color w:val="auto"/>
                <w:sz w:val="32"/>
                <w:szCs w:val="32"/>
                <w:lang w:val="en-US" w:eastAsia="ja-JP" w:bidi="ar-SA"/>
              </w:rPr>
              <w:t>-20.59</w:t>
            </w:r>
          </w:p>
        </w:tc>
        <w:tc>
          <w:tcPr>
            <w:tcW w:w="1872" w:type="dxa"/>
            <w:tcMar/>
          </w:tcPr>
          <w:p w:rsidR="5F555B74" w:rsidP="442B2C20" w:rsidRDefault="5F555B74" w14:paraId="688D44F4" w14:textId="11C64BFB">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5F555B74">
              <w:rPr>
                <w:rFonts w:ascii="Aptos" w:hAnsi="Aptos" w:eastAsia="" w:cs="" w:asciiTheme="minorAscii" w:hAnsiTheme="minorAscii" w:eastAsiaTheme="minorEastAsia" w:cstheme="minorBidi"/>
                <w:noProof w:val="0"/>
                <w:color w:val="auto"/>
                <w:sz w:val="32"/>
                <w:szCs w:val="32"/>
                <w:lang w:val="en-US" w:eastAsia="ja-JP" w:bidi="ar-SA"/>
              </w:rPr>
              <w:t>15.44</w:t>
            </w:r>
          </w:p>
        </w:tc>
        <w:tc>
          <w:tcPr>
            <w:tcW w:w="1872" w:type="dxa"/>
            <w:tcMar/>
          </w:tcPr>
          <w:p w:rsidR="4818C82B" w:rsidP="442B2C20" w:rsidRDefault="4818C82B" w14:paraId="71D7ADE0" w14:textId="5C61FAD7">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4818C82B">
              <w:rPr>
                <w:rFonts w:ascii="Aptos" w:hAnsi="Aptos" w:eastAsia="" w:cs="" w:asciiTheme="minorAscii" w:hAnsiTheme="minorAscii" w:eastAsiaTheme="minorEastAsia" w:cstheme="minorBidi"/>
                <w:noProof w:val="0"/>
                <w:color w:val="auto"/>
                <w:sz w:val="32"/>
                <w:szCs w:val="32"/>
                <w:lang w:val="en-US" w:eastAsia="ja-JP" w:bidi="ar-SA"/>
              </w:rPr>
              <w:t>3.15</w:t>
            </w:r>
          </w:p>
        </w:tc>
      </w:tr>
      <w:tr w:rsidR="442B2C20" w:rsidTr="442B2C20" w14:paraId="1EAD588D">
        <w:trPr>
          <w:trHeight w:val="300"/>
        </w:trPr>
        <w:tc>
          <w:tcPr>
            <w:tcW w:w="1872" w:type="dxa"/>
            <w:tcMar/>
          </w:tcPr>
          <w:p w:rsidR="3A66EFEC" w:rsidP="442B2C20" w:rsidRDefault="3A66EFEC" w14:paraId="5DF4BC71" w14:textId="1A11CE74">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3A66EFEC">
              <w:rPr>
                <w:rFonts w:ascii="Aptos" w:hAnsi="Aptos" w:eastAsia="" w:cs="" w:asciiTheme="minorAscii" w:hAnsiTheme="minorAscii" w:eastAsiaTheme="minorEastAsia" w:cstheme="minorBidi"/>
                <w:noProof w:val="0"/>
                <w:color w:val="auto"/>
                <w:sz w:val="32"/>
                <w:szCs w:val="32"/>
                <w:lang w:val="en-US" w:eastAsia="ja-JP" w:bidi="ar-SA"/>
              </w:rPr>
              <w:t>4</w:t>
            </w:r>
          </w:p>
        </w:tc>
        <w:tc>
          <w:tcPr>
            <w:tcW w:w="1872" w:type="dxa"/>
            <w:tcMar/>
          </w:tcPr>
          <w:p w:rsidR="1AD4B6C0" w:rsidP="442B2C20" w:rsidRDefault="1AD4B6C0" w14:paraId="25ECCC23" w14:textId="69FC3814">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1AD4B6C0">
              <w:rPr>
                <w:rFonts w:ascii="Aptos" w:hAnsi="Aptos" w:eastAsia="" w:cs="" w:asciiTheme="minorAscii" w:hAnsiTheme="minorAscii" w:eastAsiaTheme="minorEastAsia" w:cstheme="minorBidi"/>
                <w:noProof w:val="0"/>
                <w:color w:val="auto"/>
                <w:sz w:val="32"/>
                <w:szCs w:val="32"/>
                <w:lang w:val="en-US" w:eastAsia="ja-JP" w:bidi="ar-SA"/>
              </w:rPr>
              <w:t>38.97</w:t>
            </w:r>
          </w:p>
        </w:tc>
        <w:tc>
          <w:tcPr>
            <w:tcW w:w="1872" w:type="dxa"/>
            <w:tcMar/>
          </w:tcPr>
          <w:p w:rsidR="76F91572" w:rsidP="442B2C20" w:rsidRDefault="76F91572" w14:paraId="77BEDC1F" w14:textId="5ECDCCD1">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76F91572">
              <w:rPr>
                <w:rFonts w:ascii="Aptos" w:hAnsi="Aptos" w:eastAsia="" w:cs="" w:asciiTheme="minorAscii" w:hAnsiTheme="minorAscii" w:eastAsiaTheme="minorEastAsia" w:cstheme="minorBidi"/>
                <w:noProof w:val="0"/>
                <w:color w:val="auto"/>
                <w:sz w:val="32"/>
                <w:szCs w:val="32"/>
                <w:lang w:val="en-US" w:eastAsia="ja-JP" w:bidi="ar-SA"/>
              </w:rPr>
              <w:t>18.38</w:t>
            </w:r>
          </w:p>
        </w:tc>
        <w:tc>
          <w:tcPr>
            <w:tcW w:w="1872" w:type="dxa"/>
            <w:tcMar/>
          </w:tcPr>
          <w:p w:rsidR="03452CD7" w:rsidP="442B2C20" w:rsidRDefault="03452CD7" w14:paraId="7F09BF7D" w14:textId="542E463D">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03452CD7">
              <w:rPr>
                <w:rFonts w:ascii="Aptos" w:hAnsi="Aptos" w:eastAsia="" w:cs="" w:asciiTheme="minorAscii" w:hAnsiTheme="minorAscii" w:eastAsiaTheme="minorEastAsia" w:cstheme="minorBidi"/>
                <w:noProof w:val="0"/>
                <w:color w:val="auto"/>
                <w:sz w:val="32"/>
                <w:szCs w:val="32"/>
                <w:lang w:val="en-US" w:eastAsia="ja-JP" w:bidi="ar-SA"/>
              </w:rPr>
              <w:t xml:space="preserve">14.16 </w:t>
            </w:r>
          </w:p>
        </w:tc>
        <w:tc>
          <w:tcPr>
            <w:tcW w:w="1872" w:type="dxa"/>
            <w:tcMar/>
          </w:tcPr>
          <w:p w:rsidR="76F91572" w:rsidP="442B2C20" w:rsidRDefault="76F91572" w14:paraId="5831D558" w14:textId="6D3DF237">
            <w:pPr>
              <w:pStyle w:val="Normal"/>
              <w:bidi w:val="0"/>
              <w:jc w:val="center"/>
              <w:rPr>
                <w:rFonts w:ascii="Aptos" w:hAnsi="Aptos" w:eastAsia="" w:cs="" w:asciiTheme="minorAscii" w:hAnsiTheme="minorAscii" w:eastAsiaTheme="minorEastAsia" w:cstheme="minorBidi"/>
                <w:noProof w:val="0"/>
                <w:color w:val="auto"/>
                <w:sz w:val="32"/>
                <w:szCs w:val="32"/>
                <w:lang w:val="en-US" w:eastAsia="ja-JP" w:bidi="ar-SA"/>
              </w:rPr>
            </w:pPr>
            <w:r w:rsidRPr="442B2C20" w:rsidR="76F91572">
              <w:rPr>
                <w:rFonts w:ascii="Aptos" w:hAnsi="Aptos" w:eastAsia="" w:cs="" w:asciiTheme="minorAscii" w:hAnsiTheme="minorAscii" w:eastAsiaTheme="minorEastAsia" w:cstheme="minorBidi"/>
                <w:noProof w:val="0"/>
                <w:color w:val="auto"/>
                <w:sz w:val="32"/>
                <w:szCs w:val="32"/>
                <w:lang w:val="en-US" w:eastAsia="ja-JP" w:bidi="ar-SA"/>
              </w:rPr>
              <w:t>17.32</w:t>
            </w:r>
          </w:p>
        </w:tc>
      </w:tr>
    </w:tbl>
    <w:p w:rsidR="3C30CC6D" w:rsidP="3C30CC6D" w:rsidRDefault="3C30CC6D" w14:paraId="7DBB948E" w14:textId="52F0758B">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4EE6817B" w:rsidP="3C30CC6D" w:rsidRDefault="4EE6817B" w14:paraId="7CDD88F5" w14:textId="2A1B016C">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3C30CC6D" w:rsidR="4EE6817B">
        <w:rPr>
          <w:rFonts w:ascii="Aptos" w:hAnsi="Aptos" w:eastAsia="" w:cs="" w:asciiTheme="minorAscii" w:hAnsiTheme="minorAscii" w:eastAsiaTheme="minorEastAsia" w:cstheme="minorBidi"/>
          <w:noProof w:val="0"/>
          <w:color w:val="auto"/>
          <w:sz w:val="32"/>
          <w:szCs w:val="32"/>
          <w:lang w:val="en-US" w:eastAsia="ja-JP" w:bidi="ar-SA"/>
        </w:rPr>
        <w:t>PBP (Payback Period):</w:t>
      </w:r>
    </w:p>
    <w:p w:rsidR="3C30CC6D" w:rsidP="3C30CC6D" w:rsidRDefault="3C30CC6D" w14:paraId="22940F3E" w14:textId="5604D7C4">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5873A7D3" w:rsidP="3C30CC6D" w:rsidRDefault="5873A7D3" w14:paraId="546743BD" w14:textId="47A8FC26">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5873A7D3">
        <w:rPr>
          <w:rFonts w:ascii="Aptos" w:hAnsi="Aptos" w:eastAsia="" w:cs="" w:asciiTheme="minorAscii" w:hAnsiTheme="minorAscii" w:eastAsiaTheme="minorEastAsia" w:cstheme="minorBidi"/>
          <w:noProof w:val="0"/>
          <w:color w:val="auto"/>
          <w:sz w:val="32"/>
          <w:szCs w:val="32"/>
          <w:lang w:val="en-US" w:eastAsia="ja-JP" w:bidi="ar-SA"/>
        </w:rPr>
        <w:t>Payback=</w:t>
      </w:r>
      <w:r w:rsidRPr="442B2C20" w:rsidR="4FCC2C07">
        <w:rPr>
          <w:rFonts w:ascii="Aptos" w:hAnsi="Aptos" w:eastAsia="" w:cs="" w:asciiTheme="minorAscii" w:hAnsiTheme="minorAscii" w:eastAsiaTheme="minorEastAsia" w:cstheme="minorBidi"/>
          <w:noProof w:val="0"/>
          <w:color w:val="auto"/>
          <w:sz w:val="32"/>
          <w:szCs w:val="32"/>
          <w:lang w:val="en-US" w:eastAsia="ja-JP" w:bidi="ar-SA"/>
        </w:rPr>
        <w:t xml:space="preserve"> Years +</w:t>
      </w:r>
      <w:r w:rsidRPr="442B2C20" w:rsidR="5873A7D3">
        <w:rPr>
          <w:rFonts w:ascii="Aptos" w:hAnsi="Aptos" w:eastAsia="" w:cs="" w:asciiTheme="minorAscii" w:hAnsiTheme="minorAscii" w:eastAsiaTheme="minorEastAsia" w:cstheme="minorBidi"/>
          <w:noProof w:val="0"/>
          <w:color w:val="auto"/>
          <w:sz w:val="32"/>
          <w:szCs w:val="32"/>
          <w:lang w:val="en-US" w:eastAsia="ja-JP" w:bidi="ar-SA"/>
        </w:rPr>
        <w:t xml:space="preserve"> </w:t>
      </w:r>
      <w:r w:rsidRPr="442B2C20" w:rsidR="48C00AE6">
        <w:rPr>
          <w:rFonts w:ascii="Aptos" w:hAnsi="Aptos" w:eastAsia="" w:cs="" w:asciiTheme="minorAscii" w:hAnsiTheme="minorAscii" w:eastAsiaTheme="minorEastAsia" w:cstheme="minorBidi"/>
          <w:noProof w:val="0"/>
          <w:color w:val="auto"/>
          <w:sz w:val="32"/>
          <w:szCs w:val="32"/>
          <w:lang w:val="en-US" w:eastAsia="ja-JP" w:bidi="ar-SA"/>
        </w:rPr>
        <w:t>Invesment /</w:t>
      </w:r>
      <w:r w:rsidRPr="442B2C20" w:rsidR="5873A7D3">
        <w:rPr>
          <w:rFonts w:ascii="Aptos" w:hAnsi="Aptos" w:eastAsia="" w:cs="" w:asciiTheme="minorAscii" w:hAnsiTheme="minorAscii" w:eastAsiaTheme="minorEastAsia" w:cstheme="minorBidi"/>
          <w:noProof w:val="0"/>
          <w:color w:val="auto"/>
          <w:sz w:val="32"/>
          <w:szCs w:val="32"/>
          <w:lang w:val="en-US" w:eastAsia="ja-JP" w:bidi="ar-SA"/>
        </w:rPr>
        <w:t xml:space="preserve"> </w:t>
      </w:r>
      <w:r w:rsidRPr="442B2C20" w:rsidR="6C023F38">
        <w:rPr>
          <w:rFonts w:ascii="Aptos" w:hAnsi="Aptos" w:eastAsia="" w:cs="" w:asciiTheme="minorAscii" w:hAnsiTheme="minorAscii" w:eastAsiaTheme="minorEastAsia" w:cstheme="minorBidi"/>
          <w:noProof w:val="0"/>
          <w:color w:val="auto"/>
          <w:sz w:val="32"/>
          <w:szCs w:val="32"/>
          <w:lang w:val="en-US" w:eastAsia="ja-JP" w:bidi="ar-SA"/>
        </w:rPr>
        <w:t>Net Cash Flow</w:t>
      </w:r>
    </w:p>
    <w:p w:rsidR="442B2C20" w:rsidP="442B2C20" w:rsidRDefault="442B2C20" w14:paraId="77C75BBA" w14:textId="53FDD15C">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729F6E0F" w:rsidP="442B2C20" w:rsidRDefault="729F6E0F" w14:paraId="14BA55FE" w14:textId="1FCC45C3">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729F6E0F">
        <w:rPr>
          <w:rFonts w:ascii="Aptos" w:hAnsi="Aptos" w:eastAsia="" w:cs="" w:asciiTheme="minorAscii" w:hAnsiTheme="minorAscii" w:eastAsiaTheme="minorEastAsia" w:cstheme="minorBidi"/>
          <w:noProof w:val="0"/>
          <w:color w:val="auto"/>
          <w:sz w:val="32"/>
          <w:szCs w:val="32"/>
          <w:lang w:val="en-US" w:eastAsia="ja-JP" w:bidi="ar-SA"/>
        </w:rPr>
        <w:t>PBP of A = 3 + 10/55 = 3.18</w:t>
      </w:r>
      <w:r w:rsidRPr="442B2C20" w:rsidR="557F7342">
        <w:rPr>
          <w:rFonts w:ascii="Aptos" w:hAnsi="Aptos" w:eastAsia="" w:cs="" w:asciiTheme="minorAscii" w:hAnsiTheme="minorAscii" w:eastAsiaTheme="minorEastAsia" w:cstheme="minorBidi"/>
          <w:noProof w:val="0"/>
          <w:color w:val="auto"/>
          <w:sz w:val="32"/>
          <w:szCs w:val="32"/>
          <w:lang w:val="en-US" w:eastAsia="ja-JP" w:bidi="ar-SA"/>
        </w:rPr>
        <w:t xml:space="preserve"> Year</w:t>
      </w:r>
    </w:p>
    <w:p w:rsidR="729F6E0F" w:rsidP="442B2C20" w:rsidRDefault="729F6E0F" w14:paraId="6F7539DA" w14:textId="7EDF9557">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729F6E0F">
        <w:rPr>
          <w:rFonts w:ascii="Aptos" w:hAnsi="Aptos" w:eastAsia="" w:cs="" w:asciiTheme="minorAscii" w:hAnsiTheme="minorAscii" w:eastAsiaTheme="minorEastAsia" w:cstheme="minorBidi"/>
          <w:noProof w:val="0"/>
          <w:color w:val="auto"/>
          <w:sz w:val="32"/>
          <w:szCs w:val="32"/>
          <w:lang w:val="en-US" w:eastAsia="ja-JP" w:bidi="ar-SA"/>
        </w:rPr>
        <w:t>PBP of B = 2 + 5/20</w:t>
      </w:r>
      <w:r w:rsidRPr="442B2C20" w:rsidR="1C416CE2">
        <w:rPr>
          <w:rFonts w:ascii="Aptos" w:hAnsi="Aptos" w:eastAsia="" w:cs="" w:asciiTheme="minorAscii" w:hAnsiTheme="minorAscii" w:eastAsiaTheme="minorEastAsia" w:cstheme="minorBidi"/>
          <w:noProof w:val="0"/>
          <w:color w:val="auto"/>
          <w:sz w:val="32"/>
          <w:szCs w:val="32"/>
          <w:lang w:val="en-US" w:eastAsia="ja-JP" w:bidi="ar-SA"/>
        </w:rPr>
        <w:t xml:space="preserve"> = 2.25 Year</w:t>
      </w:r>
    </w:p>
    <w:p w:rsidR="442B2C20" w:rsidP="442B2C20" w:rsidRDefault="442B2C20" w14:paraId="0EC927FA" w14:textId="2263188E">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27F46D5F" w:rsidP="442B2C20" w:rsidRDefault="27F46D5F" w14:paraId="7D9D385A" w14:textId="6982C4A9">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27F46D5F">
        <w:rPr>
          <w:rFonts w:ascii="Aptos" w:hAnsi="Aptos" w:eastAsia="" w:cs="" w:asciiTheme="minorAscii" w:hAnsiTheme="minorAscii" w:eastAsiaTheme="minorEastAsia" w:cstheme="minorBidi"/>
          <w:noProof w:val="0"/>
          <w:color w:val="auto"/>
          <w:sz w:val="32"/>
          <w:szCs w:val="32"/>
          <w:lang w:val="en-US" w:eastAsia="ja-JP" w:bidi="ar-SA"/>
        </w:rPr>
        <w:t>ARR (Accounting Rate of Return):</w:t>
      </w:r>
    </w:p>
    <w:p w:rsidR="442B2C20" w:rsidP="442B2C20" w:rsidRDefault="442B2C20" w14:paraId="044BB088" w14:textId="64DCC282">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27F46D5F" w:rsidP="442B2C20" w:rsidRDefault="27F46D5F" w14:paraId="68B05066" w14:textId="2A8B3BB3">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27F46D5F">
        <w:rPr>
          <w:rFonts w:ascii="Aptos" w:hAnsi="Aptos" w:eastAsia="" w:cs="" w:asciiTheme="minorAscii" w:hAnsiTheme="minorAscii" w:eastAsiaTheme="minorEastAsia" w:cstheme="minorBidi"/>
          <w:noProof w:val="0"/>
          <w:color w:val="auto"/>
          <w:sz w:val="32"/>
          <w:szCs w:val="32"/>
          <w:lang w:val="en-US" w:eastAsia="ja-JP" w:bidi="ar-SA"/>
        </w:rPr>
        <w:t>ARR = Ac</w:t>
      </w:r>
      <w:r w:rsidRPr="442B2C20" w:rsidR="25F5EDA1">
        <w:rPr>
          <w:rFonts w:ascii="Aptos" w:hAnsi="Aptos" w:eastAsia="" w:cs="" w:asciiTheme="minorAscii" w:hAnsiTheme="minorAscii" w:eastAsiaTheme="minorEastAsia" w:cstheme="minorBidi"/>
          <w:noProof w:val="0"/>
          <w:color w:val="auto"/>
          <w:sz w:val="32"/>
          <w:szCs w:val="32"/>
          <w:lang w:val="en-US" w:eastAsia="ja-JP" w:bidi="ar-SA"/>
        </w:rPr>
        <w:t>counting Rate / Total Investment</w:t>
      </w:r>
    </w:p>
    <w:p w:rsidR="442B2C20" w:rsidP="442B2C20" w:rsidRDefault="442B2C20" w14:paraId="13DF201E" w14:textId="70169E58">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25F5EDA1" w:rsidP="442B2C20" w:rsidRDefault="25F5EDA1" w14:paraId="0738C6AD" w14:textId="55D4F40C">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25F5EDA1">
        <w:rPr>
          <w:rFonts w:ascii="Aptos" w:hAnsi="Aptos" w:eastAsia="" w:cs="" w:asciiTheme="minorAscii" w:hAnsiTheme="minorAscii" w:eastAsiaTheme="minorEastAsia" w:cstheme="minorBidi"/>
          <w:noProof w:val="0"/>
          <w:color w:val="auto"/>
          <w:sz w:val="32"/>
          <w:szCs w:val="32"/>
          <w:lang w:val="en-US" w:eastAsia="ja-JP" w:bidi="ar-SA"/>
        </w:rPr>
        <w:t>ARR of A = (45 / 4)</w:t>
      </w:r>
      <w:r w:rsidRPr="442B2C20" w:rsidR="37D7FBC3">
        <w:rPr>
          <w:rFonts w:ascii="Aptos" w:hAnsi="Aptos" w:eastAsia="" w:cs="" w:asciiTheme="minorAscii" w:hAnsiTheme="minorAscii" w:eastAsiaTheme="minorEastAsia" w:cstheme="minorBidi"/>
          <w:noProof w:val="0"/>
          <w:color w:val="auto"/>
          <w:sz w:val="32"/>
          <w:szCs w:val="32"/>
          <w:lang w:val="en-US" w:eastAsia="ja-JP" w:bidi="ar-SA"/>
        </w:rPr>
        <w:t xml:space="preserve"> / 80</w:t>
      </w:r>
      <w:r w:rsidRPr="442B2C20" w:rsidR="25F5EDA1">
        <w:rPr>
          <w:rFonts w:ascii="Aptos" w:hAnsi="Aptos" w:eastAsia="" w:cs="" w:asciiTheme="minorAscii" w:hAnsiTheme="minorAscii" w:eastAsiaTheme="minorEastAsia" w:cstheme="minorBidi"/>
          <w:noProof w:val="0"/>
          <w:color w:val="auto"/>
          <w:sz w:val="32"/>
          <w:szCs w:val="32"/>
          <w:lang w:val="en-US" w:eastAsia="ja-JP" w:bidi="ar-SA"/>
        </w:rPr>
        <w:t xml:space="preserve"> = </w:t>
      </w:r>
      <w:r w:rsidRPr="442B2C20" w:rsidR="150D7262">
        <w:rPr>
          <w:rFonts w:ascii="Aptos" w:hAnsi="Aptos" w:eastAsia="" w:cs="" w:asciiTheme="minorAscii" w:hAnsiTheme="minorAscii" w:eastAsiaTheme="minorEastAsia" w:cstheme="minorBidi"/>
          <w:noProof w:val="0"/>
          <w:color w:val="auto"/>
          <w:sz w:val="32"/>
          <w:szCs w:val="32"/>
          <w:lang w:val="en-US" w:eastAsia="ja-JP" w:bidi="ar-SA"/>
        </w:rPr>
        <w:t>0.14%</w:t>
      </w:r>
    </w:p>
    <w:p w:rsidR="150D7262" w:rsidP="442B2C20" w:rsidRDefault="150D7262" w14:paraId="4C5A6B57" w14:textId="496F57DE">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150D7262">
        <w:rPr>
          <w:rFonts w:ascii="Aptos" w:hAnsi="Aptos" w:eastAsia="" w:cs="" w:asciiTheme="minorAscii" w:hAnsiTheme="minorAscii" w:eastAsiaTheme="minorEastAsia" w:cstheme="minorBidi"/>
          <w:noProof w:val="0"/>
          <w:color w:val="auto"/>
          <w:sz w:val="32"/>
          <w:szCs w:val="32"/>
          <w:lang w:val="en-US" w:eastAsia="ja-JP" w:bidi="ar-SA"/>
        </w:rPr>
        <w:t>ARR of B</w:t>
      </w:r>
      <w:r w:rsidRPr="442B2C20" w:rsidR="5844DDE6">
        <w:rPr>
          <w:rFonts w:ascii="Aptos" w:hAnsi="Aptos" w:eastAsia="" w:cs="" w:asciiTheme="minorAscii" w:hAnsiTheme="minorAscii" w:eastAsiaTheme="minorEastAsia" w:cstheme="minorBidi"/>
          <w:noProof w:val="0"/>
          <w:color w:val="auto"/>
          <w:sz w:val="32"/>
          <w:szCs w:val="32"/>
          <w:lang w:val="en-US" w:eastAsia="ja-JP" w:bidi="ar-SA"/>
        </w:rPr>
        <w:t>= (35/4) / 75 = 0.11%</w:t>
      </w:r>
    </w:p>
    <w:p w:rsidR="442B2C20" w:rsidP="442B2C20" w:rsidRDefault="442B2C20" w14:paraId="46419539" w14:textId="7761EEA3">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5844DDE6" w:rsidP="442B2C20" w:rsidRDefault="5844DDE6" w14:paraId="0B366284" w14:textId="033B3B65">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5844DDE6">
        <w:rPr>
          <w:rFonts w:ascii="Aptos" w:hAnsi="Aptos" w:eastAsia="" w:cs="" w:asciiTheme="minorAscii" w:hAnsiTheme="minorAscii" w:eastAsiaTheme="minorEastAsia" w:cstheme="minorBidi"/>
          <w:noProof w:val="0"/>
          <w:color w:val="auto"/>
          <w:sz w:val="32"/>
          <w:szCs w:val="32"/>
          <w:lang w:val="en-US" w:eastAsia="ja-JP" w:bidi="ar-SA"/>
        </w:rPr>
        <w:t>NPV (Net Profit Value):</w:t>
      </w:r>
    </w:p>
    <w:p w:rsidR="442B2C20" w:rsidP="442B2C20" w:rsidRDefault="442B2C20" w14:paraId="3C05A20B" w14:textId="599F6F82">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5844DDE6" w:rsidP="442B2C20" w:rsidRDefault="5844DDE6" w14:paraId="63E178EF" w14:textId="32C90553">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5844DDE6">
        <w:rPr>
          <w:rFonts w:ascii="Aptos" w:hAnsi="Aptos" w:eastAsia="" w:cs="" w:asciiTheme="minorAscii" w:hAnsiTheme="minorAscii" w:eastAsiaTheme="minorEastAsia" w:cstheme="minorBidi"/>
          <w:noProof w:val="0"/>
          <w:color w:val="auto"/>
          <w:sz w:val="32"/>
          <w:szCs w:val="32"/>
          <w:lang w:val="en-US" w:eastAsia="ja-JP" w:bidi="ar-SA"/>
        </w:rPr>
        <w:t>NPV = Revenue in Total – Investment</w:t>
      </w:r>
    </w:p>
    <w:p w:rsidR="442B2C20" w:rsidP="442B2C20" w:rsidRDefault="442B2C20" w14:paraId="15945847" w14:textId="06E11BF5">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5844DDE6" w:rsidP="442B2C20" w:rsidRDefault="5844DDE6" w14:paraId="46A1EDFA" w14:textId="3205D0A7">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5844DDE6">
        <w:rPr>
          <w:rFonts w:ascii="Aptos" w:hAnsi="Aptos" w:eastAsia="" w:cs="" w:asciiTheme="minorAscii" w:hAnsiTheme="minorAscii" w:eastAsiaTheme="minorEastAsia" w:cstheme="minorBidi"/>
          <w:noProof w:val="0"/>
          <w:color w:val="auto"/>
          <w:sz w:val="32"/>
          <w:szCs w:val="32"/>
          <w:lang w:val="en-US" w:eastAsia="ja-JP" w:bidi="ar-SA"/>
        </w:rPr>
        <w:t xml:space="preserve">NPV </w:t>
      </w:r>
      <w:r w:rsidRPr="442B2C20" w:rsidR="26C303D5">
        <w:rPr>
          <w:rFonts w:ascii="Aptos" w:hAnsi="Aptos" w:eastAsia="" w:cs="" w:asciiTheme="minorAscii" w:hAnsiTheme="minorAscii" w:eastAsiaTheme="minorEastAsia" w:cstheme="minorBidi"/>
          <w:noProof w:val="0"/>
          <w:color w:val="auto"/>
          <w:sz w:val="32"/>
          <w:szCs w:val="32"/>
          <w:lang w:val="en-US" w:eastAsia="ja-JP" w:bidi="ar-SA"/>
        </w:rPr>
        <w:t xml:space="preserve">of A </w:t>
      </w:r>
      <w:r w:rsidRPr="442B2C20" w:rsidR="5844DDE6">
        <w:rPr>
          <w:rFonts w:ascii="Aptos" w:hAnsi="Aptos" w:eastAsia="" w:cs="" w:asciiTheme="minorAscii" w:hAnsiTheme="minorAscii" w:eastAsiaTheme="minorEastAsia" w:cstheme="minorBidi"/>
          <w:noProof w:val="0"/>
          <w:color w:val="auto"/>
          <w:sz w:val="32"/>
          <w:szCs w:val="32"/>
          <w:lang w:val="en-US" w:eastAsia="ja-JP" w:bidi="ar-SA"/>
        </w:rPr>
        <w:t>= 12</w:t>
      </w:r>
      <w:r w:rsidRPr="442B2C20" w:rsidR="302C2C73">
        <w:rPr>
          <w:rFonts w:ascii="Aptos" w:hAnsi="Aptos" w:eastAsia="" w:cs="" w:asciiTheme="minorAscii" w:hAnsiTheme="minorAscii" w:eastAsiaTheme="minorEastAsia" w:cstheme="minorBidi"/>
          <w:noProof w:val="0"/>
          <w:color w:val="auto"/>
          <w:sz w:val="32"/>
          <w:szCs w:val="32"/>
          <w:lang w:val="en-US" w:eastAsia="ja-JP" w:bidi="ar-SA"/>
        </w:rPr>
        <w:t>5 – 80 = 45</w:t>
      </w:r>
    </w:p>
    <w:p w:rsidR="302C2C73" w:rsidP="442B2C20" w:rsidRDefault="302C2C73" w14:paraId="4C6840C5" w14:textId="3F507800">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r w:rsidRPr="442B2C20" w:rsidR="302C2C73">
        <w:rPr>
          <w:rFonts w:ascii="Aptos" w:hAnsi="Aptos" w:eastAsia="" w:cs="" w:asciiTheme="minorAscii" w:hAnsiTheme="minorAscii" w:eastAsiaTheme="minorEastAsia" w:cstheme="minorBidi"/>
          <w:noProof w:val="0"/>
          <w:color w:val="auto"/>
          <w:sz w:val="32"/>
          <w:szCs w:val="32"/>
          <w:lang w:val="en-US" w:eastAsia="ja-JP" w:bidi="ar-SA"/>
        </w:rPr>
        <w:t>NPV of B</w:t>
      </w:r>
      <w:r w:rsidRPr="442B2C20" w:rsidR="4E9DFAC7">
        <w:rPr>
          <w:rFonts w:ascii="Aptos" w:hAnsi="Aptos" w:eastAsia="" w:cs="" w:asciiTheme="minorAscii" w:hAnsiTheme="minorAscii" w:eastAsiaTheme="minorEastAsia" w:cstheme="minorBidi"/>
          <w:noProof w:val="0"/>
          <w:color w:val="auto"/>
          <w:sz w:val="32"/>
          <w:szCs w:val="32"/>
          <w:lang w:val="en-US" w:eastAsia="ja-JP" w:bidi="ar-SA"/>
        </w:rPr>
        <w:t xml:space="preserve"> = 110 – 75 = 35</w:t>
      </w:r>
    </w:p>
    <w:p w:rsidR="442B2C20" w:rsidP="442B2C20" w:rsidRDefault="442B2C20" w14:paraId="0022212F" w14:textId="6B59CE0B">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442B2C20" w:rsidP="442B2C20" w:rsidRDefault="442B2C20" w14:paraId="41C00241" w14:textId="77632C20">
      <w:pPr>
        <w:pStyle w:val="Normal"/>
        <w:bidi w:val="0"/>
        <w:spacing w:before="0" w:beforeAutospacing="off" w:after="0" w:afterAutospacing="off" w:line="279" w:lineRule="auto"/>
        <w:ind w:left="0" w:right="0"/>
        <w:jc w:val="left"/>
        <w:rPr>
          <w:rFonts w:ascii="Aptos" w:hAnsi="Aptos" w:eastAsia="" w:cs="" w:asciiTheme="minorAscii" w:hAnsiTheme="minorAscii" w:eastAsiaTheme="minorEastAsia" w:cstheme="minorBidi"/>
          <w:noProof w:val="0"/>
          <w:color w:val="auto"/>
          <w:sz w:val="32"/>
          <w:szCs w:val="32"/>
          <w:lang w:val="en-US" w:eastAsia="ja-JP" w:bidi="ar-SA"/>
        </w:rPr>
      </w:pPr>
    </w:p>
    <w:p w:rsidR="60DD5313" w:rsidP="2254BC20" w:rsidRDefault="60DD5313" w14:paraId="43E4364E" w14:textId="62D7E263">
      <w:pPr>
        <w:pStyle w:val="Normal"/>
        <w:rPr>
          <w:b w:val="1"/>
          <w:bCs w:val="1"/>
          <w:sz w:val="32"/>
          <w:szCs w:val="32"/>
        </w:rPr>
      </w:pPr>
      <w:r w:rsidRPr="2254BC20" w:rsidR="60DD5313">
        <w:rPr>
          <w:b w:val="1"/>
          <w:bCs w:val="1"/>
          <w:sz w:val="32"/>
          <w:szCs w:val="32"/>
        </w:rPr>
        <w:t>Advantages:</w:t>
      </w:r>
    </w:p>
    <w:p w:rsidR="442B2C20" w:rsidP="442B2C20" w:rsidRDefault="442B2C20" w14:paraId="243ACEFB" w14:textId="62661D0B">
      <w:pPr>
        <w:pStyle w:val="Normal"/>
      </w:pPr>
    </w:p>
    <w:p w:rsidR="60DD5313" w:rsidP="442B2C20" w:rsidRDefault="60DD5313" w14:paraId="78AA4865" w14:textId="6733E4C2">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color w:val="auto"/>
          <w:sz w:val="32"/>
          <w:szCs w:val="32"/>
          <w:lang w:eastAsia="ja-JP" w:bidi="ar-SA"/>
        </w:rPr>
      </w:pPr>
      <w:r w:rsidRPr="442B2C20" w:rsidR="60DD5313">
        <w:rPr>
          <w:rFonts w:ascii="Aptos" w:hAnsi="Aptos" w:eastAsia="" w:cs="" w:asciiTheme="minorAscii" w:hAnsiTheme="minorAscii" w:eastAsiaTheme="minorEastAsia" w:cstheme="minorBidi"/>
          <w:color w:val="auto"/>
          <w:sz w:val="32"/>
          <w:szCs w:val="32"/>
          <w:lang w:eastAsia="ja-JP" w:bidi="ar-SA"/>
        </w:rPr>
        <w:t>Payback Period:</w:t>
      </w:r>
    </w:p>
    <w:p w:rsidR="442B2C20" w:rsidP="442B2C20" w:rsidRDefault="442B2C20" w14:paraId="3CB2FAC5" w14:textId="43538DB4">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color w:val="auto"/>
          <w:sz w:val="32"/>
          <w:szCs w:val="32"/>
          <w:lang w:eastAsia="ja-JP" w:bidi="ar-SA"/>
        </w:rPr>
      </w:pPr>
    </w:p>
    <w:p w:rsidR="60DD5313" w:rsidP="442B2C20" w:rsidRDefault="60DD5313" w14:paraId="4B8AD895" w14:textId="69904CC8">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Simpleness: PBP is simple to compute and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comprehend</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so even individuals without extensive financial knowledge can use it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Attrill</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and McLaney 2020). </w:t>
      </w:r>
    </w:p>
    <w:p w:rsidR="60DD5313" w:rsidP="442B2C20" w:rsidRDefault="60DD5313" w14:paraId="387D2D45" w14:textId="2C264046">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Rapid Evaluation of Liquidity: PBP is essential for evaluating liquidity particularly in projects with large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initial</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outlays as it offers a prompt estimate of the time it will take for a project to become self-sust</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aining (Drury 2018). </w:t>
      </w:r>
    </w:p>
    <w:p w:rsidR="60DD5313" w:rsidP="442B2C20" w:rsidRDefault="60DD5313" w14:paraId="57A1FEF7" w14:textId="36A25492">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Reduced Risk: Projects with shorter payback periods are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generally regarded</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as less risky so PBPs emphasis on the speed at which the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initial</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investment is recovered can be helpful in reducing risk.</w:t>
      </w:r>
    </w:p>
    <w:p w:rsidR="442B2C20" w:rsidP="442B2C20" w:rsidRDefault="442B2C20" w14:paraId="74D3BA69" w14:textId="2577A591">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color w:val="auto"/>
          <w:sz w:val="32"/>
          <w:szCs w:val="32"/>
          <w:lang w:eastAsia="ja-JP" w:bidi="ar-SA"/>
        </w:rPr>
      </w:pPr>
    </w:p>
    <w:p w:rsidR="60DD5313" w:rsidP="442B2C20" w:rsidRDefault="60DD5313" w14:paraId="3AA37091" w14:textId="7443091B">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color w:val="auto"/>
          <w:sz w:val="32"/>
          <w:szCs w:val="32"/>
          <w:lang w:eastAsia="ja-JP" w:bidi="ar-SA"/>
        </w:rPr>
      </w:pPr>
      <w:r w:rsidRPr="442B2C20" w:rsidR="60DD5313">
        <w:rPr>
          <w:rFonts w:ascii="Aptos" w:hAnsi="Aptos" w:eastAsia="" w:cs="" w:asciiTheme="minorAscii" w:hAnsiTheme="minorAscii" w:eastAsiaTheme="minorEastAsia" w:cstheme="minorBidi"/>
          <w:color w:val="auto"/>
          <w:sz w:val="32"/>
          <w:szCs w:val="32"/>
          <w:lang w:eastAsia="ja-JP" w:bidi="ar-SA"/>
        </w:rPr>
        <w:t>Accounting</w:t>
      </w:r>
      <w:r w:rsidRPr="442B2C20" w:rsidR="60DD5313">
        <w:rPr>
          <w:rFonts w:ascii="Aptos" w:hAnsi="Aptos" w:eastAsia="" w:cs="" w:asciiTheme="minorAscii" w:hAnsiTheme="minorAscii" w:eastAsiaTheme="minorEastAsia" w:cstheme="minorBidi"/>
          <w:color w:val="auto"/>
          <w:sz w:val="32"/>
          <w:szCs w:val="32"/>
          <w:lang w:eastAsia="ja-JP" w:bidi="ar-SA"/>
        </w:rPr>
        <w:t xml:space="preserve"> Rate of Return:</w:t>
      </w:r>
    </w:p>
    <w:p w:rsidR="442B2C20" w:rsidP="442B2C20" w:rsidRDefault="442B2C20" w14:paraId="5851F86E" w14:textId="64A23C14">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color w:val="auto"/>
          <w:sz w:val="32"/>
          <w:szCs w:val="32"/>
          <w:lang w:eastAsia="ja-JP" w:bidi="ar-SA"/>
        </w:rPr>
      </w:pPr>
    </w:p>
    <w:p w:rsidR="60DD5313" w:rsidP="442B2C20" w:rsidRDefault="60DD5313" w14:paraId="6B44EC62" w14:textId="099199F9">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Ease of Calculation and Understanding: ARR is a popular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option</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for preliminary project evaluations because it is comparatively easy to compute and understand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Attrill</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and McLaney 2020). </w:t>
      </w:r>
    </w:p>
    <w:p w:rsidR="60DD5313" w:rsidP="442B2C20" w:rsidRDefault="60DD5313" w14:paraId="303D6516" w14:textId="57C78017">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Adherence to Financial Statements: Since ARR is predicated on accounting profits it can be easily compared to other financial ratios that are also obtained from financial statements (Drury 2018).</w:t>
      </w:r>
    </w:p>
    <w:p w:rsidR="442B2C20" w:rsidP="442B2C20" w:rsidRDefault="442B2C20" w14:paraId="67ADC62F" w14:textId="1D6128F8">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p>
    <w:p w:rsidR="60DD5313" w:rsidP="442B2C20" w:rsidRDefault="60DD5313" w14:paraId="556A918E" w14:textId="43931CB6">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Net Present Value:</w:t>
      </w:r>
    </w:p>
    <w:p w:rsidR="442B2C20" w:rsidP="442B2C20" w:rsidRDefault="442B2C20" w14:paraId="21DB324B" w14:textId="4EE9CFCF">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p>
    <w:p w:rsidR="60DD5313" w:rsidP="442B2C20" w:rsidRDefault="60DD5313" w14:paraId="764FAA94" w14:textId="6BB06AD0">
      <w:pPr>
        <w:pStyle w:val="Normal"/>
        <w:suppressLineNumbers w:val="0"/>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Considering Time Value of Money: By discounting future cash flows NPV offers a more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accurate</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assessment that is consistent with the idea that money earned now is worth more than the same amount in the future (Ross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Westerfeld</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and Jaffe 2019). </w:t>
      </w:r>
    </w:p>
    <w:p w:rsidR="60DD5313" w:rsidP="442B2C20" w:rsidRDefault="60DD5313" w14:paraId="0910CC03" w14:textId="3283B855">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Whole Project Life Cycle Analysis: Net Present Value (NPV)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provides</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a comprehensive view of a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project's</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profitability by accounting for all cash flows over the course of the project (Brealey Myers &amp; Allen 2020). </w:t>
      </w:r>
    </w:p>
    <w:p w:rsidR="60DD5313" w:rsidP="442B2C20" w:rsidRDefault="60DD5313" w14:paraId="1C406FE3" w14:textId="5ACF7B74">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NPV Decision Rule: Since projects with a positive NPV are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anticipated</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to increase the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company's</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value they should be approved (Hillier Grinblat &amp; Titman 2017). NPV offers a clear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methodology</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for making decisions.</w:t>
      </w:r>
    </w:p>
    <w:p w:rsidR="442B2C20" w:rsidP="442B2C20" w:rsidRDefault="442B2C20" w14:paraId="01F1797C" w14:textId="049247D0">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p>
    <w:p w:rsidR="442B2C20" w:rsidP="442B2C20" w:rsidRDefault="442B2C20" w14:paraId="58E9A26B" w14:textId="35B26D46">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p>
    <w:p w:rsidR="60DD5313" w:rsidP="2254BC20" w:rsidRDefault="60DD5313" w14:paraId="21287E9C" w14:textId="4C15B660">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b w:val="1"/>
          <w:bCs w:val="1"/>
          <w:noProof w:val="0"/>
          <w:color w:val="auto"/>
          <w:sz w:val="32"/>
          <w:szCs w:val="32"/>
          <w:lang w:val="en-US" w:eastAsia="ja-JP" w:bidi="ar-SA"/>
        </w:rPr>
      </w:pPr>
      <w:r w:rsidRPr="2254BC20" w:rsidR="60DD5313">
        <w:rPr>
          <w:rFonts w:ascii="Aptos" w:hAnsi="Aptos" w:eastAsia="" w:cs="" w:asciiTheme="minorAscii" w:hAnsiTheme="minorAscii" w:eastAsiaTheme="minorEastAsia" w:cstheme="minorBidi"/>
          <w:b w:val="1"/>
          <w:bCs w:val="1"/>
          <w:noProof w:val="0"/>
          <w:color w:val="auto"/>
          <w:sz w:val="32"/>
          <w:szCs w:val="32"/>
          <w:lang w:val="en-US" w:eastAsia="ja-JP" w:bidi="ar-SA"/>
        </w:rPr>
        <w:t>Shortcoming:</w:t>
      </w:r>
    </w:p>
    <w:p w:rsidR="442B2C20" w:rsidP="442B2C20" w:rsidRDefault="442B2C20" w14:paraId="70F4463E" w14:textId="1690BA7E">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p>
    <w:p w:rsidR="60DD5313" w:rsidP="442B2C20" w:rsidRDefault="60DD5313" w14:paraId="51F9E0E5" w14:textId="34348A10">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Payback Period: </w:t>
      </w:r>
    </w:p>
    <w:p w:rsidR="442B2C20" w:rsidP="442B2C20" w:rsidRDefault="442B2C20" w14:paraId="3CBC5A0E" w14:textId="4EBF8CC7">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p>
    <w:p w:rsidR="60DD5313" w:rsidP="442B2C20" w:rsidRDefault="60DD5313" w14:paraId="64D72275" w14:textId="675DEEAD">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Time Value of Money (TVM) Ignored: PBP treats all cash flows as though they occur simultaneously ignoring the time value of money. This can result in an undervaluation of future cash inflows (Ross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Westerfeld</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and Jaffe 2019). </w:t>
      </w:r>
    </w:p>
    <w:p w:rsidR="60DD5313" w:rsidP="442B2C20" w:rsidRDefault="60DD5313" w14:paraId="2FC19B8A" w14:textId="15230C08">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I</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gnorance of Cash Flows After Payback: Project-Based Payback (PBP) prioritizes the recovery of the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initial</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investment over any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subsequent</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cash inflows.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This may lead to the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selection</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of less profitable projects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overall (Brealey Myers &amp; Allen 2020).</w:t>
      </w:r>
    </w:p>
    <w:p w:rsidR="442B2C20" w:rsidP="442B2C20" w:rsidRDefault="442B2C20" w14:paraId="79C7DDE2" w14:textId="08C836F9">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p>
    <w:p w:rsidR="60DD5313" w:rsidP="442B2C20" w:rsidRDefault="60DD5313" w14:paraId="0F0E0CC5" w14:textId="64E9E87F">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Accounting Rate Return:</w:t>
      </w:r>
    </w:p>
    <w:p w:rsidR="442B2C20" w:rsidP="442B2C20" w:rsidRDefault="442B2C20" w14:paraId="0399AEED" w14:textId="41221A2B">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p>
    <w:p w:rsidR="60DD5313" w:rsidP="442B2C20" w:rsidRDefault="60DD5313" w14:paraId="2B259E88" w14:textId="5528082C">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Neglects Time Value of Money: Like PBP ARR overlooks the time value of money which can lead to an inaccurate assessment of projects especially those with protracted durations (Ross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Westerfeld</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&amp; Jaffe 2019). </w:t>
      </w:r>
    </w:p>
    <w:p w:rsidR="60DD5313" w:rsidP="442B2C20" w:rsidRDefault="60DD5313" w14:paraId="0BB3FD5B" w14:textId="7ABBE941">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According to Brealey M</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yers and Allen (2020) the Adjusted Rate of Return (ARR) is based on accounting profits instead of cash flows which can be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impacted</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by non-cash items like depreciation and so skew the assessment.</w:t>
      </w:r>
    </w:p>
    <w:p w:rsidR="442B2C20" w:rsidP="442B2C20" w:rsidRDefault="442B2C20" w14:paraId="72E6DA98" w14:textId="698CE290">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p>
    <w:p w:rsidR="60DD5313" w:rsidP="442B2C20" w:rsidRDefault="60DD5313" w14:paraId="1C05024D" w14:textId="0D4E24D9">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Net Present Value:</w:t>
      </w:r>
    </w:p>
    <w:p w:rsidR="442B2C20" w:rsidP="442B2C20" w:rsidRDefault="442B2C20" w14:paraId="0DED807D" w14:textId="229D587B">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p>
    <w:p w:rsidR="60DD5313" w:rsidP="442B2C20" w:rsidRDefault="60DD5313" w14:paraId="28037494" w14:textId="7B5C6FE2">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Complexity: NPV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requires</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estimates of future cash flows and </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an appropriate discount</w:t>
      </w:r>
      <w:r w:rsidRPr="442B2C20" w:rsidR="60DD5313">
        <w:rPr>
          <w:rFonts w:ascii="Aptos" w:hAnsi="Aptos" w:eastAsia="" w:cs="" w:asciiTheme="minorAscii" w:hAnsiTheme="minorAscii" w:eastAsiaTheme="minorEastAsia" w:cstheme="minorBidi"/>
          <w:noProof w:val="0"/>
          <w:color w:val="auto"/>
          <w:sz w:val="32"/>
          <w:szCs w:val="32"/>
          <w:lang w:val="en-US" w:eastAsia="ja-JP" w:bidi="ar-SA"/>
        </w:rPr>
        <w:t xml:space="preserve"> rate which can introduce uncertainty making it more difficult to calculate than PBP and ARR (Drury 2018). </w:t>
      </w:r>
    </w:p>
    <w:p w:rsidR="60DD5313" w:rsidP="442B2C20" w:rsidRDefault="60DD5313" w14:paraId="7FC15E30" w14:textId="2236110F">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0E796F64" w:rsidR="60DD5313">
        <w:rPr>
          <w:rFonts w:ascii="Aptos" w:hAnsi="Aptos" w:eastAsia="" w:cs="" w:asciiTheme="minorAscii" w:hAnsiTheme="minorAscii" w:eastAsiaTheme="minorEastAsia" w:cstheme="minorBidi"/>
          <w:noProof w:val="0"/>
          <w:color w:val="auto"/>
          <w:sz w:val="32"/>
          <w:szCs w:val="32"/>
          <w:lang w:val="en-US" w:eastAsia="ja-JP" w:bidi="ar-SA"/>
        </w:rPr>
        <w:t xml:space="preserve">Discount Rate Sensitivity: Depending on the discount rate selected the NPVs accuracy varies significantly. As per Brealey Myers and Allen (2020) a marginal variation in the discount rate can have a noteworthy impact on the net present value (NPV) and </w:t>
      </w:r>
      <w:r w:rsidRPr="0E796F64" w:rsidR="60DD5313">
        <w:rPr>
          <w:rFonts w:ascii="Aptos" w:hAnsi="Aptos" w:eastAsia="" w:cs="" w:asciiTheme="minorAscii" w:hAnsiTheme="minorAscii" w:eastAsiaTheme="minorEastAsia" w:cstheme="minorBidi"/>
          <w:noProof w:val="0"/>
          <w:color w:val="auto"/>
          <w:sz w:val="32"/>
          <w:szCs w:val="32"/>
          <w:lang w:val="en-US" w:eastAsia="ja-JP" w:bidi="ar-SA"/>
        </w:rPr>
        <w:t>consequently</w:t>
      </w:r>
      <w:r w:rsidRPr="0E796F64" w:rsidR="60DD5313">
        <w:rPr>
          <w:rFonts w:ascii="Aptos" w:hAnsi="Aptos" w:eastAsia="" w:cs="" w:asciiTheme="minorAscii" w:hAnsiTheme="minorAscii" w:eastAsiaTheme="minorEastAsia" w:cstheme="minorBidi"/>
          <w:noProof w:val="0"/>
          <w:color w:val="auto"/>
          <w:sz w:val="32"/>
          <w:szCs w:val="32"/>
          <w:lang w:val="en-US" w:eastAsia="ja-JP" w:bidi="ar-SA"/>
        </w:rPr>
        <w:t xml:space="preserve"> influence investment choices.</w:t>
      </w:r>
    </w:p>
    <w:p w:rsidR="0E796F64" w:rsidRDefault="0E796F64" w14:paraId="60716A0A" w14:textId="4BADE418">
      <w:r>
        <w:br w:type="page"/>
      </w:r>
    </w:p>
    <w:p w:rsidR="23FF0355" w:rsidP="0E796F64" w:rsidRDefault="23FF0355" w14:paraId="67AE3C8D" w14:textId="43EB411A">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r w:rsidRPr="0E796F64" w:rsidR="23FF0355">
        <w:rPr>
          <w:rFonts w:ascii="Aptos" w:hAnsi="Aptos" w:eastAsia="" w:cs="" w:asciiTheme="minorAscii" w:hAnsiTheme="minorAscii" w:eastAsiaTheme="minorEastAsia" w:cstheme="minorBidi"/>
          <w:noProof w:val="0"/>
          <w:color w:val="auto"/>
          <w:sz w:val="32"/>
          <w:szCs w:val="32"/>
          <w:lang w:val="en-US" w:eastAsia="ja-JP" w:bidi="ar-SA"/>
        </w:rPr>
        <w:t>References:</w:t>
      </w:r>
    </w:p>
    <w:p w:rsidR="0E796F64" w:rsidP="0E796F64" w:rsidRDefault="0E796F64" w14:paraId="3DF0D80C" w14:textId="2FA7C2DB">
      <w:pPr>
        <w:pStyle w:val="Normal"/>
        <w:bidi w:val="0"/>
        <w:spacing w:before="0" w:beforeAutospacing="off" w:after="0" w:afterAutospacing="off" w:line="279" w:lineRule="auto"/>
        <w:ind w:left="0" w:right="0"/>
        <w:jc w:val="both"/>
        <w:rPr>
          <w:rFonts w:ascii="Aptos" w:hAnsi="Aptos" w:eastAsia="" w:cs="" w:asciiTheme="minorAscii" w:hAnsiTheme="minorAscii" w:eastAsiaTheme="minorEastAsia" w:cstheme="minorBidi"/>
          <w:noProof w:val="0"/>
          <w:color w:val="auto"/>
          <w:sz w:val="32"/>
          <w:szCs w:val="32"/>
          <w:lang w:val="en-US" w:eastAsia="ja-JP" w:bidi="ar-SA"/>
        </w:rPr>
      </w:pPr>
    </w:p>
    <w:p w:rsidR="23FF0355" w:rsidP="0E796F64" w:rsidRDefault="23FF0355" w14:paraId="38251FB6" w14:textId="2FF8724A">
      <w:pPr>
        <w:bidi w:val="0"/>
        <w:spacing w:before="0" w:beforeAutospacing="off" w:after="0" w:afterAutospacing="off" w:line="480" w:lineRule="auto"/>
        <w:ind w:left="720" w:right="0" w:hanging="720"/>
        <w:jc w:val="both"/>
        <w:rPr>
          <w:rFonts w:ascii="Aptos" w:hAnsi="Aptos" w:eastAsia="" w:cs="" w:asciiTheme="minorAscii" w:hAnsiTheme="minorAscii" w:eastAsiaTheme="minorEastAsia" w:cstheme="minorBidi"/>
          <w:noProof w:val="0"/>
          <w:color w:val="auto"/>
          <w:sz w:val="24"/>
          <w:szCs w:val="24"/>
          <w:lang w:val="en-US" w:eastAsia="ja-JP" w:bidi="ar-SA"/>
        </w:rPr>
      </w:pP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xml:space="preserve">amazon. “History &amp; Timeline | Amazon UK.” </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Amazon UK</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2010, amazonuk.gcs-web.com/history-timeline.</w:t>
      </w:r>
    </w:p>
    <w:p w:rsidR="23FF0355" w:rsidP="0E796F64" w:rsidRDefault="23FF0355" w14:paraId="0147256F" w14:textId="6890A9CC">
      <w:pPr>
        <w:bidi w:val="0"/>
        <w:spacing w:before="0" w:beforeAutospacing="off" w:after="0" w:afterAutospacing="off" w:line="480" w:lineRule="auto"/>
        <w:ind w:left="720" w:right="0" w:hanging="720"/>
        <w:jc w:val="both"/>
        <w:rPr>
          <w:rFonts w:ascii="Aptos" w:hAnsi="Aptos" w:eastAsia="" w:cs="" w:asciiTheme="minorAscii" w:hAnsiTheme="minorAscii" w:eastAsiaTheme="minorEastAsia" w:cstheme="minorBidi"/>
          <w:noProof w:val="0"/>
          <w:color w:val="auto"/>
          <w:sz w:val="24"/>
          <w:szCs w:val="24"/>
          <w:lang w:val="en-US" w:eastAsia="ja-JP" w:bidi="ar-SA"/>
        </w:rPr>
      </w:pP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xml:space="preserve">“Amazon News.” </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About Amazon</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xml:space="preserve">, </w:t>
      </w:r>
      <w:hyperlink>
        <w:r w:rsidRPr="0E796F64" w:rsidR="23FF0355">
          <w:rPr>
            <w:rFonts w:ascii="Aptos" w:hAnsi="Aptos" w:eastAsia="" w:cs="" w:asciiTheme="minorAscii" w:hAnsiTheme="minorAscii" w:eastAsiaTheme="minorEastAsia" w:cstheme="minorBidi"/>
            <w:noProof w:val="0"/>
            <w:color w:val="auto"/>
            <w:sz w:val="24"/>
            <w:szCs w:val="24"/>
            <w:lang w:val="en-US" w:eastAsia="ja-JP" w:bidi="ar-SA"/>
          </w:rPr>
          <w:t>www.aboutamazon.com/news</w:t>
        </w:r>
      </w:hyperlink>
      <w:r w:rsidRPr="0E796F64" w:rsidR="23FF0355">
        <w:rPr>
          <w:rFonts w:ascii="Aptos" w:hAnsi="Aptos" w:eastAsia="" w:cs="" w:asciiTheme="minorAscii" w:hAnsiTheme="minorAscii" w:eastAsiaTheme="minorEastAsia" w:cstheme="minorBidi"/>
          <w:noProof w:val="0"/>
          <w:color w:val="auto"/>
          <w:sz w:val="24"/>
          <w:szCs w:val="24"/>
          <w:lang w:val="en-US" w:eastAsia="ja-JP" w:bidi="ar-SA"/>
        </w:rPr>
        <w:t>.</w:t>
      </w:r>
    </w:p>
    <w:p w:rsidR="23FF0355" w:rsidP="0E796F64" w:rsidRDefault="23FF0355" w14:paraId="51572C83" w14:textId="6A5B7931">
      <w:pPr>
        <w:bidi w:val="0"/>
        <w:spacing w:before="0" w:beforeAutospacing="off" w:after="0" w:afterAutospacing="off" w:line="480" w:lineRule="auto"/>
        <w:ind w:left="720" w:right="0" w:hanging="720"/>
        <w:jc w:val="both"/>
        <w:rPr>
          <w:rFonts w:ascii="Aptos" w:hAnsi="Aptos" w:eastAsia="" w:cs="" w:asciiTheme="minorAscii" w:hAnsiTheme="minorAscii" w:eastAsiaTheme="minorEastAsia" w:cstheme="minorBidi"/>
          <w:noProof w:val="0"/>
          <w:color w:val="auto"/>
          <w:sz w:val="24"/>
          <w:szCs w:val="24"/>
          <w:lang w:val="en-US" w:eastAsia="ja-JP" w:bidi="ar-SA"/>
        </w:rPr>
      </w:pP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xml:space="preserve">“Efficiency Ratio Explained: Definition, Components, Types.” </w:t>
      </w:r>
      <w:r w:rsidRPr="0E796F64" w:rsidR="2D282BFE">
        <w:rPr>
          <w:rFonts w:ascii="Aptos" w:hAnsi="Aptos" w:eastAsia="" w:cs="" w:asciiTheme="minorAscii" w:hAnsiTheme="minorAscii" w:eastAsiaTheme="minorEastAsia" w:cstheme="minorBidi"/>
          <w:noProof w:val="0"/>
          <w:color w:val="auto"/>
          <w:sz w:val="24"/>
          <w:szCs w:val="24"/>
          <w:lang w:val="en-US" w:eastAsia="ja-JP" w:bidi="ar-SA"/>
        </w:rPr>
        <w:t>Volo pay</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xml:space="preserve">, </w:t>
      </w:r>
      <w:hyperlink>
        <w:r w:rsidRPr="0E796F64" w:rsidR="23FF0355">
          <w:rPr>
            <w:rFonts w:ascii="Aptos" w:hAnsi="Aptos" w:eastAsia="" w:cs="" w:asciiTheme="minorAscii" w:hAnsiTheme="minorAscii" w:eastAsiaTheme="minorEastAsia" w:cstheme="minorBidi"/>
            <w:noProof w:val="0"/>
            <w:color w:val="auto"/>
            <w:sz w:val="24"/>
            <w:szCs w:val="24"/>
            <w:lang w:val="en-US" w:eastAsia="ja-JP" w:bidi="ar-SA"/>
          </w:rPr>
          <w:t>www.volopay.com/in/blog/efficiency-ratio/</w:t>
        </w:r>
      </w:hyperlink>
      <w:r w:rsidRPr="0E796F64" w:rsidR="23FF0355">
        <w:rPr>
          <w:rFonts w:ascii="Aptos" w:hAnsi="Aptos" w:eastAsia="" w:cs="" w:asciiTheme="minorAscii" w:hAnsiTheme="minorAscii" w:eastAsiaTheme="minorEastAsia" w:cstheme="minorBidi"/>
          <w:noProof w:val="0"/>
          <w:color w:val="auto"/>
          <w:sz w:val="24"/>
          <w:szCs w:val="24"/>
          <w:lang w:val="en-US" w:eastAsia="ja-JP" w:bidi="ar-SA"/>
        </w:rPr>
        <w:t>.</w:t>
      </w:r>
    </w:p>
    <w:p w:rsidR="23FF0355" w:rsidP="0E796F64" w:rsidRDefault="23FF0355" w14:paraId="4BA27F04" w14:textId="725C2211">
      <w:pPr>
        <w:bidi w:val="0"/>
        <w:spacing w:before="0" w:beforeAutospacing="off" w:after="0" w:afterAutospacing="off" w:line="480" w:lineRule="auto"/>
        <w:ind w:left="720" w:right="0" w:hanging="720"/>
        <w:jc w:val="both"/>
        <w:rPr>
          <w:rFonts w:ascii="Aptos" w:hAnsi="Aptos" w:eastAsia="" w:cs="" w:asciiTheme="minorAscii" w:hAnsiTheme="minorAscii" w:eastAsiaTheme="minorEastAsia" w:cstheme="minorBidi"/>
          <w:noProof w:val="0"/>
          <w:color w:val="auto"/>
          <w:sz w:val="24"/>
          <w:szCs w:val="24"/>
          <w:lang w:val="en-US" w:eastAsia="ja-JP" w:bidi="ar-SA"/>
        </w:rPr>
      </w:pP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xml:space="preserve">Keenan, Michael. “Alexa, What Are Amazon’s Main Competitors? And Why Are They Successful?” </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Shopify</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xml:space="preserve">, 16 Jan. 2023, </w:t>
      </w:r>
      <w:hyperlink>
        <w:r w:rsidRPr="0E796F64" w:rsidR="23FF0355">
          <w:rPr>
            <w:rFonts w:ascii="Aptos" w:hAnsi="Aptos" w:eastAsia="" w:cs="" w:asciiTheme="minorAscii" w:hAnsiTheme="minorAscii" w:eastAsiaTheme="minorEastAsia" w:cstheme="minorBidi"/>
            <w:noProof w:val="0"/>
            <w:color w:val="auto"/>
            <w:sz w:val="24"/>
            <w:szCs w:val="24"/>
            <w:lang w:val="en-US" w:eastAsia="ja-JP" w:bidi="ar-SA"/>
          </w:rPr>
          <w:t>www.shopify.com/uk/blog/amazon-competitors</w:t>
        </w:r>
      </w:hyperlink>
      <w:r w:rsidRPr="0E796F64" w:rsidR="23FF0355">
        <w:rPr>
          <w:rFonts w:ascii="Aptos" w:hAnsi="Aptos" w:eastAsia="" w:cs="" w:asciiTheme="minorAscii" w:hAnsiTheme="minorAscii" w:eastAsiaTheme="minorEastAsia" w:cstheme="minorBidi"/>
          <w:noProof w:val="0"/>
          <w:color w:val="auto"/>
          <w:sz w:val="24"/>
          <w:szCs w:val="24"/>
          <w:lang w:val="en-US" w:eastAsia="ja-JP" w:bidi="ar-SA"/>
        </w:rPr>
        <w:t>.</w:t>
      </w:r>
    </w:p>
    <w:p w:rsidR="23FF0355" w:rsidP="0E796F64" w:rsidRDefault="23FF0355" w14:paraId="6CDCAFEB" w14:textId="6531D7E8">
      <w:pPr>
        <w:bidi w:val="0"/>
        <w:spacing w:before="0" w:beforeAutospacing="off" w:after="0" w:afterAutospacing="off" w:line="480" w:lineRule="auto"/>
        <w:ind w:left="720" w:right="0" w:hanging="720"/>
        <w:jc w:val="both"/>
        <w:rPr>
          <w:rFonts w:ascii="Aptos" w:hAnsi="Aptos" w:eastAsia="" w:cs="" w:asciiTheme="minorAscii" w:hAnsiTheme="minorAscii" w:eastAsiaTheme="minorEastAsia" w:cstheme="minorBidi"/>
          <w:noProof w:val="0"/>
          <w:color w:val="auto"/>
          <w:sz w:val="24"/>
          <w:szCs w:val="24"/>
          <w:lang w:val="en-US" w:eastAsia="ja-JP" w:bidi="ar-SA"/>
        </w:rPr>
      </w:pP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xml:space="preserve">“Leverage Ratio: What It Means and How to Calculate It.” </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Blog.hubspot.com</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5 Oct. 2023, blog.hubspot.com/sales/</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leverage-ratio#leverage-ratio</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w:t>
      </w:r>
    </w:p>
    <w:p w:rsidR="23FF0355" w:rsidP="0E796F64" w:rsidRDefault="23FF0355" w14:paraId="18841264" w14:textId="640D0D24">
      <w:pPr>
        <w:bidi w:val="0"/>
        <w:spacing w:before="0" w:beforeAutospacing="off" w:after="0" w:afterAutospacing="off" w:line="480" w:lineRule="auto"/>
        <w:ind w:left="720" w:right="0" w:hanging="720"/>
        <w:jc w:val="both"/>
        <w:rPr>
          <w:rFonts w:ascii="Aptos" w:hAnsi="Aptos" w:eastAsia="" w:cs="" w:asciiTheme="minorAscii" w:hAnsiTheme="minorAscii" w:eastAsiaTheme="minorEastAsia" w:cstheme="minorBidi"/>
          <w:noProof w:val="0"/>
          <w:color w:val="auto"/>
          <w:sz w:val="24"/>
          <w:szCs w:val="24"/>
          <w:lang w:val="en-US" w:eastAsia="ja-JP" w:bidi="ar-SA"/>
        </w:rPr>
      </w:pP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xml:space="preserve">Sala, Elisabeth. “Lift Group | Amazon and Its Business Model and Growth.” </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Lifting Group</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xml:space="preserve">, 2024, </w:t>
      </w:r>
      <w:hyperlink>
        <w:r w:rsidRPr="0E796F64" w:rsidR="23FF0355">
          <w:rPr>
            <w:rFonts w:ascii="Aptos" w:hAnsi="Aptos" w:eastAsia="" w:cs="" w:asciiTheme="minorAscii" w:hAnsiTheme="minorAscii" w:eastAsiaTheme="minorEastAsia" w:cstheme="minorBidi"/>
            <w:noProof w:val="0"/>
            <w:color w:val="auto"/>
            <w:sz w:val="24"/>
            <w:szCs w:val="24"/>
            <w:lang w:val="en-US" w:eastAsia="ja-JP" w:bidi="ar-SA"/>
          </w:rPr>
          <w:t>www.liftingroup.com/en/expertise/business-model-amazon/</w:t>
        </w:r>
      </w:hyperlink>
      <w:r w:rsidRPr="0E796F64" w:rsidR="23FF0355">
        <w:rPr>
          <w:rFonts w:ascii="Aptos" w:hAnsi="Aptos" w:eastAsia="" w:cs="" w:asciiTheme="minorAscii" w:hAnsiTheme="minorAscii" w:eastAsiaTheme="minorEastAsia" w:cstheme="minorBidi"/>
          <w:noProof w:val="0"/>
          <w:color w:val="auto"/>
          <w:sz w:val="24"/>
          <w:szCs w:val="24"/>
          <w:lang w:val="en-US" w:eastAsia="ja-JP" w:bidi="ar-SA"/>
        </w:rPr>
        <w:t>.</w:t>
      </w:r>
    </w:p>
    <w:p w:rsidR="23FF0355" w:rsidP="0E796F64" w:rsidRDefault="23FF0355" w14:paraId="4B41F9FA" w14:textId="755AEFB7">
      <w:pPr>
        <w:bidi w:val="0"/>
        <w:spacing w:before="0" w:beforeAutospacing="off" w:after="0" w:afterAutospacing="off" w:line="480" w:lineRule="auto"/>
        <w:ind w:left="720" w:right="0" w:hanging="720"/>
        <w:jc w:val="both"/>
        <w:rPr>
          <w:rFonts w:ascii="Aptos" w:hAnsi="Aptos" w:eastAsia="" w:cs="" w:asciiTheme="minorAscii" w:hAnsiTheme="minorAscii" w:eastAsiaTheme="minorEastAsia" w:cstheme="minorBidi"/>
          <w:noProof w:val="0"/>
          <w:color w:val="auto"/>
          <w:sz w:val="24"/>
          <w:szCs w:val="24"/>
          <w:lang w:val="en-US" w:eastAsia="ja-JP" w:bidi="ar-SA"/>
        </w:rPr>
      </w:pP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xml:space="preserve">“What Is a Liquidity Ratio?” </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Gocardless.com</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Dec. 2020, gocardless.com/guides/posts/what-is-a-liquidity-ratio/.</w:t>
      </w:r>
    </w:p>
    <w:p w:rsidR="23FF0355" w:rsidP="0E796F64" w:rsidRDefault="23FF0355" w14:paraId="24EDFD22" w14:textId="61D19357">
      <w:pPr>
        <w:bidi w:val="0"/>
        <w:spacing w:before="0" w:beforeAutospacing="off" w:after="0" w:afterAutospacing="off" w:line="480" w:lineRule="auto"/>
        <w:ind w:left="720" w:right="0" w:hanging="720"/>
        <w:jc w:val="both"/>
        <w:rPr>
          <w:rFonts w:ascii="Aptos" w:hAnsi="Aptos" w:eastAsia="" w:cs="" w:asciiTheme="minorAscii" w:hAnsiTheme="minorAscii" w:eastAsiaTheme="minorEastAsia" w:cstheme="minorBidi"/>
          <w:noProof w:val="0"/>
          <w:color w:val="auto"/>
          <w:sz w:val="24"/>
          <w:szCs w:val="24"/>
          <w:lang w:val="en-US" w:eastAsia="ja-JP" w:bidi="ar-SA"/>
        </w:rPr>
      </w:pP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xml:space="preserve">Wire, Caroline. “Operating Profit Margin: Definition, Formula and Calculation.” </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Wise</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Wise, 18 Apr. 2024, wise.com/</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gb</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/blog/</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operating-profit-margin#net-profit-margin</w:t>
      </w:r>
      <w:r w:rsidRPr="0E796F64" w:rsidR="23FF0355">
        <w:rPr>
          <w:rFonts w:ascii="Aptos" w:hAnsi="Aptos" w:eastAsia="" w:cs="" w:asciiTheme="minorAscii" w:hAnsiTheme="minorAscii" w:eastAsiaTheme="minorEastAsia" w:cstheme="minorBidi"/>
          <w:noProof w:val="0"/>
          <w:color w:val="auto"/>
          <w:sz w:val="24"/>
          <w:szCs w:val="24"/>
          <w:lang w:val="en-US" w:eastAsia="ja-JP" w:bidi="ar-SA"/>
        </w:rPr>
        <w:t>. Accessed 11 Aug. 2024.</w:t>
      </w:r>
    </w:p>
    <w:p w:rsidR="0E796F64" w:rsidP="0E796F64" w:rsidRDefault="0E796F64" w14:paraId="62DE9D9F" w14:textId="3C1DE8E7">
      <w:pPr>
        <w:pStyle w:val="Normal"/>
        <w:bidi w:val="0"/>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jcSSJ9JBJgXV" int2:id="odUkfSlk">
      <int2:state int2:type="AugLoop_Text_Critique" int2:value="Rejected"/>
    </int2:textHash>
    <int2:bookmark int2:bookmarkName="_Int_ktsOVhmA" int2:invalidationBookmarkName="" int2:hashCode="xaFgF/8icc6E82" int2:id="vjvnQ6eF">
      <int2:state int2:type="AugLoop_Text_Critique" int2:value="Rejected"/>
    </int2:bookmark>
    <int2:bookmark int2:bookmarkName="_Int_p04xbTgG" int2:invalidationBookmarkName="" int2:hashCode="uTiykHvfK0GMhE" int2:id="3MyvgIDW">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6a44b0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df4fe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25886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c84d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8daea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90736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7623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47F4A2"/>
    <w:rsid w:val="0001762E"/>
    <w:rsid w:val="005FDA83"/>
    <w:rsid w:val="0061127F"/>
    <w:rsid w:val="0093F211"/>
    <w:rsid w:val="00E9B371"/>
    <w:rsid w:val="01468999"/>
    <w:rsid w:val="01AD0657"/>
    <w:rsid w:val="01D9E0B7"/>
    <w:rsid w:val="025E34EC"/>
    <w:rsid w:val="02C8AAF1"/>
    <w:rsid w:val="02F096A9"/>
    <w:rsid w:val="03452CD7"/>
    <w:rsid w:val="03A92156"/>
    <w:rsid w:val="04257757"/>
    <w:rsid w:val="04391596"/>
    <w:rsid w:val="0464CF4E"/>
    <w:rsid w:val="0472A399"/>
    <w:rsid w:val="057B5F6E"/>
    <w:rsid w:val="05CB527A"/>
    <w:rsid w:val="0631A745"/>
    <w:rsid w:val="0633AA30"/>
    <w:rsid w:val="06BA3EB2"/>
    <w:rsid w:val="06DEAD17"/>
    <w:rsid w:val="0713D699"/>
    <w:rsid w:val="07AF0DA2"/>
    <w:rsid w:val="07B6B172"/>
    <w:rsid w:val="07FC3DD5"/>
    <w:rsid w:val="084F0EA8"/>
    <w:rsid w:val="0975E0A5"/>
    <w:rsid w:val="098FC2CE"/>
    <w:rsid w:val="0A5C13CD"/>
    <w:rsid w:val="0A6FFE0D"/>
    <w:rsid w:val="0A7F2516"/>
    <w:rsid w:val="0AA8E037"/>
    <w:rsid w:val="0AED9B1A"/>
    <w:rsid w:val="0AF14C55"/>
    <w:rsid w:val="0AF14C55"/>
    <w:rsid w:val="0B1C6709"/>
    <w:rsid w:val="0B9C05F5"/>
    <w:rsid w:val="0BAAD4E9"/>
    <w:rsid w:val="0BC73F4B"/>
    <w:rsid w:val="0C017454"/>
    <w:rsid w:val="0C280C5F"/>
    <w:rsid w:val="0C7B8FAD"/>
    <w:rsid w:val="0D16525E"/>
    <w:rsid w:val="0D6C9D2B"/>
    <w:rsid w:val="0E796F64"/>
    <w:rsid w:val="0E878ECF"/>
    <w:rsid w:val="0EC1C835"/>
    <w:rsid w:val="0EDAA5A3"/>
    <w:rsid w:val="0F06A3D1"/>
    <w:rsid w:val="0F647C4F"/>
    <w:rsid w:val="0FB8A4D6"/>
    <w:rsid w:val="1022A38F"/>
    <w:rsid w:val="11F0F465"/>
    <w:rsid w:val="1237ACD1"/>
    <w:rsid w:val="12C24781"/>
    <w:rsid w:val="12D5362C"/>
    <w:rsid w:val="1386CCA3"/>
    <w:rsid w:val="139543D0"/>
    <w:rsid w:val="13971B38"/>
    <w:rsid w:val="139AE12E"/>
    <w:rsid w:val="146BE86B"/>
    <w:rsid w:val="1481C985"/>
    <w:rsid w:val="150D7262"/>
    <w:rsid w:val="15A893F4"/>
    <w:rsid w:val="15BD0C8E"/>
    <w:rsid w:val="15FAB2F6"/>
    <w:rsid w:val="16486307"/>
    <w:rsid w:val="16A7736D"/>
    <w:rsid w:val="1753DD2F"/>
    <w:rsid w:val="17620A09"/>
    <w:rsid w:val="17F7F4F9"/>
    <w:rsid w:val="1838FFA9"/>
    <w:rsid w:val="188B40A8"/>
    <w:rsid w:val="189A74BF"/>
    <w:rsid w:val="191B73F1"/>
    <w:rsid w:val="19388223"/>
    <w:rsid w:val="194C6422"/>
    <w:rsid w:val="194C7796"/>
    <w:rsid w:val="1960149B"/>
    <w:rsid w:val="19A3D780"/>
    <w:rsid w:val="1AB2CD1F"/>
    <w:rsid w:val="1AC3B612"/>
    <w:rsid w:val="1AD4B6C0"/>
    <w:rsid w:val="1B35A4D8"/>
    <w:rsid w:val="1B88BE0A"/>
    <w:rsid w:val="1C0CACCD"/>
    <w:rsid w:val="1C416CE2"/>
    <w:rsid w:val="1C6BBDD5"/>
    <w:rsid w:val="1CE01B2C"/>
    <w:rsid w:val="1D4CEE36"/>
    <w:rsid w:val="1D80A16A"/>
    <w:rsid w:val="1D96D7E0"/>
    <w:rsid w:val="1F253BBB"/>
    <w:rsid w:val="1F9A6953"/>
    <w:rsid w:val="1FA4A12C"/>
    <w:rsid w:val="1FF89FBE"/>
    <w:rsid w:val="203ABA23"/>
    <w:rsid w:val="203C4523"/>
    <w:rsid w:val="2090F0BC"/>
    <w:rsid w:val="20BE3D84"/>
    <w:rsid w:val="210A1EC7"/>
    <w:rsid w:val="210F990F"/>
    <w:rsid w:val="2137A601"/>
    <w:rsid w:val="218BE341"/>
    <w:rsid w:val="2190D8C7"/>
    <w:rsid w:val="2254BC20"/>
    <w:rsid w:val="2265779E"/>
    <w:rsid w:val="22A0FE22"/>
    <w:rsid w:val="22EE79B3"/>
    <w:rsid w:val="230D7AD6"/>
    <w:rsid w:val="23FF0355"/>
    <w:rsid w:val="2465F0D9"/>
    <w:rsid w:val="25209EC0"/>
    <w:rsid w:val="25AA84C9"/>
    <w:rsid w:val="25F5EDA1"/>
    <w:rsid w:val="26528ECE"/>
    <w:rsid w:val="26C303D5"/>
    <w:rsid w:val="27D7FDD2"/>
    <w:rsid w:val="27F46D5F"/>
    <w:rsid w:val="284C2E8F"/>
    <w:rsid w:val="286F62AD"/>
    <w:rsid w:val="289E2E4A"/>
    <w:rsid w:val="2931826D"/>
    <w:rsid w:val="29490ADE"/>
    <w:rsid w:val="298891B4"/>
    <w:rsid w:val="2AAB32B6"/>
    <w:rsid w:val="2AC81B4E"/>
    <w:rsid w:val="2AD15F82"/>
    <w:rsid w:val="2B501968"/>
    <w:rsid w:val="2BEFE46F"/>
    <w:rsid w:val="2C28EAD2"/>
    <w:rsid w:val="2C9D8541"/>
    <w:rsid w:val="2CA9168A"/>
    <w:rsid w:val="2CD51C09"/>
    <w:rsid w:val="2D282BFE"/>
    <w:rsid w:val="2D5312DC"/>
    <w:rsid w:val="2D69184E"/>
    <w:rsid w:val="2D846B8B"/>
    <w:rsid w:val="2DCB907C"/>
    <w:rsid w:val="2E17A147"/>
    <w:rsid w:val="2EB9CD89"/>
    <w:rsid w:val="2FB24B5F"/>
    <w:rsid w:val="302C2C73"/>
    <w:rsid w:val="3082CC35"/>
    <w:rsid w:val="30CA1D02"/>
    <w:rsid w:val="30D8817A"/>
    <w:rsid w:val="31026DDD"/>
    <w:rsid w:val="316B45CF"/>
    <w:rsid w:val="31733306"/>
    <w:rsid w:val="317731F9"/>
    <w:rsid w:val="31779253"/>
    <w:rsid w:val="31898AA2"/>
    <w:rsid w:val="320400C2"/>
    <w:rsid w:val="32D31C9F"/>
    <w:rsid w:val="3370CAB8"/>
    <w:rsid w:val="3387C5CB"/>
    <w:rsid w:val="33B3F33F"/>
    <w:rsid w:val="34A1243B"/>
    <w:rsid w:val="34F11AC6"/>
    <w:rsid w:val="351A1C30"/>
    <w:rsid w:val="35D1C355"/>
    <w:rsid w:val="35E9D019"/>
    <w:rsid w:val="35F53E4B"/>
    <w:rsid w:val="3648FE1E"/>
    <w:rsid w:val="36547C92"/>
    <w:rsid w:val="366EEC17"/>
    <w:rsid w:val="36CDE85E"/>
    <w:rsid w:val="37C8A10E"/>
    <w:rsid w:val="37D7FBC3"/>
    <w:rsid w:val="37DC2576"/>
    <w:rsid w:val="37F32F46"/>
    <w:rsid w:val="37F4FB50"/>
    <w:rsid w:val="384EC388"/>
    <w:rsid w:val="386E9B7B"/>
    <w:rsid w:val="388A1DFD"/>
    <w:rsid w:val="38DB3E7F"/>
    <w:rsid w:val="39B04E26"/>
    <w:rsid w:val="39E393FB"/>
    <w:rsid w:val="3A04E7FD"/>
    <w:rsid w:val="3A66EFEC"/>
    <w:rsid w:val="3B8C6061"/>
    <w:rsid w:val="3BEBFF87"/>
    <w:rsid w:val="3C30CC6D"/>
    <w:rsid w:val="3C737790"/>
    <w:rsid w:val="3C7877EE"/>
    <w:rsid w:val="3CB81FD4"/>
    <w:rsid w:val="3D6624EB"/>
    <w:rsid w:val="3E3FA38A"/>
    <w:rsid w:val="3E6CCA16"/>
    <w:rsid w:val="3EBEB179"/>
    <w:rsid w:val="3F51A44B"/>
    <w:rsid w:val="3F94043F"/>
    <w:rsid w:val="409893AD"/>
    <w:rsid w:val="40A067E0"/>
    <w:rsid w:val="40DACD9C"/>
    <w:rsid w:val="410CEF06"/>
    <w:rsid w:val="41146A2C"/>
    <w:rsid w:val="415E80B7"/>
    <w:rsid w:val="41BD4B61"/>
    <w:rsid w:val="41DA6D95"/>
    <w:rsid w:val="42A532F3"/>
    <w:rsid w:val="43831C9C"/>
    <w:rsid w:val="43E7A5CA"/>
    <w:rsid w:val="441E485A"/>
    <w:rsid w:val="442B2C20"/>
    <w:rsid w:val="44507805"/>
    <w:rsid w:val="44620DF5"/>
    <w:rsid w:val="44753496"/>
    <w:rsid w:val="4486A4FE"/>
    <w:rsid w:val="44B077A6"/>
    <w:rsid w:val="44D21675"/>
    <w:rsid w:val="4505C17C"/>
    <w:rsid w:val="4505C17C"/>
    <w:rsid w:val="45067391"/>
    <w:rsid w:val="457454F2"/>
    <w:rsid w:val="45C9B117"/>
    <w:rsid w:val="460E6839"/>
    <w:rsid w:val="46B3EA9D"/>
    <w:rsid w:val="4786C74E"/>
    <w:rsid w:val="47CE82D8"/>
    <w:rsid w:val="47CE9CAE"/>
    <w:rsid w:val="4818C82B"/>
    <w:rsid w:val="484AB49A"/>
    <w:rsid w:val="4852B316"/>
    <w:rsid w:val="48C00AE6"/>
    <w:rsid w:val="49087594"/>
    <w:rsid w:val="499F1218"/>
    <w:rsid w:val="4A1AE26F"/>
    <w:rsid w:val="4A823D6D"/>
    <w:rsid w:val="4BDB1A62"/>
    <w:rsid w:val="4C58987B"/>
    <w:rsid w:val="4C6129CF"/>
    <w:rsid w:val="4CAE0DA6"/>
    <w:rsid w:val="4D2F670B"/>
    <w:rsid w:val="4E3EB915"/>
    <w:rsid w:val="4E7E4DF5"/>
    <w:rsid w:val="4E9DFAC7"/>
    <w:rsid w:val="4EE299C3"/>
    <w:rsid w:val="4EE6817B"/>
    <w:rsid w:val="4F4366BD"/>
    <w:rsid w:val="4FC473A9"/>
    <w:rsid w:val="4FCC2C07"/>
    <w:rsid w:val="4FFB02C5"/>
    <w:rsid w:val="5043479D"/>
    <w:rsid w:val="508701F7"/>
    <w:rsid w:val="513BDDEC"/>
    <w:rsid w:val="5260ECA4"/>
    <w:rsid w:val="527A2BFC"/>
    <w:rsid w:val="52D556DE"/>
    <w:rsid w:val="5302F261"/>
    <w:rsid w:val="5313C4F7"/>
    <w:rsid w:val="5341CD9B"/>
    <w:rsid w:val="5365D321"/>
    <w:rsid w:val="537C1E81"/>
    <w:rsid w:val="540712C1"/>
    <w:rsid w:val="54181A05"/>
    <w:rsid w:val="54183E6B"/>
    <w:rsid w:val="54256B04"/>
    <w:rsid w:val="54CC90F9"/>
    <w:rsid w:val="54F08028"/>
    <w:rsid w:val="551F2FFF"/>
    <w:rsid w:val="557F7342"/>
    <w:rsid w:val="55AB43EE"/>
    <w:rsid w:val="55AF392C"/>
    <w:rsid w:val="55F31D9D"/>
    <w:rsid w:val="55FED894"/>
    <w:rsid w:val="562AAADC"/>
    <w:rsid w:val="56756F2F"/>
    <w:rsid w:val="56BA05A8"/>
    <w:rsid w:val="573F91C5"/>
    <w:rsid w:val="577944E6"/>
    <w:rsid w:val="57A7A666"/>
    <w:rsid w:val="57E69A5F"/>
    <w:rsid w:val="57F9751E"/>
    <w:rsid w:val="580F3B53"/>
    <w:rsid w:val="5844DDE6"/>
    <w:rsid w:val="5873A7D3"/>
    <w:rsid w:val="59723C30"/>
    <w:rsid w:val="59A17DF1"/>
    <w:rsid w:val="59E39F08"/>
    <w:rsid w:val="5A08DC14"/>
    <w:rsid w:val="5A71579B"/>
    <w:rsid w:val="5AA6BBAC"/>
    <w:rsid w:val="5AE8223C"/>
    <w:rsid w:val="5B160FE5"/>
    <w:rsid w:val="5B434336"/>
    <w:rsid w:val="5B64F08F"/>
    <w:rsid w:val="5C12D80E"/>
    <w:rsid w:val="5C32E9BC"/>
    <w:rsid w:val="5C8B0359"/>
    <w:rsid w:val="5CFFD59F"/>
    <w:rsid w:val="5D082DA5"/>
    <w:rsid w:val="5D09C720"/>
    <w:rsid w:val="5DFAA89C"/>
    <w:rsid w:val="5E0A1BF4"/>
    <w:rsid w:val="5E31DAD7"/>
    <w:rsid w:val="5E683C40"/>
    <w:rsid w:val="5EC35F8F"/>
    <w:rsid w:val="5F0CC45F"/>
    <w:rsid w:val="5F4286C4"/>
    <w:rsid w:val="5F47F4A2"/>
    <w:rsid w:val="5F4916B5"/>
    <w:rsid w:val="5F555B74"/>
    <w:rsid w:val="5F58BE9F"/>
    <w:rsid w:val="5F8BE68F"/>
    <w:rsid w:val="5FE69D78"/>
    <w:rsid w:val="6002B283"/>
    <w:rsid w:val="60682ECF"/>
    <w:rsid w:val="60793A6D"/>
    <w:rsid w:val="60994A1B"/>
    <w:rsid w:val="60DD5313"/>
    <w:rsid w:val="61577D41"/>
    <w:rsid w:val="62A687B6"/>
    <w:rsid w:val="62B47631"/>
    <w:rsid w:val="62C84909"/>
    <w:rsid w:val="62CCB424"/>
    <w:rsid w:val="62DF8B9E"/>
    <w:rsid w:val="63B74AF0"/>
    <w:rsid w:val="64262716"/>
    <w:rsid w:val="64480B4B"/>
    <w:rsid w:val="6461CF50"/>
    <w:rsid w:val="648F7BC4"/>
    <w:rsid w:val="652C5A58"/>
    <w:rsid w:val="65441112"/>
    <w:rsid w:val="65B26F97"/>
    <w:rsid w:val="65BF0634"/>
    <w:rsid w:val="6616C44B"/>
    <w:rsid w:val="6750366E"/>
    <w:rsid w:val="6785BA33"/>
    <w:rsid w:val="67C6E907"/>
    <w:rsid w:val="68F8A902"/>
    <w:rsid w:val="69BE22E9"/>
    <w:rsid w:val="6A0C58C9"/>
    <w:rsid w:val="6A382425"/>
    <w:rsid w:val="6A9C6457"/>
    <w:rsid w:val="6AB1A441"/>
    <w:rsid w:val="6AC158B2"/>
    <w:rsid w:val="6AC158B2"/>
    <w:rsid w:val="6AEBC15E"/>
    <w:rsid w:val="6B674136"/>
    <w:rsid w:val="6BEC2E27"/>
    <w:rsid w:val="6C023F38"/>
    <w:rsid w:val="6C9582D1"/>
    <w:rsid w:val="6D3E79C2"/>
    <w:rsid w:val="6D7E91A4"/>
    <w:rsid w:val="6D8EF27E"/>
    <w:rsid w:val="6E21BDCA"/>
    <w:rsid w:val="6E6E878D"/>
    <w:rsid w:val="6E7F3A02"/>
    <w:rsid w:val="6EA6034F"/>
    <w:rsid w:val="6F9B72F4"/>
    <w:rsid w:val="70050060"/>
    <w:rsid w:val="701FBD43"/>
    <w:rsid w:val="708AEEA5"/>
    <w:rsid w:val="70A1E373"/>
    <w:rsid w:val="7110A1B4"/>
    <w:rsid w:val="712CB2B9"/>
    <w:rsid w:val="7137E55A"/>
    <w:rsid w:val="718C0D49"/>
    <w:rsid w:val="729F6E0F"/>
    <w:rsid w:val="72A69429"/>
    <w:rsid w:val="738ACC18"/>
    <w:rsid w:val="73E1E393"/>
    <w:rsid w:val="74D89A56"/>
    <w:rsid w:val="76100268"/>
    <w:rsid w:val="76700361"/>
    <w:rsid w:val="76B352AF"/>
    <w:rsid w:val="76F91572"/>
    <w:rsid w:val="770B8AD2"/>
    <w:rsid w:val="776E6CC1"/>
    <w:rsid w:val="77771E00"/>
    <w:rsid w:val="7893FC5C"/>
    <w:rsid w:val="78A12DCB"/>
    <w:rsid w:val="78BF96D5"/>
    <w:rsid w:val="793C0A09"/>
    <w:rsid w:val="79B28CD9"/>
    <w:rsid w:val="7A28B4A8"/>
    <w:rsid w:val="7A6E7055"/>
    <w:rsid w:val="7A7FDB03"/>
    <w:rsid w:val="7A81F7CC"/>
    <w:rsid w:val="7AEDC40F"/>
    <w:rsid w:val="7B13D71E"/>
    <w:rsid w:val="7BC72657"/>
    <w:rsid w:val="7BFFC22E"/>
    <w:rsid w:val="7C2EA2AE"/>
    <w:rsid w:val="7C74ED76"/>
    <w:rsid w:val="7C823369"/>
    <w:rsid w:val="7C84A947"/>
    <w:rsid w:val="7CCE3450"/>
    <w:rsid w:val="7D139D36"/>
    <w:rsid w:val="7D725836"/>
    <w:rsid w:val="7D79F885"/>
    <w:rsid w:val="7D873152"/>
    <w:rsid w:val="7DAB6B41"/>
    <w:rsid w:val="7E5043F6"/>
    <w:rsid w:val="7E766F66"/>
    <w:rsid w:val="7E8E018B"/>
    <w:rsid w:val="7ED53654"/>
    <w:rsid w:val="7F720910"/>
    <w:rsid w:val="7F8629E1"/>
    <w:rsid w:val="7F8E44F0"/>
    <w:rsid w:val="7F9196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6722F"/>
  <w15:chartTrackingRefBased/>
  <w15:docId w15:val="{2361AC81-3482-4F5A-B0F6-4580AF7A3D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2d8dd9fd1f694f41" /><Relationship Type="http://schemas.microsoft.com/office/2020/10/relationships/intelligence" Target="intelligence2.xml" Id="R5a17fe01739840fb" /><Relationship Type="http://schemas.openxmlformats.org/officeDocument/2006/relationships/numbering" Target="numbering.xml" Id="R4858c4840d9145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2024-08-05T22:31:44.3915343Z</dcterms:created>
  <dcterms:modified xsi:type="dcterms:W3CDTF">2024-08-21T11:06:15.5942378Z</dcterms:modified>
  <dc:creator>Dolly Shah (2332433)</dc:creator>
  <lastModifiedBy>Dolly Shah (2332433)</lastModifiedBy>
</coreProperties>
</file>