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A1082" w14:textId="48CD4B46" w:rsidR="00B1625E" w:rsidRDefault="00B1625E" w:rsidP="008D341A">
      <w:pPr>
        <w:rPr>
          <w:b/>
          <w:bCs/>
        </w:rPr>
      </w:pPr>
      <w:r>
        <w:rPr>
          <w:b/>
          <w:bCs/>
          <w:noProof/>
        </w:rPr>
        <w:drawing>
          <wp:inline distT="0" distB="0" distL="0" distR="0" wp14:anchorId="02671D33" wp14:editId="287C6F79">
            <wp:extent cx="5791835" cy="22434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835" cy="2243455"/>
                    </a:xfrm>
                    <a:prstGeom prst="rect">
                      <a:avLst/>
                    </a:prstGeom>
                    <a:noFill/>
                  </pic:spPr>
                </pic:pic>
              </a:graphicData>
            </a:graphic>
          </wp:inline>
        </w:drawing>
      </w:r>
    </w:p>
    <w:p w14:paraId="529E2CE7" w14:textId="77777777" w:rsidR="00B1625E" w:rsidRDefault="00B1625E" w:rsidP="00B1625E">
      <w:pPr>
        <w:rPr>
          <w:b/>
          <w:bCs/>
        </w:rPr>
      </w:pPr>
    </w:p>
    <w:p w14:paraId="192D6F44" w14:textId="72F70D12" w:rsidR="00B1625E" w:rsidRDefault="00B1625E" w:rsidP="00B1625E">
      <w:pPr>
        <w:jc w:val="center"/>
        <w:rPr>
          <w:b/>
          <w:bCs/>
          <w:sz w:val="32"/>
          <w:szCs w:val="32"/>
        </w:rPr>
      </w:pPr>
      <w:r w:rsidRPr="00B1625E">
        <w:rPr>
          <w:b/>
          <w:bCs/>
          <w:sz w:val="32"/>
          <w:szCs w:val="32"/>
        </w:rPr>
        <w:t>Evaluate the key entitlements for victims as outlined in the Victims Code 2015 and discuss how effective are the special measures designed to help vulnerable people as victims?</w:t>
      </w:r>
    </w:p>
    <w:p w14:paraId="0ABD538B" w14:textId="1C3AB378" w:rsidR="00B1625E" w:rsidRDefault="00B1625E" w:rsidP="00B1625E">
      <w:pPr>
        <w:jc w:val="center"/>
        <w:rPr>
          <w:b/>
          <w:bCs/>
          <w:sz w:val="32"/>
          <w:szCs w:val="32"/>
        </w:rPr>
      </w:pPr>
    </w:p>
    <w:p w14:paraId="1303D05F" w14:textId="77777777" w:rsidR="00B1625E" w:rsidRDefault="00B1625E" w:rsidP="00B1625E">
      <w:pPr>
        <w:jc w:val="center"/>
        <w:rPr>
          <w:b/>
          <w:bCs/>
          <w:sz w:val="32"/>
          <w:szCs w:val="32"/>
        </w:rPr>
      </w:pPr>
    </w:p>
    <w:p w14:paraId="57C0CC64" w14:textId="77777777" w:rsidR="00B1625E" w:rsidRDefault="00B1625E" w:rsidP="00B1625E">
      <w:pPr>
        <w:jc w:val="center"/>
        <w:rPr>
          <w:sz w:val="36"/>
          <w:szCs w:val="36"/>
        </w:rPr>
      </w:pPr>
      <w:r>
        <w:rPr>
          <w:sz w:val="36"/>
          <w:szCs w:val="36"/>
        </w:rPr>
        <w:t xml:space="preserve">Name: Cerys Hickman </w:t>
      </w:r>
    </w:p>
    <w:p w14:paraId="1A6E0F51" w14:textId="77777777" w:rsidR="00B1625E" w:rsidRDefault="00B1625E" w:rsidP="00B1625E">
      <w:pPr>
        <w:jc w:val="center"/>
        <w:rPr>
          <w:sz w:val="36"/>
          <w:szCs w:val="36"/>
        </w:rPr>
      </w:pPr>
      <w:r>
        <w:rPr>
          <w:sz w:val="36"/>
          <w:szCs w:val="36"/>
        </w:rPr>
        <w:t>Student ID: 1801705</w:t>
      </w:r>
    </w:p>
    <w:p w14:paraId="0B4E5AFD" w14:textId="77777777" w:rsidR="00B1625E" w:rsidRDefault="00B1625E" w:rsidP="00B1625E">
      <w:pPr>
        <w:jc w:val="center"/>
        <w:rPr>
          <w:sz w:val="36"/>
          <w:szCs w:val="36"/>
        </w:rPr>
      </w:pPr>
      <w:r>
        <w:rPr>
          <w:sz w:val="36"/>
          <w:szCs w:val="36"/>
        </w:rPr>
        <w:t xml:space="preserve">University: University of Wales Trinity Saint David, Swansea Business Campus </w:t>
      </w:r>
    </w:p>
    <w:p w14:paraId="5805571A" w14:textId="77777777" w:rsidR="00B1625E" w:rsidRDefault="00B1625E" w:rsidP="00B1625E">
      <w:pPr>
        <w:jc w:val="center"/>
        <w:rPr>
          <w:sz w:val="36"/>
          <w:szCs w:val="36"/>
        </w:rPr>
      </w:pPr>
      <w:r>
        <w:rPr>
          <w:sz w:val="36"/>
          <w:szCs w:val="36"/>
        </w:rPr>
        <w:t>Degree: BA Hons Law and Criminology</w:t>
      </w:r>
    </w:p>
    <w:p w14:paraId="5FEB6D51" w14:textId="12B01D60" w:rsidR="00B1625E" w:rsidRDefault="00B1625E" w:rsidP="00B1625E">
      <w:pPr>
        <w:jc w:val="center"/>
        <w:rPr>
          <w:sz w:val="36"/>
          <w:szCs w:val="36"/>
        </w:rPr>
      </w:pPr>
      <w:r>
        <w:rPr>
          <w:sz w:val="36"/>
          <w:szCs w:val="36"/>
        </w:rPr>
        <w:t>July 2022</w:t>
      </w:r>
    </w:p>
    <w:p w14:paraId="65CD9357" w14:textId="6B4F49F9" w:rsidR="00B1625E" w:rsidRDefault="00B1625E" w:rsidP="00B1625E">
      <w:pPr>
        <w:jc w:val="center"/>
        <w:rPr>
          <w:sz w:val="36"/>
          <w:szCs w:val="36"/>
        </w:rPr>
      </w:pPr>
      <w:r>
        <w:rPr>
          <w:sz w:val="36"/>
          <w:szCs w:val="36"/>
        </w:rPr>
        <w:t>Word count: 3000</w:t>
      </w:r>
    </w:p>
    <w:p w14:paraId="3D1E8AD4" w14:textId="77777777" w:rsidR="00B1625E" w:rsidRPr="00B1625E" w:rsidRDefault="00B1625E" w:rsidP="00B1625E">
      <w:pPr>
        <w:jc w:val="center"/>
        <w:rPr>
          <w:b/>
          <w:bCs/>
          <w:sz w:val="32"/>
          <w:szCs w:val="32"/>
        </w:rPr>
      </w:pPr>
    </w:p>
    <w:p w14:paraId="4A1879C9" w14:textId="77777777" w:rsidR="00B1625E" w:rsidRDefault="00B1625E" w:rsidP="008D341A">
      <w:pPr>
        <w:rPr>
          <w:b/>
          <w:bCs/>
        </w:rPr>
      </w:pPr>
    </w:p>
    <w:p w14:paraId="5E26399D" w14:textId="77777777" w:rsidR="00B1625E" w:rsidRDefault="00B1625E" w:rsidP="008D341A">
      <w:pPr>
        <w:rPr>
          <w:b/>
          <w:bCs/>
        </w:rPr>
      </w:pPr>
    </w:p>
    <w:p w14:paraId="095DFCCF" w14:textId="77777777" w:rsidR="00B1625E" w:rsidRDefault="00B1625E" w:rsidP="008D341A">
      <w:pPr>
        <w:rPr>
          <w:b/>
          <w:bCs/>
        </w:rPr>
      </w:pPr>
    </w:p>
    <w:p w14:paraId="390CF412" w14:textId="77777777" w:rsidR="00B1625E" w:rsidRDefault="00B1625E" w:rsidP="008D341A">
      <w:pPr>
        <w:rPr>
          <w:b/>
          <w:bCs/>
        </w:rPr>
      </w:pPr>
    </w:p>
    <w:p w14:paraId="2776B84A" w14:textId="77777777" w:rsidR="00B1625E" w:rsidRDefault="00B1625E" w:rsidP="008D341A">
      <w:pPr>
        <w:rPr>
          <w:b/>
          <w:bCs/>
        </w:rPr>
      </w:pPr>
    </w:p>
    <w:p w14:paraId="67C612B1" w14:textId="77777777" w:rsidR="00B1625E" w:rsidRDefault="00B1625E" w:rsidP="008D341A">
      <w:pPr>
        <w:rPr>
          <w:b/>
          <w:bCs/>
        </w:rPr>
      </w:pPr>
    </w:p>
    <w:p w14:paraId="76CF9D54" w14:textId="77777777" w:rsidR="00B1625E" w:rsidRDefault="00B1625E" w:rsidP="008D341A">
      <w:pPr>
        <w:rPr>
          <w:b/>
          <w:bCs/>
        </w:rPr>
      </w:pPr>
    </w:p>
    <w:p w14:paraId="73DF595D" w14:textId="77777777" w:rsidR="00B1625E" w:rsidRDefault="00B1625E" w:rsidP="008D341A">
      <w:pPr>
        <w:rPr>
          <w:b/>
          <w:bCs/>
        </w:rPr>
      </w:pPr>
    </w:p>
    <w:p w14:paraId="16F2729E" w14:textId="3C56C683" w:rsidR="00305167" w:rsidRDefault="00305167" w:rsidP="008D341A">
      <w:pPr>
        <w:rPr>
          <w:b/>
          <w:bCs/>
        </w:rPr>
      </w:pPr>
      <w:r w:rsidRPr="00B35C97">
        <w:rPr>
          <w:b/>
          <w:bCs/>
        </w:rPr>
        <w:t>Evaluate the key entitlements for victims as outlined in the Victims Code 2015 and discuss how effective are the special measures designed to help vulnerable people as victims?</w:t>
      </w:r>
      <w:r w:rsidRPr="00E45080">
        <w:rPr>
          <w:b/>
          <w:bCs/>
        </w:rPr>
        <w:t xml:space="preserve"> </w:t>
      </w:r>
    </w:p>
    <w:p w14:paraId="5B00349A" w14:textId="37649AF4" w:rsidR="007D619E" w:rsidRDefault="007D619E">
      <w:r w:rsidRPr="002A3EAE">
        <w:t>Victims of</w:t>
      </w:r>
      <w:r w:rsidR="002A3EAE">
        <w:t xml:space="preserve"> </w:t>
      </w:r>
      <w:r w:rsidR="00841327">
        <w:t xml:space="preserve">crime </w:t>
      </w:r>
      <w:r w:rsidRPr="002A3EAE">
        <w:t xml:space="preserve">are </w:t>
      </w:r>
      <w:r w:rsidR="00841327">
        <w:t xml:space="preserve">an </w:t>
      </w:r>
      <w:r w:rsidR="003C45E2" w:rsidRPr="002A3EAE">
        <w:t>important</w:t>
      </w:r>
      <w:r w:rsidRPr="002A3EAE">
        <w:t xml:space="preserve"> part </w:t>
      </w:r>
      <w:r w:rsidR="000A4A6E" w:rsidRPr="002A3EAE">
        <w:t>of the Criminal Justice System (CJS)</w:t>
      </w:r>
      <w:r w:rsidR="002A3EAE">
        <w:t>, therefor</w:t>
      </w:r>
      <w:r w:rsidR="0029605F">
        <w:t>e</w:t>
      </w:r>
      <w:r w:rsidR="002A3EAE">
        <w:t xml:space="preserve"> there are various </w:t>
      </w:r>
      <w:r w:rsidR="00841327">
        <w:t xml:space="preserve">procedures available </w:t>
      </w:r>
      <w:r w:rsidR="002A3EAE">
        <w:t>to support and guide</w:t>
      </w:r>
      <w:r w:rsidR="003C45E2">
        <w:t xml:space="preserve"> every vi</w:t>
      </w:r>
      <w:r w:rsidR="002A3EAE">
        <w:t>ctim of crime. This essay wil</w:t>
      </w:r>
      <w:r w:rsidR="00841327">
        <w:t xml:space="preserve">l evaluate the </w:t>
      </w:r>
      <w:r w:rsidR="002A3EAE">
        <w:t xml:space="preserve">primary </w:t>
      </w:r>
      <w:r w:rsidR="00841327">
        <w:t xml:space="preserve">entitlements </w:t>
      </w:r>
      <w:r w:rsidR="002A3EAE">
        <w:t xml:space="preserve">that are provided for </w:t>
      </w:r>
      <w:r w:rsidR="00841327">
        <w:t xml:space="preserve">victims under the Victims Code </w:t>
      </w:r>
      <w:r w:rsidR="00B35C97">
        <w:t>2015 and</w:t>
      </w:r>
      <w:r w:rsidR="003C45E2">
        <w:t xml:space="preserve"> determine how effective the special measures are in helping vulnerable victims. </w:t>
      </w:r>
    </w:p>
    <w:p w14:paraId="47739A63" w14:textId="299945C7" w:rsidR="003816E1" w:rsidRDefault="002A3EAE" w:rsidP="007D619E">
      <w:r>
        <w:t xml:space="preserve">The Victims Code 2015 </w:t>
      </w:r>
      <w:r w:rsidR="009B118A">
        <w:t xml:space="preserve">was established by the Domestic Violence, Crime and Victims Act </w:t>
      </w:r>
      <w:r w:rsidR="00C82ADD">
        <w:t>2004,</w:t>
      </w:r>
      <w:r w:rsidR="009B118A">
        <w:t xml:space="preserve"> it </w:t>
      </w:r>
      <w:r>
        <w:t>initially came into eff</w:t>
      </w:r>
      <w:r w:rsidR="00271DF1">
        <w:t xml:space="preserve">ect </w:t>
      </w:r>
      <w:r>
        <w:t>in 2006</w:t>
      </w:r>
      <w:r w:rsidR="00C82ADD">
        <w:t xml:space="preserve"> </w:t>
      </w:r>
      <w:r w:rsidR="00D217D1">
        <w:t>to</w:t>
      </w:r>
      <w:r w:rsidR="00C82ADD">
        <w:t xml:space="preserve"> ensure </w:t>
      </w:r>
      <w:r w:rsidR="00112EDA">
        <w:t xml:space="preserve">that victims have </w:t>
      </w:r>
      <w:r w:rsidR="001267F1">
        <w:t>the</w:t>
      </w:r>
      <w:r w:rsidR="00112EDA">
        <w:t xml:space="preserve"> legal right to receive a minimum standard of service from the Criminal Justice System, Humberside Police, (2020). </w:t>
      </w:r>
      <w:r w:rsidR="009B118A">
        <w:t xml:space="preserve">The code was later revised in </w:t>
      </w:r>
      <w:r w:rsidR="00C82ADD">
        <w:t>2015 after Victims Support lobbied for it to be improved and strengthened, Victims Support, (2021).</w:t>
      </w:r>
      <w:r w:rsidR="00D217D1">
        <w:t xml:space="preserve"> </w:t>
      </w:r>
      <w:r w:rsidR="008D2852">
        <w:t xml:space="preserve">Some of the </w:t>
      </w:r>
      <w:r w:rsidR="00D217D1">
        <w:t xml:space="preserve">main amendments </w:t>
      </w:r>
      <w:r w:rsidR="00C239BA">
        <w:t>include</w:t>
      </w:r>
      <w:r w:rsidR="00D217D1">
        <w:t xml:space="preserve"> a broadened definition of a victim so that all criminal offences are eligible to receive services under the Code</w:t>
      </w:r>
      <w:r w:rsidR="009C43B6">
        <w:t>,</w:t>
      </w:r>
      <w:r w:rsidR="00C239BA">
        <w:t xml:space="preserve"> </w:t>
      </w:r>
      <w:r w:rsidR="008D2852">
        <w:t xml:space="preserve">any victims who report a crime </w:t>
      </w:r>
      <w:r w:rsidR="00C239BA">
        <w:t>must</w:t>
      </w:r>
      <w:r w:rsidR="008D2852">
        <w:t xml:space="preserve"> receive a written acknowledgment </w:t>
      </w:r>
      <w:r w:rsidR="00AE1F09">
        <w:t>that</w:t>
      </w:r>
      <w:r w:rsidR="008D2852">
        <w:t xml:space="preserve"> </w:t>
      </w:r>
      <w:r w:rsidR="00B03462">
        <w:t xml:space="preserve">will </w:t>
      </w:r>
      <w:r w:rsidR="008D2852">
        <w:t>state the fundamental elements of the offence</w:t>
      </w:r>
      <w:r w:rsidR="001267F1">
        <w:t xml:space="preserve">, </w:t>
      </w:r>
      <w:r w:rsidR="009C43B6">
        <w:t xml:space="preserve">and </w:t>
      </w:r>
      <w:r w:rsidR="00AE1F09">
        <w:t>to extend</w:t>
      </w:r>
      <w:r w:rsidR="009C43B6">
        <w:t xml:space="preserve"> the application of the Code to other relevant investigations and prosecutorial organisation that perform functions covered by the directive, </w:t>
      </w:r>
      <w:r w:rsidR="00C239BA">
        <w:t>G</w:t>
      </w:r>
      <w:r w:rsidR="009C43B6">
        <w:t>OV.UK</w:t>
      </w:r>
      <w:r w:rsidR="00C239BA">
        <w:t xml:space="preserve">, (2015). </w:t>
      </w:r>
      <w:r w:rsidR="009C43B6">
        <w:t xml:space="preserve">The latest </w:t>
      </w:r>
      <w:r w:rsidR="006F6622">
        <w:t xml:space="preserve">update of the Victims Code was in April of 2021; victims now have the right to be offered automatic updates </w:t>
      </w:r>
      <w:r w:rsidR="001267F1">
        <w:t xml:space="preserve">about </w:t>
      </w:r>
      <w:r w:rsidR="006F6622">
        <w:t>when</w:t>
      </w:r>
      <w:r w:rsidR="001267F1">
        <w:t xml:space="preserve"> </w:t>
      </w:r>
      <w:r w:rsidR="006F6622">
        <w:t>offender</w:t>
      </w:r>
      <w:r w:rsidR="001267F1">
        <w:t>s</w:t>
      </w:r>
      <w:r w:rsidR="006F6622">
        <w:t xml:space="preserve"> leave prison and victims of sexual related crimes can choose the gender of the police interviewer. To evaluate, the constant revision</w:t>
      </w:r>
      <w:r w:rsidR="003316E9">
        <w:t>s</w:t>
      </w:r>
      <w:r w:rsidR="006F6622">
        <w:t xml:space="preserve"> and update</w:t>
      </w:r>
      <w:r w:rsidR="003316E9">
        <w:t>s</w:t>
      </w:r>
      <w:r w:rsidR="006F6622">
        <w:t xml:space="preserve"> of the Victims Code </w:t>
      </w:r>
      <w:r w:rsidR="003316E9">
        <w:t>guarantees</w:t>
      </w:r>
      <w:r w:rsidR="006F6622">
        <w:t xml:space="preserve"> </w:t>
      </w:r>
      <w:r w:rsidR="001267F1">
        <w:t xml:space="preserve">that it </w:t>
      </w:r>
      <w:r w:rsidR="006F6622">
        <w:t>remains modernized as well as</w:t>
      </w:r>
      <w:r w:rsidR="003316E9">
        <w:t xml:space="preserve"> ensures that the victims of crime get the best support possible from the Criminal Justice System</w:t>
      </w:r>
      <w:r w:rsidR="00B03462">
        <w:t xml:space="preserve">, Victims Support, (2021). </w:t>
      </w:r>
    </w:p>
    <w:p w14:paraId="0BED62FB" w14:textId="68556CBA" w:rsidR="00DA0211" w:rsidRDefault="00B03462" w:rsidP="00DA0211">
      <w:r>
        <w:t xml:space="preserve">The Victims Code 2015 applies to all agencies </w:t>
      </w:r>
      <w:r w:rsidR="009C33EA">
        <w:t>within the</w:t>
      </w:r>
      <w:r>
        <w:t xml:space="preserve"> Criminal Justice System, </w:t>
      </w:r>
      <w:r w:rsidR="009C33EA">
        <w:t>P</w:t>
      </w:r>
      <w:r>
        <w:t xml:space="preserve">olice, </w:t>
      </w:r>
      <w:r w:rsidR="009C33EA">
        <w:t>C</w:t>
      </w:r>
      <w:r>
        <w:t xml:space="preserve">rime </w:t>
      </w:r>
      <w:r w:rsidR="009C33EA">
        <w:t>C</w:t>
      </w:r>
      <w:r>
        <w:t>ommissioners,</w:t>
      </w:r>
      <w:r w:rsidR="009C33EA">
        <w:t xml:space="preserve"> Her </w:t>
      </w:r>
      <w:r w:rsidR="00F954C7">
        <w:t>Majesty’s</w:t>
      </w:r>
      <w:r>
        <w:t xml:space="preserve"> Court services, Probation service</w:t>
      </w:r>
      <w:r w:rsidR="009C33EA">
        <w:t xml:space="preserve">, Youth Offending </w:t>
      </w:r>
      <w:r w:rsidR="00F954C7">
        <w:t>Teams,</w:t>
      </w:r>
      <w:r>
        <w:t xml:space="preserve"> and the Crown Prosecution service. Each agency has the legal obligation to comply to the statutory code, </w:t>
      </w:r>
      <w:r w:rsidR="009C33EA">
        <w:t xml:space="preserve">Ministry of Justice (2021). </w:t>
      </w:r>
      <w:r w:rsidR="00987F7A">
        <w:t>If the officers don’t comply</w:t>
      </w:r>
      <w:r w:rsidR="003806D4">
        <w:t xml:space="preserve">, </w:t>
      </w:r>
      <w:r w:rsidR="00BA6037">
        <w:t>they will face formal disciplinary proceedings which can lead to dismissal and criminal prosecution</w:t>
      </w:r>
      <w:r w:rsidR="00CD7F03">
        <w:t>, Fitzsimmons, (2019).</w:t>
      </w:r>
      <w:r w:rsidR="0029177D">
        <w:t xml:space="preserve"> </w:t>
      </w:r>
      <w:r w:rsidR="00DA0211">
        <w:t xml:space="preserve">It’s vital that officers and other personnel comply to the Victims Code as the </w:t>
      </w:r>
      <w:r w:rsidR="004A666C">
        <w:t>Criminal Justice Process (</w:t>
      </w:r>
      <w:r w:rsidR="00DA0211">
        <w:t>CJP</w:t>
      </w:r>
      <w:r w:rsidR="004A666C">
        <w:t>)</w:t>
      </w:r>
      <w:r w:rsidR="00DA0211">
        <w:t xml:space="preserve"> can be extremely confusing and traumatic for victims, it’s their responsibility to not make their situation any worse</w:t>
      </w:r>
      <w:r w:rsidR="004A666C">
        <w:t xml:space="preserve">, </w:t>
      </w:r>
      <w:r w:rsidR="00E417DA">
        <w:t xml:space="preserve">College of Policing, (2021). </w:t>
      </w:r>
      <w:r w:rsidR="002703BA">
        <w:t>Victims should be assisted throughout the entire process without discrimination of any kind and should expect to the treated with the upmost respect and dignity along with sensitivity and compassion, Ministry of Justice (2021).</w:t>
      </w:r>
    </w:p>
    <w:p w14:paraId="53A90834" w14:textId="44A4E708" w:rsidR="0000196D" w:rsidRDefault="003816E1" w:rsidP="00776BD1">
      <w:r>
        <w:t xml:space="preserve">There are twelve overarching rights that the </w:t>
      </w:r>
      <w:r w:rsidR="00986FAB">
        <w:t xml:space="preserve">Victims </w:t>
      </w:r>
      <w:r>
        <w:t xml:space="preserve">code </w:t>
      </w:r>
      <w:r w:rsidR="009B1B98">
        <w:t xml:space="preserve">brings together, these set out the services and minimum standards that </w:t>
      </w:r>
      <w:r w:rsidR="008D25A9">
        <w:t>must</w:t>
      </w:r>
      <w:r w:rsidR="009B1B98">
        <w:t xml:space="preserve"> be provided to victims</w:t>
      </w:r>
      <w:r w:rsidR="006D30D7">
        <w:t xml:space="preserve"> throughout the Criminal Justice Process</w:t>
      </w:r>
      <w:r w:rsidR="000654F1">
        <w:t xml:space="preserve">, Ministry of Justice, (2021). </w:t>
      </w:r>
      <w:r w:rsidR="00F708C2">
        <w:t>Firstly, v</w:t>
      </w:r>
      <w:r w:rsidR="00263B5F">
        <w:t>ictims have the right</w:t>
      </w:r>
      <w:r w:rsidR="00054ADD">
        <w:t xml:space="preserve"> </w:t>
      </w:r>
      <w:r w:rsidR="00263B5F">
        <w:t xml:space="preserve">to </w:t>
      </w:r>
      <w:r w:rsidR="00516B2C">
        <w:t>understand and to be understood</w:t>
      </w:r>
      <w:r w:rsidR="00747031">
        <w:t>, meaning information should be communicated in simple and accessible language</w:t>
      </w:r>
      <w:r w:rsidR="00B72FF6">
        <w:t>, Gov.uk, (2014).</w:t>
      </w:r>
      <w:r w:rsidR="00BF182B">
        <w:t xml:space="preserve"> </w:t>
      </w:r>
      <w:r w:rsidR="00392B9F">
        <w:t>Victims can also request an oral translation or a summary of documents</w:t>
      </w:r>
      <w:r w:rsidR="00BF182B">
        <w:t>,</w:t>
      </w:r>
      <w:r w:rsidR="00E51508">
        <w:t xml:space="preserve"> and where necessary</w:t>
      </w:r>
      <w:r w:rsidR="007E3451">
        <w:t xml:space="preserve"> </w:t>
      </w:r>
      <w:r w:rsidR="00BF182B">
        <w:t>for instance a language barrier, t</w:t>
      </w:r>
      <w:r w:rsidR="007E3451">
        <w:t>hey can access</w:t>
      </w:r>
      <w:r w:rsidR="00582738">
        <w:t xml:space="preserve"> free interpretation</w:t>
      </w:r>
      <w:r w:rsidR="007E3451">
        <w:t xml:space="preserve"> </w:t>
      </w:r>
      <w:r w:rsidR="00BC2869">
        <w:t>or translation services</w:t>
      </w:r>
      <w:r w:rsidR="00495FC6">
        <w:t xml:space="preserve"> </w:t>
      </w:r>
      <w:r w:rsidR="00965DC6">
        <w:t xml:space="preserve">for when </w:t>
      </w:r>
      <w:r w:rsidR="00766C34">
        <w:t>they are r</w:t>
      </w:r>
      <w:r w:rsidR="00965DC6">
        <w:t>eporting an offence</w:t>
      </w:r>
      <w:r w:rsidR="00495FC6">
        <w:t>,</w:t>
      </w:r>
      <w:r w:rsidR="00766C34">
        <w:t xml:space="preserve"> </w:t>
      </w:r>
      <w:r w:rsidR="00495FC6">
        <w:t xml:space="preserve">being interviewed by the police and when giving evidence. </w:t>
      </w:r>
      <w:r w:rsidR="00F940CE">
        <w:t xml:space="preserve">Gov.uk, (2014). </w:t>
      </w:r>
      <w:r w:rsidR="00820075">
        <w:t xml:space="preserve">For the Criminal Justice System to be fair and effective, all individual </w:t>
      </w:r>
      <w:r w:rsidR="00776BD1">
        <w:t xml:space="preserve">victims must have an equal opportunity to report, access </w:t>
      </w:r>
      <w:r w:rsidR="00DB6366">
        <w:t xml:space="preserve">and </w:t>
      </w:r>
      <w:r w:rsidR="00081EF6">
        <w:t>engage with the CJP</w:t>
      </w:r>
      <w:r w:rsidR="00DF4987">
        <w:t xml:space="preserve">, </w:t>
      </w:r>
      <w:r w:rsidR="00DB6366">
        <w:t>this right definitely ensure</w:t>
      </w:r>
      <w:r w:rsidR="00693626">
        <w:t>s</w:t>
      </w:r>
      <w:r w:rsidR="00DB6366">
        <w:t xml:space="preserve"> that</w:t>
      </w:r>
      <w:r w:rsidR="0091087F">
        <w:t>, Gov.uk (20</w:t>
      </w:r>
      <w:r w:rsidR="004D3759">
        <w:t>20</w:t>
      </w:r>
      <w:r w:rsidR="0091087F">
        <w:t xml:space="preserve">). </w:t>
      </w:r>
    </w:p>
    <w:p w14:paraId="7723EBA5" w14:textId="5D6644A7" w:rsidR="000B55B3" w:rsidRDefault="009C56F9" w:rsidP="0044413F">
      <w:r>
        <w:lastRenderedPageBreak/>
        <w:t>Furthermore</w:t>
      </w:r>
      <w:r w:rsidR="001A3E8B">
        <w:t>,</w:t>
      </w:r>
      <w:r w:rsidR="00247805">
        <w:t xml:space="preserve"> </w:t>
      </w:r>
      <w:r>
        <w:t xml:space="preserve">victims have the </w:t>
      </w:r>
      <w:r w:rsidR="00247805">
        <w:t xml:space="preserve">right to </w:t>
      </w:r>
      <w:r w:rsidR="00386E66">
        <w:t xml:space="preserve">be given </w:t>
      </w:r>
      <w:r w:rsidR="00247805">
        <w:t>details of the crime recorded without unjustified delays</w:t>
      </w:r>
      <w:r w:rsidR="00C14E15">
        <w:t xml:space="preserve">, likewise, </w:t>
      </w:r>
      <w:r w:rsidR="00D65992">
        <w:t>if you are required to give an interview or a witness statement it must be done without del</w:t>
      </w:r>
      <w:r w:rsidR="003A7434">
        <w:t>ays</w:t>
      </w:r>
      <w:r w:rsidR="00C14E15">
        <w:t>, Gov.uk, (2014).</w:t>
      </w:r>
      <w:r w:rsidR="00454927">
        <w:t xml:space="preserve"> </w:t>
      </w:r>
      <w:r w:rsidR="00E9157F">
        <w:t xml:space="preserve">Delays within the </w:t>
      </w:r>
      <w:r w:rsidR="005D4015">
        <w:t xml:space="preserve">Criminal Justice Process </w:t>
      </w:r>
      <w:r w:rsidR="00A04A88">
        <w:t>have an immense i</w:t>
      </w:r>
      <w:r w:rsidR="005D4015">
        <w:t xml:space="preserve">mpact </w:t>
      </w:r>
      <w:r w:rsidR="00A04A88">
        <w:t xml:space="preserve">on </w:t>
      </w:r>
      <w:r w:rsidR="005D4015">
        <w:t>victims</w:t>
      </w:r>
      <w:r w:rsidR="00A04A88">
        <w:t xml:space="preserve"> of crime</w:t>
      </w:r>
      <w:r w:rsidR="005D4015">
        <w:t>,</w:t>
      </w:r>
      <w:r w:rsidR="00AE3248">
        <w:t xml:space="preserve"> especially in relation to interviews and witness statements</w:t>
      </w:r>
      <w:r w:rsidR="00A04A88">
        <w:t xml:space="preserve">, delays can risk </w:t>
      </w:r>
      <w:r w:rsidR="001644BB">
        <w:t>one’s</w:t>
      </w:r>
      <w:r w:rsidR="00A04A88">
        <w:t xml:space="preserve"> ability to recall events </w:t>
      </w:r>
      <w:r w:rsidR="00CA6625">
        <w:t>therefor</w:t>
      </w:r>
      <w:r w:rsidR="007B53F9">
        <w:t>e</w:t>
      </w:r>
      <w:r w:rsidR="00CA6625">
        <w:t xml:space="preserve"> prevent</w:t>
      </w:r>
      <w:r w:rsidR="00EE3664">
        <w:t xml:space="preserve"> </w:t>
      </w:r>
      <w:r w:rsidR="001644BB">
        <w:t xml:space="preserve">accurate </w:t>
      </w:r>
      <w:r w:rsidR="007B7CE9">
        <w:t xml:space="preserve">evidence for trail. </w:t>
      </w:r>
      <w:r w:rsidR="00B91F88">
        <w:t xml:space="preserve">Victims may begin to disengage from the CJP, which consequently jeopardises </w:t>
      </w:r>
      <w:r w:rsidR="00774D5E">
        <w:t xml:space="preserve">their confidence in the system. </w:t>
      </w:r>
      <w:r w:rsidR="00AF6FE8">
        <w:t xml:space="preserve">Unfortunately delays only </w:t>
      </w:r>
      <w:r w:rsidR="006F689D">
        <w:t>prolong</w:t>
      </w:r>
      <w:r w:rsidR="00AF6FE8">
        <w:t xml:space="preserve"> </w:t>
      </w:r>
      <w:r w:rsidR="006F689D">
        <w:t xml:space="preserve">a victim’s trauma and prevent healing and recovery from the </w:t>
      </w:r>
      <w:r w:rsidR="002B219F">
        <w:t>suffering</w:t>
      </w:r>
      <w:r w:rsidR="006F689D">
        <w:t xml:space="preserve"> they have endured</w:t>
      </w:r>
      <w:r w:rsidR="00454927">
        <w:t xml:space="preserve">, </w:t>
      </w:r>
      <w:r w:rsidR="00454927" w:rsidRPr="00454927">
        <w:rPr>
          <w:rFonts w:cstheme="minorHAnsi"/>
          <w:shd w:val="clear" w:color="auto" w:fill="FFFFFF"/>
        </w:rPr>
        <w:t>Bunting,</w:t>
      </w:r>
      <w:r w:rsidR="00454927">
        <w:rPr>
          <w:rFonts w:cstheme="minorHAnsi"/>
          <w:shd w:val="clear" w:color="auto" w:fill="FFFFFF"/>
        </w:rPr>
        <w:t xml:space="preserve"> (</w:t>
      </w:r>
      <w:r w:rsidR="00454927" w:rsidRPr="00454927">
        <w:rPr>
          <w:rFonts w:cstheme="minorHAnsi"/>
          <w:shd w:val="clear" w:color="auto" w:fill="FFFFFF"/>
        </w:rPr>
        <w:t>2014</w:t>
      </w:r>
      <w:r w:rsidR="00454927">
        <w:rPr>
          <w:rFonts w:cstheme="minorHAnsi"/>
          <w:shd w:val="clear" w:color="auto" w:fill="FFFFFF"/>
        </w:rPr>
        <w:t xml:space="preserve">). </w:t>
      </w:r>
      <w:r w:rsidR="00C14E15">
        <w:t>A</w:t>
      </w:r>
      <w:r w:rsidR="003A7434">
        <w:t>dditionally</w:t>
      </w:r>
      <w:r w:rsidR="00104153">
        <w:t>,</w:t>
      </w:r>
      <w:r w:rsidR="003A7434">
        <w:t xml:space="preserve"> extra support </w:t>
      </w:r>
      <w:r w:rsidR="00E24D21">
        <w:t>should be provided to assist through</w:t>
      </w:r>
      <w:r w:rsidR="00104153">
        <w:t>out</w:t>
      </w:r>
      <w:r w:rsidR="00E24D21">
        <w:t xml:space="preserve"> th</w:t>
      </w:r>
      <w:r w:rsidR="00F761D2">
        <w:t>is</w:t>
      </w:r>
      <w:r w:rsidR="005827AD">
        <w:t xml:space="preserve"> process</w:t>
      </w:r>
      <w:r w:rsidR="00E24D21">
        <w:t xml:space="preserve">, for instance </w:t>
      </w:r>
      <w:r w:rsidR="0029605F">
        <w:t>the</w:t>
      </w:r>
      <w:r w:rsidR="00097103">
        <w:t xml:space="preserve"> right to bring a person of choice to the interview, </w:t>
      </w:r>
      <w:r w:rsidR="00055825">
        <w:t xml:space="preserve">like a friend or family member, </w:t>
      </w:r>
      <w:r w:rsidR="00097103">
        <w:t>if this is not possible the officers must explain why</w:t>
      </w:r>
      <w:r w:rsidR="00055825">
        <w:t>; it</w:t>
      </w:r>
      <w:r w:rsidR="00F761D2">
        <w:t xml:space="preserve"> may</w:t>
      </w:r>
      <w:r w:rsidR="00055825">
        <w:t xml:space="preserve"> </w:t>
      </w:r>
      <w:r w:rsidR="00F761D2">
        <w:t>not</w:t>
      </w:r>
      <w:r w:rsidR="00055825">
        <w:t xml:space="preserve"> be</w:t>
      </w:r>
      <w:r w:rsidR="00F761D2">
        <w:t xml:space="preserve"> in </w:t>
      </w:r>
      <w:r w:rsidR="00FC6281">
        <w:t xml:space="preserve">the </w:t>
      </w:r>
      <w:r w:rsidR="005827AD">
        <w:t>victim’s</w:t>
      </w:r>
      <w:r w:rsidR="00F761D2">
        <w:t xml:space="preserve"> best interest or could jeopardise the </w:t>
      </w:r>
      <w:r w:rsidR="00FC6281">
        <w:t xml:space="preserve">ongoing </w:t>
      </w:r>
      <w:r w:rsidR="00F761D2">
        <w:t xml:space="preserve">case. </w:t>
      </w:r>
      <w:r w:rsidR="00F940CE">
        <w:t xml:space="preserve">Gov.uk, (2014). </w:t>
      </w:r>
      <w:r w:rsidR="000B55B3">
        <w:t xml:space="preserve">Allowing a victim to have extra support and assistance is an effective way to make the CJP less daunting for the victim. </w:t>
      </w:r>
    </w:p>
    <w:p w14:paraId="6A72D5C1" w14:textId="70E2AFA3" w:rsidR="001B3158" w:rsidRDefault="00F912FF" w:rsidP="0044413F">
      <w:r>
        <w:t xml:space="preserve">Another right under the Victims Code is </w:t>
      </w:r>
      <w:r w:rsidR="005F390B">
        <w:t xml:space="preserve">the right to be </w:t>
      </w:r>
      <w:r>
        <w:t xml:space="preserve">provided with information when reporting a crime. </w:t>
      </w:r>
      <w:r w:rsidR="00FA63C3">
        <w:t xml:space="preserve">Like mentioned </w:t>
      </w:r>
      <w:r w:rsidR="006B7D57">
        <w:t>earlier</w:t>
      </w:r>
      <w:r w:rsidR="00FA63C3">
        <w:t xml:space="preserve">, </w:t>
      </w:r>
      <w:r w:rsidR="0007130F">
        <w:t xml:space="preserve">victims can receive a written </w:t>
      </w:r>
      <w:r w:rsidR="00C430BE">
        <w:t>confirmation</w:t>
      </w:r>
      <w:r w:rsidR="0007130F">
        <w:t xml:space="preserve"> of the reported crime</w:t>
      </w:r>
      <w:r w:rsidR="00D347A3">
        <w:t>, this can include all the basic details of the offence, a crime reference number</w:t>
      </w:r>
      <w:r w:rsidR="00605ADC">
        <w:t xml:space="preserve"> and the </w:t>
      </w:r>
      <w:r w:rsidR="00D347A3">
        <w:t>contact details of the officer assigned you case</w:t>
      </w:r>
      <w:r w:rsidR="002C73E7">
        <w:t>, GOV.UK, (2015).</w:t>
      </w:r>
      <w:r w:rsidR="006174BA">
        <w:t xml:space="preserve"> </w:t>
      </w:r>
      <w:r w:rsidR="002A492E">
        <w:t xml:space="preserve">This right </w:t>
      </w:r>
      <w:r w:rsidR="00D479C8">
        <w:t>makes sure</w:t>
      </w:r>
      <w:r w:rsidR="002A492E">
        <w:t xml:space="preserve"> that victim </w:t>
      </w:r>
      <w:r w:rsidR="00272249">
        <w:t>is</w:t>
      </w:r>
      <w:r w:rsidR="00EC225A">
        <w:t xml:space="preserve"> </w:t>
      </w:r>
      <w:r w:rsidR="002A492E">
        <w:t xml:space="preserve">fully informed of all the relevant services </w:t>
      </w:r>
      <w:r w:rsidR="00DC74B6">
        <w:t>and information</w:t>
      </w:r>
      <w:r w:rsidR="00422899">
        <w:t xml:space="preserve"> regarding </w:t>
      </w:r>
      <w:r w:rsidR="00F308E0">
        <w:t>the</w:t>
      </w:r>
      <w:r w:rsidR="00422899">
        <w:t xml:space="preserve"> crime</w:t>
      </w:r>
      <w:r w:rsidR="00F308E0">
        <w:t xml:space="preserve"> committed against them, meaning</w:t>
      </w:r>
      <w:r w:rsidR="008323FD">
        <w:t xml:space="preserve"> they are prepared and equipped for the process ahead. </w:t>
      </w:r>
    </w:p>
    <w:p w14:paraId="48E0CFFA" w14:textId="15198513" w:rsidR="009C35F5" w:rsidRDefault="00D84BA9" w:rsidP="0044413F">
      <w:r>
        <w:t xml:space="preserve">Next, is the right to be referred to victim support services and have services and support tailored to </w:t>
      </w:r>
      <w:r w:rsidR="00C31972">
        <w:t>one’s</w:t>
      </w:r>
      <w:r w:rsidR="009664AF">
        <w:t xml:space="preserve"> personal</w:t>
      </w:r>
      <w:r>
        <w:t xml:space="preserve"> needs</w:t>
      </w:r>
      <w:r w:rsidR="00173910">
        <w:t>; v</w:t>
      </w:r>
      <w:r w:rsidR="00AC4B0E">
        <w:t xml:space="preserve">ictims </w:t>
      </w:r>
      <w:r w:rsidR="00173910">
        <w:t xml:space="preserve">should be </w:t>
      </w:r>
      <w:r w:rsidR="00AC4B0E">
        <w:t xml:space="preserve">offered </w:t>
      </w:r>
      <w:r w:rsidR="006F6336">
        <w:t xml:space="preserve">an assessment of whether </w:t>
      </w:r>
      <w:r w:rsidR="009664AF">
        <w:t xml:space="preserve">they </w:t>
      </w:r>
      <w:r w:rsidR="006F6336">
        <w:t>want support and if so what</w:t>
      </w:r>
      <w:r w:rsidR="0044538F">
        <w:t xml:space="preserve">, Gov.uk, (2014). Some of the CJS’ services </w:t>
      </w:r>
      <w:r w:rsidR="00061992">
        <w:t xml:space="preserve">available </w:t>
      </w:r>
      <w:r w:rsidR="0044538F">
        <w:t xml:space="preserve">include the </w:t>
      </w:r>
      <w:r w:rsidR="00513A31">
        <w:t xml:space="preserve">National Homicide Service, </w:t>
      </w:r>
      <w:r w:rsidR="00857B1C">
        <w:t xml:space="preserve">the </w:t>
      </w:r>
      <w:r w:rsidR="002460A9">
        <w:t>Independent</w:t>
      </w:r>
      <w:r w:rsidR="00857B1C">
        <w:t xml:space="preserve"> Domestic Violence </w:t>
      </w:r>
      <w:r w:rsidR="0085401D">
        <w:t>Advisor,</w:t>
      </w:r>
      <w:r w:rsidR="00857B1C">
        <w:t xml:space="preserve"> and the </w:t>
      </w:r>
      <w:r w:rsidR="002460A9">
        <w:t>Independent</w:t>
      </w:r>
      <w:r w:rsidR="00857B1C">
        <w:t xml:space="preserve"> Sexual Violence </w:t>
      </w:r>
      <w:r w:rsidR="002460A9">
        <w:t>Advisor</w:t>
      </w:r>
      <w:r w:rsidR="0085401D">
        <w:t xml:space="preserve">, these free </w:t>
      </w:r>
      <w:r w:rsidR="005B14EE">
        <w:t>services help provide emotional, practical and specialist support for victims of related crimes</w:t>
      </w:r>
      <w:r w:rsidR="00F157D2">
        <w:t xml:space="preserve">, Gov.uk, (2014). </w:t>
      </w:r>
      <w:r w:rsidR="003139B2">
        <w:t xml:space="preserve">Free services </w:t>
      </w:r>
      <w:r w:rsidR="003141C5">
        <w:t>available for victims are essential in helping reduce the impact of crime,</w:t>
      </w:r>
      <w:r w:rsidR="00D67CE9">
        <w:t xml:space="preserve"> not only does it allow vict</w:t>
      </w:r>
      <w:r w:rsidR="00D336B2">
        <w:t xml:space="preserve">ims to address their trauma but can restore their faith in the </w:t>
      </w:r>
      <w:r w:rsidR="00C936EC">
        <w:t>CJS</w:t>
      </w:r>
      <w:r w:rsidR="00B45741">
        <w:t xml:space="preserve">. </w:t>
      </w:r>
    </w:p>
    <w:p w14:paraId="5E2EE594" w14:textId="2FCA87C6" w:rsidR="00951E16" w:rsidRDefault="00F157D2" w:rsidP="00951E16">
      <w:r>
        <w:t xml:space="preserve">Right </w:t>
      </w:r>
      <w:r w:rsidR="00E55BE3">
        <w:t>Five states that victims should be provided with information about compensation</w:t>
      </w:r>
      <w:r w:rsidR="004308E7">
        <w:t>. There are several ways in which a victim can receive compensation</w:t>
      </w:r>
      <w:r w:rsidR="008D2A3B">
        <w:t xml:space="preserve">; </w:t>
      </w:r>
      <w:r w:rsidR="00AC6085">
        <w:t>t</w:t>
      </w:r>
      <w:r w:rsidR="00EF6218">
        <w:t xml:space="preserve">he court may order the defendant </w:t>
      </w:r>
      <w:r w:rsidR="00301DCB">
        <w:t xml:space="preserve">to pay the victim compensation for loss, </w:t>
      </w:r>
      <w:r w:rsidR="00AC6085">
        <w:t>injuries,</w:t>
      </w:r>
      <w:r w:rsidR="00301DCB">
        <w:t xml:space="preserve"> or damages </w:t>
      </w:r>
      <w:r w:rsidR="00E4519B">
        <w:t xml:space="preserve">that </w:t>
      </w:r>
      <w:r w:rsidR="00301DCB">
        <w:t>they caused</w:t>
      </w:r>
      <w:r w:rsidR="00541688">
        <w:t xml:space="preserve"> </w:t>
      </w:r>
      <w:r w:rsidR="00272D14">
        <w:t>by committing a crime, Gov.uk, (2014).</w:t>
      </w:r>
      <w:r w:rsidR="004E3384">
        <w:t xml:space="preserve"> </w:t>
      </w:r>
      <w:r w:rsidR="00951E16">
        <w:t xml:space="preserve">Moreover, a </w:t>
      </w:r>
      <w:r w:rsidR="002C3BE7">
        <w:t xml:space="preserve">compensation </w:t>
      </w:r>
      <w:r w:rsidR="00951E16">
        <w:t xml:space="preserve">scheme assessable to victims </w:t>
      </w:r>
      <w:r w:rsidR="003C509E">
        <w:t>who have been physically or mentally injured because of a crime</w:t>
      </w:r>
      <w:r w:rsidR="002C5E84">
        <w:t xml:space="preserve"> is </w:t>
      </w:r>
      <w:r w:rsidR="00951E16">
        <w:t>the Criminal Injuries Compensation Scheme</w:t>
      </w:r>
      <w:r w:rsidR="002C5E84">
        <w:t xml:space="preserve">. Victims should be informed </w:t>
      </w:r>
      <w:r w:rsidR="0009440D">
        <w:t>about the scheme</w:t>
      </w:r>
      <w:r w:rsidR="00CE56A7">
        <w:t xml:space="preserve">, </w:t>
      </w:r>
      <w:r w:rsidR="0009440D">
        <w:t>how to apply for and pursue compensation</w:t>
      </w:r>
      <w:r w:rsidR="000B6F44">
        <w:t xml:space="preserve">, </w:t>
      </w:r>
      <w:r w:rsidR="00CE56A7">
        <w:t xml:space="preserve">by the officer assigned to their case, </w:t>
      </w:r>
      <w:r w:rsidR="000B6F44">
        <w:t>Gov.uk, (2014).</w:t>
      </w:r>
      <w:r w:rsidR="00CE56A7">
        <w:t xml:space="preserve"> </w:t>
      </w:r>
      <w:r w:rsidR="004E3384">
        <w:t xml:space="preserve">Compensation </w:t>
      </w:r>
      <w:r w:rsidR="003D766A">
        <w:t xml:space="preserve">is positive motion for victims as </w:t>
      </w:r>
      <w:r w:rsidR="0025458D">
        <w:t xml:space="preserve">it can feel like a form of justice. </w:t>
      </w:r>
      <w:r w:rsidR="003D766A">
        <w:t xml:space="preserve"> </w:t>
      </w:r>
    </w:p>
    <w:p w14:paraId="30B69D2D" w14:textId="038449D3" w:rsidR="001E3E96" w:rsidRDefault="00F1176A" w:rsidP="0044413F">
      <w:r>
        <w:t>Right Six</w:t>
      </w:r>
      <w:r w:rsidR="00332F8F">
        <w:t xml:space="preserve">: </w:t>
      </w:r>
      <w:r w:rsidR="002A2835">
        <w:t>to be provided with information about the investigation and prosecution</w:t>
      </w:r>
      <w:r w:rsidR="000A2E7A">
        <w:t xml:space="preserve">. Any major decision </w:t>
      </w:r>
      <w:r w:rsidR="003F25F6">
        <w:t xml:space="preserve">that </w:t>
      </w:r>
      <w:r w:rsidR="00D954FC">
        <w:t>occurs</w:t>
      </w:r>
      <w:r w:rsidR="003F25F6">
        <w:t xml:space="preserve"> in their case, </w:t>
      </w:r>
      <w:r w:rsidR="000A2E7A">
        <w:t>should be explained to the victim</w:t>
      </w:r>
      <w:r w:rsidR="00E22AEE">
        <w:t xml:space="preserve">, this can include a suspect being arrested, </w:t>
      </w:r>
      <w:r w:rsidR="00C9091B">
        <w:t>released</w:t>
      </w:r>
      <w:r w:rsidR="00E22AEE">
        <w:t xml:space="preserve"> without charge, released on bail, </w:t>
      </w:r>
      <w:r w:rsidR="001E3E96">
        <w:t>change of bail conditions, what the offender has been charged with</w:t>
      </w:r>
      <w:r w:rsidR="00BD3776">
        <w:t xml:space="preserve"> and </w:t>
      </w:r>
      <w:r w:rsidR="001E3E96">
        <w:t>all information regarding the court hearing</w:t>
      </w:r>
      <w:r w:rsidR="00893B03">
        <w:t xml:space="preserve"> for instance time and location</w:t>
      </w:r>
      <w:r w:rsidR="00BD3776">
        <w:t>, Gov.uk, (2014).</w:t>
      </w:r>
      <w:r w:rsidR="00D954FC">
        <w:t xml:space="preserve"> </w:t>
      </w:r>
    </w:p>
    <w:p w14:paraId="4914C9B8" w14:textId="1D121A2B" w:rsidR="00C430BE" w:rsidRDefault="005E6EFC" w:rsidP="0044413F">
      <w:r>
        <w:t>Right Seven</w:t>
      </w:r>
      <w:r w:rsidR="00A51FCC">
        <w:t xml:space="preserve"> </w:t>
      </w:r>
      <w:r w:rsidR="009E35BB">
        <w:t xml:space="preserve">gives </w:t>
      </w:r>
      <w:r w:rsidR="006B5821">
        <w:t xml:space="preserve">the </w:t>
      </w:r>
      <w:r w:rsidR="00A51FCC">
        <w:t xml:space="preserve">opportunity </w:t>
      </w:r>
      <w:r w:rsidR="0008084B">
        <w:t xml:space="preserve">for </w:t>
      </w:r>
      <w:r w:rsidR="00014060">
        <w:t xml:space="preserve">victims to create a </w:t>
      </w:r>
      <w:r w:rsidR="00D954FC">
        <w:t>V</w:t>
      </w:r>
      <w:r w:rsidR="00014060">
        <w:t xml:space="preserve">ictim </w:t>
      </w:r>
      <w:r w:rsidR="00D954FC">
        <w:t>P</w:t>
      </w:r>
      <w:r w:rsidR="00014060">
        <w:t xml:space="preserve">ersonal </w:t>
      </w:r>
      <w:r w:rsidR="00D954FC">
        <w:t>S</w:t>
      </w:r>
      <w:r w:rsidR="00014060">
        <w:t>tatement</w:t>
      </w:r>
      <w:r w:rsidR="00DE1476">
        <w:t xml:space="preserve"> (VPS)</w:t>
      </w:r>
      <w:r w:rsidR="006B5821">
        <w:t>.</w:t>
      </w:r>
      <w:r w:rsidR="009E35BB">
        <w:t xml:space="preserve"> </w:t>
      </w:r>
      <w:r w:rsidR="00DE1476">
        <w:t xml:space="preserve">A VPS </w:t>
      </w:r>
      <w:r w:rsidR="00C12940">
        <w:t>gives victim</w:t>
      </w:r>
      <w:r w:rsidR="006B5821">
        <w:t xml:space="preserve">s </w:t>
      </w:r>
      <w:r w:rsidR="00C12940">
        <w:t xml:space="preserve">the </w:t>
      </w:r>
      <w:r w:rsidR="00D95DDA">
        <w:t>chance</w:t>
      </w:r>
      <w:r w:rsidR="00C12940">
        <w:t xml:space="preserve"> to</w:t>
      </w:r>
      <w:r w:rsidR="00DE1476">
        <w:t xml:space="preserve"> explain </w:t>
      </w:r>
      <w:r w:rsidR="009E35BB">
        <w:t>in their own words</w:t>
      </w:r>
      <w:r w:rsidR="005E43E6">
        <w:t xml:space="preserve"> the impact </w:t>
      </w:r>
      <w:r w:rsidR="00DE1476">
        <w:t>a crime has had on them physically, emotionally, psychologically, financially or in an</w:t>
      </w:r>
      <w:r w:rsidR="0008084B">
        <w:t xml:space="preserve">y </w:t>
      </w:r>
      <w:r w:rsidR="00DE1476">
        <w:t>other way</w:t>
      </w:r>
      <w:r w:rsidR="005E43E6">
        <w:t>, Gov.uk, (2014).</w:t>
      </w:r>
      <w:r w:rsidR="00DE1476">
        <w:t xml:space="preserve"> </w:t>
      </w:r>
      <w:r w:rsidR="00032ACA">
        <w:t xml:space="preserve">A VPS </w:t>
      </w:r>
      <w:r w:rsidR="005F2ED9">
        <w:t>can assist</w:t>
      </w:r>
      <w:r w:rsidR="00032ACA">
        <w:t xml:space="preserve"> the court</w:t>
      </w:r>
      <w:r w:rsidR="005F2ED9">
        <w:t xml:space="preserve"> in </w:t>
      </w:r>
      <w:r w:rsidR="00032ACA">
        <w:t>determin</w:t>
      </w:r>
      <w:r w:rsidR="005F2ED9">
        <w:t>ing</w:t>
      </w:r>
      <w:r w:rsidR="00032ACA">
        <w:t xml:space="preserve"> what sentence to give the </w:t>
      </w:r>
      <w:r w:rsidR="00112488">
        <w:t>offender</w:t>
      </w:r>
      <w:r w:rsidR="005F2ED9">
        <w:t>,</w:t>
      </w:r>
      <w:r w:rsidR="00112488">
        <w:t xml:space="preserve"> as it shows the </w:t>
      </w:r>
      <w:r w:rsidR="00E60363">
        <w:t xml:space="preserve">personal </w:t>
      </w:r>
      <w:r w:rsidR="00112488">
        <w:t>consequences of the crime</w:t>
      </w:r>
      <w:r w:rsidR="005F2ED9">
        <w:t xml:space="preserve"> </w:t>
      </w:r>
      <w:r w:rsidR="00DD1467">
        <w:t xml:space="preserve">that has been </w:t>
      </w:r>
      <w:r w:rsidR="00112488">
        <w:t xml:space="preserve">committed. </w:t>
      </w:r>
      <w:r w:rsidR="002F0557">
        <w:t xml:space="preserve">The police should provide information </w:t>
      </w:r>
      <w:r w:rsidR="00DD1467">
        <w:t xml:space="preserve">to the victim </w:t>
      </w:r>
      <w:r w:rsidR="002F0557">
        <w:t xml:space="preserve">regarding the VPS process </w:t>
      </w:r>
      <w:r w:rsidR="00D075D6">
        <w:t>and help victims decide if they want to create one, Gov.uk, (2014</w:t>
      </w:r>
      <w:r w:rsidR="00C430BE">
        <w:t xml:space="preserve">). </w:t>
      </w:r>
      <w:r w:rsidR="00C430BE">
        <w:lastRenderedPageBreak/>
        <w:t>Having the opportunity to create a VPS</w:t>
      </w:r>
      <w:r w:rsidR="00B35C97">
        <w:t xml:space="preserve"> gives victims power and a voice withing the Criminal Justice System. </w:t>
      </w:r>
    </w:p>
    <w:p w14:paraId="5EA9E869" w14:textId="29B3108C" w:rsidR="00E57827" w:rsidRDefault="00E57827" w:rsidP="0044413F">
      <w:r>
        <w:t>T</w:t>
      </w:r>
      <w:r w:rsidR="00AC3159">
        <w:t>his next right ensures victims are given relevant information about the trial</w:t>
      </w:r>
      <w:r w:rsidR="007E6336">
        <w:t>, for instance, t</w:t>
      </w:r>
      <w:r w:rsidR="00AF52D1">
        <w:t>he</w:t>
      </w:r>
      <w:r w:rsidR="00AC3159">
        <w:t xml:space="preserve"> trial process</w:t>
      </w:r>
      <w:r w:rsidR="00AF52D1">
        <w:t xml:space="preserve">, </w:t>
      </w:r>
      <w:r w:rsidR="00AC3159">
        <w:t xml:space="preserve">their role as a </w:t>
      </w:r>
      <w:r w:rsidR="006862DD">
        <w:t>witness,</w:t>
      </w:r>
      <w:r w:rsidR="003B7946">
        <w:t xml:space="preserve"> </w:t>
      </w:r>
      <w:r w:rsidR="00AF52D1">
        <w:t xml:space="preserve">the </w:t>
      </w:r>
      <w:r w:rsidR="003B7946">
        <w:t>time, date and location of</w:t>
      </w:r>
      <w:r w:rsidR="00AF52D1">
        <w:t xml:space="preserve"> </w:t>
      </w:r>
      <w:r w:rsidR="003B7946">
        <w:t xml:space="preserve">hearings, </w:t>
      </w:r>
      <w:r w:rsidR="00AF52D1">
        <w:t xml:space="preserve">hearing </w:t>
      </w:r>
      <w:r w:rsidR="00F91DEB">
        <w:t xml:space="preserve">outcomes like </w:t>
      </w:r>
      <w:r w:rsidR="004153E5">
        <w:t>arrest warrants</w:t>
      </w:r>
      <w:r w:rsidR="00144D2E">
        <w:t>, if the suspect plea</w:t>
      </w:r>
      <w:r w:rsidR="007E6336">
        <w:t>ds</w:t>
      </w:r>
      <w:r w:rsidR="00144D2E">
        <w:t xml:space="preserve"> not guilty</w:t>
      </w:r>
      <w:r w:rsidR="00A92D4F">
        <w:t>, as just a few</w:t>
      </w:r>
      <w:r w:rsidR="007E6336">
        <w:t xml:space="preserve">, Gov.uk, (2014). </w:t>
      </w:r>
      <w:r>
        <w:t xml:space="preserve">Similarly, Right Nine </w:t>
      </w:r>
      <w:r w:rsidR="007375A0">
        <w:t xml:space="preserve">gives victims the right to </w:t>
      </w:r>
      <w:r>
        <w:t xml:space="preserve">information about the outcome of the case and any </w:t>
      </w:r>
      <w:r w:rsidR="007352C7">
        <w:t xml:space="preserve">future </w:t>
      </w:r>
      <w:r>
        <w:t>appeals</w:t>
      </w:r>
      <w:r w:rsidR="009A1BD9">
        <w:t xml:space="preserve"> that are made</w:t>
      </w:r>
      <w:r w:rsidR="00D3110E">
        <w:t xml:space="preserve">, this will include </w:t>
      </w:r>
      <w:r w:rsidR="004A315C">
        <w:t>a summary</w:t>
      </w:r>
      <w:r w:rsidR="00D3110E">
        <w:t xml:space="preserve"> of the reason for the outcome of the case</w:t>
      </w:r>
      <w:r w:rsidR="00701CD4">
        <w:t>, to be told about the appeal that has been made, the da</w:t>
      </w:r>
      <w:r w:rsidR="00844E07">
        <w:t>t</w:t>
      </w:r>
      <w:r w:rsidR="00701CD4">
        <w:t xml:space="preserve">e, </w:t>
      </w:r>
      <w:r w:rsidR="0023350E">
        <w:t>time,</w:t>
      </w:r>
      <w:r w:rsidR="00701CD4">
        <w:t xml:space="preserve"> and location of that hearing</w:t>
      </w:r>
      <w:r w:rsidR="002A24F3">
        <w:t xml:space="preserve"> and if the appeal granted a change to the or</w:t>
      </w:r>
      <w:r w:rsidR="00844E07">
        <w:t>iginal sentence</w:t>
      </w:r>
      <w:r w:rsidR="000D546A">
        <w:t xml:space="preserve">, Gov.uk, (2014). </w:t>
      </w:r>
      <w:r w:rsidR="00D95DDA">
        <w:t xml:space="preserve">Once </w:t>
      </w:r>
      <w:r w:rsidR="00B20293">
        <w:t>again,</w:t>
      </w:r>
      <w:r w:rsidR="00D95DDA">
        <w:t xml:space="preserve"> these rights ensure the victim is fully aware of everything regarding their case, this may help the victim feel in control and prepared.  </w:t>
      </w:r>
    </w:p>
    <w:p w14:paraId="4A2C1921" w14:textId="59DE94E4" w:rsidR="00491862" w:rsidRDefault="008803BB" w:rsidP="0044413F">
      <w:r>
        <w:t xml:space="preserve">Comparably to Right Five, </w:t>
      </w:r>
      <w:r w:rsidR="00844E07">
        <w:t xml:space="preserve">Right </w:t>
      </w:r>
      <w:r>
        <w:t>Ten</w:t>
      </w:r>
      <w:r w:rsidR="00844E07">
        <w:t xml:space="preserve"> </w:t>
      </w:r>
      <w:r w:rsidR="00B86DE0">
        <w:t>gives victims the right to</w:t>
      </w:r>
      <w:r w:rsidR="00844E07">
        <w:t xml:space="preserve"> paid expen</w:t>
      </w:r>
      <w:r w:rsidR="0023350E">
        <w:t xml:space="preserve">ses and the return of </w:t>
      </w:r>
      <w:r w:rsidR="00B86DE0">
        <w:t xml:space="preserve">their </w:t>
      </w:r>
      <w:r w:rsidR="0023350E">
        <w:t>property</w:t>
      </w:r>
      <w:r w:rsidR="0039467C">
        <w:t xml:space="preserve">. </w:t>
      </w:r>
      <w:r w:rsidR="00246EAC">
        <w:t xml:space="preserve">When a victim is </w:t>
      </w:r>
      <w:r w:rsidR="00FB2FDC">
        <w:t>a part</w:t>
      </w:r>
      <w:r w:rsidR="00246EAC">
        <w:t xml:space="preserve"> of the Criminal Justice Process</w:t>
      </w:r>
      <w:r w:rsidR="00FB2FDC">
        <w:t>,</w:t>
      </w:r>
      <w:r w:rsidR="00246EAC">
        <w:t xml:space="preserve"> they </w:t>
      </w:r>
      <w:r w:rsidR="00B20293">
        <w:t>must</w:t>
      </w:r>
      <w:r w:rsidR="00FB2FDC">
        <w:t xml:space="preserve"> </w:t>
      </w:r>
      <w:r w:rsidR="00246EAC">
        <w:t>dedicat</w:t>
      </w:r>
      <w:r w:rsidR="00B20293">
        <w:t>e</w:t>
      </w:r>
      <w:r w:rsidR="00246EAC">
        <w:t xml:space="preserve"> </w:t>
      </w:r>
      <w:r w:rsidR="0045728F">
        <w:t xml:space="preserve">a lot </w:t>
      </w:r>
      <w:r w:rsidR="00246EAC">
        <w:t xml:space="preserve">their time to </w:t>
      </w:r>
      <w:r w:rsidR="0045728F">
        <w:t>interview</w:t>
      </w:r>
      <w:r w:rsidR="005D25F3">
        <w:t>s</w:t>
      </w:r>
      <w:r w:rsidR="00FB2FDC">
        <w:t xml:space="preserve"> or attending court</w:t>
      </w:r>
      <w:r w:rsidR="0045728F">
        <w:t xml:space="preserve"> hearings,</w:t>
      </w:r>
      <w:r w:rsidR="00D27F7D">
        <w:t xml:space="preserve"> essentially putting other parts of their life on hold, therefore, </w:t>
      </w:r>
      <w:r w:rsidR="00FD30EE">
        <w:t>officers should inform</w:t>
      </w:r>
      <w:r w:rsidR="0045728F">
        <w:t xml:space="preserve"> </w:t>
      </w:r>
      <w:r w:rsidR="005D25F3">
        <w:t xml:space="preserve">victims </w:t>
      </w:r>
      <w:r w:rsidR="00FD30EE">
        <w:t>that they ca</w:t>
      </w:r>
      <w:r w:rsidR="005D25F3">
        <w:t xml:space="preserve">n claim expenses for travel, </w:t>
      </w:r>
      <w:r w:rsidR="00D27F7D">
        <w:t>childcare,</w:t>
      </w:r>
      <w:r w:rsidR="005D25F3">
        <w:t xml:space="preserve"> or loss of earing</w:t>
      </w:r>
      <w:r w:rsidR="00FD30EE">
        <w:t xml:space="preserve">, Gov.uk, (2014). </w:t>
      </w:r>
      <w:r w:rsidR="0014439E">
        <w:t xml:space="preserve">Also, </w:t>
      </w:r>
      <w:r w:rsidR="0076147A">
        <w:t xml:space="preserve">if the police seized a victim’s </w:t>
      </w:r>
      <w:r w:rsidR="000E63AB">
        <w:t xml:space="preserve">personal </w:t>
      </w:r>
      <w:r w:rsidR="0076147A">
        <w:t xml:space="preserve">property at the beginning of the </w:t>
      </w:r>
      <w:r w:rsidR="00AA73E1">
        <w:t>investigation</w:t>
      </w:r>
      <w:r w:rsidR="00913AF0">
        <w:t xml:space="preserve"> for evidence</w:t>
      </w:r>
      <w:r w:rsidR="00AA73E1">
        <w:t>,</w:t>
      </w:r>
      <w:r w:rsidR="0076147A">
        <w:t xml:space="preserve"> they have the right </w:t>
      </w:r>
      <w:r w:rsidR="000E63AB">
        <w:t>for it to be returned</w:t>
      </w:r>
      <w:r w:rsidR="0052591B">
        <w:t xml:space="preserve"> when</w:t>
      </w:r>
      <w:r w:rsidR="0076147A">
        <w:t xml:space="preserve"> </w:t>
      </w:r>
      <w:r w:rsidR="00491862">
        <w:t>it’s</w:t>
      </w:r>
      <w:r w:rsidR="0076147A">
        <w:t xml:space="preserve"> no longer required</w:t>
      </w:r>
      <w:r w:rsidR="000E63AB">
        <w:t>, Gov.uk, (2014).</w:t>
      </w:r>
      <w:r w:rsidR="00344DBA">
        <w:t xml:space="preserve"> </w:t>
      </w:r>
    </w:p>
    <w:p w14:paraId="44D7D578" w14:textId="411EFE64" w:rsidR="009F2414" w:rsidRDefault="00D94FB1" w:rsidP="0044413F">
      <w:r>
        <w:t xml:space="preserve">In addition, </w:t>
      </w:r>
      <w:r w:rsidR="00491862">
        <w:t>Victims</w:t>
      </w:r>
      <w:r w:rsidR="0052591B">
        <w:t xml:space="preserve"> </w:t>
      </w:r>
      <w:r w:rsidR="00491862">
        <w:t>have the right to be granted information regarding the</w:t>
      </w:r>
      <w:r w:rsidR="00BC5AFB">
        <w:t xml:space="preserve"> o</w:t>
      </w:r>
      <w:r w:rsidR="00DE52A0">
        <w:t xml:space="preserve">ffender following </w:t>
      </w:r>
      <w:r w:rsidR="00491862">
        <w:t xml:space="preserve">a conviction. </w:t>
      </w:r>
      <w:r w:rsidR="00A83D5C">
        <w:t xml:space="preserve">A service that is </w:t>
      </w:r>
      <w:r w:rsidR="006620A0">
        <w:t>available</w:t>
      </w:r>
      <w:r w:rsidR="00A83D5C">
        <w:t xml:space="preserve"> to victims is the Victims Contact Scheme, </w:t>
      </w:r>
      <w:r w:rsidR="00BC0AF4">
        <w:t xml:space="preserve">if the offender </w:t>
      </w:r>
      <w:r w:rsidR="00344DBA">
        <w:t xml:space="preserve">in their case </w:t>
      </w:r>
      <w:r w:rsidR="00BC0AF4">
        <w:t>has been sentenced to 12 months or more</w:t>
      </w:r>
      <w:r w:rsidR="001270F0">
        <w:t xml:space="preserve"> in </w:t>
      </w:r>
      <w:r w:rsidR="00DE52A0">
        <w:t>prison or</w:t>
      </w:r>
      <w:r w:rsidR="001270F0">
        <w:t xml:space="preserve"> is detained in a </w:t>
      </w:r>
      <w:r w:rsidR="00A91374">
        <w:t>hospital for treatment under the Mental Health Act 1983</w:t>
      </w:r>
      <w:r w:rsidR="0050780B">
        <w:t xml:space="preserve">, they </w:t>
      </w:r>
      <w:r w:rsidR="004157C1">
        <w:t>can access the scheme</w:t>
      </w:r>
      <w:r w:rsidR="000C2208">
        <w:t xml:space="preserve">, Gov.uk, (2014. </w:t>
      </w:r>
      <w:r w:rsidR="00B70073">
        <w:t xml:space="preserve">A victim </w:t>
      </w:r>
      <w:r w:rsidR="008B5FC3">
        <w:t xml:space="preserve">will be assigned a </w:t>
      </w:r>
      <w:r w:rsidR="00717DED">
        <w:t>specially trained liaison offi</w:t>
      </w:r>
      <w:r w:rsidR="00F73696">
        <w:t xml:space="preserve">cer </w:t>
      </w:r>
      <w:r w:rsidR="00714163">
        <w:t>that will answer any questions the victim has</w:t>
      </w:r>
      <w:r w:rsidR="009F2414">
        <w:t xml:space="preserve">, for instance how to create a VPS for </w:t>
      </w:r>
      <w:r w:rsidR="00250F07">
        <w:t>parole hearing or even how to challenge parole decisions</w:t>
      </w:r>
      <w:r w:rsidR="00C6586C">
        <w:t xml:space="preserve">, Gov.uk, (2014).  Victims can share their contact detail with their liaison officer who will then contact them about any case updates. </w:t>
      </w:r>
      <w:r w:rsidR="00153545">
        <w:t>Li</w:t>
      </w:r>
      <w:r w:rsidR="002F4CDD">
        <w:t xml:space="preserve">aison offers </w:t>
      </w:r>
      <w:r w:rsidR="00141553">
        <w:t>essentially help guide victims through the CJP</w:t>
      </w:r>
      <w:r w:rsidR="00E94D57">
        <w:t xml:space="preserve">, </w:t>
      </w:r>
      <w:r w:rsidR="006B6365">
        <w:t xml:space="preserve">while being a key position of support. </w:t>
      </w:r>
      <w:r w:rsidR="00094C00">
        <w:t xml:space="preserve">This right is essential in helping </w:t>
      </w:r>
      <w:r w:rsidR="00763403">
        <w:t>build a</w:t>
      </w:r>
      <w:r w:rsidR="00B87C79">
        <w:t>nd maintain a mutual relationship between the victim and the Criminal Justice System</w:t>
      </w:r>
      <w:r w:rsidR="00597BD5">
        <w:t xml:space="preserve">, </w:t>
      </w:r>
      <w:r w:rsidR="00A61017" w:rsidRPr="00A61017">
        <w:rPr>
          <w:rFonts w:cstheme="minorHAnsi"/>
          <w:color w:val="222222"/>
          <w:shd w:val="clear" w:color="auto" w:fill="FFFFFF"/>
        </w:rPr>
        <w:t>Goodman,</w:t>
      </w:r>
      <w:r w:rsidR="00A61017">
        <w:rPr>
          <w:rFonts w:cstheme="minorHAnsi"/>
          <w:color w:val="222222"/>
          <w:shd w:val="clear" w:color="auto" w:fill="FFFFFF"/>
        </w:rPr>
        <w:t xml:space="preserve"> (</w:t>
      </w:r>
      <w:r w:rsidR="00A61017" w:rsidRPr="00A61017">
        <w:rPr>
          <w:rFonts w:cstheme="minorHAnsi"/>
          <w:color w:val="222222"/>
          <w:shd w:val="clear" w:color="auto" w:fill="FFFFFF"/>
        </w:rPr>
        <w:t>2006</w:t>
      </w:r>
      <w:r w:rsidR="00A61017">
        <w:rPr>
          <w:rFonts w:cstheme="minorHAnsi"/>
          <w:color w:val="222222"/>
          <w:shd w:val="clear" w:color="auto" w:fill="FFFFFF"/>
        </w:rPr>
        <w:t xml:space="preserve">). </w:t>
      </w:r>
    </w:p>
    <w:p w14:paraId="3ABE581F" w14:textId="11C8E799" w:rsidR="00C50BBE" w:rsidRDefault="008E7844" w:rsidP="0044413F">
      <w:r>
        <w:t xml:space="preserve">Finally, </w:t>
      </w:r>
      <w:r w:rsidR="007E43CC">
        <w:t xml:space="preserve">victims have the right to complain about </w:t>
      </w:r>
      <w:r w:rsidR="00D66041">
        <w:t>their rights not being met</w:t>
      </w:r>
      <w:r w:rsidR="008C6576">
        <w:t xml:space="preserve">. </w:t>
      </w:r>
      <w:r w:rsidR="00413820">
        <w:t>Unsatisfied v</w:t>
      </w:r>
      <w:r w:rsidR="008C6576">
        <w:t xml:space="preserve">ictims </w:t>
      </w:r>
      <w:r w:rsidR="000057E9">
        <w:t xml:space="preserve">can </w:t>
      </w:r>
      <w:r w:rsidR="008C6576">
        <w:t xml:space="preserve">complain </w:t>
      </w:r>
      <w:r w:rsidR="00021572">
        <w:t>to the</w:t>
      </w:r>
      <w:r w:rsidR="00413820">
        <w:t xml:space="preserve">ir </w:t>
      </w:r>
      <w:r w:rsidR="00021572">
        <w:t xml:space="preserve">service </w:t>
      </w:r>
      <w:r w:rsidR="000057E9">
        <w:t>provider,</w:t>
      </w:r>
      <w:r w:rsidR="00021572">
        <w:t xml:space="preserve"> or they can take their complaint </w:t>
      </w:r>
      <w:r w:rsidR="006D30D7">
        <w:t xml:space="preserve">further </w:t>
      </w:r>
      <w:r w:rsidR="00021572">
        <w:t xml:space="preserve">to the Parliamentary and Health Service Ombudsman, where an </w:t>
      </w:r>
      <w:r w:rsidR="00AE49C7">
        <w:t>independent investigation will take place</w:t>
      </w:r>
      <w:r w:rsidR="00637775">
        <w:t>, Gov.uk, (2014)</w:t>
      </w:r>
      <w:r w:rsidR="00413820">
        <w:t xml:space="preserve"> </w:t>
      </w:r>
      <w:r w:rsidR="00EE6FBD">
        <w:t>Its vital victims are treated equally, fairly and with respect</w:t>
      </w:r>
      <w:r w:rsidR="001B3025">
        <w:t xml:space="preserve"> because if they are</w:t>
      </w:r>
      <w:r w:rsidR="00040040">
        <w:t xml:space="preserve"> not,</w:t>
      </w:r>
      <w:r w:rsidR="001B3025">
        <w:t xml:space="preserve"> </w:t>
      </w:r>
      <w:r w:rsidR="00040040">
        <w:t xml:space="preserve">their faith and trust in </w:t>
      </w:r>
      <w:r w:rsidR="00C50BBE">
        <w:t>the Criminal Justice System will be damaged</w:t>
      </w:r>
      <w:r w:rsidR="00D40CE6">
        <w:t xml:space="preserve"> and their relationship tarnished forever, making them hesitant to report a crime in </w:t>
      </w:r>
      <w:r w:rsidR="00637775">
        <w:t>the f</w:t>
      </w:r>
      <w:r w:rsidR="00D40CE6">
        <w:t>uture</w:t>
      </w:r>
      <w:r w:rsidR="00116BCC">
        <w:t xml:space="preserve">, Victims Support, (2021). </w:t>
      </w:r>
    </w:p>
    <w:p w14:paraId="67C9AE37" w14:textId="0FA4C9EF" w:rsidR="009C4F39" w:rsidRDefault="00482120" w:rsidP="0044413F">
      <w:r>
        <w:t xml:space="preserve">The Victims Code 2015 illustrates </w:t>
      </w:r>
      <w:r w:rsidR="001674D8">
        <w:t xml:space="preserve">the rights and services </w:t>
      </w:r>
      <w:r w:rsidR="007D4E0B">
        <w:t xml:space="preserve">that victims are entitled to in a clear </w:t>
      </w:r>
      <w:r w:rsidR="009C4F39">
        <w:t>and concise manner, making them easy for</w:t>
      </w:r>
      <w:r w:rsidR="005A10D6">
        <w:t xml:space="preserve"> the</w:t>
      </w:r>
      <w:r w:rsidR="009C4F39">
        <w:t xml:space="preserve"> Criminal Justice System</w:t>
      </w:r>
      <w:r w:rsidR="005A10D6">
        <w:t>’s</w:t>
      </w:r>
      <w:r w:rsidR="009C4F39">
        <w:t xml:space="preserve"> agencies to understand their role </w:t>
      </w:r>
      <w:r w:rsidR="001F4479">
        <w:t>and what is expected of them</w:t>
      </w:r>
      <w:r w:rsidR="00E4246A">
        <w:t>.</w:t>
      </w:r>
      <w:r w:rsidR="005A10D6">
        <w:t xml:space="preserve"> </w:t>
      </w:r>
      <w:r w:rsidR="002C7574">
        <w:t xml:space="preserve">This is effective as it ensures all victims are </w:t>
      </w:r>
      <w:r w:rsidR="005A10D6">
        <w:t xml:space="preserve">treated equally and </w:t>
      </w:r>
      <w:r w:rsidR="0027530F">
        <w:t>provided with the same opportunities</w:t>
      </w:r>
      <w:r w:rsidR="00310064">
        <w:t xml:space="preserve">, Gov.uk (2020). </w:t>
      </w:r>
    </w:p>
    <w:p w14:paraId="485A0B13" w14:textId="4CEF3FB6" w:rsidR="001D4852" w:rsidRDefault="00E15085" w:rsidP="007D619E">
      <w:r>
        <w:t xml:space="preserve">To </w:t>
      </w:r>
      <w:r w:rsidR="00335943">
        <w:t xml:space="preserve">further </w:t>
      </w:r>
      <w:r>
        <w:t>achieve</w:t>
      </w:r>
      <w:r w:rsidR="00367BB4">
        <w:t xml:space="preserve"> equality</w:t>
      </w:r>
      <w:r>
        <w:t xml:space="preserve"> the </w:t>
      </w:r>
      <w:r w:rsidR="0023538A">
        <w:t>code created “Enhanced Rights”</w:t>
      </w:r>
      <w:r w:rsidR="000C1FCC">
        <w:t xml:space="preserve">, these are services which are available to </w:t>
      </w:r>
      <w:r w:rsidR="00595122">
        <w:t>specific types of victim</w:t>
      </w:r>
      <w:r w:rsidR="0099376F">
        <w:t xml:space="preserve">s who may need extra support throughout the </w:t>
      </w:r>
      <w:r w:rsidR="00203708">
        <w:t>CJ</w:t>
      </w:r>
      <w:r w:rsidR="000C1FCC">
        <w:t>P.</w:t>
      </w:r>
      <w:r w:rsidR="009F3A4C">
        <w:t xml:space="preserve"> </w:t>
      </w:r>
      <w:r w:rsidR="009514F6">
        <w:t>Th</w:t>
      </w:r>
      <w:r w:rsidR="001D4852">
        <w:t xml:space="preserve">ere are a few </w:t>
      </w:r>
      <w:r w:rsidR="003634CF">
        <w:t xml:space="preserve">types of victims that are entitled to this; </w:t>
      </w:r>
      <w:r w:rsidR="009514F6">
        <w:t>victims of the most serious crimes</w:t>
      </w:r>
      <w:r w:rsidR="00743BCB">
        <w:t xml:space="preserve"> (</w:t>
      </w:r>
      <w:r w:rsidR="00D6390B">
        <w:t>this includes</w:t>
      </w:r>
      <w:r w:rsidR="00743BCB">
        <w:t xml:space="preserve"> a ber</w:t>
      </w:r>
      <w:r w:rsidR="001D4852">
        <w:t>eave</w:t>
      </w:r>
      <w:r w:rsidR="00743BCB">
        <w:t>d close relative)</w:t>
      </w:r>
      <w:r w:rsidR="009514F6">
        <w:t>,</w:t>
      </w:r>
      <w:r w:rsidR="003634CF">
        <w:t xml:space="preserve"> for instance a victim of terrorism, sexual offences, human trafficking, slavery</w:t>
      </w:r>
      <w:r w:rsidR="00811A16">
        <w:t xml:space="preserve"> and hate crime being just a few. </w:t>
      </w:r>
      <w:r w:rsidR="00A01AA4">
        <w:t>Similarly,</w:t>
      </w:r>
      <w:r w:rsidR="004A0283">
        <w:t xml:space="preserve"> t</w:t>
      </w:r>
      <w:r w:rsidR="00793C7C">
        <w:t>here is intimidated victims</w:t>
      </w:r>
      <w:r w:rsidR="008229B1">
        <w:t xml:space="preserve">, persons who suffer from fear or distress especially when it comes to testifying in their case, often victims of sexual assault fall into this category, CPS, (2021). Under the Criminal Evidence Order 1999, there are two </w:t>
      </w:r>
      <w:r w:rsidR="008229B1">
        <w:lastRenderedPageBreak/>
        <w:t xml:space="preserve">requirements for an intimidated victim to meet. The court must be both satisfied that the witness is in ‘fear or distress’ about testifying, Secondly, that the quality of evidence will likely be diminished due to this fear or distress, CPS, (2021).  </w:t>
      </w:r>
      <w:r w:rsidR="000B5180">
        <w:t>In addition, vulnerable victims are entitled to enhanced rights, t</w:t>
      </w:r>
      <w:r w:rsidR="00092865">
        <w:t xml:space="preserve">he </w:t>
      </w:r>
      <w:r w:rsidR="0016375C">
        <w:t xml:space="preserve">Victims Code 2015 has a few </w:t>
      </w:r>
      <w:r w:rsidR="00092865">
        <w:t>criteria</w:t>
      </w:r>
      <w:r w:rsidR="0016375C">
        <w:t xml:space="preserve"> of what a vulnerable victim is; a victim under the age of 18 when the offence was committed, they are automatically considered a venerable victim. Another</w:t>
      </w:r>
      <w:r w:rsidR="00D6390B">
        <w:t>,</w:t>
      </w:r>
      <w:r w:rsidR="0016375C">
        <w:t xml:space="preserve"> is a victim with mental health conditions or disorders under the Mental Health Act 1983, learning disability or difficulty, on the Autism Spectrum, a brain injury or dementia being just a few. If a person is significantly impaired of intelligence and social functioning or a physical disability like suffering from a physical disorder are considered vulnerable, CPS, (2019). </w:t>
      </w:r>
      <w:r w:rsidR="005D785B">
        <w:t xml:space="preserve">Lastly, there is </w:t>
      </w:r>
      <w:r w:rsidR="009514F6">
        <w:t>persistently targeted victim</w:t>
      </w:r>
      <w:r w:rsidR="00127135">
        <w:t xml:space="preserve">s, these are victims who have been repeatedly a victim over </w:t>
      </w:r>
      <w:r w:rsidR="00080E09">
        <w:t>a long period</w:t>
      </w:r>
      <w:r w:rsidR="00066ED6">
        <w:t xml:space="preserve">, </w:t>
      </w:r>
      <w:r w:rsidR="00080E09">
        <w:t>particularly</w:t>
      </w:r>
      <w:r w:rsidR="00066ED6">
        <w:t xml:space="preserve"> if they are </w:t>
      </w:r>
      <w:r w:rsidR="00080E09">
        <w:t>deliberately</w:t>
      </w:r>
      <w:r w:rsidR="00066ED6">
        <w:t xml:space="preserve"> targeted</w:t>
      </w:r>
      <w:r w:rsidR="00080E09">
        <w:t xml:space="preserve"> for instance stalking, Gov., (2014 </w:t>
      </w:r>
    </w:p>
    <w:p w14:paraId="738C88A2" w14:textId="24D7CA5F" w:rsidR="00C658EF" w:rsidRDefault="00C658EF" w:rsidP="007D619E">
      <w:r>
        <w:t xml:space="preserve">The Victims Code created a series of ‘Special Measures’ to help improve the quality of one’s experience within the Criminal Justice Process, CPS, (2011). </w:t>
      </w:r>
      <w:r w:rsidR="00EA10DF">
        <w:t xml:space="preserve">The court will conduct a litmus test, where they will consider if the special measure will </w:t>
      </w:r>
      <w:r w:rsidR="006D0E9C">
        <w:t>‘Maximise</w:t>
      </w:r>
      <w:r w:rsidR="00EA10DF">
        <w:t xml:space="preserve"> the quality of the evidence’</w:t>
      </w:r>
      <w:r w:rsidR="006D0E9C">
        <w:t xml:space="preserve">, ultimately making it to court’s decision weather a witness is granted that opportunity or not, CPS, (2021). </w:t>
      </w:r>
      <w:r>
        <w:t xml:space="preserve">After the court’s approval, vulnerable and intimidated witnesses can access any of the following special measures, a screen placed in the court room, around the witness box or around the dock to prevent the witness seeing the defendant, CPS, (2021).Evidence can also be given via a visual live link outside the courtroom, commonly the witness can only see the judge and lawyer that is asking the questions, </w:t>
      </w:r>
      <w:r w:rsidRPr="00324D8F">
        <w:rPr>
          <w:rFonts w:cstheme="minorHAnsi"/>
          <w:color w:val="222222"/>
          <w:shd w:val="clear" w:color="auto" w:fill="FFFFFF"/>
        </w:rPr>
        <w:t>Davies,</w:t>
      </w:r>
      <w:r>
        <w:rPr>
          <w:rFonts w:cstheme="minorHAnsi"/>
          <w:color w:val="222222"/>
          <w:shd w:val="clear" w:color="auto" w:fill="FFFFFF"/>
        </w:rPr>
        <w:t xml:space="preserve"> (</w:t>
      </w:r>
      <w:r w:rsidRPr="00324D8F">
        <w:rPr>
          <w:rFonts w:cstheme="minorHAnsi"/>
          <w:color w:val="222222"/>
          <w:shd w:val="clear" w:color="auto" w:fill="FFFFFF"/>
        </w:rPr>
        <w:t>2015</w:t>
      </w:r>
      <w:r>
        <w:rPr>
          <w:rFonts w:cstheme="minorHAnsi"/>
          <w:color w:val="222222"/>
          <w:shd w:val="clear" w:color="auto" w:fill="FFFFFF"/>
        </w:rPr>
        <w:t>)</w:t>
      </w:r>
      <w:r w:rsidRPr="00324D8F">
        <w:rPr>
          <w:rFonts w:cstheme="minorHAnsi"/>
          <w:color w:val="222222"/>
          <w:shd w:val="clear" w:color="auto" w:fill="FFFFFF"/>
        </w:rPr>
        <w:t>.</w:t>
      </w:r>
      <w:r>
        <w:rPr>
          <w:rFonts w:cstheme="minorHAnsi"/>
          <w:color w:val="222222"/>
          <w:shd w:val="clear" w:color="auto" w:fill="FFFFFF"/>
        </w:rPr>
        <w:t xml:space="preserve"> As a victim it can be particularly traumatic to come face to face with the defendant again, these special measures are an </w:t>
      </w:r>
      <w:r>
        <w:t xml:space="preserve">extremely effective way to prevent distress and protect the victims metal well-being. </w:t>
      </w:r>
      <w:r>
        <w:rPr>
          <w:rFonts w:cstheme="minorHAnsi"/>
          <w:color w:val="222222"/>
          <w:shd w:val="clear" w:color="auto" w:fill="FFFFFF"/>
        </w:rPr>
        <w:t xml:space="preserve">There is also </w:t>
      </w:r>
      <w:r w:rsidR="00D6390B">
        <w:rPr>
          <w:rFonts w:cstheme="minorHAnsi"/>
          <w:color w:val="222222"/>
          <w:shd w:val="clear" w:color="auto" w:fill="FFFFFF"/>
        </w:rPr>
        <w:t>the</w:t>
      </w:r>
      <w:r>
        <w:rPr>
          <w:rFonts w:cstheme="minorHAnsi"/>
          <w:color w:val="222222"/>
          <w:shd w:val="clear" w:color="auto" w:fill="FFFFFF"/>
        </w:rPr>
        <w:t xml:space="preserve"> option to remove the judges and barristers’ wigs and gowns, making the CJP seem less intimidating to the witness, </w:t>
      </w:r>
      <w:r>
        <w:t xml:space="preserve">CPS, (2021). </w:t>
      </w:r>
      <w:r>
        <w:rPr>
          <w:rFonts w:cstheme="minorHAnsi"/>
          <w:color w:val="222222"/>
          <w:shd w:val="clear" w:color="auto" w:fill="FFFFFF"/>
        </w:rPr>
        <w:t xml:space="preserve">In exceptional cases, the gallery can be cleared and the public and press will be excluded from the court, allowing the witness to give evidence in private. Although this measure makes the court process less dauting for the witness, it goes against the principle of open justice, that is established by Article 6 of the European Convention of Human Rights Act, which guarantees the general right to a public hearing, </w:t>
      </w:r>
      <w:r>
        <w:t>CPS, (2021).</w:t>
      </w:r>
      <w:r>
        <w:rPr>
          <w:rFonts w:cstheme="minorHAnsi"/>
          <w:color w:val="222222"/>
          <w:shd w:val="clear" w:color="auto" w:fill="FFFFFF"/>
        </w:rPr>
        <w:t xml:space="preserve"> Despite this, the special measures available for victims are an efficient way in making their time in the CPS easier and less stressful, which will </w:t>
      </w:r>
      <w:r>
        <w:t xml:space="preserve">ultimately improve the quality of evidence that they will provide. </w:t>
      </w:r>
    </w:p>
    <w:p w14:paraId="1945459F" w14:textId="2CED6369" w:rsidR="001F03F7" w:rsidRDefault="004C5D4C" w:rsidP="00EC000B">
      <w:r>
        <w:t xml:space="preserve">An example of a service </w:t>
      </w:r>
      <w:r w:rsidR="00C658EF">
        <w:t xml:space="preserve">and special measure </w:t>
      </w:r>
      <w:r>
        <w:t xml:space="preserve">that will be provided to vulnerable victims is a qualified sign language interpreter. If a victim </w:t>
      </w:r>
      <w:r w:rsidR="00340ABD">
        <w:t xml:space="preserve">has a disability that effects the way they will process information given to them about their criminal case, they have the right to be presented the information in a way they can comprehend, CPS (2019). This service will be provided </w:t>
      </w:r>
      <w:r w:rsidR="00D07482">
        <w:t>throughout the whole CJP f</w:t>
      </w:r>
      <w:r w:rsidR="00340ABD">
        <w:t>o</w:t>
      </w:r>
      <w:r w:rsidR="00D07482">
        <w:t xml:space="preserve">r </w:t>
      </w:r>
      <w:r w:rsidR="00340ABD">
        <w:t>victim</w:t>
      </w:r>
      <w:r w:rsidR="00D07482">
        <w:t>s</w:t>
      </w:r>
      <w:r w:rsidR="00340ABD">
        <w:t xml:space="preserve"> </w:t>
      </w:r>
      <w:r w:rsidR="00D07482">
        <w:t>who</w:t>
      </w:r>
      <w:r w:rsidR="00846452">
        <w:t xml:space="preserve"> are deaf or have a speech impairment</w:t>
      </w:r>
      <w:r w:rsidR="00D07482">
        <w:t xml:space="preserve">. </w:t>
      </w:r>
      <w:r w:rsidR="00C658EF">
        <w:t xml:space="preserve">Likewise, </w:t>
      </w:r>
      <w:r w:rsidR="006A2068">
        <w:t>vulnerable victims can be granted the</w:t>
      </w:r>
      <w:r w:rsidR="00C658EF">
        <w:t xml:space="preserve"> use of communication aids, which is intended to help</w:t>
      </w:r>
      <w:r w:rsidR="006A2068">
        <w:t xml:space="preserve"> witnesses </w:t>
      </w:r>
      <w:r w:rsidR="00C658EF">
        <w:t>who need a device to communicate like computers, voice synthesises or symbol books. The Case of R v Watts 2010 is an example of non-verbal witness’ using this special measure to serve their communication need</w:t>
      </w:r>
      <w:r w:rsidR="006A2068">
        <w:t xml:space="preserve"> and</w:t>
      </w:r>
      <w:r w:rsidR="00C658EF">
        <w:t xml:space="preserve"> give evidence, CPS, (2021). These special measures safeguard victim equality, allowing vulnerable victims have access to the possibilities as everyone else. </w:t>
      </w:r>
    </w:p>
    <w:p w14:paraId="16A9152E" w14:textId="50CC9714" w:rsidR="0048568F" w:rsidRDefault="004F7588" w:rsidP="00324AD2">
      <w:r>
        <w:t xml:space="preserve">To conclude, the impact that crime </w:t>
      </w:r>
      <w:r w:rsidR="00556F84">
        <w:t xml:space="preserve">has </w:t>
      </w:r>
      <w:r>
        <w:t xml:space="preserve">on victims can be profound, victims can suffer physical, mental, emotional, and financial harm and re-living that through the Criminal Justice Process can be traumatic. The goal of the Victims Code 2015 was to improve the Criminal Justice System by putting victims first and it evident that this has been achieved because of </w:t>
      </w:r>
      <w:r w:rsidR="00556F84">
        <w:t>its</w:t>
      </w:r>
      <w:r>
        <w:t xml:space="preserve"> </w:t>
      </w:r>
      <w:r w:rsidR="006A2068">
        <w:t xml:space="preserve">detailed </w:t>
      </w:r>
      <w:r>
        <w:t>consideration</w:t>
      </w:r>
      <w:r w:rsidR="00556F84">
        <w:t xml:space="preserve"> of the </w:t>
      </w:r>
      <w:r w:rsidR="006A2068">
        <w:t xml:space="preserve">victim’s needs; </w:t>
      </w:r>
      <w:r w:rsidR="00556F84">
        <w:t>services to help them confront their trauma, treating them with respect and dignity along with sensitivity and compassion, Ministry of Justice (2021). Victims who receive appropriate</w:t>
      </w:r>
      <w:r w:rsidR="006A2068">
        <w:t xml:space="preserve">, </w:t>
      </w:r>
      <w:r w:rsidR="00556F84">
        <w:lastRenderedPageBreak/>
        <w:t xml:space="preserve">adequate care and support are more likely to cooperate with the CJS </w:t>
      </w:r>
      <w:r w:rsidR="009358B1">
        <w:t xml:space="preserve">by bringing </w:t>
      </w:r>
      <w:r w:rsidR="00556F84">
        <w:t>perpetrators of crime to justice</w:t>
      </w:r>
      <w:r w:rsidR="00214F88">
        <w:t xml:space="preserve">, </w:t>
      </w:r>
      <w:r w:rsidR="00214F88">
        <w:rPr>
          <w:rFonts w:cstheme="minorHAnsi"/>
          <w:color w:val="222222"/>
          <w:shd w:val="clear" w:color="auto" w:fill="FFFFFF"/>
        </w:rPr>
        <w:t xml:space="preserve">United Nation, (2016). </w:t>
      </w:r>
      <w:r w:rsidR="00214F88">
        <w:t>Additionally, the rights and special measures created for vulnerable victims are essential in making the Criminal Justice Process a safe and equal place for them to receive justice, Ministry of Justice, (2020). It’s evident that the Victims Code 2015 has put the needs of each unique victim first and doesn’t just see them as a piece to the prosecution of a defendant, it’s clear that their emotions are valued and protected by the code.</w:t>
      </w:r>
      <w:r w:rsidR="009B2682">
        <w:t xml:space="preserve"> </w:t>
      </w:r>
    </w:p>
    <w:p w14:paraId="1AFA127D" w14:textId="77777777" w:rsidR="007D619E" w:rsidRDefault="007D619E" w:rsidP="007D619E"/>
    <w:p w14:paraId="7FB5BF93" w14:textId="1252D61C" w:rsidR="00E246FF" w:rsidRPr="00B1625E" w:rsidRDefault="007D619E">
      <w:pPr>
        <w:rPr>
          <w:b/>
          <w:bCs/>
        </w:rPr>
      </w:pPr>
      <w:r w:rsidRPr="00B1625E">
        <w:rPr>
          <w:b/>
          <w:bCs/>
        </w:rPr>
        <w:t xml:space="preserve">Reference List </w:t>
      </w:r>
    </w:p>
    <w:p w14:paraId="634136BF" w14:textId="77777777" w:rsidR="00B1625E" w:rsidRDefault="00B1625E">
      <w:pPr>
        <w:rPr>
          <w:rFonts w:cstheme="minorHAnsi"/>
          <w:shd w:val="clear" w:color="auto" w:fill="FFFFFF"/>
        </w:rPr>
      </w:pPr>
      <w:r w:rsidRPr="00454927">
        <w:rPr>
          <w:rFonts w:cstheme="minorHAnsi"/>
          <w:shd w:val="clear" w:color="auto" w:fill="FFFFFF"/>
        </w:rPr>
        <w:t>Bunting, L.A., 2014. Exploring the influence of reporting delay on criminal justice outcomes: Comparing child and adult reporters of childhood sexual abuse. </w:t>
      </w:r>
      <w:r w:rsidRPr="00454927">
        <w:rPr>
          <w:rFonts w:cstheme="minorHAnsi"/>
          <w:i/>
          <w:iCs/>
          <w:shd w:val="clear" w:color="auto" w:fill="FFFFFF"/>
        </w:rPr>
        <w:t>Journal of child sexual abuse</w:t>
      </w:r>
      <w:r w:rsidRPr="00454927">
        <w:rPr>
          <w:rFonts w:cstheme="minorHAnsi"/>
          <w:shd w:val="clear" w:color="auto" w:fill="FFFFFF"/>
        </w:rPr>
        <w:t>, </w:t>
      </w:r>
      <w:r w:rsidRPr="00454927">
        <w:rPr>
          <w:rFonts w:cstheme="minorHAnsi"/>
          <w:i/>
          <w:iCs/>
          <w:shd w:val="clear" w:color="auto" w:fill="FFFFFF"/>
        </w:rPr>
        <w:t>23</w:t>
      </w:r>
      <w:r w:rsidRPr="00454927">
        <w:rPr>
          <w:rFonts w:cstheme="minorHAnsi"/>
          <w:shd w:val="clear" w:color="auto" w:fill="FFFFFF"/>
        </w:rPr>
        <w:t>(5), pp.577-594.</w:t>
      </w:r>
    </w:p>
    <w:p w14:paraId="57DE1AF9" w14:textId="77777777" w:rsidR="00B1625E" w:rsidRPr="00887D9A" w:rsidRDefault="00B1625E" w:rsidP="00F940CE">
      <w:pPr>
        <w:rPr>
          <w:i/>
          <w:iCs/>
        </w:rPr>
      </w:pPr>
      <w:r>
        <w:t xml:space="preserve">College of Policing, (2021). Victims Codes for Policing. Available at: </w:t>
      </w:r>
      <w:hyperlink r:id="rId8" w:history="1">
        <w:r w:rsidRPr="00A24D68">
          <w:rPr>
            <w:rStyle w:val="Hyperlink"/>
          </w:rPr>
          <w:t>https://www.college.police.uk/guidance/victims-code/victims-rights-policing</w:t>
        </w:r>
      </w:hyperlink>
      <w:r>
        <w:t xml:space="preserve"> (Accessed: July 3</w:t>
      </w:r>
      <w:r w:rsidRPr="00E417DA">
        <w:rPr>
          <w:vertAlign w:val="superscript"/>
        </w:rPr>
        <w:t>rd</w:t>
      </w:r>
      <w:r>
        <w:t xml:space="preserve">, 2022).  </w:t>
      </w:r>
    </w:p>
    <w:p w14:paraId="7EBD9746" w14:textId="77777777" w:rsidR="00B1625E" w:rsidRDefault="00B1625E" w:rsidP="00B10AC3">
      <w:r>
        <w:t xml:space="preserve">CPS, (2019). Interpreters. Available at: </w:t>
      </w:r>
      <w:hyperlink r:id="rId9" w:history="1">
        <w:r w:rsidRPr="00595445">
          <w:rPr>
            <w:rStyle w:val="Hyperlink"/>
          </w:rPr>
          <w:t>https://www.cps.gov.uk/legal-guidance/interpreters</w:t>
        </w:r>
      </w:hyperlink>
      <w:r>
        <w:t xml:space="preserve"> Accessed: January 6</w:t>
      </w:r>
      <w:r w:rsidRPr="00B10AC3">
        <w:rPr>
          <w:vertAlign w:val="superscript"/>
        </w:rPr>
        <w:t>th</w:t>
      </w:r>
      <w:r>
        <w:t xml:space="preserve">, 2022). </w:t>
      </w:r>
    </w:p>
    <w:p w14:paraId="4A6149F2" w14:textId="77777777" w:rsidR="00B1625E" w:rsidRDefault="00B1625E">
      <w:r>
        <w:t xml:space="preserve">CPS, (2019). Mental Health: Victims and Witnesses with Mental Health Conditions and Disorders. Available at: </w:t>
      </w:r>
      <w:hyperlink r:id="rId10" w:history="1">
        <w:r w:rsidRPr="002050CF">
          <w:rPr>
            <w:rStyle w:val="Hyperlink"/>
          </w:rPr>
          <w:t>https://www.cps.gov.uk/legal-guidance/mental-health-victims-and-witnesses-mental-health-conditions-and-disorders</w:t>
        </w:r>
      </w:hyperlink>
      <w:r>
        <w:t xml:space="preserve"> (Accessed: January 5</w:t>
      </w:r>
      <w:r w:rsidRPr="000463C3">
        <w:rPr>
          <w:vertAlign w:val="superscript"/>
        </w:rPr>
        <w:t>th</w:t>
      </w:r>
      <w:r>
        <w:t xml:space="preserve"> 2022). </w:t>
      </w:r>
    </w:p>
    <w:p w14:paraId="115EA9F3" w14:textId="77777777" w:rsidR="00B1625E" w:rsidRDefault="00B1625E">
      <w:r>
        <w:t xml:space="preserve">CPS, (2021). Special Measures. Available at: </w:t>
      </w:r>
      <w:hyperlink r:id="rId11" w:history="1">
        <w:r w:rsidRPr="002050CF">
          <w:rPr>
            <w:rStyle w:val="Hyperlink"/>
          </w:rPr>
          <w:t>https://www.cps.gov.uk/legal-guidance/special-measures</w:t>
        </w:r>
      </w:hyperlink>
      <w:r>
        <w:t>. (Accessed: January 5</w:t>
      </w:r>
      <w:r w:rsidRPr="004B0F7E">
        <w:rPr>
          <w:vertAlign w:val="superscript"/>
        </w:rPr>
        <w:t>th</w:t>
      </w:r>
      <w:r>
        <w:t xml:space="preserve">, 2022). </w:t>
      </w:r>
    </w:p>
    <w:p w14:paraId="77AA8B5E" w14:textId="77777777" w:rsidR="00B1625E" w:rsidRDefault="00B1625E">
      <w:pPr>
        <w:rPr>
          <w:rFonts w:cstheme="minorHAnsi"/>
          <w:color w:val="222222"/>
          <w:shd w:val="clear" w:color="auto" w:fill="FFFFFF"/>
        </w:rPr>
      </w:pPr>
      <w:r w:rsidRPr="00324D8F">
        <w:rPr>
          <w:rFonts w:cstheme="minorHAnsi"/>
          <w:color w:val="222222"/>
          <w:shd w:val="clear" w:color="auto" w:fill="FFFFFF"/>
        </w:rPr>
        <w:t>Davies, P., 2015. Victims: continuing to carry the burden of justice. </w:t>
      </w:r>
      <w:r w:rsidRPr="00324D8F">
        <w:rPr>
          <w:rFonts w:cstheme="minorHAnsi"/>
          <w:i/>
          <w:iCs/>
          <w:color w:val="222222"/>
          <w:shd w:val="clear" w:color="auto" w:fill="FFFFFF"/>
        </w:rPr>
        <w:t>British Society of Criminology Newsletter</w:t>
      </w:r>
      <w:r w:rsidRPr="00324D8F">
        <w:rPr>
          <w:rFonts w:cstheme="minorHAnsi"/>
          <w:color w:val="222222"/>
          <w:shd w:val="clear" w:color="auto" w:fill="FFFFFF"/>
        </w:rPr>
        <w:t>, </w:t>
      </w:r>
      <w:r w:rsidRPr="00324D8F">
        <w:rPr>
          <w:rFonts w:cstheme="minorHAnsi"/>
          <w:i/>
          <w:iCs/>
          <w:color w:val="222222"/>
          <w:shd w:val="clear" w:color="auto" w:fill="FFFFFF"/>
        </w:rPr>
        <w:t>76</w:t>
      </w:r>
      <w:r w:rsidRPr="00324D8F">
        <w:rPr>
          <w:rFonts w:cstheme="minorHAnsi"/>
          <w:color w:val="222222"/>
          <w:shd w:val="clear" w:color="auto" w:fill="FFFFFF"/>
        </w:rPr>
        <w:t>(Summer), pp.16-17.</w:t>
      </w:r>
    </w:p>
    <w:p w14:paraId="64B188E9" w14:textId="77777777" w:rsidR="00B1625E" w:rsidRDefault="00B1625E" w:rsidP="00F940CE">
      <w:r>
        <w:t xml:space="preserve">Fitzsimmons, D, (2019). Donoghue Solicitors. Are Police Ethic Rules Ignored? Available at: </w:t>
      </w:r>
      <w:hyperlink r:id="rId12" w:anchor=":~:text=Consequences%20for%20a%20Breach%20of%20the%20Code%20of%20Ethics&amp;text=They%20go%20from%20a%20quiet,deal%20with%20matters%20%E2%80%9Cproportionately%E2%80%9D" w:history="1">
        <w:r w:rsidRPr="00A24D68">
          <w:rPr>
            <w:rStyle w:val="Hyperlink"/>
          </w:rPr>
          <w:t>https://www.donoghue-solicitors.co.uk/are-police-ethics-rules-ignored/#:~:text=Consequences%20for%20a%20Breach%20of%20the%20Code%20of%20Ethics&amp;text=They%20go%20from%20a%20quiet,deal%20with%20matters%20%E2%80%9Cproportionately%E2%80%9D</w:t>
        </w:r>
      </w:hyperlink>
      <w:r w:rsidRPr="00CD7F03">
        <w:t>.</w:t>
      </w:r>
      <w:r>
        <w:t xml:space="preserve"> (Accessed: July 3</w:t>
      </w:r>
      <w:r w:rsidRPr="00CD7F03">
        <w:rPr>
          <w:vertAlign w:val="superscript"/>
        </w:rPr>
        <w:t>rd</w:t>
      </w:r>
      <w:r>
        <w:t xml:space="preserve">, 2022). </w:t>
      </w:r>
    </w:p>
    <w:p w14:paraId="09DE44EA" w14:textId="77777777" w:rsidR="00B1625E" w:rsidRDefault="00B1625E">
      <w:pPr>
        <w:rPr>
          <w:rFonts w:cstheme="minorHAnsi"/>
          <w:color w:val="222222"/>
          <w:shd w:val="clear" w:color="auto" w:fill="FFFFFF"/>
        </w:rPr>
      </w:pPr>
      <w:r w:rsidRPr="00A61017">
        <w:rPr>
          <w:rFonts w:cstheme="minorHAnsi"/>
          <w:color w:val="222222"/>
          <w:shd w:val="clear" w:color="auto" w:fill="FFFFFF"/>
        </w:rPr>
        <w:t>Goodman, H., 2006. Good practice in victim contact work by the probation service. </w:t>
      </w:r>
      <w:r w:rsidRPr="00A61017">
        <w:rPr>
          <w:rFonts w:cstheme="minorHAnsi"/>
          <w:i/>
          <w:iCs/>
          <w:color w:val="222222"/>
          <w:shd w:val="clear" w:color="auto" w:fill="FFFFFF"/>
        </w:rPr>
        <w:t>Practice</w:t>
      </w:r>
      <w:r w:rsidRPr="00A61017">
        <w:rPr>
          <w:rFonts w:cstheme="minorHAnsi"/>
          <w:color w:val="222222"/>
          <w:shd w:val="clear" w:color="auto" w:fill="FFFFFF"/>
        </w:rPr>
        <w:t>, </w:t>
      </w:r>
      <w:r w:rsidRPr="00A61017">
        <w:rPr>
          <w:rFonts w:cstheme="minorHAnsi"/>
          <w:i/>
          <w:iCs/>
          <w:color w:val="222222"/>
          <w:shd w:val="clear" w:color="auto" w:fill="FFFFFF"/>
        </w:rPr>
        <w:t>18</w:t>
      </w:r>
      <w:r w:rsidRPr="00A61017">
        <w:rPr>
          <w:rFonts w:cstheme="minorHAnsi"/>
          <w:color w:val="222222"/>
          <w:shd w:val="clear" w:color="auto" w:fill="FFFFFF"/>
        </w:rPr>
        <w:t>(1), pp.59-69.</w:t>
      </w:r>
    </w:p>
    <w:p w14:paraId="2F06788F" w14:textId="77777777" w:rsidR="00B1625E" w:rsidRDefault="00B1625E" w:rsidP="00F940CE">
      <w:r>
        <w:t xml:space="preserve">Gov.uk, (2014). The victims Code sets out a minimum standard of service for victims of crime. Available at: </w:t>
      </w:r>
      <w:hyperlink r:id="rId13" w:history="1">
        <w:r w:rsidRPr="00595445">
          <w:rPr>
            <w:rStyle w:val="Hyperlink"/>
          </w:rPr>
          <w:t>https://consult.justice.gov.uk/victim-policy/consultation-on-improving-the-victims-code/supporting_documents /victimscodeweb.pdf</w:t>
        </w:r>
      </w:hyperlink>
      <w:r>
        <w:t xml:space="preserve"> Accessed: October 15</w:t>
      </w:r>
      <w:r w:rsidRPr="00DC5B28">
        <w:rPr>
          <w:vertAlign w:val="superscript"/>
        </w:rPr>
        <w:t>th</w:t>
      </w:r>
      <w:r>
        <w:t xml:space="preserve"> 2021.  </w:t>
      </w:r>
    </w:p>
    <w:p w14:paraId="264BDE97" w14:textId="77777777" w:rsidR="00B1625E" w:rsidRDefault="00B1625E" w:rsidP="007D619E">
      <w:r>
        <w:t xml:space="preserve">GOV.UK, (2015). Revising the Victims Code. Available at: </w:t>
      </w:r>
      <w:hyperlink r:id="rId14" w:history="1">
        <w:r w:rsidRPr="00A15689">
          <w:rPr>
            <w:rStyle w:val="Hyperlink"/>
          </w:rPr>
          <w:t>https://www.gov.uk/government/consultations/revising-the-victims-code</w:t>
        </w:r>
      </w:hyperlink>
      <w:r>
        <w:t xml:space="preserve"> (Accessed: July 2</w:t>
      </w:r>
      <w:r w:rsidRPr="009C43B6">
        <w:rPr>
          <w:vertAlign w:val="superscript"/>
        </w:rPr>
        <w:t>nd</w:t>
      </w:r>
      <w:r>
        <w:t xml:space="preserve">, 2022). </w:t>
      </w:r>
    </w:p>
    <w:p w14:paraId="47A71C20" w14:textId="77777777" w:rsidR="00B1625E" w:rsidRDefault="00B1625E" w:rsidP="009C33EA">
      <w:r>
        <w:t xml:space="preserve">Gov.uk., (2020). </w:t>
      </w:r>
      <w:r w:rsidRPr="00FC6F0F">
        <w:t>Final Revised Code of Practice for Victims of Crime – Equalities Statement</w:t>
      </w:r>
      <w:r>
        <w:t xml:space="preserve">. Available at: </w:t>
      </w:r>
      <w:hyperlink r:id="rId15" w:history="1">
        <w:r w:rsidRPr="00A24D68">
          <w:rPr>
            <w:rStyle w:val="Hyperlink"/>
          </w:rPr>
          <w:t>https://assets.publishing.service.gov.uk/government/uploads/system/uploads/attachment_data/file/936241/victims-code-equality-statement.pdf</w:t>
        </w:r>
      </w:hyperlink>
      <w:r>
        <w:t xml:space="preserve"> (Accessed: July 4</w:t>
      </w:r>
      <w:r w:rsidRPr="004E52CF">
        <w:rPr>
          <w:vertAlign w:val="superscript"/>
        </w:rPr>
        <w:t>th</w:t>
      </w:r>
      <w:r>
        <w:t xml:space="preserve"> 2022). </w:t>
      </w:r>
    </w:p>
    <w:p w14:paraId="70EEC639" w14:textId="77777777" w:rsidR="00B1625E" w:rsidRDefault="00B1625E">
      <w:r>
        <w:lastRenderedPageBreak/>
        <w:t xml:space="preserve">Humberside Police, (2020). Victims Code. Available at: </w:t>
      </w:r>
      <w:hyperlink r:id="rId16" w:anchor=":~:text=The%20Code%20of%20Practice%20for,from%20the%20criminal%20justice%20system" w:history="1">
        <w:r w:rsidRPr="00A15689">
          <w:rPr>
            <w:rStyle w:val="Hyperlink"/>
          </w:rPr>
          <w:t>https://www.humberside.police.uk/victims-code#:~:text=The%20Code%20of%20Practice%20for,from%20the%20criminal%20justice%20system</w:t>
        </w:r>
      </w:hyperlink>
      <w:r w:rsidRPr="00112EDA">
        <w:t>.</w:t>
      </w:r>
      <w:r>
        <w:t xml:space="preserve"> (Accessed: July 1</w:t>
      </w:r>
      <w:r w:rsidRPr="00112EDA">
        <w:rPr>
          <w:vertAlign w:val="superscript"/>
        </w:rPr>
        <w:t>st</w:t>
      </w:r>
      <w:r>
        <w:t xml:space="preserve">, 2022). </w:t>
      </w:r>
    </w:p>
    <w:p w14:paraId="1337674E" w14:textId="77777777" w:rsidR="00B1625E" w:rsidRDefault="00B1625E">
      <w:r>
        <w:t xml:space="preserve">Ministry of Justice, (2020). Code of Practice for Victims of Crime in England and Wales. Available at: </w:t>
      </w:r>
      <w:hyperlink r:id="rId17" w:history="1">
        <w:r w:rsidRPr="00C67823">
          <w:rPr>
            <w:rStyle w:val="Hyperlink"/>
          </w:rPr>
          <w:t>https://assets.publishing.service.gov.uk/government/uploads/system/uploads/attachment_data/file/974376/victims-code-2020.pdf</w:t>
        </w:r>
      </w:hyperlink>
      <w:r>
        <w:t xml:space="preserve"> (Accessed: December 19</w:t>
      </w:r>
      <w:r w:rsidRPr="00EA1DF0">
        <w:rPr>
          <w:vertAlign w:val="superscript"/>
        </w:rPr>
        <w:t>th</w:t>
      </w:r>
      <w:r>
        <w:t xml:space="preserve"> 2021). </w:t>
      </w:r>
    </w:p>
    <w:p w14:paraId="4F82D2B5" w14:textId="77777777" w:rsidR="00B1625E" w:rsidRDefault="00B1625E" w:rsidP="007D619E">
      <w:r>
        <w:t xml:space="preserve">Ministry of Justice, (2021) Statutory guidance: Code of Practice for Victims of Crime in England and Wales (Victim’s Code). Available at: </w:t>
      </w:r>
      <w:hyperlink r:id="rId18" w:history="1">
        <w:r w:rsidRPr="00595445">
          <w:rPr>
            <w:rStyle w:val="Hyperlink"/>
          </w:rPr>
          <w:t>https://www.uk.government/publications/the-code-of-practice-for-victims-of-crime/code-of-practice-for-victims-of-crime-in-england-and-wales-victims-code</w:t>
        </w:r>
      </w:hyperlink>
      <w:r>
        <w:t xml:space="preserve"> Accessed: December 19th 2021) </w:t>
      </w:r>
    </w:p>
    <w:p w14:paraId="68DA4C82" w14:textId="77777777" w:rsidR="00B1625E" w:rsidRDefault="00B1625E" w:rsidP="009C33EA">
      <w:r>
        <w:t xml:space="preserve">Ministry of Justice, (2021) Statutory guidance: Code of Practice for Victims of Crime in England and Wales (Victim’s Code). Available at: </w:t>
      </w:r>
      <w:hyperlink r:id="rId19" w:history="1">
        <w:r w:rsidRPr="00595445">
          <w:rPr>
            <w:rStyle w:val="Hyperlink"/>
          </w:rPr>
          <w:t>https://www.uk.government/publications/the-code-of-practice-for-victims-of-crime/code-of-practice-for-victims-of-crime-in-england-and-wales-victims-code</w:t>
        </w:r>
      </w:hyperlink>
      <w:r>
        <w:t xml:space="preserve"> Accessed: July 2</w:t>
      </w:r>
      <w:r w:rsidRPr="009C33EA">
        <w:rPr>
          <w:vertAlign w:val="superscript"/>
        </w:rPr>
        <w:t>nd</w:t>
      </w:r>
      <w:r>
        <w:t xml:space="preserve"> 2022).  </w:t>
      </w:r>
    </w:p>
    <w:p w14:paraId="19B60081" w14:textId="77777777" w:rsidR="00B1625E" w:rsidRDefault="00B1625E">
      <w:r>
        <w:t xml:space="preserve">Ministry of Justice, (2021). New Victims Code comes into force. Available at: </w:t>
      </w:r>
      <w:hyperlink r:id="rId20" w:history="1">
        <w:r w:rsidRPr="00A15689">
          <w:rPr>
            <w:rStyle w:val="Hyperlink"/>
          </w:rPr>
          <w:t>https://www.gov.uk/government/news/new-victims-code-comes-into-force</w:t>
        </w:r>
      </w:hyperlink>
      <w:r>
        <w:t xml:space="preserve"> (Accessed: July 2</w:t>
      </w:r>
      <w:r w:rsidRPr="003316E9">
        <w:rPr>
          <w:vertAlign w:val="superscript"/>
        </w:rPr>
        <w:t>nd</w:t>
      </w:r>
      <w:r>
        <w:t xml:space="preserve"> 2022). </w:t>
      </w:r>
    </w:p>
    <w:p w14:paraId="763E1034" w14:textId="77777777" w:rsidR="00B1625E" w:rsidRPr="00324D8F" w:rsidRDefault="00B1625E">
      <w:pPr>
        <w:rPr>
          <w:rFonts w:cstheme="minorHAnsi"/>
          <w:sz w:val="36"/>
          <w:szCs w:val="36"/>
        </w:rPr>
      </w:pPr>
      <w:r>
        <w:rPr>
          <w:rFonts w:cstheme="minorHAnsi"/>
          <w:color w:val="222222"/>
          <w:shd w:val="clear" w:color="auto" w:fill="FFFFFF"/>
        </w:rPr>
        <w:t xml:space="preserve">United Nation, (2016). Victim Assistance and Witness Protection. </w:t>
      </w:r>
      <w:hyperlink r:id="rId21" w:history="1">
        <w:r w:rsidRPr="00CE3F41">
          <w:rPr>
            <w:rStyle w:val="Hyperlink"/>
            <w:rFonts w:cstheme="minorHAnsi"/>
            <w:shd w:val="clear" w:color="auto" w:fill="FFFFFF"/>
          </w:rPr>
          <w:t>https://www.unodc.org/unodc/en/organized-crime/witness-protection.html</w:t>
        </w:r>
      </w:hyperlink>
      <w:r>
        <w:rPr>
          <w:rFonts w:cstheme="minorHAnsi"/>
          <w:color w:val="222222"/>
          <w:shd w:val="clear" w:color="auto" w:fill="FFFFFF"/>
        </w:rPr>
        <w:t xml:space="preserve"> (Accessed: July 3</w:t>
      </w:r>
      <w:r w:rsidRPr="00214F88">
        <w:rPr>
          <w:rFonts w:cstheme="minorHAnsi"/>
          <w:color w:val="222222"/>
          <w:shd w:val="clear" w:color="auto" w:fill="FFFFFF"/>
          <w:vertAlign w:val="superscript"/>
        </w:rPr>
        <w:t>rd</w:t>
      </w:r>
      <w:r>
        <w:rPr>
          <w:rFonts w:cstheme="minorHAnsi"/>
          <w:color w:val="222222"/>
          <w:shd w:val="clear" w:color="auto" w:fill="FFFFFF"/>
        </w:rPr>
        <w:t xml:space="preserve"> 2022). </w:t>
      </w:r>
    </w:p>
    <w:p w14:paraId="460095B3" w14:textId="1F7BC2C7" w:rsidR="00B1625E" w:rsidRDefault="00B1625E" w:rsidP="007D619E">
      <w:r>
        <w:t xml:space="preserve">Victims Support, (2021). Victims Code. Available at: </w:t>
      </w:r>
      <w:hyperlink r:id="rId22" w:history="1">
        <w:r w:rsidRPr="00A15689">
          <w:rPr>
            <w:rStyle w:val="Hyperlink"/>
          </w:rPr>
          <w:t>https://www.victimsupport.org.uk/help-and-support/your-rights/victims-code/</w:t>
        </w:r>
      </w:hyperlink>
      <w:r>
        <w:t xml:space="preserve"> (Accessed: July 2</w:t>
      </w:r>
      <w:r w:rsidRPr="00C82ADD">
        <w:rPr>
          <w:vertAlign w:val="superscript"/>
        </w:rPr>
        <w:t>nd</w:t>
      </w:r>
      <w:r>
        <w:t xml:space="preserve">, 2022). </w:t>
      </w:r>
    </w:p>
    <w:p w14:paraId="75EA335F" w14:textId="625981DE" w:rsidR="00B1625E" w:rsidRPr="00B1625E" w:rsidRDefault="00B1625E" w:rsidP="007D619E">
      <w:pPr>
        <w:rPr>
          <w:b/>
          <w:bCs/>
        </w:rPr>
      </w:pPr>
    </w:p>
    <w:sectPr w:rsidR="00B1625E" w:rsidRPr="00B1625E">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4AC45" w14:textId="77777777" w:rsidR="00804ACE" w:rsidRDefault="00804ACE" w:rsidP="00B1625E">
      <w:pPr>
        <w:spacing w:after="0" w:line="240" w:lineRule="auto"/>
      </w:pPr>
      <w:r>
        <w:separator/>
      </w:r>
    </w:p>
  </w:endnote>
  <w:endnote w:type="continuationSeparator" w:id="0">
    <w:p w14:paraId="62DD2273" w14:textId="77777777" w:rsidR="00804ACE" w:rsidRDefault="00804ACE" w:rsidP="00B16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57BE7" w14:textId="77777777" w:rsidR="00B1625E" w:rsidRDefault="00B1625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B4B1056" w14:textId="77777777" w:rsidR="00B1625E" w:rsidRDefault="00B162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4BEEF" w14:textId="77777777" w:rsidR="00804ACE" w:rsidRDefault="00804ACE" w:rsidP="00B1625E">
      <w:pPr>
        <w:spacing w:after="0" w:line="240" w:lineRule="auto"/>
      </w:pPr>
      <w:r>
        <w:separator/>
      </w:r>
    </w:p>
  </w:footnote>
  <w:footnote w:type="continuationSeparator" w:id="0">
    <w:p w14:paraId="71EA7031" w14:textId="77777777" w:rsidR="00804ACE" w:rsidRDefault="00804ACE" w:rsidP="00B16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881FA" w14:textId="1442C3DB" w:rsidR="00B1625E" w:rsidRDefault="00B1625E">
    <w:pPr>
      <w:pStyle w:val="Header"/>
    </w:pPr>
    <w:r>
      <w:t xml:space="preserve">Cerys Hickman </w:t>
    </w:r>
  </w:p>
  <w:p w14:paraId="6060750F" w14:textId="33D003E2" w:rsidR="00B1625E" w:rsidRDefault="00B1625E">
    <w:pPr>
      <w:pStyle w:val="Header"/>
    </w:pPr>
    <w:r>
      <w:t>1801705</w:t>
    </w:r>
  </w:p>
  <w:p w14:paraId="6BD408CC" w14:textId="77777777" w:rsidR="00B1625E" w:rsidRDefault="00B162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21D38"/>
    <w:multiLevelType w:val="multilevel"/>
    <w:tmpl w:val="33EC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3F20B5"/>
    <w:multiLevelType w:val="multilevel"/>
    <w:tmpl w:val="D79E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0C204B"/>
    <w:multiLevelType w:val="multilevel"/>
    <w:tmpl w:val="2AE4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6E12DF"/>
    <w:multiLevelType w:val="multilevel"/>
    <w:tmpl w:val="3AF8C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B22564"/>
    <w:multiLevelType w:val="multilevel"/>
    <w:tmpl w:val="5F48B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DB4CEB"/>
    <w:multiLevelType w:val="multilevel"/>
    <w:tmpl w:val="302C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8326234"/>
    <w:multiLevelType w:val="multilevel"/>
    <w:tmpl w:val="3BA6D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2097493">
    <w:abstractNumId w:val="4"/>
  </w:num>
  <w:num w:numId="2" w16cid:durableId="299769238">
    <w:abstractNumId w:val="2"/>
  </w:num>
  <w:num w:numId="3" w16cid:durableId="1006633943">
    <w:abstractNumId w:val="6"/>
  </w:num>
  <w:num w:numId="4" w16cid:durableId="557515985">
    <w:abstractNumId w:val="3"/>
  </w:num>
  <w:num w:numId="5" w16cid:durableId="1084061232">
    <w:abstractNumId w:val="1"/>
  </w:num>
  <w:num w:numId="6" w16cid:durableId="456490001">
    <w:abstractNumId w:val="0"/>
  </w:num>
  <w:num w:numId="7" w16cid:durableId="1180655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167"/>
    <w:rsid w:val="0000196D"/>
    <w:rsid w:val="000057E9"/>
    <w:rsid w:val="00014060"/>
    <w:rsid w:val="00021572"/>
    <w:rsid w:val="00022AB7"/>
    <w:rsid w:val="00032ACA"/>
    <w:rsid w:val="00040040"/>
    <w:rsid w:val="000463C3"/>
    <w:rsid w:val="000468CA"/>
    <w:rsid w:val="000515C5"/>
    <w:rsid w:val="000536EB"/>
    <w:rsid w:val="000547EE"/>
    <w:rsid w:val="00054ADD"/>
    <w:rsid w:val="00055825"/>
    <w:rsid w:val="00061992"/>
    <w:rsid w:val="000654F1"/>
    <w:rsid w:val="00066ED6"/>
    <w:rsid w:val="0007130F"/>
    <w:rsid w:val="0008084B"/>
    <w:rsid w:val="00080E09"/>
    <w:rsid w:val="00081EF6"/>
    <w:rsid w:val="00082489"/>
    <w:rsid w:val="000825BC"/>
    <w:rsid w:val="00083F20"/>
    <w:rsid w:val="000861B2"/>
    <w:rsid w:val="00087288"/>
    <w:rsid w:val="00092865"/>
    <w:rsid w:val="0009440D"/>
    <w:rsid w:val="00094C00"/>
    <w:rsid w:val="00094C09"/>
    <w:rsid w:val="000968FE"/>
    <w:rsid w:val="00097103"/>
    <w:rsid w:val="000A2E7A"/>
    <w:rsid w:val="000A4A6E"/>
    <w:rsid w:val="000A4FD3"/>
    <w:rsid w:val="000B4D39"/>
    <w:rsid w:val="000B5180"/>
    <w:rsid w:val="000B55B3"/>
    <w:rsid w:val="000B6F44"/>
    <w:rsid w:val="000C1FCC"/>
    <w:rsid w:val="000C2208"/>
    <w:rsid w:val="000D546A"/>
    <w:rsid w:val="000D77E9"/>
    <w:rsid w:val="000E1D43"/>
    <w:rsid w:val="000E63AB"/>
    <w:rsid w:val="000F20E9"/>
    <w:rsid w:val="00104153"/>
    <w:rsid w:val="00107A75"/>
    <w:rsid w:val="00112488"/>
    <w:rsid w:val="00112DE3"/>
    <w:rsid w:val="00112EDA"/>
    <w:rsid w:val="00113F96"/>
    <w:rsid w:val="00116BCC"/>
    <w:rsid w:val="00125089"/>
    <w:rsid w:val="00126194"/>
    <w:rsid w:val="001267F1"/>
    <w:rsid w:val="001270F0"/>
    <w:rsid w:val="00127135"/>
    <w:rsid w:val="001349D7"/>
    <w:rsid w:val="00141553"/>
    <w:rsid w:val="0014395D"/>
    <w:rsid w:val="0014439E"/>
    <w:rsid w:val="00144D2E"/>
    <w:rsid w:val="00145118"/>
    <w:rsid w:val="00153545"/>
    <w:rsid w:val="00154F9B"/>
    <w:rsid w:val="00156496"/>
    <w:rsid w:val="001576AC"/>
    <w:rsid w:val="00161425"/>
    <w:rsid w:val="0016375C"/>
    <w:rsid w:val="001644BB"/>
    <w:rsid w:val="001674D8"/>
    <w:rsid w:val="001711B9"/>
    <w:rsid w:val="00173910"/>
    <w:rsid w:val="001828DD"/>
    <w:rsid w:val="00185975"/>
    <w:rsid w:val="00187F51"/>
    <w:rsid w:val="00190E1D"/>
    <w:rsid w:val="00193478"/>
    <w:rsid w:val="00197E05"/>
    <w:rsid w:val="001A3E8B"/>
    <w:rsid w:val="001A7FD9"/>
    <w:rsid w:val="001B3025"/>
    <w:rsid w:val="001B3158"/>
    <w:rsid w:val="001B555E"/>
    <w:rsid w:val="001C4374"/>
    <w:rsid w:val="001C55AF"/>
    <w:rsid w:val="001C5711"/>
    <w:rsid w:val="001D4852"/>
    <w:rsid w:val="001E3E96"/>
    <w:rsid w:val="001E50A4"/>
    <w:rsid w:val="001E6969"/>
    <w:rsid w:val="001F03F7"/>
    <w:rsid w:val="001F0E2A"/>
    <w:rsid w:val="001F4479"/>
    <w:rsid w:val="001F73E4"/>
    <w:rsid w:val="00203708"/>
    <w:rsid w:val="00214F88"/>
    <w:rsid w:val="00216162"/>
    <w:rsid w:val="0023350E"/>
    <w:rsid w:val="0023538A"/>
    <w:rsid w:val="002460A9"/>
    <w:rsid w:val="00246EAC"/>
    <w:rsid w:val="00247805"/>
    <w:rsid w:val="00250F07"/>
    <w:rsid w:val="002511C7"/>
    <w:rsid w:val="0025458D"/>
    <w:rsid w:val="00260BAD"/>
    <w:rsid w:val="00263B5F"/>
    <w:rsid w:val="00265BC4"/>
    <w:rsid w:val="0026681D"/>
    <w:rsid w:val="002672F8"/>
    <w:rsid w:val="002703BA"/>
    <w:rsid w:val="00271DF1"/>
    <w:rsid w:val="00272249"/>
    <w:rsid w:val="00272D14"/>
    <w:rsid w:val="00273711"/>
    <w:rsid w:val="00273DE4"/>
    <w:rsid w:val="0027530F"/>
    <w:rsid w:val="0029177D"/>
    <w:rsid w:val="00294684"/>
    <w:rsid w:val="0029605F"/>
    <w:rsid w:val="002A1232"/>
    <w:rsid w:val="002A24F3"/>
    <w:rsid w:val="002A2835"/>
    <w:rsid w:val="002A3EAE"/>
    <w:rsid w:val="002A492E"/>
    <w:rsid w:val="002B0B2B"/>
    <w:rsid w:val="002B1CD7"/>
    <w:rsid w:val="002B219F"/>
    <w:rsid w:val="002B3BC6"/>
    <w:rsid w:val="002C3BE7"/>
    <w:rsid w:val="002C5E84"/>
    <w:rsid w:val="002C73E7"/>
    <w:rsid w:val="002C7574"/>
    <w:rsid w:val="002E48B6"/>
    <w:rsid w:val="002F0557"/>
    <w:rsid w:val="002F4348"/>
    <w:rsid w:val="002F4473"/>
    <w:rsid w:val="002F4CDD"/>
    <w:rsid w:val="00301C1F"/>
    <w:rsid w:val="00301DCB"/>
    <w:rsid w:val="00303017"/>
    <w:rsid w:val="003030B2"/>
    <w:rsid w:val="00305167"/>
    <w:rsid w:val="00310064"/>
    <w:rsid w:val="003139B2"/>
    <w:rsid w:val="003141C5"/>
    <w:rsid w:val="00322059"/>
    <w:rsid w:val="003238D5"/>
    <w:rsid w:val="00324AD2"/>
    <w:rsid w:val="00324D8F"/>
    <w:rsid w:val="003316E9"/>
    <w:rsid w:val="00332F8F"/>
    <w:rsid w:val="00335943"/>
    <w:rsid w:val="00336945"/>
    <w:rsid w:val="00337131"/>
    <w:rsid w:val="00337E95"/>
    <w:rsid w:val="00340ABD"/>
    <w:rsid w:val="003412C0"/>
    <w:rsid w:val="003447CB"/>
    <w:rsid w:val="00344DBA"/>
    <w:rsid w:val="00345687"/>
    <w:rsid w:val="00350B23"/>
    <w:rsid w:val="003533EF"/>
    <w:rsid w:val="003634CF"/>
    <w:rsid w:val="00367BB4"/>
    <w:rsid w:val="0037774C"/>
    <w:rsid w:val="003806D4"/>
    <w:rsid w:val="003816E1"/>
    <w:rsid w:val="0038188E"/>
    <w:rsid w:val="00386E66"/>
    <w:rsid w:val="00387C66"/>
    <w:rsid w:val="00392B9F"/>
    <w:rsid w:val="00393A8D"/>
    <w:rsid w:val="0039467C"/>
    <w:rsid w:val="003A014E"/>
    <w:rsid w:val="003A7434"/>
    <w:rsid w:val="003B2335"/>
    <w:rsid w:val="003B4D53"/>
    <w:rsid w:val="003B5B5B"/>
    <w:rsid w:val="003B7946"/>
    <w:rsid w:val="003C45E2"/>
    <w:rsid w:val="003C4CBD"/>
    <w:rsid w:val="003C509E"/>
    <w:rsid w:val="003D1B80"/>
    <w:rsid w:val="003D766A"/>
    <w:rsid w:val="003E1AA9"/>
    <w:rsid w:val="003E396E"/>
    <w:rsid w:val="003E437B"/>
    <w:rsid w:val="003E7CEC"/>
    <w:rsid w:val="003F236E"/>
    <w:rsid w:val="003F25F6"/>
    <w:rsid w:val="003F5AD3"/>
    <w:rsid w:val="003F620F"/>
    <w:rsid w:val="0040129B"/>
    <w:rsid w:val="00413820"/>
    <w:rsid w:val="004153E5"/>
    <w:rsid w:val="004157C1"/>
    <w:rsid w:val="00422899"/>
    <w:rsid w:val="0042495A"/>
    <w:rsid w:val="004308E7"/>
    <w:rsid w:val="00436094"/>
    <w:rsid w:val="0043758E"/>
    <w:rsid w:val="0044413F"/>
    <w:rsid w:val="0044538F"/>
    <w:rsid w:val="00447A85"/>
    <w:rsid w:val="00454927"/>
    <w:rsid w:val="00455D0C"/>
    <w:rsid w:val="0045728F"/>
    <w:rsid w:val="00466978"/>
    <w:rsid w:val="00476E95"/>
    <w:rsid w:val="00481805"/>
    <w:rsid w:val="00482120"/>
    <w:rsid w:val="004821CD"/>
    <w:rsid w:val="0048568F"/>
    <w:rsid w:val="0049172C"/>
    <w:rsid w:val="00491862"/>
    <w:rsid w:val="0049291D"/>
    <w:rsid w:val="00495FC6"/>
    <w:rsid w:val="004972C6"/>
    <w:rsid w:val="004A0283"/>
    <w:rsid w:val="004A315C"/>
    <w:rsid w:val="004A666C"/>
    <w:rsid w:val="004A7B4E"/>
    <w:rsid w:val="004B0F7E"/>
    <w:rsid w:val="004B31C1"/>
    <w:rsid w:val="004B4FDC"/>
    <w:rsid w:val="004C5D4C"/>
    <w:rsid w:val="004C77AE"/>
    <w:rsid w:val="004D1899"/>
    <w:rsid w:val="004D3759"/>
    <w:rsid w:val="004D6FEA"/>
    <w:rsid w:val="004E3384"/>
    <w:rsid w:val="004E52CF"/>
    <w:rsid w:val="004F7588"/>
    <w:rsid w:val="0050025F"/>
    <w:rsid w:val="0050780B"/>
    <w:rsid w:val="00507EB9"/>
    <w:rsid w:val="005125E5"/>
    <w:rsid w:val="00513A31"/>
    <w:rsid w:val="00516B2C"/>
    <w:rsid w:val="005177CF"/>
    <w:rsid w:val="0052591B"/>
    <w:rsid w:val="005311D7"/>
    <w:rsid w:val="00531790"/>
    <w:rsid w:val="0053293E"/>
    <w:rsid w:val="00534629"/>
    <w:rsid w:val="00535227"/>
    <w:rsid w:val="00537568"/>
    <w:rsid w:val="00541688"/>
    <w:rsid w:val="0054724D"/>
    <w:rsid w:val="00556F84"/>
    <w:rsid w:val="00570CB2"/>
    <w:rsid w:val="00582738"/>
    <w:rsid w:val="005827AD"/>
    <w:rsid w:val="005868DF"/>
    <w:rsid w:val="00595122"/>
    <w:rsid w:val="00597BD5"/>
    <w:rsid w:val="005A10D6"/>
    <w:rsid w:val="005A25D7"/>
    <w:rsid w:val="005A7F57"/>
    <w:rsid w:val="005B14EE"/>
    <w:rsid w:val="005B629C"/>
    <w:rsid w:val="005C7BF8"/>
    <w:rsid w:val="005D25F3"/>
    <w:rsid w:val="005D37B6"/>
    <w:rsid w:val="005D4015"/>
    <w:rsid w:val="005D785B"/>
    <w:rsid w:val="005E0053"/>
    <w:rsid w:val="005E43E6"/>
    <w:rsid w:val="005E6EFC"/>
    <w:rsid w:val="005F2ED9"/>
    <w:rsid w:val="005F390B"/>
    <w:rsid w:val="005F3CAD"/>
    <w:rsid w:val="005F6C1C"/>
    <w:rsid w:val="005F6C4A"/>
    <w:rsid w:val="00601B4F"/>
    <w:rsid w:val="00605ADC"/>
    <w:rsid w:val="00611D56"/>
    <w:rsid w:val="00613539"/>
    <w:rsid w:val="0061517B"/>
    <w:rsid w:val="006174BA"/>
    <w:rsid w:val="00626D75"/>
    <w:rsid w:val="006354A4"/>
    <w:rsid w:val="006372C6"/>
    <w:rsid w:val="00637775"/>
    <w:rsid w:val="006379C6"/>
    <w:rsid w:val="00640753"/>
    <w:rsid w:val="0064611E"/>
    <w:rsid w:val="006577B6"/>
    <w:rsid w:val="006620A0"/>
    <w:rsid w:val="00665761"/>
    <w:rsid w:val="0066666E"/>
    <w:rsid w:val="00670E28"/>
    <w:rsid w:val="00677259"/>
    <w:rsid w:val="0068037F"/>
    <w:rsid w:val="006862DD"/>
    <w:rsid w:val="00687ECA"/>
    <w:rsid w:val="00693626"/>
    <w:rsid w:val="00697472"/>
    <w:rsid w:val="006A2068"/>
    <w:rsid w:val="006A601D"/>
    <w:rsid w:val="006A785D"/>
    <w:rsid w:val="006B5821"/>
    <w:rsid w:val="006B6365"/>
    <w:rsid w:val="006B7D57"/>
    <w:rsid w:val="006C3618"/>
    <w:rsid w:val="006C608B"/>
    <w:rsid w:val="006C718F"/>
    <w:rsid w:val="006C7C1B"/>
    <w:rsid w:val="006D0E9C"/>
    <w:rsid w:val="006D30D7"/>
    <w:rsid w:val="006D36C4"/>
    <w:rsid w:val="006D5798"/>
    <w:rsid w:val="006D5998"/>
    <w:rsid w:val="006D70D6"/>
    <w:rsid w:val="006D70F8"/>
    <w:rsid w:val="006E4A0A"/>
    <w:rsid w:val="006F0571"/>
    <w:rsid w:val="006F6336"/>
    <w:rsid w:val="006F6622"/>
    <w:rsid w:val="006F689D"/>
    <w:rsid w:val="00701378"/>
    <w:rsid w:val="00701CD4"/>
    <w:rsid w:val="007020F1"/>
    <w:rsid w:val="00707F31"/>
    <w:rsid w:val="007126FD"/>
    <w:rsid w:val="00714163"/>
    <w:rsid w:val="00715422"/>
    <w:rsid w:val="00716041"/>
    <w:rsid w:val="00717DED"/>
    <w:rsid w:val="00721444"/>
    <w:rsid w:val="00725B47"/>
    <w:rsid w:val="007340AB"/>
    <w:rsid w:val="007352C7"/>
    <w:rsid w:val="007375A0"/>
    <w:rsid w:val="00743BCB"/>
    <w:rsid w:val="0074609F"/>
    <w:rsid w:val="00747031"/>
    <w:rsid w:val="0076147A"/>
    <w:rsid w:val="00763403"/>
    <w:rsid w:val="00764C48"/>
    <w:rsid w:val="00765A6F"/>
    <w:rsid w:val="00766C34"/>
    <w:rsid w:val="00774D5E"/>
    <w:rsid w:val="00776BD1"/>
    <w:rsid w:val="0078257A"/>
    <w:rsid w:val="00784DFD"/>
    <w:rsid w:val="00785833"/>
    <w:rsid w:val="00786626"/>
    <w:rsid w:val="00793C7C"/>
    <w:rsid w:val="007A366B"/>
    <w:rsid w:val="007A4D49"/>
    <w:rsid w:val="007A729F"/>
    <w:rsid w:val="007B53F9"/>
    <w:rsid w:val="007B7CE9"/>
    <w:rsid w:val="007C43A1"/>
    <w:rsid w:val="007C5AE2"/>
    <w:rsid w:val="007D4E0B"/>
    <w:rsid w:val="007D619E"/>
    <w:rsid w:val="007E173D"/>
    <w:rsid w:val="007E3451"/>
    <w:rsid w:val="007E43CC"/>
    <w:rsid w:val="007E6336"/>
    <w:rsid w:val="007F0B58"/>
    <w:rsid w:val="00800B20"/>
    <w:rsid w:val="00803AB0"/>
    <w:rsid w:val="00803C2C"/>
    <w:rsid w:val="00804ACE"/>
    <w:rsid w:val="008066AC"/>
    <w:rsid w:val="00807187"/>
    <w:rsid w:val="00807DFD"/>
    <w:rsid w:val="00811A16"/>
    <w:rsid w:val="00811A48"/>
    <w:rsid w:val="0081516A"/>
    <w:rsid w:val="0081588F"/>
    <w:rsid w:val="00820075"/>
    <w:rsid w:val="008229B1"/>
    <w:rsid w:val="008251E2"/>
    <w:rsid w:val="00825741"/>
    <w:rsid w:val="00827E2A"/>
    <w:rsid w:val="008323FD"/>
    <w:rsid w:val="0084071E"/>
    <w:rsid w:val="00841327"/>
    <w:rsid w:val="00844E07"/>
    <w:rsid w:val="00846452"/>
    <w:rsid w:val="008505F8"/>
    <w:rsid w:val="0085401D"/>
    <w:rsid w:val="008572D7"/>
    <w:rsid w:val="00857599"/>
    <w:rsid w:val="00857B1C"/>
    <w:rsid w:val="00865470"/>
    <w:rsid w:val="00870B70"/>
    <w:rsid w:val="008773CC"/>
    <w:rsid w:val="008803BB"/>
    <w:rsid w:val="00883CBB"/>
    <w:rsid w:val="00885B67"/>
    <w:rsid w:val="00886172"/>
    <w:rsid w:val="00887D9A"/>
    <w:rsid w:val="00892179"/>
    <w:rsid w:val="00893B03"/>
    <w:rsid w:val="00894790"/>
    <w:rsid w:val="008A1365"/>
    <w:rsid w:val="008A4009"/>
    <w:rsid w:val="008B4227"/>
    <w:rsid w:val="008B5FC3"/>
    <w:rsid w:val="008B6BAA"/>
    <w:rsid w:val="008C2A8F"/>
    <w:rsid w:val="008C50BA"/>
    <w:rsid w:val="008C6576"/>
    <w:rsid w:val="008C6B1F"/>
    <w:rsid w:val="008D25A9"/>
    <w:rsid w:val="008D2852"/>
    <w:rsid w:val="008D2A3B"/>
    <w:rsid w:val="008D341A"/>
    <w:rsid w:val="008D681E"/>
    <w:rsid w:val="008E0D31"/>
    <w:rsid w:val="008E7844"/>
    <w:rsid w:val="008F28B0"/>
    <w:rsid w:val="008F4155"/>
    <w:rsid w:val="008F7B4A"/>
    <w:rsid w:val="008F7D49"/>
    <w:rsid w:val="00907F00"/>
    <w:rsid w:val="0091087F"/>
    <w:rsid w:val="009108A3"/>
    <w:rsid w:val="00913AF0"/>
    <w:rsid w:val="00926F08"/>
    <w:rsid w:val="009358B1"/>
    <w:rsid w:val="009406FA"/>
    <w:rsid w:val="00945339"/>
    <w:rsid w:val="009460A8"/>
    <w:rsid w:val="009467A6"/>
    <w:rsid w:val="009469A3"/>
    <w:rsid w:val="00950787"/>
    <w:rsid w:val="00950CE1"/>
    <w:rsid w:val="009514F6"/>
    <w:rsid w:val="00951E16"/>
    <w:rsid w:val="00953507"/>
    <w:rsid w:val="00957C77"/>
    <w:rsid w:val="0096069B"/>
    <w:rsid w:val="00965093"/>
    <w:rsid w:val="00965DC6"/>
    <w:rsid w:val="009664AF"/>
    <w:rsid w:val="00982C1A"/>
    <w:rsid w:val="00985765"/>
    <w:rsid w:val="00986FAB"/>
    <w:rsid w:val="00987F7A"/>
    <w:rsid w:val="0099376F"/>
    <w:rsid w:val="00997442"/>
    <w:rsid w:val="009A042B"/>
    <w:rsid w:val="009A1234"/>
    <w:rsid w:val="009A1BD9"/>
    <w:rsid w:val="009B118A"/>
    <w:rsid w:val="009B1B98"/>
    <w:rsid w:val="009B2682"/>
    <w:rsid w:val="009B7C65"/>
    <w:rsid w:val="009C11CA"/>
    <w:rsid w:val="009C186E"/>
    <w:rsid w:val="009C33EA"/>
    <w:rsid w:val="009C35F5"/>
    <w:rsid w:val="009C43B6"/>
    <w:rsid w:val="009C4F39"/>
    <w:rsid w:val="009C56F9"/>
    <w:rsid w:val="009D1E72"/>
    <w:rsid w:val="009D57C4"/>
    <w:rsid w:val="009E35BB"/>
    <w:rsid w:val="009F2414"/>
    <w:rsid w:val="009F3A4C"/>
    <w:rsid w:val="00A01AA4"/>
    <w:rsid w:val="00A04A88"/>
    <w:rsid w:val="00A05085"/>
    <w:rsid w:val="00A05B3C"/>
    <w:rsid w:val="00A11705"/>
    <w:rsid w:val="00A13E7A"/>
    <w:rsid w:val="00A1476E"/>
    <w:rsid w:val="00A22A4D"/>
    <w:rsid w:val="00A24919"/>
    <w:rsid w:val="00A33B59"/>
    <w:rsid w:val="00A35AE4"/>
    <w:rsid w:val="00A51FCC"/>
    <w:rsid w:val="00A6089D"/>
    <w:rsid w:val="00A61017"/>
    <w:rsid w:val="00A67451"/>
    <w:rsid w:val="00A679B4"/>
    <w:rsid w:val="00A75997"/>
    <w:rsid w:val="00A83D5C"/>
    <w:rsid w:val="00A91288"/>
    <w:rsid w:val="00A91374"/>
    <w:rsid w:val="00A92D4F"/>
    <w:rsid w:val="00A95DFE"/>
    <w:rsid w:val="00AA3F7A"/>
    <w:rsid w:val="00AA7024"/>
    <w:rsid w:val="00AA73E1"/>
    <w:rsid w:val="00AB2C17"/>
    <w:rsid w:val="00AC3159"/>
    <w:rsid w:val="00AC33AB"/>
    <w:rsid w:val="00AC4B0E"/>
    <w:rsid w:val="00AC6085"/>
    <w:rsid w:val="00AD3021"/>
    <w:rsid w:val="00AD3678"/>
    <w:rsid w:val="00AD7FE3"/>
    <w:rsid w:val="00AE1F09"/>
    <w:rsid w:val="00AE3248"/>
    <w:rsid w:val="00AE49C7"/>
    <w:rsid w:val="00AF52D1"/>
    <w:rsid w:val="00AF5AB3"/>
    <w:rsid w:val="00AF5DA4"/>
    <w:rsid w:val="00AF6FE8"/>
    <w:rsid w:val="00AF7651"/>
    <w:rsid w:val="00B03462"/>
    <w:rsid w:val="00B0402B"/>
    <w:rsid w:val="00B10AC3"/>
    <w:rsid w:val="00B15D0C"/>
    <w:rsid w:val="00B1625E"/>
    <w:rsid w:val="00B20293"/>
    <w:rsid w:val="00B22F52"/>
    <w:rsid w:val="00B25FF8"/>
    <w:rsid w:val="00B323DF"/>
    <w:rsid w:val="00B35C97"/>
    <w:rsid w:val="00B37E80"/>
    <w:rsid w:val="00B408E1"/>
    <w:rsid w:val="00B45741"/>
    <w:rsid w:val="00B50E8E"/>
    <w:rsid w:val="00B5442E"/>
    <w:rsid w:val="00B603CD"/>
    <w:rsid w:val="00B66767"/>
    <w:rsid w:val="00B70073"/>
    <w:rsid w:val="00B702C3"/>
    <w:rsid w:val="00B70794"/>
    <w:rsid w:val="00B72FF6"/>
    <w:rsid w:val="00B7742A"/>
    <w:rsid w:val="00B83B18"/>
    <w:rsid w:val="00B86DE0"/>
    <w:rsid w:val="00B87C79"/>
    <w:rsid w:val="00B91F88"/>
    <w:rsid w:val="00B95C9D"/>
    <w:rsid w:val="00BA26AA"/>
    <w:rsid w:val="00BA42BB"/>
    <w:rsid w:val="00BA6037"/>
    <w:rsid w:val="00BA66FB"/>
    <w:rsid w:val="00BB0360"/>
    <w:rsid w:val="00BB114E"/>
    <w:rsid w:val="00BB227C"/>
    <w:rsid w:val="00BC0AF4"/>
    <w:rsid w:val="00BC255D"/>
    <w:rsid w:val="00BC2869"/>
    <w:rsid w:val="00BC5AFB"/>
    <w:rsid w:val="00BD3776"/>
    <w:rsid w:val="00BE2F00"/>
    <w:rsid w:val="00BF087D"/>
    <w:rsid w:val="00BF113C"/>
    <w:rsid w:val="00BF182B"/>
    <w:rsid w:val="00C01E19"/>
    <w:rsid w:val="00C02038"/>
    <w:rsid w:val="00C025EA"/>
    <w:rsid w:val="00C12921"/>
    <w:rsid w:val="00C12940"/>
    <w:rsid w:val="00C13C1B"/>
    <w:rsid w:val="00C13DF2"/>
    <w:rsid w:val="00C14E15"/>
    <w:rsid w:val="00C2258C"/>
    <w:rsid w:val="00C239BA"/>
    <w:rsid w:val="00C31972"/>
    <w:rsid w:val="00C345A9"/>
    <w:rsid w:val="00C430BE"/>
    <w:rsid w:val="00C44CB1"/>
    <w:rsid w:val="00C50BBE"/>
    <w:rsid w:val="00C50FD7"/>
    <w:rsid w:val="00C5103A"/>
    <w:rsid w:val="00C6586C"/>
    <w:rsid w:val="00C658EF"/>
    <w:rsid w:val="00C67217"/>
    <w:rsid w:val="00C71096"/>
    <w:rsid w:val="00C7265E"/>
    <w:rsid w:val="00C82ADD"/>
    <w:rsid w:val="00C83518"/>
    <w:rsid w:val="00C9091B"/>
    <w:rsid w:val="00C936EC"/>
    <w:rsid w:val="00C93B3C"/>
    <w:rsid w:val="00C9571E"/>
    <w:rsid w:val="00C976B9"/>
    <w:rsid w:val="00CA5B44"/>
    <w:rsid w:val="00CA6625"/>
    <w:rsid w:val="00CB0060"/>
    <w:rsid w:val="00CC0FCA"/>
    <w:rsid w:val="00CC1A82"/>
    <w:rsid w:val="00CC5A6D"/>
    <w:rsid w:val="00CC7632"/>
    <w:rsid w:val="00CD57CD"/>
    <w:rsid w:val="00CD7501"/>
    <w:rsid w:val="00CD7F03"/>
    <w:rsid w:val="00CE255E"/>
    <w:rsid w:val="00CE47F7"/>
    <w:rsid w:val="00CE56A7"/>
    <w:rsid w:val="00CE617C"/>
    <w:rsid w:val="00CF03DB"/>
    <w:rsid w:val="00CF56E0"/>
    <w:rsid w:val="00D01F85"/>
    <w:rsid w:val="00D02265"/>
    <w:rsid w:val="00D064E7"/>
    <w:rsid w:val="00D07482"/>
    <w:rsid w:val="00D075D6"/>
    <w:rsid w:val="00D07CAB"/>
    <w:rsid w:val="00D217D1"/>
    <w:rsid w:val="00D27F7D"/>
    <w:rsid w:val="00D3110E"/>
    <w:rsid w:val="00D336B2"/>
    <w:rsid w:val="00D3479F"/>
    <w:rsid w:val="00D347A3"/>
    <w:rsid w:val="00D377A9"/>
    <w:rsid w:val="00D40CE6"/>
    <w:rsid w:val="00D43807"/>
    <w:rsid w:val="00D479C8"/>
    <w:rsid w:val="00D47EB3"/>
    <w:rsid w:val="00D555C5"/>
    <w:rsid w:val="00D56836"/>
    <w:rsid w:val="00D6390B"/>
    <w:rsid w:val="00D65992"/>
    <w:rsid w:val="00D66041"/>
    <w:rsid w:val="00D67CE9"/>
    <w:rsid w:val="00D728CC"/>
    <w:rsid w:val="00D74DDC"/>
    <w:rsid w:val="00D7692B"/>
    <w:rsid w:val="00D84BA9"/>
    <w:rsid w:val="00D8583B"/>
    <w:rsid w:val="00D86322"/>
    <w:rsid w:val="00D87850"/>
    <w:rsid w:val="00D91C55"/>
    <w:rsid w:val="00D92176"/>
    <w:rsid w:val="00D94F89"/>
    <w:rsid w:val="00D94FB1"/>
    <w:rsid w:val="00D954FC"/>
    <w:rsid w:val="00D95DDA"/>
    <w:rsid w:val="00DA0211"/>
    <w:rsid w:val="00DA7EE1"/>
    <w:rsid w:val="00DB3A55"/>
    <w:rsid w:val="00DB3FC6"/>
    <w:rsid w:val="00DB6366"/>
    <w:rsid w:val="00DC684E"/>
    <w:rsid w:val="00DC74B6"/>
    <w:rsid w:val="00DC795F"/>
    <w:rsid w:val="00DD1467"/>
    <w:rsid w:val="00DD3B2C"/>
    <w:rsid w:val="00DD6F07"/>
    <w:rsid w:val="00DE03A3"/>
    <w:rsid w:val="00DE1476"/>
    <w:rsid w:val="00DE4C1F"/>
    <w:rsid w:val="00DE52A0"/>
    <w:rsid w:val="00DF22B4"/>
    <w:rsid w:val="00DF4987"/>
    <w:rsid w:val="00DF4D4C"/>
    <w:rsid w:val="00E15085"/>
    <w:rsid w:val="00E22AEE"/>
    <w:rsid w:val="00E246FF"/>
    <w:rsid w:val="00E24CC3"/>
    <w:rsid w:val="00E24D21"/>
    <w:rsid w:val="00E3008D"/>
    <w:rsid w:val="00E417DA"/>
    <w:rsid w:val="00E4246A"/>
    <w:rsid w:val="00E4416E"/>
    <w:rsid w:val="00E45080"/>
    <w:rsid w:val="00E45128"/>
    <w:rsid w:val="00E4519B"/>
    <w:rsid w:val="00E51508"/>
    <w:rsid w:val="00E52DCD"/>
    <w:rsid w:val="00E5393A"/>
    <w:rsid w:val="00E53CF5"/>
    <w:rsid w:val="00E53E48"/>
    <w:rsid w:val="00E55BE3"/>
    <w:rsid w:val="00E57827"/>
    <w:rsid w:val="00E60363"/>
    <w:rsid w:val="00E745EE"/>
    <w:rsid w:val="00E80A6E"/>
    <w:rsid w:val="00E8555A"/>
    <w:rsid w:val="00E90DC6"/>
    <w:rsid w:val="00E9157F"/>
    <w:rsid w:val="00E94D57"/>
    <w:rsid w:val="00EA10DF"/>
    <w:rsid w:val="00EA172D"/>
    <w:rsid w:val="00EA1DF0"/>
    <w:rsid w:val="00EA4AE9"/>
    <w:rsid w:val="00EB6A31"/>
    <w:rsid w:val="00EB7B9F"/>
    <w:rsid w:val="00EC000B"/>
    <w:rsid w:val="00EC009D"/>
    <w:rsid w:val="00EC225A"/>
    <w:rsid w:val="00EC43A1"/>
    <w:rsid w:val="00ED0781"/>
    <w:rsid w:val="00ED07AC"/>
    <w:rsid w:val="00ED1622"/>
    <w:rsid w:val="00ED3B20"/>
    <w:rsid w:val="00EE3664"/>
    <w:rsid w:val="00EE37F3"/>
    <w:rsid w:val="00EE48CF"/>
    <w:rsid w:val="00EE5EA3"/>
    <w:rsid w:val="00EE6416"/>
    <w:rsid w:val="00EE6FBD"/>
    <w:rsid w:val="00EE7DE0"/>
    <w:rsid w:val="00EF6218"/>
    <w:rsid w:val="00F006D2"/>
    <w:rsid w:val="00F0208D"/>
    <w:rsid w:val="00F04A51"/>
    <w:rsid w:val="00F1176A"/>
    <w:rsid w:val="00F157D2"/>
    <w:rsid w:val="00F15A84"/>
    <w:rsid w:val="00F22363"/>
    <w:rsid w:val="00F2573C"/>
    <w:rsid w:val="00F308E0"/>
    <w:rsid w:val="00F309CD"/>
    <w:rsid w:val="00F405F8"/>
    <w:rsid w:val="00F40BD9"/>
    <w:rsid w:val="00F4136C"/>
    <w:rsid w:val="00F44530"/>
    <w:rsid w:val="00F5581D"/>
    <w:rsid w:val="00F61571"/>
    <w:rsid w:val="00F635D6"/>
    <w:rsid w:val="00F6587B"/>
    <w:rsid w:val="00F65C86"/>
    <w:rsid w:val="00F708C2"/>
    <w:rsid w:val="00F713FF"/>
    <w:rsid w:val="00F73696"/>
    <w:rsid w:val="00F74CD0"/>
    <w:rsid w:val="00F75C33"/>
    <w:rsid w:val="00F76145"/>
    <w:rsid w:val="00F761D2"/>
    <w:rsid w:val="00F77AC3"/>
    <w:rsid w:val="00F8225E"/>
    <w:rsid w:val="00F83156"/>
    <w:rsid w:val="00F836F0"/>
    <w:rsid w:val="00F872E5"/>
    <w:rsid w:val="00F912FF"/>
    <w:rsid w:val="00F91DEB"/>
    <w:rsid w:val="00F93272"/>
    <w:rsid w:val="00F940CE"/>
    <w:rsid w:val="00F954C7"/>
    <w:rsid w:val="00FA3477"/>
    <w:rsid w:val="00FA43B2"/>
    <w:rsid w:val="00FA4525"/>
    <w:rsid w:val="00FA63C3"/>
    <w:rsid w:val="00FB2FDC"/>
    <w:rsid w:val="00FB44D3"/>
    <w:rsid w:val="00FC0BC4"/>
    <w:rsid w:val="00FC43F8"/>
    <w:rsid w:val="00FC6281"/>
    <w:rsid w:val="00FC6F0F"/>
    <w:rsid w:val="00FC76DD"/>
    <w:rsid w:val="00FD30EE"/>
    <w:rsid w:val="00FE13A9"/>
    <w:rsid w:val="00FE3790"/>
    <w:rsid w:val="00FE3C9A"/>
    <w:rsid w:val="00FF1756"/>
    <w:rsid w:val="00FF4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AD9D9"/>
  <w15:chartTrackingRefBased/>
  <w15:docId w15:val="{128717C8-411F-46C5-B1A2-AF7E8BF38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A7F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619E"/>
    <w:rPr>
      <w:color w:val="0563C1" w:themeColor="hyperlink"/>
      <w:u w:val="single"/>
    </w:rPr>
  </w:style>
  <w:style w:type="paragraph" w:styleId="NormalWeb">
    <w:name w:val="Normal (Web)"/>
    <w:basedOn w:val="Normal"/>
    <w:uiPriority w:val="99"/>
    <w:semiHidden/>
    <w:unhideWhenUsed/>
    <w:rsid w:val="004856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A1DF0"/>
    <w:rPr>
      <w:color w:val="605E5C"/>
      <w:shd w:val="clear" w:color="auto" w:fill="E1DFDD"/>
    </w:rPr>
  </w:style>
  <w:style w:type="character" w:customStyle="1" w:styleId="Heading1Char">
    <w:name w:val="Heading 1 Char"/>
    <w:basedOn w:val="DefaultParagraphFont"/>
    <w:link w:val="Heading1"/>
    <w:uiPriority w:val="9"/>
    <w:rsid w:val="001A7FD9"/>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FC76DD"/>
    <w:rPr>
      <w:i/>
      <w:iCs/>
    </w:rPr>
  </w:style>
  <w:style w:type="character" w:customStyle="1" w:styleId="hgkelc">
    <w:name w:val="hgkelc"/>
    <w:basedOn w:val="DefaultParagraphFont"/>
    <w:rsid w:val="006C7C1B"/>
  </w:style>
  <w:style w:type="paragraph" w:customStyle="1" w:styleId="li3">
    <w:name w:val="li3"/>
    <w:basedOn w:val="Normal"/>
    <w:rsid w:val="00A912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91288"/>
    <w:rPr>
      <w:b/>
      <w:bCs/>
    </w:rPr>
  </w:style>
  <w:style w:type="paragraph" w:styleId="Header">
    <w:name w:val="header"/>
    <w:basedOn w:val="Normal"/>
    <w:link w:val="HeaderChar"/>
    <w:uiPriority w:val="99"/>
    <w:unhideWhenUsed/>
    <w:rsid w:val="00B16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25E"/>
  </w:style>
  <w:style w:type="paragraph" w:styleId="Footer">
    <w:name w:val="footer"/>
    <w:basedOn w:val="Normal"/>
    <w:link w:val="FooterChar"/>
    <w:uiPriority w:val="99"/>
    <w:unhideWhenUsed/>
    <w:rsid w:val="00B16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40588">
      <w:bodyDiv w:val="1"/>
      <w:marLeft w:val="0"/>
      <w:marRight w:val="0"/>
      <w:marTop w:val="0"/>
      <w:marBottom w:val="0"/>
      <w:divBdr>
        <w:top w:val="none" w:sz="0" w:space="0" w:color="auto"/>
        <w:left w:val="none" w:sz="0" w:space="0" w:color="auto"/>
        <w:bottom w:val="none" w:sz="0" w:space="0" w:color="auto"/>
        <w:right w:val="none" w:sz="0" w:space="0" w:color="auto"/>
      </w:divBdr>
    </w:div>
    <w:div w:id="251402657">
      <w:bodyDiv w:val="1"/>
      <w:marLeft w:val="0"/>
      <w:marRight w:val="0"/>
      <w:marTop w:val="0"/>
      <w:marBottom w:val="0"/>
      <w:divBdr>
        <w:top w:val="none" w:sz="0" w:space="0" w:color="auto"/>
        <w:left w:val="none" w:sz="0" w:space="0" w:color="auto"/>
        <w:bottom w:val="none" w:sz="0" w:space="0" w:color="auto"/>
        <w:right w:val="none" w:sz="0" w:space="0" w:color="auto"/>
      </w:divBdr>
    </w:div>
    <w:div w:id="328556745">
      <w:bodyDiv w:val="1"/>
      <w:marLeft w:val="0"/>
      <w:marRight w:val="0"/>
      <w:marTop w:val="0"/>
      <w:marBottom w:val="0"/>
      <w:divBdr>
        <w:top w:val="none" w:sz="0" w:space="0" w:color="auto"/>
        <w:left w:val="none" w:sz="0" w:space="0" w:color="auto"/>
        <w:bottom w:val="none" w:sz="0" w:space="0" w:color="auto"/>
        <w:right w:val="none" w:sz="0" w:space="0" w:color="auto"/>
      </w:divBdr>
    </w:div>
    <w:div w:id="583152868">
      <w:bodyDiv w:val="1"/>
      <w:marLeft w:val="0"/>
      <w:marRight w:val="0"/>
      <w:marTop w:val="0"/>
      <w:marBottom w:val="0"/>
      <w:divBdr>
        <w:top w:val="none" w:sz="0" w:space="0" w:color="auto"/>
        <w:left w:val="none" w:sz="0" w:space="0" w:color="auto"/>
        <w:bottom w:val="none" w:sz="0" w:space="0" w:color="auto"/>
        <w:right w:val="none" w:sz="0" w:space="0" w:color="auto"/>
      </w:divBdr>
      <w:divsChild>
        <w:div w:id="160119520">
          <w:marLeft w:val="0"/>
          <w:marRight w:val="0"/>
          <w:marTop w:val="0"/>
          <w:marBottom w:val="0"/>
          <w:divBdr>
            <w:top w:val="none" w:sz="0" w:space="0" w:color="auto"/>
            <w:left w:val="none" w:sz="0" w:space="0" w:color="auto"/>
            <w:bottom w:val="none" w:sz="0" w:space="0" w:color="auto"/>
            <w:right w:val="none" w:sz="0" w:space="0" w:color="auto"/>
          </w:divBdr>
          <w:divsChild>
            <w:div w:id="1439371032">
              <w:marLeft w:val="0"/>
              <w:marRight w:val="0"/>
              <w:marTop w:val="180"/>
              <w:marBottom w:val="180"/>
              <w:divBdr>
                <w:top w:val="none" w:sz="0" w:space="0" w:color="auto"/>
                <w:left w:val="none" w:sz="0" w:space="0" w:color="auto"/>
                <w:bottom w:val="none" w:sz="0" w:space="0" w:color="auto"/>
                <w:right w:val="none" w:sz="0" w:space="0" w:color="auto"/>
              </w:divBdr>
            </w:div>
          </w:divsChild>
        </w:div>
        <w:div w:id="1347321602">
          <w:marLeft w:val="0"/>
          <w:marRight w:val="0"/>
          <w:marTop w:val="0"/>
          <w:marBottom w:val="0"/>
          <w:divBdr>
            <w:top w:val="none" w:sz="0" w:space="0" w:color="auto"/>
            <w:left w:val="none" w:sz="0" w:space="0" w:color="auto"/>
            <w:bottom w:val="none" w:sz="0" w:space="0" w:color="auto"/>
            <w:right w:val="none" w:sz="0" w:space="0" w:color="auto"/>
          </w:divBdr>
          <w:divsChild>
            <w:div w:id="1680112474">
              <w:marLeft w:val="0"/>
              <w:marRight w:val="0"/>
              <w:marTop w:val="0"/>
              <w:marBottom w:val="0"/>
              <w:divBdr>
                <w:top w:val="none" w:sz="0" w:space="0" w:color="auto"/>
                <w:left w:val="none" w:sz="0" w:space="0" w:color="auto"/>
                <w:bottom w:val="none" w:sz="0" w:space="0" w:color="auto"/>
                <w:right w:val="none" w:sz="0" w:space="0" w:color="auto"/>
              </w:divBdr>
              <w:divsChild>
                <w:div w:id="1982464520">
                  <w:marLeft w:val="0"/>
                  <w:marRight w:val="0"/>
                  <w:marTop w:val="0"/>
                  <w:marBottom w:val="0"/>
                  <w:divBdr>
                    <w:top w:val="none" w:sz="0" w:space="0" w:color="auto"/>
                    <w:left w:val="none" w:sz="0" w:space="0" w:color="auto"/>
                    <w:bottom w:val="none" w:sz="0" w:space="0" w:color="auto"/>
                    <w:right w:val="none" w:sz="0" w:space="0" w:color="auto"/>
                  </w:divBdr>
                  <w:divsChild>
                    <w:div w:id="925501383">
                      <w:marLeft w:val="0"/>
                      <w:marRight w:val="0"/>
                      <w:marTop w:val="0"/>
                      <w:marBottom w:val="0"/>
                      <w:divBdr>
                        <w:top w:val="none" w:sz="0" w:space="0" w:color="auto"/>
                        <w:left w:val="none" w:sz="0" w:space="0" w:color="auto"/>
                        <w:bottom w:val="none" w:sz="0" w:space="0" w:color="auto"/>
                        <w:right w:val="none" w:sz="0" w:space="0" w:color="auto"/>
                      </w:divBdr>
                      <w:divsChild>
                        <w:div w:id="1422291037">
                          <w:marLeft w:val="0"/>
                          <w:marRight w:val="0"/>
                          <w:marTop w:val="0"/>
                          <w:marBottom w:val="0"/>
                          <w:divBdr>
                            <w:top w:val="none" w:sz="0" w:space="0" w:color="auto"/>
                            <w:left w:val="none" w:sz="0" w:space="0" w:color="auto"/>
                            <w:bottom w:val="none" w:sz="0" w:space="0" w:color="auto"/>
                            <w:right w:val="none" w:sz="0" w:space="0" w:color="auto"/>
                          </w:divBdr>
                          <w:divsChild>
                            <w:div w:id="78997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747435">
      <w:bodyDiv w:val="1"/>
      <w:marLeft w:val="0"/>
      <w:marRight w:val="0"/>
      <w:marTop w:val="0"/>
      <w:marBottom w:val="0"/>
      <w:divBdr>
        <w:top w:val="none" w:sz="0" w:space="0" w:color="auto"/>
        <w:left w:val="none" w:sz="0" w:space="0" w:color="auto"/>
        <w:bottom w:val="none" w:sz="0" w:space="0" w:color="auto"/>
        <w:right w:val="none" w:sz="0" w:space="0" w:color="auto"/>
      </w:divBdr>
    </w:div>
    <w:div w:id="1086610256">
      <w:bodyDiv w:val="1"/>
      <w:marLeft w:val="0"/>
      <w:marRight w:val="0"/>
      <w:marTop w:val="0"/>
      <w:marBottom w:val="0"/>
      <w:divBdr>
        <w:top w:val="none" w:sz="0" w:space="0" w:color="auto"/>
        <w:left w:val="none" w:sz="0" w:space="0" w:color="auto"/>
        <w:bottom w:val="none" w:sz="0" w:space="0" w:color="auto"/>
        <w:right w:val="none" w:sz="0" w:space="0" w:color="auto"/>
      </w:divBdr>
    </w:div>
    <w:div w:id="1096172936">
      <w:bodyDiv w:val="1"/>
      <w:marLeft w:val="0"/>
      <w:marRight w:val="0"/>
      <w:marTop w:val="0"/>
      <w:marBottom w:val="0"/>
      <w:divBdr>
        <w:top w:val="none" w:sz="0" w:space="0" w:color="auto"/>
        <w:left w:val="none" w:sz="0" w:space="0" w:color="auto"/>
        <w:bottom w:val="none" w:sz="0" w:space="0" w:color="auto"/>
        <w:right w:val="none" w:sz="0" w:space="0" w:color="auto"/>
      </w:divBdr>
    </w:div>
    <w:div w:id="1151870034">
      <w:bodyDiv w:val="1"/>
      <w:marLeft w:val="0"/>
      <w:marRight w:val="0"/>
      <w:marTop w:val="0"/>
      <w:marBottom w:val="0"/>
      <w:divBdr>
        <w:top w:val="none" w:sz="0" w:space="0" w:color="auto"/>
        <w:left w:val="none" w:sz="0" w:space="0" w:color="auto"/>
        <w:bottom w:val="none" w:sz="0" w:space="0" w:color="auto"/>
        <w:right w:val="none" w:sz="0" w:space="0" w:color="auto"/>
      </w:divBdr>
    </w:div>
    <w:div w:id="1356468884">
      <w:bodyDiv w:val="1"/>
      <w:marLeft w:val="0"/>
      <w:marRight w:val="0"/>
      <w:marTop w:val="0"/>
      <w:marBottom w:val="0"/>
      <w:divBdr>
        <w:top w:val="none" w:sz="0" w:space="0" w:color="auto"/>
        <w:left w:val="none" w:sz="0" w:space="0" w:color="auto"/>
        <w:bottom w:val="none" w:sz="0" w:space="0" w:color="auto"/>
        <w:right w:val="none" w:sz="0" w:space="0" w:color="auto"/>
      </w:divBdr>
    </w:div>
    <w:div w:id="1374578369">
      <w:bodyDiv w:val="1"/>
      <w:marLeft w:val="0"/>
      <w:marRight w:val="0"/>
      <w:marTop w:val="0"/>
      <w:marBottom w:val="0"/>
      <w:divBdr>
        <w:top w:val="none" w:sz="0" w:space="0" w:color="auto"/>
        <w:left w:val="none" w:sz="0" w:space="0" w:color="auto"/>
        <w:bottom w:val="none" w:sz="0" w:space="0" w:color="auto"/>
        <w:right w:val="none" w:sz="0" w:space="0" w:color="auto"/>
      </w:divBdr>
    </w:div>
    <w:div w:id="214299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victims-code/victims-rights-policing" TargetMode="External"/><Relationship Id="rId13" Type="http://schemas.openxmlformats.org/officeDocument/2006/relationships/hyperlink" Target="https://consult.justice.gov.uk/victim-policy/consultation-on-improving-the-victims-code/supporting_documents%20/victimscodeweb.pdf" TargetMode="External"/><Relationship Id="rId18" Type="http://schemas.openxmlformats.org/officeDocument/2006/relationships/hyperlink" Target="https://www.uk.government/publications/the-code-of-practice-for-victims-of-crime/code-of-practice-for-victims-of-crime-in-england-and-wales-victims-cod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nodc.org/unodc/en/organized-crime/witness-protection.html" TargetMode="External"/><Relationship Id="rId7" Type="http://schemas.openxmlformats.org/officeDocument/2006/relationships/image" Target="media/image1.png"/><Relationship Id="rId12" Type="http://schemas.openxmlformats.org/officeDocument/2006/relationships/hyperlink" Target="https://www.donoghue-solicitors.co.uk/are-police-ethics-rules-ignored/" TargetMode="External"/><Relationship Id="rId17" Type="http://schemas.openxmlformats.org/officeDocument/2006/relationships/hyperlink" Target="https://assets.publishing.service.gov.uk/government/uploads/system/uploads/attachment_data/file/974376/victims-code-2020.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umberside.police.uk/victims-code" TargetMode="External"/><Relationship Id="rId20" Type="http://schemas.openxmlformats.org/officeDocument/2006/relationships/hyperlink" Target="https://www.gov.uk/government/news/new-victims-code-comes-into-for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ps.gov.uk/legal-guidance/special-measure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936241/victims-code-equality-statement.pdf" TargetMode="External"/><Relationship Id="rId23" Type="http://schemas.openxmlformats.org/officeDocument/2006/relationships/header" Target="header1.xml"/><Relationship Id="rId10" Type="http://schemas.openxmlformats.org/officeDocument/2006/relationships/hyperlink" Target="https://www.cps.gov.uk/legal-guidance/mental-health-victims-and-witnesses-mental-health-conditions-and-disorders" TargetMode="External"/><Relationship Id="rId19" Type="http://schemas.openxmlformats.org/officeDocument/2006/relationships/hyperlink" Target="https://www.uk.government/publications/the-code-of-practice-for-victims-of-crime/code-of-practice-for-victims-of-crime-in-england-and-wales-victims-code" TargetMode="External"/><Relationship Id="rId4" Type="http://schemas.openxmlformats.org/officeDocument/2006/relationships/webSettings" Target="webSettings.xml"/><Relationship Id="rId9" Type="http://schemas.openxmlformats.org/officeDocument/2006/relationships/hyperlink" Target="https://www.cps.gov.uk/legal-guidance/interpreters" TargetMode="External"/><Relationship Id="rId14" Type="http://schemas.openxmlformats.org/officeDocument/2006/relationships/hyperlink" Target="https://www.gov.uk/government/consultations/revising-the-victims-code" TargetMode="External"/><Relationship Id="rId22" Type="http://schemas.openxmlformats.org/officeDocument/2006/relationships/hyperlink" Target="https://www.victimsupport.org.uk/help-and-support/your-rights/victim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7</Pages>
  <Words>3443</Words>
  <Characters>19629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Hickman</dc:creator>
  <cp:keywords/>
  <dc:description/>
  <cp:lastModifiedBy>Cerys Hickman</cp:lastModifiedBy>
  <cp:revision>8</cp:revision>
  <dcterms:created xsi:type="dcterms:W3CDTF">2022-07-15T16:52:00Z</dcterms:created>
  <dcterms:modified xsi:type="dcterms:W3CDTF">2022-07-22T07:16:00Z</dcterms:modified>
</cp:coreProperties>
</file>