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954F1" w14:textId="4E6F6272" w:rsidR="00F76657" w:rsidRPr="00F76657" w:rsidRDefault="004F2CFE" w:rsidP="00F76657">
      <w:pPr>
        <w:keepNext/>
        <w:keepLines/>
        <w:spacing w:before="240" w:after="0" w:line="360" w:lineRule="auto"/>
        <w:outlineLvl w:val="0"/>
        <w:rPr>
          <w:rFonts w:eastAsiaTheme="majorEastAsia" w:cstheme="minorHAnsi"/>
          <w:color w:val="2F5496" w:themeColor="accent1" w:themeShade="BF"/>
          <w:sz w:val="24"/>
          <w:szCs w:val="24"/>
        </w:rPr>
      </w:pPr>
      <w:r>
        <w:rPr>
          <w:rFonts w:eastAsiaTheme="majorEastAsia" w:cstheme="minorHAnsi"/>
          <w:color w:val="2F5496" w:themeColor="accent1" w:themeShade="BF"/>
          <w:sz w:val="24"/>
          <w:szCs w:val="24"/>
        </w:rPr>
        <w:t xml:space="preserve">Learning Support Report </w:t>
      </w:r>
    </w:p>
    <w:p w14:paraId="1DAC582D" w14:textId="77777777" w:rsidR="00F76657" w:rsidRPr="00F76657" w:rsidRDefault="00F76657" w:rsidP="00F76657">
      <w:pPr>
        <w:spacing w:line="360" w:lineRule="auto"/>
        <w:rPr>
          <w:rFonts w:cstheme="minorHAnsi"/>
        </w:rPr>
      </w:pPr>
      <w:r w:rsidRPr="00F76657">
        <w:rPr>
          <w:rFonts w:cstheme="minorHAnsi"/>
        </w:rPr>
        <w:t xml:space="preserve">This assignment will summarise the understanding of regulatory and legal requirements to accommodate additional requirements for students and show inclusivity in the post-compulsory classroom. References to institutional and national policy as well as pertinent legislation, including but not limited to the Equality Act (2010) will be explored. According to the department of education (2022) the term "additional learning needs" describes several child and adolescent populations that, for a variety of reasons, may encounter additional obstacles to education and learning. The student’s ability to reach their full potential is hampered by this, however, children with Special Educational Needs are not affected by this. </w:t>
      </w:r>
    </w:p>
    <w:p w14:paraId="02462599" w14:textId="50836186" w:rsidR="007609C7" w:rsidRDefault="007609C7" w:rsidP="00F76657">
      <w:pPr>
        <w:spacing w:line="360" w:lineRule="auto"/>
        <w:rPr>
          <w:rFonts w:cstheme="minorHAnsi"/>
        </w:rPr>
      </w:pPr>
      <w:r>
        <w:rPr>
          <w:rFonts w:cstheme="minorHAnsi"/>
        </w:rPr>
        <w:t xml:space="preserve">The </w:t>
      </w:r>
      <w:r w:rsidRPr="007609C7">
        <w:rPr>
          <w:rFonts w:cstheme="minorHAnsi"/>
        </w:rPr>
        <w:t>new Equality Act</w:t>
      </w:r>
      <w:r>
        <w:rPr>
          <w:rFonts w:cstheme="minorHAnsi"/>
        </w:rPr>
        <w:t xml:space="preserve"> which</w:t>
      </w:r>
      <w:r w:rsidRPr="007609C7">
        <w:rPr>
          <w:rFonts w:cstheme="minorHAnsi"/>
        </w:rPr>
        <w:t xml:space="preserve"> combines more than 116 different pieces of legislation into one Act took effect in the United Kingdom on October 1, 2010. The Act provides a framework for the legal protection of individual rights and the advancement of opportunity equality for all. It provides the United Kingdom with anti-discrimination legislation that protects people from unfair treatment and promotes a just and equal society. A person cannot be victimised, harassed, or discriminated against because of their age, disability, gender identity or expression, marriage or civil partnership, pregnancy or parental status, race, religion or belief, sex, or sexual orientation, according to the Equality Act of 2010.</w:t>
      </w:r>
      <w:r w:rsidRPr="007609C7">
        <w:t xml:space="preserve"> </w:t>
      </w:r>
      <w:r w:rsidRPr="007609C7">
        <w:rPr>
          <w:rFonts w:cstheme="minorHAnsi"/>
        </w:rPr>
        <w:t>Part 6 of the Act is based on the principle that educational institutions, including schools and institutions of higher education, should not discriminate against current or prospective students or pupils (or, in rare instances, former students or pupils) because of a protected characteristic (Equality and Human Rights Commission, 2022). According to Citizens Advice (2023), in some cases, schools must also go above and beyond to make sure that students with disabilities can participate in other activities and receive their instruction.</w:t>
      </w:r>
    </w:p>
    <w:p w14:paraId="725DBA63" w14:textId="50E81B21" w:rsidR="00FD6C9C" w:rsidRDefault="00FD6C9C" w:rsidP="00F76657">
      <w:pPr>
        <w:spacing w:line="360" w:lineRule="auto"/>
        <w:rPr>
          <w:rFonts w:cstheme="minorHAnsi"/>
        </w:rPr>
      </w:pPr>
      <w:r w:rsidRPr="00FD6C9C">
        <w:rPr>
          <w:rFonts w:cstheme="minorHAnsi"/>
        </w:rPr>
        <w:t>The Welsh Government (2022) emphasises the significance of developing a cohesive system for assisting students ages 0 to 25 with additional learning needs (ALN), the ALN Act, and the larger ALN Transformation Programme. This will transform the two distinct systems for special educational needs (SEN) in schools or PRUs and learning difficulties and/or disabilities (LDD) in further education. All current special education laws and regulations will be replaced by the Additional Learning Needs (Wales) Act 2018 and Additional Learning Needs (ALN) Code 2021, both of which were approved by the Welsh Government. One of the biggest changes is the consolidation of all existing systems into a new, single ALN system.</w:t>
      </w:r>
    </w:p>
    <w:p w14:paraId="6B78A327" w14:textId="535B1D9C" w:rsidR="00982FD9" w:rsidRDefault="004F2CFE" w:rsidP="00F76657">
      <w:pPr>
        <w:spacing w:line="360" w:lineRule="auto"/>
        <w:rPr>
          <w:rFonts w:cstheme="minorHAnsi"/>
        </w:rPr>
      </w:pPr>
      <w:r>
        <w:rPr>
          <w:rFonts w:cstheme="minorHAnsi"/>
        </w:rPr>
        <w:t>A</w:t>
      </w:r>
      <w:r w:rsidR="00982FD9" w:rsidRPr="00982FD9">
        <w:rPr>
          <w:rFonts w:cstheme="minorHAnsi"/>
        </w:rPr>
        <w:t xml:space="preserve"> £20.244m funding package is being used to support the implementation of the Act, and a sizable portion of this money will be used to train the workforce </w:t>
      </w:r>
      <w:r w:rsidR="00982FD9" w:rsidRPr="00982FD9">
        <w:rPr>
          <w:rFonts w:cstheme="minorHAnsi"/>
        </w:rPr>
        <w:t>to</w:t>
      </w:r>
      <w:r w:rsidR="00982FD9" w:rsidRPr="00982FD9">
        <w:rPr>
          <w:rFonts w:cstheme="minorHAnsi"/>
        </w:rPr>
        <w:t xml:space="preserve"> ensure that all partners are prepared for the changes. This includes workforce development to support capacity-building and ensure </w:t>
      </w:r>
      <w:r w:rsidR="00982FD9" w:rsidRPr="00982FD9">
        <w:rPr>
          <w:rFonts w:cstheme="minorHAnsi"/>
        </w:rPr>
        <w:lastRenderedPageBreak/>
        <w:t xml:space="preserve">practitioners can use the new system effectively </w:t>
      </w:r>
      <w:r w:rsidR="00982FD9" w:rsidRPr="00982FD9">
        <w:rPr>
          <w:rFonts w:cstheme="minorHAnsi"/>
        </w:rPr>
        <w:t>to</w:t>
      </w:r>
      <w:r w:rsidR="00982FD9" w:rsidRPr="00982FD9">
        <w:rPr>
          <w:rFonts w:cstheme="minorHAnsi"/>
        </w:rPr>
        <w:t xml:space="preserve"> meet the needs of learners. Three levels of workforce development are being prioritised: core skills for all practitioners, advanced skills through the creation of the Additional Learning Needs Coordinators (</w:t>
      </w:r>
      <w:proofErr w:type="spellStart"/>
      <w:r w:rsidR="00982FD9" w:rsidRPr="00982FD9">
        <w:rPr>
          <w:rFonts w:cstheme="minorHAnsi"/>
        </w:rPr>
        <w:t>ALNCos</w:t>
      </w:r>
      <w:proofErr w:type="spellEnd"/>
      <w:r w:rsidR="00982FD9" w:rsidRPr="00982FD9">
        <w:rPr>
          <w:rFonts w:cstheme="minorHAnsi"/>
        </w:rPr>
        <w:t>) role, which will replace the current SENCo role, and specialised skills for local authorities' specialist support services that are offered to educational settings.</w:t>
      </w:r>
      <w:r w:rsidR="00982FD9" w:rsidRPr="00982FD9">
        <w:t xml:space="preserve"> </w:t>
      </w:r>
      <w:r w:rsidR="00982FD9" w:rsidRPr="00982FD9">
        <w:rPr>
          <w:rFonts w:cstheme="minorHAnsi"/>
        </w:rPr>
        <w:t>All children and young people with ALN will typically be entitled to a support plan called an Individual development plan, regardless of the severity or complexity of their specific learning difficulty or disability (IDP).</w:t>
      </w:r>
    </w:p>
    <w:p w14:paraId="07AFD9C8" w14:textId="291649D2" w:rsidR="00F76657" w:rsidRPr="00F76657" w:rsidRDefault="00F76657" w:rsidP="00F76657">
      <w:pPr>
        <w:spacing w:line="360" w:lineRule="auto"/>
        <w:rPr>
          <w:rFonts w:cstheme="minorHAnsi"/>
        </w:rPr>
      </w:pPr>
      <w:r w:rsidRPr="00F76657">
        <w:rPr>
          <w:rFonts w:cstheme="minorHAnsi"/>
        </w:rPr>
        <w:t xml:space="preserve">According to </w:t>
      </w:r>
      <w:proofErr w:type="spellStart"/>
      <w:r w:rsidRPr="00F76657">
        <w:rPr>
          <w:rFonts w:cstheme="minorHAnsi"/>
        </w:rPr>
        <w:t>Imperato</w:t>
      </w:r>
      <w:proofErr w:type="spellEnd"/>
      <w:r w:rsidRPr="00F76657">
        <w:rPr>
          <w:rFonts w:cstheme="minorHAnsi"/>
        </w:rPr>
        <w:t xml:space="preserve"> (2022) one of the most positive outcomes of the legislation is that all learners with an ALN diagnosis will have access to an IDP under the new ALN system. IDPs will facilitate the planning, instruction, and evaluation of the individual progress by the teaching staff and must be completed within 35 days (National Autistic Society, 2020). As a practitioner, this shows an ongoing commitment to the learners whilst incorporating the professional standards for further education teachers and work-based learning practitioners in Wales principles (The Welsh Government, 2017). Sunshine Support (2022) has identified some issues with the process of the IDPs because if the individual already has an IDP they are required to start the process again to transfer to the new style IDP. Another potential problem with the IPD is that the Welsh IDPs are not compatible in England and therefore if the individual moved across the border into England the current IDP would not be sufficient. </w:t>
      </w:r>
    </w:p>
    <w:p w14:paraId="00428555" w14:textId="77777777" w:rsidR="00F76657" w:rsidRPr="00F76657" w:rsidRDefault="00F76657" w:rsidP="00F76657">
      <w:pPr>
        <w:spacing w:line="360" w:lineRule="auto"/>
        <w:rPr>
          <w:rFonts w:cstheme="minorHAnsi"/>
        </w:rPr>
      </w:pPr>
      <w:r w:rsidRPr="00F76657">
        <w:rPr>
          <w:rFonts w:cstheme="minorHAnsi"/>
        </w:rPr>
        <w:t>Additionally, five ALN Transformation Leads have held their positions since April 2018. Their responsibility is to advise, encourage, and challenge local governments, schools, early childhood settings, and institutions of higher learning as they get ready to implement the reforms. This includes the creation of local implementation plans and readiness self-assessments. The multi-agency regional implementation training will be rolled out by the ALN transformation leads.</w:t>
      </w:r>
    </w:p>
    <w:p w14:paraId="1301BFC9" w14:textId="77777777" w:rsidR="00F76657" w:rsidRPr="00F76657" w:rsidRDefault="00F76657" w:rsidP="00F76657">
      <w:pPr>
        <w:spacing w:line="360" w:lineRule="auto"/>
        <w:rPr>
          <w:rFonts w:cstheme="minorHAnsi"/>
        </w:rPr>
      </w:pPr>
      <w:r w:rsidRPr="00F76657">
        <w:rPr>
          <w:rFonts w:cstheme="minorHAnsi"/>
        </w:rPr>
        <w:t xml:space="preserve">Conn and Hutt (2020) identify that Wales has created a new curriculum that will change the pedagogical methods used in colleges and schools. The new curriculum emphasises broadening the learning experience for children and young people as well as giving schools and teachers greater flexibility in making educational decisions to raise standards and lessen the impact of disadvantaged educational attainment. A transformation program for students with additional learning needs (ALN) is running concurrently with curriculum reform, according to the Additional Learning Needs and Education Tribunal (Wales) Act 2018, this aims to change what is expected of students, how they learn, and how they perform in schools and colleges the reform documents also emphasise a fully inclusive education system that strikes a balance between ensuring that all students have equitable access to the curriculum and meeting their unique needs. As the ALN Act is relatively new literature </w:t>
      </w:r>
      <w:r w:rsidRPr="00F76657">
        <w:rPr>
          <w:rFonts w:cstheme="minorHAnsi"/>
        </w:rPr>
        <w:lastRenderedPageBreak/>
        <w:t xml:space="preserve">critiquing the Act is limited, however, Conn and Hutt (2020) argue that if practices are not significantly altered, it is questioned whether curriculum reform will result in more effective pedagogy, higher expectations, and better outcomes for students with ALN.  </w:t>
      </w:r>
    </w:p>
    <w:p w14:paraId="45273473" w14:textId="77777777" w:rsidR="00F76657" w:rsidRPr="00F76657" w:rsidRDefault="00F76657" w:rsidP="00F76657">
      <w:pPr>
        <w:spacing w:line="360" w:lineRule="auto"/>
        <w:rPr>
          <w:rFonts w:cstheme="minorHAnsi"/>
        </w:rPr>
      </w:pPr>
      <w:r w:rsidRPr="00F76657">
        <w:rPr>
          <w:rFonts w:cstheme="minorHAnsi"/>
        </w:rPr>
        <w:t>UWTSD has a policy statement on the Admission of Disabled Students which provides all the relevant information that a disabled student may need when enrolling in a university course within UWTSD and is the responsible body under the Equality legislation. In 2020 a Strategic Equality Plan was created by the UWTSD (2020), the purpose of this plan is to outline the goals for achieving equality and how it should comply with legal obligations which are included in the Equality Act 2010. Within this university, there is an expert support service that enables all students to achieve their full potential by offering high-quality knowledge, direction, practical support, and emotional support (UWTSD, 2023). The UWTSD provides every student the chance to disclose a disability, and everyone is screened for signs of specific learning difficulties (</w:t>
      </w:r>
      <w:proofErr w:type="spellStart"/>
      <w:r w:rsidRPr="00F76657">
        <w:rPr>
          <w:rFonts w:cstheme="minorHAnsi"/>
        </w:rPr>
        <w:t>SpLD</w:t>
      </w:r>
      <w:proofErr w:type="spellEnd"/>
      <w:r w:rsidRPr="00F76657">
        <w:rPr>
          <w:rFonts w:cstheme="minorHAnsi"/>
        </w:rPr>
        <w:t xml:space="preserve">). Students are assisted in applying for the Disabled Student Allowance after receiving proof of a disability (DSA) (UWTSD, 2023). </w:t>
      </w:r>
    </w:p>
    <w:p w14:paraId="0C13EAFD" w14:textId="77777777" w:rsidR="00F76657" w:rsidRPr="00F76657" w:rsidRDefault="00F76657" w:rsidP="00F76657">
      <w:pPr>
        <w:spacing w:line="360" w:lineRule="auto"/>
        <w:rPr>
          <w:rFonts w:cstheme="minorHAnsi"/>
        </w:rPr>
      </w:pPr>
      <w:r w:rsidRPr="00F76657">
        <w:rPr>
          <w:rFonts w:cstheme="minorHAnsi"/>
        </w:rPr>
        <w:t xml:space="preserve">The United Kingdom and the Welsh Government have implemented legislation to provide equality and a revised system that supports those with ALN in education settings. The new ALN Act and local institutions provide an ongoing commitment to the learners. The new reform is intended to create better outcomes for students with ALN. </w:t>
      </w:r>
    </w:p>
    <w:p w14:paraId="732AB556" w14:textId="77777777" w:rsidR="00F76657" w:rsidRPr="00F76657" w:rsidRDefault="00F76657" w:rsidP="00F76657">
      <w:pPr>
        <w:spacing w:line="360" w:lineRule="auto"/>
        <w:rPr>
          <w:rFonts w:cstheme="minorHAnsi"/>
        </w:rPr>
      </w:pPr>
    </w:p>
    <w:p w14:paraId="487BA4BE" w14:textId="77777777" w:rsidR="00F76657" w:rsidRPr="00F76657" w:rsidRDefault="00F76657" w:rsidP="00F76657">
      <w:pPr>
        <w:spacing w:line="360" w:lineRule="auto"/>
        <w:rPr>
          <w:rFonts w:cstheme="minorHAnsi"/>
        </w:rPr>
      </w:pPr>
    </w:p>
    <w:p w14:paraId="4A6BFAA5" w14:textId="77777777" w:rsidR="00F76657" w:rsidRPr="00F76657" w:rsidRDefault="00F76657" w:rsidP="00F76657">
      <w:pPr>
        <w:spacing w:line="360" w:lineRule="auto"/>
        <w:rPr>
          <w:rFonts w:cstheme="minorHAnsi"/>
        </w:rPr>
      </w:pPr>
    </w:p>
    <w:p w14:paraId="2B7B5BD1" w14:textId="77777777" w:rsidR="00F76657" w:rsidRPr="00F76657" w:rsidRDefault="00F76657" w:rsidP="00F76657">
      <w:pPr>
        <w:spacing w:line="360" w:lineRule="auto"/>
        <w:rPr>
          <w:rFonts w:cstheme="minorHAnsi"/>
        </w:rPr>
      </w:pPr>
    </w:p>
    <w:p w14:paraId="367E2C88" w14:textId="77777777" w:rsidR="00F76657" w:rsidRPr="00F76657" w:rsidRDefault="00F76657" w:rsidP="00F76657">
      <w:pPr>
        <w:spacing w:line="360" w:lineRule="auto"/>
        <w:rPr>
          <w:rFonts w:cstheme="minorHAnsi"/>
        </w:rPr>
      </w:pPr>
    </w:p>
    <w:p w14:paraId="217F1B73" w14:textId="77777777" w:rsidR="00F76657" w:rsidRPr="00F76657" w:rsidRDefault="00F76657" w:rsidP="00F76657">
      <w:pPr>
        <w:spacing w:line="360" w:lineRule="auto"/>
        <w:rPr>
          <w:rFonts w:cstheme="minorHAnsi"/>
        </w:rPr>
      </w:pPr>
    </w:p>
    <w:p w14:paraId="244CCD8A" w14:textId="77777777" w:rsidR="00F76657" w:rsidRPr="00F76657" w:rsidRDefault="00F76657" w:rsidP="00F76657">
      <w:pPr>
        <w:spacing w:line="360" w:lineRule="auto"/>
        <w:rPr>
          <w:rFonts w:cstheme="minorHAnsi"/>
        </w:rPr>
      </w:pPr>
    </w:p>
    <w:p w14:paraId="3175FAE7" w14:textId="77777777" w:rsidR="00F76657" w:rsidRPr="00F76657" w:rsidRDefault="00F76657" w:rsidP="00F76657">
      <w:pPr>
        <w:tabs>
          <w:tab w:val="left" w:pos="5314"/>
        </w:tabs>
        <w:spacing w:line="360" w:lineRule="auto"/>
        <w:rPr>
          <w:rFonts w:cstheme="minorHAnsi"/>
        </w:rPr>
      </w:pPr>
      <w:r w:rsidRPr="00F76657">
        <w:rPr>
          <w:rFonts w:cstheme="minorHAnsi"/>
        </w:rPr>
        <w:tab/>
      </w:r>
    </w:p>
    <w:p w14:paraId="16274C9B" w14:textId="77777777" w:rsidR="00F76657" w:rsidRPr="00F76657" w:rsidRDefault="00F76657" w:rsidP="00F76657">
      <w:pPr>
        <w:tabs>
          <w:tab w:val="left" w:pos="5314"/>
        </w:tabs>
        <w:spacing w:line="360" w:lineRule="auto"/>
        <w:rPr>
          <w:rFonts w:cstheme="minorHAnsi"/>
        </w:rPr>
      </w:pPr>
    </w:p>
    <w:p w14:paraId="7CB2A43B" w14:textId="77777777" w:rsidR="00F76657" w:rsidRPr="00F76657" w:rsidRDefault="00F76657" w:rsidP="00F76657">
      <w:pPr>
        <w:tabs>
          <w:tab w:val="left" w:pos="5314"/>
        </w:tabs>
        <w:spacing w:line="360" w:lineRule="auto"/>
        <w:rPr>
          <w:rFonts w:cstheme="minorHAnsi"/>
        </w:rPr>
      </w:pPr>
    </w:p>
    <w:p w14:paraId="6C536809" w14:textId="77777777" w:rsidR="00F76657" w:rsidRPr="00F76657" w:rsidRDefault="00F76657" w:rsidP="00F76657">
      <w:pPr>
        <w:tabs>
          <w:tab w:val="left" w:pos="5314"/>
        </w:tabs>
        <w:spacing w:line="360" w:lineRule="auto"/>
        <w:rPr>
          <w:rFonts w:cstheme="minorHAnsi"/>
        </w:rPr>
      </w:pPr>
    </w:p>
    <w:p w14:paraId="56CB242B" w14:textId="77777777" w:rsidR="00F76657" w:rsidRPr="00F76657" w:rsidRDefault="00F76657" w:rsidP="00F76657">
      <w:pPr>
        <w:tabs>
          <w:tab w:val="left" w:pos="5314"/>
        </w:tabs>
        <w:spacing w:line="360" w:lineRule="auto"/>
        <w:rPr>
          <w:rFonts w:cstheme="minorHAnsi"/>
        </w:rPr>
      </w:pPr>
    </w:p>
    <w:p w14:paraId="4A376C0C" w14:textId="77777777" w:rsidR="00F76657" w:rsidRPr="00F76657" w:rsidRDefault="00F76657" w:rsidP="00F76657">
      <w:pPr>
        <w:tabs>
          <w:tab w:val="left" w:pos="5314"/>
        </w:tabs>
        <w:spacing w:line="360" w:lineRule="auto"/>
        <w:rPr>
          <w:rFonts w:cstheme="minorHAnsi"/>
        </w:rPr>
      </w:pPr>
    </w:p>
    <w:p w14:paraId="4B38EDD0" w14:textId="77777777" w:rsidR="00F76657" w:rsidRPr="00F76657" w:rsidRDefault="00F76657" w:rsidP="00F76657">
      <w:pPr>
        <w:tabs>
          <w:tab w:val="left" w:pos="5314"/>
        </w:tabs>
        <w:spacing w:line="360" w:lineRule="auto"/>
        <w:rPr>
          <w:rFonts w:cstheme="minorHAnsi"/>
        </w:rPr>
      </w:pPr>
    </w:p>
    <w:p w14:paraId="62081C27" w14:textId="77777777" w:rsidR="00F76657" w:rsidRPr="00F76657" w:rsidRDefault="00F76657" w:rsidP="00F76657">
      <w:pPr>
        <w:keepNext/>
        <w:keepLines/>
        <w:spacing w:before="240" w:after="0" w:line="360" w:lineRule="auto"/>
        <w:outlineLvl w:val="0"/>
        <w:rPr>
          <w:rFonts w:eastAsiaTheme="majorEastAsia" w:cstheme="minorHAnsi"/>
          <w:color w:val="2F5496" w:themeColor="accent1" w:themeShade="BF"/>
        </w:rPr>
      </w:pPr>
      <w:r w:rsidRPr="00F76657">
        <w:rPr>
          <w:rFonts w:eastAsiaTheme="majorEastAsia" w:cstheme="minorHAnsi"/>
          <w:color w:val="2F5496" w:themeColor="accent1" w:themeShade="BF"/>
        </w:rPr>
        <w:t xml:space="preserve">Case Studies </w:t>
      </w:r>
    </w:p>
    <w:p w14:paraId="6C2CEAF8" w14:textId="77777777" w:rsidR="00F76657" w:rsidRPr="00F76657" w:rsidRDefault="00F76657" w:rsidP="00F76657">
      <w:pPr>
        <w:spacing w:before="100" w:beforeAutospacing="1" w:after="100" w:afterAutospacing="1" w:line="360" w:lineRule="auto"/>
        <w:rPr>
          <w:rFonts w:eastAsia="Times New Roman" w:cstheme="minorHAnsi"/>
          <w:lang w:eastAsia="en-GB"/>
        </w:rPr>
      </w:pPr>
      <w:r w:rsidRPr="00F76657">
        <w:rPr>
          <w:rFonts w:eastAsia="Times New Roman" w:cstheme="minorHAnsi"/>
          <w:lang w:eastAsia="en-GB"/>
        </w:rPr>
        <w:t xml:space="preserve">My name is Laura Smith, and I am a lecturer of Health and Social Care at the University of Wales Trinity Saint David. The current course content is primarily delivered face-to-face at the campus which is situated in the maritime area of Swansea. </w:t>
      </w:r>
    </w:p>
    <w:p w14:paraId="123F0E07" w14:textId="77777777" w:rsidR="00F76657" w:rsidRPr="00F76657" w:rsidRDefault="00F76657" w:rsidP="00F76657">
      <w:pPr>
        <w:numPr>
          <w:ilvl w:val="0"/>
          <w:numId w:val="1"/>
        </w:numPr>
        <w:spacing w:before="100" w:beforeAutospacing="1" w:after="100" w:afterAutospacing="1" w:line="360" w:lineRule="auto"/>
        <w:rPr>
          <w:rFonts w:eastAsia="Times New Roman" w:cstheme="minorHAnsi"/>
          <w:i/>
          <w:iCs/>
          <w:lang w:eastAsia="en-GB"/>
        </w:rPr>
      </w:pPr>
      <w:r w:rsidRPr="00F76657">
        <w:rPr>
          <w:rFonts w:eastAsia="Times New Roman" w:cstheme="minorHAnsi"/>
          <w:i/>
          <w:iCs/>
          <w:lang w:eastAsia="en-GB"/>
        </w:rPr>
        <w:t xml:space="preserve">Megan </w:t>
      </w:r>
    </w:p>
    <w:p w14:paraId="1809E59B" w14:textId="77777777" w:rsidR="00F76657" w:rsidRPr="00F76657" w:rsidRDefault="00F76657" w:rsidP="00F76657">
      <w:pPr>
        <w:tabs>
          <w:tab w:val="left" w:pos="5314"/>
        </w:tabs>
        <w:spacing w:line="360" w:lineRule="auto"/>
        <w:jc w:val="both"/>
        <w:rPr>
          <w:rFonts w:cstheme="minorHAnsi"/>
        </w:rPr>
      </w:pPr>
      <w:r w:rsidRPr="00F76657">
        <w:rPr>
          <w:rFonts w:cstheme="minorHAnsi"/>
        </w:rPr>
        <w:t xml:space="preserve">During my first meeting with Megan, I discovered her struggles. As an educator, I aim to provide an inclusive classroom environment. To allow Megan to commence this course with ease I would like to arrange a meeting to discuss this in more detail. In accordance with the Equality Act 2010 (UK Government, 2013), institutions are not allowed to treat a student differently because of their disability and the Act makes this illegal, therefore, it is of utmost importance that the institution must remove any obstacles that prevent them from accessing and participating in education in the same manner as someone who isn't disabled, to the extent that is reasonably possible. This obligation extends to the school's policies and procedures as well as the requirement to aid a student who reasonably requires it. Therefore, I have an obligation to make "reasonable adjustments” which is known as such in the Equality Act. Due to the nature of Megan’s issues, I feel that referring Megan to student services would be beneficial as student services can provide academic support and guidance to students who are yet to receive a diagnosis but also want to achieve their goals. A student support enquiry form will also be made available to Megan where she can outline any other information regarding additional support needs which will then be shared with the relevant employees of UWTSD to provide reasonable adjustments. Learning support will also arrange for Megan to have a pre-assessment which may result in Megan having to have a full diagnostic assessment, but this will be discussed should it be needed (UWTSD,2023).  However, I would like to reassure Megan I will do all I can to help alleviate her from feeling anxious. I am more than happy to adjust my teaching and assessments. The content of the course requires the students to deliver a PowerPoint in front of an audience and I believe this could possibly cause Megan to feel uneasy, I would be prepared to make alternative arrangements such as doing this in a small space without other students. Megan has also disclosed that she finds it difficult to maintain concentration although according to </w:t>
      </w:r>
      <w:proofErr w:type="spellStart"/>
      <w:r w:rsidRPr="00F76657">
        <w:rPr>
          <w:rFonts w:cstheme="minorHAnsi"/>
        </w:rPr>
        <w:t>Unlu</w:t>
      </w:r>
      <w:proofErr w:type="spellEnd"/>
      <w:r w:rsidRPr="00F76657">
        <w:rPr>
          <w:rFonts w:cstheme="minorHAnsi"/>
        </w:rPr>
        <w:t xml:space="preserve"> (2023), students often lose interest, focus, and concentration in class, for some students, this is a serious problem and a barrier to learning. To overcome this, I allow students to take regular breaks which can </w:t>
      </w:r>
      <w:r w:rsidRPr="00F76657">
        <w:rPr>
          <w:rFonts w:cstheme="minorHAnsi"/>
        </w:rPr>
        <w:lastRenderedPageBreak/>
        <w:t>make tasks more manageable and include visual, auditory, and kinaesthetic activities within the teaching session as doing so accommodates different types of learners (Zainuddin, 2014). In relation to Megan’s potential dyslexia diagnosis, there are several steps I can take to positively impact her education. I will choose a different format on a computer screen or an interactive whiteboard and give Megan time to respond because many dyslexic students process information much slower (British Dyslexia Association, 2023).</w:t>
      </w:r>
    </w:p>
    <w:p w14:paraId="4EBA3497" w14:textId="77777777" w:rsidR="00F76657" w:rsidRPr="00F76657" w:rsidRDefault="00F76657" w:rsidP="00F76657">
      <w:pPr>
        <w:numPr>
          <w:ilvl w:val="0"/>
          <w:numId w:val="1"/>
        </w:numPr>
        <w:spacing w:before="100" w:beforeAutospacing="1" w:after="100" w:afterAutospacing="1" w:line="360" w:lineRule="auto"/>
        <w:rPr>
          <w:rFonts w:eastAsia="Times New Roman" w:cstheme="minorHAnsi"/>
          <w:i/>
          <w:iCs/>
          <w:lang w:eastAsia="en-GB"/>
        </w:rPr>
      </w:pPr>
      <w:proofErr w:type="spellStart"/>
      <w:r w:rsidRPr="00F76657">
        <w:rPr>
          <w:rFonts w:eastAsia="Times New Roman" w:cstheme="minorHAnsi"/>
          <w:i/>
          <w:iCs/>
          <w:lang w:eastAsia="en-GB"/>
        </w:rPr>
        <w:t>Dafydd</w:t>
      </w:r>
      <w:proofErr w:type="spellEnd"/>
      <w:r w:rsidRPr="00F76657">
        <w:rPr>
          <w:rFonts w:eastAsia="Times New Roman" w:cstheme="minorHAnsi"/>
          <w:i/>
          <w:iCs/>
          <w:lang w:eastAsia="en-GB"/>
        </w:rPr>
        <w:t xml:space="preserve"> </w:t>
      </w:r>
    </w:p>
    <w:p w14:paraId="5880510E" w14:textId="40BB9EA2" w:rsidR="00F76657" w:rsidRPr="00F76657" w:rsidRDefault="00F76657" w:rsidP="00F76657">
      <w:pPr>
        <w:spacing w:before="100" w:beforeAutospacing="1" w:after="100" w:afterAutospacing="1" w:line="360" w:lineRule="auto"/>
        <w:rPr>
          <w:rFonts w:eastAsia="Times New Roman" w:cstheme="minorHAnsi"/>
          <w:lang w:eastAsia="en-GB"/>
        </w:rPr>
      </w:pPr>
      <w:r w:rsidRPr="00F76657">
        <w:rPr>
          <w:rFonts w:eastAsia="Times New Roman" w:cstheme="minorHAnsi"/>
          <w:lang w:eastAsia="en-GB"/>
        </w:rPr>
        <w:t xml:space="preserve">In line with UWTSD Strategic Equality Plan (UWTSD,2020) and national policy, this University is dedicated to offering a diverse learning environment for students with disabilities and therefore I openly welcome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application to study within this university. According to the Equality Act of 2010, you cannot be treated differently just because you have a disability (UK Government, 2015).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will need to arrange and attend a first interview with a member of the learning support team in student services to be made aware of the disability they have and what kind of support they may need or have access to.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will need to provide evidence of the disability to the learning support team. As this is a physical condition, this could take the form of a report from a general practitioner or consultant (UWTSD, 2023). Once a disability has been disclosed student services will send a Statement of Compensatory Measures form which will contain the disability and any compensatory measures which will need to be considered. I would like to arrange to meet with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to discuss how I could remove any barriers to his learning within the classroom. I am aware that because cerebral palsy is a spectrum disorder, no two students will have the same needs (NHS, 2020). I will ensure that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has a voice in the classroom, despite any limitations he may have. So, I can create an inclusive learning environment where the student feels heard and understood, it is crucial to understand what they are thinking and feeling, by advocating inclusion I am also adhering to the professional standards for further education teachers and work-based learning practitioners in Wales (Welsh Government, 2017). When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is required to attend campus, I will request that the lecture can take place on a ground floor level with disabled access, I am also eager to explore what learning strategies work best for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so we are able to work together so he can achieve his goals.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voiced his concerns over his difficulties when note-taking, provided the other students did not object I would be more than happy to allow </w:t>
      </w:r>
      <w:proofErr w:type="spellStart"/>
      <w:r w:rsidRPr="00F76657">
        <w:rPr>
          <w:rFonts w:eastAsia="Times New Roman" w:cstheme="minorHAnsi"/>
          <w:lang w:eastAsia="en-GB"/>
        </w:rPr>
        <w:t>Dafydd</w:t>
      </w:r>
      <w:proofErr w:type="spellEnd"/>
      <w:r w:rsidRPr="00F76657">
        <w:rPr>
          <w:rFonts w:eastAsia="Times New Roman" w:cstheme="minorHAnsi"/>
          <w:lang w:eastAsia="en-GB"/>
        </w:rPr>
        <w:t xml:space="preserve"> to voice record the sessions to alleviate him from rushing to take notes within the lesson</w:t>
      </w:r>
      <w:r w:rsidR="004F2CFE">
        <w:rPr>
          <w:rFonts w:eastAsia="Times New Roman" w:cstheme="minorHAnsi"/>
          <w:lang w:eastAsia="en-GB"/>
        </w:rPr>
        <w:t xml:space="preserve"> or allowing a scribe into the lesson to take notes on behalf of </w:t>
      </w:r>
      <w:proofErr w:type="spellStart"/>
      <w:r w:rsidR="004F2CFE">
        <w:rPr>
          <w:rFonts w:eastAsia="Times New Roman" w:cstheme="minorHAnsi"/>
          <w:lang w:eastAsia="en-GB"/>
        </w:rPr>
        <w:t>Dafydd</w:t>
      </w:r>
      <w:proofErr w:type="spellEnd"/>
      <w:r w:rsidRPr="00F76657">
        <w:rPr>
          <w:rFonts w:eastAsia="Times New Roman" w:cstheme="minorHAnsi"/>
          <w:lang w:eastAsia="en-GB"/>
        </w:rPr>
        <w:t xml:space="preserve">. It is beneficial to mention that all the material which is delivered in a lecture is uploaded to Moodle and can be accessed at any time. </w:t>
      </w:r>
      <w:r w:rsidR="004F2CFE">
        <w:rPr>
          <w:rFonts w:eastAsia="Times New Roman" w:cstheme="minorHAnsi"/>
          <w:lang w:eastAsia="en-GB"/>
        </w:rPr>
        <w:t xml:space="preserve">Lastly </w:t>
      </w:r>
      <w:r w:rsidR="00D05795">
        <w:rPr>
          <w:rFonts w:eastAsia="Times New Roman" w:cstheme="minorHAnsi"/>
          <w:lang w:eastAsia="en-GB"/>
        </w:rPr>
        <w:t>regarding</w:t>
      </w:r>
      <w:r w:rsidR="004F2CFE">
        <w:rPr>
          <w:rFonts w:eastAsia="Times New Roman" w:cstheme="minorHAnsi"/>
          <w:lang w:eastAsia="en-GB"/>
        </w:rPr>
        <w:t xml:space="preserve"> </w:t>
      </w:r>
      <w:proofErr w:type="spellStart"/>
      <w:r w:rsidR="004F2CFE">
        <w:rPr>
          <w:rFonts w:eastAsia="Times New Roman" w:cstheme="minorHAnsi"/>
          <w:lang w:eastAsia="en-GB"/>
        </w:rPr>
        <w:t>Dafydd’s</w:t>
      </w:r>
      <w:proofErr w:type="spellEnd"/>
      <w:r w:rsidR="004F2CFE">
        <w:rPr>
          <w:rFonts w:eastAsia="Times New Roman" w:cstheme="minorHAnsi"/>
          <w:lang w:eastAsia="en-GB"/>
        </w:rPr>
        <w:t xml:space="preserve"> fatigue, during </w:t>
      </w:r>
      <w:proofErr w:type="gramStart"/>
      <w:r w:rsidR="004F2CFE">
        <w:rPr>
          <w:rFonts w:eastAsia="Times New Roman" w:cstheme="minorHAnsi"/>
          <w:lang w:eastAsia="en-GB"/>
        </w:rPr>
        <w:t>all of</w:t>
      </w:r>
      <w:proofErr w:type="gramEnd"/>
      <w:r w:rsidR="004F2CFE">
        <w:rPr>
          <w:rFonts w:eastAsia="Times New Roman" w:cstheme="minorHAnsi"/>
          <w:lang w:eastAsia="en-GB"/>
        </w:rPr>
        <w:t xml:space="preserve"> my lessons, I aim to provide students with a ten-minute break every hour,</w:t>
      </w:r>
      <w:r w:rsidR="00D05795">
        <w:rPr>
          <w:rFonts w:eastAsia="Times New Roman" w:cstheme="minorHAnsi"/>
          <w:lang w:eastAsia="en-GB"/>
        </w:rPr>
        <w:t xml:space="preserve"> as this has been proven to</w:t>
      </w:r>
      <w:r w:rsidR="00D05795" w:rsidRPr="00D05795">
        <w:rPr>
          <w:rFonts w:eastAsia="Times New Roman" w:cstheme="minorHAnsi"/>
          <w:lang w:eastAsia="en-GB"/>
        </w:rPr>
        <w:t xml:space="preserve"> </w:t>
      </w:r>
      <w:r w:rsidR="00D05795" w:rsidRPr="00D05795">
        <w:rPr>
          <w:rFonts w:eastAsia="Times New Roman" w:cstheme="minorHAnsi"/>
          <w:lang w:eastAsia="en-GB"/>
        </w:rPr>
        <w:lastRenderedPageBreak/>
        <w:t xml:space="preserve">improve </w:t>
      </w:r>
      <w:r w:rsidR="00D05795">
        <w:rPr>
          <w:rFonts w:eastAsia="Times New Roman" w:cstheme="minorHAnsi"/>
          <w:lang w:eastAsia="en-GB"/>
        </w:rPr>
        <w:t xml:space="preserve">students’ </w:t>
      </w:r>
      <w:r w:rsidR="00D05795" w:rsidRPr="00D05795">
        <w:rPr>
          <w:rFonts w:eastAsia="Times New Roman" w:cstheme="minorHAnsi"/>
          <w:lang w:eastAsia="en-GB"/>
        </w:rPr>
        <w:t>concentration, boost their output, and lessen their stress</w:t>
      </w:r>
      <w:r w:rsidR="00D05795">
        <w:rPr>
          <w:rFonts w:eastAsia="Times New Roman" w:cstheme="minorHAnsi"/>
          <w:lang w:eastAsia="en-GB"/>
        </w:rPr>
        <w:t xml:space="preserve"> (Terada, 2018), although if </w:t>
      </w:r>
      <w:proofErr w:type="spellStart"/>
      <w:r w:rsidR="00D05795">
        <w:rPr>
          <w:rFonts w:eastAsia="Times New Roman" w:cstheme="minorHAnsi"/>
          <w:lang w:eastAsia="en-GB"/>
        </w:rPr>
        <w:t>Dafydd</w:t>
      </w:r>
      <w:proofErr w:type="spellEnd"/>
      <w:r w:rsidR="00D05795">
        <w:rPr>
          <w:rFonts w:eastAsia="Times New Roman" w:cstheme="minorHAnsi"/>
          <w:lang w:eastAsia="en-GB"/>
        </w:rPr>
        <w:t xml:space="preserve"> feels that this is not enough I would be happy to discuss this further. </w:t>
      </w:r>
    </w:p>
    <w:p w14:paraId="4DB27BDF" w14:textId="77777777" w:rsidR="00F76657" w:rsidRPr="00F76657" w:rsidRDefault="00F76657" w:rsidP="00F76657">
      <w:pPr>
        <w:numPr>
          <w:ilvl w:val="0"/>
          <w:numId w:val="1"/>
        </w:numPr>
        <w:spacing w:before="100" w:beforeAutospacing="1" w:after="100" w:afterAutospacing="1" w:line="360" w:lineRule="auto"/>
        <w:rPr>
          <w:rFonts w:eastAsia="Times New Roman" w:cstheme="minorHAnsi"/>
          <w:i/>
          <w:iCs/>
          <w:lang w:eastAsia="en-GB"/>
        </w:rPr>
      </w:pPr>
      <w:proofErr w:type="spellStart"/>
      <w:r w:rsidRPr="00F76657">
        <w:rPr>
          <w:rFonts w:eastAsia="Times New Roman" w:cstheme="minorHAnsi"/>
          <w:i/>
          <w:iCs/>
          <w:lang w:eastAsia="en-GB"/>
        </w:rPr>
        <w:t>Alys</w:t>
      </w:r>
      <w:proofErr w:type="spellEnd"/>
      <w:r w:rsidRPr="00F76657">
        <w:rPr>
          <w:rFonts w:eastAsia="Times New Roman" w:cstheme="minorHAnsi"/>
          <w:i/>
          <w:iCs/>
          <w:lang w:eastAsia="en-GB"/>
        </w:rPr>
        <w:t xml:space="preserve"> </w:t>
      </w:r>
    </w:p>
    <w:p w14:paraId="53470888" w14:textId="58874BC9" w:rsidR="00F76657" w:rsidRPr="00F76657" w:rsidRDefault="00F76657" w:rsidP="00F76657">
      <w:pPr>
        <w:spacing w:before="100" w:beforeAutospacing="1" w:after="100" w:afterAutospacing="1" w:line="360" w:lineRule="auto"/>
        <w:rPr>
          <w:rFonts w:eastAsia="Times New Roman" w:cstheme="minorHAnsi"/>
          <w:lang w:eastAsia="en-GB"/>
        </w:rPr>
      </w:pPr>
      <w:r w:rsidRPr="00F76657">
        <w:rPr>
          <w:rFonts w:eastAsia="Times New Roman" w:cstheme="minorHAnsi"/>
          <w:lang w:eastAsia="en-GB"/>
        </w:rPr>
        <w:t xml:space="preserve">Firstly, I would like to congratulate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on her wonderful news, and I would like to make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aware that UWTSD University holds the view that having a child or becoming pregnant should not, prevent any student from achieving academic success (UWTSD, 2023) which coincides with section 18 of the  Equality Act 2010, which states that there is </w:t>
      </w:r>
      <w:r w:rsidRPr="00F76657">
        <w:rPr>
          <w:rFonts w:ascii="Times New Roman" w:eastAsia="Times New Roman" w:hAnsi="Times New Roman" w:cs="Times New Roman"/>
          <w:sz w:val="24"/>
          <w:szCs w:val="24"/>
          <w:lang w:eastAsia="en-GB"/>
        </w:rPr>
        <w:t>a</w:t>
      </w:r>
      <w:r w:rsidRPr="00F76657">
        <w:rPr>
          <w:rFonts w:eastAsia="Times New Roman" w:cstheme="minorHAnsi"/>
          <w:lang w:eastAsia="en-GB"/>
        </w:rPr>
        <w:t xml:space="preserve"> duty to advance equality for a number of protected characteristics, such as pregnancy and maternity (Government Legislation, 2023). Although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will need to speak to student services as they will be able to provide all the relevant information going forward, I have made myself familiar with the UWTSD Student Pregnancy, Maternity, Paternity and Adoption Leave Policy and therefore I can briefly explain the options to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will be asked to meet with a member of staff from the academic discipline to discuss how the pregnancy is likely to affect her studies. Depending on when </w:t>
      </w:r>
      <w:proofErr w:type="spellStart"/>
      <w:r w:rsidRPr="00F76657">
        <w:rPr>
          <w:rFonts w:eastAsia="Times New Roman" w:cstheme="minorHAnsi"/>
          <w:lang w:eastAsia="en-GB"/>
        </w:rPr>
        <w:t>Alys’s</w:t>
      </w:r>
      <w:proofErr w:type="spellEnd"/>
      <w:r w:rsidRPr="00F76657">
        <w:rPr>
          <w:rFonts w:eastAsia="Times New Roman" w:cstheme="minorHAnsi"/>
          <w:lang w:eastAsia="en-GB"/>
        </w:rPr>
        <w:t xml:space="preserve"> baby is due, there may need to be a study break, and this is to be decided between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and the Academic Discipline. Moving forward,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will have to decide whether to take a break and if so, for how long alternatively,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could consider moving to the part-time course although this could have financial implications. The workload for this course needs to be considered and discussions on how you feel that you will be able to complete the tasks set by the given deadlines in addition to this,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will be able to apply for Extenuating Circumstances if she feels that her circumstances may affect the submission dates of the assessments. A written plan will need to be created that outlines any support services needed during the student's pregnancy as well as the anticipated return date to school. A risk assessment will also need to be conducted as this will outline the steps that need to be taken to reduce or eliminate any risks that might be present that could harm you or your child. I would like to make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aware that babies or children are not permitted to be on campus for health and safety reasons, but I am more than happy to provide details of the university creche if that were something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would like to consider at the right time. I am happy to</w:t>
      </w:r>
      <w:r w:rsidRPr="00F76657">
        <w:rPr>
          <w:rFonts w:ascii="Times New Roman" w:eastAsia="Times New Roman" w:hAnsi="Times New Roman" w:cs="Times New Roman"/>
          <w:sz w:val="24"/>
          <w:szCs w:val="24"/>
          <w:lang w:eastAsia="en-GB"/>
        </w:rPr>
        <w:t xml:space="preserve"> </w:t>
      </w:r>
      <w:r w:rsidRPr="00F76657">
        <w:rPr>
          <w:rFonts w:eastAsia="Times New Roman" w:cstheme="minorHAnsi"/>
          <w:lang w:eastAsia="en-GB"/>
        </w:rPr>
        <w:t xml:space="preserve">stay connected with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so she can manage her own learning and alleviate any barriers to achieving her goals. If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needs to attend any appointments which will result in her not attending taught sessions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will be able to access all taught content on Moodle. A number of professional standards can be demonstrated throughout the latter part of this case study by advocating inclusion, making use of digital platforms to enable </w:t>
      </w:r>
      <w:proofErr w:type="spellStart"/>
      <w:proofErr w:type="gramStart"/>
      <w:r w:rsidRPr="00F76657">
        <w:rPr>
          <w:rFonts w:eastAsia="Times New Roman" w:cstheme="minorHAnsi"/>
          <w:lang w:eastAsia="en-GB"/>
        </w:rPr>
        <w:t>Alys</w:t>
      </w:r>
      <w:proofErr w:type="spellEnd"/>
      <w:proofErr w:type="gramEnd"/>
      <w:r w:rsidRPr="00F76657">
        <w:rPr>
          <w:rFonts w:eastAsia="Times New Roman" w:cstheme="minorHAnsi"/>
          <w:lang w:eastAsia="en-GB"/>
        </w:rPr>
        <w:t xml:space="preserve"> access to the course content remotely, maintaining a relationship and working alongside </w:t>
      </w:r>
      <w:proofErr w:type="spellStart"/>
      <w:r w:rsidRPr="00F76657">
        <w:rPr>
          <w:rFonts w:eastAsia="Times New Roman" w:cstheme="minorHAnsi"/>
          <w:lang w:eastAsia="en-GB"/>
        </w:rPr>
        <w:t>Alys</w:t>
      </w:r>
      <w:proofErr w:type="spellEnd"/>
      <w:r w:rsidRPr="00F76657">
        <w:rPr>
          <w:rFonts w:eastAsia="Times New Roman" w:cstheme="minorHAnsi"/>
          <w:lang w:eastAsia="en-GB"/>
        </w:rPr>
        <w:t xml:space="preserve"> to take responsibility for her learning (Welsh Government, 20</w:t>
      </w:r>
      <w:r>
        <w:rPr>
          <w:rFonts w:eastAsia="Times New Roman" w:cstheme="minorHAnsi"/>
          <w:lang w:eastAsia="en-GB"/>
        </w:rPr>
        <w:t>1</w:t>
      </w:r>
      <w:r w:rsidRPr="00F76657">
        <w:rPr>
          <w:rFonts w:eastAsia="Times New Roman" w:cstheme="minorHAnsi"/>
          <w:lang w:eastAsia="en-GB"/>
        </w:rPr>
        <w:t xml:space="preserve">7). </w:t>
      </w:r>
    </w:p>
    <w:p w14:paraId="111B433C" w14:textId="77777777" w:rsidR="003A5EBF" w:rsidRPr="003A5EBF" w:rsidRDefault="003A5EBF" w:rsidP="003A5EBF">
      <w:pPr>
        <w:keepNext/>
        <w:keepLines/>
        <w:spacing w:before="240" w:after="0"/>
        <w:outlineLvl w:val="0"/>
        <w:rPr>
          <w:rFonts w:eastAsiaTheme="majorEastAsia" w:cstheme="minorHAnsi"/>
          <w:color w:val="2F5496" w:themeColor="accent1" w:themeShade="BF"/>
          <w:sz w:val="24"/>
          <w:szCs w:val="24"/>
        </w:rPr>
      </w:pPr>
      <w:r w:rsidRPr="003A5EBF">
        <w:rPr>
          <w:rFonts w:eastAsiaTheme="majorEastAsia" w:cstheme="minorHAnsi"/>
          <w:color w:val="2F5496" w:themeColor="accent1" w:themeShade="BF"/>
          <w:sz w:val="24"/>
          <w:szCs w:val="24"/>
        </w:rPr>
        <w:lastRenderedPageBreak/>
        <w:t xml:space="preserve">Reference List </w:t>
      </w:r>
    </w:p>
    <w:p w14:paraId="5DEF0D84"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i/>
          <w:iCs/>
          <w:sz w:val="24"/>
          <w:szCs w:val="24"/>
          <w:lang w:eastAsia="en-GB"/>
        </w:rPr>
        <w:t xml:space="preserve">British Dyslexia Association </w:t>
      </w:r>
      <w:r w:rsidRPr="003A5EBF">
        <w:rPr>
          <w:rFonts w:eastAsia="Times New Roman" w:cstheme="minorHAnsi"/>
          <w:sz w:val="24"/>
          <w:szCs w:val="24"/>
          <w:lang w:eastAsia="en-GB"/>
        </w:rPr>
        <w:t xml:space="preserve">(2023). </w:t>
      </w:r>
      <w:r w:rsidRPr="003A5EBF">
        <w:rPr>
          <w:rFonts w:eastAsia="Times New Roman" w:cstheme="minorHAnsi"/>
          <w:i/>
          <w:iCs/>
          <w:sz w:val="24"/>
          <w:szCs w:val="24"/>
          <w:lang w:eastAsia="en-GB"/>
        </w:rPr>
        <w:t>Reasonable adjustments in education</w:t>
      </w:r>
      <w:r w:rsidRPr="003A5EBF">
        <w:rPr>
          <w:rFonts w:eastAsia="Times New Roman" w:cstheme="minorHAnsi"/>
          <w:sz w:val="24"/>
          <w:szCs w:val="24"/>
          <w:lang w:eastAsia="en-GB"/>
        </w:rPr>
        <w:t xml:space="preserve"> Available at: https://www.bdadyslexia.org.uk/advice/children/my-childs-education/reasonable-adjustments-in-education#:~:text=The%20Act%20states%20that%20schools,difficulties%2C%20such%20as%20dyslexia). (Accessed: January 18, 2023). </w:t>
      </w:r>
    </w:p>
    <w:p w14:paraId="36E66E0D"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Citizens Advice (2023)</w:t>
      </w:r>
      <w:r w:rsidRPr="003A5EBF">
        <w:rPr>
          <w:rFonts w:eastAsia="Times New Roman" w:cstheme="minorHAnsi"/>
          <w:i/>
          <w:iCs/>
          <w:sz w:val="24"/>
          <w:szCs w:val="24"/>
          <w:lang w:eastAsia="en-GB"/>
        </w:rPr>
        <w:t xml:space="preserve"> Disability discrimination in schools</w:t>
      </w:r>
      <w:r w:rsidRPr="003A5EBF">
        <w:rPr>
          <w:rFonts w:eastAsia="Times New Roman" w:cstheme="minorHAnsi"/>
          <w:sz w:val="24"/>
          <w:szCs w:val="24"/>
          <w:lang w:eastAsia="en-GB"/>
        </w:rPr>
        <w:t xml:space="preserve">. Available at: https://www.citizensadvice.org.uk/family/education/disability-discrimination-in-schools/#:~:text=The%20Equality%20Act%202010%20says,and%20other%20activities%20they%20provide. (Accessed: January 16, 2023). </w:t>
      </w:r>
    </w:p>
    <w:p w14:paraId="4118AE2E"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Conn, C. and Hutt, M. (2020) “Successful futures for all? additional learning needs in Wales in the light of Curriculum Reform,” </w:t>
      </w:r>
      <w:r w:rsidRPr="003A5EBF">
        <w:rPr>
          <w:rFonts w:eastAsia="Times New Roman" w:cstheme="minorHAnsi"/>
          <w:i/>
          <w:iCs/>
          <w:sz w:val="24"/>
          <w:szCs w:val="24"/>
          <w:lang w:eastAsia="en-GB"/>
        </w:rPr>
        <w:t>British Journal of Special Education</w:t>
      </w:r>
      <w:r w:rsidRPr="003A5EBF">
        <w:rPr>
          <w:rFonts w:eastAsia="Times New Roman" w:cstheme="minorHAnsi"/>
          <w:sz w:val="24"/>
          <w:szCs w:val="24"/>
          <w:lang w:eastAsia="en-GB"/>
        </w:rPr>
        <w:t xml:space="preserve">, 47(2), pp. 152–169. Available at: https://doi.org/10.1111/1467-8578.12307. </w:t>
      </w:r>
    </w:p>
    <w:p w14:paraId="6ADF0329" w14:textId="77777777" w:rsidR="003A5EBF" w:rsidRPr="003A5EBF" w:rsidRDefault="003A5EBF" w:rsidP="003A5EBF">
      <w:pPr>
        <w:numPr>
          <w:ilvl w:val="0"/>
          <w:numId w:val="2"/>
        </w:numPr>
        <w:spacing w:before="100" w:beforeAutospacing="1" w:after="100" w:afterAutospacing="1" w:line="360" w:lineRule="auto"/>
        <w:jc w:val="both"/>
        <w:rPr>
          <w:rFonts w:eastAsia="Times New Roman" w:cstheme="minorHAnsi"/>
          <w:sz w:val="24"/>
          <w:szCs w:val="24"/>
          <w:lang w:eastAsia="en-GB"/>
        </w:rPr>
      </w:pPr>
      <w:r w:rsidRPr="003A5EBF">
        <w:rPr>
          <w:rFonts w:eastAsia="Times New Roman" w:cstheme="minorHAnsi"/>
          <w:sz w:val="24"/>
          <w:szCs w:val="24"/>
          <w:lang w:eastAsia="en-GB"/>
        </w:rPr>
        <w:t xml:space="preserve">Department of Education (2022) </w:t>
      </w:r>
      <w:r w:rsidRPr="003A5EBF">
        <w:rPr>
          <w:rFonts w:eastAsia="Times New Roman" w:cstheme="minorHAnsi"/>
          <w:i/>
          <w:iCs/>
          <w:sz w:val="24"/>
          <w:szCs w:val="24"/>
          <w:lang w:eastAsia="en-GB"/>
        </w:rPr>
        <w:t>Additional Learning Needs</w:t>
      </w:r>
      <w:r w:rsidRPr="003A5EBF">
        <w:rPr>
          <w:rFonts w:eastAsia="Times New Roman" w:cstheme="minorHAnsi"/>
          <w:sz w:val="24"/>
          <w:szCs w:val="24"/>
          <w:lang w:eastAsia="en-GB"/>
        </w:rPr>
        <w:t xml:space="preserve">. Available </w:t>
      </w:r>
      <w:proofErr w:type="gramStart"/>
      <w:r w:rsidRPr="003A5EBF">
        <w:rPr>
          <w:rFonts w:eastAsia="Times New Roman" w:cstheme="minorHAnsi"/>
          <w:sz w:val="24"/>
          <w:szCs w:val="24"/>
          <w:lang w:eastAsia="en-GB"/>
        </w:rPr>
        <w:t>at:https://www.education-ni.gov.uk/articles/additional-educational-support</w:t>
      </w:r>
      <w:proofErr w:type="gramEnd"/>
      <w:r w:rsidRPr="003A5EBF">
        <w:rPr>
          <w:rFonts w:eastAsia="Times New Roman" w:cstheme="minorHAnsi"/>
          <w:sz w:val="24"/>
          <w:szCs w:val="24"/>
          <w:lang w:eastAsia="en-GB"/>
        </w:rPr>
        <w:t xml:space="preserve"> 0#:~:text=Additional%20educational%20needs%20refers%20to,children%20with%20Special%20Educational%20Needs. (Accessed: January 10, 2023). </w:t>
      </w:r>
    </w:p>
    <w:p w14:paraId="08891DAE"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i/>
          <w:iCs/>
          <w:sz w:val="24"/>
          <w:szCs w:val="24"/>
          <w:lang w:eastAsia="en-GB"/>
        </w:rPr>
      </w:pPr>
      <w:r w:rsidRPr="003A5EBF">
        <w:rPr>
          <w:rFonts w:eastAsia="Times New Roman" w:cstheme="minorHAnsi"/>
          <w:i/>
          <w:iCs/>
          <w:sz w:val="24"/>
          <w:szCs w:val="24"/>
          <w:lang w:eastAsia="en-GB"/>
        </w:rPr>
        <w:t xml:space="preserve">Equality Act 2010. </w:t>
      </w:r>
      <w:r w:rsidRPr="003A5EBF">
        <w:rPr>
          <w:rFonts w:eastAsia="Times New Roman" w:cstheme="minorHAnsi"/>
          <w:sz w:val="24"/>
          <w:szCs w:val="24"/>
          <w:lang w:eastAsia="en-GB"/>
        </w:rPr>
        <w:t xml:space="preserve">Available at: https://www.legislation.gov.uk/ukpga/2010/15/section/18 (Accessed: January 19, 2023). </w:t>
      </w:r>
    </w:p>
    <w:p w14:paraId="0F445157"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proofErr w:type="spellStart"/>
      <w:r w:rsidRPr="003A5EBF">
        <w:rPr>
          <w:rFonts w:eastAsia="Times New Roman" w:cstheme="minorHAnsi"/>
          <w:sz w:val="24"/>
          <w:szCs w:val="24"/>
          <w:lang w:eastAsia="en-GB"/>
        </w:rPr>
        <w:t>Imperato</w:t>
      </w:r>
      <w:proofErr w:type="spellEnd"/>
      <w:r w:rsidRPr="003A5EBF">
        <w:rPr>
          <w:rFonts w:eastAsia="Times New Roman" w:cstheme="minorHAnsi"/>
          <w:sz w:val="24"/>
          <w:szCs w:val="24"/>
          <w:lang w:eastAsia="en-GB"/>
        </w:rPr>
        <w:t xml:space="preserve">, M. (2022) </w:t>
      </w:r>
      <w:r w:rsidRPr="003A5EBF">
        <w:rPr>
          <w:rFonts w:eastAsia="Times New Roman" w:cstheme="minorHAnsi"/>
          <w:i/>
          <w:iCs/>
          <w:sz w:val="24"/>
          <w:szCs w:val="24"/>
          <w:lang w:eastAsia="en-GB"/>
        </w:rPr>
        <w:t xml:space="preserve">Additional learning needs in Wales: What is </w:t>
      </w:r>
      <w:proofErr w:type="gramStart"/>
      <w:r w:rsidRPr="003A5EBF">
        <w:rPr>
          <w:rFonts w:eastAsia="Times New Roman" w:cstheme="minorHAnsi"/>
          <w:i/>
          <w:iCs/>
          <w:sz w:val="24"/>
          <w:szCs w:val="24"/>
          <w:lang w:eastAsia="en-GB"/>
        </w:rPr>
        <w:t>changing?</w:t>
      </w:r>
      <w:r w:rsidRPr="003A5EBF">
        <w:rPr>
          <w:rFonts w:eastAsia="Times New Roman" w:cstheme="minorHAnsi"/>
          <w:sz w:val="24"/>
          <w:szCs w:val="24"/>
          <w:lang w:eastAsia="en-GB"/>
        </w:rPr>
        <w:t>,</w:t>
      </w:r>
      <w:proofErr w:type="gramEnd"/>
      <w:r w:rsidRPr="003A5EBF">
        <w:rPr>
          <w:rFonts w:eastAsia="Times New Roman" w:cstheme="minorHAnsi"/>
          <w:sz w:val="24"/>
          <w:szCs w:val="24"/>
          <w:lang w:eastAsia="en-GB"/>
        </w:rPr>
        <w:t xml:space="preserve"> </w:t>
      </w:r>
      <w:proofErr w:type="spellStart"/>
      <w:r w:rsidRPr="003A5EBF">
        <w:rPr>
          <w:rFonts w:eastAsia="Times New Roman" w:cstheme="minorHAnsi"/>
          <w:i/>
          <w:iCs/>
          <w:sz w:val="24"/>
          <w:szCs w:val="24"/>
          <w:lang w:eastAsia="en-GB"/>
        </w:rPr>
        <w:t>Tes</w:t>
      </w:r>
      <w:proofErr w:type="spellEnd"/>
      <w:r w:rsidRPr="003A5EBF">
        <w:rPr>
          <w:rFonts w:eastAsia="Times New Roman" w:cstheme="minorHAnsi"/>
          <w:i/>
          <w:iCs/>
          <w:sz w:val="24"/>
          <w:szCs w:val="24"/>
          <w:lang w:eastAsia="en-GB"/>
        </w:rPr>
        <w:t xml:space="preserve"> Magazine</w:t>
      </w:r>
      <w:r w:rsidRPr="003A5EBF">
        <w:rPr>
          <w:rFonts w:eastAsia="Times New Roman" w:cstheme="minorHAnsi"/>
          <w:sz w:val="24"/>
          <w:szCs w:val="24"/>
          <w:lang w:eastAsia="en-GB"/>
        </w:rPr>
        <w:t xml:space="preserve">. Available at: https://www.tes.com/magazine/analysis/specialist-sector/additional-learning-needs-wales-what-changing (Accessed: January 16, 2023). </w:t>
      </w:r>
    </w:p>
    <w:p w14:paraId="4AF121C4"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National Autistic Society (2020) </w:t>
      </w:r>
      <w:r w:rsidRPr="003A5EBF">
        <w:rPr>
          <w:rFonts w:eastAsia="Times New Roman" w:cstheme="minorHAnsi"/>
          <w:i/>
          <w:iCs/>
          <w:sz w:val="24"/>
          <w:szCs w:val="24"/>
          <w:lang w:eastAsia="en-GB"/>
        </w:rPr>
        <w:t>Individual development plans</w:t>
      </w:r>
      <w:r w:rsidRPr="003A5EBF">
        <w:rPr>
          <w:rFonts w:eastAsia="Times New Roman" w:cstheme="minorHAnsi"/>
          <w:sz w:val="24"/>
          <w:szCs w:val="24"/>
          <w:lang w:eastAsia="en-GB"/>
        </w:rPr>
        <w:t xml:space="preserve">. Available at: https://www.autism.org.uk/advice-and-guidance/topics/education/extra-help-at-school/wales/individual-education-plan#:~:text=An%20IDP%20is%20a%20document,should%20be%20completed%20by%202024. (Accessed: January 16, 2023). </w:t>
      </w:r>
    </w:p>
    <w:p w14:paraId="1FA927A9"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NHS</w:t>
      </w:r>
      <w:r w:rsidRPr="003A5EBF">
        <w:rPr>
          <w:rFonts w:eastAsia="Times New Roman" w:cstheme="minorHAnsi"/>
          <w:i/>
          <w:iCs/>
          <w:sz w:val="24"/>
          <w:szCs w:val="24"/>
          <w:lang w:eastAsia="en-GB"/>
        </w:rPr>
        <w:t xml:space="preserve"> </w:t>
      </w:r>
      <w:r w:rsidRPr="003A5EBF">
        <w:rPr>
          <w:rFonts w:eastAsia="Times New Roman" w:cstheme="minorHAnsi"/>
          <w:sz w:val="24"/>
          <w:szCs w:val="24"/>
          <w:lang w:eastAsia="en-GB"/>
        </w:rPr>
        <w:t xml:space="preserve">(2020) </w:t>
      </w:r>
      <w:r w:rsidRPr="003A5EBF">
        <w:rPr>
          <w:rFonts w:eastAsia="Times New Roman" w:cstheme="minorHAnsi"/>
          <w:i/>
          <w:iCs/>
          <w:sz w:val="24"/>
          <w:szCs w:val="24"/>
          <w:lang w:eastAsia="en-GB"/>
        </w:rPr>
        <w:t>Cerebral Palsy</w:t>
      </w:r>
      <w:r w:rsidRPr="003A5EBF">
        <w:rPr>
          <w:rFonts w:eastAsia="Times New Roman" w:cstheme="minorHAnsi"/>
          <w:sz w:val="24"/>
          <w:szCs w:val="24"/>
          <w:lang w:eastAsia="en-GB"/>
        </w:rPr>
        <w:t>. Available at: https://www.nhs.uk/conditions/cerebral-palsy/ (Accessed: January 18, 2023).</w:t>
      </w:r>
    </w:p>
    <w:p w14:paraId="37632E80"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lastRenderedPageBreak/>
        <w:t xml:space="preserve">Terada, Y. (2018) </w:t>
      </w:r>
      <w:r w:rsidRPr="003A5EBF">
        <w:rPr>
          <w:rFonts w:eastAsia="Times New Roman" w:cstheme="minorHAnsi"/>
          <w:i/>
          <w:iCs/>
          <w:sz w:val="24"/>
          <w:szCs w:val="24"/>
          <w:lang w:eastAsia="en-GB"/>
        </w:rPr>
        <w:t>Research-tested benefits of breaks</w:t>
      </w:r>
      <w:r w:rsidRPr="003A5EBF">
        <w:rPr>
          <w:rFonts w:eastAsia="Times New Roman" w:cstheme="minorHAnsi"/>
          <w:sz w:val="24"/>
          <w:szCs w:val="24"/>
          <w:lang w:eastAsia="en-GB"/>
        </w:rPr>
        <w:t xml:space="preserve">, </w:t>
      </w:r>
      <w:r w:rsidRPr="003A5EBF">
        <w:rPr>
          <w:rFonts w:eastAsia="Times New Roman" w:cstheme="minorHAnsi"/>
          <w:i/>
          <w:iCs/>
          <w:sz w:val="24"/>
          <w:szCs w:val="24"/>
          <w:lang w:eastAsia="en-GB"/>
        </w:rPr>
        <w:t>Edutopia</w:t>
      </w:r>
      <w:r w:rsidRPr="003A5EBF">
        <w:rPr>
          <w:rFonts w:eastAsia="Times New Roman" w:cstheme="minorHAnsi"/>
          <w:sz w:val="24"/>
          <w:szCs w:val="24"/>
          <w:lang w:eastAsia="en-GB"/>
        </w:rPr>
        <w:t xml:space="preserve">. George Lucas Educational Foundation. Available at: https://www.edutopia.org/article/research-tested-benefits-breaks/ (Accessed: January 23, 2023). </w:t>
      </w:r>
    </w:p>
    <w:p w14:paraId="72FBAF80"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The Welsh Government (2017) </w:t>
      </w:r>
      <w:r w:rsidRPr="003A5EBF">
        <w:rPr>
          <w:rFonts w:eastAsia="Times New Roman" w:cstheme="minorHAnsi"/>
          <w:i/>
          <w:iCs/>
          <w:sz w:val="24"/>
          <w:szCs w:val="24"/>
          <w:lang w:eastAsia="en-GB"/>
        </w:rPr>
        <w:t>Professional standards for further education teachers and work-based Professional standards for further education teachers and work-based learning practitioners in Wales</w:t>
      </w:r>
      <w:r w:rsidRPr="003A5EBF">
        <w:rPr>
          <w:rFonts w:eastAsia="Times New Roman" w:cstheme="minorHAnsi"/>
          <w:sz w:val="24"/>
          <w:szCs w:val="24"/>
          <w:lang w:eastAsia="en-GB"/>
        </w:rPr>
        <w:t xml:space="preserve">. Available at: https://hwb.gov.wales/storage/40a740a-7bf1-4c7b-b4ae-348ae380879b/professional-standards-further-education-teachers-work-based-learning-practitioners-wales.pdf (Accessed: January 16, 2023). </w:t>
      </w:r>
    </w:p>
    <w:p w14:paraId="3C88BAE2"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UK Government (2013)</w:t>
      </w:r>
      <w:r w:rsidRPr="003A5EBF">
        <w:rPr>
          <w:rFonts w:eastAsia="Times New Roman" w:cstheme="minorHAnsi"/>
          <w:i/>
          <w:iCs/>
          <w:sz w:val="24"/>
          <w:szCs w:val="24"/>
          <w:lang w:eastAsia="en-GB"/>
        </w:rPr>
        <w:t xml:space="preserve"> Equality act 2010: Guidance</w:t>
      </w:r>
      <w:r w:rsidRPr="003A5EBF">
        <w:rPr>
          <w:rFonts w:eastAsia="Times New Roman" w:cstheme="minorHAnsi"/>
          <w:sz w:val="24"/>
          <w:szCs w:val="24"/>
          <w:lang w:eastAsia="en-GB"/>
        </w:rPr>
        <w:t xml:space="preserve">. Available at: https://www.gov.uk/guidance/equality-act-2010-guidance (Accessed: January 17, 2023). </w:t>
      </w:r>
    </w:p>
    <w:p w14:paraId="647653D4"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UK Government (2015) </w:t>
      </w:r>
      <w:r w:rsidRPr="003A5EBF">
        <w:rPr>
          <w:rFonts w:eastAsia="Times New Roman" w:cstheme="minorHAnsi"/>
          <w:i/>
          <w:iCs/>
          <w:sz w:val="24"/>
          <w:szCs w:val="24"/>
          <w:lang w:eastAsia="en-GB"/>
        </w:rPr>
        <w:t>Definition of disability under the Equality Act 2010</w:t>
      </w:r>
      <w:r w:rsidRPr="003A5EBF">
        <w:rPr>
          <w:rFonts w:eastAsia="Times New Roman" w:cstheme="minorHAnsi"/>
          <w:sz w:val="24"/>
          <w:szCs w:val="24"/>
          <w:lang w:eastAsia="en-GB"/>
        </w:rPr>
        <w:t xml:space="preserve">, </w:t>
      </w:r>
      <w:r w:rsidRPr="003A5EBF">
        <w:rPr>
          <w:rFonts w:eastAsia="Times New Roman" w:cstheme="minorHAnsi"/>
          <w:i/>
          <w:iCs/>
          <w:sz w:val="24"/>
          <w:szCs w:val="24"/>
          <w:lang w:eastAsia="en-GB"/>
        </w:rPr>
        <w:t>GOV.UK</w:t>
      </w:r>
      <w:r w:rsidRPr="003A5EBF">
        <w:rPr>
          <w:rFonts w:eastAsia="Times New Roman" w:cstheme="minorHAnsi"/>
          <w:sz w:val="24"/>
          <w:szCs w:val="24"/>
          <w:lang w:eastAsia="en-GB"/>
        </w:rPr>
        <w:t xml:space="preserve">. GOV.UK. Available at: https://www.gov.uk/definition-of-disability-under-equality-act-2010#:~:text=You're%20disabled%20under%20the,t%20apply%20to%20Northern%20Ireland. (Accessed: January 18, 2023). </w:t>
      </w:r>
    </w:p>
    <w:p w14:paraId="2A7AE327"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proofErr w:type="spellStart"/>
      <w:r w:rsidRPr="003A5EBF">
        <w:rPr>
          <w:rFonts w:eastAsia="Times New Roman" w:cstheme="minorHAnsi"/>
          <w:sz w:val="24"/>
          <w:szCs w:val="24"/>
          <w:lang w:eastAsia="en-GB"/>
        </w:rPr>
        <w:t>Unlu</w:t>
      </w:r>
      <w:proofErr w:type="spellEnd"/>
      <w:r w:rsidRPr="003A5EBF">
        <w:rPr>
          <w:rFonts w:eastAsia="Times New Roman" w:cstheme="minorHAnsi"/>
          <w:sz w:val="24"/>
          <w:szCs w:val="24"/>
          <w:lang w:eastAsia="en-GB"/>
        </w:rPr>
        <w:t xml:space="preserve">, V. (2022) </w:t>
      </w:r>
      <w:r w:rsidRPr="003A5EBF">
        <w:rPr>
          <w:rFonts w:eastAsia="Times New Roman" w:cstheme="minorHAnsi"/>
          <w:i/>
          <w:iCs/>
          <w:sz w:val="24"/>
          <w:szCs w:val="24"/>
          <w:lang w:eastAsia="en-GB"/>
        </w:rPr>
        <w:t>Tips for helping students' concentration and focus: Cambridge English</w:t>
      </w:r>
      <w:r w:rsidRPr="003A5EBF">
        <w:rPr>
          <w:rFonts w:eastAsia="Times New Roman" w:cstheme="minorHAnsi"/>
          <w:sz w:val="24"/>
          <w:szCs w:val="24"/>
          <w:lang w:eastAsia="en-GB"/>
        </w:rPr>
        <w:t xml:space="preserve">, </w:t>
      </w:r>
      <w:r w:rsidRPr="003A5EBF">
        <w:rPr>
          <w:rFonts w:eastAsia="Times New Roman" w:cstheme="minorHAnsi"/>
          <w:i/>
          <w:iCs/>
          <w:sz w:val="24"/>
          <w:szCs w:val="24"/>
          <w:lang w:eastAsia="en-GB"/>
        </w:rPr>
        <w:t>World of Better Learning | Cambridge University Press</w:t>
      </w:r>
      <w:r w:rsidRPr="003A5EBF">
        <w:rPr>
          <w:rFonts w:eastAsia="Times New Roman" w:cstheme="minorHAnsi"/>
          <w:sz w:val="24"/>
          <w:szCs w:val="24"/>
          <w:lang w:eastAsia="en-GB"/>
        </w:rPr>
        <w:t xml:space="preserve">. Available at: https://www.cambridge.org/elt/blog/2017/12/15/tips-for-helping-students-concentration-and-focus/#:~:text=Taking%20frequent%20short%20breaks%20during,encourages%20collaboration%20and%20peer%20support. (Accessed: January 17, 2023). </w:t>
      </w:r>
    </w:p>
    <w:p w14:paraId="476921AA"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UWTSD. (2023) </w:t>
      </w:r>
      <w:r w:rsidRPr="003A5EBF">
        <w:rPr>
          <w:rFonts w:eastAsia="Times New Roman" w:cstheme="minorHAnsi"/>
          <w:i/>
          <w:iCs/>
          <w:sz w:val="24"/>
          <w:szCs w:val="24"/>
          <w:lang w:eastAsia="en-GB"/>
        </w:rPr>
        <w:t>Admissions policy and terms and conditions for applicants</w:t>
      </w:r>
      <w:r w:rsidRPr="003A5EBF">
        <w:rPr>
          <w:rFonts w:eastAsia="Times New Roman" w:cstheme="minorHAnsi"/>
          <w:sz w:val="24"/>
          <w:szCs w:val="24"/>
          <w:lang w:eastAsia="en-GB"/>
        </w:rPr>
        <w:t xml:space="preserve">, </w:t>
      </w:r>
      <w:r w:rsidRPr="003A5EBF">
        <w:rPr>
          <w:rFonts w:eastAsia="Times New Roman" w:cstheme="minorHAnsi"/>
          <w:i/>
          <w:iCs/>
          <w:sz w:val="24"/>
          <w:szCs w:val="24"/>
          <w:lang w:eastAsia="en-GB"/>
        </w:rPr>
        <w:t>UWTSD</w:t>
      </w:r>
      <w:r w:rsidRPr="003A5EBF">
        <w:rPr>
          <w:rFonts w:eastAsia="Times New Roman" w:cstheme="minorHAnsi"/>
          <w:sz w:val="24"/>
          <w:szCs w:val="24"/>
          <w:lang w:eastAsia="en-GB"/>
        </w:rPr>
        <w:t xml:space="preserve">. Available at: https://www.uwtsd.ac.uk/apply/terms/ (Accessed: January 19, 2023). </w:t>
      </w:r>
    </w:p>
    <w:p w14:paraId="273D5013"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UWTSD (2020). </w:t>
      </w:r>
      <w:r w:rsidRPr="003A5EBF">
        <w:rPr>
          <w:rFonts w:eastAsia="Times New Roman" w:cstheme="minorHAnsi"/>
          <w:i/>
          <w:iCs/>
          <w:sz w:val="24"/>
          <w:szCs w:val="24"/>
          <w:lang w:eastAsia="en-GB"/>
        </w:rPr>
        <w:t>Strategic equality plan - University of Wales Trinity Saint David</w:t>
      </w:r>
      <w:r w:rsidRPr="003A5EBF">
        <w:rPr>
          <w:rFonts w:eastAsia="Times New Roman" w:cstheme="minorHAnsi"/>
          <w:sz w:val="24"/>
          <w:szCs w:val="24"/>
          <w:lang w:eastAsia="en-GB"/>
        </w:rPr>
        <w:t xml:space="preserve"> Available at: https://www.uwtsd.ac.uk/media/uwtsd-website/content-assets/documents/strategies-policies/Strategic-Equality-Plan-2020-2024.pdf (Accessed: January 19, 2023). </w:t>
      </w:r>
    </w:p>
    <w:p w14:paraId="7635B028"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UWTSD. (2023) </w:t>
      </w:r>
      <w:r w:rsidRPr="003A5EBF">
        <w:rPr>
          <w:rFonts w:eastAsia="Times New Roman" w:cstheme="minorHAnsi"/>
          <w:i/>
          <w:iCs/>
          <w:sz w:val="24"/>
          <w:szCs w:val="24"/>
          <w:lang w:eastAsia="en-GB"/>
        </w:rPr>
        <w:t xml:space="preserve">Student pregnancy, maternity, </w:t>
      </w:r>
      <w:proofErr w:type="gramStart"/>
      <w:r w:rsidRPr="003A5EBF">
        <w:rPr>
          <w:rFonts w:eastAsia="Times New Roman" w:cstheme="minorHAnsi"/>
          <w:i/>
          <w:iCs/>
          <w:sz w:val="24"/>
          <w:szCs w:val="24"/>
          <w:lang w:eastAsia="en-GB"/>
        </w:rPr>
        <w:t>paternity</w:t>
      </w:r>
      <w:proofErr w:type="gramEnd"/>
      <w:r w:rsidRPr="003A5EBF">
        <w:rPr>
          <w:rFonts w:eastAsia="Times New Roman" w:cstheme="minorHAnsi"/>
          <w:i/>
          <w:iCs/>
          <w:sz w:val="24"/>
          <w:szCs w:val="24"/>
          <w:lang w:eastAsia="en-GB"/>
        </w:rPr>
        <w:t xml:space="preserve"> and adoption leave policy</w:t>
      </w:r>
      <w:r w:rsidRPr="003A5EBF">
        <w:rPr>
          <w:rFonts w:eastAsia="Times New Roman" w:cstheme="minorHAnsi"/>
          <w:sz w:val="24"/>
          <w:szCs w:val="24"/>
          <w:lang w:eastAsia="en-GB"/>
        </w:rPr>
        <w:t xml:space="preserve"> Available at: https://www.uwtsd.ac.uk/media/uwtsd-website/content-assets/documents/academic-office/misc-</w:t>
      </w:r>
      <w:r w:rsidRPr="003A5EBF">
        <w:rPr>
          <w:rFonts w:eastAsia="Times New Roman" w:cstheme="minorHAnsi"/>
          <w:sz w:val="24"/>
          <w:szCs w:val="24"/>
          <w:lang w:eastAsia="en-GB"/>
        </w:rPr>
        <w:lastRenderedPageBreak/>
        <w:t xml:space="preserve">forms/Student_Pregnancy_Maternity_Paternity_and_Adoption_Leave_Policy.pdf (Accessed: January 19, 2023). </w:t>
      </w:r>
    </w:p>
    <w:p w14:paraId="04B3E4C6"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Welsh Government (2017) </w:t>
      </w:r>
      <w:r w:rsidRPr="003A5EBF">
        <w:rPr>
          <w:rFonts w:eastAsia="Times New Roman" w:cstheme="minorHAnsi"/>
          <w:i/>
          <w:iCs/>
          <w:sz w:val="24"/>
          <w:szCs w:val="24"/>
          <w:lang w:eastAsia="en-GB"/>
        </w:rPr>
        <w:t>Professional standards</w:t>
      </w:r>
      <w:r w:rsidRPr="003A5EBF">
        <w:rPr>
          <w:rFonts w:eastAsia="Times New Roman" w:cstheme="minorHAnsi"/>
          <w:sz w:val="24"/>
          <w:szCs w:val="24"/>
          <w:lang w:eastAsia="en-GB"/>
        </w:rPr>
        <w:t xml:space="preserve">. Available at: https://hwb.gov.wales/api/storage/460a740a-7bf1-4c7b-b4ae-348ae380879b/professional-standards-further-education-teachers-work-based-learning-practitioners-wales.pdf (Accessed: January 18, 2023). </w:t>
      </w:r>
    </w:p>
    <w:p w14:paraId="045C2553"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Welsh Government</w:t>
      </w:r>
      <w:r w:rsidRPr="003A5EBF">
        <w:rPr>
          <w:rFonts w:eastAsia="Times New Roman" w:cstheme="minorHAnsi"/>
          <w:i/>
          <w:iCs/>
          <w:sz w:val="24"/>
          <w:szCs w:val="24"/>
          <w:lang w:eastAsia="en-GB"/>
        </w:rPr>
        <w:t xml:space="preserve"> </w:t>
      </w:r>
      <w:r w:rsidRPr="003A5EBF">
        <w:rPr>
          <w:rFonts w:eastAsia="Times New Roman" w:cstheme="minorHAnsi"/>
          <w:sz w:val="24"/>
          <w:szCs w:val="24"/>
          <w:lang w:eastAsia="en-GB"/>
        </w:rPr>
        <w:t>(2023)</w:t>
      </w:r>
      <w:r w:rsidRPr="003A5EBF">
        <w:rPr>
          <w:rFonts w:eastAsia="Times New Roman" w:cstheme="minorHAnsi"/>
          <w:i/>
          <w:iCs/>
          <w:sz w:val="24"/>
          <w:szCs w:val="24"/>
          <w:lang w:eastAsia="en-GB"/>
        </w:rPr>
        <w:t xml:space="preserve"> The Additional Learning Needs Transformation Programme: Frequently asked questions</w:t>
      </w:r>
      <w:r w:rsidRPr="003A5EBF">
        <w:rPr>
          <w:rFonts w:eastAsia="Times New Roman" w:cstheme="minorHAnsi"/>
          <w:sz w:val="24"/>
          <w:szCs w:val="24"/>
          <w:lang w:eastAsia="en-GB"/>
        </w:rPr>
        <w:t xml:space="preserve">. Available at: https://www.gov.wales/additional-learning-needs-transformation-programme-frequently-asked-questions-html (Accessed: January 10, 2023). </w:t>
      </w:r>
    </w:p>
    <w:p w14:paraId="5E1086C4" w14:textId="77777777" w:rsidR="003A5EBF" w:rsidRPr="003A5EBF" w:rsidRDefault="003A5EBF" w:rsidP="003A5EBF">
      <w:pPr>
        <w:numPr>
          <w:ilvl w:val="0"/>
          <w:numId w:val="2"/>
        </w:numPr>
        <w:spacing w:before="100" w:beforeAutospacing="1" w:after="100" w:afterAutospacing="1" w:line="360" w:lineRule="auto"/>
        <w:rPr>
          <w:rFonts w:eastAsia="Times New Roman" w:cstheme="minorHAnsi"/>
          <w:sz w:val="24"/>
          <w:szCs w:val="24"/>
          <w:lang w:eastAsia="en-GB"/>
        </w:rPr>
      </w:pPr>
      <w:r w:rsidRPr="003A5EBF">
        <w:rPr>
          <w:rFonts w:eastAsia="Times New Roman" w:cstheme="minorHAnsi"/>
          <w:sz w:val="24"/>
          <w:szCs w:val="24"/>
          <w:lang w:eastAsia="en-GB"/>
        </w:rPr>
        <w:t xml:space="preserve">Zainuddin, H.H. (2014) “The effect of using visual, Auditory, </w:t>
      </w:r>
      <w:proofErr w:type="spellStart"/>
      <w:r w:rsidRPr="003A5EBF">
        <w:rPr>
          <w:rFonts w:eastAsia="Times New Roman" w:cstheme="minorHAnsi"/>
          <w:sz w:val="24"/>
          <w:szCs w:val="24"/>
          <w:lang w:eastAsia="en-GB"/>
        </w:rPr>
        <w:t>kinesthetic</w:t>
      </w:r>
      <w:proofErr w:type="spellEnd"/>
      <w:r w:rsidRPr="003A5EBF">
        <w:rPr>
          <w:rFonts w:eastAsia="Times New Roman" w:cstheme="minorHAnsi"/>
          <w:sz w:val="24"/>
          <w:szCs w:val="24"/>
          <w:lang w:eastAsia="en-GB"/>
        </w:rPr>
        <w:t xml:space="preserve"> (VAK) learning model on students’ achievement in writing recount text,” </w:t>
      </w:r>
      <w:r w:rsidRPr="003A5EBF">
        <w:rPr>
          <w:rFonts w:eastAsia="Times New Roman" w:cstheme="minorHAnsi"/>
          <w:i/>
          <w:iCs/>
          <w:sz w:val="24"/>
          <w:szCs w:val="24"/>
          <w:lang w:eastAsia="en-GB"/>
        </w:rPr>
        <w:t>REGISTER Journal of English Language Teaching of FBS-</w:t>
      </w:r>
      <w:proofErr w:type="spellStart"/>
      <w:r w:rsidRPr="003A5EBF">
        <w:rPr>
          <w:rFonts w:eastAsia="Times New Roman" w:cstheme="minorHAnsi"/>
          <w:i/>
          <w:iCs/>
          <w:sz w:val="24"/>
          <w:szCs w:val="24"/>
          <w:lang w:eastAsia="en-GB"/>
        </w:rPr>
        <w:t>Unimed</w:t>
      </w:r>
      <w:proofErr w:type="spellEnd"/>
      <w:r w:rsidRPr="003A5EBF">
        <w:rPr>
          <w:rFonts w:eastAsia="Times New Roman" w:cstheme="minorHAnsi"/>
          <w:sz w:val="24"/>
          <w:szCs w:val="24"/>
          <w:lang w:eastAsia="en-GB"/>
        </w:rPr>
        <w:t xml:space="preserve">, 3(4). Available at: https://doi.org/10.24114/reg.v3i4.1385. </w:t>
      </w:r>
    </w:p>
    <w:p w14:paraId="671F202C" w14:textId="77777777" w:rsidR="00F76657" w:rsidRPr="00F76657" w:rsidRDefault="00F76657" w:rsidP="00F76657">
      <w:pPr>
        <w:spacing w:before="100" w:beforeAutospacing="1" w:after="100" w:afterAutospacing="1" w:line="360" w:lineRule="auto"/>
        <w:rPr>
          <w:rFonts w:eastAsia="Times New Roman" w:cstheme="minorHAnsi"/>
          <w:lang w:eastAsia="en-GB"/>
        </w:rPr>
      </w:pPr>
    </w:p>
    <w:p w14:paraId="30221EDD" w14:textId="77777777" w:rsidR="00F76657" w:rsidRPr="00F76657" w:rsidRDefault="00F76657" w:rsidP="00F76657">
      <w:pPr>
        <w:tabs>
          <w:tab w:val="left" w:pos="5314"/>
        </w:tabs>
        <w:jc w:val="both"/>
      </w:pPr>
    </w:p>
    <w:p w14:paraId="2806C6D3" w14:textId="77777777" w:rsidR="00F76657" w:rsidRPr="00F76657" w:rsidRDefault="00F76657" w:rsidP="00F76657">
      <w:pPr>
        <w:tabs>
          <w:tab w:val="left" w:pos="5314"/>
        </w:tabs>
        <w:jc w:val="both"/>
      </w:pPr>
    </w:p>
    <w:p w14:paraId="27064B85" w14:textId="77777777" w:rsidR="00F76657" w:rsidRPr="00F76657" w:rsidRDefault="00F76657" w:rsidP="00F76657">
      <w:pPr>
        <w:tabs>
          <w:tab w:val="left" w:pos="5314"/>
        </w:tabs>
        <w:jc w:val="both"/>
      </w:pPr>
    </w:p>
    <w:p w14:paraId="378BF001" w14:textId="77777777" w:rsidR="00F76657" w:rsidRPr="00F76657" w:rsidRDefault="00F76657" w:rsidP="00F76657">
      <w:pPr>
        <w:tabs>
          <w:tab w:val="left" w:pos="5314"/>
        </w:tabs>
        <w:jc w:val="both"/>
      </w:pPr>
    </w:p>
    <w:p w14:paraId="0E83232B" w14:textId="77777777" w:rsidR="00F76657" w:rsidRPr="00F76657" w:rsidRDefault="00F76657" w:rsidP="00F76657">
      <w:pPr>
        <w:tabs>
          <w:tab w:val="left" w:pos="5314"/>
        </w:tabs>
        <w:jc w:val="both"/>
      </w:pPr>
    </w:p>
    <w:p w14:paraId="0B8A6F98" w14:textId="77777777" w:rsidR="00F76657" w:rsidRDefault="00F76657"/>
    <w:sectPr w:rsidR="00F766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02FC8"/>
    <w:multiLevelType w:val="hybridMultilevel"/>
    <w:tmpl w:val="74381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552EAE"/>
    <w:multiLevelType w:val="hybridMultilevel"/>
    <w:tmpl w:val="F2D465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829403">
    <w:abstractNumId w:val="0"/>
  </w:num>
  <w:num w:numId="2" w16cid:durableId="1061826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657"/>
    <w:rsid w:val="003A5EBF"/>
    <w:rsid w:val="004F2CFE"/>
    <w:rsid w:val="007609C7"/>
    <w:rsid w:val="00982FD9"/>
    <w:rsid w:val="00D05795"/>
    <w:rsid w:val="00F76657"/>
    <w:rsid w:val="00FD6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E8CB"/>
  <w15:chartTrackingRefBased/>
  <w15:docId w15:val="{7B55DE32-9378-4DC8-A204-673CFE618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3175</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Laura</cp:lastModifiedBy>
  <cp:revision>2</cp:revision>
  <dcterms:created xsi:type="dcterms:W3CDTF">2023-01-23T13:31:00Z</dcterms:created>
  <dcterms:modified xsi:type="dcterms:W3CDTF">2023-01-23T13:31:00Z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4fec2711-4a73-413d-80dc-83df5ae56784</vt:lpwstr>
  </property>
</Properties>
</file>