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8E5F1" w14:textId="62005E85" w:rsidR="00C44F01" w:rsidRPr="00323D7F" w:rsidRDefault="00323D7F" w:rsidP="00323D7F">
      <w:pPr>
        <w:spacing w:line="360" w:lineRule="auto"/>
        <w:jc w:val="center"/>
        <w:rPr>
          <w:rFonts w:ascii="Arial" w:hAnsi="Arial" w:cs="Arial"/>
          <w:b/>
          <w:bCs/>
          <w:sz w:val="28"/>
          <w:szCs w:val="28"/>
          <w:u w:val="single"/>
        </w:rPr>
      </w:pPr>
      <w:r w:rsidRPr="00323D7F">
        <w:rPr>
          <w:rFonts w:ascii="Arial" w:hAnsi="Arial" w:cs="Arial"/>
          <w:b/>
          <w:bCs/>
          <w:sz w:val="28"/>
          <w:szCs w:val="28"/>
          <w:u w:val="single"/>
        </w:rPr>
        <w:t>Review of Legislation, Guidance and Policies of Dyspraxia and Educational Inclusion</w:t>
      </w:r>
    </w:p>
    <w:p w14:paraId="4336FABE" w14:textId="77777777" w:rsidR="00323D7F" w:rsidRPr="00323D7F" w:rsidRDefault="00323D7F" w:rsidP="00323D7F">
      <w:pPr>
        <w:spacing w:line="360" w:lineRule="auto"/>
        <w:jc w:val="center"/>
        <w:rPr>
          <w:rFonts w:ascii="Arial" w:hAnsi="Arial" w:cs="Arial"/>
          <w:b/>
          <w:bCs/>
          <w:sz w:val="28"/>
          <w:szCs w:val="28"/>
        </w:rPr>
      </w:pPr>
    </w:p>
    <w:p w14:paraId="39845E47" w14:textId="22B0A208" w:rsidR="00C44F01" w:rsidRPr="00323D7F" w:rsidRDefault="00C44F01" w:rsidP="00C44F01">
      <w:pPr>
        <w:spacing w:line="360" w:lineRule="auto"/>
        <w:rPr>
          <w:rFonts w:ascii="Arial" w:hAnsi="Arial" w:cs="Arial"/>
        </w:rPr>
      </w:pPr>
      <w:r w:rsidRPr="00323D7F">
        <w:rPr>
          <w:rFonts w:ascii="Arial" w:hAnsi="Arial" w:cs="Arial"/>
        </w:rPr>
        <w:t xml:space="preserve">According to Reid et al (2015) Specific Learning Difficulties (SpLD) is a term used to describe a variety of challenges in the following areas: literacy, writing, numeracy, attention and movement. SpLD is an umbrella term used to describe several additional learning needs including attention deficit disorder, attention deficit hyperactivity disorder (ADHD), dyslexia, dyscalculia, dyspraxia and dysgraphia. It is important to note that SpLD’s are not always exclusive they often </w:t>
      </w:r>
      <w:r w:rsidR="00323D7F" w:rsidRPr="00323D7F">
        <w:rPr>
          <w:rFonts w:ascii="Arial" w:hAnsi="Arial" w:cs="Arial"/>
        </w:rPr>
        <w:t>co-occur,</w:t>
      </w:r>
      <w:r w:rsidRPr="00323D7F">
        <w:rPr>
          <w:rFonts w:ascii="Arial" w:hAnsi="Arial" w:cs="Arial"/>
        </w:rPr>
        <w:t xml:space="preserve"> and difficulties can overlap (Reid et al, 2015).</w:t>
      </w:r>
    </w:p>
    <w:p w14:paraId="1315E0D9" w14:textId="495F98AF" w:rsidR="00C44F01" w:rsidRPr="00323D7F" w:rsidRDefault="00C44F01" w:rsidP="00C44F01">
      <w:pPr>
        <w:spacing w:line="360" w:lineRule="auto"/>
        <w:rPr>
          <w:rFonts w:ascii="Arial" w:hAnsi="Arial" w:cs="Arial"/>
        </w:rPr>
      </w:pPr>
    </w:p>
    <w:p w14:paraId="1FEE224D" w14:textId="41FA4190" w:rsidR="00C44F01" w:rsidRPr="00323D7F" w:rsidRDefault="00C44F01" w:rsidP="00C44F01">
      <w:pPr>
        <w:spacing w:line="360" w:lineRule="auto"/>
        <w:rPr>
          <w:rFonts w:ascii="Arial" w:hAnsi="Arial" w:cs="Arial"/>
        </w:rPr>
      </w:pPr>
      <w:r w:rsidRPr="00323D7F">
        <w:rPr>
          <w:rFonts w:ascii="Arial" w:hAnsi="Arial" w:cs="Arial"/>
        </w:rPr>
        <w:t>This essay will critically review the inclusivity of legislation, recommendations and policy on dyspraxia in education. Dyspraxia - also recognised as Development Co-ordination Disorder (DCD) - is “characterised by significant difficulties in both gross motor and fine motor co-ordination” and balance skills (Government Office for Science, 2020; Welsh Government, 2015). According to the Dyspraxia Foundation (2017) approximately 5% of the UK population have dyspraxia, which equates to around one to two learners in each classroom (Welsh Government, 2015).  Learners with dyspraxia often display issues in literacy, social communication, attention and memory (Government Office for Science, 2020). Evidence suggests that difficulties associated with dyspraxia and co-</w:t>
      </w:r>
      <w:r w:rsidR="00323D7F" w:rsidRPr="00323D7F">
        <w:rPr>
          <w:rFonts w:ascii="Arial" w:hAnsi="Arial" w:cs="Arial"/>
        </w:rPr>
        <w:t>occurring</w:t>
      </w:r>
      <w:r w:rsidRPr="00323D7F">
        <w:rPr>
          <w:rFonts w:ascii="Arial" w:hAnsi="Arial" w:cs="Arial"/>
        </w:rPr>
        <w:t xml:space="preserve"> difficulties may have a negative impact on a learner’s educational performance and attainment which can lead to poor further and higher education opportunities, vocational opportunities as well career and economic prospects (Harrowell et al, 2018). Dyspraxia can have a considerable impact on a learner’s ability to fully function and participate in everyday tasks and activities in the home as well as in education (Welsh Government, 2015).  </w:t>
      </w:r>
    </w:p>
    <w:p w14:paraId="4AF15AE1" w14:textId="283848AD" w:rsidR="00323D7F" w:rsidRPr="00323D7F" w:rsidRDefault="00323D7F" w:rsidP="00C44F01">
      <w:pPr>
        <w:spacing w:line="360" w:lineRule="auto"/>
        <w:rPr>
          <w:rFonts w:ascii="Arial" w:hAnsi="Arial" w:cs="Arial"/>
          <w:b/>
          <w:bCs/>
        </w:rPr>
      </w:pPr>
    </w:p>
    <w:p w14:paraId="1248CDA5" w14:textId="15686400" w:rsidR="00323D7F" w:rsidRPr="00323D7F" w:rsidRDefault="00323D7F" w:rsidP="00323D7F">
      <w:pPr>
        <w:spacing w:line="360" w:lineRule="auto"/>
        <w:jc w:val="center"/>
        <w:rPr>
          <w:rFonts w:ascii="Arial" w:hAnsi="Arial" w:cs="Arial"/>
          <w:b/>
          <w:bCs/>
          <w:sz w:val="28"/>
          <w:szCs w:val="28"/>
        </w:rPr>
      </w:pPr>
      <w:r w:rsidRPr="00323D7F">
        <w:rPr>
          <w:rFonts w:ascii="Arial" w:hAnsi="Arial" w:cs="Arial"/>
          <w:b/>
          <w:bCs/>
          <w:sz w:val="28"/>
          <w:szCs w:val="28"/>
        </w:rPr>
        <w:t>SEN Code of Practice</w:t>
      </w:r>
    </w:p>
    <w:p w14:paraId="0C0495F3" w14:textId="26F9536F" w:rsidR="00C44F01" w:rsidRPr="00323D7F" w:rsidRDefault="00C44F01" w:rsidP="00C44F01">
      <w:pPr>
        <w:spacing w:line="360" w:lineRule="auto"/>
        <w:rPr>
          <w:rFonts w:ascii="Arial" w:hAnsi="Arial" w:cs="Arial"/>
        </w:rPr>
      </w:pPr>
    </w:p>
    <w:p w14:paraId="5FD2E53E" w14:textId="77777777" w:rsidR="00C44F01" w:rsidRPr="00323D7F" w:rsidRDefault="00C44F01" w:rsidP="00C44F01">
      <w:pPr>
        <w:spacing w:line="360" w:lineRule="auto"/>
        <w:rPr>
          <w:rFonts w:ascii="Arial" w:hAnsi="Arial" w:cs="Arial"/>
        </w:rPr>
      </w:pPr>
      <w:r w:rsidRPr="00323D7F">
        <w:rPr>
          <w:rFonts w:ascii="Arial" w:hAnsi="Arial" w:cs="Arial"/>
        </w:rPr>
        <w:t xml:space="preserve">Currently in Wales Local Authorities, early years settings and schools are required to abide by the SEN Code of Practice – first issued in 1994 and then updated in 2000 – which has been in place since 2002. The Code of Practice provides statutory guidance regarding the identification, assessment and provision of Additional </w:t>
      </w:r>
      <w:r w:rsidRPr="00323D7F">
        <w:rPr>
          <w:rFonts w:ascii="Arial" w:hAnsi="Arial" w:cs="Arial"/>
        </w:rPr>
        <w:lastRenderedPageBreak/>
        <w:t>Learning Needs (ALN) in Wales, which would cover SpLD’s including dyspraxia. The SEN Code of Practice recognised that in order to meet the ALN needs of all learners they had to take a graduated approach (Swansea Council, 2019; National Assembly for Wales, 2015). According to the National Assembly for Wales (2015) this graduated response consists of three phases:</w:t>
      </w:r>
    </w:p>
    <w:p w14:paraId="1768AD5E" w14:textId="68BF6114" w:rsidR="00C44F01" w:rsidRPr="00323D7F" w:rsidRDefault="00C44F01" w:rsidP="00C44F01">
      <w:pPr>
        <w:pStyle w:val="ListParagraph"/>
        <w:numPr>
          <w:ilvl w:val="0"/>
          <w:numId w:val="1"/>
        </w:numPr>
        <w:spacing w:line="360" w:lineRule="auto"/>
        <w:rPr>
          <w:rFonts w:ascii="Arial" w:hAnsi="Arial" w:cs="Arial"/>
        </w:rPr>
      </w:pPr>
      <w:r w:rsidRPr="00323D7F">
        <w:rPr>
          <w:rFonts w:ascii="Arial" w:hAnsi="Arial" w:cs="Arial"/>
        </w:rPr>
        <w:t>Firstly, additional support provided by schools themselves (School Action</w:t>
      </w:r>
      <w:r w:rsidR="00323D7F" w:rsidRPr="00323D7F">
        <w:rPr>
          <w:rFonts w:ascii="Arial" w:hAnsi="Arial" w:cs="Arial"/>
        </w:rPr>
        <w:t>).</w:t>
      </w:r>
    </w:p>
    <w:p w14:paraId="6226079A" w14:textId="5CB45A40" w:rsidR="00C44F01" w:rsidRPr="00323D7F" w:rsidRDefault="00C44F01" w:rsidP="00C44F01">
      <w:pPr>
        <w:pStyle w:val="ListParagraph"/>
        <w:numPr>
          <w:ilvl w:val="0"/>
          <w:numId w:val="1"/>
        </w:numPr>
        <w:spacing w:line="360" w:lineRule="auto"/>
        <w:rPr>
          <w:rFonts w:ascii="Arial" w:hAnsi="Arial" w:cs="Arial"/>
        </w:rPr>
      </w:pPr>
      <w:r w:rsidRPr="00323D7F">
        <w:rPr>
          <w:rFonts w:ascii="Arial" w:hAnsi="Arial" w:cs="Arial"/>
        </w:rPr>
        <w:t>Secondly, additional support by schools together with the involvement of external agencies (School Action Plus</w:t>
      </w:r>
      <w:r w:rsidR="00323D7F" w:rsidRPr="00323D7F">
        <w:rPr>
          <w:rFonts w:ascii="Arial" w:hAnsi="Arial" w:cs="Arial"/>
        </w:rPr>
        <w:t>).</w:t>
      </w:r>
    </w:p>
    <w:p w14:paraId="7A5CD460" w14:textId="1910C426" w:rsidR="00C44F01" w:rsidRPr="00E5232D" w:rsidRDefault="00C44F01" w:rsidP="00C44F01">
      <w:pPr>
        <w:pStyle w:val="ListParagraph"/>
        <w:numPr>
          <w:ilvl w:val="0"/>
          <w:numId w:val="1"/>
        </w:numPr>
        <w:spacing w:line="360" w:lineRule="auto"/>
        <w:rPr>
          <w:rFonts w:ascii="Arial" w:hAnsi="Arial" w:cs="Arial"/>
        </w:rPr>
      </w:pPr>
      <w:r w:rsidRPr="00E5232D">
        <w:rPr>
          <w:rFonts w:ascii="Arial" w:hAnsi="Arial" w:cs="Arial"/>
        </w:rPr>
        <w:t>Thirdly, where deemed necessary, in accordance with a local authority</w:t>
      </w:r>
      <w:r w:rsidR="00E5232D" w:rsidRPr="00E5232D">
        <w:rPr>
          <w:rFonts w:ascii="Arial" w:hAnsi="Arial" w:cs="Arial"/>
        </w:rPr>
        <w:t xml:space="preserve">, a </w:t>
      </w:r>
      <w:r w:rsidRPr="00E5232D">
        <w:rPr>
          <w:rFonts w:ascii="Arial" w:hAnsi="Arial" w:cs="Arial"/>
        </w:rPr>
        <w:t xml:space="preserve">statement </w:t>
      </w:r>
      <w:r w:rsidR="00E5232D" w:rsidRPr="00E5232D">
        <w:rPr>
          <w:rFonts w:ascii="Arial" w:hAnsi="Arial" w:cs="Arial"/>
        </w:rPr>
        <w:t>of</w:t>
      </w:r>
      <w:r w:rsidRPr="00E5232D">
        <w:rPr>
          <w:rFonts w:ascii="Arial" w:hAnsi="Arial" w:cs="Arial"/>
        </w:rPr>
        <w:t xml:space="preserve"> SEN which provides a legal entitlement to a specified package of support.</w:t>
      </w:r>
    </w:p>
    <w:p w14:paraId="4E55D124" w14:textId="4D4530F0" w:rsidR="00C44F01" w:rsidRPr="00323D7F" w:rsidRDefault="00C44F01" w:rsidP="00C44F01">
      <w:pPr>
        <w:pStyle w:val="ListParagraph"/>
        <w:spacing w:line="360" w:lineRule="auto"/>
        <w:ind w:left="1080"/>
        <w:rPr>
          <w:rFonts w:ascii="Arial" w:hAnsi="Arial" w:cs="Arial"/>
        </w:rPr>
      </w:pPr>
    </w:p>
    <w:p w14:paraId="72733F60" w14:textId="0A976A46" w:rsidR="00C44F01" w:rsidRPr="00323D7F" w:rsidRDefault="00C44F01" w:rsidP="00C44F01">
      <w:pPr>
        <w:pStyle w:val="ListParagraph"/>
        <w:spacing w:line="360" w:lineRule="auto"/>
        <w:ind w:left="1080"/>
        <w:jc w:val="right"/>
        <w:rPr>
          <w:rFonts w:ascii="Arial" w:hAnsi="Arial" w:cs="Arial"/>
        </w:rPr>
      </w:pPr>
      <w:r w:rsidRPr="00323D7F">
        <w:rPr>
          <w:rFonts w:ascii="Arial" w:hAnsi="Arial" w:cs="Arial"/>
        </w:rPr>
        <w:t>(National Assembly for Wales, 2015, p.1)</w:t>
      </w:r>
    </w:p>
    <w:p w14:paraId="0E89F4D6" w14:textId="5D82677E" w:rsidR="00C44F01" w:rsidRPr="00323D7F" w:rsidRDefault="00C44F01" w:rsidP="00C44F01">
      <w:pPr>
        <w:pStyle w:val="ListParagraph"/>
        <w:spacing w:line="360" w:lineRule="auto"/>
        <w:ind w:left="1080"/>
        <w:jc w:val="right"/>
        <w:rPr>
          <w:rFonts w:ascii="Arial" w:hAnsi="Arial" w:cs="Arial"/>
        </w:rPr>
      </w:pPr>
    </w:p>
    <w:p w14:paraId="0854384D" w14:textId="3262F36B" w:rsidR="00C44F01" w:rsidRPr="00323D7F" w:rsidRDefault="00C44F01" w:rsidP="00C44F01">
      <w:pPr>
        <w:pStyle w:val="ListParagraph"/>
        <w:spacing w:line="360" w:lineRule="auto"/>
        <w:ind w:left="0"/>
        <w:jc w:val="both"/>
        <w:rPr>
          <w:rFonts w:ascii="Arial" w:hAnsi="Arial" w:cs="Arial"/>
        </w:rPr>
      </w:pPr>
      <w:r w:rsidRPr="00323D7F">
        <w:rPr>
          <w:rFonts w:ascii="Arial" w:hAnsi="Arial" w:cs="Arial"/>
        </w:rPr>
        <w:t>The information regarding identification, assessment and provision presented in the SEN Code of practice, offers a generalised approach to ALN. So, whi</w:t>
      </w:r>
      <w:r w:rsidR="00E5232D">
        <w:rPr>
          <w:rFonts w:ascii="Arial" w:hAnsi="Arial" w:cs="Arial"/>
        </w:rPr>
        <w:t>l</w:t>
      </w:r>
      <w:r w:rsidRPr="00323D7F">
        <w:rPr>
          <w:rFonts w:ascii="Arial" w:hAnsi="Arial" w:cs="Arial"/>
        </w:rPr>
        <w:t>st the graduated response provides a useful guide for practitioners to follow in terms of assessment and the appropriate level of intervention, information regarding the identification and provision of dyspraxia or any other SpLD is significantly limited (Welsh Assembly Government, 2004).</w:t>
      </w:r>
    </w:p>
    <w:p w14:paraId="509C8806" w14:textId="201B252C" w:rsidR="00323D7F" w:rsidRPr="00323D7F" w:rsidRDefault="00323D7F" w:rsidP="00323D7F">
      <w:pPr>
        <w:pStyle w:val="ListParagraph"/>
        <w:spacing w:line="360" w:lineRule="auto"/>
        <w:ind w:left="0"/>
        <w:jc w:val="center"/>
        <w:rPr>
          <w:rFonts w:ascii="Arial" w:hAnsi="Arial" w:cs="Arial"/>
        </w:rPr>
      </w:pPr>
    </w:p>
    <w:p w14:paraId="4B2C69AD" w14:textId="3263ABDB" w:rsidR="00323D7F" w:rsidRPr="00323D7F" w:rsidRDefault="00323D7F" w:rsidP="00323D7F">
      <w:pPr>
        <w:pStyle w:val="ListParagraph"/>
        <w:spacing w:line="360" w:lineRule="auto"/>
        <w:ind w:left="0"/>
        <w:jc w:val="center"/>
        <w:rPr>
          <w:rFonts w:ascii="Arial" w:hAnsi="Arial" w:cs="Arial"/>
          <w:b/>
          <w:bCs/>
          <w:sz w:val="28"/>
          <w:szCs w:val="28"/>
        </w:rPr>
      </w:pPr>
      <w:r w:rsidRPr="00323D7F">
        <w:rPr>
          <w:rFonts w:ascii="Arial" w:hAnsi="Arial" w:cs="Arial"/>
          <w:b/>
          <w:bCs/>
          <w:sz w:val="28"/>
          <w:szCs w:val="28"/>
        </w:rPr>
        <w:t>ALN Reform</w:t>
      </w:r>
    </w:p>
    <w:p w14:paraId="037FC053" w14:textId="5701EBF2" w:rsidR="0088185D" w:rsidRPr="00323D7F" w:rsidRDefault="0088185D" w:rsidP="00C44F01">
      <w:pPr>
        <w:pStyle w:val="ListParagraph"/>
        <w:spacing w:line="360" w:lineRule="auto"/>
        <w:ind w:left="0"/>
        <w:jc w:val="both"/>
        <w:rPr>
          <w:rFonts w:ascii="Arial" w:hAnsi="Arial" w:cs="Arial"/>
        </w:rPr>
      </w:pPr>
    </w:p>
    <w:p w14:paraId="7FC57ACD" w14:textId="19213002" w:rsidR="0088185D" w:rsidRPr="00323D7F" w:rsidRDefault="0088185D" w:rsidP="00C44F01">
      <w:pPr>
        <w:pStyle w:val="ListParagraph"/>
        <w:spacing w:line="360" w:lineRule="auto"/>
        <w:ind w:left="0"/>
        <w:jc w:val="both"/>
        <w:rPr>
          <w:rFonts w:ascii="Arial" w:hAnsi="Arial" w:cs="Arial"/>
        </w:rPr>
      </w:pPr>
      <w:r w:rsidRPr="00323D7F">
        <w:rPr>
          <w:rFonts w:ascii="Arial" w:hAnsi="Arial" w:cs="Arial"/>
        </w:rPr>
        <w:t>Furthermore, in 2014 a white paper outlining th</w:t>
      </w:r>
      <w:r w:rsidR="00323D7F" w:rsidRPr="00323D7F">
        <w:rPr>
          <w:rFonts w:ascii="Arial" w:hAnsi="Arial" w:cs="Arial"/>
        </w:rPr>
        <w:t xml:space="preserve">e </w:t>
      </w:r>
      <w:r w:rsidRPr="00323D7F">
        <w:rPr>
          <w:rFonts w:ascii="Arial" w:hAnsi="Arial" w:cs="Arial"/>
        </w:rPr>
        <w:t>new ALN reform in Wales – set to begin rolling out in 2020 – was published by the Welsh government (</w:t>
      </w:r>
      <w:r w:rsidR="00323D7F" w:rsidRPr="00323D7F">
        <w:rPr>
          <w:rFonts w:ascii="Arial" w:hAnsi="Arial" w:cs="Arial"/>
        </w:rPr>
        <w:t>National Assembly for Wales</w:t>
      </w:r>
      <w:r w:rsidRPr="00323D7F">
        <w:rPr>
          <w:rFonts w:ascii="Arial" w:hAnsi="Arial" w:cs="Arial"/>
        </w:rPr>
        <w:t>,</w:t>
      </w:r>
      <w:r w:rsidR="00323D7F" w:rsidRPr="00323D7F">
        <w:rPr>
          <w:rFonts w:ascii="Arial" w:hAnsi="Arial" w:cs="Arial"/>
        </w:rPr>
        <w:t xml:space="preserve"> 2015;</w:t>
      </w:r>
      <w:r w:rsidRPr="00323D7F">
        <w:rPr>
          <w:rFonts w:ascii="Arial" w:hAnsi="Arial" w:cs="Arial"/>
        </w:rPr>
        <w:t xml:space="preserve"> Welsh Government, 2020). The ALN reform is to replace the SEN Code of Practi</w:t>
      </w:r>
      <w:r w:rsidR="00323D7F" w:rsidRPr="00323D7F">
        <w:rPr>
          <w:rFonts w:ascii="Arial" w:hAnsi="Arial" w:cs="Arial"/>
        </w:rPr>
        <w:t>c</w:t>
      </w:r>
      <w:r w:rsidRPr="00323D7F">
        <w:rPr>
          <w:rFonts w:ascii="Arial" w:hAnsi="Arial" w:cs="Arial"/>
        </w:rPr>
        <w:t>e due to it no longer being ‘fit for purpose’ (</w:t>
      </w:r>
      <w:r w:rsidR="00323D7F" w:rsidRPr="00323D7F">
        <w:rPr>
          <w:rFonts w:ascii="Arial" w:hAnsi="Arial" w:cs="Arial"/>
        </w:rPr>
        <w:t>National Assembly for Wales, 2015</w:t>
      </w:r>
      <w:r w:rsidRPr="00323D7F">
        <w:rPr>
          <w:rFonts w:ascii="Arial" w:hAnsi="Arial" w:cs="Arial"/>
        </w:rPr>
        <w:t>). The three most significant changes in the ALN reform in Wales includes the use of the term Additional Learning Needs (ALN) rather than Special Educational Needs (SEN), in order to remove the stigmatising terminology (</w:t>
      </w:r>
      <w:r w:rsidR="00323D7F" w:rsidRPr="00323D7F">
        <w:rPr>
          <w:rFonts w:ascii="Arial" w:hAnsi="Arial" w:cs="Arial"/>
        </w:rPr>
        <w:t>National Assembly for Wales, 2015</w:t>
      </w:r>
      <w:r w:rsidRPr="00323D7F">
        <w:rPr>
          <w:rFonts w:ascii="Arial" w:hAnsi="Arial" w:cs="Arial"/>
        </w:rPr>
        <w:t xml:space="preserve">). Also, unlike the SEN Code of Practice the ALN Reform will provide statutory guidance to further and higher education institutions. This means there will be a “unified legislative framework to support children and young aged 0 to </w:t>
      </w:r>
      <w:r w:rsidRPr="00323D7F">
        <w:rPr>
          <w:rFonts w:ascii="Arial" w:hAnsi="Arial" w:cs="Arial"/>
        </w:rPr>
        <w:lastRenderedPageBreak/>
        <w:t>25 [in education] with ALN” (</w:t>
      </w:r>
      <w:r w:rsidR="00323D7F" w:rsidRPr="00323D7F">
        <w:rPr>
          <w:rFonts w:ascii="Arial" w:hAnsi="Arial" w:cs="Arial"/>
        </w:rPr>
        <w:t>National Assembly for Wales, 2015</w:t>
      </w:r>
      <w:r w:rsidRPr="00323D7F">
        <w:rPr>
          <w:rFonts w:ascii="Arial" w:hAnsi="Arial" w:cs="Arial"/>
        </w:rPr>
        <w:t>).</w:t>
      </w:r>
      <w:r w:rsidR="00E5232D">
        <w:rPr>
          <w:rFonts w:ascii="Arial" w:hAnsi="Arial" w:cs="Arial"/>
        </w:rPr>
        <w:t xml:space="preserve"> </w:t>
      </w:r>
      <w:r w:rsidRPr="00323D7F">
        <w:rPr>
          <w:rFonts w:ascii="Arial" w:hAnsi="Arial" w:cs="Arial"/>
        </w:rPr>
        <w:t xml:space="preserve"> Additionally, the ALN reform will replace the statementing process</w:t>
      </w:r>
      <w:r w:rsidR="00323D7F" w:rsidRPr="00323D7F">
        <w:rPr>
          <w:rFonts w:ascii="Arial" w:hAnsi="Arial" w:cs="Arial"/>
        </w:rPr>
        <w:t xml:space="preserve"> </w:t>
      </w:r>
      <w:r w:rsidRPr="00323D7F">
        <w:rPr>
          <w:rFonts w:ascii="Arial" w:hAnsi="Arial" w:cs="Arial"/>
        </w:rPr>
        <w:t>with an Individual Development Plan (IDP). An IDP will be provided to any “child or young person (0-25) with additional needs, who requires support that is ‘different or additional to that provided as part of the usual or differentiated curriculum’” (S</w:t>
      </w:r>
      <w:r w:rsidR="00323D7F" w:rsidRPr="00323D7F">
        <w:rPr>
          <w:rFonts w:ascii="Arial" w:hAnsi="Arial" w:cs="Arial"/>
        </w:rPr>
        <w:t>NAP Cymru, 2014</w:t>
      </w:r>
      <w:r w:rsidRPr="00323D7F">
        <w:rPr>
          <w:rFonts w:ascii="Arial" w:hAnsi="Arial" w:cs="Arial"/>
        </w:rPr>
        <w:t>). The IDP will put the learner at the centre with an action plan to meet their individual needs. The IDP will be reviewed annually and will be easier to access and update than the graduated response and SEN statements which are currently in place under the SEN Code of Practice (SNAP</w:t>
      </w:r>
      <w:r w:rsidR="00323D7F" w:rsidRPr="00323D7F">
        <w:rPr>
          <w:rFonts w:ascii="Arial" w:hAnsi="Arial" w:cs="Arial"/>
        </w:rPr>
        <w:t xml:space="preserve"> Cymru, 2014</w:t>
      </w:r>
      <w:r w:rsidRPr="00323D7F">
        <w:rPr>
          <w:rFonts w:ascii="Arial" w:hAnsi="Arial" w:cs="Arial"/>
        </w:rPr>
        <w:t xml:space="preserve">). The ALN reform will </w:t>
      </w:r>
      <w:r w:rsidR="00323D7F" w:rsidRPr="00323D7F">
        <w:rPr>
          <w:rFonts w:ascii="Arial" w:hAnsi="Arial" w:cs="Arial"/>
        </w:rPr>
        <w:t>encourage</w:t>
      </w:r>
      <w:r w:rsidRPr="00323D7F">
        <w:rPr>
          <w:rFonts w:ascii="Arial" w:hAnsi="Arial" w:cs="Arial"/>
        </w:rPr>
        <w:t xml:space="preserve"> multi-agency working to ensure learners receive the necessary support to meet their needs and a seamless </w:t>
      </w:r>
      <w:r w:rsidR="00323D7F" w:rsidRPr="00323D7F">
        <w:rPr>
          <w:rFonts w:ascii="Arial" w:hAnsi="Arial" w:cs="Arial"/>
        </w:rPr>
        <w:t>transition</w:t>
      </w:r>
      <w:r w:rsidRPr="00323D7F">
        <w:rPr>
          <w:rFonts w:ascii="Arial" w:hAnsi="Arial" w:cs="Arial"/>
        </w:rPr>
        <w:t xml:space="preserve"> between different phases throughout their education (SNAP</w:t>
      </w:r>
      <w:r w:rsidR="00323D7F" w:rsidRPr="00323D7F">
        <w:rPr>
          <w:rFonts w:ascii="Arial" w:hAnsi="Arial" w:cs="Arial"/>
        </w:rPr>
        <w:t xml:space="preserve"> Cymru, 2014</w:t>
      </w:r>
      <w:r w:rsidRPr="00323D7F">
        <w:rPr>
          <w:rFonts w:ascii="Arial" w:hAnsi="Arial" w:cs="Arial"/>
        </w:rPr>
        <w:t xml:space="preserve">). </w:t>
      </w:r>
    </w:p>
    <w:p w14:paraId="749FECB5" w14:textId="64EA6862" w:rsidR="0088185D" w:rsidRPr="00323D7F" w:rsidRDefault="0088185D" w:rsidP="00C44F01">
      <w:pPr>
        <w:pStyle w:val="ListParagraph"/>
        <w:spacing w:line="360" w:lineRule="auto"/>
        <w:ind w:left="0"/>
        <w:jc w:val="both"/>
        <w:rPr>
          <w:rFonts w:ascii="Arial" w:hAnsi="Arial" w:cs="Arial"/>
        </w:rPr>
      </w:pPr>
      <w:r w:rsidRPr="00323D7F">
        <w:rPr>
          <w:rFonts w:ascii="Arial" w:hAnsi="Arial" w:cs="Arial"/>
        </w:rPr>
        <w:t>Similarly, to the SEN Code of Practice, the ALN reform lacks information regarding the identification of specific additional learning needs such as dyspraxia as well as other SpLD’s. With that being said the ALN reform recognises the importance of identifying ALN at the earliest opportunity to provide the appropriate intervention to enable learners to achieve their full potential and combat the impact ALN can have on educational performance and attainment. In order to do this the ALN reform will focus on providing education practitioners with the skills</w:t>
      </w:r>
      <w:r w:rsidR="00E5232D">
        <w:rPr>
          <w:rFonts w:ascii="Arial" w:hAnsi="Arial" w:cs="Arial"/>
        </w:rPr>
        <w:t>,</w:t>
      </w:r>
      <w:r w:rsidRPr="00323D7F">
        <w:rPr>
          <w:rFonts w:ascii="Arial" w:hAnsi="Arial" w:cs="Arial"/>
        </w:rPr>
        <w:t xml:space="preserve"> development and training to be “skilled and confident in identifying needs and deploying strategies to help learners overcome their barriers to learning” (</w:t>
      </w:r>
      <w:r w:rsidR="00323D7F" w:rsidRPr="00323D7F">
        <w:rPr>
          <w:rFonts w:ascii="Arial" w:hAnsi="Arial" w:cs="Arial"/>
        </w:rPr>
        <w:t>Welsh Government, 2020</w:t>
      </w:r>
      <w:r w:rsidRPr="00323D7F">
        <w:rPr>
          <w:rFonts w:ascii="Arial" w:hAnsi="Arial" w:cs="Arial"/>
        </w:rPr>
        <w:t xml:space="preserve">). This is significant in creating an inclusive education for children with dyspraxia as it has been found that education practitioners lack an </w:t>
      </w:r>
      <w:r w:rsidRPr="00E5232D">
        <w:rPr>
          <w:rFonts w:ascii="Arial" w:hAnsi="Arial" w:cs="Arial"/>
        </w:rPr>
        <w:t xml:space="preserve">awareness of the </w:t>
      </w:r>
      <w:r w:rsidR="00E5232D" w:rsidRPr="00E5232D">
        <w:rPr>
          <w:rFonts w:ascii="Arial" w:hAnsi="Arial" w:cs="Arial"/>
        </w:rPr>
        <w:t xml:space="preserve">difficulties associated with the condition and an </w:t>
      </w:r>
      <w:r w:rsidRPr="00E5232D">
        <w:rPr>
          <w:rFonts w:ascii="Arial" w:hAnsi="Arial" w:cs="Arial"/>
        </w:rPr>
        <w:t xml:space="preserve">understanding of the challenges learners with dyspraxia have, </w:t>
      </w:r>
      <w:r w:rsidR="00E5232D" w:rsidRPr="00E5232D">
        <w:rPr>
          <w:rFonts w:ascii="Arial" w:hAnsi="Arial" w:cs="Arial"/>
        </w:rPr>
        <w:t xml:space="preserve">which </w:t>
      </w:r>
      <w:r w:rsidRPr="00E5232D">
        <w:rPr>
          <w:rFonts w:ascii="Arial" w:hAnsi="Arial" w:cs="Arial"/>
        </w:rPr>
        <w:t xml:space="preserve">leads to </w:t>
      </w:r>
      <w:r w:rsidR="00323D7F" w:rsidRPr="00E5232D">
        <w:rPr>
          <w:rFonts w:ascii="Arial" w:hAnsi="Arial" w:cs="Arial"/>
        </w:rPr>
        <w:t>inappropriate</w:t>
      </w:r>
      <w:r w:rsidRPr="00E5232D">
        <w:rPr>
          <w:rFonts w:ascii="Arial" w:hAnsi="Arial" w:cs="Arial"/>
        </w:rPr>
        <w:t xml:space="preserve"> support </w:t>
      </w:r>
      <w:r w:rsidR="00E5232D" w:rsidRPr="00E5232D">
        <w:rPr>
          <w:rFonts w:ascii="Arial" w:hAnsi="Arial" w:cs="Arial"/>
        </w:rPr>
        <w:t xml:space="preserve">that </w:t>
      </w:r>
      <w:r w:rsidRPr="00E5232D">
        <w:rPr>
          <w:rFonts w:ascii="Arial" w:hAnsi="Arial" w:cs="Arial"/>
        </w:rPr>
        <w:t xml:space="preserve">doesn’t meet their needs and poor access to </w:t>
      </w:r>
      <w:r w:rsidR="00E5232D" w:rsidRPr="00E5232D">
        <w:rPr>
          <w:rFonts w:ascii="Arial" w:hAnsi="Arial" w:cs="Arial"/>
        </w:rPr>
        <w:t xml:space="preserve">specialist services which </w:t>
      </w:r>
      <w:r w:rsidRPr="00E5232D">
        <w:rPr>
          <w:rFonts w:ascii="Arial" w:hAnsi="Arial" w:cs="Arial"/>
        </w:rPr>
        <w:t>are equipped to support learners with dyspraxia (Harrowell</w:t>
      </w:r>
      <w:r w:rsidR="00323D7F" w:rsidRPr="00E5232D">
        <w:rPr>
          <w:rFonts w:ascii="Arial" w:hAnsi="Arial" w:cs="Arial"/>
        </w:rPr>
        <w:t xml:space="preserve"> et al</w:t>
      </w:r>
      <w:r w:rsidRPr="00E5232D">
        <w:rPr>
          <w:rFonts w:ascii="Arial" w:hAnsi="Arial" w:cs="Arial"/>
        </w:rPr>
        <w:t>, 2018).</w:t>
      </w:r>
      <w:r w:rsidRPr="00323D7F">
        <w:rPr>
          <w:rFonts w:ascii="Arial" w:hAnsi="Arial" w:cs="Arial"/>
        </w:rPr>
        <w:t xml:space="preserve"> However, through professional development the ALN reform should overcome this. </w:t>
      </w:r>
      <w:r w:rsidR="00323D7F" w:rsidRPr="00323D7F">
        <w:rPr>
          <w:rFonts w:ascii="Arial" w:hAnsi="Arial" w:cs="Arial"/>
        </w:rPr>
        <w:t xml:space="preserve">The introduction of IDP’s should also be more effective at supporting the needs of learners with dyspraxia as the person-centred approach means that IDP’s will meet the individual needs of the </w:t>
      </w:r>
      <w:r w:rsidR="00323D7F" w:rsidRPr="00E5232D">
        <w:rPr>
          <w:rFonts w:ascii="Arial" w:hAnsi="Arial" w:cs="Arial"/>
        </w:rPr>
        <w:t>child and young person</w:t>
      </w:r>
      <w:r w:rsidR="00E5232D">
        <w:rPr>
          <w:rFonts w:ascii="Arial" w:hAnsi="Arial" w:cs="Arial"/>
        </w:rPr>
        <w:t>,</w:t>
      </w:r>
      <w:r w:rsidR="00323D7F" w:rsidRPr="00323D7F">
        <w:rPr>
          <w:rFonts w:ascii="Arial" w:hAnsi="Arial" w:cs="Arial"/>
        </w:rPr>
        <w:t xml:space="preserve"> which ensures the support provided is appropriate a</w:t>
      </w:r>
      <w:r w:rsidR="00323D7F">
        <w:rPr>
          <w:rFonts w:ascii="Arial" w:hAnsi="Arial" w:cs="Arial"/>
        </w:rPr>
        <w:t>nd</w:t>
      </w:r>
      <w:r w:rsidR="00323D7F" w:rsidRPr="00323D7F">
        <w:rPr>
          <w:rFonts w:ascii="Arial" w:hAnsi="Arial" w:cs="Arial"/>
        </w:rPr>
        <w:t xml:space="preserve"> the emphasis on multi-agency working means that learners with dyspraxia will have access to services they require (Welsh Government, 2020). </w:t>
      </w:r>
    </w:p>
    <w:p w14:paraId="463D441B" w14:textId="376A8CE9" w:rsidR="0088185D" w:rsidRPr="00323D7F" w:rsidRDefault="0088185D" w:rsidP="00C44F01">
      <w:pPr>
        <w:pStyle w:val="ListParagraph"/>
        <w:spacing w:line="360" w:lineRule="auto"/>
        <w:ind w:left="0"/>
        <w:jc w:val="both"/>
        <w:rPr>
          <w:rFonts w:ascii="Arial" w:hAnsi="Arial" w:cs="Arial"/>
        </w:rPr>
      </w:pPr>
    </w:p>
    <w:p w14:paraId="0DAC9CF7" w14:textId="34C4B857" w:rsidR="0088185D" w:rsidRPr="00323D7F" w:rsidRDefault="0088185D" w:rsidP="00C44F01">
      <w:pPr>
        <w:pStyle w:val="ListParagraph"/>
        <w:spacing w:line="360" w:lineRule="auto"/>
        <w:ind w:left="0"/>
        <w:jc w:val="both"/>
        <w:rPr>
          <w:rFonts w:ascii="Arial" w:hAnsi="Arial" w:cs="Arial"/>
        </w:rPr>
      </w:pPr>
      <w:r w:rsidRPr="00323D7F">
        <w:rPr>
          <w:rFonts w:ascii="Arial" w:hAnsi="Arial" w:cs="Arial"/>
        </w:rPr>
        <w:lastRenderedPageBreak/>
        <w:t xml:space="preserve">As a result of the changes discussed, I strongly believe that the ALN reform being introduced in Wales will have a positive impact on the provision and inclusivity of education for learners with dyspraxia. </w:t>
      </w:r>
    </w:p>
    <w:p w14:paraId="79E0BBE4" w14:textId="3D95154F" w:rsidR="00323D7F" w:rsidRPr="00323D7F" w:rsidRDefault="00323D7F" w:rsidP="00323D7F">
      <w:pPr>
        <w:pStyle w:val="ListParagraph"/>
        <w:spacing w:line="360" w:lineRule="auto"/>
        <w:ind w:left="0"/>
        <w:jc w:val="center"/>
        <w:rPr>
          <w:rFonts w:ascii="Arial" w:hAnsi="Arial" w:cs="Arial"/>
          <w:b/>
          <w:bCs/>
        </w:rPr>
      </w:pPr>
    </w:p>
    <w:p w14:paraId="1B5F5EBA" w14:textId="7A9E6B06" w:rsidR="00323D7F" w:rsidRPr="00323D7F" w:rsidRDefault="00323D7F" w:rsidP="00323D7F">
      <w:pPr>
        <w:pStyle w:val="ListParagraph"/>
        <w:spacing w:line="360" w:lineRule="auto"/>
        <w:ind w:left="0"/>
        <w:jc w:val="center"/>
        <w:rPr>
          <w:rFonts w:ascii="Arial" w:hAnsi="Arial" w:cs="Arial"/>
          <w:b/>
          <w:bCs/>
          <w:sz w:val="28"/>
          <w:szCs w:val="28"/>
        </w:rPr>
      </w:pPr>
      <w:r w:rsidRPr="00323D7F">
        <w:rPr>
          <w:rFonts w:ascii="Arial" w:hAnsi="Arial" w:cs="Arial"/>
          <w:b/>
          <w:bCs/>
          <w:sz w:val="28"/>
          <w:szCs w:val="28"/>
        </w:rPr>
        <w:t>Specific Learning Disabilities Framework</w:t>
      </w:r>
    </w:p>
    <w:p w14:paraId="28274325" w14:textId="5930DCE6" w:rsidR="0088185D" w:rsidRPr="00323D7F" w:rsidRDefault="0088185D" w:rsidP="00C44F01">
      <w:pPr>
        <w:pStyle w:val="ListParagraph"/>
        <w:spacing w:line="360" w:lineRule="auto"/>
        <w:ind w:left="0"/>
        <w:jc w:val="both"/>
        <w:rPr>
          <w:rFonts w:ascii="Arial" w:hAnsi="Arial" w:cs="Arial"/>
        </w:rPr>
      </w:pPr>
    </w:p>
    <w:p w14:paraId="42973C45" w14:textId="0606B8B8" w:rsidR="0088185D" w:rsidRPr="00323D7F" w:rsidRDefault="0088185D" w:rsidP="00C44F01">
      <w:pPr>
        <w:pStyle w:val="ListParagraph"/>
        <w:spacing w:line="360" w:lineRule="auto"/>
        <w:ind w:left="0"/>
        <w:jc w:val="both"/>
        <w:rPr>
          <w:rFonts w:ascii="Arial" w:hAnsi="Arial" w:cs="Arial"/>
        </w:rPr>
      </w:pPr>
      <w:r w:rsidRPr="00323D7F">
        <w:rPr>
          <w:rFonts w:ascii="Arial" w:hAnsi="Arial" w:cs="Arial"/>
        </w:rPr>
        <w:t>Despite the lack of guidance regarding the i</w:t>
      </w:r>
      <w:r w:rsidRPr="00E5232D">
        <w:rPr>
          <w:rFonts w:ascii="Arial" w:hAnsi="Arial" w:cs="Arial"/>
        </w:rPr>
        <w:t>de</w:t>
      </w:r>
      <w:r w:rsidR="00E5232D" w:rsidRPr="00E5232D">
        <w:rPr>
          <w:rFonts w:ascii="Arial" w:hAnsi="Arial" w:cs="Arial"/>
        </w:rPr>
        <w:t>ntification</w:t>
      </w:r>
      <w:r w:rsidRPr="00323D7F">
        <w:rPr>
          <w:rFonts w:ascii="Arial" w:hAnsi="Arial" w:cs="Arial"/>
        </w:rPr>
        <w:t xml:space="preserve"> of SpLD’s specifically dyspraxia in the SEN Code of Practice and the ALN reform, the Welsh Government did release an SpLD framework in 2015</w:t>
      </w:r>
      <w:r w:rsidR="00323D7F" w:rsidRPr="00323D7F">
        <w:rPr>
          <w:rFonts w:ascii="Arial" w:hAnsi="Arial" w:cs="Arial"/>
        </w:rPr>
        <w:t xml:space="preserve"> (Welsh Government, 2015)</w:t>
      </w:r>
      <w:r w:rsidRPr="00323D7F">
        <w:rPr>
          <w:rFonts w:ascii="Arial" w:hAnsi="Arial" w:cs="Arial"/>
        </w:rPr>
        <w:t>. The framework provides information to education practitioners on SpLD’s, the indicators and difficulties learners present and strategies for practitioners to implement in the learning environment to support their needs. The purpose of the framework is to clarify terminology and definitions in regard to SpLD’s and create a source of clear and consistent guidance regarding the identification, assessment, provision and where appropriate signposting of SpLDs. Another reason for the development of the SpLD framework was the findings from research into the provision for dyslexia in Wales, carried out by the Welsh Government.  It was found that the identification, assessment and provision of dyslexia was inconsistent across schools in Wales, so the SpLD framework was implemented to change this. (</w:t>
      </w:r>
      <w:r w:rsidR="00323D7F" w:rsidRPr="00323D7F">
        <w:rPr>
          <w:rFonts w:ascii="Arial" w:hAnsi="Arial" w:cs="Arial"/>
        </w:rPr>
        <w:t>Welsh Government, 2015</w:t>
      </w:r>
      <w:r w:rsidRPr="00323D7F">
        <w:rPr>
          <w:rFonts w:ascii="Arial" w:hAnsi="Arial" w:cs="Arial"/>
        </w:rPr>
        <w:t xml:space="preserve">). </w:t>
      </w:r>
    </w:p>
    <w:p w14:paraId="557F7F10" w14:textId="173A644E" w:rsidR="0088185D" w:rsidRPr="00323D7F" w:rsidRDefault="0088185D" w:rsidP="00C44F01">
      <w:pPr>
        <w:pStyle w:val="ListParagraph"/>
        <w:spacing w:line="360" w:lineRule="auto"/>
        <w:ind w:left="0"/>
        <w:jc w:val="both"/>
        <w:rPr>
          <w:rFonts w:ascii="Arial" w:hAnsi="Arial" w:cs="Arial"/>
        </w:rPr>
      </w:pPr>
    </w:p>
    <w:p w14:paraId="3626AF7F" w14:textId="6ABF5189" w:rsidR="0088185D" w:rsidRPr="00323D7F" w:rsidRDefault="0088185D" w:rsidP="00C44F01">
      <w:pPr>
        <w:pStyle w:val="ListParagraph"/>
        <w:spacing w:line="360" w:lineRule="auto"/>
        <w:ind w:left="0"/>
        <w:jc w:val="both"/>
        <w:rPr>
          <w:rFonts w:ascii="Arial" w:hAnsi="Arial" w:cs="Arial"/>
        </w:rPr>
      </w:pPr>
      <w:r w:rsidRPr="00323D7F">
        <w:rPr>
          <w:rFonts w:ascii="Arial" w:hAnsi="Arial" w:cs="Arial"/>
        </w:rPr>
        <w:t xml:space="preserve">The SpLD framework provides clear and detailed explanations of the identification, assessment and provision process. However, the description of each SpLD is brief – particularly signs and indicators – meaning that you could not rely solely on the SpLD framework when identifying dyspraxia. </w:t>
      </w:r>
    </w:p>
    <w:p w14:paraId="48A7E875" w14:textId="6C8DBBB9" w:rsidR="00323D7F" w:rsidRPr="00323D7F" w:rsidRDefault="00323D7F" w:rsidP="00C44F01">
      <w:pPr>
        <w:pStyle w:val="ListParagraph"/>
        <w:spacing w:line="360" w:lineRule="auto"/>
        <w:ind w:left="0"/>
        <w:jc w:val="both"/>
        <w:rPr>
          <w:rFonts w:ascii="Arial" w:hAnsi="Arial" w:cs="Arial"/>
          <w:b/>
          <w:bCs/>
          <w:sz w:val="28"/>
          <w:szCs w:val="28"/>
        </w:rPr>
      </w:pPr>
    </w:p>
    <w:p w14:paraId="1467A5A4" w14:textId="28B6DB5E" w:rsidR="00323D7F" w:rsidRPr="00323D7F" w:rsidRDefault="00323D7F" w:rsidP="00323D7F">
      <w:pPr>
        <w:pStyle w:val="ListParagraph"/>
        <w:spacing w:line="360" w:lineRule="auto"/>
        <w:ind w:left="0"/>
        <w:jc w:val="center"/>
        <w:rPr>
          <w:rFonts w:ascii="Arial" w:hAnsi="Arial" w:cs="Arial"/>
          <w:b/>
          <w:bCs/>
          <w:sz w:val="28"/>
          <w:szCs w:val="28"/>
        </w:rPr>
      </w:pPr>
      <w:r w:rsidRPr="00323D7F">
        <w:rPr>
          <w:rFonts w:ascii="Arial" w:hAnsi="Arial" w:cs="Arial"/>
          <w:b/>
          <w:bCs/>
          <w:sz w:val="28"/>
          <w:szCs w:val="28"/>
        </w:rPr>
        <w:t>The Durham County Policy Document on Specific Learning Difficulties (</w:t>
      </w:r>
      <w:r w:rsidR="00E5232D">
        <w:rPr>
          <w:rFonts w:ascii="Arial" w:hAnsi="Arial" w:cs="Arial"/>
          <w:b/>
          <w:bCs/>
          <w:sz w:val="28"/>
          <w:szCs w:val="28"/>
        </w:rPr>
        <w:t>D</w:t>
      </w:r>
      <w:r w:rsidRPr="00323D7F">
        <w:rPr>
          <w:rFonts w:ascii="Arial" w:hAnsi="Arial" w:cs="Arial"/>
          <w:b/>
          <w:bCs/>
          <w:sz w:val="28"/>
          <w:szCs w:val="28"/>
        </w:rPr>
        <w:t xml:space="preserve">yslexia and </w:t>
      </w:r>
      <w:r w:rsidR="00E5232D">
        <w:rPr>
          <w:rFonts w:ascii="Arial" w:hAnsi="Arial" w:cs="Arial"/>
          <w:b/>
          <w:bCs/>
          <w:sz w:val="28"/>
          <w:szCs w:val="28"/>
        </w:rPr>
        <w:t>D</w:t>
      </w:r>
      <w:r w:rsidRPr="00323D7F">
        <w:rPr>
          <w:rFonts w:ascii="Arial" w:hAnsi="Arial" w:cs="Arial"/>
          <w:b/>
          <w:bCs/>
          <w:sz w:val="28"/>
          <w:szCs w:val="28"/>
        </w:rPr>
        <w:t>yspraxia)</w:t>
      </w:r>
    </w:p>
    <w:p w14:paraId="4ED1F114" w14:textId="77777777" w:rsidR="00323D7F" w:rsidRPr="00323D7F" w:rsidRDefault="00323D7F" w:rsidP="00C44F01">
      <w:pPr>
        <w:pStyle w:val="ListParagraph"/>
        <w:spacing w:line="360" w:lineRule="auto"/>
        <w:ind w:left="0"/>
        <w:jc w:val="both"/>
        <w:rPr>
          <w:rFonts w:ascii="Arial" w:hAnsi="Arial" w:cs="Arial"/>
        </w:rPr>
      </w:pPr>
    </w:p>
    <w:p w14:paraId="0BAD9247" w14:textId="2EF40F95" w:rsidR="00323D7F" w:rsidRPr="00323D7F" w:rsidRDefault="00323D7F" w:rsidP="00C44F01">
      <w:pPr>
        <w:pStyle w:val="ListParagraph"/>
        <w:spacing w:line="360" w:lineRule="auto"/>
        <w:ind w:left="0"/>
        <w:jc w:val="both"/>
        <w:rPr>
          <w:rFonts w:ascii="Arial" w:hAnsi="Arial" w:cs="Arial"/>
        </w:rPr>
      </w:pPr>
      <w:r w:rsidRPr="00323D7F">
        <w:rPr>
          <w:rFonts w:ascii="Arial" w:hAnsi="Arial" w:cs="Arial"/>
        </w:rPr>
        <w:t xml:space="preserve">In Durham a countywide policy was developed in 2001 in response to the 2001 SEN Code of Practice. The purpose of the policy is to ensure learners with SpLD’s are </w:t>
      </w:r>
      <w:r w:rsidRPr="00E5232D">
        <w:rPr>
          <w:rFonts w:ascii="Arial" w:hAnsi="Arial" w:cs="Arial"/>
        </w:rPr>
        <w:t>identifie</w:t>
      </w:r>
      <w:r w:rsidR="00E5232D" w:rsidRPr="00E5232D">
        <w:rPr>
          <w:rFonts w:ascii="Arial" w:hAnsi="Arial" w:cs="Arial"/>
        </w:rPr>
        <w:t>d</w:t>
      </w:r>
      <w:r w:rsidRPr="00323D7F">
        <w:rPr>
          <w:rFonts w:ascii="Arial" w:hAnsi="Arial" w:cs="Arial"/>
        </w:rPr>
        <w:t xml:space="preserve"> and education settings are equipped to provide appropriate early intervention. A key element in this policy is the focus on the necessary training in order to develop knowledge and skills required to effectively support learners with SpLD’s </w:t>
      </w:r>
      <w:r w:rsidRPr="00323D7F">
        <w:rPr>
          <w:rFonts w:ascii="Arial" w:hAnsi="Arial" w:cs="Arial"/>
        </w:rPr>
        <w:lastRenderedPageBreak/>
        <w:t xml:space="preserve">with a particular focus on dyspraxia and dyslexia. In order to achieve </w:t>
      </w:r>
      <w:r w:rsidRPr="00E5232D">
        <w:rPr>
          <w:rFonts w:ascii="Arial" w:hAnsi="Arial" w:cs="Arial"/>
        </w:rPr>
        <w:t xml:space="preserve">this policy, </w:t>
      </w:r>
      <w:r w:rsidR="00E5232D" w:rsidRPr="00E5232D">
        <w:rPr>
          <w:rFonts w:ascii="Arial" w:hAnsi="Arial" w:cs="Arial"/>
        </w:rPr>
        <w:t xml:space="preserve">it is </w:t>
      </w:r>
      <w:r w:rsidRPr="00E5232D">
        <w:rPr>
          <w:rFonts w:ascii="Arial" w:hAnsi="Arial" w:cs="Arial"/>
        </w:rPr>
        <w:t>accompanie</w:t>
      </w:r>
      <w:r w:rsidR="00E5232D" w:rsidRPr="00E5232D">
        <w:rPr>
          <w:rFonts w:ascii="Arial" w:hAnsi="Arial" w:cs="Arial"/>
        </w:rPr>
        <w:t>d</w:t>
      </w:r>
      <w:r w:rsidRPr="00E5232D">
        <w:rPr>
          <w:rFonts w:ascii="Arial" w:hAnsi="Arial" w:cs="Arial"/>
        </w:rPr>
        <w:t xml:space="preserve"> by a training pack (Coffield</w:t>
      </w:r>
      <w:r w:rsidRPr="00323D7F">
        <w:rPr>
          <w:rFonts w:ascii="Arial" w:hAnsi="Arial" w:cs="Arial"/>
        </w:rPr>
        <w:t xml:space="preserve"> and O’Neill, 2004). According to Coffield and O’Neill (2004) this includes: </w:t>
      </w:r>
    </w:p>
    <w:p w14:paraId="069DD7C8" w14:textId="24CC584E" w:rsidR="00323D7F" w:rsidRPr="00323D7F" w:rsidRDefault="00323D7F" w:rsidP="00323D7F">
      <w:pPr>
        <w:pStyle w:val="ListParagraph"/>
        <w:numPr>
          <w:ilvl w:val="0"/>
          <w:numId w:val="2"/>
        </w:numPr>
        <w:spacing w:line="360" w:lineRule="auto"/>
        <w:jc w:val="both"/>
        <w:rPr>
          <w:rFonts w:ascii="Arial" w:hAnsi="Arial" w:cs="Arial"/>
        </w:rPr>
      </w:pPr>
      <w:r w:rsidRPr="00323D7F">
        <w:rPr>
          <w:rFonts w:ascii="Arial" w:hAnsi="Arial" w:cs="Arial"/>
        </w:rPr>
        <w:t>Specialised support for schools, practitioners and learners with SpLD from qualified professionals (e.g., offer advice on the intervention of appropriate strategies and/or equipment).</w:t>
      </w:r>
    </w:p>
    <w:p w14:paraId="6F3BA035" w14:textId="513F1CBC" w:rsidR="00323D7F" w:rsidRPr="00323D7F" w:rsidRDefault="00323D7F" w:rsidP="00323D7F">
      <w:pPr>
        <w:pStyle w:val="ListParagraph"/>
        <w:numPr>
          <w:ilvl w:val="0"/>
          <w:numId w:val="2"/>
        </w:numPr>
        <w:spacing w:line="360" w:lineRule="auto"/>
        <w:jc w:val="both"/>
        <w:rPr>
          <w:rFonts w:ascii="Arial" w:hAnsi="Arial" w:cs="Arial"/>
        </w:rPr>
      </w:pPr>
      <w:r w:rsidRPr="00323D7F">
        <w:rPr>
          <w:rFonts w:ascii="Arial" w:hAnsi="Arial" w:cs="Arial"/>
        </w:rPr>
        <w:t xml:space="preserve">Training programmes provided by the Educational Psychology Service (EPS) and the Learning Support Service (LSS) </w:t>
      </w:r>
      <w:r w:rsidR="00E5232D">
        <w:rPr>
          <w:rFonts w:ascii="Arial" w:hAnsi="Arial" w:cs="Arial"/>
        </w:rPr>
        <w:t xml:space="preserve">give </w:t>
      </w:r>
      <w:r w:rsidRPr="00323D7F">
        <w:rPr>
          <w:rFonts w:ascii="Arial" w:hAnsi="Arial" w:cs="Arial"/>
        </w:rPr>
        <w:t xml:space="preserve">guidance on the identification, assessment and provision of education for learners with SpLD and the development of an inclusive whole school approach. </w:t>
      </w:r>
    </w:p>
    <w:p w14:paraId="3ED96D4A" w14:textId="40D00289" w:rsidR="00323D7F" w:rsidRPr="00323D7F" w:rsidRDefault="00323D7F" w:rsidP="00323D7F">
      <w:pPr>
        <w:pStyle w:val="ListParagraph"/>
        <w:numPr>
          <w:ilvl w:val="0"/>
          <w:numId w:val="2"/>
        </w:numPr>
        <w:spacing w:line="360" w:lineRule="auto"/>
        <w:jc w:val="both"/>
        <w:rPr>
          <w:rFonts w:ascii="Arial" w:hAnsi="Arial" w:cs="Arial"/>
        </w:rPr>
      </w:pPr>
      <w:r w:rsidRPr="00323D7F">
        <w:rPr>
          <w:rFonts w:ascii="Arial" w:hAnsi="Arial" w:cs="Arial"/>
        </w:rPr>
        <w:t>A variety of supporting resources and materials (e.g.</w:t>
      </w:r>
      <w:r w:rsidR="00E5232D">
        <w:rPr>
          <w:rFonts w:ascii="Arial" w:hAnsi="Arial" w:cs="Arial"/>
        </w:rPr>
        <w:t xml:space="preserve">, </w:t>
      </w:r>
      <w:proofErr w:type="spellStart"/>
      <w:r w:rsidRPr="00323D7F">
        <w:rPr>
          <w:rFonts w:ascii="Arial" w:hAnsi="Arial" w:cs="Arial"/>
        </w:rPr>
        <w:t>specialist</w:t>
      </w:r>
      <w:proofErr w:type="spellEnd"/>
      <w:r w:rsidRPr="00323D7F">
        <w:rPr>
          <w:rFonts w:ascii="Arial" w:hAnsi="Arial" w:cs="Arial"/>
        </w:rPr>
        <w:t xml:space="preserve"> equipment). </w:t>
      </w:r>
    </w:p>
    <w:p w14:paraId="51FF81A4" w14:textId="58EFF23E" w:rsidR="00323D7F" w:rsidRPr="00323D7F" w:rsidRDefault="00323D7F" w:rsidP="00323D7F">
      <w:pPr>
        <w:spacing w:line="360" w:lineRule="auto"/>
        <w:jc w:val="both"/>
        <w:rPr>
          <w:rFonts w:ascii="Arial" w:hAnsi="Arial" w:cs="Arial"/>
        </w:rPr>
      </w:pPr>
    </w:p>
    <w:p w14:paraId="082D0E5E" w14:textId="0C274A42" w:rsidR="00323D7F" w:rsidRPr="00323D7F" w:rsidRDefault="00323D7F" w:rsidP="00323D7F">
      <w:pPr>
        <w:spacing w:line="360" w:lineRule="auto"/>
        <w:jc w:val="both"/>
        <w:rPr>
          <w:rFonts w:ascii="Arial" w:hAnsi="Arial" w:cs="Arial"/>
        </w:rPr>
      </w:pPr>
      <w:r w:rsidRPr="00323D7F">
        <w:rPr>
          <w:rFonts w:ascii="Arial" w:hAnsi="Arial" w:cs="Arial"/>
        </w:rPr>
        <w:t>There is a clear framework which sets out all of this information and provides further detail (Coffield and O’Neill, 2004).</w:t>
      </w:r>
    </w:p>
    <w:p w14:paraId="5A588477" w14:textId="77777777" w:rsidR="00323D7F" w:rsidRPr="00323D7F" w:rsidRDefault="00323D7F" w:rsidP="00323D7F">
      <w:pPr>
        <w:spacing w:line="360" w:lineRule="auto"/>
        <w:jc w:val="both"/>
        <w:rPr>
          <w:rFonts w:ascii="Arial" w:hAnsi="Arial" w:cs="Arial"/>
        </w:rPr>
      </w:pPr>
    </w:p>
    <w:p w14:paraId="1DBB9874" w14:textId="485020C2" w:rsidR="00323D7F" w:rsidRPr="00323D7F" w:rsidRDefault="00323D7F" w:rsidP="00323D7F">
      <w:pPr>
        <w:spacing w:line="360" w:lineRule="auto"/>
        <w:jc w:val="both"/>
        <w:rPr>
          <w:rFonts w:ascii="Arial" w:hAnsi="Arial" w:cs="Arial"/>
        </w:rPr>
      </w:pPr>
      <w:r w:rsidRPr="00323D7F">
        <w:rPr>
          <w:rFonts w:ascii="Arial" w:hAnsi="Arial" w:cs="Arial"/>
        </w:rPr>
        <w:t>Whilst much of th</w:t>
      </w:r>
      <w:r w:rsidR="00E5232D">
        <w:rPr>
          <w:rFonts w:ascii="Arial" w:hAnsi="Arial" w:cs="Arial"/>
        </w:rPr>
        <w:t>e above</w:t>
      </w:r>
      <w:r w:rsidRPr="00323D7F">
        <w:rPr>
          <w:rFonts w:ascii="Arial" w:hAnsi="Arial" w:cs="Arial"/>
        </w:rPr>
        <w:t xml:space="preserve"> is </w:t>
      </w:r>
      <w:r w:rsidR="00E5232D">
        <w:rPr>
          <w:rFonts w:ascii="Arial" w:hAnsi="Arial" w:cs="Arial"/>
        </w:rPr>
        <w:t xml:space="preserve">now </w:t>
      </w:r>
      <w:r w:rsidRPr="00323D7F">
        <w:rPr>
          <w:rFonts w:ascii="Arial" w:hAnsi="Arial" w:cs="Arial"/>
        </w:rPr>
        <w:t xml:space="preserve">included in the ALN reform, the Durham County Policy on Specific Learning </w:t>
      </w:r>
      <w:r w:rsidR="00E5232D">
        <w:rPr>
          <w:rFonts w:ascii="Arial" w:hAnsi="Arial" w:cs="Arial"/>
        </w:rPr>
        <w:t>N</w:t>
      </w:r>
      <w:r w:rsidRPr="00323D7F">
        <w:rPr>
          <w:rFonts w:ascii="Arial" w:hAnsi="Arial" w:cs="Arial"/>
        </w:rPr>
        <w:t xml:space="preserve">eeds </w:t>
      </w:r>
      <w:r w:rsidR="00E5232D">
        <w:rPr>
          <w:rFonts w:ascii="Arial" w:hAnsi="Arial" w:cs="Arial"/>
        </w:rPr>
        <w:t xml:space="preserve">was </w:t>
      </w:r>
      <w:r w:rsidRPr="00323D7F">
        <w:rPr>
          <w:rFonts w:ascii="Arial" w:hAnsi="Arial" w:cs="Arial"/>
        </w:rPr>
        <w:t xml:space="preserve">ahead of its time. </w:t>
      </w:r>
      <w:r w:rsidRPr="00E5232D">
        <w:rPr>
          <w:rFonts w:ascii="Arial" w:hAnsi="Arial" w:cs="Arial"/>
        </w:rPr>
        <w:t>This level of accessible support should have been put in place and been made available much sooner in Wales.</w:t>
      </w:r>
      <w:r w:rsidRPr="00323D7F">
        <w:rPr>
          <w:rFonts w:ascii="Arial" w:hAnsi="Arial" w:cs="Arial"/>
        </w:rPr>
        <w:t xml:space="preserve"> </w:t>
      </w:r>
    </w:p>
    <w:p w14:paraId="0CD01341" w14:textId="257F66B4" w:rsidR="00323D7F" w:rsidRPr="00323D7F" w:rsidRDefault="00323D7F" w:rsidP="00323D7F">
      <w:pPr>
        <w:spacing w:line="360" w:lineRule="auto"/>
        <w:jc w:val="both"/>
        <w:rPr>
          <w:rFonts w:ascii="Arial" w:hAnsi="Arial" w:cs="Arial"/>
        </w:rPr>
      </w:pPr>
    </w:p>
    <w:p w14:paraId="2393C2D0" w14:textId="2DD1B1ED" w:rsidR="00323D7F" w:rsidRPr="00323D7F" w:rsidRDefault="00323D7F" w:rsidP="00323D7F">
      <w:pPr>
        <w:spacing w:line="360" w:lineRule="auto"/>
        <w:jc w:val="center"/>
        <w:rPr>
          <w:rFonts w:ascii="Arial" w:hAnsi="Arial" w:cs="Arial"/>
          <w:b/>
          <w:bCs/>
          <w:sz w:val="28"/>
          <w:szCs w:val="28"/>
        </w:rPr>
      </w:pPr>
      <w:r w:rsidRPr="00323D7F">
        <w:rPr>
          <w:rFonts w:ascii="Arial" w:hAnsi="Arial" w:cs="Arial"/>
          <w:b/>
          <w:bCs/>
          <w:sz w:val="28"/>
          <w:szCs w:val="28"/>
        </w:rPr>
        <w:t>Barriers to an Inclusive Education for Learners with Dyspraxia</w:t>
      </w:r>
    </w:p>
    <w:p w14:paraId="62FBD353" w14:textId="60A39894" w:rsidR="0088185D" w:rsidRPr="00323D7F" w:rsidRDefault="0088185D" w:rsidP="00C44F01">
      <w:pPr>
        <w:pStyle w:val="ListParagraph"/>
        <w:spacing w:line="360" w:lineRule="auto"/>
        <w:ind w:left="0"/>
        <w:jc w:val="both"/>
        <w:rPr>
          <w:rFonts w:ascii="Arial" w:hAnsi="Arial" w:cs="Arial"/>
        </w:rPr>
      </w:pPr>
    </w:p>
    <w:p w14:paraId="530FD2A7" w14:textId="6B2FBBA7" w:rsidR="00323D7F" w:rsidRPr="00323D7F" w:rsidRDefault="00323D7F" w:rsidP="00C44F01">
      <w:pPr>
        <w:pStyle w:val="ListParagraph"/>
        <w:spacing w:line="360" w:lineRule="auto"/>
        <w:ind w:left="0"/>
        <w:jc w:val="both"/>
        <w:rPr>
          <w:rFonts w:ascii="Arial" w:hAnsi="Arial" w:cs="Arial"/>
        </w:rPr>
      </w:pPr>
      <w:r w:rsidRPr="00323D7F">
        <w:rPr>
          <w:rFonts w:ascii="Arial" w:hAnsi="Arial" w:cs="Arial"/>
        </w:rPr>
        <w:t>Whilst teachers possess sufficient knowledge on inclusive education, there is a lack of understanding and awareness of dyspraxia among education professionals. This accompanied with additional factors such as a lack of resources due to funding (e.g., specialist equipment, teaching assistants)</w:t>
      </w:r>
      <w:r w:rsidR="00E5232D">
        <w:rPr>
          <w:rFonts w:ascii="Arial" w:hAnsi="Arial" w:cs="Arial"/>
        </w:rPr>
        <w:t xml:space="preserve"> </w:t>
      </w:r>
      <w:r w:rsidRPr="00323D7F">
        <w:rPr>
          <w:rFonts w:ascii="Arial" w:hAnsi="Arial" w:cs="Arial"/>
        </w:rPr>
        <w:t>poor training and development opportunities create a barrier to inclusive education for learners with dyspraxia (Molloy, 2020). However, with the introduction of the ALN reform – which has received a package of support worth 20 million pounds – as well as an additional 9.8 million pounds specifically for the support of ALN for the academic year between 2020-2021, these issues should be improved greatly (Williams, 2021).</w:t>
      </w:r>
    </w:p>
    <w:p w14:paraId="29763BF6" w14:textId="77777777" w:rsidR="00323D7F" w:rsidRPr="00323D7F" w:rsidRDefault="00323D7F" w:rsidP="00C44F01">
      <w:pPr>
        <w:pStyle w:val="ListParagraph"/>
        <w:spacing w:line="360" w:lineRule="auto"/>
        <w:ind w:left="0"/>
        <w:jc w:val="both"/>
        <w:rPr>
          <w:rFonts w:ascii="Arial" w:hAnsi="Arial" w:cs="Arial"/>
        </w:rPr>
      </w:pPr>
    </w:p>
    <w:p w14:paraId="7FD68FE8" w14:textId="77777777" w:rsidR="00323D7F" w:rsidRDefault="00323D7F" w:rsidP="00323D7F">
      <w:pPr>
        <w:pStyle w:val="ListParagraph"/>
        <w:spacing w:line="360" w:lineRule="auto"/>
        <w:ind w:left="0"/>
        <w:jc w:val="center"/>
        <w:rPr>
          <w:rFonts w:ascii="Arial" w:hAnsi="Arial" w:cs="Arial"/>
          <w:b/>
          <w:bCs/>
          <w:sz w:val="28"/>
          <w:szCs w:val="28"/>
        </w:rPr>
      </w:pPr>
    </w:p>
    <w:p w14:paraId="0C8C2B59" w14:textId="77777777" w:rsidR="00323D7F" w:rsidRDefault="00323D7F" w:rsidP="00323D7F">
      <w:pPr>
        <w:pStyle w:val="ListParagraph"/>
        <w:spacing w:line="360" w:lineRule="auto"/>
        <w:ind w:left="0"/>
        <w:jc w:val="center"/>
        <w:rPr>
          <w:rFonts w:ascii="Arial" w:hAnsi="Arial" w:cs="Arial"/>
          <w:b/>
          <w:bCs/>
          <w:sz w:val="28"/>
          <w:szCs w:val="28"/>
        </w:rPr>
      </w:pPr>
    </w:p>
    <w:p w14:paraId="7F214A8A" w14:textId="7867B851" w:rsidR="00323D7F" w:rsidRPr="00E5232D" w:rsidRDefault="00323D7F" w:rsidP="00323D7F">
      <w:pPr>
        <w:pStyle w:val="ListParagraph"/>
        <w:spacing w:line="360" w:lineRule="auto"/>
        <w:ind w:left="0"/>
        <w:jc w:val="center"/>
        <w:rPr>
          <w:rFonts w:ascii="Arial" w:hAnsi="Arial" w:cs="Arial"/>
          <w:b/>
          <w:bCs/>
          <w:sz w:val="28"/>
          <w:szCs w:val="28"/>
        </w:rPr>
      </w:pPr>
      <w:r w:rsidRPr="00E5232D">
        <w:rPr>
          <w:rFonts w:ascii="Arial" w:hAnsi="Arial" w:cs="Arial"/>
          <w:b/>
          <w:bCs/>
          <w:sz w:val="28"/>
          <w:szCs w:val="28"/>
        </w:rPr>
        <w:t>Conclusion</w:t>
      </w:r>
    </w:p>
    <w:p w14:paraId="3E16E41A" w14:textId="77777777" w:rsidR="00323D7F" w:rsidRPr="00E5232D" w:rsidRDefault="00323D7F" w:rsidP="00323D7F">
      <w:pPr>
        <w:pStyle w:val="ListParagraph"/>
        <w:spacing w:line="360" w:lineRule="auto"/>
        <w:ind w:left="0"/>
        <w:jc w:val="center"/>
        <w:rPr>
          <w:rFonts w:ascii="Arial" w:hAnsi="Arial" w:cs="Arial"/>
          <w:b/>
          <w:bCs/>
          <w:sz w:val="28"/>
          <w:szCs w:val="28"/>
        </w:rPr>
      </w:pPr>
    </w:p>
    <w:p w14:paraId="2AF6F12B" w14:textId="6DFC7F50" w:rsidR="0088185D" w:rsidRPr="00E5232D" w:rsidRDefault="00323D7F" w:rsidP="00C44F01">
      <w:pPr>
        <w:pStyle w:val="ListParagraph"/>
        <w:spacing w:line="360" w:lineRule="auto"/>
        <w:ind w:left="0"/>
        <w:jc w:val="both"/>
        <w:rPr>
          <w:rFonts w:ascii="Arial" w:hAnsi="Arial" w:cs="Arial"/>
        </w:rPr>
      </w:pPr>
      <w:r w:rsidRPr="00E5232D">
        <w:rPr>
          <w:rFonts w:ascii="Arial" w:hAnsi="Arial" w:cs="Arial"/>
        </w:rPr>
        <w:t>In conclusion, prior to the ALN reform legislation, guidance and policies on SpLD’s</w:t>
      </w:r>
      <w:r w:rsidR="00E5232D" w:rsidRPr="00E5232D">
        <w:rPr>
          <w:rFonts w:ascii="Arial" w:hAnsi="Arial" w:cs="Arial"/>
        </w:rPr>
        <w:t>,</w:t>
      </w:r>
      <w:r w:rsidRPr="00E5232D">
        <w:rPr>
          <w:rFonts w:ascii="Arial" w:hAnsi="Arial" w:cs="Arial"/>
        </w:rPr>
        <w:t xml:space="preserve"> particularly dyspraxia is lacking. As a result, many learners with dyspraxia are not receiving the appropriate support. There are also instances where learners with dyspraxia have been provided with the same provisions as learners with dyslexia, despite each SpLD having different needs (Harrowell et al, 2018). This highlights a lack of awareness of dyspraxia and the support required to meet their needs. As a result of this, learners with dyspraxia are not experiencing an inclusive education as they are not receiving the necessary or appropriate provision to be able to engage and participate in learning and everyday activities </w:t>
      </w:r>
      <w:r w:rsidR="00E5232D" w:rsidRPr="00E5232D">
        <w:rPr>
          <w:rFonts w:ascii="Arial" w:hAnsi="Arial" w:cs="Arial"/>
        </w:rPr>
        <w:t xml:space="preserve">that take place </w:t>
      </w:r>
      <w:r w:rsidRPr="00E5232D">
        <w:rPr>
          <w:rFonts w:ascii="Arial" w:hAnsi="Arial" w:cs="Arial"/>
        </w:rPr>
        <w:t xml:space="preserve">in school. </w:t>
      </w:r>
    </w:p>
    <w:p w14:paraId="211CE132" w14:textId="35A9CE5F" w:rsidR="00323D7F" w:rsidRPr="00E5232D" w:rsidRDefault="00323D7F" w:rsidP="00C44F01">
      <w:pPr>
        <w:pStyle w:val="ListParagraph"/>
        <w:spacing w:line="360" w:lineRule="auto"/>
        <w:ind w:left="0"/>
        <w:jc w:val="both"/>
        <w:rPr>
          <w:rFonts w:ascii="Arial" w:hAnsi="Arial" w:cs="Arial"/>
        </w:rPr>
      </w:pPr>
    </w:p>
    <w:p w14:paraId="4E5EECE0" w14:textId="3F73E883" w:rsidR="00323D7F" w:rsidRPr="00E5232D" w:rsidRDefault="00323D7F" w:rsidP="00C44F01">
      <w:pPr>
        <w:pStyle w:val="ListParagraph"/>
        <w:spacing w:line="360" w:lineRule="auto"/>
        <w:ind w:left="0"/>
        <w:jc w:val="both"/>
        <w:rPr>
          <w:rFonts w:ascii="Arial" w:hAnsi="Arial" w:cs="Arial"/>
        </w:rPr>
      </w:pPr>
      <w:r w:rsidRPr="00E5232D">
        <w:rPr>
          <w:rFonts w:ascii="Arial" w:hAnsi="Arial" w:cs="Arial"/>
        </w:rPr>
        <w:t xml:space="preserve">A recommendation to improve this would be </w:t>
      </w:r>
      <w:r w:rsidR="00E5232D" w:rsidRPr="00E5232D">
        <w:rPr>
          <w:rFonts w:ascii="Arial" w:hAnsi="Arial" w:cs="Arial"/>
        </w:rPr>
        <w:t xml:space="preserve">to provide </w:t>
      </w:r>
      <w:r w:rsidRPr="00E5232D">
        <w:rPr>
          <w:rFonts w:ascii="Arial" w:hAnsi="Arial" w:cs="Arial"/>
        </w:rPr>
        <w:t xml:space="preserve">training for education professionals to </w:t>
      </w:r>
      <w:r w:rsidR="00E5232D" w:rsidRPr="00E5232D">
        <w:rPr>
          <w:rFonts w:ascii="Arial" w:hAnsi="Arial" w:cs="Arial"/>
        </w:rPr>
        <w:t xml:space="preserve">have a better awareness and </w:t>
      </w:r>
      <w:r w:rsidRPr="00E5232D">
        <w:rPr>
          <w:rFonts w:ascii="Arial" w:hAnsi="Arial" w:cs="Arial"/>
        </w:rPr>
        <w:t xml:space="preserve">understanding of dyspraxia to enable them to recognise and identify signs of dyspraxia and implement strategies to effectively support learners and create an education which is inclusive and provides them with opportunities and future prospects. Additionally, I do believe that the ALN reform will better support learners with dyspraxia due to its person-centred approach (ALN reform). However, I would recommend that each LEA in Wales has policies in place for each SpLD in order to create consistent guidance for education professionals to ensure the process of identification and assessment of SpLD’s is clear and consistent. Also, when creating these policies, I would recommend that the LEA’s </w:t>
      </w:r>
      <w:r w:rsidR="00E5232D" w:rsidRPr="00E5232D">
        <w:rPr>
          <w:rFonts w:ascii="Arial" w:hAnsi="Arial" w:cs="Arial"/>
        </w:rPr>
        <w:t xml:space="preserve">review </w:t>
      </w:r>
      <w:r w:rsidRPr="00E5232D">
        <w:rPr>
          <w:rFonts w:ascii="Arial" w:hAnsi="Arial" w:cs="Arial"/>
        </w:rPr>
        <w:t xml:space="preserve">the Durham County Policy on Specific Learning Difficulties as its </w:t>
      </w:r>
      <w:r w:rsidR="00E5232D" w:rsidRPr="00E5232D">
        <w:rPr>
          <w:rFonts w:ascii="Arial" w:hAnsi="Arial" w:cs="Arial"/>
        </w:rPr>
        <w:t>detail and</w:t>
      </w:r>
      <w:r w:rsidRPr="00E5232D">
        <w:rPr>
          <w:rFonts w:ascii="Arial" w:hAnsi="Arial" w:cs="Arial"/>
        </w:rPr>
        <w:t xml:space="preserve"> framework provides an efficient and effective exemplar (Coffield and O’Neill, 2004). </w:t>
      </w:r>
    </w:p>
    <w:p w14:paraId="0C5CF318" w14:textId="19E40B7A" w:rsidR="00323D7F" w:rsidRPr="00E5232D" w:rsidRDefault="00323D7F" w:rsidP="00323D7F">
      <w:pPr>
        <w:pStyle w:val="ListParagraph"/>
        <w:spacing w:line="360" w:lineRule="auto"/>
        <w:ind w:left="0"/>
        <w:jc w:val="center"/>
        <w:rPr>
          <w:rFonts w:ascii="Arial" w:hAnsi="Arial" w:cs="Arial"/>
          <w:b/>
          <w:bCs/>
        </w:rPr>
      </w:pPr>
    </w:p>
    <w:p w14:paraId="5C98FFE4" w14:textId="0F3989D9" w:rsidR="00323D7F" w:rsidRPr="00E5232D" w:rsidRDefault="00323D7F" w:rsidP="00323D7F">
      <w:pPr>
        <w:pStyle w:val="ListParagraph"/>
        <w:spacing w:line="360" w:lineRule="auto"/>
        <w:ind w:left="0"/>
        <w:jc w:val="center"/>
        <w:rPr>
          <w:rFonts w:ascii="Arial" w:hAnsi="Arial" w:cs="Arial"/>
          <w:b/>
          <w:bCs/>
          <w:sz w:val="28"/>
          <w:szCs w:val="28"/>
        </w:rPr>
      </w:pPr>
      <w:r w:rsidRPr="00E5232D">
        <w:rPr>
          <w:rFonts w:ascii="Arial" w:hAnsi="Arial" w:cs="Arial"/>
          <w:b/>
          <w:bCs/>
          <w:sz w:val="28"/>
          <w:szCs w:val="28"/>
        </w:rPr>
        <w:t>References</w:t>
      </w:r>
    </w:p>
    <w:p w14:paraId="2D69F97D" w14:textId="77777777" w:rsidR="00323D7F" w:rsidRPr="00E5232D" w:rsidRDefault="00323D7F" w:rsidP="00323D7F">
      <w:pPr>
        <w:pStyle w:val="ListParagraph"/>
        <w:spacing w:line="360" w:lineRule="auto"/>
        <w:ind w:left="0"/>
        <w:jc w:val="center"/>
        <w:rPr>
          <w:rFonts w:ascii="Arial" w:hAnsi="Arial" w:cs="Arial"/>
          <w:b/>
          <w:bCs/>
          <w:sz w:val="28"/>
          <w:szCs w:val="28"/>
        </w:rPr>
      </w:pPr>
    </w:p>
    <w:p w14:paraId="4AA22E73" w14:textId="77777777" w:rsidR="00323D7F" w:rsidRPr="00E5232D" w:rsidRDefault="00323D7F" w:rsidP="00323D7F">
      <w:pPr>
        <w:rPr>
          <w:rFonts w:ascii="Arial" w:hAnsi="Arial" w:cs="Arial"/>
        </w:rPr>
      </w:pPr>
    </w:p>
    <w:p w14:paraId="0269FC63" w14:textId="72CD577C" w:rsidR="00323D7F" w:rsidRPr="00E5232D" w:rsidRDefault="00323D7F" w:rsidP="00323D7F">
      <w:pPr>
        <w:rPr>
          <w:rFonts w:ascii="Arial" w:hAnsi="Arial" w:cs="Arial"/>
        </w:rPr>
      </w:pPr>
      <w:r w:rsidRPr="00E5232D">
        <w:rPr>
          <w:rFonts w:ascii="Arial" w:hAnsi="Arial" w:cs="Arial"/>
        </w:rPr>
        <w:t xml:space="preserve">Coffield, M. and O'Neill, J. (2004) </w:t>
      </w:r>
      <w:r w:rsidRPr="00E5232D">
        <w:rPr>
          <w:rFonts w:ascii="Arial" w:hAnsi="Arial" w:cs="Arial"/>
          <w:i/>
          <w:iCs/>
        </w:rPr>
        <w:t>The Durham experience: promoting dyslexia and dyspraxia friendly schools</w:t>
      </w:r>
      <w:r w:rsidRPr="00E5232D">
        <w:rPr>
          <w:rFonts w:ascii="Arial" w:hAnsi="Arial" w:cs="Arial"/>
        </w:rPr>
        <w:t>. Dyslexia (Chichester, England), 10(3), pp.253–264.</w:t>
      </w:r>
    </w:p>
    <w:p w14:paraId="37042121" w14:textId="77777777" w:rsidR="00323D7F" w:rsidRPr="00E5232D" w:rsidRDefault="00323D7F" w:rsidP="00323D7F">
      <w:pPr>
        <w:rPr>
          <w:rFonts w:ascii="Arial" w:hAnsi="Arial" w:cs="Arial"/>
        </w:rPr>
      </w:pPr>
    </w:p>
    <w:p w14:paraId="3477CD8D" w14:textId="77777777" w:rsidR="00323D7F" w:rsidRPr="00E5232D" w:rsidRDefault="00323D7F" w:rsidP="00323D7F">
      <w:pPr>
        <w:rPr>
          <w:rFonts w:ascii="Arial" w:hAnsi="Arial" w:cs="Arial"/>
        </w:rPr>
      </w:pPr>
      <w:r w:rsidRPr="00E5232D">
        <w:rPr>
          <w:rFonts w:ascii="Arial" w:hAnsi="Arial" w:cs="Arial"/>
        </w:rPr>
        <w:t xml:space="preserve">Dyspraxia Foundation (2017) Children with dyspraxia are falling ‘under the radar’. Available at: </w:t>
      </w:r>
      <w:hyperlink r:id="rId5" w:history="1">
        <w:r w:rsidRPr="00E5232D">
          <w:rPr>
            <w:rStyle w:val="Hyperlink"/>
            <w:rFonts w:ascii="Arial" w:hAnsi="Arial" w:cs="Arial"/>
          </w:rPr>
          <w:t>https://dyspraxiafoundation.org.uk/pr-children_falling_under_radar/</w:t>
        </w:r>
      </w:hyperlink>
      <w:r w:rsidRPr="00E5232D">
        <w:rPr>
          <w:rFonts w:ascii="Arial" w:hAnsi="Arial" w:cs="Arial"/>
        </w:rPr>
        <w:t xml:space="preserve"> (Accessed: 13 May 2021)</w:t>
      </w:r>
    </w:p>
    <w:p w14:paraId="73156D8A" w14:textId="77777777" w:rsidR="00323D7F" w:rsidRPr="00E5232D" w:rsidRDefault="00323D7F" w:rsidP="00323D7F">
      <w:pPr>
        <w:rPr>
          <w:rFonts w:ascii="Arial" w:hAnsi="Arial" w:cs="Arial"/>
        </w:rPr>
      </w:pPr>
    </w:p>
    <w:p w14:paraId="181846BD" w14:textId="77777777" w:rsidR="00323D7F" w:rsidRPr="00E5232D" w:rsidRDefault="00323D7F" w:rsidP="00323D7F">
      <w:pPr>
        <w:rPr>
          <w:rFonts w:ascii="Arial" w:hAnsi="Arial" w:cs="Arial"/>
        </w:rPr>
      </w:pPr>
      <w:r w:rsidRPr="00E5232D">
        <w:rPr>
          <w:rFonts w:ascii="Arial" w:hAnsi="Arial" w:cs="Arial"/>
        </w:rPr>
        <w:t xml:space="preserve">Government Office for Science (2020) Current Understanding, Support Systems, and Technology-led Interventions for Specific Learning Difficulties. Available at: </w:t>
      </w:r>
      <w:hyperlink r:id="rId6" w:history="1">
        <w:r w:rsidRPr="00E5232D">
          <w:rPr>
            <w:rStyle w:val="Hyperlink"/>
            <w:rFonts w:ascii="Arial" w:hAnsi="Arial" w:cs="Arial"/>
          </w:rPr>
          <w:t>https://assets.publishing.service.gov.uk/government/uploads/system/uploads/attachment_data/file/926052/specific-learning-difficulties-spld-cst-report.pdf</w:t>
        </w:r>
      </w:hyperlink>
      <w:r w:rsidRPr="00E5232D">
        <w:rPr>
          <w:rFonts w:ascii="Arial" w:hAnsi="Arial" w:cs="Arial"/>
        </w:rPr>
        <w:t xml:space="preserve"> (Accessed: 13 May 2021)</w:t>
      </w:r>
    </w:p>
    <w:p w14:paraId="765E8105" w14:textId="77777777" w:rsidR="00323D7F" w:rsidRPr="00E5232D" w:rsidRDefault="00323D7F" w:rsidP="00323D7F">
      <w:pPr>
        <w:rPr>
          <w:rFonts w:ascii="Arial" w:hAnsi="Arial" w:cs="Arial"/>
        </w:rPr>
      </w:pPr>
    </w:p>
    <w:p w14:paraId="22889E25" w14:textId="77777777" w:rsidR="00323D7F" w:rsidRPr="00E5232D" w:rsidRDefault="00323D7F" w:rsidP="00323D7F">
      <w:pPr>
        <w:pStyle w:val="NormalWeb"/>
        <w:rPr>
          <w:rFonts w:ascii="Arial" w:hAnsi="Arial" w:cs="Arial"/>
        </w:rPr>
      </w:pPr>
      <w:r w:rsidRPr="00E5232D">
        <w:rPr>
          <w:rFonts w:ascii="Arial" w:hAnsi="Arial" w:cs="Arial"/>
        </w:rPr>
        <w:t xml:space="preserve">Harrowell et al (2018) ‘The impact of developmental coordination disorder on educational achievement in secondary school’, Research in Developmental Disabilities, 72, pp. 13-22. DOI: </w:t>
      </w:r>
      <w:r w:rsidRPr="00E5232D">
        <w:rPr>
          <w:rFonts w:ascii="Arial" w:eastAsia="ArialUnicodeMS" w:hAnsi="Arial" w:cs="Arial"/>
          <w:color w:val="0000FF"/>
        </w:rPr>
        <w:t>10.1016/j.ridd.2017.10.014</w:t>
      </w:r>
    </w:p>
    <w:p w14:paraId="6E27B8B2" w14:textId="77777777" w:rsidR="00323D7F" w:rsidRPr="00E5232D" w:rsidRDefault="00323D7F" w:rsidP="00323D7F">
      <w:pPr>
        <w:rPr>
          <w:rFonts w:ascii="Arial" w:hAnsi="Arial" w:cs="Arial"/>
        </w:rPr>
      </w:pPr>
      <w:r w:rsidRPr="00E5232D">
        <w:rPr>
          <w:rFonts w:ascii="Arial" w:hAnsi="Arial" w:cs="Arial"/>
        </w:rPr>
        <w:t xml:space="preserve">Molloy, S (2020) The Inclusion of Children with Dyspraxia in Mainstream Primary Schools – An Investigation into the Perceptions, Strategies and Challenges faced by Teachers. Available at: </w:t>
      </w:r>
      <w:hyperlink r:id="rId7" w:history="1">
        <w:r w:rsidRPr="00E5232D">
          <w:rPr>
            <w:rStyle w:val="Hyperlink"/>
            <w:rFonts w:ascii="Arial" w:hAnsi="Arial" w:cs="Arial"/>
          </w:rPr>
          <w:t>http://www.tara.tcd.ie/bitstream/handle/2262/94255/Siofra%20Molloy%20PME%20.pdf?sequence=1</w:t>
        </w:r>
      </w:hyperlink>
      <w:r w:rsidRPr="00E5232D">
        <w:rPr>
          <w:rFonts w:ascii="Arial" w:hAnsi="Arial" w:cs="Arial"/>
        </w:rPr>
        <w:t xml:space="preserve"> (Accessed: May 16 2020)</w:t>
      </w:r>
    </w:p>
    <w:p w14:paraId="04E57AE8" w14:textId="77777777" w:rsidR="00323D7F" w:rsidRPr="00E5232D" w:rsidRDefault="00323D7F" w:rsidP="00323D7F">
      <w:pPr>
        <w:rPr>
          <w:rFonts w:ascii="Arial" w:hAnsi="Arial" w:cs="Arial"/>
        </w:rPr>
      </w:pPr>
    </w:p>
    <w:p w14:paraId="72A8BBAB" w14:textId="77777777" w:rsidR="00323D7F" w:rsidRPr="00E5232D" w:rsidRDefault="00323D7F" w:rsidP="00323D7F">
      <w:pPr>
        <w:rPr>
          <w:rFonts w:ascii="Arial" w:hAnsi="Arial" w:cs="Arial"/>
        </w:rPr>
      </w:pPr>
      <w:r w:rsidRPr="00E5232D">
        <w:rPr>
          <w:rFonts w:ascii="Arial" w:hAnsi="Arial" w:cs="Arial"/>
        </w:rPr>
        <w:t xml:space="preserve">National Assembly for Wales (2015) Special Educational Needs (SEN)/ Additional Learning Needs (ALN) in Wales. Available at: </w:t>
      </w:r>
      <w:hyperlink r:id="rId8" w:history="1">
        <w:r w:rsidRPr="00E5232D">
          <w:rPr>
            <w:rStyle w:val="Hyperlink"/>
            <w:rFonts w:ascii="Arial" w:hAnsi="Arial" w:cs="Arial"/>
          </w:rPr>
          <w:t>https://dera.ioe.ac.uk/23945/7/15-025_Redacted.pdf</w:t>
        </w:r>
      </w:hyperlink>
      <w:r w:rsidRPr="00E5232D">
        <w:rPr>
          <w:rFonts w:ascii="Arial" w:hAnsi="Arial" w:cs="Arial"/>
        </w:rPr>
        <w:t xml:space="preserve"> (Accessed: 14 May 2021) </w:t>
      </w:r>
    </w:p>
    <w:p w14:paraId="4E348176" w14:textId="77777777" w:rsidR="00323D7F" w:rsidRPr="00E5232D" w:rsidRDefault="00323D7F" w:rsidP="00323D7F">
      <w:pPr>
        <w:rPr>
          <w:rFonts w:ascii="Arial" w:hAnsi="Arial" w:cs="Arial"/>
        </w:rPr>
      </w:pPr>
    </w:p>
    <w:p w14:paraId="4F576CE6" w14:textId="77777777" w:rsidR="00323D7F" w:rsidRPr="00E5232D" w:rsidRDefault="00323D7F" w:rsidP="00323D7F">
      <w:pPr>
        <w:rPr>
          <w:rFonts w:ascii="Arial" w:hAnsi="Arial" w:cs="Arial"/>
        </w:rPr>
      </w:pPr>
      <w:r w:rsidRPr="00E5232D">
        <w:rPr>
          <w:rFonts w:ascii="Arial" w:hAnsi="Arial" w:cs="Arial"/>
        </w:rPr>
        <w:t xml:space="preserve">Reid, G. Elbeheri, G. &amp; Everatt, J (2015) </w:t>
      </w:r>
      <w:r w:rsidRPr="00E5232D">
        <w:rPr>
          <w:rFonts w:ascii="Arial" w:hAnsi="Arial" w:cs="Arial"/>
          <w:i/>
          <w:iCs/>
        </w:rPr>
        <w:t>Assessing children with specific learning difficulties: a teacher’s practical guide</w:t>
      </w:r>
      <w:r w:rsidRPr="00E5232D">
        <w:rPr>
          <w:rFonts w:ascii="Arial" w:hAnsi="Arial" w:cs="Arial"/>
        </w:rPr>
        <w:t>. London and New York: Routledge</w:t>
      </w:r>
    </w:p>
    <w:p w14:paraId="67F99602" w14:textId="77777777" w:rsidR="00323D7F" w:rsidRPr="00E5232D" w:rsidRDefault="00323D7F" w:rsidP="00323D7F">
      <w:pPr>
        <w:rPr>
          <w:rFonts w:ascii="Arial" w:hAnsi="Arial" w:cs="Arial"/>
        </w:rPr>
      </w:pPr>
    </w:p>
    <w:p w14:paraId="6CFCBE7D" w14:textId="77777777" w:rsidR="00323D7F" w:rsidRPr="00E5232D" w:rsidRDefault="00323D7F" w:rsidP="00323D7F">
      <w:pPr>
        <w:rPr>
          <w:rFonts w:ascii="Arial" w:hAnsi="Arial" w:cs="Arial"/>
        </w:rPr>
      </w:pPr>
      <w:r w:rsidRPr="00E5232D">
        <w:rPr>
          <w:rFonts w:ascii="Arial" w:hAnsi="Arial" w:cs="Arial"/>
        </w:rPr>
        <w:t xml:space="preserve">Swansea Council (2019) The SEN Code of Practice for Wales. Available at: </w:t>
      </w:r>
      <w:hyperlink r:id="rId9" w:history="1">
        <w:r w:rsidRPr="00E5232D">
          <w:rPr>
            <w:rStyle w:val="Hyperlink"/>
            <w:rFonts w:ascii="Arial" w:hAnsi="Arial" w:cs="Arial"/>
          </w:rPr>
          <w:t>https://www.swansea.gov.uk/article/46424/The-SEN-Code-of-Practice-for-Wales</w:t>
        </w:r>
      </w:hyperlink>
      <w:r w:rsidRPr="00E5232D">
        <w:rPr>
          <w:rFonts w:ascii="Arial" w:hAnsi="Arial" w:cs="Arial"/>
        </w:rPr>
        <w:t xml:space="preserve"> (Accessed: 14 May 2021) </w:t>
      </w:r>
    </w:p>
    <w:p w14:paraId="3724B39A" w14:textId="77777777" w:rsidR="00323D7F" w:rsidRPr="00E5232D" w:rsidRDefault="00323D7F" w:rsidP="00323D7F">
      <w:pPr>
        <w:rPr>
          <w:rFonts w:ascii="Arial" w:hAnsi="Arial" w:cs="Arial"/>
        </w:rPr>
      </w:pPr>
    </w:p>
    <w:p w14:paraId="160AEDE5" w14:textId="682D7320" w:rsidR="00323D7F" w:rsidRPr="00E5232D" w:rsidRDefault="00323D7F" w:rsidP="00323D7F">
      <w:pPr>
        <w:rPr>
          <w:rFonts w:ascii="Arial" w:hAnsi="Arial" w:cs="Arial"/>
        </w:rPr>
      </w:pPr>
      <w:r w:rsidRPr="00E5232D">
        <w:rPr>
          <w:rFonts w:ascii="Arial" w:hAnsi="Arial" w:cs="Arial"/>
        </w:rPr>
        <w:t xml:space="preserve">SNAP </w:t>
      </w:r>
      <w:r w:rsidRPr="00E5232D">
        <w:rPr>
          <w:rFonts w:ascii="Arial" w:hAnsi="Arial" w:cs="Arial"/>
        </w:rPr>
        <w:t>Cymru</w:t>
      </w:r>
      <w:r w:rsidRPr="00E5232D">
        <w:rPr>
          <w:rFonts w:ascii="Arial" w:hAnsi="Arial" w:cs="Arial"/>
        </w:rPr>
        <w:t xml:space="preserve"> (2014) Individual Development Plan (IDP). Available at: </w:t>
      </w:r>
      <w:hyperlink r:id="rId10" w:history="1">
        <w:r w:rsidRPr="00E5232D">
          <w:rPr>
            <w:rStyle w:val="Hyperlink"/>
            <w:rFonts w:ascii="Arial" w:hAnsi="Arial" w:cs="Arial"/>
          </w:rPr>
          <w:t>https://www.snapcymru.org/wp-content/uploads/2014/09/IDP-Booklet.pdf</w:t>
        </w:r>
      </w:hyperlink>
      <w:r w:rsidRPr="00E5232D">
        <w:rPr>
          <w:rFonts w:ascii="Arial" w:hAnsi="Arial" w:cs="Arial"/>
        </w:rPr>
        <w:t xml:space="preserve"> (Accessed: 16 May 2021) </w:t>
      </w:r>
    </w:p>
    <w:p w14:paraId="3C552097" w14:textId="77777777" w:rsidR="00323D7F" w:rsidRPr="00E5232D" w:rsidRDefault="00323D7F" w:rsidP="00323D7F">
      <w:pPr>
        <w:rPr>
          <w:rFonts w:ascii="Arial" w:hAnsi="Arial" w:cs="Arial"/>
        </w:rPr>
      </w:pPr>
    </w:p>
    <w:p w14:paraId="28D015C0" w14:textId="77777777" w:rsidR="00323D7F" w:rsidRPr="00E5232D" w:rsidRDefault="00323D7F" w:rsidP="00323D7F">
      <w:pPr>
        <w:rPr>
          <w:rFonts w:ascii="Arial" w:hAnsi="Arial" w:cs="Arial"/>
        </w:rPr>
      </w:pPr>
      <w:r w:rsidRPr="00E5232D">
        <w:rPr>
          <w:rFonts w:ascii="Arial" w:hAnsi="Arial" w:cs="Arial"/>
        </w:rPr>
        <w:t xml:space="preserve">Williams, K (2021) Written Statement: Additional funding for ALN provision in Wales. Available at: </w:t>
      </w:r>
      <w:hyperlink r:id="rId11" w:history="1">
        <w:r w:rsidRPr="00E5232D">
          <w:rPr>
            <w:rStyle w:val="Hyperlink"/>
            <w:rFonts w:ascii="Arial" w:hAnsi="Arial" w:cs="Arial"/>
          </w:rPr>
          <w:t>https://gov.wales/written-statement-additional-funding-aln-provision-wales</w:t>
        </w:r>
      </w:hyperlink>
      <w:r w:rsidRPr="00E5232D">
        <w:rPr>
          <w:rFonts w:ascii="Arial" w:hAnsi="Arial" w:cs="Arial"/>
        </w:rPr>
        <w:t xml:space="preserve"> (Accessed: 16 May 2021)</w:t>
      </w:r>
    </w:p>
    <w:p w14:paraId="51DF38DF" w14:textId="77777777" w:rsidR="00323D7F" w:rsidRPr="00E5232D" w:rsidRDefault="00323D7F" w:rsidP="00323D7F">
      <w:pPr>
        <w:rPr>
          <w:rFonts w:ascii="Arial" w:hAnsi="Arial" w:cs="Arial"/>
        </w:rPr>
      </w:pPr>
    </w:p>
    <w:p w14:paraId="7B959FD8" w14:textId="77777777" w:rsidR="00323D7F" w:rsidRPr="00E5232D" w:rsidRDefault="00323D7F" w:rsidP="00323D7F">
      <w:pPr>
        <w:rPr>
          <w:rFonts w:ascii="Arial" w:hAnsi="Arial" w:cs="Arial"/>
        </w:rPr>
      </w:pPr>
      <w:r w:rsidRPr="00E5232D">
        <w:rPr>
          <w:rFonts w:ascii="Arial" w:hAnsi="Arial" w:cs="Arial"/>
        </w:rPr>
        <w:t xml:space="preserve">Welsh Government (2020) Additional learning needs (ALN) transformation programme. Available at: </w:t>
      </w:r>
      <w:hyperlink r:id="rId12" w:history="1">
        <w:r w:rsidRPr="00E5232D">
          <w:rPr>
            <w:rStyle w:val="Hyperlink"/>
            <w:rFonts w:ascii="Arial" w:hAnsi="Arial" w:cs="Arial"/>
          </w:rPr>
          <w:t>https://gov.wales/sites/default/files/publications/2020-09/additional-learning-needs-aln-transformation-programme-guide.pdf</w:t>
        </w:r>
      </w:hyperlink>
      <w:r w:rsidRPr="00E5232D">
        <w:rPr>
          <w:rFonts w:ascii="Arial" w:hAnsi="Arial" w:cs="Arial"/>
        </w:rPr>
        <w:t xml:space="preserve"> (Accessed: 14 May 2021)</w:t>
      </w:r>
    </w:p>
    <w:p w14:paraId="362223B2" w14:textId="77777777" w:rsidR="00323D7F" w:rsidRPr="00E5232D" w:rsidRDefault="00323D7F" w:rsidP="00323D7F">
      <w:pPr>
        <w:rPr>
          <w:rFonts w:ascii="Arial" w:hAnsi="Arial" w:cs="Arial"/>
        </w:rPr>
      </w:pPr>
    </w:p>
    <w:p w14:paraId="56C031D0" w14:textId="77777777" w:rsidR="00323D7F" w:rsidRPr="00E5232D" w:rsidRDefault="00323D7F" w:rsidP="00323D7F">
      <w:pPr>
        <w:rPr>
          <w:rFonts w:ascii="Arial" w:hAnsi="Arial" w:cs="Arial"/>
        </w:rPr>
      </w:pPr>
      <w:r w:rsidRPr="00E5232D">
        <w:rPr>
          <w:rFonts w:ascii="Arial" w:hAnsi="Arial" w:cs="Arial"/>
        </w:rPr>
        <w:t xml:space="preserve">Welsh Government (2015) </w:t>
      </w:r>
      <w:r w:rsidRPr="00E5232D">
        <w:rPr>
          <w:rFonts w:ascii="Arial" w:hAnsi="Arial" w:cs="Arial"/>
          <w:i/>
          <w:iCs/>
        </w:rPr>
        <w:t>Specific learning difficulties framework</w:t>
      </w:r>
      <w:r w:rsidRPr="00E5232D">
        <w:rPr>
          <w:rFonts w:ascii="Arial" w:hAnsi="Arial" w:cs="Arial"/>
        </w:rPr>
        <w:t xml:space="preserve">. Available at: </w:t>
      </w:r>
      <w:hyperlink r:id="rId13" w:history="1">
        <w:r w:rsidRPr="00E5232D">
          <w:rPr>
            <w:rStyle w:val="Hyperlink"/>
            <w:rFonts w:ascii="Arial" w:hAnsi="Arial" w:cs="Arial"/>
          </w:rPr>
          <w:t>https://gov.wales/sites/default/files/publications/2018-03/specific-learning-difficulties-framework.pdf</w:t>
        </w:r>
      </w:hyperlink>
      <w:r w:rsidRPr="00E5232D">
        <w:rPr>
          <w:rFonts w:ascii="Arial" w:hAnsi="Arial" w:cs="Arial"/>
        </w:rPr>
        <w:t xml:space="preserve"> (Accessed: 13 May 2021) </w:t>
      </w:r>
    </w:p>
    <w:p w14:paraId="2643E3B6" w14:textId="77777777" w:rsidR="00323D7F" w:rsidRPr="00E5232D" w:rsidRDefault="00323D7F" w:rsidP="00323D7F">
      <w:pPr>
        <w:rPr>
          <w:rFonts w:ascii="Arial" w:hAnsi="Arial" w:cs="Arial"/>
        </w:rPr>
      </w:pPr>
    </w:p>
    <w:p w14:paraId="15838D38" w14:textId="77777777" w:rsidR="00323D7F" w:rsidRPr="00323D7F" w:rsidRDefault="00323D7F" w:rsidP="00323D7F">
      <w:pPr>
        <w:rPr>
          <w:rFonts w:ascii="Arial" w:hAnsi="Arial" w:cs="Arial"/>
        </w:rPr>
      </w:pPr>
      <w:r w:rsidRPr="00E5232D">
        <w:rPr>
          <w:rFonts w:ascii="Arial" w:hAnsi="Arial" w:cs="Arial"/>
        </w:rPr>
        <w:t xml:space="preserve">Welsh Assembly Government (2004) Special Educational Need Code of Practice for Wales. Available at: </w:t>
      </w:r>
      <w:hyperlink r:id="rId14" w:history="1">
        <w:r w:rsidRPr="00E5232D">
          <w:rPr>
            <w:rStyle w:val="Hyperlink"/>
            <w:rFonts w:ascii="Arial" w:hAnsi="Arial" w:cs="Arial"/>
          </w:rPr>
          <w:t>https://gov.wales/sites/default/files/publications/2018-03/special-educational-needs-code-of-practice-for-wales.pdf</w:t>
        </w:r>
      </w:hyperlink>
      <w:r w:rsidRPr="00E5232D">
        <w:rPr>
          <w:rFonts w:ascii="Arial" w:hAnsi="Arial" w:cs="Arial"/>
        </w:rPr>
        <w:t xml:space="preserve"> (Accessed: 14 May 2021)</w:t>
      </w:r>
      <w:r w:rsidRPr="00323D7F">
        <w:rPr>
          <w:rFonts w:ascii="Arial" w:hAnsi="Arial" w:cs="Arial"/>
        </w:rPr>
        <w:t xml:space="preserve"> </w:t>
      </w:r>
    </w:p>
    <w:p w14:paraId="6EC93DFD" w14:textId="5594F7F7" w:rsidR="00C44F01" w:rsidRDefault="00C44F01" w:rsidP="00C44F01">
      <w:pPr>
        <w:pStyle w:val="ListParagraph"/>
        <w:spacing w:line="360" w:lineRule="auto"/>
        <w:ind w:left="0"/>
        <w:jc w:val="both"/>
      </w:pPr>
    </w:p>
    <w:sectPr w:rsidR="00C44F01" w:rsidSect="00035D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B00655"/>
    <w:multiLevelType w:val="hybridMultilevel"/>
    <w:tmpl w:val="393054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06A6FF0"/>
    <w:multiLevelType w:val="hybridMultilevel"/>
    <w:tmpl w:val="408CBD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F01"/>
    <w:rsid w:val="00035D0C"/>
    <w:rsid w:val="001B0CD4"/>
    <w:rsid w:val="00323D7F"/>
    <w:rsid w:val="0088185D"/>
    <w:rsid w:val="00BB666F"/>
    <w:rsid w:val="00C44F01"/>
    <w:rsid w:val="00E52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DA4224"/>
  <w15:chartTrackingRefBased/>
  <w15:docId w15:val="{C2B8C1CD-5535-5440-B505-B9ECF5625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F01"/>
    <w:pPr>
      <w:ind w:left="720"/>
      <w:contextualSpacing/>
    </w:pPr>
  </w:style>
  <w:style w:type="character" w:styleId="Hyperlink">
    <w:name w:val="Hyperlink"/>
    <w:basedOn w:val="DefaultParagraphFont"/>
    <w:uiPriority w:val="99"/>
    <w:unhideWhenUsed/>
    <w:rsid w:val="00323D7F"/>
    <w:rPr>
      <w:color w:val="0563C1" w:themeColor="hyperlink"/>
      <w:u w:val="single"/>
    </w:rPr>
  </w:style>
  <w:style w:type="character" w:styleId="FollowedHyperlink">
    <w:name w:val="FollowedHyperlink"/>
    <w:basedOn w:val="DefaultParagraphFont"/>
    <w:uiPriority w:val="99"/>
    <w:semiHidden/>
    <w:unhideWhenUsed/>
    <w:rsid w:val="00323D7F"/>
    <w:rPr>
      <w:color w:val="954F72" w:themeColor="followedHyperlink"/>
      <w:u w:val="single"/>
    </w:rPr>
  </w:style>
  <w:style w:type="paragraph" w:styleId="NormalWeb">
    <w:name w:val="Normal (Web)"/>
    <w:basedOn w:val="Normal"/>
    <w:uiPriority w:val="99"/>
    <w:semiHidden/>
    <w:unhideWhenUsed/>
    <w:rsid w:val="00323D7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3945/7/15-025_Redacted.pdf" TargetMode="External"/><Relationship Id="rId13" Type="http://schemas.openxmlformats.org/officeDocument/2006/relationships/hyperlink" Target="https://gov.wales/sites/default/files/publications/2018-03/specific-learning-difficulties-framework.pdf" TargetMode="External"/><Relationship Id="rId3" Type="http://schemas.openxmlformats.org/officeDocument/2006/relationships/settings" Target="settings.xml"/><Relationship Id="rId7" Type="http://schemas.openxmlformats.org/officeDocument/2006/relationships/hyperlink" Target="http://www.tara.tcd.ie/bitstream/handle/2262/94255/Siofra%20Molloy%20PME%20.pdf?sequence=1" TargetMode="External"/><Relationship Id="rId12" Type="http://schemas.openxmlformats.org/officeDocument/2006/relationships/hyperlink" Target="https://gov.wales/sites/default/files/publications/2020-09/additional-learning-needs-aln-transformation-programme-guid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926052/specific-learning-difficulties-spld-cst-report.pdf" TargetMode="External"/><Relationship Id="rId11" Type="http://schemas.openxmlformats.org/officeDocument/2006/relationships/hyperlink" Target="https://gov.wales/written-statement-additional-funding-aln-provision-wales" TargetMode="External"/><Relationship Id="rId5" Type="http://schemas.openxmlformats.org/officeDocument/2006/relationships/hyperlink" Target="https://dyspraxiafoundation.org.uk/pr-children_falling_under_radar/" TargetMode="External"/><Relationship Id="rId15" Type="http://schemas.openxmlformats.org/officeDocument/2006/relationships/fontTable" Target="fontTable.xml"/><Relationship Id="rId10" Type="http://schemas.openxmlformats.org/officeDocument/2006/relationships/hyperlink" Target="https://www.snapcymru.org/wp-content/uploads/2014/09/IDP-Booklet.pdf" TargetMode="External"/><Relationship Id="rId4" Type="http://schemas.openxmlformats.org/officeDocument/2006/relationships/webSettings" Target="webSettings.xml"/><Relationship Id="rId9" Type="http://schemas.openxmlformats.org/officeDocument/2006/relationships/hyperlink" Target="https://www.swansea.gov.uk/article/46424/The-SEN-Code-of-Practice-for-Wales" TargetMode="External"/><Relationship Id="rId14" Type="http://schemas.openxmlformats.org/officeDocument/2006/relationships/hyperlink" Target="https://gov.wales/sites/default/files/publications/2018-03/special-educational-needs-code-of-practice-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7</Pages>
  <Words>2461</Words>
  <Characters>14029</Characters>
  <Application>Microsoft Office Word</Application>
  <DocSecurity>0</DocSecurity>
  <Lines>116</Lines>
  <Paragraphs>32</Paragraphs>
  <ScaleCrop>false</ScaleCrop>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dc:creator>
  <cp:keywords/>
  <dc:description/>
  <cp:lastModifiedBy>Jada Lynch</cp:lastModifiedBy>
  <cp:revision>5</cp:revision>
  <dcterms:created xsi:type="dcterms:W3CDTF">2021-05-13T15:25:00Z</dcterms:created>
  <dcterms:modified xsi:type="dcterms:W3CDTF">2021-05-17T18:46:00Z</dcterms:modified>
</cp:coreProperties>
</file>