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4F782" w14:textId="112A79D7" w:rsidR="007D10B1" w:rsidRPr="00995C92" w:rsidRDefault="005F7FBE">
      <w:pPr>
        <w:rPr>
          <w:rFonts w:cstheme="minorHAnsi"/>
          <w:b/>
          <w:bCs/>
          <w:sz w:val="24"/>
          <w:szCs w:val="24"/>
        </w:rPr>
      </w:pPr>
      <w:r w:rsidRPr="00995C92">
        <w:rPr>
          <w:rFonts w:cstheme="minorHAnsi"/>
          <w:b/>
          <w:bCs/>
          <w:sz w:val="24"/>
          <w:szCs w:val="24"/>
        </w:rPr>
        <w:t xml:space="preserve">THE IMPACT OF CURENT </w:t>
      </w:r>
      <w:r w:rsidR="00597DD4" w:rsidRPr="00995C92">
        <w:rPr>
          <w:rFonts w:cstheme="minorHAnsi"/>
          <w:b/>
          <w:bCs/>
          <w:sz w:val="24"/>
          <w:szCs w:val="24"/>
        </w:rPr>
        <w:t>CHALLENGES FACING</w:t>
      </w:r>
      <w:r w:rsidRPr="00995C92">
        <w:rPr>
          <w:rFonts w:cstheme="minorHAnsi"/>
          <w:b/>
          <w:bCs/>
          <w:sz w:val="24"/>
          <w:szCs w:val="24"/>
        </w:rPr>
        <w:t xml:space="preserve"> HOTELS IN</w:t>
      </w:r>
      <w:r w:rsidR="00597DD4" w:rsidRPr="00995C92">
        <w:rPr>
          <w:rFonts w:cstheme="minorHAnsi"/>
          <w:b/>
          <w:bCs/>
          <w:sz w:val="24"/>
          <w:szCs w:val="24"/>
        </w:rPr>
        <w:t xml:space="preserve"> </w:t>
      </w:r>
      <w:r w:rsidRPr="00995C92">
        <w:rPr>
          <w:rFonts w:cstheme="minorHAnsi"/>
          <w:b/>
          <w:bCs/>
          <w:sz w:val="24"/>
          <w:szCs w:val="24"/>
        </w:rPr>
        <w:t>THE</w:t>
      </w:r>
      <w:r w:rsidR="00952111" w:rsidRPr="00995C92">
        <w:rPr>
          <w:rFonts w:cstheme="minorHAnsi"/>
          <w:b/>
          <w:bCs/>
          <w:sz w:val="24"/>
          <w:szCs w:val="24"/>
        </w:rPr>
        <w:t>IR</w:t>
      </w:r>
      <w:r w:rsidRPr="00995C92">
        <w:rPr>
          <w:rFonts w:cstheme="minorHAnsi"/>
          <w:b/>
          <w:bCs/>
          <w:sz w:val="24"/>
          <w:szCs w:val="24"/>
        </w:rPr>
        <w:t xml:space="preserve"> EMPLOYEE TURNOVER </w:t>
      </w:r>
      <w:r w:rsidR="00597DD4" w:rsidRPr="00995C92">
        <w:rPr>
          <w:rFonts w:cstheme="minorHAnsi"/>
          <w:b/>
          <w:bCs/>
          <w:sz w:val="24"/>
          <w:szCs w:val="24"/>
        </w:rPr>
        <w:t>IN THE UK</w:t>
      </w:r>
    </w:p>
    <w:p w14:paraId="432ABFF1" w14:textId="5A126793" w:rsidR="00597DD4" w:rsidRPr="00466FA8" w:rsidRDefault="00597DD4">
      <w:pPr>
        <w:rPr>
          <w:rFonts w:cstheme="minorHAnsi"/>
          <w:sz w:val="24"/>
          <w:szCs w:val="24"/>
        </w:rPr>
      </w:pPr>
    </w:p>
    <w:p w14:paraId="0F1C693E" w14:textId="4FFE2625" w:rsidR="00597DD4" w:rsidRPr="00466FA8" w:rsidRDefault="00597DD4">
      <w:pPr>
        <w:rPr>
          <w:rFonts w:cstheme="minorHAnsi"/>
          <w:sz w:val="24"/>
          <w:szCs w:val="24"/>
        </w:rPr>
      </w:pPr>
    </w:p>
    <w:p w14:paraId="5501131E" w14:textId="43B23C32" w:rsidR="00597DD4" w:rsidRPr="00466FA8" w:rsidRDefault="00597DD4">
      <w:pPr>
        <w:rPr>
          <w:rFonts w:cstheme="minorHAnsi"/>
          <w:sz w:val="24"/>
          <w:szCs w:val="24"/>
        </w:rPr>
      </w:pPr>
      <w:r w:rsidRPr="00466FA8">
        <w:rPr>
          <w:rFonts w:cstheme="minorHAnsi"/>
          <w:sz w:val="24"/>
          <w:szCs w:val="24"/>
        </w:rPr>
        <w:t>N</w:t>
      </w:r>
      <w:r w:rsidR="000347B4" w:rsidRPr="00466FA8">
        <w:rPr>
          <w:rFonts w:cstheme="minorHAnsi"/>
          <w:sz w:val="24"/>
          <w:szCs w:val="24"/>
        </w:rPr>
        <w:t>ame</w:t>
      </w:r>
      <w:r w:rsidRPr="00466FA8">
        <w:rPr>
          <w:rFonts w:cstheme="minorHAnsi"/>
          <w:sz w:val="24"/>
          <w:szCs w:val="24"/>
        </w:rPr>
        <w:t>: Martin Cristian Miklosi</w:t>
      </w:r>
    </w:p>
    <w:p w14:paraId="6E05BFBB" w14:textId="39877188" w:rsidR="000347B4" w:rsidRPr="00466FA8" w:rsidRDefault="000347B4">
      <w:pPr>
        <w:rPr>
          <w:rFonts w:cstheme="minorHAnsi"/>
          <w:sz w:val="24"/>
          <w:szCs w:val="24"/>
        </w:rPr>
      </w:pPr>
      <w:r w:rsidRPr="00466FA8">
        <w:rPr>
          <w:rFonts w:cstheme="minorHAnsi"/>
          <w:sz w:val="24"/>
          <w:szCs w:val="24"/>
        </w:rPr>
        <w:t>Student number:1815981</w:t>
      </w:r>
    </w:p>
    <w:p w14:paraId="0B101B3C" w14:textId="4B03A204" w:rsidR="00597DD4" w:rsidRPr="00466FA8" w:rsidRDefault="0083357E">
      <w:pPr>
        <w:rPr>
          <w:rFonts w:cstheme="minorHAnsi"/>
          <w:sz w:val="24"/>
          <w:szCs w:val="24"/>
        </w:rPr>
      </w:pPr>
      <w:r w:rsidRPr="00466FA8">
        <w:rPr>
          <w:rFonts w:cstheme="minorHAnsi"/>
          <w:sz w:val="24"/>
          <w:szCs w:val="24"/>
        </w:rPr>
        <w:t>Module t</w:t>
      </w:r>
      <w:r w:rsidR="000347B4" w:rsidRPr="00466FA8">
        <w:rPr>
          <w:rFonts w:cstheme="minorHAnsi"/>
          <w:sz w:val="24"/>
          <w:szCs w:val="24"/>
        </w:rPr>
        <w:t>itle</w:t>
      </w:r>
      <w:r w:rsidR="00597DD4" w:rsidRPr="00466FA8">
        <w:rPr>
          <w:rFonts w:cstheme="minorHAnsi"/>
          <w:sz w:val="24"/>
          <w:szCs w:val="24"/>
        </w:rPr>
        <w:t xml:space="preserve">: </w:t>
      </w:r>
      <w:r w:rsidR="0011764D" w:rsidRPr="00466FA8">
        <w:rPr>
          <w:rFonts w:cstheme="minorHAnsi"/>
          <w:sz w:val="24"/>
          <w:szCs w:val="24"/>
        </w:rPr>
        <w:t>Personal Resour</w:t>
      </w:r>
      <w:r w:rsidR="00AA5B9F" w:rsidRPr="00466FA8">
        <w:rPr>
          <w:rFonts w:cstheme="minorHAnsi"/>
          <w:sz w:val="24"/>
          <w:szCs w:val="24"/>
        </w:rPr>
        <w:t xml:space="preserve">cing and </w:t>
      </w:r>
      <w:r w:rsidR="00291678" w:rsidRPr="00466FA8">
        <w:rPr>
          <w:rFonts w:cstheme="minorHAnsi"/>
          <w:sz w:val="24"/>
          <w:szCs w:val="24"/>
        </w:rPr>
        <w:t>Development BMIH</w:t>
      </w:r>
      <w:r w:rsidR="00B37292" w:rsidRPr="00466FA8">
        <w:rPr>
          <w:rFonts w:cstheme="minorHAnsi"/>
          <w:sz w:val="24"/>
          <w:szCs w:val="24"/>
        </w:rPr>
        <w:t>5005</w:t>
      </w:r>
    </w:p>
    <w:p w14:paraId="70FD2F9B" w14:textId="492233DD" w:rsidR="00930299" w:rsidRPr="00466FA8" w:rsidRDefault="00930299">
      <w:pPr>
        <w:rPr>
          <w:rFonts w:cstheme="minorHAnsi"/>
          <w:sz w:val="24"/>
          <w:szCs w:val="24"/>
        </w:rPr>
      </w:pPr>
      <w:r w:rsidRPr="00466FA8">
        <w:rPr>
          <w:rFonts w:cstheme="minorHAnsi"/>
          <w:sz w:val="24"/>
          <w:szCs w:val="24"/>
        </w:rPr>
        <w:t>L</w:t>
      </w:r>
      <w:r w:rsidR="000347B4" w:rsidRPr="00466FA8">
        <w:rPr>
          <w:rFonts w:cstheme="minorHAnsi"/>
          <w:sz w:val="24"/>
          <w:szCs w:val="24"/>
        </w:rPr>
        <w:t>ecturer: Kat</w:t>
      </w:r>
      <w:r w:rsidR="00122672" w:rsidRPr="00466FA8">
        <w:rPr>
          <w:rFonts w:cstheme="minorHAnsi"/>
          <w:sz w:val="24"/>
          <w:szCs w:val="24"/>
        </w:rPr>
        <w:t>hryn Roberts</w:t>
      </w:r>
    </w:p>
    <w:p w14:paraId="402C7EFA" w14:textId="0610008F" w:rsidR="00122672" w:rsidRPr="00466FA8" w:rsidRDefault="00122672">
      <w:pPr>
        <w:rPr>
          <w:rFonts w:cstheme="minorHAnsi"/>
          <w:sz w:val="24"/>
          <w:szCs w:val="24"/>
        </w:rPr>
      </w:pPr>
    </w:p>
    <w:p w14:paraId="2EF22938" w14:textId="1B2416D2" w:rsidR="00122672" w:rsidRPr="00466FA8" w:rsidRDefault="00122672">
      <w:pPr>
        <w:rPr>
          <w:rFonts w:cstheme="minorHAnsi"/>
          <w:sz w:val="24"/>
          <w:szCs w:val="24"/>
        </w:rPr>
      </w:pPr>
    </w:p>
    <w:p w14:paraId="528C4916" w14:textId="6ADC9FD1" w:rsidR="00122672" w:rsidRPr="00466FA8" w:rsidRDefault="00122672">
      <w:pPr>
        <w:rPr>
          <w:rFonts w:cstheme="minorHAnsi"/>
          <w:sz w:val="24"/>
          <w:szCs w:val="24"/>
        </w:rPr>
      </w:pPr>
    </w:p>
    <w:p w14:paraId="2CEBF210" w14:textId="72B22142" w:rsidR="00122672" w:rsidRPr="00466FA8" w:rsidRDefault="00122672">
      <w:pPr>
        <w:rPr>
          <w:rFonts w:cstheme="minorHAnsi"/>
          <w:sz w:val="24"/>
          <w:szCs w:val="24"/>
        </w:rPr>
      </w:pPr>
    </w:p>
    <w:p w14:paraId="36B2CBD3" w14:textId="7F81D586" w:rsidR="00122672" w:rsidRPr="00466FA8" w:rsidRDefault="00122672">
      <w:pPr>
        <w:rPr>
          <w:rFonts w:cstheme="minorHAnsi"/>
          <w:b/>
          <w:bCs/>
          <w:sz w:val="24"/>
          <w:szCs w:val="24"/>
        </w:rPr>
      </w:pPr>
      <w:r w:rsidRPr="00466FA8">
        <w:rPr>
          <w:rFonts w:cstheme="minorHAnsi"/>
          <w:b/>
          <w:bCs/>
          <w:sz w:val="24"/>
          <w:szCs w:val="24"/>
        </w:rPr>
        <w:t xml:space="preserve">                                                   </w:t>
      </w:r>
      <w:r w:rsidR="00466FA8">
        <w:rPr>
          <w:rFonts w:cstheme="minorHAnsi"/>
          <w:b/>
          <w:bCs/>
          <w:sz w:val="24"/>
          <w:szCs w:val="24"/>
        </w:rPr>
        <w:t xml:space="preserve">           </w:t>
      </w:r>
      <w:r w:rsidRPr="00466FA8">
        <w:rPr>
          <w:rFonts w:cstheme="minorHAnsi"/>
          <w:b/>
          <w:bCs/>
          <w:sz w:val="24"/>
          <w:szCs w:val="24"/>
        </w:rPr>
        <w:t>INTRODUCTION</w:t>
      </w:r>
    </w:p>
    <w:p w14:paraId="5916D472" w14:textId="5BE0FA85" w:rsidR="00122672" w:rsidRPr="00466FA8" w:rsidRDefault="00122672">
      <w:pPr>
        <w:rPr>
          <w:rFonts w:cstheme="minorHAnsi"/>
          <w:sz w:val="24"/>
          <w:szCs w:val="24"/>
        </w:rPr>
      </w:pPr>
    </w:p>
    <w:p w14:paraId="60F7A9BD" w14:textId="1837A74E" w:rsidR="00122672" w:rsidRPr="00466FA8" w:rsidRDefault="00122672">
      <w:pPr>
        <w:rPr>
          <w:rFonts w:cstheme="minorHAnsi"/>
          <w:sz w:val="24"/>
          <w:szCs w:val="24"/>
        </w:rPr>
      </w:pPr>
    </w:p>
    <w:p w14:paraId="2A1A278A" w14:textId="486BA88E" w:rsidR="00122672" w:rsidRPr="00466FA8" w:rsidRDefault="00122672">
      <w:pPr>
        <w:rPr>
          <w:rFonts w:cstheme="minorHAnsi"/>
          <w:sz w:val="24"/>
          <w:szCs w:val="24"/>
        </w:rPr>
      </w:pPr>
    </w:p>
    <w:p w14:paraId="1BE5B285" w14:textId="72582980" w:rsidR="0065520E" w:rsidRPr="00466FA8" w:rsidRDefault="00EB6470">
      <w:pPr>
        <w:rPr>
          <w:rFonts w:cstheme="minorHAnsi"/>
          <w:sz w:val="24"/>
          <w:szCs w:val="24"/>
        </w:rPr>
      </w:pPr>
      <w:r w:rsidRPr="00466FA8">
        <w:rPr>
          <w:rFonts w:cstheme="minorHAnsi"/>
          <w:sz w:val="24"/>
          <w:szCs w:val="24"/>
        </w:rPr>
        <w:t xml:space="preserve"> “</w:t>
      </w:r>
      <w:r w:rsidR="00DB18AE" w:rsidRPr="00466FA8">
        <w:rPr>
          <w:rFonts w:cstheme="minorHAnsi"/>
          <w:sz w:val="24"/>
          <w:szCs w:val="24"/>
        </w:rPr>
        <w:t>Human Resource Management is defined as a strategic and</w:t>
      </w:r>
      <w:r w:rsidR="005E2D31" w:rsidRPr="00466FA8">
        <w:rPr>
          <w:rFonts w:cstheme="minorHAnsi"/>
          <w:sz w:val="24"/>
          <w:szCs w:val="24"/>
        </w:rPr>
        <w:t xml:space="preserve"> coherent approach </w:t>
      </w:r>
      <w:r w:rsidR="00B55B1E" w:rsidRPr="00466FA8">
        <w:rPr>
          <w:rFonts w:cstheme="minorHAnsi"/>
          <w:sz w:val="24"/>
          <w:szCs w:val="24"/>
        </w:rPr>
        <w:t>to the management of an organisat</w:t>
      </w:r>
      <w:r w:rsidR="00681EE4" w:rsidRPr="00466FA8">
        <w:rPr>
          <w:rFonts w:cstheme="minorHAnsi"/>
          <w:sz w:val="24"/>
          <w:szCs w:val="24"/>
        </w:rPr>
        <w:t xml:space="preserve">ions most valued assets- </w:t>
      </w:r>
      <w:r w:rsidR="00DB2DA1" w:rsidRPr="00466FA8">
        <w:rPr>
          <w:rFonts w:cstheme="minorHAnsi"/>
          <w:sz w:val="24"/>
          <w:szCs w:val="24"/>
        </w:rPr>
        <w:t xml:space="preserve">the people working there who individually and </w:t>
      </w:r>
      <w:r w:rsidR="006D02FD" w:rsidRPr="00466FA8">
        <w:rPr>
          <w:rFonts w:cstheme="minorHAnsi"/>
          <w:sz w:val="24"/>
          <w:szCs w:val="24"/>
        </w:rPr>
        <w:t xml:space="preserve">collectively contribute to the achievement </w:t>
      </w:r>
      <w:r w:rsidR="00DC4173" w:rsidRPr="00466FA8">
        <w:rPr>
          <w:rFonts w:cstheme="minorHAnsi"/>
          <w:sz w:val="24"/>
          <w:szCs w:val="24"/>
        </w:rPr>
        <w:t xml:space="preserve">of its objectives. </w:t>
      </w:r>
      <w:r w:rsidR="00812888" w:rsidRPr="00466FA8">
        <w:rPr>
          <w:rFonts w:cstheme="minorHAnsi"/>
          <w:sz w:val="24"/>
          <w:szCs w:val="24"/>
        </w:rPr>
        <w:t>“(Armstrong</w:t>
      </w:r>
      <w:r w:rsidR="00DC4173" w:rsidRPr="00466FA8">
        <w:rPr>
          <w:rFonts w:cstheme="minorHAnsi"/>
          <w:sz w:val="24"/>
          <w:szCs w:val="24"/>
        </w:rPr>
        <w:t>, 200</w:t>
      </w:r>
      <w:r w:rsidR="008679A6" w:rsidRPr="00466FA8">
        <w:rPr>
          <w:rFonts w:cstheme="minorHAnsi"/>
          <w:sz w:val="24"/>
          <w:szCs w:val="24"/>
        </w:rPr>
        <w:t>6</w:t>
      </w:r>
      <w:r w:rsidR="00F677CB" w:rsidRPr="00466FA8">
        <w:rPr>
          <w:rFonts w:cstheme="minorHAnsi"/>
          <w:sz w:val="24"/>
          <w:szCs w:val="24"/>
        </w:rPr>
        <w:t>).</w:t>
      </w:r>
      <w:r w:rsidR="00812888" w:rsidRPr="00466FA8">
        <w:rPr>
          <w:rFonts w:cstheme="minorHAnsi"/>
          <w:sz w:val="24"/>
          <w:szCs w:val="24"/>
        </w:rPr>
        <w:t xml:space="preserve"> </w:t>
      </w:r>
      <w:r w:rsidR="00812888" w:rsidRPr="00466FA8">
        <w:rPr>
          <w:rFonts w:cstheme="minorHAnsi"/>
          <w:sz w:val="24"/>
          <w:szCs w:val="24"/>
        </w:rPr>
        <w:t>The hotel business, like many others and the whole British economy, is vulnerable to the pound's depreciation following the Brexit decision. Imported items have become more expensive as the value of the pound has fallen.</w:t>
      </w:r>
      <w:r w:rsidR="005B2C53" w:rsidRPr="00466FA8">
        <w:rPr>
          <w:rFonts w:cstheme="minorHAnsi"/>
          <w:sz w:val="24"/>
          <w:szCs w:val="24"/>
        </w:rPr>
        <w:t xml:space="preserve"> </w:t>
      </w:r>
      <w:r w:rsidR="005B2C53" w:rsidRPr="00466FA8">
        <w:rPr>
          <w:rFonts w:cstheme="minorHAnsi"/>
          <w:sz w:val="24"/>
          <w:szCs w:val="24"/>
        </w:rPr>
        <w:t>The main source of concern</w:t>
      </w:r>
      <w:r w:rsidR="00E33E97" w:rsidRPr="00466FA8">
        <w:rPr>
          <w:rFonts w:cstheme="minorHAnsi"/>
          <w:sz w:val="24"/>
          <w:szCs w:val="24"/>
        </w:rPr>
        <w:t xml:space="preserve"> now</w:t>
      </w:r>
      <w:r w:rsidR="005B2C53" w:rsidRPr="00466FA8">
        <w:rPr>
          <w:rFonts w:cstheme="minorHAnsi"/>
          <w:sz w:val="24"/>
          <w:szCs w:val="24"/>
        </w:rPr>
        <w:t xml:space="preserve"> is the number of staff attracted by the hotel business from European immigration. Over 400.000 migrant labourers are employed in the hotel, restaurant, leisure, and entertainment industries. Prior to Brexit, EU nationals – many of whom work in hospitality – were able to visit the UK without a work permit or visa, but that is likely to change in a post-Brexit scenario. Pre-Settlement, Settlement and other categories concerning residency and corresponding rights imply that EU nationals will be unsure whether they will be able to stay or will be sent away upon arrival in the UK.</w:t>
      </w:r>
      <w:r w:rsidR="00E33E97" w:rsidRPr="00466FA8">
        <w:rPr>
          <w:rFonts w:cstheme="minorHAnsi"/>
          <w:sz w:val="24"/>
          <w:szCs w:val="24"/>
        </w:rPr>
        <w:t xml:space="preserve"> (Net, H 2020)</w:t>
      </w:r>
    </w:p>
    <w:p w14:paraId="00E6C971" w14:textId="77777777" w:rsidR="00017E4C" w:rsidRPr="00466FA8" w:rsidRDefault="00017E4C">
      <w:pPr>
        <w:rPr>
          <w:rFonts w:cstheme="minorHAnsi"/>
          <w:b/>
          <w:bCs/>
          <w:sz w:val="24"/>
          <w:szCs w:val="24"/>
        </w:rPr>
      </w:pPr>
    </w:p>
    <w:p w14:paraId="6A3FFCAF" w14:textId="77777777" w:rsidR="00466FA8" w:rsidRDefault="00EA51ED" w:rsidP="00925015">
      <w:pPr>
        <w:rPr>
          <w:rFonts w:cstheme="minorHAnsi"/>
          <w:b/>
          <w:bCs/>
          <w:sz w:val="24"/>
          <w:szCs w:val="24"/>
        </w:rPr>
      </w:pPr>
      <w:r w:rsidRPr="00466FA8">
        <w:rPr>
          <w:rFonts w:cstheme="minorHAnsi"/>
          <w:b/>
          <w:bCs/>
          <w:sz w:val="24"/>
          <w:szCs w:val="24"/>
        </w:rPr>
        <w:t xml:space="preserve">                                                             </w:t>
      </w:r>
    </w:p>
    <w:p w14:paraId="76ADC608" w14:textId="77777777" w:rsidR="00466FA8" w:rsidRDefault="00466FA8" w:rsidP="00925015">
      <w:pPr>
        <w:rPr>
          <w:rFonts w:cstheme="minorHAnsi"/>
          <w:b/>
          <w:bCs/>
          <w:sz w:val="24"/>
          <w:szCs w:val="24"/>
        </w:rPr>
      </w:pPr>
    </w:p>
    <w:p w14:paraId="3F6135CC" w14:textId="77777777" w:rsidR="00466FA8" w:rsidRDefault="00466FA8" w:rsidP="00925015">
      <w:pPr>
        <w:rPr>
          <w:rFonts w:cstheme="minorHAnsi"/>
          <w:b/>
          <w:bCs/>
          <w:sz w:val="24"/>
          <w:szCs w:val="24"/>
        </w:rPr>
      </w:pPr>
    </w:p>
    <w:p w14:paraId="7DE81C79" w14:textId="77777777" w:rsidR="00466FA8" w:rsidRDefault="00466FA8" w:rsidP="00925015">
      <w:pPr>
        <w:rPr>
          <w:rFonts w:cstheme="minorHAnsi"/>
          <w:b/>
          <w:bCs/>
          <w:sz w:val="24"/>
          <w:szCs w:val="24"/>
        </w:rPr>
      </w:pPr>
    </w:p>
    <w:p w14:paraId="3F1396A9" w14:textId="42603582" w:rsidR="00D41E49" w:rsidRDefault="00466FA8" w:rsidP="00925015">
      <w:pPr>
        <w:rPr>
          <w:rFonts w:cstheme="minorHAnsi"/>
          <w:b/>
          <w:bCs/>
          <w:sz w:val="24"/>
          <w:szCs w:val="24"/>
        </w:rPr>
      </w:pPr>
      <w:r>
        <w:rPr>
          <w:rFonts w:cstheme="minorHAnsi"/>
          <w:b/>
          <w:bCs/>
          <w:sz w:val="24"/>
          <w:szCs w:val="24"/>
        </w:rPr>
        <w:lastRenderedPageBreak/>
        <w:t xml:space="preserve">                                                               </w:t>
      </w:r>
      <w:r w:rsidR="00EA51ED" w:rsidRPr="00466FA8">
        <w:rPr>
          <w:rFonts w:cstheme="minorHAnsi"/>
          <w:b/>
          <w:bCs/>
          <w:sz w:val="24"/>
          <w:szCs w:val="24"/>
        </w:rPr>
        <w:t xml:space="preserve"> </w:t>
      </w:r>
      <w:r w:rsidR="00D41E49" w:rsidRPr="00466FA8">
        <w:rPr>
          <w:rFonts w:cstheme="minorHAnsi"/>
          <w:b/>
          <w:bCs/>
          <w:sz w:val="24"/>
          <w:szCs w:val="24"/>
        </w:rPr>
        <w:t>M</w:t>
      </w:r>
      <w:r w:rsidR="00611D1C" w:rsidRPr="00466FA8">
        <w:rPr>
          <w:rFonts w:cstheme="minorHAnsi"/>
          <w:b/>
          <w:bCs/>
          <w:sz w:val="24"/>
          <w:szCs w:val="24"/>
        </w:rPr>
        <w:t>AIN BODY</w:t>
      </w:r>
    </w:p>
    <w:p w14:paraId="3D263403" w14:textId="77777777" w:rsidR="00466FA8" w:rsidRPr="00466FA8" w:rsidRDefault="00466FA8" w:rsidP="00925015">
      <w:pPr>
        <w:rPr>
          <w:rFonts w:cstheme="minorHAnsi"/>
          <w:b/>
          <w:bCs/>
          <w:sz w:val="24"/>
          <w:szCs w:val="24"/>
        </w:rPr>
      </w:pPr>
    </w:p>
    <w:p w14:paraId="60B5F662" w14:textId="060669C0" w:rsidR="00925015" w:rsidRPr="00466FA8" w:rsidRDefault="00925015" w:rsidP="00925015">
      <w:pPr>
        <w:rPr>
          <w:rFonts w:cstheme="minorHAnsi"/>
          <w:sz w:val="24"/>
          <w:szCs w:val="24"/>
        </w:rPr>
      </w:pPr>
      <w:r w:rsidRPr="00466FA8">
        <w:rPr>
          <w:rFonts w:cstheme="minorHAnsi"/>
          <w:sz w:val="24"/>
          <w:szCs w:val="24"/>
        </w:rPr>
        <w:t>Human Resources is the department in charge of all personnel and employee-related operations in a corporation. We can use the phrase to refer to an organization's complete staff.</w:t>
      </w:r>
    </w:p>
    <w:p w14:paraId="3FB9F3E1" w14:textId="77777777" w:rsidR="00925015" w:rsidRPr="00466FA8" w:rsidRDefault="00925015" w:rsidP="00925015">
      <w:pPr>
        <w:rPr>
          <w:rFonts w:cstheme="minorHAnsi"/>
          <w:sz w:val="24"/>
          <w:szCs w:val="24"/>
        </w:rPr>
      </w:pPr>
      <w:r w:rsidRPr="00466FA8">
        <w:rPr>
          <w:rFonts w:cstheme="minorHAnsi"/>
          <w:sz w:val="24"/>
          <w:szCs w:val="24"/>
        </w:rPr>
        <w:t xml:space="preserve">The HR department, according to the Human Resources definition, is responsible for the organization's most important asset: its personnel. HR experts </w:t>
      </w:r>
      <w:proofErr w:type="gramStart"/>
      <w:r w:rsidRPr="00466FA8">
        <w:rPr>
          <w:rFonts w:cstheme="minorHAnsi"/>
          <w:sz w:val="24"/>
          <w:szCs w:val="24"/>
        </w:rPr>
        <w:t>are in charge of</w:t>
      </w:r>
      <w:proofErr w:type="gramEnd"/>
      <w:r w:rsidRPr="00466FA8">
        <w:rPr>
          <w:rFonts w:cstheme="minorHAnsi"/>
          <w:sz w:val="24"/>
          <w:szCs w:val="24"/>
        </w:rPr>
        <w:t xml:space="preserve"> ensuring that employees have all they need to do their daily jobs, as well as fostering a healthy work environment that attracts and maintains skilled individuals.</w:t>
      </w:r>
    </w:p>
    <w:p w14:paraId="5BCDD641" w14:textId="67622141" w:rsidR="00925015" w:rsidRPr="00466FA8" w:rsidRDefault="00925015" w:rsidP="00925015">
      <w:pPr>
        <w:rPr>
          <w:rFonts w:cstheme="minorHAnsi"/>
          <w:sz w:val="24"/>
          <w:szCs w:val="24"/>
        </w:rPr>
      </w:pPr>
      <w:r w:rsidRPr="00466FA8">
        <w:rPr>
          <w:rFonts w:cstheme="minorHAnsi"/>
          <w:sz w:val="24"/>
          <w:szCs w:val="24"/>
        </w:rPr>
        <w:t>Recruiting, maintaining employee relations, and developing corporate policy are just a few of the responsibilities of Human Resources experts. HR Generalists undertake all necessary responsibilities in small businesses, although HR professionals in bigger businesses may specialise in certain areas, such as sourcing and hiring, salary and benefits, and HR operations.</w:t>
      </w:r>
      <w:r w:rsidR="00830654" w:rsidRPr="00466FA8">
        <w:rPr>
          <w:rFonts w:cstheme="minorHAnsi"/>
          <w:sz w:val="24"/>
          <w:szCs w:val="24"/>
        </w:rPr>
        <w:t xml:space="preserve"> (Workable, 2019)</w:t>
      </w:r>
    </w:p>
    <w:p w14:paraId="68F9FE2E" w14:textId="77777777" w:rsidR="00017E4C" w:rsidRPr="00466FA8" w:rsidRDefault="00017E4C">
      <w:pPr>
        <w:rPr>
          <w:rFonts w:cstheme="minorHAnsi"/>
          <w:sz w:val="24"/>
          <w:szCs w:val="24"/>
        </w:rPr>
      </w:pPr>
    </w:p>
    <w:p w14:paraId="5449300B" w14:textId="64324489" w:rsidR="003479BC" w:rsidRPr="00466FA8" w:rsidRDefault="003479BC" w:rsidP="003479BC">
      <w:pPr>
        <w:rPr>
          <w:rFonts w:cstheme="minorHAnsi"/>
          <w:sz w:val="24"/>
          <w:szCs w:val="24"/>
        </w:rPr>
      </w:pPr>
      <w:r w:rsidRPr="00466FA8">
        <w:rPr>
          <w:rFonts w:cstheme="minorHAnsi"/>
          <w:sz w:val="24"/>
          <w:szCs w:val="24"/>
        </w:rPr>
        <w:t>U</w:t>
      </w:r>
      <w:r w:rsidRPr="00466FA8">
        <w:rPr>
          <w:rFonts w:cstheme="minorHAnsi"/>
          <w:sz w:val="24"/>
          <w:szCs w:val="24"/>
        </w:rPr>
        <w:t xml:space="preserve">K has left the EU and is </w:t>
      </w:r>
      <w:proofErr w:type="gramStart"/>
      <w:r w:rsidRPr="00466FA8">
        <w:rPr>
          <w:rFonts w:cstheme="minorHAnsi"/>
          <w:sz w:val="24"/>
          <w:szCs w:val="24"/>
        </w:rPr>
        <w:t>in the midst of</w:t>
      </w:r>
      <w:proofErr w:type="gramEnd"/>
      <w:r w:rsidRPr="00466FA8">
        <w:rPr>
          <w:rFonts w:cstheme="minorHAnsi"/>
          <w:sz w:val="24"/>
          <w:szCs w:val="24"/>
        </w:rPr>
        <w:t xml:space="preserve"> a transition period, but it is this time that will determine how the UK and the EU conduct future commerce. The future relationship between the UK and the EU is now being negotiated.</w:t>
      </w:r>
    </w:p>
    <w:p w14:paraId="16C4E965" w14:textId="77777777" w:rsidR="003479BC" w:rsidRPr="00466FA8" w:rsidRDefault="003479BC" w:rsidP="003479BC">
      <w:pPr>
        <w:rPr>
          <w:rFonts w:cstheme="minorHAnsi"/>
          <w:sz w:val="24"/>
          <w:szCs w:val="24"/>
        </w:rPr>
      </w:pPr>
      <w:r w:rsidRPr="00466FA8">
        <w:rPr>
          <w:rFonts w:cstheme="minorHAnsi"/>
          <w:sz w:val="24"/>
          <w:szCs w:val="24"/>
        </w:rPr>
        <w:t>Covid-19 adds to the complication, and the UK has already been impacted by high unemployment rates. We are in a difficult period, and the Office for National Statistics (ONS) forecasts that 1.52 million individuals were jobless between June and August 2020, an increase of roughly 200,000 over the previous year. Further lockdowns, whether local or national, are potentially a possibility in the United Kingdom. As a result, the following weeks will be difficult for everyone.</w:t>
      </w:r>
    </w:p>
    <w:p w14:paraId="1B3A818A" w14:textId="77777777" w:rsidR="003479BC" w:rsidRPr="00466FA8" w:rsidRDefault="003479BC" w:rsidP="003479BC">
      <w:pPr>
        <w:rPr>
          <w:rFonts w:cstheme="minorHAnsi"/>
          <w:sz w:val="24"/>
          <w:szCs w:val="24"/>
        </w:rPr>
      </w:pPr>
      <w:r w:rsidRPr="00466FA8">
        <w:rPr>
          <w:rFonts w:cstheme="minorHAnsi"/>
          <w:sz w:val="24"/>
          <w:szCs w:val="24"/>
        </w:rPr>
        <w:t>EU nationals who are currently employed in the UK must apply to the government's Settlement Scheme. The deadline was 30 June 2020, but they must be in the United Kingdom by 31 December 2020. If this deadline is not met, it had an impact on staff retention and recruitment in specific industries that rely on EU nationals, such as the health and social care sector.</w:t>
      </w:r>
    </w:p>
    <w:p w14:paraId="47B24FFB" w14:textId="5F209023" w:rsidR="00235A5C" w:rsidRPr="00466FA8" w:rsidRDefault="00235A5C" w:rsidP="00235A5C">
      <w:pPr>
        <w:rPr>
          <w:rFonts w:cstheme="minorHAnsi"/>
          <w:sz w:val="24"/>
          <w:szCs w:val="24"/>
        </w:rPr>
      </w:pPr>
      <w:r w:rsidRPr="00466FA8">
        <w:rPr>
          <w:rFonts w:cstheme="minorHAnsi"/>
          <w:sz w:val="24"/>
          <w:szCs w:val="24"/>
        </w:rPr>
        <w:t>Additionally, from January 1, 2021, a new points-based immigration system for EU nationals coming in the UK will be implemented. A job candidate will need to obtain at least 70 points in a procedure that awards points based on several factors such as income and credentials. This implies that, from next year, employers that want to hire people from outside the UK will have to apply for a Sponsor Licence, which will cost money in addition to the immigration skills premium.</w:t>
      </w:r>
      <w:r w:rsidR="00FA1DFE" w:rsidRPr="00466FA8">
        <w:rPr>
          <w:rFonts w:cstheme="minorHAnsi"/>
          <w:sz w:val="24"/>
          <w:szCs w:val="24"/>
        </w:rPr>
        <w:t xml:space="preserve"> (Templeton, V 2020)</w:t>
      </w:r>
    </w:p>
    <w:p w14:paraId="310DDEF1" w14:textId="77777777" w:rsidR="00FA1DFE" w:rsidRPr="00466FA8" w:rsidRDefault="00FA1DFE" w:rsidP="00235A5C">
      <w:pPr>
        <w:rPr>
          <w:rFonts w:cstheme="minorHAnsi"/>
          <w:sz w:val="24"/>
          <w:szCs w:val="24"/>
        </w:rPr>
      </w:pPr>
    </w:p>
    <w:p w14:paraId="41AD0541" w14:textId="721DAF1B" w:rsidR="00A97987" w:rsidRPr="00466FA8" w:rsidRDefault="00A97987" w:rsidP="00235A5C">
      <w:pPr>
        <w:rPr>
          <w:rFonts w:cstheme="minorHAnsi"/>
          <w:sz w:val="24"/>
          <w:szCs w:val="24"/>
        </w:rPr>
      </w:pPr>
      <w:r w:rsidRPr="00466FA8">
        <w:rPr>
          <w:rFonts w:cstheme="minorHAnsi"/>
          <w:sz w:val="24"/>
          <w:szCs w:val="24"/>
        </w:rPr>
        <w:t>All these changes have a great impact on the recruitment process and staff retention</w:t>
      </w:r>
      <w:r w:rsidR="0084387E" w:rsidRPr="00466FA8">
        <w:rPr>
          <w:rFonts w:cstheme="minorHAnsi"/>
          <w:sz w:val="24"/>
          <w:szCs w:val="24"/>
        </w:rPr>
        <w:t xml:space="preserve"> in the hotel industry.</w:t>
      </w:r>
    </w:p>
    <w:p w14:paraId="75AE792A" w14:textId="1403D27E" w:rsidR="00D76165" w:rsidRPr="00466FA8" w:rsidRDefault="001D227B" w:rsidP="00D76165">
      <w:pPr>
        <w:rPr>
          <w:rFonts w:cstheme="minorHAnsi"/>
          <w:sz w:val="24"/>
          <w:szCs w:val="24"/>
        </w:rPr>
      </w:pPr>
      <w:r w:rsidRPr="00466FA8">
        <w:rPr>
          <w:rFonts w:cstheme="minorHAnsi"/>
          <w:sz w:val="24"/>
          <w:szCs w:val="24"/>
        </w:rPr>
        <w:lastRenderedPageBreak/>
        <w:t>According to the CIPD's Labour Market Outlook (LMO) report, the percentage of businesses reporting difficult-to-fill vacancies jumped from 56% in the Spring 2017 edition to 61% in the Spring 2019 report. As a result, many companies are increasing compensation, particularly for critical employees and new hires. According to the LMO Autumn 2019 study, 59 percent of private-sector companies raised pay to aid with recruiting challenges. Employers' enthusiasm in recruiting EU migrant employees appears to be unaffected by Brexit, despite a reduced availability of skills and labour. Two-thirds of organisations stated they would continue to hire EU citizens at the start of 2018. Employers' most popular rationale for recruiting EU employees is because they do not consider nationality when hiring, instead choosing the best individual for the job. Employers could not find domestic applicants to fill semi-skilled or unskilled positions, according to the major reason offered.</w:t>
      </w:r>
      <w:r w:rsidR="00D76165" w:rsidRPr="00466FA8">
        <w:rPr>
          <w:rFonts w:cstheme="minorHAnsi"/>
          <w:sz w:val="24"/>
          <w:szCs w:val="24"/>
        </w:rPr>
        <w:t xml:space="preserve"> </w:t>
      </w:r>
      <w:r w:rsidR="00D76165" w:rsidRPr="00466FA8">
        <w:rPr>
          <w:rFonts w:cstheme="minorHAnsi"/>
          <w:sz w:val="24"/>
          <w:szCs w:val="24"/>
        </w:rPr>
        <w:t>Employers must place a higher priority on human resource management, which will aid in identifying the skills and knowledge necessary now and in the future, as well as refining the focus of required learning and development.</w:t>
      </w:r>
      <w:r w:rsidR="00D76165" w:rsidRPr="00466FA8">
        <w:rPr>
          <w:rFonts w:cstheme="minorHAnsi"/>
          <w:sz w:val="24"/>
          <w:szCs w:val="24"/>
        </w:rPr>
        <w:t xml:space="preserve"> (CIPD</w:t>
      </w:r>
      <w:r w:rsidR="00DA00CE" w:rsidRPr="00466FA8">
        <w:rPr>
          <w:rFonts w:cstheme="minorHAnsi"/>
          <w:sz w:val="24"/>
          <w:szCs w:val="24"/>
        </w:rPr>
        <w:t>, 2020)</w:t>
      </w:r>
    </w:p>
    <w:p w14:paraId="3FD83341" w14:textId="49333072" w:rsidR="001D227B" w:rsidRPr="00466FA8" w:rsidRDefault="001D227B" w:rsidP="001D227B">
      <w:pPr>
        <w:rPr>
          <w:rFonts w:cstheme="minorHAnsi"/>
          <w:sz w:val="24"/>
          <w:szCs w:val="24"/>
        </w:rPr>
      </w:pPr>
    </w:p>
    <w:p w14:paraId="749B0495" w14:textId="25D5D25F" w:rsidR="0084495D" w:rsidRPr="00466FA8" w:rsidRDefault="0084495D" w:rsidP="0084495D">
      <w:pPr>
        <w:rPr>
          <w:rFonts w:cstheme="minorHAnsi"/>
          <w:sz w:val="24"/>
          <w:szCs w:val="24"/>
        </w:rPr>
      </w:pPr>
      <w:r w:rsidRPr="00466FA8">
        <w:rPr>
          <w:rFonts w:cstheme="minorHAnsi"/>
          <w:sz w:val="24"/>
          <w:szCs w:val="24"/>
        </w:rPr>
        <w:t>Even in these challenging times, e</w:t>
      </w:r>
      <w:r w:rsidRPr="00466FA8">
        <w:rPr>
          <w:rFonts w:cstheme="minorHAnsi"/>
          <w:sz w:val="24"/>
          <w:szCs w:val="24"/>
        </w:rPr>
        <w:t xml:space="preserve">very professional proceeds on a journey inside an organisation, travelling through several stages. It begins the moment they become aware of your organisation and continues until they depart. The employee lifecycle model is utilised in HR and People Team departments </w:t>
      </w:r>
      <w:proofErr w:type="gramStart"/>
      <w:r w:rsidRPr="00466FA8">
        <w:rPr>
          <w:rFonts w:cstheme="minorHAnsi"/>
          <w:sz w:val="24"/>
          <w:szCs w:val="24"/>
        </w:rPr>
        <w:t>all across</w:t>
      </w:r>
      <w:proofErr w:type="gramEnd"/>
      <w:r w:rsidRPr="00466FA8">
        <w:rPr>
          <w:rFonts w:cstheme="minorHAnsi"/>
          <w:sz w:val="24"/>
          <w:szCs w:val="24"/>
        </w:rPr>
        <w:t xml:space="preserve"> the world.</w:t>
      </w:r>
    </w:p>
    <w:p w14:paraId="7A0BB479" w14:textId="3C03C9BA" w:rsidR="0084495D" w:rsidRPr="00466FA8" w:rsidRDefault="0084495D" w:rsidP="0084495D">
      <w:pPr>
        <w:rPr>
          <w:rFonts w:cstheme="minorHAnsi"/>
          <w:sz w:val="24"/>
          <w:szCs w:val="24"/>
        </w:rPr>
      </w:pPr>
      <w:r w:rsidRPr="00466FA8">
        <w:rPr>
          <w:rFonts w:cstheme="minorHAnsi"/>
          <w:sz w:val="24"/>
          <w:szCs w:val="24"/>
        </w:rPr>
        <w:t xml:space="preserve">Customer journey mapping influenced the employee lifecycle model (ELM). Employee experience is </w:t>
      </w:r>
      <w:r w:rsidR="00E644F8" w:rsidRPr="00466FA8">
        <w:rPr>
          <w:rFonts w:cstheme="minorHAnsi"/>
          <w:sz w:val="24"/>
          <w:szCs w:val="24"/>
        </w:rPr>
        <w:t xml:space="preserve">considered </w:t>
      </w:r>
      <w:r w:rsidRPr="00466FA8">
        <w:rPr>
          <w:rFonts w:cstheme="minorHAnsi"/>
          <w:sz w:val="24"/>
          <w:szCs w:val="24"/>
        </w:rPr>
        <w:t>just as important as consumer experience. The ELM is a graphical approach for tracking how an employee interacts with their company at different phases of their career.</w:t>
      </w:r>
    </w:p>
    <w:p w14:paraId="34933739" w14:textId="1E0BEF75" w:rsidR="00BF2ADE" w:rsidRPr="00466FA8" w:rsidRDefault="0084495D" w:rsidP="00BF2ADE">
      <w:pPr>
        <w:rPr>
          <w:rFonts w:cstheme="minorHAnsi"/>
          <w:sz w:val="24"/>
          <w:szCs w:val="24"/>
        </w:rPr>
      </w:pPr>
      <w:r w:rsidRPr="00466FA8">
        <w:rPr>
          <w:rFonts w:cstheme="minorHAnsi"/>
          <w:sz w:val="24"/>
          <w:szCs w:val="24"/>
        </w:rPr>
        <w:t>Building a company's image and recruiting employees is a significant and costly task. You may redirect the resources you saved in those areas to other sections of the firm once you've figured out how to keep your personnel and your brand's reputation increases naturally.</w:t>
      </w:r>
      <w:r w:rsidR="00BF2ADE" w:rsidRPr="00466FA8">
        <w:rPr>
          <w:rFonts w:cstheme="minorHAnsi"/>
          <w:sz w:val="24"/>
          <w:szCs w:val="24"/>
        </w:rPr>
        <w:t xml:space="preserve"> </w:t>
      </w:r>
      <w:r w:rsidR="00BF2ADE" w:rsidRPr="00466FA8">
        <w:rPr>
          <w:rFonts w:cstheme="minorHAnsi"/>
          <w:sz w:val="24"/>
          <w:szCs w:val="24"/>
        </w:rPr>
        <w:t xml:space="preserve">The Employee life cycle stages </w:t>
      </w:r>
      <w:proofErr w:type="gramStart"/>
      <w:r w:rsidR="00BF2ADE" w:rsidRPr="00466FA8">
        <w:rPr>
          <w:rFonts w:cstheme="minorHAnsi"/>
          <w:sz w:val="24"/>
          <w:szCs w:val="24"/>
        </w:rPr>
        <w:t>are:</w:t>
      </w:r>
      <w:proofErr w:type="gramEnd"/>
      <w:r w:rsidR="00BF2ADE" w:rsidRPr="00466FA8">
        <w:rPr>
          <w:rFonts w:cstheme="minorHAnsi"/>
          <w:sz w:val="24"/>
          <w:szCs w:val="24"/>
        </w:rPr>
        <w:t xml:space="preserve"> Brand attraction</w:t>
      </w:r>
      <w:r w:rsidR="00BF2ADE" w:rsidRPr="00466FA8">
        <w:rPr>
          <w:rFonts w:cstheme="minorHAnsi"/>
          <w:sz w:val="24"/>
          <w:szCs w:val="24"/>
        </w:rPr>
        <w:t xml:space="preserve">, </w:t>
      </w:r>
      <w:r w:rsidR="00BF2ADE" w:rsidRPr="00466FA8">
        <w:rPr>
          <w:rFonts w:cstheme="minorHAnsi"/>
          <w:sz w:val="24"/>
          <w:szCs w:val="24"/>
        </w:rPr>
        <w:t>Recruitment</w:t>
      </w:r>
      <w:r w:rsidR="00BF2ADE" w:rsidRPr="00466FA8">
        <w:rPr>
          <w:rFonts w:cstheme="minorHAnsi"/>
          <w:sz w:val="24"/>
          <w:szCs w:val="24"/>
        </w:rPr>
        <w:t xml:space="preserve">, </w:t>
      </w:r>
      <w:r w:rsidR="00BF2ADE" w:rsidRPr="00466FA8">
        <w:rPr>
          <w:rFonts w:cstheme="minorHAnsi"/>
          <w:sz w:val="24"/>
          <w:szCs w:val="24"/>
        </w:rPr>
        <w:t>Onboarding</w:t>
      </w:r>
      <w:r w:rsidR="00BF2ADE" w:rsidRPr="00466FA8">
        <w:rPr>
          <w:rFonts w:cstheme="minorHAnsi"/>
          <w:sz w:val="24"/>
          <w:szCs w:val="24"/>
        </w:rPr>
        <w:t xml:space="preserve">, </w:t>
      </w:r>
      <w:r w:rsidR="00BF2ADE" w:rsidRPr="00466FA8">
        <w:rPr>
          <w:rFonts w:cstheme="minorHAnsi"/>
          <w:sz w:val="24"/>
          <w:szCs w:val="24"/>
        </w:rPr>
        <w:t>Development</w:t>
      </w:r>
      <w:r w:rsidR="00BF2ADE" w:rsidRPr="00466FA8">
        <w:rPr>
          <w:rFonts w:cstheme="minorHAnsi"/>
          <w:sz w:val="24"/>
          <w:szCs w:val="24"/>
        </w:rPr>
        <w:t xml:space="preserve">, </w:t>
      </w:r>
      <w:r w:rsidR="00BF2ADE" w:rsidRPr="00466FA8">
        <w:rPr>
          <w:rFonts w:cstheme="minorHAnsi"/>
          <w:sz w:val="24"/>
          <w:szCs w:val="24"/>
        </w:rPr>
        <w:t>Retention</w:t>
      </w:r>
      <w:r w:rsidR="00BF2ADE" w:rsidRPr="00466FA8">
        <w:rPr>
          <w:rFonts w:cstheme="minorHAnsi"/>
          <w:sz w:val="24"/>
          <w:szCs w:val="24"/>
        </w:rPr>
        <w:t xml:space="preserve">, </w:t>
      </w:r>
      <w:r w:rsidR="00BF2ADE" w:rsidRPr="00466FA8">
        <w:rPr>
          <w:rFonts w:cstheme="minorHAnsi"/>
          <w:sz w:val="24"/>
          <w:szCs w:val="24"/>
        </w:rPr>
        <w:t>Exit</w:t>
      </w:r>
      <w:r w:rsidR="00BF2ADE" w:rsidRPr="00466FA8">
        <w:rPr>
          <w:rFonts w:cstheme="minorHAnsi"/>
          <w:sz w:val="24"/>
          <w:szCs w:val="24"/>
        </w:rPr>
        <w:t xml:space="preserve"> and </w:t>
      </w:r>
      <w:r w:rsidR="00BF2ADE" w:rsidRPr="00466FA8">
        <w:rPr>
          <w:rFonts w:cstheme="minorHAnsi"/>
          <w:sz w:val="24"/>
          <w:szCs w:val="24"/>
        </w:rPr>
        <w:t>Advocacy</w:t>
      </w:r>
      <w:r w:rsidR="00BF2ADE" w:rsidRPr="00466FA8">
        <w:rPr>
          <w:rFonts w:cstheme="minorHAnsi"/>
          <w:sz w:val="24"/>
          <w:szCs w:val="24"/>
        </w:rPr>
        <w:t xml:space="preserve">. </w:t>
      </w:r>
      <w:r w:rsidR="008A57DC" w:rsidRPr="00466FA8">
        <w:rPr>
          <w:rFonts w:cstheme="minorHAnsi"/>
          <w:sz w:val="24"/>
          <w:szCs w:val="24"/>
        </w:rPr>
        <w:t>(Qualtrics, 2021)</w:t>
      </w:r>
    </w:p>
    <w:p w14:paraId="24DC4069" w14:textId="77777777" w:rsidR="00567437" w:rsidRPr="00466FA8" w:rsidRDefault="00567437" w:rsidP="00567437">
      <w:pPr>
        <w:rPr>
          <w:rFonts w:cstheme="minorHAnsi"/>
          <w:sz w:val="24"/>
          <w:szCs w:val="24"/>
        </w:rPr>
      </w:pPr>
      <w:r w:rsidRPr="00466FA8">
        <w:rPr>
          <w:rFonts w:cstheme="minorHAnsi"/>
          <w:sz w:val="24"/>
          <w:szCs w:val="24"/>
        </w:rPr>
        <w:t>The relationship you have with an employee does not begin the moment they walk into the office. It doesn't even begin when they sign a contract of employment or seek for a job. It begins the moment they are introduced to your brand for the first time. That is why outstanding HR leaders understand the importance of creating a positive business culture. Using the cultural web model, for example, you can observe how organisational structures, processes, norms, tales, and symbols affect how workers interact.</w:t>
      </w:r>
    </w:p>
    <w:p w14:paraId="309FC114" w14:textId="2F2A0929" w:rsidR="00567437" w:rsidRPr="00466FA8" w:rsidRDefault="00567437" w:rsidP="00567437">
      <w:pPr>
        <w:rPr>
          <w:rFonts w:cstheme="minorHAnsi"/>
          <w:sz w:val="24"/>
          <w:szCs w:val="24"/>
        </w:rPr>
      </w:pPr>
      <w:r w:rsidRPr="00466FA8">
        <w:rPr>
          <w:rFonts w:cstheme="minorHAnsi"/>
          <w:sz w:val="24"/>
          <w:szCs w:val="24"/>
        </w:rPr>
        <w:t>Then be able to show what this culture is all about</w:t>
      </w:r>
      <w:r w:rsidR="00E33E97" w:rsidRPr="00466FA8">
        <w:rPr>
          <w:rFonts w:cstheme="minorHAnsi"/>
          <w:sz w:val="24"/>
          <w:szCs w:val="24"/>
        </w:rPr>
        <w:t>.</w:t>
      </w:r>
      <w:r w:rsidRPr="00466FA8">
        <w:rPr>
          <w:rFonts w:cstheme="minorHAnsi"/>
          <w:sz w:val="24"/>
          <w:szCs w:val="24"/>
        </w:rPr>
        <w:t xml:space="preserve"> Many factors influenced prospective employees' decision, including compensation, job title, and job fit. However, they will have applied because your brand (and mission) connects with them in a unique way.</w:t>
      </w:r>
      <w:r w:rsidR="00E644F8" w:rsidRPr="00466FA8">
        <w:rPr>
          <w:rFonts w:cstheme="minorHAnsi"/>
          <w:sz w:val="24"/>
          <w:szCs w:val="24"/>
        </w:rPr>
        <w:t xml:space="preserve"> (Personio, 2021).</w:t>
      </w:r>
    </w:p>
    <w:p w14:paraId="645D4892" w14:textId="4799FC14" w:rsidR="00D73DE2" w:rsidRPr="00466FA8" w:rsidRDefault="008E0A82" w:rsidP="00BF2ADE">
      <w:pPr>
        <w:rPr>
          <w:rFonts w:cstheme="minorHAnsi"/>
          <w:sz w:val="24"/>
          <w:szCs w:val="24"/>
        </w:rPr>
      </w:pPr>
      <w:r w:rsidRPr="00466FA8">
        <w:rPr>
          <w:rFonts w:cstheme="minorHAnsi"/>
          <w:sz w:val="24"/>
          <w:szCs w:val="24"/>
        </w:rPr>
        <w:t xml:space="preserve">The recruitment stage refers to </w:t>
      </w:r>
      <w:r w:rsidR="00112CBA" w:rsidRPr="00466FA8">
        <w:rPr>
          <w:rFonts w:cstheme="minorHAnsi"/>
          <w:sz w:val="24"/>
          <w:szCs w:val="24"/>
        </w:rPr>
        <w:t xml:space="preserve">the processes of interviewing candidates. </w:t>
      </w:r>
      <w:r w:rsidR="00462349" w:rsidRPr="00466FA8">
        <w:rPr>
          <w:rFonts w:cstheme="minorHAnsi"/>
          <w:sz w:val="24"/>
          <w:szCs w:val="24"/>
        </w:rPr>
        <w:t xml:space="preserve">According to research, diverse teams are more creative and productive than homogenous ones. A team </w:t>
      </w:r>
      <w:r w:rsidR="00462349" w:rsidRPr="00466FA8">
        <w:rPr>
          <w:rFonts w:cstheme="minorHAnsi"/>
          <w:sz w:val="24"/>
          <w:szCs w:val="24"/>
        </w:rPr>
        <w:lastRenderedPageBreak/>
        <w:t>with diverse experiences, working methods, and points of view may inspire distinctive and imaginative solutions to problems. When bringing in applicants for interviews, be sure to prioritise diversity.</w:t>
      </w:r>
      <w:r w:rsidR="00CF0960" w:rsidRPr="00466FA8">
        <w:rPr>
          <w:rFonts w:cstheme="minorHAnsi"/>
          <w:sz w:val="24"/>
          <w:szCs w:val="24"/>
        </w:rPr>
        <w:t xml:space="preserve"> </w:t>
      </w:r>
      <w:r w:rsidR="00CF0960" w:rsidRPr="00466FA8">
        <w:rPr>
          <w:rFonts w:cstheme="minorHAnsi"/>
          <w:sz w:val="24"/>
          <w:szCs w:val="24"/>
        </w:rPr>
        <w:t>Request that applicants perform a trial assignment or case study to determine how they think and operate under pressure, if they are suited for the job, and how they will collaborate with your present team. Trial assignments are an excellent technique to overcome prejudice because they allow you to compare applicants based on their abilities and performance rather than their personal traits.</w:t>
      </w:r>
      <w:r w:rsidR="00FF0273" w:rsidRPr="00466FA8">
        <w:rPr>
          <w:rFonts w:cstheme="minorHAnsi"/>
          <w:sz w:val="24"/>
          <w:szCs w:val="24"/>
        </w:rPr>
        <w:t xml:space="preserve"> </w:t>
      </w:r>
      <w:r w:rsidR="00FF0273" w:rsidRPr="00466FA8">
        <w:rPr>
          <w:rFonts w:cstheme="minorHAnsi"/>
          <w:sz w:val="24"/>
          <w:szCs w:val="24"/>
        </w:rPr>
        <w:t>When your new employees have all settled in, it's time to start teaching them about your organisation. They'll have learned a lot throughout the interview process, but now it's time to fill in the blanks</w:t>
      </w:r>
      <w:r w:rsidR="000D0216" w:rsidRPr="00466FA8">
        <w:rPr>
          <w:rFonts w:cstheme="minorHAnsi"/>
          <w:sz w:val="24"/>
          <w:szCs w:val="24"/>
        </w:rPr>
        <w:t xml:space="preserve">, discuss, </w:t>
      </w:r>
      <w:proofErr w:type="gramStart"/>
      <w:r w:rsidR="000D0216" w:rsidRPr="00466FA8">
        <w:rPr>
          <w:rFonts w:cstheme="minorHAnsi"/>
          <w:sz w:val="24"/>
          <w:szCs w:val="24"/>
        </w:rPr>
        <w:t>train</w:t>
      </w:r>
      <w:proofErr w:type="gramEnd"/>
      <w:r w:rsidR="000D0216" w:rsidRPr="00466FA8">
        <w:rPr>
          <w:rFonts w:cstheme="minorHAnsi"/>
          <w:sz w:val="24"/>
          <w:szCs w:val="24"/>
        </w:rPr>
        <w:t xml:space="preserve"> and start the onboarding process. </w:t>
      </w:r>
      <w:r w:rsidR="00D73DE2" w:rsidRPr="00466FA8">
        <w:rPr>
          <w:rFonts w:cstheme="minorHAnsi"/>
          <w:sz w:val="24"/>
          <w:szCs w:val="24"/>
        </w:rPr>
        <w:t>(The Complete Employee Lifecycle Management Guide, online)</w:t>
      </w:r>
    </w:p>
    <w:p w14:paraId="2E17845D" w14:textId="1DA11C48" w:rsidR="0084495D" w:rsidRPr="00466FA8" w:rsidRDefault="009F022D" w:rsidP="0084495D">
      <w:pPr>
        <w:rPr>
          <w:rFonts w:cstheme="minorHAnsi"/>
          <w:sz w:val="24"/>
          <w:szCs w:val="24"/>
        </w:rPr>
      </w:pPr>
      <w:r w:rsidRPr="00466FA8">
        <w:rPr>
          <w:rFonts w:cstheme="minorHAnsi"/>
          <w:sz w:val="24"/>
          <w:szCs w:val="24"/>
        </w:rPr>
        <w:t xml:space="preserve">Employee development is an investment in your company's financial line. Without a question, it </w:t>
      </w:r>
      <w:proofErr w:type="gramStart"/>
      <w:r w:rsidRPr="00466FA8">
        <w:rPr>
          <w:rFonts w:cstheme="minorHAnsi"/>
          <w:sz w:val="24"/>
          <w:szCs w:val="24"/>
        </w:rPr>
        <w:t>has an effect on</w:t>
      </w:r>
      <w:proofErr w:type="gramEnd"/>
      <w:r w:rsidRPr="00466FA8">
        <w:rPr>
          <w:rFonts w:cstheme="minorHAnsi"/>
          <w:sz w:val="24"/>
          <w:szCs w:val="24"/>
        </w:rPr>
        <w:t xml:space="preserve"> productivity, assisting in the development of a pleased, motivated, and active team. It has a cascading effect; as leaders' competency grows, so does their influence on workforce performance.</w:t>
      </w:r>
      <w:r w:rsidR="000F0307" w:rsidRPr="00466FA8">
        <w:rPr>
          <w:rFonts w:cstheme="minorHAnsi"/>
          <w:sz w:val="24"/>
          <w:szCs w:val="24"/>
        </w:rPr>
        <w:t xml:space="preserve"> There are different ways this can be done successfully like having career</w:t>
      </w:r>
      <w:r w:rsidR="00B74558" w:rsidRPr="00466FA8">
        <w:rPr>
          <w:rFonts w:cstheme="minorHAnsi"/>
          <w:sz w:val="24"/>
          <w:szCs w:val="24"/>
        </w:rPr>
        <w:t xml:space="preserve"> development</w:t>
      </w:r>
      <w:r w:rsidR="000F0307" w:rsidRPr="00466FA8">
        <w:rPr>
          <w:rFonts w:cstheme="minorHAnsi"/>
          <w:sz w:val="24"/>
          <w:szCs w:val="24"/>
        </w:rPr>
        <w:t xml:space="preserve"> plans,</w:t>
      </w:r>
      <w:r w:rsidR="007717B8" w:rsidRPr="00466FA8">
        <w:rPr>
          <w:rFonts w:cstheme="minorHAnsi"/>
          <w:sz w:val="24"/>
          <w:szCs w:val="24"/>
        </w:rPr>
        <w:t xml:space="preserve"> </w:t>
      </w:r>
      <w:proofErr w:type="gramStart"/>
      <w:r w:rsidR="007717B8" w:rsidRPr="00466FA8">
        <w:rPr>
          <w:rFonts w:cstheme="minorHAnsi"/>
          <w:sz w:val="24"/>
          <w:szCs w:val="24"/>
        </w:rPr>
        <w:t>mentoring</w:t>
      </w:r>
      <w:proofErr w:type="gramEnd"/>
      <w:r w:rsidR="007717B8" w:rsidRPr="00466FA8">
        <w:rPr>
          <w:rFonts w:cstheme="minorHAnsi"/>
          <w:sz w:val="24"/>
          <w:szCs w:val="24"/>
        </w:rPr>
        <w:t xml:space="preserve"> or </w:t>
      </w:r>
      <w:r w:rsidR="00B74558" w:rsidRPr="00466FA8">
        <w:rPr>
          <w:rFonts w:cstheme="minorHAnsi"/>
          <w:sz w:val="24"/>
          <w:szCs w:val="24"/>
        </w:rPr>
        <w:t>coaching sessions</w:t>
      </w:r>
      <w:r w:rsidR="007717B8" w:rsidRPr="00466FA8">
        <w:rPr>
          <w:rFonts w:cstheme="minorHAnsi"/>
          <w:sz w:val="24"/>
          <w:szCs w:val="24"/>
        </w:rPr>
        <w:t xml:space="preserve"> for employees.</w:t>
      </w:r>
      <w:r w:rsidR="007002FA" w:rsidRPr="00466FA8">
        <w:rPr>
          <w:rFonts w:cstheme="minorHAnsi"/>
          <w:sz w:val="24"/>
          <w:szCs w:val="24"/>
        </w:rPr>
        <w:t xml:space="preserve"> </w:t>
      </w:r>
      <w:r w:rsidR="007002FA" w:rsidRPr="00466FA8">
        <w:rPr>
          <w:rFonts w:cstheme="minorHAnsi"/>
          <w:sz w:val="24"/>
          <w:szCs w:val="24"/>
        </w:rPr>
        <w:t xml:space="preserve">As a so "talent exodus" projected in the aftermath of Covid, staff retention is more important than ever. High staff turnover may be extremely costly for firms, as well as have a bad influence on productivity, morale, and reputation. </w:t>
      </w:r>
      <w:proofErr w:type="gramStart"/>
      <w:r w:rsidR="007002FA" w:rsidRPr="00466FA8">
        <w:rPr>
          <w:rFonts w:cstheme="minorHAnsi"/>
          <w:sz w:val="24"/>
          <w:szCs w:val="24"/>
        </w:rPr>
        <w:t>So</w:t>
      </w:r>
      <w:proofErr w:type="gramEnd"/>
      <w:r w:rsidR="007002FA" w:rsidRPr="00466FA8">
        <w:rPr>
          <w:rFonts w:cstheme="minorHAnsi"/>
          <w:sz w:val="24"/>
          <w:szCs w:val="24"/>
        </w:rPr>
        <w:t xml:space="preserve"> it's simple to see why companies preserve their investment by implementing an employee </w:t>
      </w:r>
      <w:r w:rsidR="006363AC" w:rsidRPr="00466FA8">
        <w:rPr>
          <w:rFonts w:cstheme="minorHAnsi"/>
          <w:sz w:val="24"/>
          <w:szCs w:val="24"/>
        </w:rPr>
        <w:t>R</w:t>
      </w:r>
      <w:r w:rsidR="007002FA" w:rsidRPr="00466FA8">
        <w:rPr>
          <w:rFonts w:cstheme="minorHAnsi"/>
          <w:sz w:val="24"/>
          <w:szCs w:val="24"/>
        </w:rPr>
        <w:t xml:space="preserve">etention </w:t>
      </w:r>
      <w:r w:rsidR="006363AC" w:rsidRPr="00466FA8">
        <w:rPr>
          <w:rFonts w:cstheme="minorHAnsi"/>
          <w:sz w:val="24"/>
          <w:szCs w:val="24"/>
        </w:rPr>
        <w:t>P</w:t>
      </w:r>
      <w:r w:rsidR="007002FA" w:rsidRPr="00466FA8">
        <w:rPr>
          <w:rFonts w:cstheme="minorHAnsi"/>
          <w:sz w:val="24"/>
          <w:szCs w:val="24"/>
        </w:rPr>
        <w:t>lan to maximise employee engagement.</w:t>
      </w:r>
      <w:r w:rsidR="00DC3681" w:rsidRPr="00466FA8">
        <w:rPr>
          <w:rFonts w:cstheme="minorHAnsi"/>
          <w:sz w:val="24"/>
          <w:szCs w:val="24"/>
        </w:rPr>
        <w:t xml:space="preserve"> </w:t>
      </w:r>
      <w:r w:rsidR="00DC3681" w:rsidRPr="00466FA8">
        <w:rPr>
          <w:rFonts w:cstheme="minorHAnsi"/>
          <w:sz w:val="24"/>
          <w:szCs w:val="24"/>
        </w:rPr>
        <w:t xml:space="preserve">An Employee Assistance Program is intended to assist employees who are having challenges outside of the office so that they do not negatively </w:t>
      </w:r>
      <w:proofErr w:type="gramStart"/>
      <w:r w:rsidR="00DC3681" w:rsidRPr="00466FA8">
        <w:rPr>
          <w:rFonts w:cstheme="minorHAnsi"/>
          <w:sz w:val="24"/>
          <w:szCs w:val="24"/>
        </w:rPr>
        <w:t>effect</w:t>
      </w:r>
      <w:proofErr w:type="gramEnd"/>
      <w:r w:rsidR="00DC3681" w:rsidRPr="00466FA8">
        <w:rPr>
          <w:rFonts w:cstheme="minorHAnsi"/>
          <w:sz w:val="24"/>
          <w:szCs w:val="24"/>
        </w:rPr>
        <w:t xml:space="preserve"> their work performance. It comprises services such as third-party psychotherapy, guidance helplines, and legal support, and is occasionally included as part of a company's healthcare plan.</w:t>
      </w:r>
      <w:r w:rsidR="00E609F7" w:rsidRPr="00466FA8">
        <w:rPr>
          <w:rFonts w:cstheme="minorHAnsi"/>
          <w:sz w:val="24"/>
          <w:szCs w:val="24"/>
        </w:rPr>
        <w:t xml:space="preserve"> </w:t>
      </w:r>
      <w:r w:rsidR="00E609F7" w:rsidRPr="00466FA8">
        <w:rPr>
          <w:rFonts w:cstheme="minorHAnsi"/>
          <w:sz w:val="24"/>
          <w:szCs w:val="24"/>
        </w:rPr>
        <w:t>There is no better incentive than being recognised for a job well done. While frequent feedback sessions and performance monitoring are beneficial in expressing acknowledgment, we are living in unprecedented times, and employees have more bargaining power than ever before.</w:t>
      </w:r>
      <w:r w:rsidR="00E609F7" w:rsidRPr="00466FA8">
        <w:rPr>
          <w:rFonts w:cstheme="minorHAnsi"/>
          <w:sz w:val="24"/>
          <w:szCs w:val="24"/>
        </w:rPr>
        <w:t xml:space="preserve"> Considering these </w:t>
      </w:r>
      <w:r w:rsidR="00EE16BB" w:rsidRPr="00466FA8">
        <w:rPr>
          <w:rFonts w:cstheme="minorHAnsi"/>
          <w:sz w:val="24"/>
          <w:szCs w:val="24"/>
        </w:rPr>
        <w:t xml:space="preserve">the hospitality industry can improve </w:t>
      </w:r>
      <w:r w:rsidR="00766A1A" w:rsidRPr="00466FA8">
        <w:rPr>
          <w:rFonts w:cstheme="minorHAnsi"/>
          <w:sz w:val="24"/>
          <w:szCs w:val="24"/>
        </w:rPr>
        <w:t>employee retention, even through the challenges faced at this moment.</w:t>
      </w:r>
    </w:p>
    <w:p w14:paraId="4C7133B8" w14:textId="30823D0D" w:rsidR="00335FC3" w:rsidRPr="00466FA8" w:rsidRDefault="00335FC3" w:rsidP="00335FC3">
      <w:pPr>
        <w:rPr>
          <w:rFonts w:cstheme="minorHAnsi"/>
          <w:sz w:val="24"/>
          <w:szCs w:val="24"/>
        </w:rPr>
      </w:pPr>
      <w:r w:rsidRPr="00466FA8">
        <w:rPr>
          <w:rFonts w:cstheme="minorHAnsi"/>
          <w:sz w:val="24"/>
          <w:szCs w:val="24"/>
        </w:rPr>
        <w:t>The final step</w:t>
      </w:r>
      <w:r w:rsidRPr="00466FA8">
        <w:rPr>
          <w:rFonts w:cstheme="minorHAnsi"/>
          <w:sz w:val="24"/>
          <w:szCs w:val="24"/>
        </w:rPr>
        <w:t>s</w:t>
      </w:r>
      <w:r w:rsidRPr="00466FA8">
        <w:rPr>
          <w:rFonts w:cstheme="minorHAnsi"/>
          <w:sz w:val="24"/>
          <w:szCs w:val="24"/>
        </w:rPr>
        <w:t xml:space="preserve"> of the Employee Life Cycle </w:t>
      </w:r>
      <w:r w:rsidRPr="00466FA8">
        <w:rPr>
          <w:rFonts w:cstheme="minorHAnsi"/>
          <w:sz w:val="24"/>
          <w:szCs w:val="24"/>
        </w:rPr>
        <w:t>are</w:t>
      </w:r>
      <w:r w:rsidRPr="00466FA8">
        <w:rPr>
          <w:rFonts w:cstheme="minorHAnsi"/>
          <w:sz w:val="24"/>
          <w:szCs w:val="24"/>
        </w:rPr>
        <w:t xml:space="preserve"> departure or employee separation</w:t>
      </w:r>
      <w:r w:rsidRPr="00466FA8">
        <w:rPr>
          <w:rFonts w:cstheme="minorHAnsi"/>
          <w:sz w:val="24"/>
          <w:szCs w:val="24"/>
        </w:rPr>
        <w:t xml:space="preserve"> and advocacy</w:t>
      </w:r>
      <w:r w:rsidRPr="00466FA8">
        <w:rPr>
          <w:rFonts w:cstheme="minorHAnsi"/>
          <w:sz w:val="24"/>
          <w:szCs w:val="24"/>
        </w:rPr>
        <w:t xml:space="preserve"> - and this </w:t>
      </w:r>
      <w:r w:rsidRPr="00466FA8">
        <w:rPr>
          <w:rFonts w:cstheme="minorHAnsi"/>
          <w:sz w:val="24"/>
          <w:szCs w:val="24"/>
        </w:rPr>
        <w:t>are two</w:t>
      </w:r>
      <w:r w:rsidRPr="00466FA8">
        <w:rPr>
          <w:rFonts w:cstheme="minorHAnsi"/>
          <w:sz w:val="24"/>
          <w:szCs w:val="24"/>
        </w:rPr>
        <w:t xml:space="preserve"> important stage</w:t>
      </w:r>
      <w:r w:rsidRPr="00466FA8">
        <w:rPr>
          <w:rFonts w:cstheme="minorHAnsi"/>
          <w:sz w:val="24"/>
          <w:szCs w:val="24"/>
        </w:rPr>
        <w:t>s.</w:t>
      </w:r>
    </w:p>
    <w:p w14:paraId="2DDA031F" w14:textId="77777777" w:rsidR="00335FC3" w:rsidRPr="00466FA8" w:rsidRDefault="00335FC3" w:rsidP="00335FC3">
      <w:pPr>
        <w:rPr>
          <w:rFonts w:cstheme="minorHAnsi"/>
          <w:sz w:val="24"/>
          <w:szCs w:val="24"/>
        </w:rPr>
      </w:pPr>
    </w:p>
    <w:p w14:paraId="751283AF" w14:textId="2C20AD7B" w:rsidR="00335FC3" w:rsidRPr="00466FA8" w:rsidRDefault="00335FC3" w:rsidP="00335FC3">
      <w:pPr>
        <w:rPr>
          <w:rFonts w:cstheme="minorHAnsi"/>
          <w:sz w:val="24"/>
          <w:szCs w:val="24"/>
        </w:rPr>
      </w:pPr>
      <w:r w:rsidRPr="00466FA8">
        <w:rPr>
          <w:rFonts w:cstheme="minorHAnsi"/>
          <w:sz w:val="24"/>
          <w:szCs w:val="24"/>
        </w:rPr>
        <w:t xml:space="preserve">Former employees may be a company's best supporters — or its biggest critics. It is critical to manage a contract termination effectively </w:t>
      </w:r>
      <w:proofErr w:type="gramStart"/>
      <w:r w:rsidRPr="00466FA8">
        <w:rPr>
          <w:rFonts w:cstheme="minorHAnsi"/>
          <w:sz w:val="24"/>
          <w:szCs w:val="24"/>
        </w:rPr>
        <w:t>in order to</w:t>
      </w:r>
      <w:proofErr w:type="gramEnd"/>
      <w:r w:rsidRPr="00466FA8">
        <w:rPr>
          <w:rFonts w:cstheme="minorHAnsi"/>
          <w:sz w:val="24"/>
          <w:szCs w:val="24"/>
        </w:rPr>
        <w:t xml:space="preserve"> safeguard the company brand.</w:t>
      </w:r>
      <w:r w:rsidR="00AD1E0D" w:rsidRPr="00466FA8">
        <w:rPr>
          <w:rFonts w:cstheme="minorHAnsi"/>
          <w:sz w:val="24"/>
          <w:szCs w:val="24"/>
        </w:rPr>
        <w:t xml:space="preserve"> Out There, </w:t>
      </w:r>
      <w:proofErr w:type="gramStart"/>
      <w:r w:rsidR="00AD1E0D" w:rsidRPr="00466FA8">
        <w:rPr>
          <w:rFonts w:cstheme="minorHAnsi"/>
          <w:sz w:val="24"/>
          <w:szCs w:val="24"/>
        </w:rPr>
        <w:t>online )</w:t>
      </w:r>
      <w:proofErr w:type="gramEnd"/>
    </w:p>
    <w:p w14:paraId="5494A9B7" w14:textId="77777777" w:rsidR="00AD1E0D" w:rsidRPr="00466FA8" w:rsidRDefault="00AD1E0D" w:rsidP="001D227B">
      <w:pPr>
        <w:rPr>
          <w:rFonts w:cstheme="minorHAnsi"/>
          <w:sz w:val="24"/>
          <w:szCs w:val="24"/>
        </w:rPr>
      </w:pPr>
    </w:p>
    <w:p w14:paraId="6EA899F3" w14:textId="77777777" w:rsidR="0065539A" w:rsidRPr="00466FA8" w:rsidRDefault="008E440A" w:rsidP="0065539A">
      <w:pPr>
        <w:rPr>
          <w:rFonts w:cstheme="minorHAnsi"/>
          <w:sz w:val="24"/>
          <w:szCs w:val="24"/>
        </w:rPr>
      </w:pPr>
      <w:r w:rsidRPr="00466FA8">
        <w:rPr>
          <w:rFonts w:cstheme="minorHAnsi"/>
          <w:sz w:val="24"/>
          <w:szCs w:val="24"/>
        </w:rPr>
        <w:t xml:space="preserve">Despite the difficulties in maintaining </w:t>
      </w:r>
      <w:r w:rsidRPr="00466FA8">
        <w:rPr>
          <w:rFonts w:cstheme="minorHAnsi"/>
          <w:sz w:val="24"/>
          <w:szCs w:val="24"/>
        </w:rPr>
        <w:t>capable</w:t>
      </w:r>
      <w:r w:rsidRPr="00466FA8">
        <w:rPr>
          <w:rFonts w:cstheme="minorHAnsi"/>
          <w:sz w:val="24"/>
          <w:szCs w:val="24"/>
        </w:rPr>
        <w:t xml:space="preserve"> employees in the hotel business, insufficient attention has been devoted to the creation of retention strategies, resulting in poor organisational performance and long-term growth.</w:t>
      </w:r>
      <w:r w:rsidR="008221B6" w:rsidRPr="00466FA8">
        <w:rPr>
          <w:rFonts w:cstheme="minorHAnsi"/>
          <w:sz w:val="24"/>
          <w:szCs w:val="24"/>
        </w:rPr>
        <w:t xml:space="preserve"> </w:t>
      </w:r>
      <w:r w:rsidR="0065539A" w:rsidRPr="00466FA8">
        <w:rPr>
          <w:rFonts w:cstheme="minorHAnsi"/>
          <w:sz w:val="24"/>
          <w:szCs w:val="24"/>
        </w:rPr>
        <w:t xml:space="preserve">The hotel business may better handle its employees' challenges and employment worries through sustainable HR, which eventually </w:t>
      </w:r>
      <w:r w:rsidR="0065539A" w:rsidRPr="00466FA8">
        <w:rPr>
          <w:rFonts w:cstheme="minorHAnsi"/>
          <w:sz w:val="24"/>
          <w:szCs w:val="24"/>
        </w:rPr>
        <w:lastRenderedPageBreak/>
        <w:t xml:space="preserve">helps them build a good attitude and a strong commitment to remaining </w:t>
      </w:r>
      <w:proofErr w:type="gramStart"/>
      <w:r w:rsidR="0065539A" w:rsidRPr="00466FA8">
        <w:rPr>
          <w:rFonts w:cstheme="minorHAnsi"/>
          <w:sz w:val="24"/>
          <w:szCs w:val="24"/>
        </w:rPr>
        <w:t>longer .The</w:t>
      </w:r>
      <w:proofErr w:type="gramEnd"/>
      <w:r w:rsidR="0065539A" w:rsidRPr="00466FA8">
        <w:rPr>
          <w:rFonts w:cstheme="minorHAnsi"/>
          <w:sz w:val="24"/>
          <w:szCs w:val="24"/>
        </w:rPr>
        <w:t xml:space="preserve"> hotel industry is predicted to create 72 million jobs over the next ten years.</w:t>
      </w:r>
    </w:p>
    <w:p w14:paraId="0E3133D7" w14:textId="0FA2E820" w:rsidR="00AD1E0D" w:rsidRPr="00466FA8" w:rsidRDefault="0065539A" w:rsidP="0065539A">
      <w:pPr>
        <w:rPr>
          <w:rFonts w:cstheme="minorHAnsi"/>
          <w:sz w:val="24"/>
          <w:szCs w:val="24"/>
        </w:rPr>
      </w:pPr>
      <w:r w:rsidRPr="00466FA8">
        <w:rPr>
          <w:rFonts w:cstheme="minorHAnsi"/>
          <w:sz w:val="24"/>
          <w:szCs w:val="24"/>
        </w:rPr>
        <w:t>As a result, the hotel sector has discovered a highly dynamic and worldwide increasing business that plays an important role in economic and social growth. Furthermore, it contributes significantly to economic growth by attracting millions of international visitors each year.</w:t>
      </w:r>
      <w:r w:rsidR="001D3566" w:rsidRPr="00466FA8">
        <w:rPr>
          <w:rFonts w:cstheme="minorHAnsi"/>
          <w:sz w:val="24"/>
          <w:szCs w:val="24"/>
        </w:rPr>
        <w:t xml:space="preserve"> (Article, 2022)</w:t>
      </w:r>
    </w:p>
    <w:p w14:paraId="06EF49B7" w14:textId="252402B0" w:rsidR="00860FD7" w:rsidRPr="00466FA8" w:rsidRDefault="00860FD7" w:rsidP="0065539A">
      <w:pPr>
        <w:rPr>
          <w:rFonts w:cstheme="minorHAnsi"/>
          <w:sz w:val="24"/>
          <w:szCs w:val="24"/>
        </w:rPr>
      </w:pPr>
      <w:r w:rsidRPr="00466FA8">
        <w:rPr>
          <w:rFonts w:cstheme="minorHAnsi"/>
          <w:sz w:val="24"/>
          <w:szCs w:val="24"/>
        </w:rPr>
        <w:t>Employees appear and then go. When employees quit, it costs your company money. Finding and training a successor requires time and money. As a result, firms should try to limit their turnover as much as feasible.</w:t>
      </w:r>
      <w:r w:rsidR="00186197" w:rsidRPr="00466FA8">
        <w:rPr>
          <w:rFonts w:cstheme="minorHAnsi"/>
          <w:sz w:val="24"/>
          <w:szCs w:val="24"/>
        </w:rPr>
        <w:t xml:space="preserve"> The hotel industry needs to hire the right people, review their pay and </w:t>
      </w:r>
      <w:r w:rsidR="00F66D98" w:rsidRPr="00466FA8">
        <w:rPr>
          <w:rFonts w:cstheme="minorHAnsi"/>
          <w:sz w:val="24"/>
          <w:szCs w:val="24"/>
        </w:rPr>
        <w:t xml:space="preserve">benefits, ensure a development path, give </w:t>
      </w:r>
      <w:r w:rsidR="005F608C" w:rsidRPr="00466FA8">
        <w:rPr>
          <w:rFonts w:cstheme="minorHAnsi"/>
          <w:sz w:val="24"/>
          <w:szCs w:val="24"/>
        </w:rPr>
        <w:t>recognition, and offer flexibility to employees. (Kappel, M. 2022)</w:t>
      </w:r>
    </w:p>
    <w:p w14:paraId="7E76C6B6" w14:textId="77777777" w:rsidR="001D3566" w:rsidRPr="00466FA8" w:rsidRDefault="001D3566" w:rsidP="0065539A">
      <w:pPr>
        <w:rPr>
          <w:rFonts w:cstheme="minorHAnsi"/>
          <w:sz w:val="24"/>
          <w:szCs w:val="24"/>
        </w:rPr>
      </w:pPr>
    </w:p>
    <w:p w14:paraId="2985346A" w14:textId="77777777" w:rsidR="001D3566" w:rsidRPr="00466FA8" w:rsidRDefault="001D3566" w:rsidP="0065539A">
      <w:pPr>
        <w:rPr>
          <w:rFonts w:cstheme="minorHAnsi"/>
          <w:sz w:val="24"/>
          <w:szCs w:val="24"/>
        </w:rPr>
      </w:pPr>
    </w:p>
    <w:p w14:paraId="44ECB978" w14:textId="5CBA2F03" w:rsidR="007267E7" w:rsidRPr="00466FA8" w:rsidRDefault="006C4FC8" w:rsidP="0065539A">
      <w:pPr>
        <w:rPr>
          <w:rFonts w:cstheme="minorHAnsi"/>
          <w:b/>
          <w:bCs/>
          <w:sz w:val="24"/>
          <w:szCs w:val="24"/>
        </w:rPr>
      </w:pPr>
      <w:r w:rsidRPr="00466FA8">
        <w:rPr>
          <w:rFonts w:cstheme="minorHAnsi"/>
          <w:b/>
          <w:bCs/>
          <w:sz w:val="24"/>
          <w:szCs w:val="24"/>
        </w:rPr>
        <w:t xml:space="preserve">                                   </w:t>
      </w:r>
      <w:r w:rsidR="001D3566" w:rsidRPr="00466FA8">
        <w:rPr>
          <w:rFonts w:cstheme="minorHAnsi"/>
          <w:b/>
          <w:bCs/>
          <w:sz w:val="24"/>
          <w:szCs w:val="24"/>
        </w:rPr>
        <w:t xml:space="preserve">                   </w:t>
      </w:r>
      <w:r w:rsidR="00466FA8">
        <w:rPr>
          <w:rFonts w:cstheme="minorHAnsi"/>
          <w:b/>
          <w:bCs/>
          <w:sz w:val="24"/>
          <w:szCs w:val="24"/>
        </w:rPr>
        <w:t xml:space="preserve">               </w:t>
      </w:r>
      <w:r w:rsidRPr="00466FA8">
        <w:rPr>
          <w:rFonts w:cstheme="minorHAnsi"/>
          <w:b/>
          <w:bCs/>
          <w:sz w:val="24"/>
          <w:szCs w:val="24"/>
        </w:rPr>
        <w:t>CONCLUSION</w:t>
      </w:r>
    </w:p>
    <w:p w14:paraId="4976BA28" w14:textId="77777777" w:rsidR="006C4FC8" w:rsidRPr="00466FA8" w:rsidRDefault="006C4FC8" w:rsidP="0065539A">
      <w:pPr>
        <w:rPr>
          <w:rFonts w:cstheme="minorHAnsi"/>
          <w:sz w:val="24"/>
          <w:szCs w:val="24"/>
        </w:rPr>
      </w:pPr>
    </w:p>
    <w:p w14:paraId="50C45B19" w14:textId="7324EA9A" w:rsidR="00196FB4" w:rsidRPr="00466FA8" w:rsidRDefault="00AD79B9" w:rsidP="0065539A">
      <w:pPr>
        <w:rPr>
          <w:rFonts w:cstheme="minorHAnsi"/>
          <w:sz w:val="24"/>
          <w:szCs w:val="24"/>
        </w:rPr>
      </w:pPr>
      <w:r w:rsidRPr="00466FA8">
        <w:rPr>
          <w:rFonts w:cstheme="minorHAnsi"/>
          <w:sz w:val="24"/>
          <w:szCs w:val="24"/>
        </w:rPr>
        <w:t xml:space="preserve">In conclusion there is a direct </w:t>
      </w:r>
      <w:r w:rsidR="00196FB4" w:rsidRPr="00466FA8">
        <w:rPr>
          <w:rFonts w:cstheme="minorHAnsi"/>
          <w:sz w:val="24"/>
          <w:szCs w:val="24"/>
        </w:rPr>
        <w:t xml:space="preserve">relationship between current challenges faced by the UK hotel industry and </w:t>
      </w:r>
      <w:r w:rsidR="006F2AB4" w:rsidRPr="00466FA8">
        <w:rPr>
          <w:rFonts w:cstheme="minorHAnsi"/>
          <w:sz w:val="24"/>
          <w:szCs w:val="24"/>
        </w:rPr>
        <w:t xml:space="preserve">high staff turnover. Challenges like Brexit and the Covid-19 pandemic </w:t>
      </w:r>
      <w:r w:rsidR="00BD3C71" w:rsidRPr="00466FA8">
        <w:rPr>
          <w:rFonts w:cstheme="minorHAnsi"/>
          <w:sz w:val="24"/>
          <w:szCs w:val="24"/>
        </w:rPr>
        <w:t xml:space="preserve">affected </w:t>
      </w:r>
      <w:r w:rsidR="00464E0A" w:rsidRPr="00466FA8">
        <w:rPr>
          <w:rFonts w:cstheme="minorHAnsi"/>
          <w:sz w:val="24"/>
          <w:szCs w:val="24"/>
        </w:rPr>
        <w:t xml:space="preserve">the industry deeply. Brexit has changed the way recruitment </w:t>
      </w:r>
      <w:r w:rsidR="000A2F04" w:rsidRPr="00466FA8">
        <w:rPr>
          <w:rFonts w:cstheme="minorHAnsi"/>
          <w:sz w:val="24"/>
          <w:szCs w:val="24"/>
        </w:rPr>
        <w:t xml:space="preserve">works and the system </w:t>
      </w:r>
      <w:r w:rsidR="00135B6D" w:rsidRPr="00466FA8">
        <w:rPr>
          <w:rFonts w:cstheme="minorHAnsi"/>
          <w:sz w:val="24"/>
          <w:szCs w:val="24"/>
        </w:rPr>
        <w:t>became challenging for immigrant workforce</w:t>
      </w:r>
      <w:r w:rsidR="00F740F3" w:rsidRPr="00466FA8">
        <w:rPr>
          <w:rFonts w:cstheme="minorHAnsi"/>
          <w:sz w:val="24"/>
          <w:szCs w:val="24"/>
        </w:rPr>
        <w:t xml:space="preserve">, so companies needed to adjust their processes </w:t>
      </w:r>
      <w:proofErr w:type="gramStart"/>
      <w:r w:rsidR="00F740F3" w:rsidRPr="00466FA8">
        <w:rPr>
          <w:rFonts w:cstheme="minorHAnsi"/>
          <w:sz w:val="24"/>
          <w:szCs w:val="24"/>
        </w:rPr>
        <w:t>in order to</w:t>
      </w:r>
      <w:proofErr w:type="gramEnd"/>
      <w:r w:rsidR="00F740F3" w:rsidRPr="00466FA8">
        <w:rPr>
          <w:rFonts w:cstheme="minorHAnsi"/>
          <w:sz w:val="24"/>
          <w:szCs w:val="24"/>
        </w:rPr>
        <w:t xml:space="preserve"> be able to access the European wor</w:t>
      </w:r>
      <w:r w:rsidR="00A43960" w:rsidRPr="00466FA8">
        <w:rPr>
          <w:rFonts w:cstheme="minorHAnsi"/>
          <w:sz w:val="24"/>
          <w:szCs w:val="24"/>
        </w:rPr>
        <w:t>k</w:t>
      </w:r>
      <w:r w:rsidR="00F740F3" w:rsidRPr="00466FA8">
        <w:rPr>
          <w:rFonts w:cstheme="minorHAnsi"/>
          <w:sz w:val="24"/>
          <w:szCs w:val="24"/>
        </w:rPr>
        <w:t>force</w:t>
      </w:r>
      <w:r w:rsidR="00A43960" w:rsidRPr="00466FA8">
        <w:rPr>
          <w:rFonts w:cstheme="minorHAnsi"/>
          <w:sz w:val="24"/>
          <w:szCs w:val="24"/>
        </w:rPr>
        <w:t xml:space="preserve">. Covid-19 pandemic shut down the hospitality industry and imposed new safety regulations </w:t>
      </w:r>
      <w:r w:rsidR="00D30C77" w:rsidRPr="00466FA8">
        <w:rPr>
          <w:rFonts w:cstheme="minorHAnsi"/>
          <w:sz w:val="24"/>
          <w:szCs w:val="24"/>
        </w:rPr>
        <w:t xml:space="preserve">and processes that affected both employers and employees, companies had to spend </w:t>
      </w:r>
      <w:r w:rsidR="0034640E" w:rsidRPr="00466FA8">
        <w:rPr>
          <w:rFonts w:cstheme="minorHAnsi"/>
          <w:sz w:val="24"/>
          <w:szCs w:val="24"/>
        </w:rPr>
        <w:t xml:space="preserve">money and time to adjust to new government regulations. </w:t>
      </w:r>
    </w:p>
    <w:p w14:paraId="0E9EDBAE" w14:textId="71E38ADF" w:rsidR="0034640E" w:rsidRPr="00466FA8" w:rsidRDefault="0034640E" w:rsidP="0065539A">
      <w:pPr>
        <w:rPr>
          <w:rFonts w:cstheme="minorHAnsi"/>
          <w:sz w:val="24"/>
          <w:szCs w:val="24"/>
        </w:rPr>
      </w:pPr>
      <w:r w:rsidRPr="00466FA8">
        <w:rPr>
          <w:rFonts w:cstheme="minorHAnsi"/>
          <w:sz w:val="24"/>
          <w:szCs w:val="24"/>
        </w:rPr>
        <w:t xml:space="preserve">Even with these </w:t>
      </w:r>
      <w:r w:rsidR="00063ACE" w:rsidRPr="00466FA8">
        <w:rPr>
          <w:rFonts w:cstheme="minorHAnsi"/>
          <w:sz w:val="24"/>
          <w:szCs w:val="24"/>
        </w:rPr>
        <w:t xml:space="preserve">trials, the hotel industry needs to focus on </w:t>
      </w:r>
      <w:r w:rsidR="00C66B51" w:rsidRPr="00466FA8">
        <w:rPr>
          <w:rFonts w:cstheme="minorHAnsi"/>
          <w:sz w:val="24"/>
          <w:szCs w:val="24"/>
        </w:rPr>
        <w:t xml:space="preserve">the biggest asset that is their employees. HR processes and recruitment need to </w:t>
      </w:r>
      <w:proofErr w:type="gramStart"/>
      <w:r w:rsidR="00C66B51" w:rsidRPr="00466FA8">
        <w:rPr>
          <w:rFonts w:cstheme="minorHAnsi"/>
          <w:sz w:val="24"/>
          <w:szCs w:val="24"/>
        </w:rPr>
        <w:t>upgrade</w:t>
      </w:r>
      <w:proofErr w:type="gramEnd"/>
      <w:r w:rsidR="00C66B51" w:rsidRPr="00466FA8">
        <w:rPr>
          <w:rFonts w:cstheme="minorHAnsi"/>
          <w:sz w:val="24"/>
          <w:szCs w:val="24"/>
        </w:rPr>
        <w:t xml:space="preserve"> and </w:t>
      </w:r>
      <w:r w:rsidR="00F83B75" w:rsidRPr="00466FA8">
        <w:rPr>
          <w:rFonts w:cstheme="minorHAnsi"/>
          <w:sz w:val="24"/>
          <w:szCs w:val="24"/>
        </w:rPr>
        <w:t>the importance of employee satisfaction needs to be prioritised</w:t>
      </w:r>
      <w:r w:rsidR="0030769D" w:rsidRPr="00466FA8">
        <w:rPr>
          <w:rFonts w:cstheme="minorHAnsi"/>
          <w:sz w:val="24"/>
          <w:szCs w:val="24"/>
        </w:rPr>
        <w:t xml:space="preserve"> in order to improve the </w:t>
      </w:r>
      <w:r w:rsidR="001D3566" w:rsidRPr="00466FA8">
        <w:rPr>
          <w:rFonts w:cstheme="minorHAnsi"/>
          <w:sz w:val="24"/>
          <w:szCs w:val="24"/>
        </w:rPr>
        <w:t xml:space="preserve">crisis faced at the moment. </w:t>
      </w:r>
    </w:p>
    <w:p w14:paraId="3B3B214D" w14:textId="77777777" w:rsidR="001D3566" w:rsidRPr="00466FA8" w:rsidRDefault="001D3566" w:rsidP="0065539A">
      <w:pPr>
        <w:rPr>
          <w:rFonts w:cstheme="minorHAnsi"/>
          <w:sz w:val="24"/>
          <w:szCs w:val="24"/>
        </w:rPr>
      </w:pPr>
    </w:p>
    <w:p w14:paraId="5719D90A" w14:textId="6E39C076" w:rsidR="001D3566" w:rsidRPr="00466FA8" w:rsidRDefault="001D3566" w:rsidP="0065539A">
      <w:pPr>
        <w:rPr>
          <w:rFonts w:cstheme="minorHAnsi"/>
          <w:sz w:val="24"/>
          <w:szCs w:val="24"/>
        </w:rPr>
      </w:pPr>
      <w:r w:rsidRPr="00466FA8">
        <w:rPr>
          <w:rFonts w:cstheme="minorHAnsi"/>
          <w:sz w:val="24"/>
          <w:szCs w:val="24"/>
        </w:rPr>
        <w:t xml:space="preserve"> </w:t>
      </w:r>
    </w:p>
    <w:p w14:paraId="6CAC4C4F" w14:textId="77777777" w:rsidR="001D3566" w:rsidRPr="00466FA8" w:rsidRDefault="001D3566" w:rsidP="0065539A">
      <w:pPr>
        <w:rPr>
          <w:rFonts w:cstheme="minorHAnsi"/>
          <w:sz w:val="24"/>
          <w:szCs w:val="24"/>
        </w:rPr>
      </w:pPr>
    </w:p>
    <w:p w14:paraId="1457CD51" w14:textId="77777777" w:rsidR="001D3566" w:rsidRPr="00466FA8" w:rsidRDefault="001D3566" w:rsidP="0065539A">
      <w:pPr>
        <w:rPr>
          <w:rFonts w:cstheme="minorHAnsi"/>
          <w:sz w:val="24"/>
          <w:szCs w:val="24"/>
        </w:rPr>
      </w:pPr>
    </w:p>
    <w:p w14:paraId="59D66DB5" w14:textId="7CBDB1B8" w:rsidR="001D3566" w:rsidRPr="00466FA8" w:rsidRDefault="001D3566" w:rsidP="0065539A">
      <w:pPr>
        <w:rPr>
          <w:rFonts w:cstheme="minorHAnsi"/>
          <w:sz w:val="24"/>
          <w:szCs w:val="24"/>
        </w:rPr>
      </w:pPr>
      <w:r w:rsidRPr="00466FA8">
        <w:rPr>
          <w:rFonts w:cstheme="minorHAnsi"/>
          <w:sz w:val="24"/>
          <w:szCs w:val="24"/>
        </w:rPr>
        <w:t>References:</w:t>
      </w:r>
    </w:p>
    <w:p w14:paraId="1FCEFF62" w14:textId="6D00DEB7" w:rsidR="009770B1" w:rsidRPr="00466FA8" w:rsidRDefault="009C6983" w:rsidP="0065539A">
      <w:pPr>
        <w:rPr>
          <w:rFonts w:cstheme="minorHAnsi"/>
          <w:sz w:val="24"/>
          <w:szCs w:val="24"/>
        </w:rPr>
      </w:pPr>
      <w:r w:rsidRPr="00466FA8">
        <w:rPr>
          <w:rFonts w:cstheme="minorHAnsi"/>
          <w:sz w:val="24"/>
          <w:szCs w:val="24"/>
        </w:rPr>
        <w:t xml:space="preserve">BBC (2022). </w:t>
      </w:r>
      <w:r w:rsidRPr="00466FA8">
        <w:rPr>
          <w:rFonts w:cstheme="minorHAnsi"/>
          <w:i/>
          <w:iCs/>
          <w:sz w:val="24"/>
          <w:szCs w:val="24"/>
        </w:rPr>
        <w:t>The recruitment process - Recruitment and selection - National 5 Business management Revision</w:t>
      </w:r>
      <w:r w:rsidRPr="00466FA8">
        <w:rPr>
          <w:rFonts w:cstheme="minorHAnsi"/>
          <w:sz w:val="24"/>
          <w:szCs w:val="24"/>
        </w:rPr>
        <w:t>. [online] BBC Bitesize. Available at: https://www.bbc.co.uk/bitesize/guides/z3s9fcw/revision/2.</w:t>
      </w:r>
    </w:p>
    <w:p w14:paraId="1FD7EF07" w14:textId="65AA445A" w:rsidR="009770B1" w:rsidRPr="00466FA8" w:rsidRDefault="009770B1" w:rsidP="009770B1">
      <w:pPr>
        <w:spacing w:after="0" w:line="240" w:lineRule="auto"/>
        <w:rPr>
          <w:rFonts w:eastAsia="Times New Roman" w:cstheme="minorHAnsi"/>
          <w:sz w:val="24"/>
          <w:szCs w:val="24"/>
          <w:lang w:eastAsia="en-GB"/>
        </w:rPr>
      </w:pPr>
      <w:r w:rsidRPr="00466FA8">
        <w:rPr>
          <w:rFonts w:eastAsia="Times New Roman" w:cstheme="minorHAnsi"/>
          <w:sz w:val="24"/>
          <w:szCs w:val="24"/>
          <w:lang w:eastAsia="en-GB"/>
        </w:rPr>
        <w:lastRenderedPageBreak/>
        <w:t xml:space="preserve">CIPD (n.d.). </w:t>
      </w:r>
      <w:r w:rsidRPr="00466FA8">
        <w:rPr>
          <w:rFonts w:eastAsia="Times New Roman" w:cstheme="minorHAnsi"/>
          <w:i/>
          <w:iCs/>
          <w:sz w:val="24"/>
          <w:szCs w:val="24"/>
          <w:lang w:eastAsia="en-GB"/>
        </w:rPr>
        <w:t>Workforce trends: the impact of Brexit</w:t>
      </w:r>
      <w:r w:rsidRPr="00466FA8">
        <w:rPr>
          <w:rFonts w:eastAsia="Times New Roman" w:cstheme="minorHAnsi"/>
          <w:sz w:val="24"/>
          <w:szCs w:val="24"/>
          <w:lang w:eastAsia="en-GB"/>
        </w:rPr>
        <w:t xml:space="preserve">. [online] CIPD. Available at: </w:t>
      </w:r>
      <w:hyperlink r:id="rId5" w:history="1">
        <w:r w:rsidR="009A32F3" w:rsidRPr="00466FA8">
          <w:rPr>
            <w:rStyle w:val="Hyperlink"/>
            <w:rFonts w:eastAsia="Times New Roman" w:cstheme="minorHAnsi"/>
            <w:color w:val="auto"/>
            <w:sz w:val="24"/>
            <w:szCs w:val="24"/>
            <w:lang w:eastAsia="en-GB"/>
          </w:rPr>
          <w:t>https://www.cipd.co.uk/knowledge/brexit-hub/workforce-trends</w:t>
        </w:r>
      </w:hyperlink>
      <w:r w:rsidRPr="00466FA8">
        <w:rPr>
          <w:rFonts w:eastAsia="Times New Roman" w:cstheme="minorHAnsi"/>
          <w:sz w:val="24"/>
          <w:szCs w:val="24"/>
          <w:lang w:eastAsia="en-GB"/>
        </w:rPr>
        <w:t>.</w:t>
      </w:r>
    </w:p>
    <w:p w14:paraId="40592E47" w14:textId="77777777" w:rsidR="009A32F3" w:rsidRPr="00466FA8" w:rsidRDefault="009A32F3" w:rsidP="009770B1">
      <w:pPr>
        <w:spacing w:after="0" w:line="240" w:lineRule="auto"/>
        <w:rPr>
          <w:rFonts w:eastAsia="Times New Roman" w:cstheme="minorHAnsi"/>
          <w:sz w:val="24"/>
          <w:szCs w:val="24"/>
          <w:lang w:eastAsia="en-GB"/>
        </w:rPr>
      </w:pPr>
    </w:p>
    <w:p w14:paraId="4B1FBDE9" w14:textId="77777777" w:rsidR="00537FD8" w:rsidRPr="00537FD8" w:rsidRDefault="00537FD8" w:rsidP="00537FD8">
      <w:pPr>
        <w:spacing w:after="0" w:line="240" w:lineRule="auto"/>
        <w:rPr>
          <w:rFonts w:eastAsia="Times New Roman" w:cstheme="minorHAnsi"/>
          <w:sz w:val="24"/>
          <w:szCs w:val="24"/>
          <w:lang w:eastAsia="en-GB"/>
        </w:rPr>
      </w:pPr>
      <w:r w:rsidRPr="00537FD8">
        <w:rPr>
          <w:rFonts w:eastAsia="Times New Roman" w:cstheme="minorHAnsi"/>
          <w:sz w:val="24"/>
          <w:szCs w:val="24"/>
          <w:lang w:eastAsia="en-GB"/>
        </w:rPr>
        <w:t xml:space="preserve">CIPD (2020). </w:t>
      </w:r>
      <w:r w:rsidRPr="00537FD8">
        <w:rPr>
          <w:rFonts w:eastAsia="Times New Roman" w:cstheme="minorHAnsi"/>
          <w:i/>
          <w:iCs/>
          <w:sz w:val="24"/>
          <w:szCs w:val="24"/>
          <w:lang w:eastAsia="en-GB"/>
        </w:rPr>
        <w:t>Employee Turnover &amp; Retention | Factsheets</w:t>
      </w:r>
      <w:r w:rsidRPr="00537FD8">
        <w:rPr>
          <w:rFonts w:eastAsia="Times New Roman" w:cstheme="minorHAnsi"/>
          <w:sz w:val="24"/>
          <w:szCs w:val="24"/>
          <w:lang w:eastAsia="en-GB"/>
        </w:rPr>
        <w:t>. [online] CIPD. Available at: https://www.cipd.co.uk/knowledge/strategy/resourcing/turnover-retention-factsheet#gref.</w:t>
      </w:r>
    </w:p>
    <w:p w14:paraId="1291F286" w14:textId="42EBB3B3" w:rsidR="009770B1" w:rsidRPr="00466FA8" w:rsidRDefault="009A32F3" w:rsidP="0065539A">
      <w:pPr>
        <w:rPr>
          <w:rFonts w:cstheme="minorHAnsi"/>
          <w:sz w:val="24"/>
          <w:szCs w:val="24"/>
        </w:rPr>
      </w:pPr>
      <w:r w:rsidRPr="00466FA8">
        <w:rPr>
          <w:rFonts w:cstheme="minorHAnsi"/>
          <w:sz w:val="24"/>
          <w:szCs w:val="24"/>
        </w:rPr>
        <w:t xml:space="preserve">Dogra, S. (2020). </w:t>
      </w:r>
      <w:r w:rsidRPr="00466FA8">
        <w:rPr>
          <w:rFonts w:cstheme="minorHAnsi"/>
          <w:i/>
          <w:iCs/>
          <w:sz w:val="24"/>
          <w:szCs w:val="24"/>
        </w:rPr>
        <w:t>COVID-19: Impact on the hospitality workforce</w:t>
      </w:r>
      <w:r w:rsidRPr="00466FA8">
        <w:rPr>
          <w:rFonts w:cstheme="minorHAnsi"/>
          <w:sz w:val="24"/>
          <w:szCs w:val="24"/>
        </w:rPr>
        <w:t>. [online] hospitalityinsights.ehl.edu. Available at: https://hospitalityinsights.ehl.edu/covid-19-impact-hospitality-workforce.</w:t>
      </w:r>
    </w:p>
    <w:p w14:paraId="7919FFD7" w14:textId="77777777" w:rsidR="001D3566" w:rsidRPr="00466FA8" w:rsidRDefault="001D3566" w:rsidP="001D3566">
      <w:pPr>
        <w:rPr>
          <w:rFonts w:cstheme="minorHAnsi"/>
          <w:sz w:val="24"/>
          <w:szCs w:val="24"/>
        </w:rPr>
      </w:pPr>
      <w:r w:rsidRPr="00466FA8">
        <w:rPr>
          <w:rFonts w:cstheme="minorHAnsi"/>
          <w:sz w:val="24"/>
          <w:szCs w:val="24"/>
        </w:rPr>
        <w:t xml:space="preserve">Ghani, B., Zada, M., Memon, K.R., Ullah, R., Khattak, A., Han, H., Ariza-Montes, A. and Araya-Castillo, L. (2022). Challenges and Strategies for Employee Retention in the Hospitality Industry: A Review. </w:t>
      </w:r>
      <w:r w:rsidRPr="00466FA8">
        <w:rPr>
          <w:rFonts w:cstheme="minorHAnsi"/>
          <w:i/>
          <w:iCs/>
          <w:sz w:val="24"/>
          <w:szCs w:val="24"/>
        </w:rPr>
        <w:t>Sustainability</w:t>
      </w:r>
      <w:r w:rsidRPr="00466FA8">
        <w:rPr>
          <w:rFonts w:cstheme="minorHAnsi"/>
          <w:sz w:val="24"/>
          <w:szCs w:val="24"/>
        </w:rPr>
        <w:t>, 14(5), p.2885. doi:10.3390/su14052885.</w:t>
      </w:r>
    </w:p>
    <w:p w14:paraId="370987EF" w14:textId="6A5CCA61" w:rsidR="00B218AC" w:rsidRPr="00466FA8" w:rsidRDefault="00B218AC" w:rsidP="001D3566">
      <w:pPr>
        <w:rPr>
          <w:rFonts w:cstheme="minorHAnsi"/>
          <w:sz w:val="24"/>
          <w:szCs w:val="24"/>
        </w:rPr>
      </w:pPr>
      <w:r w:rsidRPr="00466FA8">
        <w:rPr>
          <w:rFonts w:cstheme="minorHAnsi"/>
          <w:sz w:val="24"/>
          <w:szCs w:val="24"/>
        </w:rPr>
        <w:t xml:space="preserve">Jobsoid Team (2018). </w:t>
      </w:r>
      <w:r w:rsidRPr="00466FA8">
        <w:rPr>
          <w:rFonts w:cstheme="minorHAnsi"/>
          <w:i/>
          <w:iCs/>
          <w:sz w:val="24"/>
          <w:szCs w:val="24"/>
        </w:rPr>
        <w:t>End to End Recruitment Process - The Ultimate Guide to Hiring Top Talent |...</w:t>
      </w:r>
      <w:r w:rsidRPr="00466FA8">
        <w:rPr>
          <w:rFonts w:cstheme="minorHAnsi"/>
          <w:sz w:val="24"/>
          <w:szCs w:val="24"/>
        </w:rPr>
        <w:t xml:space="preserve"> [online] Jobsoid. Available at: https://www.jobsoid.com/recruitment-process/.</w:t>
      </w:r>
    </w:p>
    <w:p w14:paraId="7AC2B3AB" w14:textId="0AAD5368" w:rsidR="009770B1" w:rsidRPr="00466FA8" w:rsidRDefault="00A01EB0" w:rsidP="001D3566">
      <w:pPr>
        <w:rPr>
          <w:rFonts w:cstheme="minorHAnsi"/>
          <w:sz w:val="24"/>
          <w:szCs w:val="24"/>
        </w:rPr>
      </w:pPr>
      <w:r w:rsidRPr="00466FA8">
        <w:rPr>
          <w:rFonts w:cstheme="minorHAnsi"/>
          <w:sz w:val="24"/>
          <w:szCs w:val="24"/>
        </w:rPr>
        <w:t xml:space="preserve">Kappel, M. (n.d.). </w:t>
      </w:r>
      <w:r w:rsidRPr="00466FA8">
        <w:rPr>
          <w:rFonts w:cstheme="minorHAnsi"/>
          <w:i/>
          <w:iCs/>
          <w:sz w:val="24"/>
          <w:szCs w:val="24"/>
        </w:rPr>
        <w:t xml:space="preserve">5 Ways </w:t>
      </w:r>
      <w:proofErr w:type="gramStart"/>
      <w:r w:rsidRPr="00466FA8">
        <w:rPr>
          <w:rFonts w:cstheme="minorHAnsi"/>
          <w:i/>
          <w:iCs/>
          <w:sz w:val="24"/>
          <w:szCs w:val="24"/>
        </w:rPr>
        <w:t>To</w:t>
      </w:r>
      <w:proofErr w:type="gramEnd"/>
      <w:r w:rsidRPr="00466FA8">
        <w:rPr>
          <w:rFonts w:cstheme="minorHAnsi"/>
          <w:i/>
          <w:iCs/>
          <w:sz w:val="24"/>
          <w:szCs w:val="24"/>
        </w:rPr>
        <w:t xml:space="preserve"> Reduce Employee Turnover</w:t>
      </w:r>
      <w:r w:rsidRPr="00466FA8">
        <w:rPr>
          <w:rFonts w:cstheme="minorHAnsi"/>
          <w:sz w:val="24"/>
          <w:szCs w:val="24"/>
        </w:rPr>
        <w:t xml:space="preserve">. [online] Forbes. Available at: https://www.forbes.com/sites/mikekappel/2017/08/09/5-ways-to-reduce-employee-turnover/?sh=67de57b95001 </w:t>
      </w:r>
    </w:p>
    <w:p w14:paraId="3F6ED294" w14:textId="77777777" w:rsidR="00CB7C96" w:rsidRPr="00CB7C96" w:rsidRDefault="00CB7C96" w:rsidP="00CB7C96">
      <w:pPr>
        <w:spacing w:after="0" w:line="240" w:lineRule="auto"/>
        <w:rPr>
          <w:rFonts w:eastAsia="Times New Roman" w:cstheme="minorHAnsi"/>
          <w:sz w:val="24"/>
          <w:szCs w:val="24"/>
          <w:lang w:eastAsia="en-GB"/>
        </w:rPr>
      </w:pPr>
      <w:r w:rsidRPr="00CB7C96">
        <w:rPr>
          <w:rFonts w:eastAsia="Times New Roman" w:cstheme="minorHAnsi"/>
          <w:sz w:val="24"/>
          <w:szCs w:val="24"/>
          <w:lang w:eastAsia="en-GB"/>
        </w:rPr>
        <w:t xml:space="preserve">Krishnan, V., Mann, R., Seitzman, N. and Wittkamp, N. (2020). </w:t>
      </w:r>
      <w:r w:rsidRPr="00CB7C96">
        <w:rPr>
          <w:rFonts w:eastAsia="Times New Roman" w:cstheme="minorHAnsi"/>
          <w:i/>
          <w:iCs/>
          <w:sz w:val="24"/>
          <w:szCs w:val="24"/>
          <w:lang w:eastAsia="en-GB"/>
        </w:rPr>
        <w:t>COVID-19’s effect on the hotel industry | McKinsey</w:t>
      </w:r>
      <w:r w:rsidRPr="00CB7C96">
        <w:rPr>
          <w:rFonts w:eastAsia="Times New Roman" w:cstheme="minorHAnsi"/>
          <w:sz w:val="24"/>
          <w:szCs w:val="24"/>
          <w:lang w:eastAsia="en-GB"/>
        </w:rPr>
        <w:t>. [online] www.mckinsey.com. Available at: https://www.mckinsey.com/industries/travel-logistics-and-infrastructure/our-insights/hospitality-and-covid-19-how-long-until-no-vacancy-for-us-hotels.</w:t>
      </w:r>
    </w:p>
    <w:p w14:paraId="301B2986" w14:textId="77777777" w:rsidR="00CB7C96" w:rsidRPr="00466FA8" w:rsidRDefault="00CB7C96" w:rsidP="001D3566">
      <w:pPr>
        <w:rPr>
          <w:rFonts w:cstheme="minorHAnsi"/>
          <w:sz w:val="24"/>
          <w:szCs w:val="24"/>
        </w:rPr>
      </w:pPr>
    </w:p>
    <w:p w14:paraId="0FA87E02" w14:textId="7F34BBD0" w:rsidR="00390151" w:rsidRPr="00466FA8" w:rsidRDefault="00390151" w:rsidP="001D3566">
      <w:pPr>
        <w:rPr>
          <w:rFonts w:cstheme="minorHAnsi"/>
          <w:sz w:val="24"/>
          <w:szCs w:val="24"/>
        </w:rPr>
      </w:pPr>
      <w:r w:rsidRPr="00466FA8">
        <w:rPr>
          <w:rFonts w:cstheme="minorHAnsi"/>
          <w:sz w:val="24"/>
          <w:szCs w:val="24"/>
        </w:rPr>
        <w:t xml:space="preserve">Mindtools.com. (2020). </w:t>
      </w:r>
      <w:r w:rsidRPr="00466FA8">
        <w:rPr>
          <w:rFonts w:cstheme="minorHAnsi"/>
          <w:i/>
          <w:iCs/>
          <w:sz w:val="24"/>
          <w:szCs w:val="24"/>
        </w:rPr>
        <w:t>How to Survive High Team Turnover: Supporting Your Team in Uncertain Times</w:t>
      </w:r>
      <w:r w:rsidRPr="00466FA8">
        <w:rPr>
          <w:rFonts w:cstheme="minorHAnsi"/>
          <w:sz w:val="24"/>
          <w:szCs w:val="24"/>
        </w:rPr>
        <w:t>. [online] Available at: https://www.mindtools.com/pages/article/survive-high-team-turnover.htm.</w:t>
      </w:r>
    </w:p>
    <w:p w14:paraId="69C7708E" w14:textId="77777777" w:rsidR="009770B1" w:rsidRPr="00466FA8" w:rsidRDefault="009770B1" w:rsidP="009770B1">
      <w:pPr>
        <w:rPr>
          <w:rFonts w:cstheme="minorHAnsi"/>
          <w:sz w:val="24"/>
          <w:szCs w:val="24"/>
        </w:rPr>
      </w:pPr>
      <w:r w:rsidRPr="00466FA8">
        <w:rPr>
          <w:rFonts w:cstheme="minorHAnsi"/>
          <w:sz w:val="24"/>
          <w:szCs w:val="24"/>
        </w:rPr>
        <w:t xml:space="preserve">Net, H. (2020). </w:t>
      </w:r>
      <w:r w:rsidRPr="00466FA8">
        <w:rPr>
          <w:rFonts w:cstheme="minorHAnsi"/>
          <w:i/>
          <w:iCs/>
          <w:sz w:val="24"/>
          <w:szCs w:val="24"/>
        </w:rPr>
        <w:t>The Impact of Brexit on Hotel Industry and 2020 Outlook | By Korosh Farazad</w:t>
      </w:r>
      <w:r w:rsidRPr="00466FA8">
        <w:rPr>
          <w:rFonts w:cstheme="minorHAnsi"/>
          <w:sz w:val="24"/>
          <w:szCs w:val="24"/>
        </w:rPr>
        <w:t>. [online] Hospitality Net. Available at: https://www.hospitalitynet.org/opinion/4096893.html.</w:t>
      </w:r>
    </w:p>
    <w:p w14:paraId="5F3DAB9F" w14:textId="0A8BCEAA" w:rsidR="009770B1" w:rsidRPr="00466FA8" w:rsidRDefault="00B02DA5" w:rsidP="001D3566">
      <w:pPr>
        <w:rPr>
          <w:rFonts w:cstheme="minorHAnsi"/>
          <w:sz w:val="24"/>
          <w:szCs w:val="24"/>
        </w:rPr>
      </w:pPr>
      <w:r w:rsidRPr="00466FA8">
        <w:rPr>
          <w:rFonts w:cstheme="minorHAnsi"/>
          <w:sz w:val="24"/>
          <w:szCs w:val="24"/>
        </w:rPr>
        <w:t xml:space="preserve">NetSuite.com (n.d.). </w:t>
      </w:r>
      <w:r w:rsidRPr="00466FA8">
        <w:rPr>
          <w:rFonts w:cstheme="minorHAnsi"/>
          <w:i/>
          <w:iCs/>
          <w:sz w:val="24"/>
          <w:szCs w:val="24"/>
        </w:rPr>
        <w:t>How to Reduce Employee Turnover</w:t>
      </w:r>
      <w:r w:rsidRPr="00466FA8">
        <w:rPr>
          <w:rFonts w:cstheme="minorHAnsi"/>
          <w:sz w:val="24"/>
          <w:szCs w:val="24"/>
        </w:rPr>
        <w:t xml:space="preserve">. [online] Oracle NetSuite. Available at: </w:t>
      </w:r>
      <w:hyperlink r:id="rId6" w:history="1">
        <w:r w:rsidR="009D512C" w:rsidRPr="00466FA8">
          <w:rPr>
            <w:rStyle w:val="Hyperlink"/>
            <w:rFonts w:cstheme="minorHAnsi"/>
            <w:color w:val="auto"/>
            <w:sz w:val="24"/>
            <w:szCs w:val="24"/>
          </w:rPr>
          <w:t>https://www.netsuite.com/portal/resource/articles/human-resources/reduce-employee-turnover.shtml?mc24943=v1</w:t>
        </w:r>
      </w:hyperlink>
      <w:r w:rsidRPr="00466FA8">
        <w:rPr>
          <w:rFonts w:cstheme="minorHAnsi"/>
          <w:sz w:val="24"/>
          <w:szCs w:val="24"/>
        </w:rPr>
        <w:t>.</w:t>
      </w:r>
    </w:p>
    <w:p w14:paraId="66248769" w14:textId="177974C7" w:rsidR="009D512C" w:rsidRPr="00466FA8" w:rsidRDefault="009D512C" w:rsidP="001D3566">
      <w:pPr>
        <w:rPr>
          <w:rFonts w:cstheme="minorHAnsi"/>
          <w:sz w:val="24"/>
          <w:szCs w:val="24"/>
        </w:rPr>
      </w:pPr>
      <w:r w:rsidRPr="00466FA8">
        <w:rPr>
          <w:rFonts w:cstheme="minorHAnsi"/>
          <w:sz w:val="24"/>
          <w:szCs w:val="24"/>
        </w:rPr>
        <w:t xml:space="preserve">NetSuite.com (n.d.). </w:t>
      </w:r>
      <w:r w:rsidRPr="00466FA8">
        <w:rPr>
          <w:rFonts w:cstheme="minorHAnsi"/>
          <w:i/>
          <w:iCs/>
          <w:sz w:val="24"/>
          <w:szCs w:val="24"/>
        </w:rPr>
        <w:t>11 Stages in the Employee Life Cycle: How to Measure &amp; Optimize</w:t>
      </w:r>
      <w:r w:rsidRPr="00466FA8">
        <w:rPr>
          <w:rFonts w:cstheme="minorHAnsi"/>
          <w:sz w:val="24"/>
          <w:szCs w:val="24"/>
        </w:rPr>
        <w:t xml:space="preserve">. [online] Oracle NetSuite. Available at: https://www.netsuite.com/portal/resource/articles/human-resources/employee-life-cycle.shtml?mc24943=v1 </w:t>
      </w:r>
    </w:p>
    <w:p w14:paraId="58FA5265" w14:textId="77777777" w:rsidR="009D512C" w:rsidRPr="00466FA8" w:rsidRDefault="009D512C" w:rsidP="001D3566">
      <w:pPr>
        <w:rPr>
          <w:rFonts w:cstheme="minorHAnsi"/>
          <w:sz w:val="24"/>
          <w:szCs w:val="24"/>
        </w:rPr>
      </w:pPr>
    </w:p>
    <w:p w14:paraId="7F1E94E4" w14:textId="77777777" w:rsidR="001D3566" w:rsidRPr="00466FA8" w:rsidRDefault="001D3566" w:rsidP="001D3566">
      <w:pPr>
        <w:rPr>
          <w:rFonts w:cstheme="minorHAnsi"/>
          <w:sz w:val="24"/>
          <w:szCs w:val="24"/>
        </w:rPr>
      </w:pPr>
      <w:r w:rsidRPr="00466FA8">
        <w:rPr>
          <w:rFonts w:cstheme="minorHAnsi"/>
          <w:sz w:val="24"/>
          <w:szCs w:val="24"/>
        </w:rPr>
        <w:t xml:space="preserve">Out There. (2021). </w:t>
      </w:r>
      <w:r w:rsidRPr="00466FA8">
        <w:rPr>
          <w:rFonts w:cstheme="minorHAnsi"/>
          <w:i/>
          <w:iCs/>
          <w:sz w:val="24"/>
          <w:szCs w:val="24"/>
        </w:rPr>
        <w:t>The 6 Stages of The Employee Life Cycle | OutThere HR</w:t>
      </w:r>
      <w:r w:rsidRPr="00466FA8">
        <w:rPr>
          <w:rFonts w:cstheme="minorHAnsi"/>
          <w:sz w:val="24"/>
          <w:szCs w:val="24"/>
        </w:rPr>
        <w:t xml:space="preserve">. [online] Available at: </w:t>
      </w:r>
      <w:hyperlink r:id="rId7" w:history="1">
        <w:r w:rsidRPr="00466FA8">
          <w:rPr>
            <w:rStyle w:val="Hyperlink"/>
            <w:rFonts w:cstheme="minorHAnsi"/>
            <w:color w:val="auto"/>
            <w:sz w:val="24"/>
            <w:szCs w:val="24"/>
          </w:rPr>
          <w:t>https://outthererpo.com/6-stages-of-employee-life-cycle/</w:t>
        </w:r>
      </w:hyperlink>
      <w:r w:rsidRPr="00466FA8">
        <w:rPr>
          <w:rFonts w:cstheme="minorHAnsi"/>
          <w:sz w:val="24"/>
          <w:szCs w:val="24"/>
        </w:rPr>
        <w:t>.</w:t>
      </w:r>
    </w:p>
    <w:p w14:paraId="3FBE84F6" w14:textId="3D00A53F" w:rsidR="001D3566" w:rsidRPr="00466FA8" w:rsidRDefault="001D3566" w:rsidP="001D3566">
      <w:pPr>
        <w:spacing w:after="0" w:line="240" w:lineRule="auto"/>
        <w:rPr>
          <w:rFonts w:eastAsia="Times New Roman" w:cstheme="minorHAnsi"/>
          <w:sz w:val="24"/>
          <w:szCs w:val="24"/>
          <w:lang w:eastAsia="en-GB"/>
        </w:rPr>
      </w:pPr>
      <w:r w:rsidRPr="00466FA8">
        <w:rPr>
          <w:rFonts w:eastAsia="Times New Roman" w:cstheme="minorHAnsi"/>
          <w:sz w:val="24"/>
          <w:szCs w:val="24"/>
          <w:lang w:eastAsia="en-GB"/>
        </w:rPr>
        <w:t xml:space="preserve">Personio (2021). </w:t>
      </w:r>
      <w:r w:rsidRPr="00466FA8">
        <w:rPr>
          <w:rFonts w:eastAsia="Times New Roman" w:cstheme="minorHAnsi"/>
          <w:i/>
          <w:iCs/>
          <w:sz w:val="24"/>
          <w:szCs w:val="24"/>
          <w:lang w:eastAsia="en-GB"/>
        </w:rPr>
        <w:t>The Employee Life Cycle: Success In 6 Stages</w:t>
      </w:r>
      <w:r w:rsidRPr="00466FA8">
        <w:rPr>
          <w:rFonts w:eastAsia="Times New Roman" w:cstheme="minorHAnsi"/>
          <w:sz w:val="24"/>
          <w:szCs w:val="24"/>
          <w:lang w:eastAsia="en-GB"/>
        </w:rPr>
        <w:t xml:space="preserve">. [online] Personio. Available at: </w:t>
      </w:r>
      <w:hyperlink r:id="rId8" w:history="1">
        <w:r w:rsidRPr="00466FA8">
          <w:rPr>
            <w:rStyle w:val="Hyperlink"/>
            <w:rFonts w:eastAsia="Times New Roman" w:cstheme="minorHAnsi"/>
            <w:color w:val="auto"/>
            <w:sz w:val="24"/>
            <w:szCs w:val="24"/>
            <w:lang w:eastAsia="en-GB"/>
          </w:rPr>
          <w:t>https://www.personio.com/hr-lexicon/employee-life-cycle-model-uk/</w:t>
        </w:r>
      </w:hyperlink>
      <w:r w:rsidRPr="00466FA8">
        <w:rPr>
          <w:rFonts w:eastAsia="Times New Roman" w:cstheme="minorHAnsi"/>
          <w:sz w:val="24"/>
          <w:szCs w:val="24"/>
          <w:lang w:eastAsia="en-GB"/>
        </w:rPr>
        <w:t>.</w:t>
      </w:r>
    </w:p>
    <w:p w14:paraId="47DD1DA5" w14:textId="77777777" w:rsidR="0038122D" w:rsidRPr="00466FA8" w:rsidRDefault="0038122D" w:rsidP="001D3566">
      <w:pPr>
        <w:spacing w:after="0" w:line="240" w:lineRule="auto"/>
        <w:rPr>
          <w:rFonts w:eastAsia="Times New Roman" w:cstheme="minorHAnsi"/>
          <w:sz w:val="24"/>
          <w:szCs w:val="24"/>
          <w:lang w:eastAsia="en-GB"/>
        </w:rPr>
      </w:pPr>
    </w:p>
    <w:p w14:paraId="3CE29DA4" w14:textId="77777777" w:rsidR="0038122D" w:rsidRPr="0038122D" w:rsidRDefault="0038122D" w:rsidP="0038122D">
      <w:pPr>
        <w:spacing w:after="0" w:line="240" w:lineRule="auto"/>
        <w:rPr>
          <w:rFonts w:eastAsia="Times New Roman" w:cstheme="minorHAnsi"/>
          <w:sz w:val="24"/>
          <w:szCs w:val="24"/>
          <w:lang w:eastAsia="en-GB"/>
        </w:rPr>
      </w:pPr>
      <w:r w:rsidRPr="0038122D">
        <w:rPr>
          <w:rFonts w:eastAsia="Times New Roman" w:cstheme="minorHAnsi"/>
          <w:sz w:val="24"/>
          <w:szCs w:val="24"/>
          <w:lang w:eastAsia="en-GB"/>
        </w:rPr>
        <w:t xml:space="preserve">Reed.com. (n.d.). </w:t>
      </w:r>
      <w:r w:rsidRPr="0038122D">
        <w:rPr>
          <w:rFonts w:eastAsia="Times New Roman" w:cstheme="minorHAnsi"/>
          <w:i/>
          <w:iCs/>
          <w:sz w:val="24"/>
          <w:szCs w:val="24"/>
          <w:lang w:eastAsia="en-GB"/>
        </w:rPr>
        <w:t>7 steps to a foolproof recruitment process</w:t>
      </w:r>
      <w:r w:rsidRPr="0038122D">
        <w:rPr>
          <w:rFonts w:eastAsia="Times New Roman" w:cstheme="minorHAnsi"/>
          <w:sz w:val="24"/>
          <w:szCs w:val="24"/>
          <w:lang w:eastAsia="en-GB"/>
        </w:rPr>
        <w:t>. [online] Available at: https://www.reed.com/articles/7-steps-to-a-foolproof-recruitment-process.</w:t>
      </w:r>
    </w:p>
    <w:p w14:paraId="5AAD8A8F" w14:textId="77777777" w:rsidR="0038122D" w:rsidRPr="00466FA8" w:rsidRDefault="0038122D" w:rsidP="001D3566">
      <w:pPr>
        <w:spacing w:after="0" w:line="240" w:lineRule="auto"/>
        <w:rPr>
          <w:rFonts w:eastAsia="Times New Roman" w:cstheme="minorHAnsi"/>
          <w:sz w:val="24"/>
          <w:szCs w:val="24"/>
          <w:lang w:eastAsia="en-GB"/>
        </w:rPr>
      </w:pPr>
    </w:p>
    <w:p w14:paraId="1113B481" w14:textId="77777777" w:rsidR="001D3566" w:rsidRPr="00466FA8" w:rsidRDefault="001D3566" w:rsidP="001D3566">
      <w:pPr>
        <w:spacing w:after="0" w:line="240" w:lineRule="auto"/>
        <w:rPr>
          <w:rFonts w:eastAsia="Times New Roman" w:cstheme="minorHAnsi"/>
          <w:sz w:val="24"/>
          <w:szCs w:val="24"/>
          <w:lang w:eastAsia="en-GB"/>
        </w:rPr>
      </w:pPr>
    </w:p>
    <w:p w14:paraId="48AD0AD6" w14:textId="77777777" w:rsidR="001D3566" w:rsidRPr="00466FA8" w:rsidRDefault="001D3566" w:rsidP="001D3566">
      <w:pPr>
        <w:rPr>
          <w:rFonts w:cstheme="minorHAnsi"/>
          <w:sz w:val="24"/>
          <w:szCs w:val="24"/>
        </w:rPr>
      </w:pPr>
      <w:r w:rsidRPr="00466FA8">
        <w:rPr>
          <w:rFonts w:cstheme="minorHAnsi"/>
          <w:sz w:val="24"/>
          <w:szCs w:val="24"/>
        </w:rPr>
        <w:t xml:space="preserve">Qualtrics (2021). </w:t>
      </w:r>
      <w:r w:rsidRPr="00466FA8">
        <w:rPr>
          <w:rFonts w:cstheme="minorHAnsi"/>
          <w:i/>
          <w:iCs/>
          <w:sz w:val="24"/>
          <w:szCs w:val="24"/>
        </w:rPr>
        <w:t>The 5 Stages of the Employee Lifecycle Model | Qualtrics UK</w:t>
      </w:r>
      <w:r w:rsidRPr="00466FA8">
        <w:rPr>
          <w:rFonts w:cstheme="minorHAnsi"/>
          <w:sz w:val="24"/>
          <w:szCs w:val="24"/>
        </w:rPr>
        <w:t xml:space="preserve">. [online] Qualtrics. Available at: </w:t>
      </w:r>
      <w:hyperlink r:id="rId9" w:history="1">
        <w:r w:rsidRPr="00466FA8">
          <w:rPr>
            <w:rStyle w:val="Hyperlink"/>
            <w:rFonts w:cstheme="minorHAnsi"/>
            <w:color w:val="auto"/>
            <w:sz w:val="24"/>
            <w:szCs w:val="24"/>
          </w:rPr>
          <w:t>https://www.qualtrics.com/uk/experience-management/employee/employee-lifecycle-model/</w:t>
        </w:r>
      </w:hyperlink>
      <w:r w:rsidRPr="00466FA8">
        <w:rPr>
          <w:rFonts w:cstheme="minorHAnsi"/>
          <w:sz w:val="24"/>
          <w:szCs w:val="24"/>
        </w:rPr>
        <w:t>.</w:t>
      </w:r>
    </w:p>
    <w:p w14:paraId="6B3E624C" w14:textId="0587DC6C" w:rsidR="001D3566" w:rsidRPr="00466FA8" w:rsidRDefault="00751A02" w:rsidP="001D3566">
      <w:pPr>
        <w:rPr>
          <w:rFonts w:cstheme="minorHAnsi"/>
          <w:sz w:val="24"/>
          <w:szCs w:val="24"/>
        </w:rPr>
      </w:pPr>
      <w:r w:rsidRPr="00466FA8">
        <w:rPr>
          <w:rFonts w:cstheme="minorHAnsi"/>
          <w:sz w:val="24"/>
          <w:szCs w:val="24"/>
        </w:rPr>
        <w:t xml:space="preserve">Simon, E. (2020). </w:t>
      </w:r>
      <w:r w:rsidRPr="00466FA8">
        <w:rPr>
          <w:rFonts w:cstheme="minorHAnsi"/>
          <w:i/>
          <w:iCs/>
          <w:sz w:val="24"/>
          <w:szCs w:val="24"/>
        </w:rPr>
        <w:t>Research breaks down COVID-19’s impact on hotels, travel plans</w:t>
      </w:r>
      <w:r w:rsidRPr="00466FA8">
        <w:rPr>
          <w:rFonts w:cstheme="minorHAnsi"/>
          <w:sz w:val="24"/>
          <w:szCs w:val="24"/>
        </w:rPr>
        <w:t>. [online] Hotel Management. Available at: https://www.hotelmanagement.net/own/studies-break-down-covid-19-s-impact-hotels-travel-plans.</w:t>
      </w:r>
    </w:p>
    <w:p w14:paraId="0170A166" w14:textId="77777777" w:rsidR="001D3566" w:rsidRPr="00466FA8" w:rsidRDefault="001D3566" w:rsidP="001D3566">
      <w:pPr>
        <w:rPr>
          <w:rFonts w:cstheme="minorHAnsi"/>
          <w:sz w:val="24"/>
          <w:szCs w:val="24"/>
        </w:rPr>
      </w:pPr>
      <w:r w:rsidRPr="00466FA8">
        <w:rPr>
          <w:rFonts w:cstheme="minorHAnsi"/>
          <w:sz w:val="24"/>
          <w:szCs w:val="24"/>
        </w:rPr>
        <w:t>The Complete Employee Lifecycle Management Guide. (n.d.). [online] Available at: https://cdn2.hubspot.net/hubfs/228948/The%20Complete%20Employee%20Lifecycle%20Guide.pdf.</w:t>
      </w:r>
    </w:p>
    <w:p w14:paraId="1C3495E2" w14:textId="77777777" w:rsidR="009770B1" w:rsidRPr="00466FA8" w:rsidRDefault="009770B1" w:rsidP="009770B1">
      <w:pPr>
        <w:spacing w:after="0" w:line="240" w:lineRule="auto"/>
        <w:rPr>
          <w:rFonts w:eastAsia="Times New Roman" w:cstheme="minorHAnsi"/>
          <w:sz w:val="24"/>
          <w:szCs w:val="24"/>
          <w:lang w:eastAsia="en-GB"/>
        </w:rPr>
      </w:pPr>
      <w:r w:rsidRPr="00466FA8">
        <w:rPr>
          <w:rFonts w:eastAsia="Times New Roman" w:cstheme="minorHAnsi"/>
          <w:sz w:val="24"/>
          <w:szCs w:val="24"/>
          <w:lang w:eastAsia="en-GB"/>
        </w:rPr>
        <w:t xml:space="preserve">Templeton, V. (2020). </w:t>
      </w:r>
      <w:r w:rsidRPr="00466FA8">
        <w:rPr>
          <w:rFonts w:eastAsia="Times New Roman" w:cstheme="minorHAnsi"/>
          <w:i/>
          <w:iCs/>
          <w:sz w:val="24"/>
          <w:szCs w:val="24"/>
          <w:lang w:eastAsia="en-GB"/>
        </w:rPr>
        <w:t>Brexit and the impact on unemployment and recruitment</w:t>
      </w:r>
      <w:r w:rsidRPr="00466FA8">
        <w:rPr>
          <w:rFonts w:eastAsia="Times New Roman" w:cstheme="minorHAnsi"/>
          <w:sz w:val="24"/>
          <w:szCs w:val="24"/>
          <w:lang w:eastAsia="en-GB"/>
        </w:rPr>
        <w:t>. [online] HR Solutions. Available at: https://www.hrsolutions-uk.com/brexit-and-recruitment/.</w:t>
      </w:r>
    </w:p>
    <w:p w14:paraId="4E2501AA" w14:textId="77777777" w:rsidR="001D3566" w:rsidRPr="00466FA8" w:rsidRDefault="001D3566" w:rsidP="0065539A">
      <w:pPr>
        <w:rPr>
          <w:rFonts w:cstheme="minorHAnsi"/>
          <w:sz w:val="24"/>
          <w:szCs w:val="24"/>
        </w:rPr>
      </w:pPr>
    </w:p>
    <w:p w14:paraId="355F3A0D" w14:textId="77777777" w:rsidR="00306C55" w:rsidRPr="00306C55" w:rsidRDefault="00306C55" w:rsidP="00306C55">
      <w:pPr>
        <w:spacing w:after="0" w:line="240" w:lineRule="auto"/>
        <w:rPr>
          <w:rFonts w:eastAsia="Times New Roman" w:cstheme="minorHAnsi"/>
          <w:sz w:val="24"/>
          <w:szCs w:val="24"/>
          <w:lang w:eastAsia="en-GB"/>
        </w:rPr>
      </w:pPr>
      <w:r w:rsidRPr="00306C55">
        <w:rPr>
          <w:rFonts w:eastAsia="Times New Roman" w:cstheme="minorHAnsi"/>
          <w:sz w:val="24"/>
          <w:szCs w:val="24"/>
          <w:lang w:eastAsia="en-GB"/>
        </w:rPr>
        <w:t xml:space="preserve">Verlinden, N. (2020). </w:t>
      </w:r>
      <w:r w:rsidRPr="00306C55">
        <w:rPr>
          <w:rFonts w:eastAsia="Times New Roman" w:cstheme="minorHAnsi"/>
          <w:i/>
          <w:iCs/>
          <w:sz w:val="24"/>
          <w:szCs w:val="24"/>
          <w:lang w:eastAsia="en-GB"/>
        </w:rPr>
        <w:t>The Employee Life Cycle: 19 Tips to Get it Right</w:t>
      </w:r>
      <w:r w:rsidRPr="00306C55">
        <w:rPr>
          <w:rFonts w:eastAsia="Times New Roman" w:cstheme="minorHAnsi"/>
          <w:sz w:val="24"/>
          <w:szCs w:val="24"/>
          <w:lang w:eastAsia="en-GB"/>
        </w:rPr>
        <w:t>. [online] AIHR. Available at: https://www.aihr.com/blog/employee-life-cycle/.</w:t>
      </w:r>
    </w:p>
    <w:p w14:paraId="0AA894F0" w14:textId="77777777" w:rsidR="00306C55" w:rsidRPr="00466FA8" w:rsidRDefault="00306C55" w:rsidP="0065539A">
      <w:pPr>
        <w:rPr>
          <w:rFonts w:cstheme="minorHAnsi"/>
          <w:sz w:val="24"/>
          <w:szCs w:val="24"/>
        </w:rPr>
      </w:pPr>
    </w:p>
    <w:p w14:paraId="7E487703" w14:textId="77777777" w:rsidR="009770B1" w:rsidRPr="00466FA8" w:rsidRDefault="009770B1" w:rsidP="009770B1">
      <w:pPr>
        <w:spacing w:after="0" w:line="240" w:lineRule="auto"/>
        <w:rPr>
          <w:rFonts w:eastAsia="Times New Roman" w:cstheme="minorHAnsi"/>
          <w:sz w:val="24"/>
          <w:szCs w:val="24"/>
          <w:lang w:eastAsia="en-GB"/>
        </w:rPr>
      </w:pPr>
      <w:r w:rsidRPr="00466FA8">
        <w:rPr>
          <w:rFonts w:eastAsia="Times New Roman" w:cstheme="minorHAnsi"/>
          <w:sz w:val="24"/>
          <w:szCs w:val="24"/>
          <w:lang w:eastAsia="en-GB"/>
        </w:rPr>
        <w:t xml:space="preserve">Workable (2019). </w:t>
      </w:r>
      <w:r w:rsidRPr="00466FA8">
        <w:rPr>
          <w:rFonts w:eastAsia="Times New Roman" w:cstheme="minorHAnsi"/>
          <w:i/>
          <w:iCs/>
          <w:sz w:val="24"/>
          <w:szCs w:val="24"/>
          <w:lang w:eastAsia="en-GB"/>
        </w:rPr>
        <w:t xml:space="preserve">What </w:t>
      </w:r>
      <w:proofErr w:type="gramStart"/>
      <w:r w:rsidRPr="00466FA8">
        <w:rPr>
          <w:rFonts w:eastAsia="Times New Roman" w:cstheme="minorHAnsi"/>
          <w:i/>
          <w:iCs/>
          <w:sz w:val="24"/>
          <w:szCs w:val="24"/>
          <w:lang w:eastAsia="en-GB"/>
        </w:rPr>
        <w:t>is</w:t>
      </w:r>
      <w:proofErr w:type="gramEnd"/>
      <w:r w:rsidRPr="00466FA8">
        <w:rPr>
          <w:rFonts w:eastAsia="Times New Roman" w:cstheme="minorHAnsi"/>
          <w:i/>
          <w:iCs/>
          <w:sz w:val="24"/>
          <w:szCs w:val="24"/>
          <w:lang w:eastAsia="en-GB"/>
        </w:rPr>
        <w:t xml:space="preserve"> Human Resources (HR)? [definition and more] | Workable</w:t>
      </w:r>
      <w:r w:rsidRPr="00466FA8">
        <w:rPr>
          <w:rFonts w:eastAsia="Times New Roman" w:cstheme="minorHAnsi"/>
          <w:sz w:val="24"/>
          <w:szCs w:val="24"/>
          <w:lang w:eastAsia="en-GB"/>
        </w:rPr>
        <w:t>. [online] Recruiting Resources: How to Recruit and Hire Better. Available at: https://resources.workable.com/hr-terms/human-resources-definition.</w:t>
      </w:r>
    </w:p>
    <w:p w14:paraId="040AB192" w14:textId="77777777" w:rsidR="009770B1" w:rsidRPr="00466FA8" w:rsidRDefault="009770B1" w:rsidP="0065539A">
      <w:pPr>
        <w:rPr>
          <w:rFonts w:cstheme="minorHAnsi"/>
          <w:sz w:val="24"/>
          <w:szCs w:val="24"/>
        </w:rPr>
      </w:pPr>
    </w:p>
    <w:p w14:paraId="7315E74E" w14:textId="77777777" w:rsidR="001D227B" w:rsidRPr="00466FA8" w:rsidRDefault="001D227B" w:rsidP="00235A5C">
      <w:pPr>
        <w:rPr>
          <w:rFonts w:cstheme="minorHAnsi"/>
          <w:sz w:val="24"/>
          <w:szCs w:val="24"/>
        </w:rPr>
      </w:pPr>
    </w:p>
    <w:p w14:paraId="6F304983" w14:textId="77777777" w:rsidR="003479BC" w:rsidRPr="00466FA8" w:rsidRDefault="003479BC" w:rsidP="003479BC">
      <w:pPr>
        <w:rPr>
          <w:rFonts w:cstheme="minorHAnsi"/>
          <w:sz w:val="24"/>
          <w:szCs w:val="24"/>
        </w:rPr>
      </w:pPr>
    </w:p>
    <w:p w14:paraId="621A8B48" w14:textId="77777777" w:rsidR="00017E4C" w:rsidRPr="00466FA8" w:rsidRDefault="00017E4C">
      <w:pPr>
        <w:rPr>
          <w:rFonts w:cstheme="minorHAnsi"/>
          <w:sz w:val="24"/>
          <w:szCs w:val="24"/>
        </w:rPr>
      </w:pPr>
    </w:p>
    <w:p w14:paraId="4E2E6BBC" w14:textId="77777777" w:rsidR="00017E4C" w:rsidRPr="00466FA8" w:rsidRDefault="00017E4C">
      <w:pPr>
        <w:rPr>
          <w:rFonts w:cstheme="minorHAnsi"/>
          <w:sz w:val="24"/>
          <w:szCs w:val="24"/>
        </w:rPr>
      </w:pPr>
    </w:p>
    <w:p w14:paraId="0A545827" w14:textId="77777777" w:rsidR="00017E4C" w:rsidRPr="00466FA8" w:rsidRDefault="00017E4C">
      <w:pPr>
        <w:rPr>
          <w:rFonts w:cstheme="minorHAnsi"/>
          <w:sz w:val="24"/>
          <w:szCs w:val="24"/>
        </w:rPr>
      </w:pPr>
    </w:p>
    <w:sectPr w:rsidR="00017E4C" w:rsidRPr="00466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54ACD"/>
    <w:multiLevelType w:val="hybridMultilevel"/>
    <w:tmpl w:val="100E4204"/>
    <w:lvl w:ilvl="0" w:tplc="DD0E1D80">
      <w:start w:val="1"/>
      <w:numFmt w:val="decimal"/>
      <w:lvlText w:val="%1."/>
      <w:lvlJc w:val="left"/>
      <w:pPr>
        <w:ind w:left="720" w:hanging="360"/>
      </w:pPr>
      <w:rPr>
        <w:rFonts w:ascii="Roboto" w:hAnsi="Roboto" w:hint="default"/>
        <w:color w:val="747F8B"/>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54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FBE"/>
    <w:rsid w:val="00017E4C"/>
    <w:rsid w:val="000347B4"/>
    <w:rsid w:val="00063ACE"/>
    <w:rsid w:val="000A2F04"/>
    <w:rsid w:val="000A4622"/>
    <w:rsid w:val="000D0216"/>
    <w:rsid w:val="000F0307"/>
    <w:rsid w:val="00112CBA"/>
    <w:rsid w:val="0011764D"/>
    <w:rsid w:val="00122672"/>
    <w:rsid w:val="00135B6D"/>
    <w:rsid w:val="0015316C"/>
    <w:rsid w:val="00186197"/>
    <w:rsid w:val="00196FB4"/>
    <w:rsid w:val="001D227B"/>
    <w:rsid w:val="001D3566"/>
    <w:rsid w:val="00202E6C"/>
    <w:rsid w:val="00203485"/>
    <w:rsid w:val="00235A5C"/>
    <w:rsid w:val="00291678"/>
    <w:rsid w:val="002A6D7D"/>
    <w:rsid w:val="003060A6"/>
    <w:rsid w:val="00306C55"/>
    <w:rsid w:val="0030769D"/>
    <w:rsid w:val="0031134C"/>
    <w:rsid w:val="00335FC3"/>
    <w:rsid w:val="0034640E"/>
    <w:rsid w:val="003479BC"/>
    <w:rsid w:val="0038122D"/>
    <w:rsid w:val="00390151"/>
    <w:rsid w:val="00415C4C"/>
    <w:rsid w:val="00462349"/>
    <w:rsid w:val="00464E0A"/>
    <w:rsid w:val="00466FA8"/>
    <w:rsid w:val="00537FD8"/>
    <w:rsid w:val="00567437"/>
    <w:rsid w:val="00597DD4"/>
    <w:rsid w:val="005B2C53"/>
    <w:rsid w:val="005E0E60"/>
    <w:rsid w:val="005E2D31"/>
    <w:rsid w:val="005F608C"/>
    <w:rsid w:val="005F7FBE"/>
    <w:rsid w:val="00611D1C"/>
    <w:rsid w:val="006363AC"/>
    <w:rsid w:val="0065520E"/>
    <w:rsid w:val="0065539A"/>
    <w:rsid w:val="00681EE4"/>
    <w:rsid w:val="006B79AB"/>
    <w:rsid w:val="006C4FC8"/>
    <w:rsid w:val="006D02FD"/>
    <w:rsid w:val="006F1E97"/>
    <w:rsid w:val="006F2AB4"/>
    <w:rsid w:val="007002FA"/>
    <w:rsid w:val="007267E7"/>
    <w:rsid w:val="00751A02"/>
    <w:rsid w:val="00766A1A"/>
    <w:rsid w:val="007717B8"/>
    <w:rsid w:val="007D10B1"/>
    <w:rsid w:val="00812888"/>
    <w:rsid w:val="008221B6"/>
    <w:rsid w:val="00830654"/>
    <w:rsid w:val="0083357E"/>
    <w:rsid w:val="0084387E"/>
    <w:rsid w:val="0084495D"/>
    <w:rsid w:val="00860FD7"/>
    <w:rsid w:val="008679A6"/>
    <w:rsid w:val="008A57DC"/>
    <w:rsid w:val="008E0A82"/>
    <w:rsid w:val="008E440A"/>
    <w:rsid w:val="00925015"/>
    <w:rsid w:val="00930299"/>
    <w:rsid w:val="00952111"/>
    <w:rsid w:val="009770B1"/>
    <w:rsid w:val="00995C92"/>
    <w:rsid w:val="009A32F3"/>
    <w:rsid w:val="009C6983"/>
    <w:rsid w:val="009D512C"/>
    <w:rsid w:val="009F022D"/>
    <w:rsid w:val="00A01EB0"/>
    <w:rsid w:val="00A178F0"/>
    <w:rsid w:val="00A43960"/>
    <w:rsid w:val="00A97987"/>
    <w:rsid w:val="00AA5B9F"/>
    <w:rsid w:val="00AD1E0D"/>
    <w:rsid w:val="00AD79B9"/>
    <w:rsid w:val="00B02DA5"/>
    <w:rsid w:val="00B218AC"/>
    <w:rsid w:val="00B37292"/>
    <w:rsid w:val="00B55B1E"/>
    <w:rsid w:val="00B74558"/>
    <w:rsid w:val="00BD3C71"/>
    <w:rsid w:val="00BF2ADE"/>
    <w:rsid w:val="00C66B51"/>
    <w:rsid w:val="00CB7C96"/>
    <w:rsid w:val="00CF0960"/>
    <w:rsid w:val="00D17E34"/>
    <w:rsid w:val="00D21817"/>
    <w:rsid w:val="00D30C77"/>
    <w:rsid w:val="00D41E49"/>
    <w:rsid w:val="00D73DE2"/>
    <w:rsid w:val="00D76165"/>
    <w:rsid w:val="00D922FD"/>
    <w:rsid w:val="00DA00CE"/>
    <w:rsid w:val="00DB18AE"/>
    <w:rsid w:val="00DB2DA1"/>
    <w:rsid w:val="00DC3681"/>
    <w:rsid w:val="00DC4173"/>
    <w:rsid w:val="00E33E97"/>
    <w:rsid w:val="00E409E4"/>
    <w:rsid w:val="00E609F7"/>
    <w:rsid w:val="00E644F8"/>
    <w:rsid w:val="00EA51ED"/>
    <w:rsid w:val="00EB6470"/>
    <w:rsid w:val="00EE16BB"/>
    <w:rsid w:val="00F66D98"/>
    <w:rsid w:val="00F677CB"/>
    <w:rsid w:val="00F740F3"/>
    <w:rsid w:val="00F83B75"/>
    <w:rsid w:val="00FA1DFE"/>
    <w:rsid w:val="00FF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E4DDD"/>
  <w15:chartTrackingRefBased/>
  <w15:docId w15:val="{A0E3FFCE-BA9C-4380-B98C-57B5F679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7DC"/>
    <w:rPr>
      <w:color w:val="0563C1" w:themeColor="hyperlink"/>
      <w:u w:val="single"/>
    </w:rPr>
  </w:style>
  <w:style w:type="paragraph" w:styleId="ListParagraph">
    <w:name w:val="List Paragraph"/>
    <w:basedOn w:val="Normal"/>
    <w:uiPriority w:val="34"/>
    <w:qFormat/>
    <w:rsid w:val="00567437"/>
    <w:pPr>
      <w:ind w:left="720"/>
      <w:contextualSpacing/>
    </w:pPr>
  </w:style>
  <w:style w:type="character" w:styleId="UnresolvedMention">
    <w:name w:val="Unresolved Mention"/>
    <w:basedOn w:val="DefaultParagraphFont"/>
    <w:uiPriority w:val="99"/>
    <w:semiHidden/>
    <w:unhideWhenUsed/>
    <w:rsid w:val="00AD1E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49085">
      <w:bodyDiv w:val="1"/>
      <w:marLeft w:val="0"/>
      <w:marRight w:val="0"/>
      <w:marTop w:val="0"/>
      <w:marBottom w:val="0"/>
      <w:divBdr>
        <w:top w:val="none" w:sz="0" w:space="0" w:color="auto"/>
        <w:left w:val="none" w:sz="0" w:space="0" w:color="auto"/>
        <w:bottom w:val="none" w:sz="0" w:space="0" w:color="auto"/>
        <w:right w:val="none" w:sz="0" w:space="0" w:color="auto"/>
      </w:divBdr>
      <w:divsChild>
        <w:div w:id="1473793757">
          <w:marLeft w:val="0"/>
          <w:marRight w:val="0"/>
          <w:marTop w:val="0"/>
          <w:marBottom w:val="0"/>
          <w:divBdr>
            <w:top w:val="none" w:sz="0" w:space="0" w:color="auto"/>
            <w:left w:val="none" w:sz="0" w:space="0" w:color="auto"/>
            <w:bottom w:val="none" w:sz="0" w:space="0" w:color="auto"/>
            <w:right w:val="none" w:sz="0" w:space="0" w:color="auto"/>
          </w:divBdr>
          <w:divsChild>
            <w:div w:id="10848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692041">
      <w:bodyDiv w:val="1"/>
      <w:marLeft w:val="0"/>
      <w:marRight w:val="0"/>
      <w:marTop w:val="0"/>
      <w:marBottom w:val="0"/>
      <w:divBdr>
        <w:top w:val="none" w:sz="0" w:space="0" w:color="auto"/>
        <w:left w:val="none" w:sz="0" w:space="0" w:color="auto"/>
        <w:bottom w:val="none" w:sz="0" w:space="0" w:color="auto"/>
        <w:right w:val="none" w:sz="0" w:space="0" w:color="auto"/>
      </w:divBdr>
      <w:divsChild>
        <w:div w:id="1476143108">
          <w:marLeft w:val="0"/>
          <w:marRight w:val="0"/>
          <w:marTop w:val="0"/>
          <w:marBottom w:val="0"/>
          <w:divBdr>
            <w:top w:val="none" w:sz="0" w:space="0" w:color="auto"/>
            <w:left w:val="none" w:sz="0" w:space="0" w:color="auto"/>
            <w:bottom w:val="none" w:sz="0" w:space="0" w:color="auto"/>
            <w:right w:val="none" w:sz="0" w:space="0" w:color="auto"/>
          </w:divBdr>
          <w:divsChild>
            <w:div w:id="70460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32682">
      <w:bodyDiv w:val="1"/>
      <w:marLeft w:val="0"/>
      <w:marRight w:val="0"/>
      <w:marTop w:val="0"/>
      <w:marBottom w:val="0"/>
      <w:divBdr>
        <w:top w:val="none" w:sz="0" w:space="0" w:color="auto"/>
        <w:left w:val="none" w:sz="0" w:space="0" w:color="auto"/>
        <w:bottom w:val="none" w:sz="0" w:space="0" w:color="auto"/>
        <w:right w:val="none" w:sz="0" w:space="0" w:color="auto"/>
      </w:divBdr>
      <w:divsChild>
        <w:div w:id="1788356525">
          <w:marLeft w:val="0"/>
          <w:marRight w:val="0"/>
          <w:marTop w:val="0"/>
          <w:marBottom w:val="0"/>
          <w:divBdr>
            <w:top w:val="none" w:sz="0" w:space="0" w:color="auto"/>
            <w:left w:val="none" w:sz="0" w:space="0" w:color="auto"/>
            <w:bottom w:val="none" w:sz="0" w:space="0" w:color="auto"/>
            <w:right w:val="none" w:sz="0" w:space="0" w:color="auto"/>
          </w:divBdr>
          <w:divsChild>
            <w:div w:id="9993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787032">
      <w:bodyDiv w:val="1"/>
      <w:marLeft w:val="0"/>
      <w:marRight w:val="0"/>
      <w:marTop w:val="0"/>
      <w:marBottom w:val="0"/>
      <w:divBdr>
        <w:top w:val="none" w:sz="0" w:space="0" w:color="auto"/>
        <w:left w:val="none" w:sz="0" w:space="0" w:color="auto"/>
        <w:bottom w:val="none" w:sz="0" w:space="0" w:color="auto"/>
        <w:right w:val="none" w:sz="0" w:space="0" w:color="auto"/>
      </w:divBdr>
      <w:divsChild>
        <w:div w:id="1372681737">
          <w:marLeft w:val="0"/>
          <w:marRight w:val="0"/>
          <w:marTop w:val="0"/>
          <w:marBottom w:val="0"/>
          <w:divBdr>
            <w:top w:val="none" w:sz="0" w:space="0" w:color="auto"/>
            <w:left w:val="none" w:sz="0" w:space="0" w:color="auto"/>
            <w:bottom w:val="none" w:sz="0" w:space="0" w:color="auto"/>
            <w:right w:val="none" w:sz="0" w:space="0" w:color="auto"/>
          </w:divBdr>
          <w:divsChild>
            <w:div w:id="12096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io.com/hr-lexicon/employee-life-cycle-model-uk/" TargetMode="External"/><Relationship Id="rId3" Type="http://schemas.openxmlformats.org/officeDocument/2006/relationships/settings" Target="settings.xml"/><Relationship Id="rId7" Type="http://schemas.openxmlformats.org/officeDocument/2006/relationships/hyperlink" Target="https://outthererpo.com/6-stages-of-employee-lif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tsuite.com/portal/resource/articles/human-resources/reduce-employee-turnover.shtml?mc24943=v1" TargetMode="External"/><Relationship Id="rId11" Type="http://schemas.openxmlformats.org/officeDocument/2006/relationships/theme" Target="theme/theme1.xml"/><Relationship Id="rId5" Type="http://schemas.openxmlformats.org/officeDocument/2006/relationships/hyperlink" Target="https://www.cipd.co.uk/knowledge/brexit-hub/workforce-trend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qualtrics.com/uk/experience-management/employee/employee-lifecycl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1896</TotalTime>
  <Pages>7</Pages>
  <Words>2515</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 miklosi</dc:creator>
  <cp:keywords/>
  <dc:description/>
  <cp:lastModifiedBy>martin cristian miklosi</cp:lastModifiedBy>
  <cp:revision>114</cp:revision>
  <dcterms:created xsi:type="dcterms:W3CDTF">2022-05-30T09:08:00Z</dcterms:created>
  <dcterms:modified xsi:type="dcterms:W3CDTF">2022-06-01T18:14:00Z</dcterms:modified>
</cp:coreProperties>
</file>