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8E147A" w14:textId="09D4B560" w:rsidR="00AF734A" w:rsidRDefault="00AF734A" w:rsidP="00AF734A">
      <w:pPr>
        <w:spacing w:line="360" w:lineRule="auto"/>
        <w:jc w:val="both"/>
        <w:rPr>
          <w:rFonts w:ascii="Times New Roman" w:hAnsi="Times New Roman" w:cs="Times New Roman"/>
          <w:sz w:val="24"/>
          <w:szCs w:val="24"/>
        </w:rPr>
      </w:pPr>
      <w:r>
        <w:rPr>
          <w:rFonts w:ascii="Times New Roman" w:hAnsi="Times New Roman" w:cs="Times New Roman"/>
          <w:sz w:val="24"/>
          <w:szCs w:val="24"/>
        </w:rPr>
        <w:t>Part A</w:t>
      </w:r>
    </w:p>
    <w:p w14:paraId="16B70A8D" w14:textId="49465A7A" w:rsidR="006A2F83" w:rsidRDefault="00C61B11" w:rsidP="00AF734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CD05D4">
        <w:rPr>
          <w:rFonts w:ascii="Times New Roman" w:hAnsi="Times New Roman" w:cs="Times New Roman"/>
          <w:sz w:val="24"/>
          <w:szCs w:val="24"/>
        </w:rPr>
        <w:t>purpose</w:t>
      </w:r>
      <w:r>
        <w:rPr>
          <w:rFonts w:ascii="Times New Roman" w:hAnsi="Times New Roman" w:cs="Times New Roman"/>
          <w:sz w:val="24"/>
          <w:szCs w:val="24"/>
        </w:rPr>
        <w:t xml:space="preserve"> of this essay is to discuss the importance of early intervention for a child with a visual impairment</w:t>
      </w:r>
      <w:r w:rsidR="00FC74CC">
        <w:rPr>
          <w:rFonts w:ascii="Times New Roman" w:hAnsi="Times New Roman" w:cs="Times New Roman"/>
          <w:sz w:val="24"/>
          <w:szCs w:val="24"/>
        </w:rPr>
        <w:t xml:space="preserve"> </w:t>
      </w:r>
      <w:r w:rsidR="00132F0F">
        <w:rPr>
          <w:rFonts w:ascii="Times New Roman" w:hAnsi="Times New Roman" w:cs="Times New Roman"/>
          <w:sz w:val="24"/>
          <w:szCs w:val="24"/>
        </w:rPr>
        <w:t xml:space="preserve">(VI) </w:t>
      </w:r>
      <w:r w:rsidR="00FC74CC">
        <w:rPr>
          <w:rFonts w:ascii="Times New Roman" w:hAnsi="Times New Roman" w:cs="Times New Roman"/>
          <w:sz w:val="24"/>
          <w:szCs w:val="24"/>
        </w:rPr>
        <w:t>with</w:t>
      </w:r>
      <w:r w:rsidR="00CD05D4">
        <w:rPr>
          <w:rFonts w:ascii="Times New Roman" w:hAnsi="Times New Roman" w:cs="Times New Roman"/>
          <w:sz w:val="24"/>
          <w:szCs w:val="24"/>
        </w:rPr>
        <w:t xml:space="preserve"> a</w:t>
      </w:r>
      <w:r w:rsidR="00FC74CC">
        <w:rPr>
          <w:rFonts w:ascii="Times New Roman" w:hAnsi="Times New Roman" w:cs="Times New Roman"/>
          <w:sz w:val="24"/>
          <w:szCs w:val="24"/>
        </w:rPr>
        <w:t xml:space="preserve"> focus on children’s rights</w:t>
      </w:r>
      <w:r w:rsidR="006A2F83">
        <w:rPr>
          <w:rFonts w:ascii="Times New Roman" w:hAnsi="Times New Roman" w:cs="Times New Roman"/>
          <w:sz w:val="24"/>
          <w:szCs w:val="24"/>
        </w:rPr>
        <w:t>.</w:t>
      </w:r>
      <w:r w:rsidR="00504CC2">
        <w:rPr>
          <w:rFonts w:ascii="Times New Roman" w:hAnsi="Times New Roman" w:cs="Times New Roman"/>
          <w:sz w:val="24"/>
          <w:szCs w:val="24"/>
        </w:rPr>
        <w:t xml:space="preserve"> The term visual impairment is an umbrella term that describes a range of sight problems </w:t>
      </w:r>
      <w:r w:rsidR="00521A81">
        <w:rPr>
          <w:rFonts w:ascii="Times New Roman" w:hAnsi="Times New Roman" w:cs="Times New Roman"/>
          <w:sz w:val="24"/>
          <w:szCs w:val="24"/>
        </w:rPr>
        <w:t>ranging from</w:t>
      </w:r>
      <w:r w:rsidR="00504CC2">
        <w:rPr>
          <w:rFonts w:ascii="Times New Roman" w:hAnsi="Times New Roman" w:cs="Times New Roman"/>
          <w:sz w:val="24"/>
          <w:szCs w:val="24"/>
        </w:rPr>
        <w:t xml:space="preserve"> mild, severe or total loss of sight (Perez-Pereria and Conti</w:t>
      </w:r>
      <w:r w:rsidR="00220C3E">
        <w:rPr>
          <w:rFonts w:ascii="Times New Roman" w:hAnsi="Times New Roman" w:cs="Times New Roman"/>
          <w:sz w:val="24"/>
          <w:szCs w:val="24"/>
        </w:rPr>
        <w:t>-Ramsden, 2013)</w:t>
      </w:r>
      <w:r w:rsidR="00504CC2">
        <w:rPr>
          <w:rFonts w:ascii="Times New Roman" w:hAnsi="Times New Roman" w:cs="Times New Roman"/>
          <w:sz w:val="24"/>
          <w:szCs w:val="24"/>
        </w:rPr>
        <w:t xml:space="preserve">. </w:t>
      </w:r>
      <w:r w:rsidR="00132F0F">
        <w:rPr>
          <w:rFonts w:ascii="Times New Roman" w:hAnsi="Times New Roman" w:cs="Times New Roman"/>
          <w:sz w:val="24"/>
          <w:szCs w:val="24"/>
        </w:rPr>
        <w:t xml:space="preserve"> For clarification throughout the portfolio the term VI will be used </w:t>
      </w:r>
      <w:r w:rsidR="00046734">
        <w:rPr>
          <w:rFonts w:ascii="Times New Roman" w:hAnsi="Times New Roman" w:cs="Times New Roman"/>
          <w:sz w:val="24"/>
          <w:szCs w:val="24"/>
        </w:rPr>
        <w:t>to refer to</w:t>
      </w:r>
      <w:r w:rsidR="00521A81">
        <w:rPr>
          <w:rFonts w:ascii="Times New Roman" w:hAnsi="Times New Roman" w:cs="Times New Roman"/>
          <w:sz w:val="24"/>
          <w:szCs w:val="24"/>
        </w:rPr>
        <w:t xml:space="preserve"> all children with a degree of VI.</w:t>
      </w:r>
    </w:p>
    <w:p w14:paraId="6F626F5B" w14:textId="1DD0DBD6" w:rsidR="00CD05D4" w:rsidRDefault="003D0A87" w:rsidP="00CD05D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is impossible to know exactly how many </w:t>
      </w:r>
      <w:r w:rsidRPr="00BA6510">
        <w:rPr>
          <w:rFonts w:ascii="Times New Roman" w:hAnsi="Times New Roman" w:cs="Times New Roman"/>
          <w:b/>
          <w:bCs/>
          <w:sz w:val="24"/>
          <w:szCs w:val="24"/>
        </w:rPr>
        <w:t>children</w:t>
      </w:r>
      <w:r>
        <w:rPr>
          <w:rFonts w:ascii="Times New Roman" w:hAnsi="Times New Roman" w:cs="Times New Roman"/>
          <w:sz w:val="24"/>
          <w:szCs w:val="24"/>
        </w:rPr>
        <w:t xml:space="preserve"> are blind or visually impaired</w:t>
      </w:r>
      <w:r w:rsidR="00CD05D4">
        <w:rPr>
          <w:rFonts w:ascii="Times New Roman" w:hAnsi="Times New Roman" w:cs="Times New Roman"/>
          <w:sz w:val="24"/>
          <w:szCs w:val="24"/>
        </w:rPr>
        <w:t>.</w:t>
      </w:r>
      <w:r>
        <w:rPr>
          <w:rFonts w:ascii="Times New Roman" w:hAnsi="Times New Roman" w:cs="Times New Roman"/>
          <w:sz w:val="24"/>
          <w:szCs w:val="24"/>
        </w:rPr>
        <w:t xml:space="preserve"> </w:t>
      </w:r>
      <w:r w:rsidR="00CD05D4">
        <w:rPr>
          <w:rFonts w:ascii="Times New Roman" w:hAnsi="Times New Roman" w:cs="Times New Roman"/>
          <w:sz w:val="24"/>
          <w:szCs w:val="24"/>
        </w:rPr>
        <w:t>T</w:t>
      </w:r>
      <w:r w:rsidR="006A2F83">
        <w:rPr>
          <w:rFonts w:ascii="Times New Roman" w:hAnsi="Times New Roman" w:cs="Times New Roman"/>
          <w:sz w:val="24"/>
          <w:szCs w:val="24"/>
        </w:rPr>
        <w:t>he most recent data on visual impairments published by the World Health Organisation (2012) estimated that in 2010 there were 19 million children with visual impairment and 1.4 million blind children globally.</w:t>
      </w:r>
      <w:r w:rsidR="00E54DE4">
        <w:rPr>
          <w:rFonts w:ascii="Times New Roman" w:hAnsi="Times New Roman" w:cs="Times New Roman"/>
          <w:sz w:val="24"/>
          <w:szCs w:val="24"/>
        </w:rPr>
        <w:t xml:space="preserve"> RNIB (2017) estimate that there are 1,200 children in Wales under the age of 16 who are visually impaired.</w:t>
      </w:r>
      <w:r w:rsidR="00CD05D4">
        <w:rPr>
          <w:rFonts w:ascii="Times New Roman" w:hAnsi="Times New Roman" w:cs="Times New Roman"/>
          <w:sz w:val="24"/>
          <w:szCs w:val="24"/>
        </w:rPr>
        <w:t xml:space="preserve"> As there is such a broad range of forms and degrees of </w:t>
      </w:r>
      <w:r w:rsidR="00521A81">
        <w:rPr>
          <w:rFonts w:ascii="Times New Roman" w:hAnsi="Times New Roman" w:cs="Times New Roman"/>
          <w:sz w:val="24"/>
          <w:szCs w:val="24"/>
        </w:rPr>
        <w:t>VI</w:t>
      </w:r>
      <w:r w:rsidR="00CD05D4">
        <w:rPr>
          <w:rFonts w:ascii="Times New Roman" w:hAnsi="Times New Roman" w:cs="Times New Roman"/>
          <w:sz w:val="24"/>
          <w:szCs w:val="24"/>
        </w:rPr>
        <w:t xml:space="preserve"> Perez-Pereira and Conti-Ramsden (1999 </w:t>
      </w:r>
      <w:proofErr w:type="spellStart"/>
      <w:r w:rsidR="00CD05D4">
        <w:rPr>
          <w:rFonts w:ascii="Times New Roman" w:hAnsi="Times New Roman" w:cs="Times New Roman"/>
          <w:sz w:val="24"/>
          <w:szCs w:val="24"/>
        </w:rPr>
        <w:t>citied</w:t>
      </w:r>
      <w:proofErr w:type="spellEnd"/>
      <w:r w:rsidR="00CD05D4">
        <w:rPr>
          <w:rFonts w:ascii="Times New Roman" w:hAnsi="Times New Roman" w:cs="Times New Roman"/>
          <w:sz w:val="24"/>
          <w:szCs w:val="24"/>
        </w:rPr>
        <w:t xml:space="preserve"> in RNIB, 2016</w:t>
      </w:r>
      <w:r w:rsidR="00E16BBB">
        <w:rPr>
          <w:rFonts w:ascii="Times New Roman" w:hAnsi="Times New Roman" w:cs="Times New Roman"/>
          <w:sz w:val="24"/>
          <w:szCs w:val="24"/>
        </w:rPr>
        <w:t>a</w:t>
      </w:r>
      <w:r w:rsidR="00CD05D4">
        <w:rPr>
          <w:rFonts w:ascii="Times New Roman" w:hAnsi="Times New Roman" w:cs="Times New Roman"/>
          <w:sz w:val="24"/>
          <w:szCs w:val="24"/>
        </w:rPr>
        <w:t>) claim that every individual child with VI is unique and will have their own individual needs</w:t>
      </w:r>
      <w:r w:rsidR="008513A7">
        <w:rPr>
          <w:rFonts w:ascii="Times New Roman" w:hAnsi="Times New Roman" w:cs="Times New Roman"/>
          <w:sz w:val="24"/>
          <w:szCs w:val="24"/>
        </w:rPr>
        <w:t>.</w:t>
      </w:r>
      <w:r w:rsidR="00CD05D4">
        <w:rPr>
          <w:rFonts w:ascii="Times New Roman" w:hAnsi="Times New Roman" w:cs="Times New Roman"/>
          <w:sz w:val="24"/>
          <w:szCs w:val="24"/>
        </w:rPr>
        <w:t xml:space="preserve"> Frederickson and Cline (2015) agree</w:t>
      </w:r>
      <w:r w:rsidR="00CC2D71">
        <w:rPr>
          <w:rFonts w:ascii="Times New Roman" w:hAnsi="Times New Roman" w:cs="Times New Roman"/>
          <w:sz w:val="24"/>
          <w:szCs w:val="24"/>
        </w:rPr>
        <w:t>s and therefore</w:t>
      </w:r>
      <w:r w:rsidR="00CD05D4">
        <w:rPr>
          <w:rFonts w:ascii="Times New Roman" w:hAnsi="Times New Roman" w:cs="Times New Roman"/>
          <w:sz w:val="24"/>
          <w:szCs w:val="24"/>
        </w:rPr>
        <w:t xml:space="preserve"> intervention programmes </w:t>
      </w:r>
      <w:r w:rsidR="007476BD">
        <w:rPr>
          <w:rFonts w:ascii="Times New Roman" w:hAnsi="Times New Roman" w:cs="Times New Roman"/>
          <w:sz w:val="24"/>
          <w:szCs w:val="24"/>
        </w:rPr>
        <w:t>must</w:t>
      </w:r>
      <w:r w:rsidR="00CD05D4">
        <w:rPr>
          <w:rFonts w:ascii="Times New Roman" w:hAnsi="Times New Roman" w:cs="Times New Roman"/>
          <w:sz w:val="24"/>
          <w:szCs w:val="24"/>
        </w:rPr>
        <w:t xml:space="preserve"> be </w:t>
      </w:r>
      <w:r w:rsidR="00CE4B63">
        <w:rPr>
          <w:rFonts w:ascii="Times New Roman" w:hAnsi="Times New Roman" w:cs="Times New Roman"/>
          <w:sz w:val="24"/>
          <w:szCs w:val="24"/>
        </w:rPr>
        <w:t xml:space="preserve">appropriately planned to meet the </w:t>
      </w:r>
      <w:r w:rsidR="00521A81">
        <w:rPr>
          <w:rFonts w:ascii="Times New Roman" w:hAnsi="Times New Roman" w:cs="Times New Roman"/>
          <w:sz w:val="24"/>
          <w:szCs w:val="24"/>
        </w:rPr>
        <w:t>individual’s</w:t>
      </w:r>
      <w:r w:rsidR="00CE4B63">
        <w:rPr>
          <w:rFonts w:ascii="Times New Roman" w:hAnsi="Times New Roman" w:cs="Times New Roman"/>
          <w:sz w:val="24"/>
          <w:szCs w:val="24"/>
        </w:rPr>
        <w:t xml:space="preserve"> specific needs as what works for one child may not work for another with the same type of additional learning needs.</w:t>
      </w:r>
    </w:p>
    <w:p w14:paraId="22BDFFB6" w14:textId="01664C59" w:rsidR="00046734" w:rsidRDefault="00CE4B63" w:rsidP="00046734">
      <w:pPr>
        <w:spacing w:line="360" w:lineRule="auto"/>
        <w:jc w:val="both"/>
        <w:rPr>
          <w:rFonts w:ascii="Times New Roman" w:hAnsi="Times New Roman" w:cs="Times New Roman"/>
          <w:sz w:val="24"/>
          <w:szCs w:val="24"/>
        </w:rPr>
      </w:pPr>
      <w:r>
        <w:rPr>
          <w:rFonts w:ascii="Times New Roman" w:hAnsi="Times New Roman" w:cs="Times New Roman"/>
          <w:sz w:val="24"/>
          <w:szCs w:val="24"/>
        </w:rPr>
        <w:t>In the past prior to the 1960’s children with additional needs and disabilities were treated unfavourably</w:t>
      </w:r>
      <w:r w:rsidR="006F12BC">
        <w:rPr>
          <w:rFonts w:ascii="Times New Roman" w:hAnsi="Times New Roman" w:cs="Times New Roman"/>
          <w:sz w:val="24"/>
          <w:szCs w:val="24"/>
        </w:rPr>
        <w:t>, they were often denied an education, they did not have</w:t>
      </w:r>
      <w:r w:rsidR="009478BA">
        <w:rPr>
          <w:rFonts w:ascii="Times New Roman" w:hAnsi="Times New Roman" w:cs="Times New Roman"/>
          <w:sz w:val="24"/>
          <w:szCs w:val="24"/>
        </w:rPr>
        <w:t xml:space="preserve"> the same</w:t>
      </w:r>
      <w:r w:rsidR="006F12BC">
        <w:rPr>
          <w:rFonts w:ascii="Times New Roman" w:hAnsi="Times New Roman" w:cs="Times New Roman"/>
          <w:sz w:val="24"/>
          <w:szCs w:val="24"/>
        </w:rPr>
        <w:t xml:space="preserve"> rights </w:t>
      </w:r>
      <w:r w:rsidR="009478BA">
        <w:rPr>
          <w:rFonts w:ascii="Times New Roman" w:hAnsi="Times New Roman" w:cs="Times New Roman"/>
          <w:sz w:val="24"/>
          <w:szCs w:val="24"/>
        </w:rPr>
        <w:t xml:space="preserve">and </w:t>
      </w:r>
      <w:r w:rsidR="006F12BC">
        <w:rPr>
          <w:rFonts w:ascii="Times New Roman" w:hAnsi="Times New Roman" w:cs="Times New Roman"/>
          <w:sz w:val="24"/>
          <w:szCs w:val="24"/>
        </w:rPr>
        <w:t xml:space="preserve">opportunities as others (Frederickson and Cline, 2015). </w:t>
      </w:r>
      <w:r w:rsidR="0040206C">
        <w:rPr>
          <w:rFonts w:ascii="Times New Roman" w:hAnsi="Times New Roman" w:cs="Times New Roman"/>
          <w:sz w:val="24"/>
          <w:szCs w:val="24"/>
        </w:rPr>
        <w:t xml:space="preserve">In 1978 the rights of children with disabilities was significantly changed with the publication of the Warnock Report Department of Education and Science (1978). The </w:t>
      </w:r>
      <w:r w:rsidR="00C57F89">
        <w:rPr>
          <w:rFonts w:ascii="Times New Roman" w:hAnsi="Times New Roman" w:cs="Times New Roman"/>
          <w:sz w:val="24"/>
          <w:szCs w:val="24"/>
        </w:rPr>
        <w:t xml:space="preserve">report stated that all children have the right to an education and that Local Education Authorities should ensure that all children receive the same opportunities to reach their full potential. The report put special education firmly on the legislative agenda. From the report the Education Act 1981 came into force (Wall, 2011). </w:t>
      </w:r>
      <w:r w:rsidR="006F12BC">
        <w:rPr>
          <w:rFonts w:ascii="Times New Roman" w:hAnsi="Times New Roman" w:cs="Times New Roman"/>
          <w:sz w:val="24"/>
          <w:szCs w:val="24"/>
        </w:rPr>
        <w:t xml:space="preserve">Today there are global and national laws and legislations that protect the rights of all people with disabilities and additional learning needs. The United Nations Convention on the Rights of Persons with Disabilities is a global treaty that was adopted by the United Nations in 2006, 17 years after the United Nations Convention on the Rights of the Child </w:t>
      </w:r>
      <w:r w:rsidR="009478BA">
        <w:rPr>
          <w:rFonts w:ascii="Times New Roman" w:hAnsi="Times New Roman" w:cs="Times New Roman"/>
          <w:sz w:val="24"/>
          <w:szCs w:val="24"/>
        </w:rPr>
        <w:t>(UNCRC,1989)</w:t>
      </w:r>
      <w:r w:rsidR="00220C3E">
        <w:rPr>
          <w:rFonts w:ascii="Times New Roman" w:hAnsi="Times New Roman" w:cs="Times New Roman"/>
          <w:sz w:val="24"/>
          <w:szCs w:val="24"/>
        </w:rPr>
        <w:t xml:space="preserve"> </w:t>
      </w:r>
      <w:r w:rsidR="006F12BC">
        <w:rPr>
          <w:rFonts w:ascii="Times New Roman" w:hAnsi="Times New Roman" w:cs="Times New Roman"/>
          <w:sz w:val="24"/>
          <w:szCs w:val="24"/>
        </w:rPr>
        <w:t xml:space="preserve">was adopted. </w:t>
      </w:r>
      <w:r w:rsidR="0047437A">
        <w:rPr>
          <w:rFonts w:ascii="Times New Roman" w:hAnsi="Times New Roman" w:cs="Times New Roman"/>
          <w:sz w:val="24"/>
          <w:szCs w:val="24"/>
        </w:rPr>
        <w:t xml:space="preserve">Article 28 states that every child has the right to an education. </w:t>
      </w:r>
      <w:r w:rsidR="0047437A" w:rsidRPr="0047437A">
        <w:rPr>
          <w:rFonts w:ascii="Times New Roman" w:hAnsi="Times New Roman" w:cs="Times New Roman"/>
          <w:sz w:val="24"/>
          <w:szCs w:val="24"/>
        </w:rPr>
        <w:t xml:space="preserve"> </w:t>
      </w:r>
      <w:r w:rsidR="0047437A">
        <w:rPr>
          <w:rFonts w:ascii="Times New Roman" w:hAnsi="Times New Roman" w:cs="Times New Roman"/>
          <w:sz w:val="24"/>
          <w:szCs w:val="24"/>
        </w:rPr>
        <w:t xml:space="preserve">Article 23 states that children with </w:t>
      </w:r>
      <w:r w:rsidR="0047437A" w:rsidRPr="00ED2358">
        <w:rPr>
          <w:rFonts w:ascii="Times New Roman" w:hAnsi="Times New Roman" w:cs="Times New Roman"/>
          <w:sz w:val="24"/>
          <w:szCs w:val="24"/>
        </w:rPr>
        <w:t xml:space="preserve">disabilities have the right to special care and education to give them the </w:t>
      </w:r>
      <w:r w:rsidR="00ED2358">
        <w:rPr>
          <w:rFonts w:ascii="Times New Roman" w:hAnsi="Times New Roman" w:cs="Times New Roman"/>
          <w:sz w:val="24"/>
          <w:szCs w:val="24"/>
        </w:rPr>
        <w:t xml:space="preserve">same </w:t>
      </w:r>
      <w:r w:rsidR="0047437A" w:rsidRPr="00ED2358">
        <w:rPr>
          <w:rFonts w:ascii="Times New Roman" w:hAnsi="Times New Roman" w:cs="Times New Roman"/>
          <w:sz w:val="24"/>
          <w:szCs w:val="24"/>
        </w:rPr>
        <w:t xml:space="preserve">opportunities to lead </w:t>
      </w:r>
      <w:r w:rsidR="00ED2358">
        <w:rPr>
          <w:rFonts w:ascii="Times New Roman" w:hAnsi="Times New Roman" w:cs="Times New Roman"/>
          <w:sz w:val="24"/>
          <w:szCs w:val="24"/>
        </w:rPr>
        <w:t xml:space="preserve">a </w:t>
      </w:r>
      <w:r w:rsidR="0047437A">
        <w:rPr>
          <w:rFonts w:ascii="Times New Roman" w:hAnsi="Times New Roman" w:cs="Times New Roman"/>
          <w:sz w:val="24"/>
          <w:szCs w:val="24"/>
        </w:rPr>
        <w:t xml:space="preserve">full and active </w:t>
      </w:r>
      <w:r w:rsidR="00E1723B">
        <w:rPr>
          <w:rFonts w:ascii="Times New Roman" w:hAnsi="Times New Roman" w:cs="Times New Roman"/>
          <w:sz w:val="24"/>
          <w:szCs w:val="24"/>
        </w:rPr>
        <w:t>life and</w:t>
      </w:r>
      <w:r w:rsidR="0047437A">
        <w:rPr>
          <w:rFonts w:ascii="Times New Roman" w:hAnsi="Times New Roman" w:cs="Times New Roman"/>
          <w:sz w:val="24"/>
          <w:szCs w:val="24"/>
        </w:rPr>
        <w:t xml:space="preserve"> that their disabilities do not hinder their rights. T</w:t>
      </w:r>
      <w:r w:rsidR="006F12BC">
        <w:rPr>
          <w:rFonts w:ascii="Times New Roman" w:hAnsi="Times New Roman" w:cs="Times New Roman"/>
          <w:sz w:val="24"/>
          <w:szCs w:val="24"/>
        </w:rPr>
        <w:t xml:space="preserve">he treaty is legally binding, states are obliged to identify individuals needs and ensure their </w:t>
      </w:r>
      <w:r w:rsidR="006F12BC">
        <w:rPr>
          <w:rFonts w:ascii="Times New Roman" w:hAnsi="Times New Roman" w:cs="Times New Roman"/>
          <w:sz w:val="24"/>
          <w:szCs w:val="24"/>
        </w:rPr>
        <w:lastRenderedPageBreak/>
        <w:t xml:space="preserve">rights are protected, they must provide the individual with the support they need to have the same experiences and </w:t>
      </w:r>
      <w:r w:rsidR="009478BA">
        <w:rPr>
          <w:rFonts w:ascii="Times New Roman" w:hAnsi="Times New Roman" w:cs="Times New Roman"/>
          <w:sz w:val="24"/>
          <w:szCs w:val="24"/>
        </w:rPr>
        <w:t>opportunities</w:t>
      </w:r>
      <w:r w:rsidR="006F12BC">
        <w:rPr>
          <w:rFonts w:ascii="Times New Roman" w:hAnsi="Times New Roman" w:cs="Times New Roman"/>
          <w:sz w:val="24"/>
          <w:szCs w:val="24"/>
        </w:rPr>
        <w:t xml:space="preserve"> to actively participate in society on an equal basis. The Welsh Government</w:t>
      </w:r>
      <w:r w:rsidR="00220C3E">
        <w:rPr>
          <w:rFonts w:ascii="Times New Roman" w:hAnsi="Times New Roman" w:cs="Times New Roman"/>
          <w:sz w:val="24"/>
          <w:szCs w:val="24"/>
        </w:rPr>
        <w:t>’s</w:t>
      </w:r>
      <w:r w:rsidR="00692756">
        <w:rPr>
          <w:rFonts w:ascii="Times New Roman" w:hAnsi="Times New Roman" w:cs="Times New Roman"/>
          <w:sz w:val="24"/>
          <w:szCs w:val="24"/>
        </w:rPr>
        <w:t xml:space="preserve"> Special Educational Needs Code of Practice for Wales (2004)</w:t>
      </w:r>
      <w:r w:rsidR="009D0F1F">
        <w:rPr>
          <w:rFonts w:ascii="Times New Roman" w:hAnsi="Times New Roman" w:cs="Times New Roman"/>
          <w:sz w:val="24"/>
          <w:szCs w:val="24"/>
        </w:rPr>
        <w:t xml:space="preserve"> seeks to protect their rights </w:t>
      </w:r>
      <w:r w:rsidR="0047437A">
        <w:rPr>
          <w:rFonts w:ascii="Times New Roman" w:hAnsi="Times New Roman" w:cs="Times New Roman"/>
          <w:sz w:val="24"/>
          <w:szCs w:val="24"/>
        </w:rPr>
        <w:t xml:space="preserve">of children with Additional Learning Needs (ALN) in </w:t>
      </w:r>
      <w:r w:rsidR="00ED2358">
        <w:rPr>
          <w:rFonts w:ascii="Times New Roman" w:hAnsi="Times New Roman" w:cs="Times New Roman"/>
          <w:sz w:val="24"/>
          <w:szCs w:val="24"/>
        </w:rPr>
        <w:t>Wales, it</w:t>
      </w:r>
      <w:r w:rsidR="00692756">
        <w:rPr>
          <w:rFonts w:ascii="Times New Roman" w:hAnsi="Times New Roman" w:cs="Times New Roman"/>
          <w:sz w:val="24"/>
          <w:szCs w:val="24"/>
        </w:rPr>
        <w:t xml:space="preserve"> </w:t>
      </w:r>
      <w:r w:rsidR="009D0F1F">
        <w:rPr>
          <w:rFonts w:ascii="Times New Roman" w:hAnsi="Times New Roman" w:cs="Times New Roman"/>
          <w:sz w:val="24"/>
          <w:szCs w:val="24"/>
        </w:rPr>
        <w:t xml:space="preserve">states that pupils with disabilities must not be treated less favourably </w:t>
      </w:r>
      <w:r w:rsidR="00A671C5">
        <w:rPr>
          <w:rFonts w:ascii="Times New Roman" w:hAnsi="Times New Roman" w:cs="Times New Roman"/>
          <w:sz w:val="24"/>
          <w:szCs w:val="24"/>
        </w:rPr>
        <w:t>and that schools must ensure that they are not disadvantaged by their disabilities</w:t>
      </w:r>
      <w:r w:rsidR="0047437A">
        <w:rPr>
          <w:rFonts w:ascii="Times New Roman" w:hAnsi="Times New Roman" w:cs="Times New Roman"/>
          <w:sz w:val="24"/>
          <w:szCs w:val="24"/>
        </w:rPr>
        <w:t xml:space="preserve"> and that all children have the same opportunities.</w:t>
      </w:r>
      <w:r w:rsidR="00692756">
        <w:rPr>
          <w:rFonts w:ascii="Times New Roman" w:hAnsi="Times New Roman" w:cs="Times New Roman"/>
          <w:sz w:val="24"/>
          <w:szCs w:val="24"/>
        </w:rPr>
        <w:t xml:space="preserve"> </w:t>
      </w:r>
      <w:r w:rsidR="008513A7">
        <w:rPr>
          <w:rFonts w:ascii="Times New Roman" w:hAnsi="Times New Roman" w:cs="Times New Roman"/>
          <w:sz w:val="24"/>
          <w:szCs w:val="24"/>
        </w:rPr>
        <w:t xml:space="preserve">The current Foundation Phase framework in Wales department for Children, Education, Lifelong Learning and Skills (2008) states that schools and settings must provide an inclusive education for all children legal responsibilities in line with the UNCRC </w:t>
      </w:r>
      <w:r w:rsidR="0047437A">
        <w:rPr>
          <w:rFonts w:ascii="Times New Roman" w:hAnsi="Times New Roman" w:cs="Times New Roman"/>
          <w:sz w:val="24"/>
          <w:szCs w:val="24"/>
        </w:rPr>
        <w:t>(1989)</w:t>
      </w:r>
      <w:r w:rsidR="00ED2358">
        <w:rPr>
          <w:rFonts w:ascii="Times New Roman" w:hAnsi="Times New Roman" w:cs="Times New Roman"/>
          <w:sz w:val="24"/>
          <w:szCs w:val="24"/>
        </w:rPr>
        <w:t xml:space="preserve"> </w:t>
      </w:r>
      <w:r w:rsidR="008513A7">
        <w:rPr>
          <w:rFonts w:ascii="Times New Roman" w:hAnsi="Times New Roman" w:cs="Times New Roman"/>
          <w:sz w:val="24"/>
          <w:szCs w:val="24"/>
        </w:rPr>
        <w:t>to make the necessary adjustments</w:t>
      </w:r>
      <w:r w:rsidR="0047437A">
        <w:rPr>
          <w:rFonts w:ascii="Times New Roman" w:hAnsi="Times New Roman" w:cs="Times New Roman"/>
          <w:sz w:val="24"/>
          <w:szCs w:val="24"/>
        </w:rPr>
        <w:t>, to</w:t>
      </w:r>
      <w:r w:rsidR="008513A7">
        <w:rPr>
          <w:rFonts w:ascii="Times New Roman" w:hAnsi="Times New Roman" w:cs="Times New Roman"/>
          <w:sz w:val="24"/>
          <w:szCs w:val="24"/>
        </w:rPr>
        <w:t xml:space="preserve"> work with multi agencies and multi professionals </w:t>
      </w:r>
      <w:r w:rsidR="0047437A">
        <w:rPr>
          <w:rFonts w:ascii="Times New Roman" w:hAnsi="Times New Roman" w:cs="Times New Roman"/>
          <w:sz w:val="24"/>
          <w:szCs w:val="24"/>
        </w:rPr>
        <w:t xml:space="preserve">and </w:t>
      </w:r>
      <w:r w:rsidR="008513A7">
        <w:rPr>
          <w:rFonts w:ascii="Times New Roman" w:hAnsi="Times New Roman" w:cs="Times New Roman"/>
          <w:sz w:val="24"/>
          <w:szCs w:val="24"/>
        </w:rPr>
        <w:t>specialist services</w:t>
      </w:r>
      <w:r w:rsidR="0047437A">
        <w:rPr>
          <w:rFonts w:ascii="Times New Roman" w:hAnsi="Times New Roman" w:cs="Times New Roman"/>
          <w:sz w:val="24"/>
          <w:szCs w:val="24"/>
        </w:rPr>
        <w:t>.</w:t>
      </w:r>
      <w:r w:rsidR="008513A7">
        <w:rPr>
          <w:rFonts w:ascii="Times New Roman" w:hAnsi="Times New Roman" w:cs="Times New Roman"/>
          <w:sz w:val="24"/>
          <w:szCs w:val="24"/>
        </w:rPr>
        <w:t xml:space="preserve"> </w:t>
      </w:r>
      <w:r w:rsidR="0047437A">
        <w:rPr>
          <w:rFonts w:ascii="Times New Roman" w:hAnsi="Times New Roman" w:cs="Times New Roman"/>
          <w:sz w:val="24"/>
          <w:szCs w:val="24"/>
        </w:rPr>
        <w:t>To provide appropriate resources to ensure children with ALN including VI can participate fully in an inclusive education.</w:t>
      </w:r>
      <w:r w:rsidR="00046734">
        <w:rPr>
          <w:rFonts w:ascii="Times New Roman" w:hAnsi="Times New Roman" w:cs="Times New Roman"/>
          <w:sz w:val="24"/>
          <w:szCs w:val="24"/>
        </w:rPr>
        <w:t xml:space="preserve"> </w:t>
      </w:r>
      <w:r w:rsidR="0047437A">
        <w:rPr>
          <w:rFonts w:ascii="Times New Roman" w:hAnsi="Times New Roman" w:cs="Times New Roman"/>
          <w:sz w:val="24"/>
          <w:szCs w:val="24"/>
        </w:rPr>
        <w:t>However,</w:t>
      </w:r>
      <w:r w:rsidR="00A72B44">
        <w:rPr>
          <w:rFonts w:ascii="Times New Roman" w:hAnsi="Times New Roman" w:cs="Times New Roman"/>
          <w:sz w:val="24"/>
          <w:szCs w:val="24"/>
        </w:rPr>
        <w:t xml:space="preserve"> </w:t>
      </w:r>
      <w:r w:rsidR="00046734">
        <w:rPr>
          <w:rFonts w:ascii="Times New Roman" w:hAnsi="Times New Roman" w:cs="Times New Roman"/>
          <w:sz w:val="24"/>
          <w:szCs w:val="24"/>
        </w:rPr>
        <w:t>despite legislation and policies put in place to protect children’s rights</w:t>
      </w:r>
      <w:r w:rsidR="00CC2D71">
        <w:rPr>
          <w:rFonts w:ascii="Times New Roman" w:hAnsi="Times New Roman" w:cs="Times New Roman"/>
          <w:sz w:val="24"/>
          <w:szCs w:val="24"/>
        </w:rPr>
        <w:t xml:space="preserve"> according to View</w:t>
      </w:r>
      <w:r w:rsidR="0047437A">
        <w:rPr>
          <w:rFonts w:ascii="Times New Roman" w:hAnsi="Times New Roman" w:cs="Times New Roman"/>
          <w:sz w:val="24"/>
          <w:szCs w:val="24"/>
        </w:rPr>
        <w:t xml:space="preserve"> </w:t>
      </w:r>
      <w:r w:rsidR="00CC2D71">
        <w:rPr>
          <w:rFonts w:ascii="Times New Roman" w:hAnsi="Times New Roman" w:cs="Times New Roman"/>
          <w:sz w:val="24"/>
          <w:szCs w:val="24"/>
        </w:rPr>
        <w:t>(2018)</w:t>
      </w:r>
      <w:r w:rsidR="00046734">
        <w:rPr>
          <w:rFonts w:ascii="Times New Roman" w:hAnsi="Times New Roman" w:cs="Times New Roman"/>
          <w:sz w:val="24"/>
          <w:szCs w:val="24"/>
        </w:rPr>
        <w:t xml:space="preserve"> in practice there is evidence that this is not </w:t>
      </w:r>
      <w:r w:rsidR="00CC2D71">
        <w:rPr>
          <w:rFonts w:ascii="Times New Roman" w:hAnsi="Times New Roman" w:cs="Times New Roman"/>
          <w:sz w:val="24"/>
          <w:szCs w:val="24"/>
        </w:rPr>
        <w:t>children with VI are still facing many barriers to achieving their full potential.</w:t>
      </w:r>
    </w:p>
    <w:p w14:paraId="19B166AE" w14:textId="283BD4FE" w:rsidR="00CC2D71" w:rsidRDefault="00046734" w:rsidP="00CC2D71">
      <w:pPr>
        <w:spacing w:line="360" w:lineRule="auto"/>
        <w:jc w:val="both"/>
        <w:rPr>
          <w:rFonts w:ascii="Times New Roman" w:hAnsi="Times New Roman" w:cs="Times New Roman"/>
          <w:sz w:val="24"/>
          <w:szCs w:val="24"/>
        </w:rPr>
      </w:pPr>
      <w:r>
        <w:rPr>
          <w:rFonts w:ascii="Times New Roman" w:hAnsi="Times New Roman" w:cs="Times New Roman"/>
          <w:sz w:val="24"/>
          <w:szCs w:val="24"/>
        </w:rPr>
        <w:t>Early intervention is providing children with services, resources etc that they need to support their development and learning. To give them the same opportunities as others and achieve their full potential. Welsh Government (2014) state that it is essential that additional learning needs are identified early so that interventions that are put in place to meet the needs of the individual</w:t>
      </w:r>
      <w:r w:rsidR="0047437A">
        <w:rPr>
          <w:rFonts w:ascii="Times New Roman" w:hAnsi="Times New Roman" w:cs="Times New Roman"/>
          <w:sz w:val="24"/>
          <w:szCs w:val="24"/>
        </w:rPr>
        <w:t xml:space="preserve">, </w:t>
      </w:r>
      <w:r>
        <w:rPr>
          <w:rFonts w:ascii="Times New Roman" w:hAnsi="Times New Roman" w:cs="Times New Roman"/>
          <w:sz w:val="24"/>
          <w:szCs w:val="24"/>
        </w:rPr>
        <w:t xml:space="preserve">supporting them to access and benefit from education </w:t>
      </w:r>
      <w:r w:rsidR="0047437A">
        <w:rPr>
          <w:rFonts w:ascii="Times New Roman" w:hAnsi="Times New Roman" w:cs="Times New Roman"/>
          <w:sz w:val="24"/>
          <w:szCs w:val="24"/>
        </w:rPr>
        <w:t>that provides them with opportunities</w:t>
      </w:r>
      <w:r>
        <w:rPr>
          <w:rFonts w:ascii="Times New Roman" w:hAnsi="Times New Roman" w:cs="Times New Roman"/>
          <w:sz w:val="24"/>
          <w:szCs w:val="24"/>
        </w:rPr>
        <w:t xml:space="preserve"> to reach their full potential</w:t>
      </w:r>
      <w:r w:rsidR="0047437A">
        <w:rPr>
          <w:rFonts w:ascii="Times New Roman" w:hAnsi="Times New Roman" w:cs="Times New Roman"/>
          <w:sz w:val="24"/>
          <w:szCs w:val="24"/>
        </w:rPr>
        <w:t>.</w:t>
      </w:r>
      <w:r>
        <w:rPr>
          <w:rFonts w:ascii="Times New Roman" w:hAnsi="Times New Roman" w:cs="Times New Roman"/>
          <w:sz w:val="24"/>
          <w:szCs w:val="24"/>
        </w:rPr>
        <w:t xml:space="preserve"> Early intervention is more effective than later interventions</w:t>
      </w:r>
      <w:r w:rsidR="00CC2D71">
        <w:rPr>
          <w:rFonts w:ascii="Times New Roman" w:hAnsi="Times New Roman" w:cs="Times New Roman"/>
          <w:sz w:val="24"/>
          <w:szCs w:val="24"/>
        </w:rPr>
        <w:t xml:space="preserve"> according to Welsh Government (2014) and Nutbrown et al. (2013) </w:t>
      </w:r>
      <w:r w:rsidR="0047437A">
        <w:rPr>
          <w:rFonts w:ascii="Times New Roman" w:hAnsi="Times New Roman" w:cs="Times New Roman"/>
          <w:sz w:val="24"/>
          <w:szCs w:val="24"/>
        </w:rPr>
        <w:t>as research</w:t>
      </w:r>
      <w:r w:rsidR="00CC2D71">
        <w:rPr>
          <w:rFonts w:ascii="Times New Roman" w:hAnsi="Times New Roman" w:cs="Times New Roman"/>
          <w:sz w:val="24"/>
          <w:szCs w:val="24"/>
        </w:rPr>
        <w:t xml:space="preserve"> shows </w:t>
      </w:r>
      <w:proofErr w:type="gramStart"/>
      <w:r w:rsidR="00CC2D71">
        <w:rPr>
          <w:rFonts w:ascii="Times New Roman" w:hAnsi="Times New Roman" w:cs="Times New Roman"/>
          <w:sz w:val="24"/>
          <w:szCs w:val="24"/>
        </w:rPr>
        <w:t xml:space="preserve">that </w:t>
      </w:r>
      <w:r>
        <w:rPr>
          <w:rFonts w:ascii="Times New Roman" w:hAnsi="Times New Roman" w:cs="Times New Roman"/>
          <w:sz w:val="24"/>
          <w:szCs w:val="24"/>
        </w:rPr>
        <w:t xml:space="preserve"> the</w:t>
      </w:r>
      <w:proofErr w:type="gramEnd"/>
      <w:r>
        <w:rPr>
          <w:rFonts w:ascii="Times New Roman" w:hAnsi="Times New Roman" w:cs="Times New Roman"/>
          <w:sz w:val="24"/>
          <w:szCs w:val="24"/>
        </w:rPr>
        <w:t xml:space="preserve"> earlier interventions are put in place the better the outcomes.</w:t>
      </w:r>
    </w:p>
    <w:p w14:paraId="0E6F65EE" w14:textId="37EFA9BD" w:rsidR="00CC2D71" w:rsidRDefault="00CC2D71" w:rsidP="00CC2D71">
      <w:pPr>
        <w:spacing w:line="360" w:lineRule="auto"/>
        <w:jc w:val="both"/>
        <w:rPr>
          <w:rFonts w:ascii="Times New Roman" w:hAnsi="Times New Roman" w:cs="Times New Roman"/>
          <w:sz w:val="24"/>
          <w:szCs w:val="24"/>
        </w:rPr>
      </w:pPr>
      <w:r>
        <w:rPr>
          <w:rFonts w:ascii="Times New Roman" w:hAnsi="Times New Roman" w:cs="Times New Roman"/>
          <w:sz w:val="24"/>
          <w:szCs w:val="24"/>
        </w:rPr>
        <w:t>For children with VI it is important that they receive early intervention because according to Silverstone et al. (2000</w:t>
      </w:r>
      <w:r w:rsidRPr="007476BD">
        <w:rPr>
          <w:rFonts w:ascii="Times New Roman" w:hAnsi="Times New Roman" w:cs="Times New Roman"/>
          <w:sz w:val="24"/>
          <w:szCs w:val="24"/>
        </w:rPr>
        <w:t>) 80% of education is provided through sight.</w:t>
      </w:r>
      <w:r>
        <w:rPr>
          <w:rFonts w:ascii="Times New Roman" w:hAnsi="Times New Roman" w:cs="Times New Roman"/>
          <w:sz w:val="24"/>
          <w:szCs w:val="24"/>
        </w:rPr>
        <w:t xml:space="preserve"> Chen (2014) states that children learn though social interaction, exploring their environment. For children with VI learning experiences are restricted because sight is the dominant sensory modality.</w:t>
      </w:r>
    </w:p>
    <w:p w14:paraId="64C4AB5D" w14:textId="73552640" w:rsidR="00AD58AE" w:rsidRDefault="00521A81" w:rsidP="00AF734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Another reason why it is important that children with VI receive early intervention is because according to Welsh Government (2018) children with VI are more likely to have other Additional Learning Needs. Silverstone et al. (2000) and RNIB (2016a) agree that a visual impairment usually coexists with other physical or mental conditions. Chen (2014) states that approximately 70% of children with a visual impairment have multiple disabilities because of this it can be difficult to identify what children’s difficulties/needs are and what provision they </w:t>
      </w:r>
      <w:r>
        <w:rPr>
          <w:rFonts w:ascii="Times New Roman" w:hAnsi="Times New Roman" w:cs="Times New Roman"/>
          <w:sz w:val="24"/>
          <w:szCs w:val="24"/>
        </w:rPr>
        <w:lastRenderedPageBreak/>
        <w:t>require.</w:t>
      </w:r>
      <w:r w:rsidR="00ED2358">
        <w:rPr>
          <w:rFonts w:ascii="Times New Roman" w:hAnsi="Times New Roman" w:cs="Times New Roman"/>
          <w:sz w:val="24"/>
          <w:szCs w:val="24"/>
        </w:rPr>
        <w:t xml:space="preserve"> View (2018) agree and state because of their complex needs they will often need support from education, health and social care professionals. </w:t>
      </w:r>
    </w:p>
    <w:p w14:paraId="597C21D6" w14:textId="01A55D72" w:rsidR="003D7BEB" w:rsidRDefault="00186BA6" w:rsidP="00AF734A">
      <w:pPr>
        <w:spacing w:line="360" w:lineRule="auto"/>
        <w:jc w:val="both"/>
        <w:rPr>
          <w:rFonts w:ascii="Times New Roman" w:hAnsi="Times New Roman" w:cs="Times New Roman"/>
          <w:sz w:val="24"/>
          <w:szCs w:val="24"/>
        </w:rPr>
      </w:pPr>
      <w:r>
        <w:rPr>
          <w:rFonts w:ascii="Times New Roman" w:hAnsi="Times New Roman" w:cs="Times New Roman"/>
          <w:sz w:val="24"/>
          <w:szCs w:val="24"/>
        </w:rPr>
        <w:t>Solebo and Rahi (201</w:t>
      </w:r>
      <w:r w:rsidR="001507C2">
        <w:rPr>
          <w:rFonts w:ascii="Times New Roman" w:hAnsi="Times New Roman" w:cs="Times New Roman"/>
          <w:sz w:val="24"/>
          <w:szCs w:val="24"/>
        </w:rPr>
        <w:t>4</w:t>
      </w:r>
      <w:r>
        <w:rPr>
          <w:rFonts w:ascii="Times New Roman" w:hAnsi="Times New Roman" w:cs="Times New Roman"/>
          <w:sz w:val="24"/>
          <w:szCs w:val="24"/>
        </w:rPr>
        <w:t>) state that a visual impairment has a significant impact on experiences in childhood and throughout life.</w:t>
      </w:r>
      <w:r w:rsidR="00AD566F">
        <w:rPr>
          <w:rFonts w:ascii="Times New Roman" w:hAnsi="Times New Roman" w:cs="Times New Roman"/>
          <w:sz w:val="24"/>
          <w:szCs w:val="24"/>
        </w:rPr>
        <w:t xml:space="preserve"> Gogate et al. (2011) agree that childhood blindness has a </w:t>
      </w:r>
      <w:r w:rsidR="00ED2358">
        <w:rPr>
          <w:rFonts w:ascii="Times New Roman" w:hAnsi="Times New Roman" w:cs="Times New Roman"/>
          <w:sz w:val="24"/>
          <w:szCs w:val="24"/>
        </w:rPr>
        <w:t>significant</w:t>
      </w:r>
      <w:r w:rsidR="00AD566F">
        <w:rPr>
          <w:rFonts w:ascii="Times New Roman" w:hAnsi="Times New Roman" w:cs="Times New Roman"/>
          <w:sz w:val="24"/>
          <w:szCs w:val="24"/>
        </w:rPr>
        <w:t xml:space="preserve"> impact on children’s development and social and economic opportunities.</w:t>
      </w:r>
      <w:r>
        <w:rPr>
          <w:rFonts w:ascii="Times New Roman" w:hAnsi="Times New Roman" w:cs="Times New Roman"/>
          <w:sz w:val="24"/>
          <w:szCs w:val="24"/>
        </w:rPr>
        <w:t xml:space="preserve"> Solebo and Rahi (201</w:t>
      </w:r>
      <w:r w:rsidR="001507C2">
        <w:rPr>
          <w:rFonts w:ascii="Times New Roman" w:hAnsi="Times New Roman" w:cs="Times New Roman"/>
          <w:sz w:val="24"/>
          <w:szCs w:val="24"/>
        </w:rPr>
        <w:t>4</w:t>
      </w:r>
      <w:r>
        <w:rPr>
          <w:rFonts w:ascii="Times New Roman" w:hAnsi="Times New Roman" w:cs="Times New Roman"/>
          <w:sz w:val="24"/>
          <w:szCs w:val="24"/>
        </w:rPr>
        <w:t xml:space="preserve">) suggest that all children with visual loss require specialist support for </w:t>
      </w:r>
      <w:r w:rsidRPr="00521A81">
        <w:rPr>
          <w:rFonts w:ascii="Times New Roman" w:hAnsi="Times New Roman" w:cs="Times New Roman"/>
          <w:sz w:val="24"/>
          <w:szCs w:val="24"/>
        </w:rPr>
        <w:t xml:space="preserve">development, education </w:t>
      </w:r>
      <w:r w:rsidR="002D3A00" w:rsidRPr="00521A81">
        <w:rPr>
          <w:rFonts w:ascii="Times New Roman" w:hAnsi="Times New Roman" w:cs="Times New Roman"/>
          <w:sz w:val="24"/>
          <w:szCs w:val="24"/>
        </w:rPr>
        <w:t>and independent mobility</w:t>
      </w:r>
      <w:r w:rsidR="002D3A00">
        <w:rPr>
          <w:rFonts w:ascii="Times New Roman" w:hAnsi="Times New Roman" w:cs="Times New Roman"/>
          <w:sz w:val="24"/>
          <w:szCs w:val="24"/>
        </w:rPr>
        <w:t xml:space="preserve"> to have the same opportunities as others, minimising the adverse impact impaired vision has on</w:t>
      </w:r>
      <w:r w:rsidR="009A6310">
        <w:rPr>
          <w:rFonts w:ascii="Times New Roman" w:hAnsi="Times New Roman" w:cs="Times New Roman"/>
          <w:sz w:val="24"/>
          <w:szCs w:val="24"/>
        </w:rPr>
        <w:t xml:space="preserve"> limit the negative impacts on the child. </w:t>
      </w:r>
    </w:p>
    <w:p w14:paraId="276DD15E" w14:textId="6200249A" w:rsidR="00521A81" w:rsidRDefault="00605241" w:rsidP="00534AF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Early Intervention involves the families and supports them </w:t>
      </w:r>
      <w:r w:rsidR="00DA0BEF">
        <w:rPr>
          <w:rFonts w:ascii="Times New Roman" w:hAnsi="Times New Roman" w:cs="Times New Roman"/>
          <w:sz w:val="24"/>
          <w:szCs w:val="24"/>
        </w:rPr>
        <w:t>to support their child’s development. Parents may lack knowledge on their child’s needs and Early Intervention helps them to support their child to achieve better outcomes.</w:t>
      </w:r>
      <w:r w:rsidR="00FC486A">
        <w:rPr>
          <w:rFonts w:ascii="Times New Roman" w:hAnsi="Times New Roman" w:cs="Times New Roman"/>
          <w:sz w:val="24"/>
          <w:szCs w:val="24"/>
        </w:rPr>
        <w:t xml:space="preserve"> </w:t>
      </w:r>
      <w:r w:rsidR="00DB735E">
        <w:rPr>
          <w:rFonts w:ascii="Times New Roman" w:hAnsi="Times New Roman" w:cs="Times New Roman"/>
          <w:sz w:val="24"/>
          <w:szCs w:val="24"/>
        </w:rPr>
        <w:t xml:space="preserve">Mosca et al. (2015) </w:t>
      </w:r>
      <w:r w:rsidR="00FC486A">
        <w:rPr>
          <w:rFonts w:ascii="Times New Roman" w:hAnsi="Times New Roman" w:cs="Times New Roman"/>
          <w:sz w:val="24"/>
          <w:szCs w:val="24"/>
        </w:rPr>
        <w:t xml:space="preserve">argue that </w:t>
      </w:r>
      <w:r w:rsidR="00DB735E">
        <w:rPr>
          <w:rFonts w:ascii="Times New Roman" w:hAnsi="Times New Roman" w:cs="Times New Roman"/>
          <w:sz w:val="24"/>
          <w:szCs w:val="24"/>
        </w:rPr>
        <w:t>it is critical that parents/carers are provided with effective techniques to support their children through the difficult early stages of development</w:t>
      </w:r>
      <w:r w:rsidR="00DA0BEF">
        <w:rPr>
          <w:rFonts w:ascii="Times New Roman" w:hAnsi="Times New Roman" w:cs="Times New Roman"/>
          <w:sz w:val="24"/>
          <w:szCs w:val="24"/>
        </w:rPr>
        <w:t xml:space="preserve">. </w:t>
      </w:r>
      <w:r w:rsidR="00534AFA">
        <w:rPr>
          <w:rFonts w:ascii="Times New Roman" w:hAnsi="Times New Roman" w:cs="Times New Roman"/>
          <w:sz w:val="24"/>
          <w:szCs w:val="24"/>
        </w:rPr>
        <w:t>Greenaway and Dale (2017) state that parenta</w:t>
      </w:r>
      <w:r w:rsidR="009B43C1">
        <w:rPr>
          <w:rFonts w:ascii="Times New Roman" w:hAnsi="Times New Roman" w:cs="Times New Roman"/>
          <w:sz w:val="24"/>
          <w:szCs w:val="24"/>
        </w:rPr>
        <w:t>l</w:t>
      </w:r>
      <w:r w:rsidR="00534AFA" w:rsidRPr="00534AFA">
        <w:rPr>
          <w:rFonts w:ascii="Times New Roman" w:hAnsi="Times New Roman" w:cs="Times New Roman"/>
          <w:sz w:val="24"/>
          <w:szCs w:val="24"/>
        </w:rPr>
        <w:t xml:space="preserve"> </w:t>
      </w:r>
      <w:r w:rsidR="00534AFA">
        <w:rPr>
          <w:rFonts w:ascii="Times New Roman" w:hAnsi="Times New Roman" w:cs="Times New Roman"/>
          <w:sz w:val="24"/>
          <w:szCs w:val="24"/>
        </w:rPr>
        <w:t xml:space="preserve">involvement in an effective early intervention programme is essential to the development of </w:t>
      </w:r>
      <w:r w:rsidR="009B43C1">
        <w:rPr>
          <w:rFonts w:ascii="Times New Roman" w:hAnsi="Times New Roman" w:cs="Times New Roman"/>
          <w:sz w:val="24"/>
          <w:szCs w:val="24"/>
        </w:rPr>
        <w:t>children with VI.</w:t>
      </w:r>
      <w:r w:rsidR="00BD03F9" w:rsidRPr="00BD03F9">
        <w:rPr>
          <w:rFonts w:ascii="Times New Roman" w:hAnsi="Times New Roman" w:cs="Times New Roman"/>
          <w:sz w:val="24"/>
          <w:szCs w:val="24"/>
        </w:rPr>
        <w:t xml:space="preserve"> </w:t>
      </w:r>
      <w:r w:rsidR="00BD03F9">
        <w:rPr>
          <w:rFonts w:ascii="Times New Roman" w:hAnsi="Times New Roman" w:cs="Times New Roman"/>
          <w:sz w:val="24"/>
          <w:szCs w:val="24"/>
        </w:rPr>
        <w:t>Blakemore (1991) states that visual experiences in the first two years of life are crucial for brain development. View (2018) agree that children with VI are particularly vulnerable during this early period as this is when the early foundations are set down for lifelong learning. VI is a lifelong disability and support will be required throughout life. More recently the RNIB (2016a) state that if VI is not identified and early interventions put in place in the first two years of life th</w:t>
      </w:r>
      <w:r w:rsidR="001507C2">
        <w:rPr>
          <w:rFonts w:ascii="Times New Roman" w:hAnsi="Times New Roman" w:cs="Times New Roman"/>
          <w:sz w:val="24"/>
          <w:szCs w:val="24"/>
        </w:rPr>
        <w:t>ere is a risk that they will not perform as well in education as their sighted peers and this could have a negative effect on their life.</w:t>
      </w:r>
    </w:p>
    <w:p w14:paraId="704E08B7" w14:textId="77777777" w:rsidR="00981F74" w:rsidRDefault="00534AFA" w:rsidP="00981F74">
      <w:pPr>
        <w:spacing w:line="360" w:lineRule="auto"/>
        <w:jc w:val="both"/>
        <w:rPr>
          <w:rFonts w:ascii="Times New Roman" w:hAnsi="Times New Roman" w:cs="Times New Roman"/>
          <w:sz w:val="24"/>
          <w:szCs w:val="24"/>
        </w:rPr>
      </w:pPr>
      <w:r>
        <w:rPr>
          <w:rFonts w:ascii="Times New Roman" w:hAnsi="Times New Roman" w:cs="Times New Roman"/>
          <w:sz w:val="24"/>
          <w:szCs w:val="24"/>
        </w:rPr>
        <w:t>One example of early intervention for children with VI is the Developmental Journal for Babies and Children with VI (DJVI)</w:t>
      </w:r>
      <w:r w:rsidR="00521A81">
        <w:rPr>
          <w:rFonts w:ascii="Times New Roman" w:hAnsi="Times New Roman" w:cs="Times New Roman"/>
          <w:sz w:val="24"/>
          <w:szCs w:val="24"/>
        </w:rPr>
        <w:t>.</w:t>
      </w:r>
      <w:r>
        <w:rPr>
          <w:rFonts w:ascii="Times New Roman" w:hAnsi="Times New Roman" w:cs="Times New Roman"/>
          <w:sz w:val="24"/>
          <w:szCs w:val="24"/>
        </w:rPr>
        <w:t xml:space="preserve"> </w:t>
      </w:r>
      <w:r w:rsidR="00521A81">
        <w:rPr>
          <w:rFonts w:ascii="Times New Roman" w:hAnsi="Times New Roman" w:cs="Times New Roman"/>
          <w:sz w:val="24"/>
          <w:szCs w:val="24"/>
        </w:rPr>
        <w:t>A</w:t>
      </w:r>
      <w:r>
        <w:rPr>
          <w:rFonts w:ascii="Times New Roman" w:hAnsi="Times New Roman" w:cs="Times New Roman"/>
          <w:sz w:val="24"/>
          <w:szCs w:val="24"/>
        </w:rPr>
        <w:t>n evaluation of the DJVI by Dale et al. (201</w:t>
      </w:r>
      <w:r w:rsidR="00E1723B">
        <w:rPr>
          <w:rFonts w:ascii="Times New Roman" w:hAnsi="Times New Roman" w:cs="Times New Roman"/>
          <w:sz w:val="24"/>
          <w:szCs w:val="24"/>
        </w:rPr>
        <w:t>9</w:t>
      </w:r>
      <w:r>
        <w:rPr>
          <w:rFonts w:ascii="Times New Roman" w:hAnsi="Times New Roman" w:cs="Times New Roman"/>
          <w:sz w:val="24"/>
          <w:szCs w:val="24"/>
        </w:rPr>
        <w:t xml:space="preserve">) concluded that </w:t>
      </w:r>
      <w:r w:rsidR="009B43C1">
        <w:rPr>
          <w:rFonts w:ascii="Times New Roman" w:hAnsi="Times New Roman" w:cs="Times New Roman"/>
          <w:sz w:val="24"/>
          <w:szCs w:val="24"/>
        </w:rPr>
        <w:t>using the</w:t>
      </w:r>
      <w:r w:rsidRPr="00FB62A8">
        <w:rPr>
          <w:rFonts w:ascii="Times New Roman" w:hAnsi="Times New Roman" w:cs="Times New Roman"/>
          <w:sz w:val="24"/>
          <w:szCs w:val="24"/>
        </w:rPr>
        <w:t xml:space="preserve"> </w:t>
      </w:r>
      <w:r w:rsidR="00521A81" w:rsidRPr="00FB62A8">
        <w:rPr>
          <w:rFonts w:ascii="Times New Roman" w:hAnsi="Times New Roman" w:cs="Times New Roman"/>
          <w:sz w:val="24"/>
          <w:szCs w:val="24"/>
        </w:rPr>
        <w:t>home</w:t>
      </w:r>
      <w:r w:rsidR="00521A81">
        <w:rPr>
          <w:rFonts w:ascii="Times New Roman" w:hAnsi="Times New Roman" w:cs="Times New Roman"/>
          <w:sz w:val="24"/>
          <w:szCs w:val="24"/>
        </w:rPr>
        <w:t>-based</w:t>
      </w:r>
      <w:r w:rsidRPr="00FB62A8">
        <w:rPr>
          <w:rFonts w:ascii="Times New Roman" w:hAnsi="Times New Roman" w:cs="Times New Roman"/>
          <w:sz w:val="24"/>
          <w:szCs w:val="24"/>
        </w:rPr>
        <w:t xml:space="preserve"> early intervention tool</w:t>
      </w:r>
      <w:r w:rsidR="009B43C1">
        <w:rPr>
          <w:rFonts w:ascii="Times New Roman" w:hAnsi="Times New Roman" w:cs="Times New Roman"/>
          <w:sz w:val="24"/>
          <w:szCs w:val="24"/>
        </w:rPr>
        <w:t xml:space="preserve"> for resulted in</w:t>
      </w:r>
      <w:r w:rsidRPr="00FB62A8">
        <w:rPr>
          <w:rFonts w:ascii="Times New Roman" w:hAnsi="Times New Roman" w:cs="Times New Roman"/>
          <w:sz w:val="24"/>
          <w:szCs w:val="24"/>
        </w:rPr>
        <w:t xml:space="preserve"> improvements in</w:t>
      </w:r>
      <w:r w:rsidR="009B43C1">
        <w:rPr>
          <w:rFonts w:ascii="Times New Roman" w:hAnsi="Times New Roman" w:cs="Times New Roman"/>
          <w:sz w:val="24"/>
          <w:szCs w:val="24"/>
        </w:rPr>
        <w:t xml:space="preserve"> children’s</w:t>
      </w:r>
      <w:r w:rsidRPr="00FB62A8">
        <w:rPr>
          <w:rFonts w:ascii="Times New Roman" w:hAnsi="Times New Roman" w:cs="Times New Roman"/>
          <w:sz w:val="24"/>
          <w:szCs w:val="24"/>
        </w:rPr>
        <w:t xml:space="preserve"> cognition, language and behaviour.</w:t>
      </w:r>
      <w:r>
        <w:rPr>
          <w:rFonts w:ascii="Times New Roman" w:hAnsi="Times New Roman" w:cs="Times New Roman"/>
          <w:sz w:val="24"/>
          <w:szCs w:val="24"/>
        </w:rPr>
        <w:t xml:space="preserve"> It supports the parent child interaction which children however RNIB (2017b) claim that parents find it hard to understand the technical terms used throughout the journal.</w:t>
      </w:r>
      <w:r w:rsidR="00981F74" w:rsidRPr="00981F74">
        <w:rPr>
          <w:rFonts w:ascii="Times New Roman" w:hAnsi="Times New Roman" w:cs="Times New Roman"/>
          <w:sz w:val="24"/>
          <w:szCs w:val="24"/>
        </w:rPr>
        <w:t xml:space="preserve"> </w:t>
      </w:r>
    </w:p>
    <w:p w14:paraId="512DD3A9" w14:textId="2CA5D0F5" w:rsidR="00981F74" w:rsidRDefault="00981F74" w:rsidP="00981F74">
      <w:pPr>
        <w:spacing w:line="360" w:lineRule="auto"/>
        <w:jc w:val="both"/>
        <w:rPr>
          <w:rFonts w:ascii="Times New Roman" w:hAnsi="Times New Roman" w:cs="Times New Roman"/>
          <w:sz w:val="24"/>
          <w:szCs w:val="24"/>
        </w:rPr>
      </w:pPr>
      <w:r>
        <w:rPr>
          <w:rFonts w:ascii="Times New Roman" w:hAnsi="Times New Roman" w:cs="Times New Roman"/>
          <w:sz w:val="24"/>
          <w:szCs w:val="24"/>
        </w:rPr>
        <w:t>Part B</w:t>
      </w:r>
    </w:p>
    <w:p w14:paraId="661DD428" w14:textId="77777777" w:rsidR="00981F74" w:rsidRDefault="00981F74" w:rsidP="00981F74">
      <w:pPr>
        <w:spacing w:line="360" w:lineRule="auto"/>
        <w:jc w:val="both"/>
        <w:rPr>
          <w:rFonts w:ascii="Times New Roman" w:hAnsi="Times New Roman" w:cs="Times New Roman"/>
          <w:sz w:val="24"/>
          <w:szCs w:val="24"/>
        </w:rPr>
      </w:pPr>
      <w:r>
        <w:rPr>
          <w:rFonts w:ascii="Times New Roman" w:hAnsi="Times New Roman" w:cs="Times New Roman"/>
          <w:sz w:val="24"/>
          <w:szCs w:val="24"/>
        </w:rPr>
        <w:t>Despite legislations in place to protect children’s rights, children with ALN still experience many barriers, this essay will identify one of the barriers that children with VI face and how it impacts on the child. The lack of sufficiently qualified specialist teachers is a major barrier to learning according to RNIB (2015) and Kisanga (2017).</w:t>
      </w:r>
      <w:r w:rsidRPr="00E42AF5">
        <w:rPr>
          <w:rFonts w:ascii="Times New Roman" w:hAnsi="Times New Roman" w:cs="Times New Roman"/>
          <w:sz w:val="24"/>
          <w:szCs w:val="24"/>
        </w:rPr>
        <w:t xml:space="preserve"> </w:t>
      </w:r>
      <w:r>
        <w:rPr>
          <w:rFonts w:ascii="Times New Roman" w:hAnsi="Times New Roman" w:cs="Times New Roman"/>
          <w:sz w:val="24"/>
          <w:szCs w:val="24"/>
        </w:rPr>
        <w:t xml:space="preserve">Barriers to learning need to be </w:t>
      </w:r>
      <w:r>
        <w:rPr>
          <w:rFonts w:ascii="Times New Roman" w:hAnsi="Times New Roman" w:cs="Times New Roman"/>
          <w:sz w:val="24"/>
          <w:szCs w:val="24"/>
        </w:rPr>
        <w:lastRenderedPageBreak/>
        <w:t>removed so that children with VI have the same opportunities as their sighted peers to an education that supports them to reach their full potential. RNIB (2017b) state that children and young people with VI have the same potential to learn as their sighted peers as Perez-Peiria and Conti-Ramsden (2013) agree that children with VI are just as capable as their sighted peers but they need extensive and appropriate support without this support there is a risk that they will be disadvantaged throughout childhood and not have access to an equal education.  An example of what can be achieved when barriers are removed is David Blunkett, blind from birth and raised by a poor family in one of the most deprived areas of Sheffield, put David Blunkett at a disadvantage however he overcame all the barriers to learning, he went on to be a successful cabinet minister holding one of the most senior roles as the Home Secretary between 2001-2004 (Prince, 2015). Kisanga (2017) found that children with have lower academic achievement however as previously discussed children with VI are capable of achieving the same academic as their sighted peers Richard (2016) claims that the reason for this attainment gap is because teachers in mainstream schools have insufficient knowledge and skills of how to adapt teaching methods to support children with VI. Scottish Government (2019) and teaching training does not adequately equip teachers with the knowledge and specialist skills needed to support and teach children with VI in an inclusive environment.</w:t>
      </w:r>
    </w:p>
    <w:p w14:paraId="2160F39A" w14:textId="77777777" w:rsidR="00981F74" w:rsidRDefault="00981F74" w:rsidP="00981F74">
      <w:pPr>
        <w:spacing w:line="360" w:lineRule="auto"/>
        <w:jc w:val="both"/>
        <w:rPr>
          <w:rFonts w:ascii="Times New Roman" w:hAnsi="Times New Roman" w:cs="Times New Roman"/>
          <w:sz w:val="24"/>
          <w:szCs w:val="24"/>
        </w:rPr>
      </w:pPr>
      <w:r>
        <w:rPr>
          <w:rFonts w:ascii="Times New Roman" w:hAnsi="Times New Roman" w:cs="Times New Roman"/>
          <w:sz w:val="24"/>
          <w:szCs w:val="24"/>
        </w:rPr>
        <w:t>The Salamanca Statement UNESCO (1994) committed to inclusive education for all. The Special Educational Needs Code of Practice for Wales (Welsh Assembly Government, 2004) aims to support all children to be taught in mainstream schools, regardless of their special needs Warnock (1978) (DfES, 1978) agreed.</w:t>
      </w:r>
      <w:r w:rsidRPr="00E81086">
        <w:rPr>
          <w:rFonts w:ascii="Times New Roman" w:hAnsi="Times New Roman" w:cs="Times New Roman"/>
          <w:sz w:val="24"/>
          <w:szCs w:val="24"/>
        </w:rPr>
        <w:t xml:space="preserve"> </w:t>
      </w:r>
      <w:r>
        <w:rPr>
          <w:rFonts w:ascii="Times New Roman" w:hAnsi="Times New Roman" w:cs="Times New Roman"/>
          <w:sz w:val="24"/>
          <w:szCs w:val="24"/>
        </w:rPr>
        <w:t xml:space="preserve">Vygotsky’s (1978 </w:t>
      </w:r>
      <w:proofErr w:type="spellStart"/>
      <w:r>
        <w:rPr>
          <w:rFonts w:ascii="Times New Roman" w:hAnsi="Times New Roman" w:cs="Times New Roman"/>
          <w:sz w:val="24"/>
          <w:szCs w:val="24"/>
        </w:rPr>
        <w:t>citied</w:t>
      </w:r>
      <w:proofErr w:type="spellEnd"/>
      <w:r>
        <w:rPr>
          <w:rFonts w:ascii="Times New Roman" w:hAnsi="Times New Roman" w:cs="Times New Roman"/>
          <w:sz w:val="24"/>
          <w:szCs w:val="24"/>
        </w:rPr>
        <w:t xml:space="preserve"> in Mitchell, 2014) ‘Zone of proximal development’ theory supports an inclusive education as he believed that social interaction  is essential for learning, educating children with VI in mainstream schools offers children the opportunities to benefit from scaffolding by adults and more knowledgeable peers. </w:t>
      </w:r>
      <w:proofErr w:type="gramStart"/>
      <w:r>
        <w:rPr>
          <w:rFonts w:ascii="Times New Roman" w:hAnsi="Times New Roman" w:cs="Times New Roman"/>
          <w:sz w:val="24"/>
          <w:szCs w:val="24"/>
        </w:rPr>
        <w:t>However</w:t>
      </w:r>
      <w:proofErr w:type="gramEnd"/>
      <w:r>
        <w:rPr>
          <w:rFonts w:ascii="Times New Roman" w:hAnsi="Times New Roman" w:cs="Times New Roman"/>
          <w:sz w:val="24"/>
          <w:szCs w:val="24"/>
        </w:rPr>
        <w:t xml:space="preserve"> NASUWT (2019) agree with the Scottish Government that teacher training is not sufficient to teach children with VI in mainstream schools. As discussed in part A it is estimated that there are 1,200 children with VI in Wales, Young Vision Alliance (2018)</w:t>
      </w:r>
      <w:r w:rsidRPr="002A6DB0">
        <w:rPr>
          <w:rFonts w:ascii="Times New Roman" w:hAnsi="Times New Roman" w:cs="Times New Roman"/>
          <w:sz w:val="24"/>
          <w:szCs w:val="24"/>
        </w:rPr>
        <w:t xml:space="preserve"> </w:t>
      </w:r>
      <w:r>
        <w:rPr>
          <w:rFonts w:ascii="Times New Roman" w:hAnsi="Times New Roman" w:cs="Times New Roman"/>
          <w:sz w:val="24"/>
          <w:szCs w:val="24"/>
        </w:rPr>
        <w:t>acknowledge that VI is a low incidence condition and therefore teachers do not come across students with VI, resulting in teachers lacking the knowledge, expertise and skills to teach children with VI. SNAP Cymru (2015) are concerned that support for low incidence conditions is not consistent as delegation of budgets is set by local authorities.</w:t>
      </w:r>
    </w:p>
    <w:p w14:paraId="1F6E1218" w14:textId="77777777" w:rsidR="00981F74" w:rsidRDefault="00981F74" w:rsidP="00981F7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View (2015) and RNIB (2015) a Qualified Teacher for the Visually Impaired (QTVI) is the most important professional for supporting children’s learning and development. </w:t>
      </w:r>
      <w:r>
        <w:rPr>
          <w:rFonts w:ascii="Times New Roman" w:hAnsi="Times New Roman" w:cs="Times New Roman"/>
          <w:sz w:val="24"/>
          <w:szCs w:val="24"/>
        </w:rPr>
        <w:lastRenderedPageBreak/>
        <w:t>Unfortunately, there is a severe lack of QTVI’s in England and Wales Keil (2012) reported serious cuts to funding of VI services in England. Davies and Crews (2013) reported that there have been cuts to funding and staffing for VI services in Wales too but to a lesser extent than England however this research is 6 years old so may not be the case in 2019. View (2016) claim that it is difficult to address the problem of a lack of QTVI’s as because of the complex nature of VI QTVI’s are required to hold the mandatory Qualification. There is currently only one available course to gain the qualification and that is in Birmingham resulting in falling numbers of QTVI’s, as QTVI’s leave the profession they are not being replaced due to the difficulty in accessing the qualification.</w:t>
      </w:r>
    </w:p>
    <w:p w14:paraId="5CB8F091" w14:textId="77777777" w:rsidR="00981F74" w:rsidRDefault="00981F74" w:rsidP="00981F74">
      <w:pPr>
        <w:spacing w:line="360" w:lineRule="auto"/>
        <w:jc w:val="both"/>
        <w:rPr>
          <w:rFonts w:ascii="Times New Roman" w:hAnsi="Times New Roman" w:cs="Times New Roman"/>
          <w:sz w:val="24"/>
          <w:szCs w:val="24"/>
        </w:rPr>
      </w:pPr>
      <w:r>
        <w:rPr>
          <w:rFonts w:ascii="Times New Roman" w:hAnsi="Times New Roman" w:cs="Times New Roman"/>
          <w:sz w:val="24"/>
          <w:szCs w:val="24"/>
        </w:rPr>
        <w:t>Because of the lack of qualified specialists RNIB (2015) claim that children with VI  unqualified, untrained and inexperienced staff do not have the knowledge and skills required to support children with VI they should not be used as Blatchford et al. (2012) suggests using  support staff without the experience, knowledge and skills to effectively support children in settings and schools, can be unintentionally detrimental to children’s development.</w:t>
      </w:r>
    </w:p>
    <w:p w14:paraId="3DF1E050" w14:textId="77777777" w:rsidR="00981F74" w:rsidRDefault="00981F74" w:rsidP="00981F74">
      <w:pPr>
        <w:spacing w:line="360" w:lineRule="auto"/>
        <w:jc w:val="both"/>
        <w:rPr>
          <w:rFonts w:ascii="Times New Roman" w:hAnsi="Times New Roman" w:cs="Times New Roman"/>
          <w:sz w:val="24"/>
          <w:szCs w:val="24"/>
        </w:rPr>
      </w:pPr>
      <w:r>
        <w:rPr>
          <w:rFonts w:ascii="Times New Roman" w:hAnsi="Times New Roman" w:cs="Times New Roman"/>
          <w:sz w:val="24"/>
          <w:szCs w:val="24"/>
        </w:rPr>
        <w:t>There is concern that the ALN reforms in Wales are going to exacerbate the problem as RNIB (2016a) state currently sensory impairment services are extremely stretched with a shortage of specialist staff. There is no available training in Wales for impeding new staff RNIB (2016a) although they agree with the ALN reforms 0-25 expanding the responsibilities of already overstretched services is concerning to cover all children from 0-25 risk that the ALN bill will not adequately support children with VI in Wales, because of the lack of QTVI and failure to train more teachers.</w:t>
      </w:r>
    </w:p>
    <w:p w14:paraId="4C4595C0" w14:textId="77777777" w:rsidR="00A602E1" w:rsidRDefault="00981F74" w:rsidP="00A602E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Families often turn to the third sector for support, VisionUK (2016) state that there are local and national voluntary services available to children and their families however these services should complement, not substitute health, education and social care services. </w:t>
      </w:r>
      <w:r w:rsidR="00A602E1">
        <w:rPr>
          <w:rFonts w:ascii="Times New Roman" w:hAnsi="Times New Roman" w:cs="Times New Roman"/>
          <w:sz w:val="24"/>
          <w:szCs w:val="24"/>
        </w:rPr>
        <w:t xml:space="preserve"> </w:t>
      </w:r>
    </w:p>
    <w:p w14:paraId="5B770CD4" w14:textId="3E729186" w:rsidR="00A602E1" w:rsidRDefault="00A602E1" w:rsidP="00A602E1">
      <w:pPr>
        <w:spacing w:line="360" w:lineRule="auto"/>
        <w:jc w:val="both"/>
        <w:rPr>
          <w:rFonts w:ascii="Times New Roman" w:hAnsi="Times New Roman" w:cs="Times New Roman"/>
          <w:sz w:val="24"/>
          <w:szCs w:val="24"/>
        </w:rPr>
      </w:pPr>
      <w:r>
        <w:rPr>
          <w:rFonts w:ascii="Times New Roman" w:hAnsi="Times New Roman" w:cs="Times New Roman"/>
          <w:sz w:val="24"/>
          <w:szCs w:val="24"/>
        </w:rPr>
        <w:t>Part C</w:t>
      </w:r>
    </w:p>
    <w:p w14:paraId="43ACA3E7" w14:textId="1259FFB9" w:rsidR="00A602E1" w:rsidRDefault="00A602E1" w:rsidP="00A602E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essay will critically evaluate how a child with a visual impairment (VI) can be supported in an </w:t>
      </w:r>
      <w:proofErr w:type="gramStart"/>
      <w:r>
        <w:rPr>
          <w:rFonts w:ascii="Times New Roman" w:hAnsi="Times New Roman" w:cs="Times New Roman"/>
          <w:sz w:val="24"/>
          <w:szCs w:val="24"/>
        </w:rPr>
        <w:t>early years</w:t>
      </w:r>
      <w:proofErr w:type="gramEnd"/>
      <w:r>
        <w:rPr>
          <w:rFonts w:ascii="Times New Roman" w:hAnsi="Times New Roman" w:cs="Times New Roman"/>
          <w:sz w:val="24"/>
          <w:szCs w:val="24"/>
        </w:rPr>
        <w:t xml:space="preserve"> setting. It will focus on support through play. It has been established that play is essential for learning and development, it supports cognitive, physical and social development (Kennedy-Behr et al. 2013: Drifte, 2013) as far back as the early 1800’s Froebel (1887 </w:t>
      </w:r>
      <w:proofErr w:type="spellStart"/>
      <w:r>
        <w:rPr>
          <w:rFonts w:ascii="Times New Roman" w:hAnsi="Times New Roman" w:cs="Times New Roman"/>
          <w:sz w:val="24"/>
          <w:szCs w:val="24"/>
        </w:rPr>
        <w:t>citied</w:t>
      </w:r>
      <w:proofErr w:type="spellEnd"/>
      <w:r>
        <w:rPr>
          <w:rFonts w:ascii="Times New Roman" w:hAnsi="Times New Roman" w:cs="Times New Roman"/>
          <w:sz w:val="24"/>
          <w:szCs w:val="24"/>
        </w:rPr>
        <w:t xml:space="preserve"> in Goldstein, 2012) believed that play was fundamental to children’s development and adults should facilitate opportunities for play. Panksepp et al. (2003, citied in Goldstein, 2012) states that play increases brain development as it stimulates the areas of the brain that </w:t>
      </w:r>
      <w:r>
        <w:rPr>
          <w:rFonts w:ascii="Times New Roman" w:hAnsi="Times New Roman" w:cs="Times New Roman"/>
          <w:sz w:val="24"/>
          <w:szCs w:val="24"/>
        </w:rPr>
        <w:lastRenderedPageBreak/>
        <w:t>are responsible for social development it is particularly beneficial for children with VI as RNIB (2016c) states children with VI face challenges in developing personal and social skills that are essential for accessing education and achieving their full potential.</w:t>
      </w:r>
    </w:p>
    <w:p w14:paraId="51189F2C" w14:textId="77777777" w:rsidR="00A602E1" w:rsidRDefault="00A602E1" w:rsidP="00A602E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RNIB (2016c) during play children learn to make sense of the world through all their senses however 80% of information is from vision. Therefore, children with VI experience difficulties in exploring and learning through play. Hughes (2010) agree that because of their condition they do not have the same opportunities to play as their sighted peers however  having a visual impairment does not prevent children from playing, there is evidence that children with VI play differently with the greatest difference compared to children without VI being the amount of solitary play, research suggests that there is a direct relation to the severity of the impairment and how much solitary play they engage in. In early years settings 1-1 support workers are employed to support children with VI, However though Blatchford et al. (2012) agree that 1-1 support workers can play an important role in supporting children, they are not required to have any specialist training and if they do not understand how VI affects children’s social skills their presence can be a barrier to children’s social play with their peers. Therefore, to support a child with VI the key worker must be sensitive to the child’s individual needs and provide a supportive learning environment which according to Perez-Pereri and Conti-Ramsden (2013) gives the child the opportunity to be able to play to their full potential. RNIB (2016b) state that some of the ways in which keyworkers and settings can support and enhance play for children with VI is to create an environment that has good lighting, stimulating activities and toys, tactile resources to enhance sensory experiences and space for movement. and Settings and 1-1 support workers can get additional support in providing for the child’s play needs by liaising with the local authorities Qualified Teachers of Children with Vision Impairment (QTVI). All local authorities in Wales employ QTVI’s (Welsh Assembly Government, 2004) who can attend the setting and give advice and guidance. It is important that the child is not removed from the setting to receive support from outside services as this does not support inclusive practice (Wall, 2011). </w:t>
      </w:r>
    </w:p>
    <w:p w14:paraId="389F4083" w14:textId="77777777" w:rsidR="00A602E1" w:rsidRPr="00371EEF" w:rsidRDefault="00A602E1" w:rsidP="00A602E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RNIB (2016a) and Perez-Peiria and Conti-Ramsden (2013)  Children with VI have complex and unique individual needs they often have other additional learning needs (Chen,2014) therefore, it is important that the child is supported by a multi-agency team (Welsh Government, 2018) and knowledge is shared between all agencies. Observing children with Additional Learning needs through play in an early years setting helps the support worker to build up an holistic picture of the child, including their strengths and weaknesses and provides </w:t>
      </w:r>
      <w:r>
        <w:rPr>
          <w:rFonts w:ascii="Times New Roman" w:hAnsi="Times New Roman" w:cs="Times New Roman"/>
          <w:sz w:val="24"/>
          <w:szCs w:val="24"/>
        </w:rPr>
        <w:lastRenderedPageBreak/>
        <w:t>them with important sources of information that can be shared with other professionals (Wall, 2011).</w:t>
      </w:r>
    </w:p>
    <w:p w14:paraId="03373DA6" w14:textId="596B7852" w:rsidR="00981F74" w:rsidRDefault="00981F74" w:rsidP="00981F74">
      <w:pPr>
        <w:spacing w:line="360" w:lineRule="auto"/>
        <w:jc w:val="both"/>
        <w:rPr>
          <w:rFonts w:ascii="Times New Roman" w:hAnsi="Times New Roman" w:cs="Times New Roman"/>
          <w:sz w:val="24"/>
          <w:szCs w:val="24"/>
        </w:rPr>
      </w:pPr>
    </w:p>
    <w:p w14:paraId="0AF3D2EF" w14:textId="46EFD8F1" w:rsidR="00A602E1" w:rsidRDefault="00A602E1" w:rsidP="00981F74">
      <w:pPr>
        <w:spacing w:line="360" w:lineRule="auto"/>
        <w:jc w:val="both"/>
        <w:rPr>
          <w:rFonts w:ascii="Times New Roman" w:hAnsi="Times New Roman" w:cs="Times New Roman"/>
          <w:sz w:val="24"/>
          <w:szCs w:val="24"/>
        </w:rPr>
      </w:pPr>
    </w:p>
    <w:p w14:paraId="507DDAFE" w14:textId="77777777" w:rsidR="00BA6510" w:rsidRDefault="00BA6510" w:rsidP="00BA6510">
      <w:pPr>
        <w:rPr>
          <w:rFonts w:ascii="Times New Roman" w:hAnsi="Times New Roman" w:cs="Times New Roman"/>
          <w:sz w:val="24"/>
          <w:szCs w:val="24"/>
        </w:rPr>
      </w:pPr>
      <w:r>
        <w:rPr>
          <w:rFonts w:ascii="Times New Roman" w:hAnsi="Times New Roman" w:cs="Times New Roman"/>
          <w:sz w:val="24"/>
          <w:szCs w:val="24"/>
        </w:rPr>
        <w:t>References</w:t>
      </w:r>
    </w:p>
    <w:p w14:paraId="074731D8" w14:textId="77777777" w:rsidR="00BA6510" w:rsidRPr="00447320" w:rsidRDefault="00BA6510" w:rsidP="00BA6510">
      <w:pPr>
        <w:rPr>
          <w:rFonts w:ascii="Times New Roman" w:hAnsi="Times New Roman" w:cs="Times New Roman"/>
          <w:sz w:val="24"/>
          <w:szCs w:val="24"/>
        </w:rPr>
      </w:pPr>
      <w:r>
        <w:rPr>
          <w:rFonts w:ascii="Times New Roman" w:hAnsi="Times New Roman" w:cs="Times New Roman"/>
          <w:sz w:val="24"/>
          <w:szCs w:val="24"/>
        </w:rPr>
        <w:t xml:space="preserve">Atkinson, M., Jones, M. and Lamont, E. (2007) </w:t>
      </w:r>
      <w:r>
        <w:rPr>
          <w:rFonts w:ascii="Times New Roman" w:hAnsi="Times New Roman" w:cs="Times New Roman"/>
          <w:i/>
          <w:iCs/>
          <w:sz w:val="24"/>
          <w:szCs w:val="24"/>
        </w:rPr>
        <w:t xml:space="preserve">Multi-agency Working and its Implications for Practice: </w:t>
      </w:r>
      <w:proofErr w:type="gramStart"/>
      <w:r>
        <w:rPr>
          <w:rFonts w:ascii="Times New Roman" w:hAnsi="Times New Roman" w:cs="Times New Roman"/>
          <w:i/>
          <w:iCs/>
          <w:sz w:val="24"/>
          <w:szCs w:val="24"/>
        </w:rPr>
        <w:t>a</w:t>
      </w:r>
      <w:proofErr w:type="gramEnd"/>
      <w:r>
        <w:rPr>
          <w:rFonts w:ascii="Times New Roman" w:hAnsi="Times New Roman" w:cs="Times New Roman"/>
          <w:i/>
          <w:iCs/>
          <w:sz w:val="24"/>
          <w:szCs w:val="24"/>
        </w:rPr>
        <w:t xml:space="preserve"> Review of the Literature. </w:t>
      </w:r>
      <w:r>
        <w:rPr>
          <w:rFonts w:ascii="Times New Roman" w:hAnsi="Times New Roman" w:cs="Times New Roman"/>
          <w:sz w:val="24"/>
          <w:szCs w:val="24"/>
        </w:rPr>
        <w:t>Reading: CfBT</w:t>
      </w:r>
      <w:bookmarkStart w:id="0" w:name="_GoBack"/>
      <w:bookmarkEnd w:id="0"/>
      <w:r>
        <w:rPr>
          <w:rFonts w:ascii="Times New Roman" w:hAnsi="Times New Roman" w:cs="Times New Roman"/>
          <w:sz w:val="24"/>
          <w:szCs w:val="24"/>
        </w:rPr>
        <w:t>.</w:t>
      </w:r>
    </w:p>
    <w:p w14:paraId="514FF0B4" w14:textId="77777777" w:rsidR="00BA6510" w:rsidRDefault="00BA6510" w:rsidP="00BA6510">
      <w:pPr>
        <w:rPr>
          <w:rFonts w:ascii="Times New Roman" w:hAnsi="Times New Roman" w:cs="Times New Roman"/>
          <w:sz w:val="24"/>
          <w:szCs w:val="24"/>
        </w:rPr>
      </w:pPr>
      <w:r>
        <w:rPr>
          <w:rFonts w:ascii="Times New Roman" w:hAnsi="Times New Roman" w:cs="Times New Roman"/>
          <w:sz w:val="24"/>
          <w:szCs w:val="24"/>
        </w:rPr>
        <w:t xml:space="preserve">Blakemore, C. (1991) ‘Sensitive and vulnerable periods in the development of the visual system’ </w:t>
      </w:r>
      <w:r>
        <w:rPr>
          <w:rFonts w:ascii="Times New Roman" w:hAnsi="Times New Roman" w:cs="Times New Roman"/>
          <w:i/>
          <w:iCs/>
          <w:sz w:val="24"/>
          <w:szCs w:val="24"/>
        </w:rPr>
        <w:t xml:space="preserve">Ciba Foundations Symposia, </w:t>
      </w:r>
      <w:r>
        <w:rPr>
          <w:rFonts w:ascii="Times New Roman" w:hAnsi="Times New Roman" w:cs="Times New Roman"/>
          <w:sz w:val="24"/>
          <w:szCs w:val="24"/>
        </w:rPr>
        <w:t>156, pp. 129-147.</w:t>
      </w:r>
    </w:p>
    <w:p w14:paraId="02D1FCF1" w14:textId="77777777" w:rsidR="00BA6510" w:rsidRDefault="00BA6510" w:rsidP="00BA6510">
      <w:pPr>
        <w:rPr>
          <w:rFonts w:ascii="Times New Roman" w:hAnsi="Times New Roman" w:cs="Times New Roman"/>
          <w:sz w:val="24"/>
          <w:szCs w:val="24"/>
        </w:rPr>
      </w:pPr>
      <w:r>
        <w:rPr>
          <w:rFonts w:ascii="Times New Roman" w:hAnsi="Times New Roman" w:cs="Times New Roman"/>
          <w:sz w:val="24"/>
          <w:szCs w:val="24"/>
        </w:rPr>
        <w:t xml:space="preserve">Blatchford, P., Russel, A. and Webster, R. (2012) </w:t>
      </w:r>
      <w:r>
        <w:rPr>
          <w:rFonts w:ascii="Times New Roman" w:hAnsi="Times New Roman" w:cs="Times New Roman"/>
          <w:i/>
          <w:iCs/>
          <w:sz w:val="24"/>
          <w:szCs w:val="24"/>
        </w:rPr>
        <w:t>Reassessing the impact of teaching assistants: How research challenges practice and policy.</w:t>
      </w:r>
      <w:r>
        <w:rPr>
          <w:rFonts w:ascii="Times New Roman" w:hAnsi="Times New Roman" w:cs="Times New Roman"/>
          <w:sz w:val="24"/>
          <w:szCs w:val="24"/>
        </w:rPr>
        <w:t xml:space="preserve"> Routledge: London.</w:t>
      </w:r>
    </w:p>
    <w:p w14:paraId="4CE14AF8" w14:textId="77777777" w:rsidR="00BA6510" w:rsidRDefault="00BA6510" w:rsidP="00BA6510">
      <w:pPr>
        <w:rPr>
          <w:rFonts w:ascii="Times New Roman" w:hAnsi="Times New Roman" w:cs="Times New Roman"/>
          <w:sz w:val="24"/>
          <w:szCs w:val="24"/>
        </w:rPr>
      </w:pPr>
      <w:r>
        <w:rPr>
          <w:rFonts w:ascii="Times New Roman" w:hAnsi="Times New Roman" w:cs="Times New Roman"/>
          <w:sz w:val="24"/>
          <w:szCs w:val="24"/>
        </w:rPr>
        <w:t xml:space="preserve">Chen, D. (2014) </w:t>
      </w:r>
      <w:r>
        <w:rPr>
          <w:rFonts w:ascii="Times New Roman" w:hAnsi="Times New Roman" w:cs="Times New Roman"/>
          <w:i/>
          <w:iCs/>
          <w:sz w:val="24"/>
          <w:szCs w:val="24"/>
        </w:rPr>
        <w:t>Essential elements in Early Intervention: Visual impairment and multiple disabilities.</w:t>
      </w:r>
      <w:r>
        <w:rPr>
          <w:rFonts w:ascii="Times New Roman" w:hAnsi="Times New Roman" w:cs="Times New Roman"/>
          <w:sz w:val="24"/>
          <w:szCs w:val="24"/>
        </w:rPr>
        <w:t xml:space="preserve"> (2</w:t>
      </w:r>
      <w:r w:rsidRPr="0090090F">
        <w:rPr>
          <w:rFonts w:ascii="Times New Roman" w:hAnsi="Times New Roman" w:cs="Times New Roman"/>
          <w:sz w:val="24"/>
          <w:szCs w:val="24"/>
          <w:vertAlign w:val="superscript"/>
        </w:rPr>
        <w:t>nd</w:t>
      </w:r>
      <w:r>
        <w:rPr>
          <w:rFonts w:ascii="Times New Roman" w:hAnsi="Times New Roman" w:cs="Times New Roman"/>
          <w:sz w:val="24"/>
          <w:szCs w:val="24"/>
        </w:rPr>
        <w:t xml:space="preserve"> ed). New York: AFB Press.</w:t>
      </w:r>
    </w:p>
    <w:p w14:paraId="7A05E662" w14:textId="77777777" w:rsidR="00BA6510" w:rsidRDefault="00BA6510" w:rsidP="00BA6510">
      <w:pPr>
        <w:rPr>
          <w:rFonts w:ascii="Times New Roman" w:hAnsi="Times New Roman" w:cs="Times New Roman"/>
          <w:sz w:val="24"/>
          <w:szCs w:val="24"/>
        </w:rPr>
      </w:pPr>
      <w:proofErr w:type="spellStart"/>
      <w:r>
        <w:rPr>
          <w:rFonts w:ascii="Times New Roman" w:hAnsi="Times New Roman" w:cs="Times New Roman"/>
          <w:sz w:val="24"/>
          <w:szCs w:val="24"/>
        </w:rPr>
        <w:t>Craston</w:t>
      </w:r>
      <w:proofErr w:type="spellEnd"/>
      <w:r>
        <w:rPr>
          <w:rFonts w:ascii="Times New Roman" w:hAnsi="Times New Roman" w:cs="Times New Roman"/>
          <w:sz w:val="24"/>
          <w:szCs w:val="24"/>
        </w:rPr>
        <w:t xml:space="preserve">, M., Macmillan, T., Hill, K. and </w:t>
      </w:r>
      <w:proofErr w:type="spellStart"/>
      <w:r>
        <w:rPr>
          <w:rFonts w:ascii="Times New Roman" w:hAnsi="Times New Roman" w:cs="Times New Roman"/>
          <w:sz w:val="24"/>
          <w:szCs w:val="24"/>
        </w:rPr>
        <w:t>Carr</w:t>
      </w:r>
      <w:proofErr w:type="spellEnd"/>
      <w:r>
        <w:rPr>
          <w:rFonts w:ascii="Times New Roman" w:hAnsi="Times New Roman" w:cs="Times New Roman"/>
          <w:sz w:val="24"/>
          <w:szCs w:val="24"/>
        </w:rPr>
        <w:t xml:space="preserve">, C. (2014) </w:t>
      </w:r>
      <w:r>
        <w:rPr>
          <w:rFonts w:ascii="Times New Roman" w:hAnsi="Times New Roman" w:cs="Times New Roman"/>
          <w:i/>
          <w:iCs/>
          <w:sz w:val="24"/>
          <w:szCs w:val="24"/>
        </w:rPr>
        <w:t xml:space="preserve">Evaluation of the Special Educational Needs and Disability Pathfinder Programme Thematic Report: Collaborative working with health. </w:t>
      </w:r>
      <w:r>
        <w:rPr>
          <w:rFonts w:ascii="Times New Roman" w:hAnsi="Times New Roman" w:cs="Times New Roman"/>
          <w:sz w:val="24"/>
          <w:szCs w:val="24"/>
        </w:rPr>
        <w:t xml:space="preserve">London: DfE. </w:t>
      </w:r>
    </w:p>
    <w:p w14:paraId="4F6429B9" w14:textId="77777777" w:rsidR="00BA6510" w:rsidRDefault="00BA6510" w:rsidP="00BA6510">
      <w:pPr>
        <w:rPr>
          <w:rFonts w:ascii="Times New Roman" w:hAnsi="Times New Roman" w:cs="Times New Roman"/>
          <w:sz w:val="24"/>
          <w:szCs w:val="24"/>
        </w:rPr>
      </w:pPr>
      <w:r>
        <w:rPr>
          <w:rFonts w:ascii="Times New Roman" w:hAnsi="Times New Roman" w:cs="Times New Roman"/>
          <w:sz w:val="24"/>
          <w:szCs w:val="24"/>
        </w:rPr>
        <w:t xml:space="preserve">Dale, N, J., </w:t>
      </w:r>
      <w:proofErr w:type="spellStart"/>
      <w:r>
        <w:rPr>
          <w:rFonts w:ascii="Times New Roman" w:hAnsi="Times New Roman" w:cs="Times New Roman"/>
          <w:sz w:val="24"/>
          <w:szCs w:val="24"/>
        </w:rPr>
        <w:t>O’Rielly</w:t>
      </w:r>
      <w:proofErr w:type="spellEnd"/>
      <w:r>
        <w:rPr>
          <w:rFonts w:ascii="Times New Roman" w:hAnsi="Times New Roman" w:cs="Times New Roman"/>
          <w:sz w:val="24"/>
          <w:szCs w:val="24"/>
        </w:rPr>
        <w:t xml:space="preserve">, H., Springall, C., </w:t>
      </w:r>
      <w:proofErr w:type="spellStart"/>
      <w:r>
        <w:rPr>
          <w:rFonts w:ascii="Times New Roman" w:hAnsi="Times New Roman" w:cs="Times New Roman"/>
          <w:sz w:val="24"/>
          <w:szCs w:val="24"/>
        </w:rPr>
        <w:t>Sakk</w:t>
      </w:r>
      <w:proofErr w:type="spellEnd"/>
      <w:r>
        <w:rPr>
          <w:rFonts w:ascii="Times New Roman" w:hAnsi="Times New Roman" w:cs="Times New Roman"/>
          <w:sz w:val="24"/>
          <w:szCs w:val="24"/>
        </w:rPr>
        <w:t xml:space="preserve">, H., </w:t>
      </w:r>
      <w:proofErr w:type="spellStart"/>
      <w:r>
        <w:rPr>
          <w:rFonts w:ascii="Times New Roman" w:hAnsi="Times New Roman" w:cs="Times New Roman"/>
          <w:sz w:val="24"/>
          <w:szCs w:val="24"/>
        </w:rPr>
        <w:t>Glew</w:t>
      </w:r>
      <w:proofErr w:type="spellEnd"/>
      <w:r>
        <w:rPr>
          <w:rFonts w:ascii="Times New Roman" w:hAnsi="Times New Roman" w:cs="Times New Roman"/>
          <w:sz w:val="24"/>
          <w:szCs w:val="24"/>
        </w:rPr>
        <w:t xml:space="preserve">, S., </w:t>
      </w:r>
      <w:proofErr w:type="spellStart"/>
      <w:r>
        <w:rPr>
          <w:rFonts w:ascii="Times New Roman" w:hAnsi="Times New Roman" w:cs="Times New Roman"/>
          <w:sz w:val="24"/>
          <w:szCs w:val="24"/>
        </w:rPr>
        <w:t>Pissaridou</w:t>
      </w:r>
      <w:proofErr w:type="spellEnd"/>
      <w:r>
        <w:rPr>
          <w:rFonts w:ascii="Times New Roman" w:hAnsi="Times New Roman" w:cs="Times New Roman"/>
          <w:sz w:val="24"/>
          <w:szCs w:val="24"/>
        </w:rPr>
        <w:t xml:space="preserve">, E., </w:t>
      </w:r>
      <w:proofErr w:type="spellStart"/>
      <w:r>
        <w:rPr>
          <w:rFonts w:ascii="Times New Roman" w:hAnsi="Times New Roman" w:cs="Times New Roman"/>
          <w:sz w:val="24"/>
          <w:szCs w:val="24"/>
        </w:rPr>
        <w:t>DeHaan</w:t>
      </w:r>
      <w:proofErr w:type="spellEnd"/>
      <w:r>
        <w:rPr>
          <w:rFonts w:ascii="Times New Roman" w:hAnsi="Times New Roman" w:cs="Times New Roman"/>
          <w:sz w:val="24"/>
          <w:szCs w:val="24"/>
        </w:rPr>
        <w:t xml:space="preserve">, M. and Salt, A. (2019) ‘Home-based early intervention in infants and young children with visual impairment using the Developmental Journal: Longitudinal cohort study’ [On-line] available at </w:t>
      </w:r>
      <w:hyperlink r:id="rId6" w:history="1">
        <w:r w:rsidRPr="00DF54DD">
          <w:rPr>
            <w:rStyle w:val="Hyperlink"/>
            <w:rFonts w:ascii="Times New Roman" w:hAnsi="Times New Roman" w:cs="Times New Roman"/>
            <w:sz w:val="24"/>
            <w:szCs w:val="24"/>
          </w:rPr>
          <w:t>https://www.ncbi.nlm.nih.gov/pubmed/?term=djvi</w:t>
        </w:r>
      </w:hyperlink>
      <w:r>
        <w:rPr>
          <w:rFonts w:ascii="Times New Roman" w:hAnsi="Times New Roman" w:cs="Times New Roman"/>
          <w:sz w:val="24"/>
          <w:szCs w:val="24"/>
        </w:rPr>
        <w:t xml:space="preserve"> [Accessed: 15</w:t>
      </w:r>
      <w:r w:rsidRPr="00EA389C">
        <w:rPr>
          <w:rFonts w:ascii="Times New Roman" w:hAnsi="Times New Roman" w:cs="Times New Roman"/>
          <w:sz w:val="24"/>
          <w:szCs w:val="24"/>
          <w:vertAlign w:val="superscript"/>
        </w:rPr>
        <w:t>th</w:t>
      </w:r>
      <w:r>
        <w:rPr>
          <w:rFonts w:ascii="Times New Roman" w:hAnsi="Times New Roman" w:cs="Times New Roman"/>
          <w:sz w:val="24"/>
          <w:szCs w:val="24"/>
        </w:rPr>
        <w:t xml:space="preserve"> June 2019].</w:t>
      </w:r>
    </w:p>
    <w:p w14:paraId="50A17C3E" w14:textId="77777777" w:rsidR="00BA6510" w:rsidRDefault="00BA6510" w:rsidP="00BA6510">
      <w:pPr>
        <w:rPr>
          <w:rFonts w:ascii="Times New Roman" w:hAnsi="Times New Roman" w:cs="Times New Roman"/>
          <w:sz w:val="24"/>
          <w:szCs w:val="24"/>
        </w:rPr>
      </w:pPr>
      <w:r>
        <w:rPr>
          <w:rFonts w:ascii="Times New Roman" w:hAnsi="Times New Roman" w:cs="Times New Roman"/>
          <w:sz w:val="24"/>
          <w:szCs w:val="24"/>
        </w:rPr>
        <w:t xml:space="preserve">Dauncey, M. (2016) ‘Research Briefing: Additional Learning Needs (ALN) in Wales’ </w:t>
      </w:r>
      <w:hyperlink r:id="rId7" w:history="1">
        <w:r w:rsidRPr="000D2A10">
          <w:rPr>
            <w:rStyle w:val="Hyperlink"/>
            <w:rFonts w:ascii="Times New Roman" w:hAnsi="Times New Roman" w:cs="Times New Roman"/>
            <w:sz w:val="24"/>
            <w:szCs w:val="24"/>
          </w:rPr>
          <w:t>http://www.assembly.wales/Research%20Documents/16-059%20SEN/16-059-Web-%20English.pdf</w:t>
        </w:r>
      </w:hyperlink>
      <w:r>
        <w:rPr>
          <w:rFonts w:ascii="Times New Roman" w:hAnsi="Times New Roman" w:cs="Times New Roman"/>
          <w:sz w:val="24"/>
          <w:szCs w:val="24"/>
        </w:rPr>
        <w:t xml:space="preserve"> [Accessed: 11</w:t>
      </w:r>
      <w:r w:rsidRPr="004D1D5F">
        <w:rPr>
          <w:rFonts w:ascii="Times New Roman" w:hAnsi="Times New Roman" w:cs="Times New Roman"/>
          <w:sz w:val="24"/>
          <w:szCs w:val="24"/>
          <w:vertAlign w:val="superscript"/>
        </w:rPr>
        <w:t>th</w:t>
      </w:r>
      <w:r>
        <w:rPr>
          <w:rFonts w:ascii="Times New Roman" w:hAnsi="Times New Roman" w:cs="Times New Roman"/>
          <w:sz w:val="24"/>
          <w:szCs w:val="24"/>
        </w:rPr>
        <w:t xml:space="preserve"> June 2019].</w:t>
      </w:r>
    </w:p>
    <w:p w14:paraId="5E282ECA" w14:textId="77777777" w:rsidR="00BA6510" w:rsidRDefault="00BA6510" w:rsidP="00BA6510">
      <w:pPr>
        <w:rPr>
          <w:rFonts w:ascii="Times New Roman" w:hAnsi="Times New Roman" w:cs="Times New Roman"/>
          <w:sz w:val="24"/>
          <w:szCs w:val="24"/>
        </w:rPr>
      </w:pPr>
      <w:r>
        <w:rPr>
          <w:rFonts w:ascii="Times New Roman" w:hAnsi="Times New Roman" w:cs="Times New Roman"/>
          <w:sz w:val="24"/>
          <w:szCs w:val="24"/>
        </w:rPr>
        <w:t xml:space="preserve">Dauncey, M. (2018) ‘Research Briefing Act Summary: Additional Learning Needs and Educational Tribunal (Wales) Act 2018’ </w:t>
      </w:r>
      <w:hyperlink r:id="rId8" w:history="1">
        <w:r w:rsidRPr="000D2A10">
          <w:rPr>
            <w:rStyle w:val="Hyperlink"/>
            <w:rFonts w:ascii="Times New Roman" w:hAnsi="Times New Roman" w:cs="Times New Roman"/>
            <w:sz w:val="24"/>
            <w:szCs w:val="24"/>
          </w:rPr>
          <w:t>http://www.assembly.wales/research%20documents/18-023/18-23-web-english.pdf</w:t>
        </w:r>
      </w:hyperlink>
      <w:r>
        <w:rPr>
          <w:rFonts w:ascii="Times New Roman" w:hAnsi="Times New Roman" w:cs="Times New Roman"/>
          <w:sz w:val="24"/>
          <w:szCs w:val="24"/>
        </w:rPr>
        <w:t xml:space="preserve"> [Accessed: 11</w:t>
      </w:r>
      <w:r w:rsidRPr="007D33EB">
        <w:rPr>
          <w:rFonts w:ascii="Times New Roman" w:hAnsi="Times New Roman" w:cs="Times New Roman"/>
          <w:sz w:val="24"/>
          <w:szCs w:val="24"/>
          <w:vertAlign w:val="superscript"/>
        </w:rPr>
        <w:t>th</w:t>
      </w:r>
      <w:r>
        <w:rPr>
          <w:rFonts w:ascii="Times New Roman" w:hAnsi="Times New Roman" w:cs="Times New Roman"/>
          <w:sz w:val="24"/>
          <w:szCs w:val="24"/>
        </w:rPr>
        <w:t xml:space="preserve"> June 2019].</w:t>
      </w:r>
    </w:p>
    <w:p w14:paraId="4697D42C" w14:textId="77777777" w:rsidR="00BA6510" w:rsidRDefault="00BA6510" w:rsidP="00BA6510">
      <w:pPr>
        <w:rPr>
          <w:rFonts w:ascii="Times New Roman" w:hAnsi="Times New Roman" w:cs="Times New Roman"/>
          <w:sz w:val="24"/>
          <w:szCs w:val="24"/>
        </w:rPr>
      </w:pPr>
      <w:r>
        <w:rPr>
          <w:rFonts w:ascii="Times New Roman" w:hAnsi="Times New Roman" w:cs="Times New Roman"/>
          <w:sz w:val="24"/>
          <w:szCs w:val="24"/>
        </w:rPr>
        <w:t xml:space="preserve">Davies, N. and Crews, N. (2013) </w:t>
      </w:r>
      <w:r>
        <w:rPr>
          <w:rFonts w:ascii="Times New Roman" w:hAnsi="Times New Roman" w:cs="Times New Roman"/>
          <w:i/>
          <w:iCs/>
          <w:sz w:val="24"/>
          <w:szCs w:val="24"/>
        </w:rPr>
        <w:t>Local Authorities in Wales: Services for children and young people with visual impairment. Summary report.</w:t>
      </w:r>
      <w:r>
        <w:rPr>
          <w:rFonts w:ascii="Times New Roman" w:hAnsi="Times New Roman" w:cs="Times New Roman"/>
          <w:sz w:val="24"/>
          <w:szCs w:val="24"/>
        </w:rPr>
        <w:t xml:space="preserve"> RNIB Wales internal report.</w:t>
      </w:r>
    </w:p>
    <w:p w14:paraId="49B37F30" w14:textId="77777777" w:rsidR="00BA6510" w:rsidRPr="005F3DBD" w:rsidRDefault="00BA6510" w:rsidP="00BA6510">
      <w:pPr>
        <w:rPr>
          <w:rFonts w:ascii="Times New Roman" w:hAnsi="Times New Roman" w:cs="Times New Roman"/>
          <w:sz w:val="24"/>
          <w:szCs w:val="24"/>
        </w:rPr>
      </w:pPr>
      <w:r>
        <w:rPr>
          <w:rFonts w:ascii="Times New Roman" w:hAnsi="Times New Roman" w:cs="Times New Roman"/>
          <w:sz w:val="24"/>
          <w:szCs w:val="24"/>
        </w:rPr>
        <w:t xml:space="preserve">Department for Children, Education, Lifelong Learning and Skills. (2008) </w:t>
      </w:r>
      <w:r>
        <w:rPr>
          <w:rFonts w:ascii="Times New Roman" w:hAnsi="Times New Roman" w:cs="Times New Roman"/>
          <w:i/>
          <w:iCs/>
          <w:sz w:val="24"/>
          <w:szCs w:val="24"/>
        </w:rPr>
        <w:t>Learning and Teaching Pedagogy.</w:t>
      </w:r>
      <w:r>
        <w:rPr>
          <w:rFonts w:ascii="Times New Roman" w:hAnsi="Times New Roman" w:cs="Times New Roman"/>
          <w:sz w:val="24"/>
          <w:szCs w:val="24"/>
        </w:rPr>
        <w:t xml:space="preserve"> Cardiff: Welsh Government.</w:t>
      </w:r>
    </w:p>
    <w:p w14:paraId="0623412A" w14:textId="77777777" w:rsidR="00BA6510" w:rsidRDefault="00BA6510" w:rsidP="00BA6510">
      <w:pPr>
        <w:rPr>
          <w:rFonts w:ascii="Times New Roman" w:hAnsi="Times New Roman" w:cs="Times New Roman"/>
          <w:sz w:val="24"/>
          <w:szCs w:val="24"/>
        </w:rPr>
      </w:pPr>
      <w:r>
        <w:rPr>
          <w:rFonts w:ascii="Times New Roman" w:hAnsi="Times New Roman" w:cs="Times New Roman"/>
          <w:sz w:val="24"/>
          <w:szCs w:val="24"/>
        </w:rPr>
        <w:t xml:space="preserve">Department for Education and Science (DES). (1978) </w:t>
      </w:r>
      <w:r>
        <w:rPr>
          <w:rFonts w:ascii="Times New Roman" w:hAnsi="Times New Roman" w:cs="Times New Roman"/>
          <w:i/>
          <w:iCs/>
          <w:sz w:val="24"/>
          <w:szCs w:val="24"/>
        </w:rPr>
        <w:t>The report of the committee of enquiry into the education of handicapped children and young people (Warnock Report).</w:t>
      </w:r>
      <w:r>
        <w:rPr>
          <w:rFonts w:ascii="Times New Roman" w:hAnsi="Times New Roman" w:cs="Times New Roman"/>
          <w:sz w:val="24"/>
          <w:szCs w:val="24"/>
        </w:rPr>
        <w:t xml:space="preserve"> London:</w:t>
      </w:r>
      <w:r w:rsidRPr="00EA389C">
        <w:t xml:space="preserve"> </w:t>
      </w:r>
      <w:r>
        <w:rPr>
          <w:rFonts w:ascii="Times New Roman" w:hAnsi="Times New Roman" w:cs="Times New Roman"/>
          <w:sz w:val="24"/>
          <w:szCs w:val="24"/>
        </w:rPr>
        <w:t>HMSO.</w:t>
      </w:r>
    </w:p>
    <w:p w14:paraId="11878AE1" w14:textId="77777777" w:rsidR="00BA6510" w:rsidRDefault="00BA6510" w:rsidP="00BA6510">
      <w:pPr>
        <w:rPr>
          <w:rFonts w:ascii="Times New Roman" w:hAnsi="Times New Roman" w:cs="Times New Roman"/>
          <w:sz w:val="24"/>
          <w:szCs w:val="24"/>
        </w:rPr>
      </w:pPr>
      <w:proofErr w:type="spellStart"/>
      <w:r>
        <w:rPr>
          <w:rFonts w:ascii="Times New Roman" w:hAnsi="Times New Roman" w:cs="Times New Roman"/>
          <w:sz w:val="24"/>
          <w:szCs w:val="24"/>
        </w:rPr>
        <w:t>Drifte</w:t>
      </w:r>
      <w:proofErr w:type="spellEnd"/>
      <w:r>
        <w:rPr>
          <w:rFonts w:ascii="Times New Roman" w:hAnsi="Times New Roman" w:cs="Times New Roman"/>
          <w:sz w:val="24"/>
          <w:szCs w:val="24"/>
        </w:rPr>
        <w:t xml:space="preserve">, C. (2013) </w:t>
      </w:r>
      <w:r>
        <w:rPr>
          <w:rFonts w:ascii="Times New Roman" w:hAnsi="Times New Roman" w:cs="Times New Roman"/>
          <w:i/>
          <w:iCs/>
          <w:sz w:val="24"/>
          <w:szCs w:val="24"/>
        </w:rPr>
        <w:t>Early Learning Goals for Children with Special Needs: Learning through Play.</w:t>
      </w:r>
      <w:r>
        <w:rPr>
          <w:rFonts w:ascii="Times New Roman" w:hAnsi="Times New Roman" w:cs="Times New Roman"/>
          <w:sz w:val="24"/>
          <w:szCs w:val="24"/>
        </w:rPr>
        <w:t xml:space="preserve"> London: Routledge.</w:t>
      </w:r>
    </w:p>
    <w:p w14:paraId="17E78A12" w14:textId="77777777" w:rsidR="00BA6510" w:rsidRDefault="00BA6510" w:rsidP="00BA6510">
      <w:pPr>
        <w:rPr>
          <w:rFonts w:ascii="Times New Roman" w:hAnsi="Times New Roman" w:cs="Times New Roman"/>
          <w:sz w:val="24"/>
          <w:szCs w:val="24"/>
        </w:rPr>
      </w:pPr>
      <w:r>
        <w:rPr>
          <w:rFonts w:ascii="Times New Roman" w:hAnsi="Times New Roman" w:cs="Times New Roman"/>
          <w:sz w:val="24"/>
          <w:szCs w:val="24"/>
        </w:rPr>
        <w:lastRenderedPageBreak/>
        <w:t xml:space="preserve">Education Policy Institute. (2019) ‘The Early Years workforce in England’  </w:t>
      </w:r>
      <w:hyperlink r:id="rId9" w:history="1">
        <w:r w:rsidRPr="000D2A10">
          <w:rPr>
            <w:rStyle w:val="Hyperlink"/>
            <w:rFonts w:ascii="Times New Roman" w:hAnsi="Times New Roman" w:cs="Times New Roman"/>
            <w:sz w:val="24"/>
            <w:szCs w:val="24"/>
          </w:rPr>
          <w:t>https://epi.org.uk/publications-and-research/the-early-years-workforce-in-england/</w:t>
        </w:r>
      </w:hyperlink>
      <w:r>
        <w:rPr>
          <w:rFonts w:ascii="Times New Roman" w:hAnsi="Times New Roman" w:cs="Times New Roman"/>
          <w:sz w:val="24"/>
          <w:szCs w:val="24"/>
        </w:rPr>
        <w:t xml:space="preserve"> [Accessed:11</w:t>
      </w:r>
      <w:r w:rsidRPr="004814EA">
        <w:rPr>
          <w:rFonts w:ascii="Times New Roman" w:hAnsi="Times New Roman" w:cs="Times New Roman"/>
          <w:sz w:val="24"/>
          <w:szCs w:val="24"/>
          <w:vertAlign w:val="superscript"/>
        </w:rPr>
        <w:t>th</w:t>
      </w:r>
      <w:r>
        <w:rPr>
          <w:rFonts w:ascii="Times New Roman" w:hAnsi="Times New Roman" w:cs="Times New Roman"/>
          <w:sz w:val="24"/>
          <w:szCs w:val="24"/>
        </w:rPr>
        <w:t xml:space="preserve"> June 2019]. </w:t>
      </w:r>
    </w:p>
    <w:p w14:paraId="28A88E16" w14:textId="77777777" w:rsidR="00BA6510" w:rsidRDefault="00BA6510" w:rsidP="00BA6510">
      <w:pPr>
        <w:rPr>
          <w:rFonts w:ascii="Times New Roman" w:hAnsi="Times New Roman" w:cs="Times New Roman"/>
          <w:sz w:val="24"/>
          <w:szCs w:val="24"/>
        </w:rPr>
      </w:pPr>
      <w:r>
        <w:rPr>
          <w:rFonts w:ascii="Times New Roman" w:hAnsi="Times New Roman" w:cs="Times New Roman"/>
          <w:sz w:val="24"/>
          <w:szCs w:val="24"/>
        </w:rPr>
        <w:t xml:space="preserve">Estyn. (2018) ‘Readiness for additional learning needs reform’ [On-line] Available at </w:t>
      </w:r>
      <w:hyperlink r:id="rId10" w:history="1">
        <w:r w:rsidRPr="00DF54DD">
          <w:rPr>
            <w:rStyle w:val="Hyperlink"/>
            <w:rFonts w:ascii="Times New Roman" w:hAnsi="Times New Roman" w:cs="Times New Roman"/>
            <w:sz w:val="24"/>
            <w:szCs w:val="24"/>
          </w:rPr>
          <w:t>https://www.estyn.gov.wales/sites/www.estyn.gov.wales/files/documents/Readiness%20for%20ALN%20reforms%20-%20en_0.pdf</w:t>
        </w:r>
      </w:hyperlink>
      <w:r>
        <w:rPr>
          <w:rFonts w:ascii="Times New Roman" w:hAnsi="Times New Roman" w:cs="Times New Roman"/>
          <w:sz w:val="24"/>
          <w:szCs w:val="24"/>
        </w:rPr>
        <w:t xml:space="preserve"> [Accessed: 11</w:t>
      </w:r>
      <w:r w:rsidRPr="004E7C2E">
        <w:rPr>
          <w:rFonts w:ascii="Times New Roman" w:hAnsi="Times New Roman" w:cs="Times New Roman"/>
          <w:sz w:val="24"/>
          <w:szCs w:val="24"/>
          <w:vertAlign w:val="superscript"/>
        </w:rPr>
        <w:t>th</w:t>
      </w:r>
      <w:r>
        <w:rPr>
          <w:rFonts w:ascii="Times New Roman" w:hAnsi="Times New Roman" w:cs="Times New Roman"/>
          <w:sz w:val="24"/>
          <w:szCs w:val="24"/>
        </w:rPr>
        <w:t xml:space="preserve"> June 2019].</w:t>
      </w:r>
    </w:p>
    <w:p w14:paraId="655FA8A6" w14:textId="77777777" w:rsidR="00BA6510" w:rsidRDefault="00BA6510" w:rsidP="00BA6510">
      <w:pPr>
        <w:rPr>
          <w:rFonts w:ascii="Times New Roman" w:hAnsi="Times New Roman" w:cs="Times New Roman"/>
          <w:sz w:val="24"/>
          <w:szCs w:val="24"/>
        </w:rPr>
      </w:pPr>
      <w:r>
        <w:rPr>
          <w:rFonts w:ascii="Times New Roman" w:hAnsi="Times New Roman" w:cs="Times New Roman"/>
          <w:sz w:val="24"/>
          <w:szCs w:val="24"/>
        </w:rPr>
        <w:t xml:space="preserve">Frederickson, N. and Cline, T. (2015) </w:t>
      </w:r>
      <w:r>
        <w:rPr>
          <w:rFonts w:ascii="Times New Roman" w:hAnsi="Times New Roman" w:cs="Times New Roman"/>
          <w:i/>
          <w:iCs/>
          <w:sz w:val="24"/>
          <w:szCs w:val="24"/>
        </w:rPr>
        <w:t xml:space="preserve">Special Educational Needs, Inclusion and Diversity. </w:t>
      </w:r>
      <w:r>
        <w:rPr>
          <w:rFonts w:ascii="Times New Roman" w:hAnsi="Times New Roman" w:cs="Times New Roman"/>
          <w:sz w:val="24"/>
          <w:szCs w:val="24"/>
        </w:rPr>
        <w:t>(3</w:t>
      </w:r>
      <w:r w:rsidRPr="002B2B11">
        <w:rPr>
          <w:rFonts w:ascii="Times New Roman" w:hAnsi="Times New Roman" w:cs="Times New Roman"/>
          <w:sz w:val="24"/>
          <w:szCs w:val="24"/>
          <w:vertAlign w:val="superscript"/>
        </w:rPr>
        <w:t>rd</w:t>
      </w:r>
      <w:r>
        <w:rPr>
          <w:rFonts w:ascii="Times New Roman" w:hAnsi="Times New Roman" w:cs="Times New Roman"/>
          <w:sz w:val="24"/>
          <w:szCs w:val="24"/>
        </w:rPr>
        <w:t xml:space="preserve"> ed). Berkshire: Open University Press.</w:t>
      </w:r>
    </w:p>
    <w:p w14:paraId="21D5CD29" w14:textId="77777777" w:rsidR="00BA6510" w:rsidRDefault="00BA6510" w:rsidP="00BA6510">
      <w:pPr>
        <w:rPr>
          <w:rFonts w:ascii="Times New Roman" w:hAnsi="Times New Roman" w:cs="Times New Roman"/>
          <w:sz w:val="24"/>
          <w:szCs w:val="24"/>
        </w:rPr>
      </w:pPr>
      <w:proofErr w:type="spellStart"/>
      <w:r>
        <w:rPr>
          <w:rFonts w:ascii="Times New Roman" w:hAnsi="Times New Roman" w:cs="Times New Roman"/>
          <w:sz w:val="24"/>
          <w:szCs w:val="24"/>
        </w:rPr>
        <w:t>Gogate</w:t>
      </w:r>
      <w:proofErr w:type="spellEnd"/>
      <w:r>
        <w:rPr>
          <w:rFonts w:ascii="Times New Roman" w:hAnsi="Times New Roman" w:cs="Times New Roman"/>
          <w:sz w:val="24"/>
          <w:szCs w:val="24"/>
        </w:rPr>
        <w:t xml:space="preserve">, P., Gilbert, C., and Zin, A. (2011) ‘Severe visual impairment and blindness in infants: Causes and opportunities for control’, </w:t>
      </w:r>
      <w:r>
        <w:rPr>
          <w:rFonts w:ascii="Times New Roman" w:hAnsi="Times New Roman" w:cs="Times New Roman"/>
          <w:i/>
          <w:iCs/>
          <w:sz w:val="24"/>
          <w:szCs w:val="24"/>
        </w:rPr>
        <w:t xml:space="preserve">Middle East African Journal of Ophthalmology, </w:t>
      </w:r>
      <w:r>
        <w:rPr>
          <w:rFonts w:ascii="Times New Roman" w:hAnsi="Times New Roman" w:cs="Times New Roman"/>
          <w:sz w:val="24"/>
          <w:szCs w:val="24"/>
        </w:rPr>
        <w:t xml:space="preserve">18, 2, pp. 109-114. [On-line]. Available at: </w:t>
      </w:r>
      <w:hyperlink r:id="rId11" w:history="1">
        <w:r w:rsidRPr="006B46EF">
          <w:rPr>
            <w:rStyle w:val="Hyperlink"/>
            <w:rFonts w:ascii="Times New Roman" w:hAnsi="Times New Roman" w:cs="Times New Roman"/>
            <w:sz w:val="24"/>
            <w:szCs w:val="24"/>
          </w:rPr>
          <w:t>https://www.ncbi.nlm.nih.gov/pmc/articles/PMC3119278/</w:t>
        </w:r>
      </w:hyperlink>
      <w:r>
        <w:rPr>
          <w:rFonts w:ascii="Times New Roman" w:hAnsi="Times New Roman" w:cs="Times New Roman"/>
          <w:sz w:val="24"/>
          <w:szCs w:val="24"/>
        </w:rPr>
        <w:t xml:space="preserve"> [Accessed: 29</w:t>
      </w:r>
      <w:r w:rsidRPr="00236E5D">
        <w:rPr>
          <w:rFonts w:ascii="Times New Roman" w:hAnsi="Times New Roman" w:cs="Times New Roman"/>
          <w:sz w:val="24"/>
          <w:szCs w:val="24"/>
          <w:vertAlign w:val="superscript"/>
        </w:rPr>
        <w:t>th</w:t>
      </w:r>
      <w:r>
        <w:rPr>
          <w:rFonts w:ascii="Times New Roman" w:hAnsi="Times New Roman" w:cs="Times New Roman"/>
          <w:sz w:val="24"/>
          <w:szCs w:val="24"/>
        </w:rPr>
        <w:t xml:space="preserve"> May 2019].</w:t>
      </w:r>
    </w:p>
    <w:p w14:paraId="222C641B" w14:textId="77777777" w:rsidR="00BA6510" w:rsidRDefault="00BA6510" w:rsidP="00BA6510">
      <w:pPr>
        <w:rPr>
          <w:rFonts w:ascii="Times New Roman" w:hAnsi="Times New Roman" w:cs="Times New Roman"/>
          <w:sz w:val="24"/>
          <w:szCs w:val="24"/>
        </w:rPr>
      </w:pPr>
      <w:r>
        <w:rPr>
          <w:rFonts w:ascii="Times New Roman" w:hAnsi="Times New Roman" w:cs="Times New Roman"/>
          <w:sz w:val="24"/>
          <w:szCs w:val="24"/>
        </w:rPr>
        <w:t xml:space="preserve">Goldstein, J. (2012) ‘ Play in children’s development, health and well-being’, [On-line] Available at </w:t>
      </w:r>
      <w:hyperlink r:id="rId12" w:history="1">
        <w:r w:rsidRPr="004C421E">
          <w:rPr>
            <w:rStyle w:val="Hyperlink"/>
            <w:rFonts w:ascii="Times New Roman" w:hAnsi="Times New Roman" w:cs="Times New Roman"/>
            <w:sz w:val="24"/>
            <w:szCs w:val="24"/>
          </w:rPr>
          <w:t>http://ornes.nl/wp-content/uploads/2010/08/Play-in-children-s-development-health-and-well-being-feb-2012.pdf</w:t>
        </w:r>
      </w:hyperlink>
      <w:r>
        <w:rPr>
          <w:rFonts w:ascii="Times New Roman" w:hAnsi="Times New Roman" w:cs="Times New Roman"/>
          <w:sz w:val="24"/>
          <w:szCs w:val="24"/>
        </w:rPr>
        <w:t xml:space="preserve"> [Accessed: 9</w:t>
      </w:r>
      <w:r w:rsidRPr="00B3171A">
        <w:rPr>
          <w:rFonts w:ascii="Times New Roman" w:hAnsi="Times New Roman" w:cs="Times New Roman"/>
          <w:sz w:val="24"/>
          <w:szCs w:val="24"/>
          <w:vertAlign w:val="superscript"/>
        </w:rPr>
        <w:t>th</w:t>
      </w:r>
      <w:r>
        <w:rPr>
          <w:rFonts w:ascii="Times New Roman" w:hAnsi="Times New Roman" w:cs="Times New Roman"/>
          <w:sz w:val="24"/>
          <w:szCs w:val="24"/>
        </w:rPr>
        <w:t xml:space="preserve"> June 2019].</w:t>
      </w:r>
    </w:p>
    <w:p w14:paraId="1C091ADB" w14:textId="77777777" w:rsidR="00BA6510" w:rsidRPr="003E5539" w:rsidRDefault="00BA6510" w:rsidP="00BA6510">
      <w:pPr>
        <w:rPr>
          <w:rFonts w:ascii="Times New Roman" w:hAnsi="Times New Roman" w:cs="Times New Roman"/>
          <w:sz w:val="24"/>
          <w:szCs w:val="24"/>
        </w:rPr>
      </w:pPr>
      <w:r>
        <w:rPr>
          <w:rFonts w:ascii="Times New Roman" w:hAnsi="Times New Roman" w:cs="Times New Roman"/>
          <w:sz w:val="24"/>
          <w:szCs w:val="24"/>
        </w:rPr>
        <w:t xml:space="preserve">Greenaway, R. and Dale, N. (2017) ‘Congenital visual impairment’ in L. Cummings (ed) </w:t>
      </w:r>
      <w:r>
        <w:rPr>
          <w:rFonts w:ascii="Times New Roman" w:hAnsi="Times New Roman" w:cs="Times New Roman"/>
          <w:i/>
          <w:iCs/>
          <w:sz w:val="24"/>
          <w:szCs w:val="24"/>
        </w:rPr>
        <w:t xml:space="preserve">Research in clinical pragmatics. </w:t>
      </w:r>
      <w:r>
        <w:rPr>
          <w:rFonts w:ascii="Times New Roman" w:hAnsi="Times New Roman" w:cs="Times New Roman"/>
          <w:sz w:val="24"/>
          <w:szCs w:val="24"/>
        </w:rPr>
        <w:t>Switzerland: Springer International Publishing AG, pp.441-469.</w:t>
      </w:r>
    </w:p>
    <w:p w14:paraId="2457FC22" w14:textId="77777777" w:rsidR="00BA6510" w:rsidRDefault="00BA6510" w:rsidP="00BA6510">
      <w:r>
        <w:rPr>
          <w:rFonts w:ascii="Times New Roman" w:hAnsi="Times New Roman" w:cs="Times New Roman"/>
          <w:sz w:val="24"/>
          <w:szCs w:val="24"/>
        </w:rPr>
        <w:t xml:space="preserve">Hughes, F. (2010) </w:t>
      </w:r>
      <w:r>
        <w:rPr>
          <w:rFonts w:ascii="Times New Roman" w:hAnsi="Times New Roman" w:cs="Times New Roman"/>
          <w:i/>
          <w:iCs/>
          <w:sz w:val="24"/>
          <w:szCs w:val="24"/>
        </w:rPr>
        <w:t>Children, play and development.</w:t>
      </w:r>
      <w:r>
        <w:rPr>
          <w:rFonts w:ascii="Times New Roman" w:hAnsi="Times New Roman" w:cs="Times New Roman"/>
          <w:sz w:val="24"/>
          <w:szCs w:val="24"/>
        </w:rPr>
        <w:t xml:space="preserve"> (4</w:t>
      </w:r>
      <w:r w:rsidRPr="008653BF">
        <w:rPr>
          <w:rFonts w:ascii="Times New Roman" w:hAnsi="Times New Roman" w:cs="Times New Roman"/>
          <w:sz w:val="24"/>
          <w:szCs w:val="24"/>
          <w:vertAlign w:val="superscript"/>
        </w:rPr>
        <w:t>th</w:t>
      </w:r>
      <w:r>
        <w:rPr>
          <w:rFonts w:ascii="Times New Roman" w:hAnsi="Times New Roman" w:cs="Times New Roman"/>
          <w:sz w:val="24"/>
          <w:szCs w:val="24"/>
        </w:rPr>
        <w:t xml:space="preserve"> ed). SAGE: London.</w:t>
      </w:r>
      <w:r w:rsidRPr="008653BF">
        <w:t xml:space="preserve"> </w:t>
      </w:r>
    </w:p>
    <w:p w14:paraId="5E705D25" w14:textId="77777777" w:rsidR="00BA6510" w:rsidRPr="006419CB" w:rsidRDefault="00BA6510" w:rsidP="00BA6510">
      <w:pPr>
        <w:rPr>
          <w:rFonts w:ascii="Times New Roman" w:hAnsi="Times New Roman" w:cs="Times New Roman"/>
          <w:sz w:val="24"/>
          <w:szCs w:val="24"/>
        </w:rPr>
      </w:pPr>
      <w:r>
        <w:rPr>
          <w:rFonts w:ascii="Times New Roman" w:hAnsi="Times New Roman" w:cs="Times New Roman"/>
          <w:sz w:val="24"/>
          <w:szCs w:val="24"/>
        </w:rPr>
        <w:t xml:space="preserve">Keil, S. (2012) </w:t>
      </w:r>
      <w:r>
        <w:rPr>
          <w:rFonts w:ascii="Times New Roman" w:hAnsi="Times New Roman" w:cs="Times New Roman"/>
          <w:i/>
          <w:iCs/>
          <w:sz w:val="24"/>
          <w:szCs w:val="24"/>
        </w:rPr>
        <w:t>RNIB survey of VI services in England and Wales 2012 Report for Wales.</w:t>
      </w:r>
      <w:r>
        <w:rPr>
          <w:rFonts w:ascii="Times New Roman" w:hAnsi="Times New Roman" w:cs="Times New Roman"/>
          <w:sz w:val="24"/>
          <w:szCs w:val="24"/>
        </w:rPr>
        <w:t xml:space="preserve"> London: RNIB.</w:t>
      </w:r>
    </w:p>
    <w:p w14:paraId="17B24882" w14:textId="77777777" w:rsidR="00BA6510" w:rsidRDefault="00BA6510" w:rsidP="00BA6510">
      <w:pPr>
        <w:rPr>
          <w:rFonts w:ascii="Times New Roman" w:hAnsi="Times New Roman" w:cs="Times New Roman"/>
          <w:sz w:val="24"/>
          <w:szCs w:val="24"/>
        </w:rPr>
      </w:pPr>
      <w:r>
        <w:rPr>
          <w:rFonts w:ascii="Times New Roman" w:hAnsi="Times New Roman" w:cs="Times New Roman"/>
          <w:sz w:val="24"/>
          <w:szCs w:val="24"/>
        </w:rPr>
        <w:t xml:space="preserve">Kennedy-Behr, A. Rodger, S. and </w:t>
      </w:r>
      <w:proofErr w:type="spellStart"/>
      <w:r>
        <w:rPr>
          <w:rFonts w:ascii="Times New Roman" w:hAnsi="Times New Roman" w:cs="Times New Roman"/>
          <w:sz w:val="24"/>
          <w:szCs w:val="24"/>
        </w:rPr>
        <w:t>Mickan</w:t>
      </w:r>
      <w:proofErr w:type="spellEnd"/>
      <w:r>
        <w:rPr>
          <w:rFonts w:ascii="Times New Roman" w:hAnsi="Times New Roman" w:cs="Times New Roman"/>
          <w:sz w:val="24"/>
          <w:szCs w:val="24"/>
        </w:rPr>
        <w:t xml:space="preserve">, S. (2013) ‘A comparison of the play skills of preschool children with and without developmental coordination disorder’, </w:t>
      </w:r>
      <w:r>
        <w:rPr>
          <w:rFonts w:ascii="Times New Roman" w:hAnsi="Times New Roman" w:cs="Times New Roman"/>
          <w:i/>
          <w:iCs/>
          <w:sz w:val="24"/>
          <w:szCs w:val="24"/>
        </w:rPr>
        <w:t>OTJR: occupation, participation and health,</w:t>
      </w:r>
      <w:r>
        <w:rPr>
          <w:rFonts w:ascii="Times New Roman" w:hAnsi="Times New Roman" w:cs="Times New Roman"/>
          <w:sz w:val="24"/>
          <w:szCs w:val="24"/>
        </w:rPr>
        <w:t xml:space="preserve"> 3, 4, pp. 198-208.</w:t>
      </w:r>
    </w:p>
    <w:p w14:paraId="2D946491" w14:textId="77777777" w:rsidR="00BA6510" w:rsidRPr="002017F8" w:rsidRDefault="00BA6510" w:rsidP="00BA6510">
      <w:pPr>
        <w:rPr>
          <w:rFonts w:ascii="Times New Roman" w:hAnsi="Times New Roman" w:cs="Times New Roman"/>
          <w:sz w:val="24"/>
          <w:szCs w:val="24"/>
        </w:rPr>
      </w:pPr>
      <w:proofErr w:type="spellStart"/>
      <w:r>
        <w:rPr>
          <w:rFonts w:ascii="Times New Roman" w:hAnsi="Times New Roman" w:cs="Times New Roman"/>
          <w:sz w:val="24"/>
          <w:szCs w:val="24"/>
        </w:rPr>
        <w:t>Kisanga</w:t>
      </w:r>
      <w:proofErr w:type="spellEnd"/>
      <w:r>
        <w:rPr>
          <w:rFonts w:ascii="Times New Roman" w:hAnsi="Times New Roman" w:cs="Times New Roman"/>
          <w:sz w:val="24"/>
          <w:szCs w:val="24"/>
        </w:rPr>
        <w:t xml:space="preserve">, S, E. (2017) </w:t>
      </w:r>
      <w:r w:rsidRPr="002017F8">
        <w:rPr>
          <w:rFonts w:ascii="Times New Roman" w:hAnsi="Times New Roman" w:cs="Times New Roman"/>
          <w:i/>
          <w:iCs/>
          <w:sz w:val="24"/>
          <w:szCs w:val="24"/>
        </w:rPr>
        <w:t>Educational barriers of students with sensory impairment and their coping strategies in Tanzanian higher education institute</w:t>
      </w:r>
      <w:r>
        <w:rPr>
          <w:rFonts w:ascii="Times New Roman" w:hAnsi="Times New Roman" w:cs="Times New Roman"/>
          <w:i/>
          <w:iCs/>
          <w:sz w:val="24"/>
          <w:szCs w:val="24"/>
        </w:rPr>
        <w:t xml:space="preserve">s. </w:t>
      </w:r>
      <w:r>
        <w:rPr>
          <w:rFonts w:ascii="Times New Roman" w:hAnsi="Times New Roman" w:cs="Times New Roman"/>
          <w:sz w:val="24"/>
          <w:szCs w:val="24"/>
        </w:rPr>
        <w:t>Thesis (PHD). Nottingham Trent University.</w:t>
      </w:r>
    </w:p>
    <w:p w14:paraId="30E2D123" w14:textId="77777777" w:rsidR="00BA6510" w:rsidRDefault="00BA6510" w:rsidP="00BA6510">
      <w:pPr>
        <w:rPr>
          <w:rFonts w:ascii="Times New Roman" w:hAnsi="Times New Roman" w:cs="Times New Roman"/>
          <w:sz w:val="24"/>
          <w:szCs w:val="24"/>
        </w:rPr>
      </w:pPr>
      <w:r>
        <w:rPr>
          <w:rFonts w:ascii="Times New Roman" w:hAnsi="Times New Roman" w:cs="Times New Roman"/>
          <w:sz w:val="24"/>
          <w:szCs w:val="24"/>
        </w:rPr>
        <w:t xml:space="preserve">McKay, J. and Neal, J. (2009) ‘Diagnosis and disengagement: exploring the disjuncture between SEN policy and practice’ </w:t>
      </w:r>
      <w:r>
        <w:rPr>
          <w:rFonts w:ascii="Times New Roman" w:hAnsi="Times New Roman" w:cs="Times New Roman"/>
          <w:i/>
          <w:iCs/>
          <w:sz w:val="24"/>
          <w:szCs w:val="24"/>
        </w:rPr>
        <w:t xml:space="preserve">Journal of Research in Special Educational Needs. </w:t>
      </w:r>
      <w:r>
        <w:rPr>
          <w:rFonts w:ascii="Times New Roman" w:hAnsi="Times New Roman" w:cs="Times New Roman"/>
          <w:sz w:val="24"/>
          <w:szCs w:val="24"/>
        </w:rPr>
        <w:t xml:space="preserve">9,3, pp.164-172 [On-line] Available at </w:t>
      </w:r>
      <w:hyperlink r:id="rId13" w:anchor="AN=45269970&amp;db=eue" w:history="1">
        <w:r w:rsidRPr="000D2A10">
          <w:rPr>
            <w:rStyle w:val="Hyperlink"/>
            <w:rFonts w:ascii="Times New Roman" w:hAnsi="Times New Roman" w:cs="Times New Roman"/>
            <w:sz w:val="24"/>
            <w:szCs w:val="24"/>
          </w:rPr>
          <w:t>https://web-a-ebscohost-com.ezproxy.uwtsd.ac.uk/ehost/detail/detail?vid=9&amp;sid=aa8454a0-0aed-4f32-b3f5-90c8aa03f197%40sessionmgr4008&amp;bdata=JnNpdGU9ZWhvc3QtbGl2ZQ%3d%3d#AN=45269970&amp;db=eue</w:t>
        </w:r>
      </w:hyperlink>
      <w:r>
        <w:rPr>
          <w:rFonts w:ascii="Times New Roman" w:hAnsi="Times New Roman" w:cs="Times New Roman"/>
          <w:sz w:val="24"/>
          <w:szCs w:val="24"/>
        </w:rPr>
        <w:t xml:space="preserve"> [Accessed: 11</w:t>
      </w:r>
      <w:r w:rsidRPr="00A918CB">
        <w:rPr>
          <w:rFonts w:ascii="Times New Roman" w:hAnsi="Times New Roman" w:cs="Times New Roman"/>
          <w:sz w:val="24"/>
          <w:szCs w:val="24"/>
          <w:vertAlign w:val="superscript"/>
        </w:rPr>
        <w:t>th</w:t>
      </w:r>
      <w:r>
        <w:rPr>
          <w:rFonts w:ascii="Times New Roman" w:hAnsi="Times New Roman" w:cs="Times New Roman"/>
          <w:sz w:val="24"/>
          <w:szCs w:val="24"/>
        </w:rPr>
        <w:t xml:space="preserve"> June 2019].</w:t>
      </w:r>
    </w:p>
    <w:p w14:paraId="087E09FA" w14:textId="77777777" w:rsidR="00BA6510" w:rsidRPr="00C11A0E" w:rsidRDefault="00BA6510" w:rsidP="00BA6510">
      <w:pPr>
        <w:rPr>
          <w:rFonts w:ascii="Times New Roman" w:hAnsi="Times New Roman" w:cs="Times New Roman"/>
          <w:sz w:val="24"/>
          <w:szCs w:val="24"/>
        </w:rPr>
      </w:pPr>
      <w:r>
        <w:rPr>
          <w:rFonts w:ascii="Times New Roman" w:hAnsi="Times New Roman" w:cs="Times New Roman"/>
          <w:sz w:val="24"/>
          <w:szCs w:val="24"/>
        </w:rPr>
        <w:t xml:space="preserve">Mitchell, D. (2014) </w:t>
      </w:r>
      <w:r>
        <w:rPr>
          <w:rFonts w:ascii="Times New Roman" w:hAnsi="Times New Roman" w:cs="Times New Roman"/>
          <w:i/>
          <w:iCs/>
          <w:sz w:val="24"/>
          <w:szCs w:val="24"/>
        </w:rPr>
        <w:t>What really works in special and inclusive education: Using evidence-based teaching strategies.</w:t>
      </w:r>
      <w:r>
        <w:rPr>
          <w:rFonts w:ascii="Times New Roman" w:hAnsi="Times New Roman" w:cs="Times New Roman"/>
          <w:sz w:val="24"/>
          <w:szCs w:val="24"/>
        </w:rPr>
        <w:t xml:space="preserve"> (3</w:t>
      </w:r>
      <w:r w:rsidRPr="00C11A0E">
        <w:rPr>
          <w:rFonts w:ascii="Times New Roman" w:hAnsi="Times New Roman" w:cs="Times New Roman"/>
          <w:sz w:val="24"/>
          <w:szCs w:val="24"/>
          <w:vertAlign w:val="superscript"/>
        </w:rPr>
        <w:t>rd</w:t>
      </w:r>
      <w:r>
        <w:rPr>
          <w:rFonts w:ascii="Times New Roman" w:hAnsi="Times New Roman" w:cs="Times New Roman"/>
          <w:sz w:val="24"/>
          <w:szCs w:val="24"/>
        </w:rPr>
        <w:t xml:space="preserve"> ed). London: Routledge.</w:t>
      </w:r>
    </w:p>
    <w:p w14:paraId="665182A0" w14:textId="77777777" w:rsidR="00BA6510" w:rsidRPr="006E5F86" w:rsidRDefault="00BA6510" w:rsidP="00BA6510">
      <w:pPr>
        <w:rPr>
          <w:rFonts w:ascii="Times New Roman" w:hAnsi="Times New Roman" w:cs="Times New Roman"/>
          <w:sz w:val="24"/>
          <w:szCs w:val="24"/>
        </w:rPr>
      </w:pPr>
      <w:proofErr w:type="spellStart"/>
      <w:r>
        <w:rPr>
          <w:rFonts w:ascii="Times New Roman" w:hAnsi="Times New Roman" w:cs="Times New Roman"/>
          <w:sz w:val="24"/>
          <w:szCs w:val="24"/>
        </w:rPr>
        <w:t>Mosca</w:t>
      </w:r>
      <w:proofErr w:type="spellEnd"/>
      <w:r>
        <w:rPr>
          <w:rFonts w:ascii="Times New Roman" w:hAnsi="Times New Roman" w:cs="Times New Roman"/>
          <w:sz w:val="24"/>
          <w:szCs w:val="24"/>
        </w:rPr>
        <w:t xml:space="preserve">, R., </w:t>
      </w:r>
      <w:proofErr w:type="spellStart"/>
      <w:r>
        <w:rPr>
          <w:rFonts w:ascii="Times New Roman" w:hAnsi="Times New Roman" w:cs="Times New Roman"/>
          <w:sz w:val="24"/>
          <w:szCs w:val="24"/>
        </w:rPr>
        <w:t>Kritizinger</w:t>
      </w:r>
      <w:proofErr w:type="spellEnd"/>
      <w:r>
        <w:rPr>
          <w:rFonts w:ascii="Times New Roman" w:hAnsi="Times New Roman" w:cs="Times New Roman"/>
          <w:sz w:val="24"/>
          <w:szCs w:val="24"/>
        </w:rPr>
        <w:t xml:space="preserve">, A. and Van der Linde, J. (2015) ‘Language and communication development in preschool children with visual impairment: A systematic review’ </w:t>
      </w:r>
      <w:r>
        <w:rPr>
          <w:rFonts w:ascii="Times New Roman" w:hAnsi="Times New Roman" w:cs="Times New Roman"/>
          <w:i/>
          <w:iCs/>
          <w:sz w:val="24"/>
          <w:szCs w:val="24"/>
        </w:rPr>
        <w:t xml:space="preserve">South African Journal of Communication Disorders, </w:t>
      </w:r>
      <w:r>
        <w:rPr>
          <w:rFonts w:ascii="Times New Roman" w:hAnsi="Times New Roman" w:cs="Times New Roman"/>
          <w:sz w:val="24"/>
          <w:szCs w:val="24"/>
        </w:rPr>
        <w:t>62,1, pp. 119-129.</w:t>
      </w:r>
    </w:p>
    <w:p w14:paraId="600D26EA" w14:textId="77777777" w:rsidR="00BA6510" w:rsidRDefault="00BA6510" w:rsidP="00BA6510">
      <w:pPr>
        <w:rPr>
          <w:rFonts w:ascii="Times New Roman" w:hAnsi="Times New Roman" w:cs="Times New Roman"/>
          <w:sz w:val="24"/>
          <w:szCs w:val="24"/>
        </w:rPr>
      </w:pPr>
      <w:r>
        <w:rPr>
          <w:rFonts w:ascii="Times New Roman" w:hAnsi="Times New Roman" w:cs="Times New Roman"/>
          <w:sz w:val="24"/>
          <w:szCs w:val="24"/>
        </w:rPr>
        <w:lastRenderedPageBreak/>
        <w:t xml:space="preserve">NASUWT. (2019) ‘Special and Additional Educational Needs’ [On-line] Available at </w:t>
      </w:r>
      <w:hyperlink r:id="rId14" w:history="1">
        <w:r w:rsidRPr="00DF54DD">
          <w:rPr>
            <w:rStyle w:val="Hyperlink"/>
            <w:rFonts w:ascii="Times New Roman" w:hAnsi="Times New Roman" w:cs="Times New Roman"/>
            <w:sz w:val="24"/>
            <w:szCs w:val="24"/>
          </w:rPr>
          <w:t>https://www.nasuwt.org.uk/advice/in-the-classroom/special-educational-needs.html</w:t>
        </w:r>
      </w:hyperlink>
      <w:r>
        <w:rPr>
          <w:rFonts w:ascii="Times New Roman" w:hAnsi="Times New Roman" w:cs="Times New Roman"/>
          <w:sz w:val="24"/>
          <w:szCs w:val="24"/>
        </w:rPr>
        <w:t xml:space="preserve"> [Accessed: 12</w:t>
      </w:r>
      <w:r w:rsidRPr="0090090F">
        <w:rPr>
          <w:rFonts w:ascii="Times New Roman" w:hAnsi="Times New Roman" w:cs="Times New Roman"/>
          <w:sz w:val="24"/>
          <w:szCs w:val="24"/>
          <w:vertAlign w:val="superscript"/>
        </w:rPr>
        <w:t>th</w:t>
      </w:r>
      <w:r>
        <w:rPr>
          <w:rFonts w:ascii="Times New Roman" w:hAnsi="Times New Roman" w:cs="Times New Roman"/>
          <w:sz w:val="24"/>
          <w:szCs w:val="24"/>
        </w:rPr>
        <w:t xml:space="preserve"> June 2019].</w:t>
      </w:r>
    </w:p>
    <w:p w14:paraId="739AC355" w14:textId="77777777" w:rsidR="00BA6510" w:rsidRPr="008368C6" w:rsidRDefault="00BA6510" w:rsidP="00BA6510">
      <w:pPr>
        <w:rPr>
          <w:rFonts w:ascii="Times New Roman" w:hAnsi="Times New Roman" w:cs="Times New Roman"/>
          <w:sz w:val="24"/>
          <w:szCs w:val="24"/>
        </w:rPr>
      </w:pPr>
      <w:r>
        <w:rPr>
          <w:rFonts w:ascii="Times New Roman" w:hAnsi="Times New Roman" w:cs="Times New Roman"/>
          <w:sz w:val="24"/>
          <w:szCs w:val="24"/>
        </w:rPr>
        <w:t xml:space="preserve">National Assembly for Wales. (2015) ‘National Assembly for Wales Research paper Special Educational Needs (SEN)/ Additional Learning Needs (ALN) in Wales’ </w:t>
      </w:r>
      <w:hyperlink r:id="rId15" w:history="1">
        <w:r w:rsidRPr="00D16538">
          <w:rPr>
            <w:rStyle w:val="Hyperlink"/>
            <w:rFonts w:ascii="Times New Roman" w:hAnsi="Times New Roman" w:cs="Times New Roman"/>
            <w:sz w:val="24"/>
            <w:szCs w:val="24"/>
          </w:rPr>
          <w:t>http://www.snapcymru.org/wp-content/uploads/2015/10/15-025.pdf</w:t>
        </w:r>
      </w:hyperlink>
      <w:r>
        <w:rPr>
          <w:rFonts w:ascii="Times New Roman" w:hAnsi="Times New Roman" w:cs="Times New Roman"/>
          <w:sz w:val="24"/>
          <w:szCs w:val="24"/>
        </w:rPr>
        <w:t xml:space="preserve"> [Accessed: 9</w:t>
      </w:r>
      <w:r w:rsidRPr="00393740">
        <w:rPr>
          <w:rFonts w:ascii="Times New Roman" w:hAnsi="Times New Roman" w:cs="Times New Roman"/>
          <w:sz w:val="24"/>
          <w:szCs w:val="24"/>
          <w:vertAlign w:val="superscript"/>
        </w:rPr>
        <w:t>th</w:t>
      </w:r>
      <w:r>
        <w:rPr>
          <w:rFonts w:ascii="Times New Roman" w:hAnsi="Times New Roman" w:cs="Times New Roman"/>
          <w:sz w:val="24"/>
          <w:szCs w:val="24"/>
        </w:rPr>
        <w:t xml:space="preserve"> June 2019].</w:t>
      </w:r>
    </w:p>
    <w:p w14:paraId="13449C67" w14:textId="77777777" w:rsidR="00BA6510" w:rsidRDefault="00BA6510" w:rsidP="00BA6510">
      <w:pPr>
        <w:rPr>
          <w:rFonts w:ascii="Times New Roman" w:hAnsi="Times New Roman" w:cs="Times New Roman"/>
          <w:sz w:val="24"/>
          <w:szCs w:val="24"/>
        </w:rPr>
      </w:pPr>
      <w:r>
        <w:rPr>
          <w:rFonts w:ascii="Times New Roman" w:hAnsi="Times New Roman" w:cs="Times New Roman"/>
          <w:sz w:val="24"/>
          <w:szCs w:val="24"/>
        </w:rPr>
        <w:t xml:space="preserve">Nutbrown, C., Atherton, F. and Clough, P. (2013) </w:t>
      </w:r>
      <w:r>
        <w:rPr>
          <w:rFonts w:ascii="Times New Roman" w:hAnsi="Times New Roman" w:cs="Times New Roman"/>
          <w:i/>
          <w:iCs/>
          <w:sz w:val="24"/>
          <w:szCs w:val="24"/>
        </w:rPr>
        <w:t xml:space="preserve">Inclusion in the Early Years. </w:t>
      </w:r>
      <w:r>
        <w:rPr>
          <w:rFonts w:ascii="Times New Roman" w:hAnsi="Times New Roman" w:cs="Times New Roman"/>
          <w:sz w:val="24"/>
          <w:szCs w:val="24"/>
        </w:rPr>
        <w:t>(2</w:t>
      </w:r>
      <w:r w:rsidRPr="000F515D">
        <w:rPr>
          <w:rFonts w:ascii="Times New Roman" w:hAnsi="Times New Roman" w:cs="Times New Roman"/>
          <w:sz w:val="24"/>
          <w:szCs w:val="24"/>
          <w:vertAlign w:val="superscript"/>
        </w:rPr>
        <w:t>nd</w:t>
      </w:r>
      <w:r>
        <w:rPr>
          <w:rFonts w:ascii="Times New Roman" w:hAnsi="Times New Roman" w:cs="Times New Roman"/>
          <w:sz w:val="24"/>
          <w:szCs w:val="24"/>
        </w:rPr>
        <w:t xml:space="preserve"> ed). London: Sage.</w:t>
      </w:r>
    </w:p>
    <w:p w14:paraId="4A30CD18" w14:textId="77777777" w:rsidR="00BA6510" w:rsidRDefault="00BA6510" w:rsidP="00BA6510">
      <w:pPr>
        <w:rPr>
          <w:rFonts w:ascii="Times New Roman" w:hAnsi="Times New Roman" w:cs="Times New Roman"/>
          <w:sz w:val="24"/>
          <w:szCs w:val="24"/>
        </w:rPr>
      </w:pPr>
      <w:proofErr w:type="spellStart"/>
      <w:r>
        <w:rPr>
          <w:rFonts w:ascii="Times New Roman" w:hAnsi="Times New Roman" w:cs="Times New Roman"/>
          <w:sz w:val="24"/>
          <w:szCs w:val="24"/>
        </w:rPr>
        <w:t>Panksepp</w:t>
      </w:r>
      <w:proofErr w:type="spellEnd"/>
      <w:r>
        <w:rPr>
          <w:rFonts w:ascii="Times New Roman" w:hAnsi="Times New Roman" w:cs="Times New Roman"/>
          <w:sz w:val="24"/>
          <w:szCs w:val="24"/>
        </w:rPr>
        <w:t xml:space="preserve">, J., </w:t>
      </w:r>
      <w:proofErr w:type="spellStart"/>
      <w:r>
        <w:rPr>
          <w:rFonts w:ascii="Times New Roman" w:hAnsi="Times New Roman" w:cs="Times New Roman"/>
          <w:sz w:val="24"/>
          <w:szCs w:val="24"/>
        </w:rPr>
        <w:t>Burgdorf</w:t>
      </w:r>
      <w:proofErr w:type="spellEnd"/>
      <w:r>
        <w:rPr>
          <w:rFonts w:ascii="Times New Roman" w:hAnsi="Times New Roman" w:cs="Times New Roman"/>
          <w:sz w:val="24"/>
          <w:szCs w:val="24"/>
        </w:rPr>
        <w:t xml:space="preserve">, J., Turner, C., and Gordon, N. (2003) ‘Modelling ADHD-type arousal with unilateral frontal cortex damage in rats and beneficial effects of play therapy’ </w:t>
      </w:r>
      <w:r>
        <w:rPr>
          <w:rFonts w:ascii="Times New Roman" w:hAnsi="Times New Roman" w:cs="Times New Roman"/>
          <w:i/>
          <w:iCs/>
          <w:sz w:val="24"/>
          <w:szCs w:val="24"/>
        </w:rPr>
        <w:t>Brain and Cognition,</w:t>
      </w:r>
      <w:r>
        <w:rPr>
          <w:rFonts w:ascii="Times New Roman" w:hAnsi="Times New Roman" w:cs="Times New Roman"/>
          <w:sz w:val="24"/>
          <w:szCs w:val="24"/>
        </w:rPr>
        <w:t xml:space="preserve"> 52, pp. 97-105.</w:t>
      </w:r>
    </w:p>
    <w:p w14:paraId="4D38FBF7" w14:textId="77777777" w:rsidR="00BA6510" w:rsidRDefault="00BA6510" w:rsidP="00BA6510">
      <w:pPr>
        <w:rPr>
          <w:rFonts w:ascii="Times New Roman" w:hAnsi="Times New Roman" w:cs="Times New Roman"/>
          <w:sz w:val="24"/>
          <w:szCs w:val="24"/>
        </w:rPr>
      </w:pPr>
      <w:r>
        <w:rPr>
          <w:rFonts w:ascii="Times New Roman" w:hAnsi="Times New Roman" w:cs="Times New Roman"/>
          <w:sz w:val="24"/>
          <w:szCs w:val="24"/>
        </w:rPr>
        <w:t xml:space="preserve">Parr, J. R., </w:t>
      </w:r>
      <w:proofErr w:type="spellStart"/>
      <w:r>
        <w:rPr>
          <w:rFonts w:ascii="Times New Roman" w:hAnsi="Times New Roman" w:cs="Times New Roman"/>
          <w:sz w:val="24"/>
          <w:szCs w:val="24"/>
        </w:rPr>
        <w:t>Jolleff</w:t>
      </w:r>
      <w:proofErr w:type="spellEnd"/>
      <w:r>
        <w:rPr>
          <w:rFonts w:ascii="Times New Roman" w:hAnsi="Times New Roman" w:cs="Times New Roman"/>
          <w:sz w:val="24"/>
          <w:szCs w:val="24"/>
        </w:rPr>
        <w:t xml:space="preserve">, N., </w:t>
      </w:r>
      <w:proofErr w:type="spellStart"/>
      <w:r>
        <w:rPr>
          <w:rFonts w:ascii="Times New Roman" w:hAnsi="Times New Roman" w:cs="Times New Roman"/>
          <w:sz w:val="24"/>
          <w:szCs w:val="24"/>
        </w:rPr>
        <w:t>Gray</w:t>
      </w:r>
      <w:proofErr w:type="spellEnd"/>
      <w:r>
        <w:rPr>
          <w:rFonts w:ascii="Times New Roman" w:hAnsi="Times New Roman" w:cs="Times New Roman"/>
          <w:sz w:val="24"/>
          <w:szCs w:val="24"/>
        </w:rPr>
        <w:t xml:space="preserve">, L., Gibbs, J., Williams, J. and McConachie, J. (2013) ‘ Twenty years of research shows UK child development team provision still varies widely for children with disability’ </w:t>
      </w:r>
      <w:r>
        <w:rPr>
          <w:rFonts w:ascii="Times New Roman" w:hAnsi="Times New Roman" w:cs="Times New Roman"/>
          <w:i/>
          <w:iCs/>
          <w:sz w:val="24"/>
          <w:szCs w:val="24"/>
        </w:rPr>
        <w:t xml:space="preserve">Child: Care, Health and Development, </w:t>
      </w:r>
      <w:r>
        <w:rPr>
          <w:rFonts w:ascii="Times New Roman" w:hAnsi="Times New Roman" w:cs="Times New Roman"/>
          <w:sz w:val="24"/>
          <w:szCs w:val="24"/>
        </w:rPr>
        <w:t>39, 6, pp. 903-907.</w:t>
      </w:r>
    </w:p>
    <w:p w14:paraId="1E27224D" w14:textId="77777777" w:rsidR="00BA6510" w:rsidRPr="00FE17EA" w:rsidRDefault="00BA6510" w:rsidP="00BA6510">
      <w:pPr>
        <w:rPr>
          <w:rFonts w:ascii="Times New Roman" w:hAnsi="Times New Roman" w:cs="Times New Roman"/>
          <w:sz w:val="24"/>
          <w:szCs w:val="24"/>
        </w:rPr>
      </w:pPr>
      <w:r>
        <w:rPr>
          <w:rFonts w:ascii="Times New Roman" w:hAnsi="Times New Roman" w:cs="Times New Roman"/>
          <w:sz w:val="24"/>
          <w:szCs w:val="24"/>
        </w:rPr>
        <w:t xml:space="preserve">Perez-Pereira, M. and Conti-Ramsden, G. (2013) </w:t>
      </w:r>
      <w:r>
        <w:rPr>
          <w:rFonts w:ascii="Times New Roman" w:hAnsi="Times New Roman" w:cs="Times New Roman"/>
          <w:i/>
          <w:iCs/>
          <w:sz w:val="24"/>
          <w:szCs w:val="24"/>
        </w:rPr>
        <w:t>Language development and social interaction in blind children.</w:t>
      </w:r>
      <w:r>
        <w:rPr>
          <w:rFonts w:ascii="Times New Roman" w:hAnsi="Times New Roman" w:cs="Times New Roman"/>
          <w:sz w:val="24"/>
          <w:szCs w:val="24"/>
        </w:rPr>
        <w:t xml:space="preserve"> East Sussex: Psychology Press Ltd.</w:t>
      </w:r>
    </w:p>
    <w:p w14:paraId="5E5BA934" w14:textId="77777777" w:rsidR="00BA6510" w:rsidRPr="00B211BB" w:rsidRDefault="00BA6510" w:rsidP="00BA6510">
      <w:pPr>
        <w:rPr>
          <w:rFonts w:ascii="Times New Roman" w:hAnsi="Times New Roman" w:cs="Times New Roman"/>
          <w:sz w:val="24"/>
          <w:szCs w:val="24"/>
        </w:rPr>
      </w:pPr>
      <w:r>
        <w:rPr>
          <w:rFonts w:ascii="Times New Roman" w:hAnsi="Times New Roman" w:cs="Times New Roman"/>
          <w:sz w:val="24"/>
          <w:szCs w:val="24"/>
        </w:rPr>
        <w:t xml:space="preserve">Richards, G. (2016) ‘I feel confident about </w:t>
      </w:r>
      <w:proofErr w:type="gramStart"/>
      <w:r>
        <w:rPr>
          <w:rFonts w:ascii="Times New Roman" w:hAnsi="Times New Roman" w:cs="Times New Roman"/>
          <w:sz w:val="24"/>
          <w:szCs w:val="24"/>
        </w:rPr>
        <w:t>teaching</w:t>
      </w:r>
      <w:proofErr w:type="gramEnd"/>
      <w:r>
        <w:rPr>
          <w:rFonts w:ascii="Times New Roman" w:hAnsi="Times New Roman" w:cs="Times New Roman"/>
          <w:sz w:val="24"/>
          <w:szCs w:val="24"/>
        </w:rPr>
        <w:t xml:space="preserve"> but ‘SEN’ scares me: Moving from anxiety to confidence’, in G. Richards and F. Armstrong (eds) </w:t>
      </w:r>
      <w:r>
        <w:rPr>
          <w:rFonts w:ascii="Times New Roman" w:hAnsi="Times New Roman" w:cs="Times New Roman"/>
          <w:i/>
          <w:iCs/>
          <w:sz w:val="24"/>
          <w:szCs w:val="24"/>
        </w:rPr>
        <w:t>Teachers and learning in diverse and inclusive classrooms: Key issues for teachers.</w:t>
      </w:r>
      <w:r>
        <w:rPr>
          <w:rFonts w:ascii="Times New Roman" w:hAnsi="Times New Roman" w:cs="Times New Roman"/>
          <w:sz w:val="24"/>
          <w:szCs w:val="24"/>
        </w:rPr>
        <w:t xml:space="preserve"> London: Routledge, pp. 87-99.</w:t>
      </w:r>
    </w:p>
    <w:p w14:paraId="7D7729CC" w14:textId="77777777" w:rsidR="00BA6510" w:rsidRDefault="00BA6510" w:rsidP="00BA6510">
      <w:pPr>
        <w:rPr>
          <w:rFonts w:ascii="Times New Roman" w:hAnsi="Times New Roman" w:cs="Times New Roman"/>
          <w:sz w:val="24"/>
          <w:szCs w:val="24"/>
        </w:rPr>
      </w:pPr>
      <w:r>
        <w:rPr>
          <w:rFonts w:ascii="Times New Roman" w:hAnsi="Times New Roman" w:cs="Times New Roman"/>
          <w:sz w:val="24"/>
          <w:szCs w:val="24"/>
        </w:rPr>
        <w:t xml:space="preserve">RNIB. (2015) ‘Teachers of vision impaired children: a call for more investment’ [On-line] Available at </w:t>
      </w:r>
      <w:hyperlink r:id="rId16" w:history="1">
        <w:r w:rsidRPr="000156FE">
          <w:rPr>
            <w:rStyle w:val="Hyperlink"/>
            <w:rFonts w:ascii="Times New Roman" w:hAnsi="Times New Roman" w:cs="Times New Roman"/>
            <w:sz w:val="24"/>
            <w:szCs w:val="24"/>
          </w:rPr>
          <w:t>https://www.rnib.org.uk/insight-online/shortage-qtvis-looming</w:t>
        </w:r>
      </w:hyperlink>
      <w:r>
        <w:rPr>
          <w:rFonts w:ascii="Times New Roman" w:hAnsi="Times New Roman" w:cs="Times New Roman"/>
          <w:sz w:val="24"/>
          <w:szCs w:val="24"/>
        </w:rPr>
        <w:t xml:space="preserve"> [Accessed: 13</w:t>
      </w:r>
      <w:r w:rsidRPr="00486F13">
        <w:rPr>
          <w:rFonts w:ascii="Times New Roman" w:hAnsi="Times New Roman" w:cs="Times New Roman"/>
          <w:sz w:val="24"/>
          <w:szCs w:val="24"/>
          <w:vertAlign w:val="superscript"/>
        </w:rPr>
        <w:t>th</w:t>
      </w:r>
      <w:r>
        <w:rPr>
          <w:rFonts w:ascii="Times New Roman" w:hAnsi="Times New Roman" w:cs="Times New Roman"/>
          <w:sz w:val="24"/>
          <w:szCs w:val="24"/>
        </w:rPr>
        <w:t xml:space="preserve"> June 2019].</w:t>
      </w:r>
    </w:p>
    <w:p w14:paraId="5F8B6541" w14:textId="77777777" w:rsidR="00BA6510" w:rsidRDefault="00BA6510" w:rsidP="00BA6510">
      <w:pPr>
        <w:rPr>
          <w:rFonts w:ascii="Times New Roman" w:hAnsi="Times New Roman" w:cs="Times New Roman"/>
          <w:sz w:val="24"/>
          <w:szCs w:val="24"/>
        </w:rPr>
      </w:pPr>
      <w:r>
        <w:rPr>
          <w:rFonts w:ascii="Times New Roman" w:hAnsi="Times New Roman" w:cs="Times New Roman"/>
          <w:sz w:val="24"/>
          <w:szCs w:val="24"/>
        </w:rPr>
        <w:t xml:space="preserve">RNIB. (2016a) ‘Children and young people in Wales RNIB Evidence- based review’ [On-line] Available at  </w:t>
      </w:r>
      <w:hyperlink r:id="rId17" w:history="1">
        <w:r w:rsidRPr="00DF54DD">
          <w:rPr>
            <w:rStyle w:val="Hyperlink"/>
            <w:rFonts w:ascii="Times New Roman" w:hAnsi="Times New Roman" w:cs="Times New Roman"/>
            <w:sz w:val="24"/>
            <w:szCs w:val="24"/>
          </w:rPr>
          <w:t>https://www.rnib.org.uk/sites/default/files/Evidence%20Based%20Review%20CYP%20-%20Wales%20-%20Eng-A.pdf</w:t>
        </w:r>
      </w:hyperlink>
      <w:r>
        <w:rPr>
          <w:rStyle w:val="Hyperlink"/>
          <w:rFonts w:ascii="Times New Roman" w:hAnsi="Times New Roman" w:cs="Times New Roman"/>
          <w:sz w:val="24"/>
          <w:szCs w:val="24"/>
        </w:rPr>
        <w:t xml:space="preserve"> </w:t>
      </w:r>
      <w:r>
        <w:rPr>
          <w:rFonts w:ascii="Times New Roman" w:hAnsi="Times New Roman" w:cs="Times New Roman"/>
          <w:sz w:val="24"/>
          <w:szCs w:val="24"/>
        </w:rPr>
        <w:t>[Accessed: 10</w:t>
      </w:r>
      <w:r w:rsidRPr="00F46FD6">
        <w:rPr>
          <w:rFonts w:ascii="Times New Roman" w:hAnsi="Times New Roman" w:cs="Times New Roman"/>
          <w:sz w:val="24"/>
          <w:szCs w:val="24"/>
          <w:vertAlign w:val="superscript"/>
        </w:rPr>
        <w:t>th</w:t>
      </w:r>
      <w:r>
        <w:rPr>
          <w:rFonts w:ascii="Times New Roman" w:hAnsi="Times New Roman" w:cs="Times New Roman"/>
          <w:sz w:val="24"/>
          <w:szCs w:val="24"/>
        </w:rPr>
        <w:t xml:space="preserve"> June 2019].</w:t>
      </w:r>
    </w:p>
    <w:p w14:paraId="01B8490E" w14:textId="77777777" w:rsidR="00BA6510" w:rsidRDefault="00BA6510" w:rsidP="00BA6510">
      <w:pPr>
        <w:rPr>
          <w:rFonts w:ascii="Times New Roman" w:hAnsi="Times New Roman" w:cs="Times New Roman"/>
          <w:sz w:val="24"/>
          <w:szCs w:val="24"/>
        </w:rPr>
      </w:pPr>
      <w:r>
        <w:rPr>
          <w:rFonts w:ascii="Times New Roman" w:hAnsi="Times New Roman" w:cs="Times New Roman"/>
          <w:sz w:val="24"/>
          <w:szCs w:val="24"/>
        </w:rPr>
        <w:t xml:space="preserve">RNIB. (2016b) ‘Let’s play! Toys and play ideas for young children with vision impairment’[On-line] Available at  </w:t>
      </w:r>
      <w:hyperlink r:id="rId18" w:history="1">
        <w:r w:rsidRPr="00BA218A">
          <w:rPr>
            <w:rStyle w:val="Hyperlink"/>
            <w:rFonts w:ascii="Times New Roman" w:hAnsi="Times New Roman" w:cs="Times New Roman"/>
            <w:sz w:val="24"/>
            <w:szCs w:val="24"/>
          </w:rPr>
          <w:t>https://www.rnib.org.uk/sites/default/files/APDF-ENG071605_RNIB%20Play%20Guide_1.pdf</w:t>
        </w:r>
      </w:hyperlink>
      <w:r>
        <w:rPr>
          <w:rFonts w:ascii="Times New Roman" w:hAnsi="Times New Roman" w:cs="Times New Roman"/>
          <w:sz w:val="24"/>
          <w:szCs w:val="24"/>
        </w:rPr>
        <w:t xml:space="preserve"> [Accessed: 12</w:t>
      </w:r>
      <w:r w:rsidRPr="0023602A">
        <w:rPr>
          <w:rFonts w:ascii="Times New Roman" w:hAnsi="Times New Roman" w:cs="Times New Roman"/>
          <w:sz w:val="24"/>
          <w:szCs w:val="24"/>
          <w:vertAlign w:val="superscript"/>
        </w:rPr>
        <w:t>th</w:t>
      </w:r>
      <w:r>
        <w:rPr>
          <w:rFonts w:ascii="Times New Roman" w:hAnsi="Times New Roman" w:cs="Times New Roman"/>
          <w:sz w:val="24"/>
          <w:szCs w:val="24"/>
        </w:rPr>
        <w:t xml:space="preserve"> June 2019].</w:t>
      </w:r>
    </w:p>
    <w:p w14:paraId="15D75AC8" w14:textId="77777777" w:rsidR="00BA6510" w:rsidRDefault="00BA6510" w:rsidP="00BA6510">
      <w:pPr>
        <w:rPr>
          <w:rFonts w:ascii="Times New Roman" w:hAnsi="Times New Roman" w:cs="Times New Roman"/>
          <w:sz w:val="24"/>
          <w:szCs w:val="24"/>
        </w:rPr>
      </w:pPr>
      <w:r>
        <w:rPr>
          <w:rFonts w:ascii="Times New Roman" w:hAnsi="Times New Roman" w:cs="Times New Roman"/>
          <w:sz w:val="24"/>
          <w:szCs w:val="24"/>
        </w:rPr>
        <w:t xml:space="preserve">RNIB. (2017a) ‘4.1 Million people will be affected by sight loss in the UK by 2050,’ [On-line] Available at </w:t>
      </w:r>
      <w:hyperlink r:id="rId19" w:history="1">
        <w:r w:rsidRPr="00CC5D19">
          <w:rPr>
            <w:rStyle w:val="Hyperlink"/>
            <w:rFonts w:ascii="Times New Roman" w:hAnsi="Times New Roman" w:cs="Times New Roman"/>
            <w:sz w:val="24"/>
            <w:szCs w:val="24"/>
          </w:rPr>
          <w:t>https://www.rnib.org.uk/nb-online/eye-health-statistics</w:t>
        </w:r>
      </w:hyperlink>
      <w:r>
        <w:rPr>
          <w:rFonts w:ascii="Times New Roman" w:hAnsi="Times New Roman" w:cs="Times New Roman"/>
          <w:sz w:val="24"/>
          <w:szCs w:val="24"/>
        </w:rPr>
        <w:t xml:space="preserve"> [Accessed: 10</w:t>
      </w:r>
      <w:r w:rsidRPr="00FA1EE0">
        <w:rPr>
          <w:rFonts w:ascii="Times New Roman" w:hAnsi="Times New Roman" w:cs="Times New Roman"/>
          <w:sz w:val="24"/>
          <w:szCs w:val="24"/>
          <w:vertAlign w:val="superscript"/>
        </w:rPr>
        <w:t>th</w:t>
      </w:r>
      <w:r>
        <w:rPr>
          <w:rFonts w:ascii="Times New Roman" w:hAnsi="Times New Roman" w:cs="Times New Roman"/>
          <w:sz w:val="24"/>
          <w:szCs w:val="24"/>
        </w:rPr>
        <w:t xml:space="preserve"> June 2019].</w:t>
      </w:r>
    </w:p>
    <w:p w14:paraId="01C26315" w14:textId="77777777" w:rsidR="00BA6510" w:rsidRPr="00241F4D" w:rsidRDefault="00BA6510" w:rsidP="00BA6510">
      <w:pPr>
        <w:rPr>
          <w:rFonts w:ascii="Times New Roman" w:hAnsi="Times New Roman" w:cs="Times New Roman"/>
          <w:sz w:val="24"/>
          <w:szCs w:val="24"/>
        </w:rPr>
      </w:pPr>
      <w:r w:rsidRPr="00241F4D">
        <w:rPr>
          <w:rFonts w:ascii="Times New Roman" w:hAnsi="Times New Roman" w:cs="Times New Roman"/>
          <w:sz w:val="24"/>
          <w:szCs w:val="24"/>
        </w:rPr>
        <w:t>RNIB. (2017</w:t>
      </w:r>
      <w:r>
        <w:rPr>
          <w:rFonts w:ascii="Times New Roman" w:hAnsi="Times New Roman" w:cs="Times New Roman"/>
          <w:sz w:val="24"/>
          <w:szCs w:val="24"/>
        </w:rPr>
        <w:t>b</w:t>
      </w:r>
      <w:r w:rsidRPr="00241F4D">
        <w:rPr>
          <w:rFonts w:ascii="Times New Roman" w:hAnsi="Times New Roman" w:cs="Times New Roman"/>
          <w:sz w:val="24"/>
          <w:szCs w:val="24"/>
        </w:rPr>
        <w:t xml:space="preserve">) </w:t>
      </w:r>
      <w:r>
        <w:rPr>
          <w:rFonts w:ascii="Times New Roman" w:hAnsi="Times New Roman" w:cs="Times New Roman"/>
          <w:sz w:val="24"/>
          <w:szCs w:val="24"/>
        </w:rPr>
        <w:t xml:space="preserve">‘Getting the best possible outcomes’ [On-line] Available at </w:t>
      </w:r>
      <w:hyperlink r:id="rId20" w:history="1">
        <w:r w:rsidRPr="00BA218A">
          <w:rPr>
            <w:rStyle w:val="Hyperlink"/>
            <w:rFonts w:ascii="Times New Roman" w:hAnsi="Times New Roman" w:cs="Times New Roman"/>
            <w:sz w:val="24"/>
            <w:szCs w:val="24"/>
          </w:rPr>
          <w:t>https://www.rnib.org.uk/sites/default/files/Getting%20the%20best%20possible%20outcome%20-a%20guide%20to%20commissioning%20for%20children%20and%20young%20people%20with%20vision%20impairment.pdf</w:t>
        </w:r>
      </w:hyperlink>
      <w:r>
        <w:rPr>
          <w:rFonts w:ascii="Times New Roman" w:hAnsi="Times New Roman" w:cs="Times New Roman"/>
          <w:sz w:val="24"/>
          <w:szCs w:val="24"/>
        </w:rPr>
        <w:t xml:space="preserve"> [Accessed: 12</w:t>
      </w:r>
      <w:r w:rsidRPr="00CA1CD3">
        <w:rPr>
          <w:rFonts w:ascii="Times New Roman" w:hAnsi="Times New Roman" w:cs="Times New Roman"/>
          <w:sz w:val="24"/>
          <w:szCs w:val="24"/>
          <w:vertAlign w:val="superscript"/>
        </w:rPr>
        <w:t>th</w:t>
      </w:r>
      <w:r>
        <w:rPr>
          <w:rFonts w:ascii="Times New Roman" w:hAnsi="Times New Roman" w:cs="Times New Roman"/>
          <w:sz w:val="24"/>
          <w:szCs w:val="24"/>
        </w:rPr>
        <w:t xml:space="preserve"> June 2019].</w:t>
      </w:r>
    </w:p>
    <w:p w14:paraId="195FDE7E" w14:textId="77777777" w:rsidR="00BA6510" w:rsidRDefault="00BA6510" w:rsidP="00BA6510">
      <w:pPr>
        <w:rPr>
          <w:rFonts w:ascii="Times New Roman" w:hAnsi="Times New Roman" w:cs="Times New Roman"/>
          <w:sz w:val="24"/>
          <w:szCs w:val="24"/>
        </w:rPr>
      </w:pPr>
      <w:r>
        <w:rPr>
          <w:rFonts w:ascii="Times New Roman" w:hAnsi="Times New Roman" w:cs="Times New Roman"/>
          <w:sz w:val="24"/>
          <w:szCs w:val="24"/>
        </w:rPr>
        <w:t xml:space="preserve">Scottish Government. (2019) ‘Strategy for the learning provision for children and young people with complex additional needs 2017-2026: full consultation analysis’ [On-line] </w:t>
      </w:r>
      <w:r>
        <w:rPr>
          <w:rFonts w:ascii="Times New Roman" w:hAnsi="Times New Roman" w:cs="Times New Roman"/>
          <w:sz w:val="24"/>
          <w:szCs w:val="24"/>
        </w:rPr>
        <w:lastRenderedPageBreak/>
        <w:t xml:space="preserve">Available at </w:t>
      </w:r>
      <w:hyperlink r:id="rId21" w:history="1">
        <w:r w:rsidRPr="00743E26">
          <w:rPr>
            <w:rStyle w:val="Hyperlink"/>
            <w:rFonts w:ascii="Times New Roman" w:hAnsi="Times New Roman" w:cs="Times New Roman"/>
            <w:sz w:val="24"/>
            <w:szCs w:val="24"/>
          </w:rPr>
          <w:t>file:///C:/Users/carol/AppData/Local/Packages/Microsoft.MicrosoftEdge_8wekyb3d8bbwe/TempState/Downloads/report-analysis-consultation-scotlands-ten-year-strategy-learning-provision-children-young-people-complex-additional-supp%20(1).pdf</w:t>
        </w:r>
      </w:hyperlink>
      <w:r>
        <w:rPr>
          <w:rFonts w:ascii="Times New Roman" w:hAnsi="Times New Roman" w:cs="Times New Roman"/>
          <w:sz w:val="24"/>
          <w:szCs w:val="24"/>
        </w:rPr>
        <w:t xml:space="preserve"> [Accessed: 15</w:t>
      </w:r>
      <w:r w:rsidRPr="0042631E">
        <w:rPr>
          <w:rFonts w:ascii="Times New Roman" w:hAnsi="Times New Roman" w:cs="Times New Roman"/>
          <w:sz w:val="24"/>
          <w:szCs w:val="24"/>
          <w:vertAlign w:val="superscript"/>
        </w:rPr>
        <w:t>th</w:t>
      </w:r>
      <w:r>
        <w:rPr>
          <w:rFonts w:ascii="Times New Roman" w:hAnsi="Times New Roman" w:cs="Times New Roman"/>
          <w:sz w:val="24"/>
          <w:szCs w:val="24"/>
        </w:rPr>
        <w:t xml:space="preserve"> June 2019].</w:t>
      </w:r>
    </w:p>
    <w:p w14:paraId="0DE754A8" w14:textId="77777777" w:rsidR="00BA6510" w:rsidRDefault="00BA6510" w:rsidP="00BA6510">
      <w:pPr>
        <w:rPr>
          <w:rFonts w:ascii="Times New Roman" w:hAnsi="Times New Roman" w:cs="Times New Roman"/>
          <w:sz w:val="24"/>
          <w:szCs w:val="24"/>
        </w:rPr>
      </w:pPr>
      <w:r>
        <w:rPr>
          <w:rFonts w:ascii="Times New Roman" w:hAnsi="Times New Roman" w:cs="Times New Roman"/>
          <w:sz w:val="24"/>
          <w:szCs w:val="24"/>
        </w:rPr>
        <w:t xml:space="preserve">Silverstone, B., Rosenthal, B., Faye, E. </w:t>
      </w:r>
      <w:proofErr w:type="spellStart"/>
      <w:r>
        <w:rPr>
          <w:rFonts w:ascii="Times New Roman" w:hAnsi="Times New Roman" w:cs="Times New Roman"/>
          <w:sz w:val="24"/>
          <w:szCs w:val="24"/>
        </w:rPr>
        <w:t>Sanspree</w:t>
      </w:r>
      <w:proofErr w:type="spellEnd"/>
      <w:r>
        <w:rPr>
          <w:rFonts w:ascii="Times New Roman" w:hAnsi="Times New Roman" w:cs="Times New Roman"/>
          <w:sz w:val="24"/>
          <w:szCs w:val="24"/>
        </w:rPr>
        <w:t xml:space="preserve">, M. and Davidson, R. (2000) ‘Vision impairment in children and youth’. In B. Silverstone, B. Rosenthal, E. Faye and M. Lang (eds) </w:t>
      </w:r>
      <w:r>
        <w:rPr>
          <w:rFonts w:ascii="Times New Roman" w:hAnsi="Times New Roman" w:cs="Times New Roman"/>
          <w:i/>
          <w:iCs/>
          <w:sz w:val="24"/>
          <w:szCs w:val="24"/>
        </w:rPr>
        <w:t>The Lighthouse Handbook on vision impairment and vision rehabilitation volume 2.</w:t>
      </w:r>
      <w:r>
        <w:rPr>
          <w:rFonts w:ascii="Times New Roman" w:hAnsi="Times New Roman" w:cs="Times New Roman"/>
          <w:sz w:val="24"/>
          <w:szCs w:val="24"/>
        </w:rPr>
        <w:t xml:space="preserve"> New York: Oxford University Press.</w:t>
      </w:r>
    </w:p>
    <w:p w14:paraId="7EA76314" w14:textId="77777777" w:rsidR="00BA6510" w:rsidRDefault="00BA6510" w:rsidP="00BA6510">
      <w:pPr>
        <w:rPr>
          <w:rFonts w:ascii="Times New Roman" w:hAnsi="Times New Roman" w:cs="Times New Roman"/>
          <w:sz w:val="24"/>
          <w:szCs w:val="24"/>
        </w:rPr>
      </w:pPr>
      <w:r>
        <w:rPr>
          <w:rFonts w:ascii="Times New Roman" w:hAnsi="Times New Roman" w:cs="Times New Roman"/>
          <w:sz w:val="24"/>
          <w:szCs w:val="24"/>
        </w:rPr>
        <w:t xml:space="preserve">SNAP Cymru. (2018) ‘How the Additional Learning Needs Educational Tribunal (ALNET)  Act will be implemented’ [On-line] Available at </w:t>
      </w:r>
      <w:hyperlink r:id="rId22" w:history="1">
        <w:r w:rsidRPr="00386BA0">
          <w:rPr>
            <w:rStyle w:val="Hyperlink"/>
            <w:rFonts w:ascii="Times New Roman" w:hAnsi="Times New Roman" w:cs="Times New Roman"/>
            <w:sz w:val="24"/>
            <w:szCs w:val="24"/>
          </w:rPr>
          <w:t>http://www.snapcymru.org/how-the-additional-learning-needs-education-tribunal-alnet-act-will-be-implemented/</w:t>
        </w:r>
      </w:hyperlink>
      <w:r>
        <w:rPr>
          <w:rFonts w:ascii="Times New Roman" w:hAnsi="Times New Roman" w:cs="Times New Roman"/>
          <w:sz w:val="24"/>
          <w:szCs w:val="24"/>
        </w:rPr>
        <w:t xml:space="preserve"> [Accessed: 6</w:t>
      </w:r>
      <w:r w:rsidRPr="00E644D2">
        <w:rPr>
          <w:rFonts w:ascii="Times New Roman" w:hAnsi="Times New Roman" w:cs="Times New Roman"/>
          <w:sz w:val="24"/>
          <w:szCs w:val="24"/>
          <w:vertAlign w:val="superscript"/>
        </w:rPr>
        <w:t>th</w:t>
      </w:r>
      <w:r>
        <w:rPr>
          <w:rFonts w:ascii="Times New Roman" w:hAnsi="Times New Roman" w:cs="Times New Roman"/>
          <w:sz w:val="24"/>
          <w:szCs w:val="24"/>
        </w:rPr>
        <w:t xml:space="preserve"> June 2019].</w:t>
      </w:r>
    </w:p>
    <w:p w14:paraId="7691035A" w14:textId="77777777" w:rsidR="00BA6510" w:rsidRPr="002B2B11" w:rsidRDefault="00BA6510" w:rsidP="00BA6510">
      <w:pPr>
        <w:rPr>
          <w:rFonts w:ascii="Times New Roman" w:hAnsi="Times New Roman" w:cs="Times New Roman"/>
          <w:sz w:val="24"/>
          <w:szCs w:val="24"/>
        </w:rPr>
      </w:pPr>
      <w:r>
        <w:rPr>
          <w:rFonts w:ascii="Times New Roman" w:hAnsi="Times New Roman" w:cs="Times New Roman"/>
          <w:sz w:val="24"/>
          <w:szCs w:val="24"/>
        </w:rPr>
        <w:t xml:space="preserve">SNAP Cymru. (2019) ‘ALN/SEN Reform’ [On-line] Available at </w:t>
      </w:r>
      <w:hyperlink r:id="rId23" w:history="1">
        <w:r w:rsidRPr="00386BA0">
          <w:rPr>
            <w:rStyle w:val="Hyperlink"/>
            <w:rFonts w:ascii="Times New Roman" w:hAnsi="Times New Roman" w:cs="Times New Roman"/>
            <w:sz w:val="24"/>
            <w:szCs w:val="24"/>
          </w:rPr>
          <w:t>http://www.snapcymru.org/help-for-families/aln-reform/</w:t>
        </w:r>
      </w:hyperlink>
      <w:r>
        <w:rPr>
          <w:rFonts w:ascii="Times New Roman" w:hAnsi="Times New Roman" w:cs="Times New Roman"/>
          <w:sz w:val="24"/>
          <w:szCs w:val="24"/>
        </w:rPr>
        <w:t xml:space="preserve"> [Accessed: 8</w:t>
      </w:r>
      <w:r w:rsidRPr="00E644D2">
        <w:rPr>
          <w:rFonts w:ascii="Times New Roman" w:hAnsi="Times New Roman" w:cs="Times New Roman"/>
          <w:sz w:val="24"/>
          <w:szCs w:val="24"/>
          <w:vertAlign w:val="superscript"/>
        </w:rPr>
        <w:t>th</w:t>
      </w:r>
      <w:r>
        <w:rPr>
          <w:rFonts w:ascii="Times New Roman" w:hAnsi="Times New Roman" w:cs="Times New Roman"/>
          <w:sz w:val="24"/>
          <w:szCs w:val="24"/>
        </w:rPr>
        <w:t xml:space="preserve"> June 2019].</w:t>
      </w:r>
    </w:p>
    <w:p w14:paraId="343A9519" w14:textId="77777777" w:rsidR="00BA6510" w:rsidRPr="00D12E5A" w:rsidRDefault="00BA6510" w:rsidP="00BA6510">
      <w:pPr>
        <w:rPr>
          <w:rFonts w:ascii="Times New Roman" w:hAnsi="Times New Roman" w:cs="Times New Roman"/>
          <w:sz w:val="24"/>
          <w:szCs w:val="24"/>
        </w:rPr>
      </w:pPr>
      <w:r>
        <w:rPr>
          <w:rFonts w:ascii="Times New Roman" w:hAnsi="Times New Roman" w:cs="Times New Roman"/>
          <w:sz w:val="24"/>
          <w:szCs w:val="24"/>
        </w:rPr>
        <w:t>Solebo, A, L., and Rahi, J. (2014) ‘Epidemiology, aetiology and management of visual impairment in children’,</w:t>
      </w:r>
      <w:r>
        <w:rPr>
          <w:rFonts w:ascii="Times New Roman" w:hAnsi="Times New Roman" w:cs="Times New Roman"/>
          <w:i/>
          <w:iCs/>
          <w:sz w:val="24"/>
          <w:szCs w:val="24"/>
        </w:rPr>
        <w:t xml:space="preserve"> Archives of disease in childhood</w:t>
      </w:r>
      <w:r>
        <w:rPr>
          <w:rFonts w:ascii="Times New Roman" w:hAnsi="Times New Roman" w:cs="Times New Roman"/>
          <w:sz w:val="24"/>
          <w:szCs w:val="24"/>
        </w:rPr>
        <w:t>, 99, 4, pp. 375-379.</w:t>
      </w:r>
    </w:p>
    <w:p w14:paraId="4676AE3B" w14:textId="77777777" w:rsidR="00BA6510" w:rsidRPr="00447320" w:rsidRDefault="00BA6510" w:rsidP="00BA6510">
      <w:pPr>
        <w:rPr>
          <w:rFonts w:ascii="Times New Roman" w:hAnsi="Times New Roman" w:cs="Times New Roman"/>
          <w:sz w:val="24"/>
          <w:szCs w:val="24"/>
        </w:rPr>
      </w:pPr>
      <w:r w:rsidRPr="00447320">
        <w:rPr>
          <w:rStyle w:val="Hyperlink"/>
          <w:rFonts w:ascii="Times New Roman" w:hAnsi="Times New Roman" w:cs="Times New Roman"/>
          <w:sz w:val="24"/>
          <w:szCs w:val="24"/>
        </w:rPr>
        <w:t xml:space="preserve">UNCRC. (1989) ‘A Summary of the UN Convention on the Rights of the Child’ [On-line] Available at  </w:t>
      </w:r>
      <w:hyperlink r:id="rId24" w:history="1">
        <w:r w:rsidRPr="00447320">
          <w:rPr>
            <w:rStyle w:val="Hyperlink"/>
            <w:rFonts w:ascii="Times New Roman" w:hAnsi="Times New Roman" w:cs="Times New Roman"/>
            <w:color w:val="4472C4" w:themeColor="accent1"/>
            <w:sz w:val="24"/>
            <w:szCs w:val="24"/>
          </w:rPr>
          <w:t>https://downloads.unicef.org.uk/wp-content/uploads/2010/05/UNCRC_summary-1.pdf?_ga=2.152950713.1290329215.1552229740-173139241.1552229740</w:t>
        </w:r>
      </w:hyperlink>
      <w:r w:rsidRPr="00447320">
        <w:rPr>
          <w:rStyle w:val="scxw56370362"/>
          <w:rFonts w:ascii="Times New Roman" w:hAnsi="Times New Roman" w:cs="Times New Roman"/>
          <w:sz w:val="24"/>
          <w:szCs w:val="24"/>
        </w:rPr>
        <w:t xml:space="preserve">  [Accessed: 9</w:t>
      </w:r>
      <w:r w:rsidRPr="00447320">
        <w:rPr>
          <w:rStyle w:val="scxw56370362"/>
          <w:rFonts w:ascii="Times New Roman" w:hAnsi="Times New Roman" w:cs="Times New Roman"/>
          <w:sz w:val="24"/>
          <w:szCs w:val="24"/>
          <w:vertAlign w:val="superscript"/>
        </w:rPr>
        <w:t>th</w:t>
      </w:r>
      <w:r w:rsidRPr="00447320">
        <w:rPr>
          <w:rStyle w:val="scxw56370362"/>
          <w:rFonts w:ascii="Times New Roman" w:hAnsi="Times New Roman" w:cs="Times New Roman"/>
          <w:sz w:val="24"/>
          <w:szCs w:val="24"/>
        </w:rPr>
        <w:t xml:space="preserve"> June 2019].</w:t>
      </w:r>
    </w:p>
    <w:p w14:paraId="5206F895" w14:textId="77777777" w:rsidR="00BA6510" w:rsidRDefault="00BA6510" w:rsidP="00BA6510">
      <w:pPr>
        <w:rPr>
          <w:rFonts w:ascii="Times New Roman" w:hAnsi="Times New Roman" w:cs="Times New Roman"/>
          <w:sz w:val="24"/>
          <w:szCs w:val="24"/>
        </w:rPr>
      </w:pPr>
      <w:r w:rsidRPr="00770838">
        <w:rPr>
          <w:rFonts w:ascii="Times New Roman" w:hAnsi="Times New Roman" w:cs="Times New Roman"/>
          <w:sz w:val="24"/>
          <w:szCs w:val="24"/>
        </w:rPr>
        <w:t>UNESCO</w:t>
      </w:r>
      <w:r>
        <w:rPr>
          <w:rFonts w:ascii="Times New Roman" w:hAnsi="Times New Roman" w:cs="Times New Roman"/>
          <w:sz w:val="24"/>
          <w:szCs w:val="24"/>
        </w:rPr>
        <w:t>.</w:t>
      </w:r>
      <w:r w:rsidRPr="00770838">
        <w:rPr>
          <w:rFonts w:ascii="Times New Roman" w:hAnsi="Times New Roman" w:cs="Times New Roman"/>
          <w:sz w:val="24"/>
          <w:szCs w:val="24"/>
        </w:rPr>
        <w:t xml:space="preserve"> </w:t>
      </w:r>
      <w:r>
        <w:rPr>
          <w:rFonts w:ascii="Times New Roman" w:hAnsi="Times New Roman" w:cs="Times New Roman"/>
          <w:sz w:val="24"/>
          <w:szCs w:val="24"/>
        </w:rPr>
        <w:t>(</w:t>
      </w:r>
      <w:r w:rsidRPr="00770838">
        <w:rPr>
          <w:rFonts w:ascii="Times New Roman" w:hAnsi="Times New Roman" w:cs="Times New Roman"/>
          <w:sz w:val="24"/>
          <w:szCs w:val="24"/>
        </w:rPr>
        <w:t>1994</w:t>
      </w:r>
      <w:r>
        <w:rPr>
          <w:rFonts w:ascii="Times New Roman" w:hAnsi="Times New Roman" w:cs="Times New Roman"/>
          <w:sz w:val="24"/>
          <w:szCs w:val="24"/>
        </w:rPr>
        <w:t>)</w:t>
      </w:r>
      <w:r w:rsidRPr="00770838">
        <w:rPr>
          <w:rFonts w:ascii="Times New Roman" w:hAnsi="Times New Roman" w:cs="Times New Roman"/>
          <w:sz w:val="24"/>
          <w:szCs w:val="24"/>
        </w:rPr>
        <w:t xml:space="preserve"> </w:t>
      </w:r>
      <w:r>
        <w:rPr>
          <w:rFonts w:ascii="Times New Roman" w:hAnsi="Times New Roman" w:cs="Times New Roman"/>
          <w:sz w:val="24"/>
          <w:szCs w:val="24"/>
        </w:rPr>
        <w:t>‘</w:t>
      </w:r>
      <w:r w:rsidRPr="00770838">
        <w:rPr>
          <w:rFonts w:ascii="Times New Roman" w:hAnsi="Times New Roman" w:cs="Times New Roman"/>
          <w:sz w:val="24"/>
          <w:szCs w:val="24"/>
        </w:rPr>
        <w:t>The Salamanca statement and framework for action on special needs education</w:t>
      </w:r>
      <w:r>
        <w:rPr>
          <w:rFonts w:ascii="Times New Roman" w:hAnsi="Times New Roman" w:cs="Times New Roman"/>
          <w:sz w:val="24"/>
          <w:szCs w:val="24"/>
        </w:rPr>
        <w:t xml:space="preserve">’ </w:t>
      </w:r>
      <w:r w:rsidRPr="00770838">
        <w:rPr>
          <w:rFonts w:ascii="Times New Roman" w:hAnsi="Times New Roman" w:cs="Times New Roman"/>
          <w:sz w:val="24"/>
          <w:szCs w:val="24"/>
        </w:rPr>
        <w:t xml:space="preserve"> [</w:t>
      </w:r>
      <w:r>
        <w:rPr>
          <w:rFonts w:ascii="Times New Roman" w:hAnsi="Times New Roman" w:cs="Times New Roman"/>
          <w:sz w:val="24"/>
          <w:szCs w:val="24"/>
        </w:rPr>
        <w:t>On-line]</w:t>
      </w:r>
      <w:r w:rsidRPr="00770838">
        <w:rPr>
          <w:rFonts w:ascii="Times New Roman" w:hAnsi="Times New Roman" w:cs="Times New Roman"/>
          <w:sz w:val="24"/>
          <w:szCs w:val="24"/>
        </w:rPr>
        <w:t xml:space="preserve"> Available at: </w:t>
      </w:r>
      <w:hyperlink r:id="rId25" w:history="1">
        <w:r w:rsidRPr="00DF54DD">
          <w:rPr>
            <w:rStyle w:val="Hyperlink"/>
            <w:rFonts w:ascii="Times New Roman" w:hAnsi="Times New Roman" w:cs="Times New Roman"/>
            <w:sz w:val="24"/>
            <w:szCs w:val="24"/>
          </w:rPr>
          <w:t>http://www.unesco.org/education/pdf/SALAMA_E.PDF</w:t>
        </w:r>
      </w:hyperlink>
      <w:r>
        <w:rPr>
          <w:rFonts w:ascii="Times New Roman" w:hAnsi="Times New Roman" w:cs="Times New Roman"/>
          <w:sz w:val="24"/>
          <w:szCs w:val="24"/>
        </w:rPr>
        <w:t xml:space="preserve"> [Accessed: 12</w:t>
      </w:r>
      <w:r w:rsidRPr="00562A9D">
        <w:rPr>
          <w:rFonts w:ascii="Times New Roman" w:hAnsi="Times New Roman" w:cs="Times New Roman"/>
          <w:sz w:val="24"/>
          <w:szCs w:val="24"/>
          <w:vertAlign w:val="superscript"/>
        </w:rPr>
        <w:t>th</w:t>
      </w:r>
      <w:r>
        <w:rPr>
          <w:rFonts w:ascii="Times New Roman" w:hAnsi="Times New Roman" w:cs="Times New Roman"/>
          <w:sz w:val="24"/>
          <w:szCs w:val="24"/>
        </w:rPr>
        <w:t xml:space="preserve"> June 2019].</w:t>
      </w:r>
    </w:p>
    <w:p w14:paraId="707B3C3A" w14:textId="77777777" w:rsidR="00BA6510" w:rsidRDefault="00BA6510" w:rsidP="00BA6510">
      <w:pPr>
        <w:rPr>
          <w:rFonts w:ascii="Times New Roman" w:hAnsi="Times New Roman" w:cs="Times New Roman"/>
          <w:sz w:val="24"/>
          <w:szCs w:val="24"/>
        </w:rPr>
      </w:pPr>
      <w:r>
        <w:rPr>
          <w:rFonts w:ascii="Times New Roman" w:hAnsi="Times New Roman" w:cs="Times New Roman"/>
          <w:sz w:val="24"/>
          <w:szCs w:val="24"/>
        </w:rPr>
        <w:t xml:space="preserve">United Nations. (No date) ‘Convention on the Rights of Persons with Disabilities (CRPD)’ [On-line] Available at </w:t>
      </w:r>
      <w:hyperlink r:id="rId26" w:history="1">
        <w:r w:rsidRPr="00535B49">
          <w:rPr>
            <w:rStyle w:val="Hyperlink"/>
            <w:rFonts w:ascii="Times New Roman" w:hAnsi="Times New Roman" w:cs="Times New Roman"/>
            <w:sz w:val="24"/>
            <w:szCs w:val="24"/>
          </w:rPr>
          <w:t>https://www.un.org/development/desa/disabilities/convention-on-the-rights-of-persons-with-disabilities/article-7-children-with-disabilities.html</w:t>
        </w:r>
      </w:hyperlink>
      <w:r>
        <w:rPr>
          <w:rFonts w:ascii="Times New Roman" w:hAnsi="Times New Roman" w:cs="Times New Roman"/>
          <w:sz w:val="24"/>
          <w:szCs w:val="24"/>
        </w:rPr>
        <w:t xml:space="preserve"> [Accessed: 6</w:t>
      </w:r>
      <w:r w:rsidRPr="00A96233">
        <w:rPr>
          <w:rFonts w:ascii="Times New Roman" w:hAnsi="Times New Roman" w:cs="Times New Roman"/>
          <w:sz w:val="24"/>
          <w:szCs w:val="24"/>
          <w:vertAlign w:val="superscript"/>
        </w:rPr>
        <w:t>th</w:t>
      </w:r>
      <w:r>
        <w:rPr>
          <w:rFonts w:ascii="Times New Roman" w:hAnsi="Times New Roman" w:cs="Times New Roman"/>
          <w:sz w:val="24"/>
          <w:szCs w:val="24"/>
        </w:rPr>
        <w:t xml:space="preserve"> June 2019].</w:t>
      </w:r>
    </w:p>
    <w:p w14:paraId="42C25D94" w14:textId="77777777" w:rsidR="00BA6510" w:rsidRPr="002C1949" w:rsidRDefault="00BA6510" w:rsidP="00BA6510">
      <w:pPr>
        <w:rPr>
          <w:rFonts w:ascii="Times New Roman" w:hAnsi="Times New Roman" w:cs="Times New Roman"/>
          <w:sz w:val="24"/>
          <w:szCs w:val="24"/>
        </w:rPr>
      </w:pPr>
      <w:r w:rsidRPr="002C1949">
        <w:rPr>
          <w:rFonts w:ascii="Times New Roman" w:hAnsi="Times New Roman" w:cs="Times New Roman"/>
          <w:sz w:val="24"/>
          <w:szCs w:val="24"/>
        </w:rPr>
        <w:t xml:space="preserve">View. (2015) ‘Frequently asked questions’ [On-line] Available at </w:t>
      </w:r>
      <w:hyperlink r:id="rId27" w:history="1">
        <w:r w:rsidRPr="002C1949">
          <w:rPr>
            <w:rStyle w:val="Hyperlink"/>
            <w:rFonts w:ascii="Times New Roman" w:hAnsi="Times New Roman" w:cs="Times New Roman"/>
            <w:sz w:val="24"/>
            <w:szCs w:val="24"/>
          </w:rPr>
          <w:t>https://viewweb.org.uk/views-frequently-asked-questions/</w:t>
        </w:r>
      </w:hyperlink>
      <w:r w:rsidRPr="002C1949">
        <w:rPr>
          <w:rFonts w:ascii="Times New Roman" w:hAnsi="Times New Roman" w:cs="Times New Roman"/>
          <w:sz w:val="24"/>
          <w:szCs w:val="24"/>
        </w:rPr>
        <w:t xml:space="preserve"> [Accessed: 14</w:t>
      </w:r>
      <w:r w:rsidRPr="002C1949">
        <w:rPr>
          <w:rFonts w:ascii="Times New Roman" w:hAnsi="Times New Roman" w:cs="Times New Roman"/>
          <w:sz w:val="24"/>
          <w:szCs w:val="24"/>
          <w:vertAlign w:val="superscript"/>
        </w:rPr>
        <w:t>th</w:t>
      </w:r>
      <w:r w:rsidRPr="002C1949">
        <w:rPr>
          <w:rFonts w:ascii="Times New Roman" w:hAnsi="Times New Roman" w:cs="Times New Roman"/>
          <w:sz w:val="24"/>
          <w:szCs w:val="24"/>
        </w:rPr>
        <w:t xml:space="preserve"> June 2019].</w:t>
      </w:r>
    </w:p>
    <w:p w14:paraId="358CCECF" w14:textId="77777777" w:rsidR="00BA6510" w:rsidRDefault="00BA6510" w:rsidP="00BA6510">
      <w:pPr>
        <w:rPr>
          <w:rFonts w:ascii="Times New Roman" w:hAnsi="Times New Roman" w:cs="Times New Roman"/>
          <w:sz w:val="24"/>
          <w:szCs w:val="24"/>
        </w:rPr>
      </w:pPr>
      <w:r>
        <w:rPr>
          <w:rFonts w:ascii="Times New Roman" w:hAnsi="Times New Roman" w:cs="Times New Roman"/>
          <w:sz w:val="24"/>
          <w:szCs w:val="24"/>
        </w:rPr>
        <w:t xml:space="preserve">View. (2018) ‘Key issues for VI education in England’ [On-line] Available at </w:t>
      </w:r>
      <w:hyperlink r:id="rId28" w:history="1">
        <w:r w:rsidRPr="00743E26">
          <w:rPr>
            <w:rStyle w:val="Hyperlink"/>
            <w:rFonts w:ascii="Times New Roman" w:hAnsi="Times New Roman" w:cs="Times New Roman"/>
            <w:sz w:val="24"/>
            <w:szCs w:val="24"/>
          </w:rPr>
          <w:t>https://viewweb.org.uk/view-statement-on-the-key-issues-for-vi-education-in-england/</w:t>
        </w:r>
      </w:hyperlink>
      <w:r>
        <w:rPr>
          <w:rFonts w:ascii="Times New Roman" w:hAnsi="Times New Roman" w:cs="Times New Roman"/>
          <w:sz w:val="24"/>
          <w:szCs w:val="24"/>
        </w:rPr>
        <w:t xml:space="preserve"> [Accessed: 15</w:t>
      </w:r>
      <w:r w:rsidRPr="001E378E">
        <w:rPr>
          <w:rFonts w:ascii="Times New Roman" w:hAnsi="Times New Roman" w:cs="Times New Roman"/>
          <w:sz w:val="24"/>
          <w:szCs w:val="24"/>
          <w:vertAlign w:val="superscript"/>
        </w:rPr>
        <w:t>th</w:t>
      </w:r>
      <w:r>
        <w:rPr>
          <w:rFonts w:ascii="Times New Roman" w:hAnsi="Times New Roman" w:cs="Times New Roman"/>
          <w:sz w:val="24"/>
          <w:szCs w:val="24"/>
        </w:rPr>
        <w:t xml:space="preserve"> June].</w:t>
      </w:r>
    </w:p>
    <w:p w14:paraId="75E69F15" w14:textId="77777777" w:rsidR="00BA6510" w:rsidRDefault="00BA6510" w:rsidP="00BA6510">
      <w:pPr>
        <w:rPr>
          <w:rFonts w:ascii="Times New Roman" w:hAnsi="Times New Roman" w:cs="Times New Roman"/>
          <w:sz w:val="24"/>
          <w:szCs w:val="24"/>
        </w:rPr>
      </w:pPr>
      <w:r>
        <w:rPr>
          <w:rFonts w:ascii="Times New Roman" w:hAnsi="Times New Roman" w:cs="Times New Roman"/>
          <w:sz w:val="24"/>
          <w:szCs w:val="24"/>
        </w:rPr>
        <w:t xml:space="preserve">Vision UK. (2016) ‘The all Wales integrated pathway for children and young people (0-25years) with vision impairment and their families’ [On-line] Available at </w:t>
      </w:r>
      <w:hyperlink r:id="rId29" w:history="1">
        <w:r w:rsidRPr="00DF54DD">
          <w:rPr>
            <w:rStyle w:val="Hyperlink"/>
            <w:rFonts w:ascii="Times New Roman" w:hAnsi="Times New Roman" w:cs="Times New Roman"/>
            <w:sz w:val="24"/>
            <w:szCs w:val="24"/>
          </w:rPr>
          <w:t>https://www.visionuk.org.uk/country-strategies/wales/</w:t>
        </w:r>
      </w:hyperlink>
      <w:r>
        <w:rPr>
          <w:rFonts w:ascii="Times New Roman" w:hAnsi="Times New Roman" w:cs="Times New Roman"/>
          <w:sz w:val="24"/>
          <w:szCs w:val="24"/>
        </w:rPr>
        <w:t xml:space="preserve"> [Accessed: 15</w:t>
      </w:r>
      <w:r w:rsidRPr="006E3F46">
        <w:rPr>
          <w:rFonts w:ascii="Times New Roman" w:hAnsi="Times New Roman" w:cs="Times New Roman"/>
          <w:sz w:val="24"/>
          <w:szCs w:val="24"/>
          <w:vertAlign w:val="superscript"/>
        </w:rPr>
        <w:t>th</w:t>
      </w:r>
      <w:r>
        <w:rPr>
          <w:rFonts w:ascii="Times New Roman" w:hAnsi="Times New Roman" w:cs="Times New Roman"/>
          <w:sz w:val="24"/>
          <w:szCs w:val="24"/>
        </w:rPr>
        <w:t xml:space="preserve"> June 2019].</w:t>
      </w:r>
    </w:p>
    <w:p w14:paraId="2B71D833" w14:textId="77777777" w:rsidR="00BA6510" w:rsidRDefault="00BA6510" w:rsidP="00BA6510">
      <w:pPr>
        <w:rPr>
          <w:rFonts w:ascii="Times New Roman" w:hAnsi="Times New Roman" w:cs="Times New Roman"/>
          <w:sz w:val="24"/>
          <w:szCs w:val="24"/>
        </w:rPr>
      </w:pPr>
      <w:r>
        <w:rPr>
          <w:rFonts w:ascii="Times New Roman" w:hAnsi="Times New Roman" w:cs="Times New Roman"/>
          <w:sz w:val="24"/>
          <w:szCs w:val="24"/>
        </w:rPr>
        <w:t xml:space="preserve">Wall, K. (2011) </w:t>
      </w:r>
      <w:r>
        <w:rPr>
          <w:rFonts w:ascii="Times New Roman" w:hAnsi="Times New Roman" w:cs="Times New Roman"/>
          <w:i/>
          <w:iCs/>
          <w:sz w:val="24"/>
          <w:szCs w:val="24"/>
        </w:rPr>
        <w:t xml:space="preserve">Special Needs and Early Years: A Practitioner’s Guide. </w:t>
      </w:r>
      <w:r>
        <w:rPr>
          <w:rFonts w:ascii="Times New Roman" w:hAnsi="Times New Roman" w:cs="Times New Roman"/>
          <w:sz w:val="24"/>
          <w:szCs w:val="24"/>
        </w:rPr>
        <w:t>(3</w:t>
      </w:r>
      <w:r w:rsidRPr="00D12E5A">
        <w:rPr>
          <w:rFonts w:ascii="Times New Roman" w:hAnsi="Times New Roman" w:cs="Times New Roman"/>
          <w:sz w:val="24"/>
          <w:szCs w:val="24"/>
          <w:vertAlign w:val="superscript"/>
        </w:rPr>
        <w:t>rd</w:t>
      </w:r>
      <w:r>
        <w:rPr>
          <w:rFonts w:ascii="Times New Roman" w:hAnsi="Times New Roman" w:cs="Times New Roman"/>
          <w:sz w:val="24"/>
          <w:szCs w:val="24"/>
        </w:rPr>
        <w:t xml:space="preserve"> ed). London: Sage. [On-line] Available at  </w:t>
      </w:r>
      <w:hyperlink r:id="rId30" w:history="1">
        <w:r w:rsidRPr="00DF54DD">
          <w:rPr>
            <w:rStyle w:val="Hyperlink"/>
            <w:rFonts w:ascii="Times New Roman" w:hAnsi="Times New Roman" w:cs="Times New Roman"/>
            <w:sz w:val="24"/>
            <w:szCs w:val="24"/>
          </w:rPr>
          <w:t>https://www.telegraph.co.uk/news/politics/labour/11441400/David-Blunkett-my-blindness-led-me-to-upset-and-offended-colleagues.html</w:t>
        </w:r>
      </w:hyperlink>
      <w:r>
        <w:rPr>
          <w:rFonts w:ascii="Times New Roman" w:hAnsi="Times New Roman" w:cs="Times New Roman"/>
          <w:sz w:val="24"/>
          <w:szCs w:val="24"/>
        </w:rPr>
        <w:t xml:space="preserve"> [Accessed: 16</w:t>
      </w:r>
      <w:r w:rsidRPr="00314746">
        <w:rPr>
          <w:rFonts w:ascii="Times New Roman" w:hAnsi="Times New Roman" w:cs="Times New Roman"/>
          <w:sz w:val="24"/>
          <w:szCs w:val="24"/>
          <w:vertAlign w:val="superscript"/>
        </w:rPr>
        <w:t>th</w:t>
      </w:r>
      <w:r>
        <w:rPr>
          <w:rFonts w:ascii="Times New Roman" w:hAnsi="Times New Roman" w:cs="Times New Roman"/>
          <w:sz w:val="24"/>
          <w:szCs w:val="24"/>
        </w:rPr>
        <w:t xml:space="preserve"> June 2019].</w:t>
      </w:r>
    </w:p>
    <w:p w14:paraId="497FE1D6" w14:textId="77777777" w:rsidR="00BA6510" w:rsidRDefault="00BA6510" w:rsidP="00BA6510">
      <w:pPr>
        <w:rPr>
          <w:rFonts w:ascii="Times New Roman" w:hAnsi="Times New Roman" w:cs="Times New Roman"/>
          <w:sz w:val="24"/>
          <w:szCs w:val="24"/>
        </w:rPr>
      </w:pPr>
      <w:r>
        <w:rPr>
          <w:rFonts w:ascii="Times New Roman" w:hAnsi="Times New Roman" w:cs="Times New Roman"/>
          <w:sz w:val="24"/>
          <w:szCs w:val="24"/>
        </w:rPr>
        <w:lastRenderedPageBreak/>
        <w:t xml:space="preserve">Welsh Assembly Government. (2004) ‘Special Educational Needs Code of Practice for Wales,’ </w:t>
      </w:r>
      <w:hyperlink r:id="rId31" w:history="1">
        <w:r w:rsidRPr="006C72BF">
          <w:rPr>
            <w:rStyle w:val="Hyperlink"/>
            <w:rFonts w:ascii="Times New Roman" w:hAnsi="Times New Roman" w:cs="Times New Roman"/>
            <w:sz w:val="24"/>
            <w:szCs w:val="24"/>
          </w:rPr>
          <w:t>https://learning.gov.wales/docs/learningwales/publications/131016-sen-code-of-practice-for-wales-en.pdf</w:t>
        </w:r>
      </w:hyperlink>
      <w:r>
        <w:rPr>
          <w:rFonts w:ascii="Times New Roman" w:hAnsi="Times New Roman" w:cs="Times New Roman"/>
          <w:sz w:val="24"/>
          <w:szCs w:val="24"/>
        </w:rPr>
        <w:t xml:space="preserve"> [Accessed: 8</w:t>
      </w:r>
      <w:r w:rsidRPr="002B7444">
        <w:rPr>
          <w:rFonts w:ascii="Times New Roman" w:hAnsi="Times New Roman" w:cs="Times New Roman"/>
          <w:sz w:val="24"/>
          <w:szCs w:val="24"/>
          <w:vertAlign w:val="superscript"/>
        </w:rPr>
        <w:t>th</w:t>
      </w:r>
      <w:r>
        <w:rPr>
          <w:rFonts w:ascii="Times New Roman" w:hAnsi="Times New Roman" w:cs="Times New Roman"/>
          <w:sz w:val="24"/>
          <w:szCs w:val="24"/>
        </w:rPr>
        <w:t xml:space="preserve"> June 2019].</w:t>
      </w:r>
    </w:p>
    <w:p w14:paraId="4A07A941" w14:textId="77777777" w:rsidR="00BA6510" w:rsidRDefault="00BA6510" w:rsidP="00BA6510">
      <w:pPr>
        <w:rPr>
          <w:rFonts w:ascii="Times New Roman" w:hAnsi="Times New Roman" w:cs="Times New Roman"/>
          <w:sz w:val="24"/>
          <w:szCs w:val="24"/>
        </w:rPr>
      </w:pPr>
      <w:r>
        <w:rPr>
          <w:rFonts w:ascii="Times New Roman" w:hAnsi="Times New Roman" w:cs="Times New Roman"/>
          <w:sz w:val="24"/>
          <w:szCs w:val="24"/>
        </w:rPr>
        <w:t xml:space="preserve">Welsh Government. (2014) ‘Flying Start Annex – Quality Childcare Guidance’  </w:t>
      </w:r>
      <w:hyperlink r:id="rId32" w:history="1">
        <w:r w:rsidRPr="00A3749B">
          <w:rPr>
            <w:rStyle w:val="Hyperlink"/>
            <w:rFonts w:ascii="Times New Roman" w:hAnsi="Times New Roman" w:cs="Times New Roman"/>
            <w:sz w:val="24"/>
            <w:szCs w:val="24"/>
          </w:rPr>
          <w:t>https://gweddill.gov.wales/docs/dsjlg/publications/130926fsannex2en.pdf</w:t>
        </w:r>
      </w:hyperlink>
      <w:r>
        <w:rPr>
          <w:rFonts w:ascii="Times New Roman" w:hAnsi="Times New Roman" w:cs="Times New Roman"/>
          <w:sz w:val="24"/>
          <w:szCs w:val="24"/>
        </w:rPr>
        <w:t xml:space="preserve"> [Accessed: 10</w:t>
      </w:r>
      <w:r w:rsidRPr="003B2AF6">
        <w:rPr>
          <w:rFonts w:ascii="Times New Roman" w:hAnsi="Times New Roman" w:cs="Times New Roman"/>
          <w:sz w:val="24"/>
          <w:szCs w:val="24"/>
          <w:vertAlign w:val="superscript"/>
        </w:rPr>
        <w:t>th</w:t>
      </w:r>
      <w:r>
        <w:rPr>
          <w:rFonts w:ascii="Times New Roman" w:hAnsi="Times New Roman" w:cs="Times New Roman"/>
          <w:sz w:val="24"/>
          <w:szCs w:val="24"/>
        </w:rPr>
        <w:t xml:space="preserve"> June 2019].</w:t>
      </w:r>
    </w:p>
    <w:p w14:paraId="22F50CA4" w14:textId="77777777" w:rsidR="00BA6510" w:rsidRPr="00F46FD6" w:rsidRDefault="00BA6510" w:rsidP="00BA6510">
      <w:pPr>
        <w:rPr>
          <w:rFonts w:ascii="Times New Roman" w:hAnsi="Times New Roman" w:cs="Times New Roman"/>
          <w:sz w:val="24"/>
          <w:szCs w:val="24"/>
        </w:rPr>
      </w:pPr>
      <w:r w:rsidRPr="00F46FD6">
        <w:rPr>
          <w:rFonts w:ascii="Times New Roman" w:hAnsi="Times New Roman" w:cs="Times New Roman"/>
          <w:sz w:val="24"/>
          <w:szCs w:val="24"/>
        </w:rPr>
        <w:t xml:space="preserve">Welsh Government. (2018) ‘Additional learning needs (ALN) transformation programme’ </w:t>
      </w:r>
      <w:hyperlink r:id="rId33" w:history="1">
        <w:r w:rsidRPr="00F46FD6">
          <w:rPr>
            <w:rStyle w:val="Hyperlink"/>
            <w:rFonts w:ascii="Times New Roman" w:hAnsi="Times New Roman" w:cs="Times New Roman"/>
            <w:sz w:val="24"/>
            <w:szCs w:val="24"/>
          </w:rPr>
          <w:t>https://gov.wales/sites/default/files/publications/2018-09/additional-learning-needs-aln-transformation-programme-v2.pdf</w:t>
        </w:r>
      </w:hyperlink>
      <w:r w:rsidRPr="00F46FD6">
        <w:rPr>
          <w:rFonts w:ascii="Times New Roman" w:hAnsi="Times New Roman" w:cs="Times New Roman"/>
          <w:sz w:val="24"/>
          <w:szCs w:val="24"/>
        </w:rPr>
        <w:t xml:space="preserve"> [Accessed:8</w:t>
      </w:r>
      <w:r w:rsidRPr="00F46FD6">
        <w:rPr>
          <w:rFonts w:ascii="Times New Roman" w:hAnsi="Times New Roman" w:cs="Times New Roman"/>
          <w:sz w:val="24"/>
          <w:szCs w:val="24"/>
          <w:vertAlign w:val="superscript"/>
        </w:rPr>
        <w:t>th</w:t>
      </w:r>
      <w:r w:rsidRPr="00F46FD6">
        <w:rPr>
          <w:rFonts w:ascii="Times New Roman" w:hAnsi="Times New Roman" w:cs="Times New Roman"/>
          <w:sz w:val="24"/>
          <w:szCs w:val="24"/>
        </w:rPr>
        <w:t xml:space="preserve"> June 2019]. </w:t>
      </w:r>
    </w:p>
    <w:p w14:paraId="2DF2A3E1" w14:textId="77777777" w:rsidR="00BA6510" w:rsidRDefault="00BA6510" w:rsidP="00BA6510">
      <w:pPr>
        <w:rPr>
          <w:rFonts w:ascii="Times New Roman" w:hAnsi="Times New Roman" w:cs="Times New Roman"/>
          <w:sz w:val="24"/>
          <w:szCs w:val="24"/>
        </w:rPr>
      </w:pPr>
      <w:r w:rsidRPr="007D7585">
        <w:rPr>
          <w:rFonts w:ascii="Times New Roman" w:hAnsi="Times New Roman" w:cs="Times New Roman"/>
          <w:sz w:val="24"/>
          <w:szCs w:val="24"/>
        </w:rPr>
        <w:t>Welsh Government. (2019</w:t>
      </w:r>
      <w:r>
        <w:rPr>
          <w:rFonts w:ascii="Times New Roman" w:hAnsi="Times New Roman" w:cs="Times New Roman"/>
          <w:sz w:val="24"/>
          <w:szCs w:val="24"/>
        </w:rPr>
        <w:t>a</w:t>
      </w:r>
      <w:r w:rsidRPr="007D7585">
        <w:rPr>
          <w:rFonts w:ascii="Times New Roman" w:hAnsi="Times New Roman" w:cs="Times New Roman"/>
          <w:sz w:val="24"/>
          <w:szCs w:val="24"/>
        </w:rPr>
        <w:t>) ‘Education is changing’ [On-line] Available at</w:t>
      </w:r>
      <w:r>
        <w:t xml:space="preserve"> </w:t>
      </w:r>
      <w:hyperlink r:id="rId34" w:history="1">
        <w:r w:rsidRPr="00DF54DD">
          <w:rPr>
            <w:rStyle w:val="Hyperlink"/>
            <w:rFonts w:ascii="Times New Roman" w:hAnsi="Times New Roman" w:cs="Times New Roman"/>
            <w:sz w:val="24"/>
            <w:szCs w:val="24"/>
          </w:rPr>
          <w:t>https://gov.wales/education-changing</w:t>
        </w:r>
      </w:hyperlink>
      <w:r>
        <w:rPr>
          <w:rFonts w:ascii="Times New Roman" w:hAnsi="Times New Roman" w:cs="Times New Roman"/>
          <w:sz w:val="24"/>
          <w:szCs w:val="24"/>
        </w:rPr>
        <w:t xml:space="preserve"> [Accessed: 12</w:t>
      </w:r>
      <w:r w:rsidRPr="007D7585">
        <w:rPr>
          <w:rFonts w:ascii="Times New Roman" w:hAnsi="Times New Roman" w:cs="Times New Roman"/>
          <w:sz w:val="24"/>
          <w:szCs w:val="24"/>
          <w:vertAlign w:val="superscript"/>
        </w:rPr>
        <w:t>th</w:t>
      </w:r>
      <w:r>
        <w:rPr>
          <w:rFonts w:ascii="Times New Roman" w:hAnsi="Times New Roman" w:cs="Times New Roman"/>
          <w:sz w:val="24"/>
          <w:szCs w:val="24"/>
        </w:rPr>
        <w:t xml:space="preserve"> June 2019].</w:t>
      </w:r>
    </w:p>
    <w:p w14:paraId="5085C056" w14:textId="77777777" w:rsidR="00BA6510" w:rsidRDefault="00BA6510" w:rsidP="00BA6510">
      <w:pPr>
        <w:rPr>
          <w:rFonts w:ascii="Times New Roman" w:hAnsi="Times New Roman" w:cs="Times New Roman"/>
          <w:sz w:val="24"/>
          <w:szCs w:val="24"/>
        </w:rPr>
      </w:pPr>
      <w:r w:rsidRPr="003E5539">
        <w:rPr>
          <w:rFonts w:ascii="Times New Roman" w:hAnsi="Times New Roman" w:cs="Times New Roman"/>
          <w:sz w:val="24"/>
          <w:szCs w:val="24"/>
        </w:rPr>
        <w:t xml:space="preserve">Welsh Government. (2019b) ‘Overview of the draft additional learning needs code consultation’ [On-line] Available at </w:t>
      </w:r>
      <w:hyperlink r:id="rId35" w:history="1">
        <w:r w:rsidRPr="003E5539">
          <w:rPr>
            <w:rStyle w:val="Hyperlink"/>
            <w:rFonts w:ascii="Times New Roman" w:hAnsi="Times New Roman" w:cs="Times New Roman"/>
            <w:sz w:val="24"/>
            <w:szCs w:val="24"/>
          </w:rPr>
          <w:t>https://gov.wales/overview-draft-additional-learning-needs-code-consultation</w:t>
        </w:r>
      </w:hyperlink>
      <w:r>
        <w:rPr>
          <w:rFonts w:ascii="Times New Roman" w:hAnsi="Times New Roman" w:cs="Times New Roman"/>
          <w:sz w:val="24"/>
          <w:szCs w:val="24"/>
        </w:rPr>
        <w:t xml:space="preserve"> [Accessed: 6</w:t>
      </w:r>
      <w:r w:rsidRPr="00240677">
        <w:rPr>
          <w:rFonts w:ascii="Times New Roman" w:hAnsi="Times New Roman" w:cs="Times New Roman"/>
          <w:sz w:val="24"/>
          <w:szCs w:val="24"/>
          <w:vertAlign w:val="superscript"/>
        </w:rPr>
        <w:t>th</w:t>
      </w:r>
      <w:r>
        <w:rPr>
          <w:rFonts w:ascii="Times New Roman" w:hAnsi="Times New Roman" w:cs="Times New Roman"/>
          <w:sz w:val="24"/>
          <w:szCs w:val="24"/>
        </w:rPr>
        <w:t xml:space="preserve"> June 2019].</w:t>
      </w:r>
    </w:p>
    <w:p w14:paraId="363075AA" w14:textId="77777777" w:rsidR="00BA6510" w:rsidRPr="004E7D05" w:rsidRDefault="00BA6510" w:rsidP="00BA6510">
      <w:pPr>
        <w:rPr>
          <w:rFonts w:ascii="Times New Roman" w:hAnsi="Times New Roman" w:cs="Times New Roman"/>
          <w:sz w:val="24"/>
          <w:szCs w:val="24"/>
        </w:rPr>
      </w:pPr>
      <w:r w:rsidRPr="004E7D05">
        <w:rPr>
          <w:rFonts w:ascii="Times New Roman" w:hAnsi="Times New Roman" w:cs="Times New Roman"/>
          <w:sz w:val="24"/>
          <w:szCs w:val="24"/>
        </w:rPr>
        <w:t xml:space="preserve">Welsh Government: Department for Education and Skills. (2004) </w:t>
      </w:r>
      <w:r>
        <w:rPr>
          <w:rFonts w:ascii="Times New Roman" w:hAnsi="Times New Roman" w:cs="Times New Roman"/>
          <w:sz w:val="24"/>
          <w:szCs w:val="24"/>
        </w:rPr>
        <w:t>‘</w:t>
      </w:r>
      <w:r w:rsidRPr="004E7D05">
        <w:rPr>
          <w:rFonts w:ascii="Times New Roman" w:hAnsi="Times New Roman" w:cs="Times New Roman"/>
          <w:sz w:val="24"/>
          <w:szCs w:val="24"/>
        </w:rPr>
        <w:t>Legislative proposals for</w:t>
      </w:r>
      <w:r w:rsidRPr="004E7D05">
        <w:rPr>
          <w:rFonts w:ascii="Times New Roman" w:hAnsi="Times New Roman" w:cs="Times New Roman"/>
          <w:i/>
          <w:iCs/>
          <w:sz w:val="24"/>
          <w:szCs w:val="24"/>
        </w:rPr>
        <w:t xml:space="preserve"> </w:t>
      </w:r>
      <w:r w:rsidRPr="004E7D05">
        <w:rPr>
          <w:rFonts w:ascii="Times New Roman" w:hAnsi="Times New Roman" w:cs="Times New Roman"/>
          <w:sz w:val="24"/>
          <w:szCs w:val="24"/>
        </w:rPr>
        <w:t>additional learning needs</w:t>
      </w:r>
      <w:r>
        <w:rPr>
          <w:rFonts w:ascii="Times New Roman" w:hAnsi="Times New Roman" w:cs="Times New Roman"/>
          <w:sz w:val="24"/>
          <w:szCs w:val="24"/>
        </w:rPr>
        <w:t>’ [On-line] Available at</w:t>
      </w:r>
      <w:r w:rsidRPr="004E7D05">
        <w:rPr>
          <w:rFonts w:ascii="Times New Roman" w:hAnsi="Times New Roman" w:cs="Times New Roman"/>
          <w:i/>
          <w:iCs/>
          <w:sz w:val="24"/>
          <w:szCs w:val="24"/>
        </w:rPr>
        <w:t xml:space="preserve"> </w:t>
      </w:r>
      <w:hyperlink r:id="rId36" w:history="1">
        <w:r w:rsidRPr="004E7D05">
          <w:rPr>
            <w:rStyle w:val="Hyperlink"/>
            <w:rFonts w:ascii="Times New Roman" w:hAnsi="Times New Roman" w:cs="Times New Roman"/>
            <w:sz w:val="24"/>
            <w:szCs w:val="24"/>
          </w:rPr>
          <w:t>https://dera.ioe.ac.uk/20172/1/140522-consultation-document-en.pdf</w:t>
        </w:r>
      </w:hyperlink>
      <w:r w:rsidRPr="004E7D05">
        <w:rPr>
          <w:rFonts w:ascii="Times New Roman" w:hAnsi="Times New Roman" w:cs="Times New Roman"/>
          <w:sz w:val="24"/>
          <w:szCs w:val="24"/>
        </w:rPr>
        <w:t xml:space="preserve"> </w:t>
      </w:r>
      <w:r>
        <w:rPr>
          <w:rFonts w:ascii="Times New Roman" w:hAnsi="Times New Roman" w:cs="Times New Roman"/>
          <w:sz w:val="24"/>
          <w:szCs w:val="24"/>
        </w:rPr>
        <w:t>[Accessed: 8</w:t>
      </w:r>
      <w:r w:rsidRPr="002355B3">
        <w:rPr>
          <w:rFonts w:ascii="Times New Roman" w:hAnsi="Times New Roman" w:cs="Times New Roman"/>
          <w:sz w:val="24"/>
          <w:szCs w:val="24"/>
          <w:vertAlign w:val="superscript"/>
        </w:rPr>
        <w:t>th</w:t>
      </w:r>
      <w:r>
        <w:rPr>
          <w:rFonts w:ascii="Times New Roman" w:hAnsi="Times New Roman" w:cs="Times New Roman"/>
          <w:sz w:val="24"/>
          <w:szCs w:val="24"/>
        </w:rPr>
        <w:t xml:space="preserve"> June 2019].</w:t>
      </w:r>
    </w:p>
    <w:p w14:paraId="7C1ECD1A" w14:textId="77777777" w:rsidR="00BA6510" w:rsidRDefault="00BA6510" w:rsidP="00BA6510">
      <w:pPr>
        <w:rPr>
          <w:rFonts w:ascii="Times New Roman" w:hAnsi="Times New Roman" w:cs="Times New Roman"/>
          <w:sz w:val="24"/>
          <w:szCs w:val="24"/>
        </w:rPr>
      </w:pPr>
      <w:r w:rsidRPr="00B04010">
        <w:rPr>
          <w:rFonts w:ascii="Times New Roman" w:hAnsi="Times New Roman" w:cs="Times New Roman"/>
          <w:sz w:val="24"/>
          <w:szCs w:val="24"/>
        </w:rPr>
        <w:t>World Health Organization. (2012) ‘Global Data on Visual Impairments</w:t>
      </w:r>
      <w:r>
        <w:rPr>
          <w:rFonts w:ascii="Times New Roman" w:hAnsi="Times New Roman" w:cs="Times New Roman"/>
          <w:sz w:val="24"/>
          <w:szCs w:val="24"/>
        </w:rPr>
        <w:t xml:space="preserve"> 2010</w:t>
      </w:r>
      <w:r w:rsidRPr="00B04010">
        <w:rPr>
          <w:rFonts w:ascii="Times New Roman" w:hAnsi="Times New Roman" w:cs="Times New Roman"/>
          <w:sz w:val="24"/>
          <w:szCs w:val="24"/>
        </w:rPr>
        <w:t xml:space="preserve">’ </w:t>
      </w:r>
      <w:r>
        <w:rPr>
          <w:rFonts w:ascii="Times New Roman" w:hAnsi="Times New Roman" w:cs="Times New Roman"/>
          <w:sz w:val="24"/>
          <w:szCs w:val="24"/>
        </w:rPr>
        <w:t xml:space="preserve">[On-line] Available at </w:t>
      </w:r>
      <w:hyperlink r:id="rId37" w:history="1">
        <w:r w:rsidRPr="00D25660">
          <w:rPr>
            <w:rStyle w:val="Hyperlink"/>
            <w:rFonts w:ascii="Times New Roman" w:hAnsi="Times New Roman" w:cs="Times New Roman"/>
            <w:sz w:val="24"/>
            <w:szCs w:val="24"/>
          </w:rPr>
          <w:t>https://www.who.int/blindness/GLOBALDATAFINALforweb.pdf?ua=1</w:t>
        </w:r>
      </w:hyperlink>
      <w:r>
        <w:rPr>
          <w:rFonts w:ascii="Times New Roman" w:hAnsi="Times New Roman" w:cs="Times New Roman"/>
          <w:sz w:val="24"/>
          <w:szCs w:val="24"/>
        </w:rPr>
        <w:t xml:space="preserve"> [Accessed: 22</w:t>
      </w:r>
      <w:r w:rsidRPr="00B04010">
        <w:rPr>
          <w:rFonts w:ascii="Times New Roman" w:hAnsi="Times New Roman" w:cs="Times New Roman"/>
          <w:sz w:val="24"/>
          <w:szCs w:val="24"/>
          <w:vertAlign w:val="superscript"/>
        </w:rPr>
        <w:t>nd</w:t>
      </w:r>
      <w:r>
        <w:rPr>
          <w:rFonts w:ascii="Times New Roman" w:hAnsi="Times New Roman" w:cs="Times New Roman"/>
          <w:sz w:val="24"/>
          <w:szCs w:val="24"/>
        </w:rPr>
        <w:t xml:space="preserve"> May 2019].</w:t>
      </w:r>
    </w:p>
    <w:p w14:paraId="44AF5030" w14:textId="77777777" w:rsidR="00BA6510" w:rsidRDefault="00BA6510" w:rsidP="00BA6510">
      <w:pPr>
        <w:rPr>
          <w:rFonts w:ascii="Times New Roman" w:hAnsi="Times New Roman" w:cs="Times New Roman"/>
          <w:sz w:val="24"/>
          <w:szCs w:val="24"/>
        </w:rPr>
      </w:pPr>
      <w:r>
        <w:rPr>
          <w:rFonts w:ascii="Times New Roman" w:hAnsi="Times New Roman" w:cs="Times New Roman"/>
          <w:sz w:val="24"/>
          <w:szCs w:val="24"/>
        </w:rPr>
        <w:t xml:space="preserve">Young Vision Alliance. (2018) ‘ Our Futures Matter: make sure no child with vision impairment is left behind’ [On-line] Available at </w:t>
      </w:r>
      <w:hyperlink r:id="rId38" w:history="1">
        <w:r w:rsidRPr="009D270F">
          <w:rPr>
            <w:rStyle w:val="Hyperlink"/>
            <w:rFonts w:ascii="Times New Roman" w:hAnsi="Times New Roman" w:cs="Times New Roman"/>
            <w:sz w:val="24"/>
            <w:szCs w:val="24"/>
          </w:rPr>
          <w:t>https://www.rnib.org.uk/sites/default/files/Our%20Futures%20Matter%20report%20A.pdf</w:t>
        </w:r>
      </w:hyperlink>
      <w:r>
        <w:rPr>
          <w:rFonts w:ascii="Times New Roman" w:hAnsi="Times New Roman" w:cs="Times New Roman"/>
          <w:sz w:val="24"/>
          <w:szCs w:val="24"/>
        </w:rPr>
        <w:t xml:space="preserve"> [Accessed: 10</w:t>
      </w:r>
      <w:r w:rsidRPr="000041B6">
        <w:rPr>
          <w:rFonts w:ascii="Times New Roman" w:hAnsi="Times New Roman" w:cs="Times New Roman"/>
          <w:sz w:val="24"/>
          <w:szCs w:val="24"/>
          <w:vertAlign w:val="superscript"/>
        </w:rPr>
        <w:t>th</w:t>
      </w:r>
      <w:r>
        <w:rPr>
          <w:rFonts w:ascii="Times New Roman" w:hAnsi="Times New Roman" w:cs="Times New Roman"/>
          <w:sz w:val="24"/>
          <w:szCs w:val="24"/>
        </w:rPr>
        <w:t xml:space="preserve"> June 2019].</w:t>
      </w:r>
    </w:p>
    <w:p w14:paraId="7A625F47" w14:textId="77777777" w:rsidR="00A602E1" w:rsidRDefault="00A602E1" w:rsidP="00981F74">
      <w:pPr>
        <w:spacing w:line="360" w:lineRule="auto"/>
        <w:jc w:val="both"/>
        <w:rPr>
          <w:rFonts w:ascii="Times New Roman" w:hAnsi="Times New Roman" w:cs="Times New Roman"/>
          <w:sz w:val="24"/>
          <w:szCs w:val="24"/>
        </w:rPr>
      </w:pPr>
    </w:p>
    <w:p w14:paraId="7944C1F3" w14:textId="77777777" w:rsidR="00981F74" w:rsidRDefault="00981F74" w:rsidP="00981F74">
      <w:pPr>
        <w:spacing w:line="360" w:lineRule="auto"/>
        <w:jc w:val="both"/>
        <w:rPr>
          <w:rFonts w:ascii="Times New Roman" w:hAnsi="Times New Roman" w:cs="Times New Roman"/>
          <w:sz w:val="24"/>
          <w:szCs w:val="24"/>
        </w:rPr>
      </w:pPr>
    </w:p>
    <w:p w14:paraId="5DD16D68" w14:textId="77777777" w:rsidR="00981F74" w:rsidRPr="00186BA6" w:rsidRDefault="00981F74" w:rsidP="00981F74">
      <w:pPr>
        <w:spacing w:line="360" w:lineRule="auto"/>
        <w:jc w:val="both"/>
        <w:rPr>
          <w:rFonts w:ascii="Times New Roman" w:hAnsi="Times New Roman" w:cs="Times New Roman"/>
          <w:sz w:val="24"/>
          <w:szCs w:val="24"/>
        </w:rPr>
      </w:pPr>
    </w:p>
    <w:p w14:paraId="6AD0D35F" w14:textId="28CAB45E" w:rsidR="00534AFA" w:rsidRDefault="00534AFA" w:rsidP="00534AFA">
      <w:pPr>
        <w:spacing w:line="360" w:lineRule="auto"/>
        <w:jc w:val="both"/>
        <w:rPr>
          <w:rFonts w:ascii="Times New Roman" w:hAnsi="Times New Roman" w:cs="Times New Roman"/>
          <w:sz w:val="24"/>
          <w:szCs w:val="24"/>
        </w:rPr>
      </w:pPr>
    </w:p>
    <w:p w14:paraId="03764861" w14:textId="6BC356A0" w:rsidR="00981F74" w:rsidRDefault="00981F74" w:rsidP="00534AFA">
      <w:pPr>
        <w:spacing w:line="360" w:lineRule="auto"/>
        <w:jc w:val="both"/>
        <w:rPr>
          <w:rFonts w:ascii="Times New Roman" w:hAnsi="Times New Roman" w:cs="Times New Roman"/>
          <w:sz w:val="24"/>
          <w:szCs w:val="24"/>
        </w:rPr>
      </w:pPr>
    </w:p>
    <w:p w14:paraId="3FDF2A77" w14:textId="77777777" w:rsidR="00981F74" w:rsidRDefault="00981F74" w:rsidP="00534AFA">
      <w:pPr>
        <w:spacing w:line="360" w:lineRule="auto"/>
        <w:jc w:val="both"/>
        <w:rPr>
          <w:rFonts w:ascii="Times New Roman" w:hAnsi="Times New Roman" w:cs="Times New Roman"/>
          <w:sz w:val="24"/>
          <w:szCs w:val="24"/>
        </w:rPr>
      </w:pPr>
    </w:p>
    <w:p w14:paraId="0304A511" w14:textId="34562D8D" w:rsidR="00DB735E" w:rsidRDefault="00DB735E" w:rsidP="00AF734A">
      <w:pPr>
        <w:spacing w:line="360" w:lineRule="auto"/>
        <w:jc w:val="both"/>
        <w:rPr>
          <w:rFonts w:ascii="Times New Roman" w:hAnsi="Times New Roman" w:cs="Times New Roman"/>
          <w:sz w:val="24"/>
          <w:szCs w:val="24"/>
        </w:rPr>
      </w:pPr>
    </w:p>
    <w:p w14:paraId="3B512F75" w14:textId="26BC2E7D" w:rsidR="00340479" w:rsidRDefault="00340479" w:rsidP="00AF734A">
      <w:pPr>
        <w:spacing w:line="360" w:lineRule="auto"/>
        <w:jc w:val="both"/>
        <w:rPr>
          <w:rFonts w:ascii="Times New Roman" w:hAnsi="Times New Roman" w:cs="Times New Roman"/>
          <w:sz w:val="24"/>
          <w:szCs w:val="24"/>
        </w:rPr>
      </w:pPr>
    </w:p>
    <w:p w14:paraId="10FF44CF" w14:textId="09884F76" w:rsidR="00A12ADC" w:rsidRDefault="00A12ADC" w:rsidP="00AF734A">
      <w:pPr>
        <w:spacing w:line="360" w:lineRule="auto"/>
        <w:jc w:val="both"/>
        <w:rPr>
          <w:rFonts w:ascii="Times New Roman" w:hAnsi="Times New Roman" w:cs="Times New Roman"/>
          <w:sz w:val="24"/>
          <w:szCs w:val="24"/>
        </w:rPr>
      </w:pPr>
    </w:p>
    <w:p w14:paraId="2DFB4049" w14:textId="541E5566" w:rsidR="001B1D04" w:rsidRDefault="001B1D04" w:rsidP="00AF734A">
      <w:pPr>
        <w:spacing w:line="360" w:lineRule="auto"/>
        <w:jc w:val="both"/>
        <w:rPr>
          <w:rFonts w:ascii="Times New Roman" w:hAnsi="Times New Roman" w:cs="Times New Roman"/>
          <w:sz w:val="24"/>
          <w:szCs w:val="24"/>
        </w:rPr>
      </w:pPr>
    </w:p>
    <w:p w14:paraId="2ABF083E" w14:textId="5478D00A" w:rsidR="002B1B70" w:rsidRDefault="002B1B70" w:rsidP="00AF734A">
      <w:pPr>
        <w:spacing w:line="360" w:lineRule="auto"/>
        <w:jc w:val="both"/>
        <w:rPr>
          <w:rFonts w:ascii="Times New Roman" w:hAnsi="Times New Roman" w:cs="Times New Roman"/>
          <w:sz w:val="24"/>
          <w:szCs w:val="24"/>
        </w:rPr>
      </w:pPr>
    </w:p>
    <w:p w14:paraId="39D1E9EC" w14:textId="77777777" w:rsidR="00FC486A" w:rsidRPr="00AF734A" w:rsidRDefault="00FC486A" w:rsidP="00AF734A">
      <w:pPr>
        <w:spacing w:line="360" w:lineRule="auto"/>
        <w:jc w:val="both"/>
        <w:rPr>
          <w:rFonts w:ascii="Times New Roman" w:hAnsi="Times New Roman" w:cs="Times New Roman"/>
          <w:sz w:val="24"/>
          <w:szCs w:val="24"/>
        </w:rPr>
      </w:pPr>
    </w:p>
    <w:sectPr w:rsidR="00FC486A" w:rsidRPr="00AF734A">
      <w:headerReference w:type="default" r:id="rId39"/>
      <w:foot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2C888A" w14:textId="77777777" w:rsidR="0086662B" w:rsidRDefault="0086662B" w:rsidP="009478BA">
      <w:pPr>
        <w:spacing w:after="0" w:line="240" w:lineRule="auto"/>
      </w:pPr>
      <w:r>
        <w:separator/>
      </w:r>
    </w:p>
  </w:endnote>
  <w:endnote w:type="continuationSeparator" w:id="0">
    <w:p w14:paraId="19BD75A6" w14:textId="77777777" w:rsidR="0086662B" w:rsidRDefault="0086662B" w:rsidP="009478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99983782"/>
      <w:docPartObj>
        <w:docPartGallery w:val="Page Numbers (Bottom of Page)"/>
        <w:docPartUnique/>
      </w:docPartObj>
    </w:sdtPr>
    <w:sdtEndPr>
      <w:rPr>
        <w:noProof/>
      </w:rPr>
    </w:sdtEndPr>
    <w:sdtContent>
      <w:p w14:paraId="25DDFFD3" w14:textId="72A2453B" w:rsidR="009478BA" w:rsidRDefault="009478B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02369B8" w14:textId="77777777" w:rsidR="009478BA" w:rsidRDefault="009478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10C55A" w14:textId="77777777" w:rsidR="0086662B" w:rsidRDefault="0086662B" w:rsidP="009478BA">
      <w:pPr>
        <w:spacing w:after="0" w:line="240" w:lineRule="auto"/>
      </w:pPr>
      <w:r>
        <w:separator/>
      </w:r>
    </w:p>
  </w:footnote>
  <w:footnote w:type="continuationSeparator" w:id="0">
    <w:p w14:paraId="05931C18" w14:textId="77777777" w:rsidR="0086662B" w:rsidRDefault="0086662B" w:rsidP="009478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A9D053" w14:textId="4D1AF6A5" w:rsidR="009478BA" w:rsidRDefault="009478BA">
    <w:pPr>
      <w:pStyle w:val="Header"/>
    </w:pPr>
    <w:r>
      <w:t>Student number: 1705829</w:t>
    </w:r>
    <w:r>
      <w:tab/>
      <w:t>EAEE6002</w:t>
    </w:r>
  </w:p>
  <w:p w14:paraId="2D6BF800" w14:textId="77777777" w:rsidR="009478BA" w:rsidRDefault="009478B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34A"/>
    <w:rsid w:val="00046734"/>
    <w:rsid w:val="00056CF8"/>
    <w:rsid w:val="00132F0F"/>
    <w:rsid w:val="001507C2"/>
    <w:rsid w:val="00183FD8"/>
    <w:rsid w:val="00186BA6"/>
    <w:rsid w:val="001A215E"/>
    <w:rsid w:val="001A77F9"/>
    <w:rsid w:val="001B1D04"/>
    <w:rsid w:val="001B5442"/>
    <w:rsid w:val="001E5F96"/>
    <w:rsid w:val="001F0105"/>
    <w:rsid w:val="00220C3E"/>
    <w:rsid w:val="00241396"/>
    <w:rsid w:val="00280BD0"/>
    <w:rsid w:val="00291600"/>
    <w:rsid w:val="002B1B70"/>
    <w:rsid w:val="002D3A00"/>
    <w:rsid w:val="002F1411"/>
    <w:rsid w:val="00340479"/>
    <w:rsid w:val="00382E98"/>
    <w:rsid w:val="003D0A87"/>
    <w:rsid w:val="003D7BEB"/>
    <w:rsid w:val="003F7C84"/>
    <w:rsid w:val="0040206C"/>
    <w:rsid w:val="004552AB"/>
    <w:rsid w:val="0047437A"/>
    <w:rsid w:val="004F092D"/>
    <w:rsid w:val="00504CC2"/>
    <w:rsid w:val="00521A81"/>
    <w:rsid w:val="00534AFA"/>
    <w:rsid w:val="0054446C"/>
    <w:rsid w:val="005F196F"/>
    <w:rsid w:val="00605241"/>
    <w:rsid w:val="00692756"/>
    <w:rsid w:val="006A2F83"/>
    <w:rsid w:val="006E5676"/>
    <w:rsid w:val="006F12BC"/>
    <w:rsid w:val="0070001B"/>
    <w:rsid w:val="007476BD"/>
    <w:rsid w:val="00774D8E"/>
    <w:rsid w:val="007B061E"/>
    <w:rsid w:val="008513A7"/>
    <w:rsid w:val="0086662B"/>
    <w:rsid w:val="00867B5C"/>
    <w:rsid w:val="00872B75"/>
    <w:rsid w:val="008B1FD2"/>
    <w:rsid w:val="008C05B0"/>
    <w:rsid w:val="009478BA"/>
    <w:rsid w:val="00953E0E"/>
    <w:rsid w:val="00981F74"/>
    <w:rsid w:val="009A6310"/>
    <w:rsid w:val="009B43C1"/>
    <w:rsid w:val="009C4594"/>
    <w:rsid w:val="009D0F1F"/>
    <w:rsid w:val="00A12ADC"/>
    <w:rsid w:val="00A602E1"/>
    <w:rsid w:val="00A671C5"/>
    <w:rsid w:val="00A72B44"/>
    <w:rsid w:val="00A9541D"/>
    <w:rsid w:val="00AB7A4A"/>
    <w:rsid w:val="00AD566F"/>
    <w:rsid w:val="00AD58AE"/>
    <w:rsid w:val="00AE48DB"/>
    <w:rsid w:val="00AF734A"/>
    <w:rsid w:val="00B12327"/>
    <w:rsid w:val="00B33563"/>
    <w:rsid w:val="00B3641A"/>
    <w:rsid w:val="00B62C3B"/>
    <w:rsid w:val="00B63307"/>
    <w:rsid w:val="00B8641A"/>
    <w:rsid w:val="00B95653"/>
    <w:rsid w:val="00B96BAA"/>
    <w:rsid w:val="00BA6510"/>
    <w:rsid w:val="00BC274A"/>
    <w:rsid w:val="00BD03F9"/>
    <w:rsid w:val="00C01243"/>
    <w:rsid w:val="00C57F89"/>
    <w:rsid w:val="00C61B11"/>
    <w:rsid w:val="00C77B12"/>
    <w:rsid w:val="00CC2D71"/>
    <w:rsid w:val="00CD05D4"/>
    <w:rsid w:val="00CE4B63"/>
    <w:rsid w:val="00D90FD3"/>
    <w:rsid w:val="00DA0BEF"/>
    <w:rsid w:val="00DB735E"/>
    <w:rsid w:val="00E13501"/>
    <w:rsid w:val="00E16BBB"/>
    <w:rsid w:val="00E1723B"/>
    <w:rsid w:val="00E54DE4"/>
    <w:rsid w:val="00ED2358"/>
    <w:rsid w:val="00EE2939"/>
    <w:rsid w:val="00FB62A8"/>
    <w:rsid w:val="00FC486A"/>
    <w:rsid w:val="00FC74CC"/>
    <w:rsid w:val="00FE51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1C5773"/>
  <w15:chartTrackingRefBased/>
  <w15:docId w15:val="{089165AF-07B7-43CF-BE42-F4DDE50A6B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478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78BA"/>
  </w:style>
  <w:style w:type="paragraph" w:styleId="Footer">
    <w:name w:val="footer"/>
    <w:basedOn w:val="Normal"/>
    <w:link w:val="FooterChar"/>
    <w:uiPriority w:val="99"/>
    <w:unhideWhenUsed/>
    <w:rsid w:val="009478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78BA"/>
  </w:style>
  <w:style w:type="character" w:styleId="Hyperlink">
    <w:name w:val="Hyperlink"/>
    <w:basedOn w:val="DefaultParagraphFont"/>
    <w:uiPriority w:val="99"/>
    <w:unhideWhenUsed/>
    <w:rsid w:val="00BA6510"/>
    <w:rPr>
      <w:color w:val="0563C1" w:themeColor="hyperlink"/>
      <w:u w:val="single"/>
    </w:rPr>
  </w:style>
  <w:style w:type="character" w:customStyle="1" w:styleId="scxw56370362">
    <w:name w:val="scxw56370362"/>
    <w:basedOn w:val="DefaultParagraphFont"/>
    <w:rsid w:val="00BA65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ssembly.wales/research%20documents/18-023/18-23-web-english.pdf" TargetMode="External"/><Relationship Id="rId13" Type="http://schemas.openxmlformats.org/officeDocument/2006/relationships/hyperlink" Target="https://web-a-ebscohost-com.ezproxy.uwtsd.ac.uk/ehost/detail/detail?vid=9&amp;sid=aa8454a0-0aed-4f32-b3f5-90c8aa03f197%40sessionmgr4008&amp;bdata=JnNpdGU9ZWhvc3QtbGl2ZQ%3d%3d" TargetMode="External"/><Relationship Id="rId18" Type="http://schemas.openxmlformats.org/officeDocument/2006/relationships/hyperlink" Target="https://www.rnib.org.uk/sites/default/files/APDF-ENG071605_RNIB%20Play%20Guide_1.pdf" TargetMode="External"/><Relationship Id="rId26" Type="http://schemas.openxmlformats.org/officeDocument/2006/relationships/hyperlink" Target="https://www.un.org/development/desa/disabilities/convention-on-the-rights-of-persons-with-disabilities/article-7-children-with-disabilities.html" TargetMode="External"/><Relationship Id="rId39" Type="http://schemas.openxmlformats.org/officeDocument/2006/relationships/header" Target="header1.xml"/><Relationship Id="rId3" Type="http://schemas.openxmlformats.org/officeDocument/2006/relationships/webSettings" Target="webSettings.xml"/><Relationship Id="rId21" Type="http://schemas.openxmlformats.org/officeDocument/2006/relationships/hyperlink" Target="file:///C:/Users/carol/AppData/Local/Packages/Microsoft.MicrosoftEdge_8wekyb3d8bbwe/TempState/Downloads/report-analysis-consultation-scotlands-ten-year-strategy-learning-provision-children-young-people-complex-additional-supp%20(1).pdf" TargetMode="External"/><Relationship Id="rId34" Type="http://schemas.openxmlformats.org/officeDocument/2006/relationships/hyperlink" Target="https://gov.wales/education-changing" TargetMode="External"/><Relationship Id="rId42" Type="http://schemas.openxmlformats.org/officeDocument/2006/relationships/theme" Target="theme/theme1.xml"/><Relationship Id="rId7" Type="http://schemas.openxmlformats.org/officeDocument/2006/relationships/hyperlink" Target="http://www.assembly.wales/Research%20Documents/16-059%20SEN/16-059-Web-%20English.pdf" TargetMode="External"/><Relationship Id="rId12" Type="http://schemas.openxmlformats.org/officeDocument/2006/relationships/hyperlink" Target="http://ornes.nl/wp-content/uploads/2010/08/Play-in-children-s-development-health-and-well-being-feb-2012.pdf" TargetMode="External"/><Relationship Id="rId17" Type="http://schemas.openxmlformats.org/officeDocument/2006/relationships/hyperlink" Target="https://www.rnib.org.uk/sites/default/files/Evidence%20Based%20Review%20CYP%20-%20Wales%20-%20Eng-A.pdf" TargetMode="External"/><Relationship Id="rId25" Type="http://schemas.openxmlformats.org/officeDocument/2006/relationships/hyperlink" Target="http://www.unesco.org/education/pdf/SALAMA_E.PDF" TargetMode="External"/><Relationship Id="rId33" Type="http://schemas.openxmlformats.org/officeDocument/2006/relationships/hyperlink" Target="https://gov.wales/sites/default/files/publications/2018-09/additional-learning-needs-aln-transformation-programme-v2.pdf" TargetMode="External"/><Relationship Id="rId38" Type="http://schemas.openxmlformats.org/officeDocument/2006/relationships/hyperlink" Target="https://www.rnib.org.uk/sites/default/files/Our%20Futures%20Matter%20report%20A.pdf" TargetMode="External"/><Relationship Id="rId2" Type="http://schemas.openxmlformats.org/officeDocument/2006/relationships/settings" Target="settings.xml"/><Relationship Id="rId16" Type="http://schemas.openxmlformats.org/officeDocument/2006/relationships/hyperlink" Target="https://www.rnib.org.uk/insight-online/shortage-qtvis-looming" TargetMode="External"/><Relationship Id="rId20" Type="http://schemas.openxmlformats.org/officeDocument/2006/relationships/hyperlink" Target="https://www.rnib.org.uk/sites/default/files/Getting%20the%20best%20possible%20outcome%20-a%20guide%20to%20commissioning%20for%20children%20and%20young%20people%20with%20vision%20impairment.pdf" TargetMode="External"/><Relationship Id="rId29" Type="http://schemas.openxmlformats.org/officeDocument/2006/relationships/hyperlink" Target="https://www.visionuk.org.uk/country-strategies/wales/" TargetMode="External"/><Relationship Id="rId41"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ncbi.nlm.nih.gov/pubmed/?term=djvi" TargetMode="External"/><Relationship Id="rId11" Type="http://schemas.openxmlformats.org/officeDocument/2006/relationships/hyperlink" Target="https://www.ncbi.nlm.nih.gov/pmc/articles/PMC3119278/" TargetMode="External"/><Relationship Id="rId24" Type="http://schemas.openxmlformats.org/officeDocument/2006/relationships/hyperlink" Target="https://downloads.unicef.org.uk/wp-content/uploads/2010/05/UNCRC_summary-1.pdf?_ga=2.152950713.1290329215.1552229740-173139241.1552229740" TargetMode="External"/><Relationship Id="rId32" Type="http://schemas.openxmlformats.org/officeDocument/2006/relationships/hyperlink" Target="https://gweddill.gov.wales/docs/dsjlg/publications/130926fsannex2en.pdf" TargetMode="External"/><Relationship Id="rId37" Type="http://schemas.openxmlformats.org/officeDocument/2006/relationships/hyperlink" Target="https://www.who.int/blindness/GLOBALDATAFINALforweb.pdf?ua=1" TargetMode="External"/><Relationship Id="rId40"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www.snapcymru.org/wp-content/uploads/2015/10/15-025.pdf" TargetMode="External"/><Relationship Id="rId23" Type="http://schemas.openxmlformats.org/officeDocument/2006/relationships/hyperlink" Target="http://www.snapcymru.org/help-for-families/aln-reform/" TargetMode="External"/><Relationship Id="rId28" Type="http://schemas.openxmlformats.org/officeDocument/2006/relationships/hyperlink" Target="https://viewweb.org.uk/view-statement-on-the-key-issues-for-vi-education-in-england/" TargetMode="External"/><Relationship Id="rId36" Type="http://schemas.openxmlformats.org/officeDocument/2006/relationships/hyperlink" Target="https://dera.ioe.ac.uk/20172/1/140522-consultation-document-en.pdf" TargetMode="External"/><Relationship Id="rId10" Type="http://schemas.openxmlformats.org/officeDocument/2006/relationships/hyperlink" Target="https://www.estyn.gov.wales/sites/www.estyn.gov.wales/files/documents/Readiness%20for%20ALN%20reforms%20-%20en_0.pdf" TargetMode="External"/><Relationship Id="rId19" Type="http://schemas.openxmlformats.org/officeDocument/2006/relationships/hyperlink" Target="https://www.rnib.org.uk/nb-online/eye-health-statistics" TargetMode="External"/><Relationship Id="rId31" Type="http://schemas.openxmlformats.org/officeDocument/2006/relationships/hyperlink" Target="https://learning.gov.wales/docs/learningwales/publications/131016-sen-code-of-practice-for-wales-en.pdf" TargetMode="External"/><Relationship Id="rId4" Type="http://schemas.openxmlformats.org/officeDocument/2006/relationships/footnotes" Target="footnotes.xml"/><Relationship Id="rId9" Type="http://schemas.openxmlformats.org/officeDocument/2006/relationships/hyperlink" Target="https://epi.org.uk/publications-and-research/the-early-years-workforce-in-england/" TargetMode="External"/><Relationship Id="rId14" Type="http://schemas.openxmlformats.org/officeDocument/2006/relationships/hyperlink" Target="https://www.nasuwt.org.uk/advice/in-the-classroom/special-educational-needs.html" TargetMode="External"/><Relationship Id="rId22" Type="http://schemas.openxmlformats.org/officeDocument/2006/relationships/hyperlink" Target="http://www.snapcymru.org/how-the-additional-learning-needs-education-tribunal-alnet-act-will-be-implemented/" TargetMode="External"/><Relationship Id="rId27" Type="http://schemas.openxmlformats.org/officeDocument/2006/relationships/hyperlink" Target="https://viewweb.org.uk/views-frequently-asked-questions/" TargetMode="External"/><Relationship Id="rId30" Type="http://schemas.openxmlformats.org/officeDocument/2006/relationships/hyperlink" Target="https://www.telegraph.co.uk/news/politics/labour/11441400/David-Blunkett-my-blindness-led-me-to-upset-and-offended-colleagues.html" TargetMode="External"/><Relationship Id="rId35" Type="http://schemas.openxmlformats.org/officeDocument/2006/relationships/hyperlink" Target="https://gov.wales/overview-draft-additional-learning-needs-code-consult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4919</Words>
  <Characters>28041</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Howells (1705829)</dc:creator>
  <cp:keywords/>
  <dc:description/>
  <cp:lastModifiedBy>Caroline Howells (1705829)</cp:lastModifiedBy>
  <cp:revision>3</cp:revision>
  <dcterms:created xsi:type="dcterms:W3CDTF">2019-06-16T18:28:00Z</dcterms:created>
  <dcterms:modified xsi:type="dcterms:W3CDTF">2019-06-16T18:34:00Z</dcterms:modified>
</cp:coreProperties>
</file>