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600E0" w14:textId="4A78B59C" w:rsidR="003C198E" w:rsidRPr="008F310C" w:rsidRDefault="003C198E" w:rsidP="00392AA5">
      <w:pPr>
        <w:spacing w:line="360" w:lineRule="auto"/>
        <w:jc w:val="both"/>
        <w:rPr>
          <w:rFonts w:ascii="Arial" w:eastAsia="Times New Roman" w:hAnsi="Arial" w:cs="Arial"/>
          <w:color w:val="000000"/>
          <w:sz w:val="24"/>
          <w:lang w:eastAsia="en-GB"/>
        </w:rPr>
      </w:pPr>
      <w:r w:rsidRPr="008F310C">
        <w:rPr>
          <w:rFonts w:ascii="Arial" w:eastAsia="Times New Roman" w:hAnsi="Arial" w:cs="Arial"/>
          <w:color w:val="000000"/>
          <w:sz w:val="24"/>
          <w:lang w:eastAsia="en-GB"/>
        </w:rPr>
        <w:t>This is an analysis of the methods of promoting and ensuring quality above the statutory requirements</w:t>
      </w:r>
      <w:r w:rsidR="006A7CCC">
        <w:rPr>
          <w:rFonts w:ascii="Arial" w:eastAsia="Times New Roman" w:hAnsi="Arial" w:cs="Arial"/>
          <w:color w:val="000000"/>
          <w:sz w:val="24"/>
          <w:lang w:eastAsia="en-GB"/>
        </w:rPr>
        <w:t xml:space="preserve"> is being met. </w:t>
      </w:r>
    </w:p>
    <w:p w14:paraId="08446AAA" w14:textId="63592C1C" w:rsidR="0080702F" w:rsidRPr="008F310C" w:rsidRDefault="007C0810" w:rsidP="00392AA5">
      <w:pPr>
        <w:spacing w:line="360" w:lineRule="auto"/>
        <w:jc w:val="both"/>
        <w:rPr>
          <w:rFonts w:ascii="Arial" w:eastAsia="Times New Roman" w:hAnsi="Arial" w:cs="Arial"/>
          <w:color w:val="000000"/>
          <w:sz w:val="24"/>
          <w:lang w:eastAsia="en-GB"/>
        </w:rPr>
      </w:pPr>
      <w:r w:rsidRPr="007C0810">
        <w:rPr>
          <w:rFonts w:ascii="Arial" w:eastAsia="Times New Roman" w:hAnsi="Arial" w:cs="Arial"/>
          <w:color w:val="000000"/>
          <w:sz w:val="24"/>
          <w:lang w:eastAsia="en-GB"/>
        </w:rPr>
        <w:t>Quality assurance (QA) is a powerful means to improve the effectiveness of education</w:t>
      </w:r>
      <w:r w:rsidR="00E31DC1">
        <w:rPr>
          <w:rFonts w:ascii="Arial" w:eastAsia="Times New Roman" w:hAnsi="Arial" w:cs="Arial"/>
          <w:color w:val="000000"/>
          <w:sz w:val="24"/>
          <w:lang w:eastAsia="en-GB"/>
        </w:rPr>
        <w:t xml:space="preserve"> and </w:t>
      </w:r>
      <w:r w:rsidR="00E31DC1" w:rsidRPr="00E31DC1">
        <w:rPr>
          <w:rFonts w:ascii="Arial" w:eastAsia="Times New Roman" w:hAnsi="Arial" w:cs="Arial"/>
          <w:color w:val="000000"/>
          <w:sz w:val="24"/>
          <w:lang w:eastAsia="en-GB"/>
        </w:rPr>
        <w:t>at the centre of quality assurance are school self</w:t>
      </w:r>
      <w:r w:rsidR="000F1F21">
        <w:rPr>
          <w:rFonts w:ascii="Arial" w:eastAsia="Times New Roman" w:hAnsi="Arial" w:cs="Arial"/>
          <w:color w:val="000000"/>
          <w:sz w:val="24"/>
          <w:lang w:eastAsia="en-GB"/>
        </w:rPr>
        <w:t>-</w:t>
      </w:r>
      <w:r w:rsidR="00E31DC1" w:rsidRPr="00E31DC1">
        <w:rPr>
          <w:rFonts w:ascii="Arial" w:eastAsia="Times New Roman" w:hAnsi="Arial" w:cs="Arial"/>
          <w:color w:val="000000"/>
          <w:sz w:val="24"/>
          <w:lang w:eastAsia="en-GB"/>
        </w:rPr>
        <w:t>evaluation and development planning processes</w:t>
      </w:r>
      <w:r w:rsidR="00D51C6A">
        <w:rPr>
          <w:rFonts w:ascii="Arial" w:eastAsia="Times New Roman" w:hAnsi="Arial" w:cs="Arial"/>
          <w:color w:val="000000"/>
          <w:sz w:val="24"/>
          <w:lang w:eastAsia="en-GB"/>
        </w:rPr>
        <w:t xml:space="preserve">. </w:t>
      </w:r>
      <w:r w:rsidR="00D51C6A" w:rsidRPr="00D51C6A">
        <w:rPr>
          <w:rFonts w:ascii="Arial" w:eastAsia="Times New Roman" w:hAnsi="Arial" w:cs="Arial"/>
          <w:color w:val="000000"/>
          <w:sz w:val="24"/>
          <w:lang w:eastAsia="en-GB"/>
        </w:rPr>
        <w:t>these processes are not sufﬁcient for ensuring improvement. They need to be part of a fully ﬂedged quality assurance system in which the national education authorities create the conditions and provide the support for performance improvement by schools</w:t>
      </w:r>
      <w:r w:rsidR="00D51C6A">
        <w:rPr>
          <w:rFonts w:ascii="Arial" w:eastAsia="Times New Roman" w:hAnsi="Arial" w:cs="Arial"/>
          <w:color w:val="000000"/>
          <w:sz w:val="24"/>
          <w:lang w:eastAsia="en-GB"/>
        </w:rPr>
        <w:t xml:space="preserve"> </w:t>
      </w:r>
      <w:r w:rsidR="000F1F21">
        <w:rPr>
          <w:rFonts w:ascii="Arial" w:eastAsia="Times New Roman" w:hAnsi="Arial" w:cs="Arial"/>
          <w:color w:val="000000"/>
          <w:sz w:val="24"/>
          <w:lang w:eastAsia="en-GB"/>
        </w:rPr>
        <w:t>(</w:t>
      </w:r>
      <w:r w:rsidR="00F902A3" w:rsidRPr="00F902A3">
        <w:rPr>
          <w:rFonts w:ascii="Arial" w:eastAsia="Times New Roman" w:hAnsi="Arial" w:cs="Arial"/>
          <w:color w:val="000000"/>
          <w:sz w:val="24"/>
          <w:lang w:eastAsia="en-GB"/>
        </w:rPr>
        <w:t>United Nations Educational, Scientiﬁc and Cultural Organization</w:t>
      </w:r>
      <w:r w:rsidR="00F902A3">
        <w:rPr>
          <w:rFonts w:ascii="Arial" w:eastAsia="Times New Roman" w:hAnsi="Arial" w:cs="Arial"/>
          <w:color w:val="000000"/>
          <w:sz w:val="24"/>
          <w:lang w:eastAsia="en-GB"/>
        </w:rPr>
        <w:t xml:space="preserve"> (UNESCO</w:t>
      </w:r>
      <w:r w:rsidR="009150B0">
        <w:rPr>
          <w:rFonts w:ascii="Arial" w:eastAsia="Times New Roman" w:hAnsi="Arial" w:cs="Arial"/>
          <w:color w:val="000000"/>
          <w:sz w:val="24"/>
          <w:lang w:eastAsia="en-GB"/>
        </w:rPr>
        <w:t xml:space="preserve">, </w:t>
      </w:r>
      <w:r w:rsidR="00F902A3">
        <w:rPr>
          <w:rFonts w:ascii="Arial" w:eastAsia="Times New Roman" w:hAnsi="Arial" w:cs="Arial"/>
          <w:color w:val="000000"/>
          <w:sz w:val="24"/>
          <w:lang w:eastAsia="en-GB"/>
        </w:rPr>
        <w:t>2005</w:t>
      </w:r>
      <w:r w:rsidR="000F1F21">
        <w:rPr>
          <w:rFonts w:ascii="Arial" w:eastAsia="Times New Roman" w:hAnsi="Arial" w:cs="Arial"/>
          <w:color w:val="000000"/>
          <w:sz w:val="24"/>
          <w:lang w:eastAsia="en-GB"/>
        </w:rPr>
        <w:t>)</w:t>
      </w:r>
      <w:r w:rsidR="00F902A3">
        <w:rPr>
          <w:rFonts w:ascii="Arial" w:eastAsia="Times New Roman" w:hAnsi="Arial" w:cs="Arial"/>
          <w:color w:val="000000"/>
          <w:sz w:val="24"/>
          <w:lang w:eastAsia="en-GB"/>
        </w:rPr>
        <w:t xml:space="preserve">. </w:t>
      </w:r>
      <w:proofErr w:type="spellStart"/>
      <w:r w:rsidR="0080702F" w:rsidRPr="008F310C">
        <w:rPr>
          <w:rFonts w:ascii="Arial" w:eastAsia="Times New Roman" w:hAnsi="Arial" w:cs="Arial"/>
          <w:color w:val="000000"/>
          <w:sz w:val="24"/>
          <w:lang w:eastAsia="en-GB"/>
        </w:rPr>
        <w:t>S</w:t>
      </w:r>
      <w:r w:rsidR="006C5653">
        <w:rPr>
          <w:rFonts w:ascii="Arial" w:eastAsia="Times New Roman" w:hAnsi="Arial" w:cs="Arial"/>
          <w:color w:val="000000"/>
          <w:sz w:val="24"/>
          <w:lang w:eastAsia="en-GB"/>
        </w:rPr>
        <w:t xml:space="preserve">elf </w:t>
      </w:r>
      <w:r w:rsidR="0080702F" w:rsidRPr="008F310C">
        <w:rPr>
          <w:rFonts w:ascii="Arial" w:eastAsia="Times New Roman" w:hAnsi="Arial" w:cs="Arial"/>
          <w:color w:val="000000"/>
          <w:sz w:val="24"/>
          <w:lang w:eastAsia="en-GB"/>
        </w:rPr>
        <w:t>A</w:t>
      </w:r>
      <w:r w:rsidR="006C5653">
        <w:rPr>
          <w:rFonts w:ascii="Arial" w:eastAsia="Times New Roman" w:hAnsi="Arial" w:cs="Arial"/>
          <w:color w:val="000000"/>
          <w:sz w:val="24"/>
          <w:lang w:eastAsia="en-GB"/>
        </w:rPr>
        <w:t>ssessment</w:t>
      </w:r>
      <w:proofErr w:type="spellEnd"/>
      <w:r w:rsidR="006C5653">
        <w:rPr>
          <w:rFonts w:ascii="Arial" w:eastAsia="Times New Roman" w:hAnsi="Arial" w:cs="Arial"/>
          <w:color w:val="000000"/>
          <w:sz w:val="24"/>
          <w:lang w:eastAsia="en-GB"/>
        </w:rPr>
        <w:t xml:space="preserve"> </w:t>
      </w:r>
      <w:r w:rsidR="00A028FA">
        <w:rPr>
          <w:rFonts w:ascii="Arial" w:eastAsia="Times New Roman" w:hAnsi="Arial" w:cs="Arial"/>
          <w:color w:val="000000"/>
          <w:sz w:val="24"/>
          <w:lang w:eastAsia="en-GB"/>
        </w:rPr>
        <w:t xml:space="preserve">of </w:t>
      </w:r>
      <w:r w:rsidR="0080702F" w:rsidRPr="008F310C">
        <w:rPr>
          <w:rFonts w:ascii="Arial" w:eastAsia="Times New Roman" w:hAnsi="Arial" w:cs="Arial"/>
          <w:color w:val="000000"/>
          <w:sz w:val="24"/>
          <w:lang w:eastAsia="en-GB"/>
        </w:rPr>
        <w:t>S</w:t>
      </w:r>
      <w:r w:rsidR="00A028FA">
        <w:rPr>
          <w:rFonts w:ascii="Arial" w:eastAsia="Times New Roman" w:hAnsi="Arial" w:cs="Arial"/>
          <w:color w:val="000000"/>
          <w:sz w:val="24"/>
          <w:lang w:eastAsia="en-GB"/>
        </w:rPr>
        <w:t xml:space="preserve">ervice </w:t>
      </w:r>
      <w:r w:rsidR="0080702F" w:rsidRPr="008F310C">
        <w:rPr>
          <w:rFonts w:ascii="Arial" w:eastAsia="Times New Roman" w:hAnsi="Arial" w:cs="Arial"/>
          <w:color w:val="000000"/>
          <w:sz w:val="24"/>
          <w:lang w:eastAsia="en-GB"/>
        </w:rPr>
        <w:t>S</w:t>
      </w:r>
      <w:r w:rsidR="00A028FA">
        <w:rPr>
          <w:rFonts w:ascii="Arial" w:eastAsia="Times New Roman" w:hAnsi="Arial" w:cs="Arial"/>
          <w:color w:val="000000"/>
          <w:sz w:val="24"/>
          <w:lang w:eastAsia="en-GB"/>
        </w:rPr>
        <w:t>tatement (SASS)</w:t>
      </w:r>
      <w:r w:rsidR="0080702F" w:rsidRPr="008F310C">
        <w:rPr>
          <w:rFonts w:ascii="Arial" w:eastAsia="Times New Roman" w:hAnsi="Arial" w:cs="Arial"/>
          <w:color w:val="000000"/>
          <w:sz w:val="24"/>
          <w:lang w:eastAsia="en-GB"/>
        </w:rPr>
        <w:t xml:space="preserve"> provides comprehensive </w:t>
      </w:r>
      <w:r w:rsidR="004136DC">
        <w:rPr>
          <w:rFonts w:ascii="Arial" w:eastAsia="Times New Roman" w:hAnsi="Arial" w:cs="Arial"/>
          <w:color w:val="000000"/>
          <w:sz w:val="24"/>
          <w:lang w:eastAsia="en-GB"/>
        </w:rPr>
        <w:t xml:space="preserve">quality of care </w:t>
      </w:r>
      <w:r w:rsidR="0080702F" w:rsidRPr="008F310C">
        <w:rPr>
          <w:rFonts w:ascii="Arial" w:eastAsia="Times New Roman" w:hAnsi="Arial" w:cs="Arial"/>
          <w:color w:val="000000"/>
          <w:sz w:val="24"/>
          <w:lang w:eastAsia="en-GB"/>
        </w:rPr>
        <w:t>assessment</w:t>
      </w:r>
      <w:r w:rsidR="007E6167">
        <w:rPr>
          <w:rFonts w:ascii="Arial" w:eastAsia="Times New Roman" w:hAnsi="Arial" w:cs="Arial"/>
          <w:color w:val="000000"/>
          <w:sz w:val="24"/>
          <w:lang w:eastAsia="en-GB"/>
        </w:rPr>
        <w:t xml:space="preserve"> of how best to create, maintain and improve</w:t>
      </w:r>
      <w:r w:rsidR="0080702F" w:rsidRPr="008F310C">
        <w:rPr>
          <w:rFonts w:ascii="Arial" w:eastAsia="Times New Roman" w:hAnsi="Arial" w:cs="Arial"/>
          <w:color w:val="000000"/>
          <w:sz w:val="24"/>
          <w:lang w:eastAsia="en-GB"/>
        </w:rPr>
        <w:t xml:space="preserve"> the setting, the children’s learning and development</w:t>
      </w:r>
      <w:r w:rsidR="005B0415">
        <w:rPr>
          <w:rFonts w:ascii="Arial" w:eastAsia="Times New Roman" w:hAnsi="Arial" w:cs="Arial"/>
          <w:color w:val="000000"/>
          <w:sz w:val="24"/>
          <w:lang w:eastAsia="en-GB"/>
        </w:rPr>
        <w:t>,</w:t>
      </w:r>
      <w:r w:rsidR="0080702F" w:rsidRPr="008F310C">
        <w:rPr>
          <w:rFonts w:ascii="Arial" w:eastAsia="Times New Roman" w:hAnsi="Arial" w:cs="Arial"/>
          <w:color w:val="000000"/>
          <w:sz w:val="24"/>
          <w:lang w:eastAsia="en-GB"/>
        </w:rPr>
        <w:t xml:space="preserve"> as well as assessing the management. By using another scale</w:t>
      </w:r>
      <w:r w:rsidR="00E61E4B">
        <w:rPr>
          <w:rFonts w:ascii="Arial" w:eastAsia="Times New Roman" w:hAnsi="Arial" w:cs="Arial"/>
          <w:color w:val="000000"/>
          <w:sz w:val="24"/>
          <w:lang w:eastAsia="en-GB"/>
        </w:rPr>
        <w:t>, alongside the SASS,</w:t>
      </w:r>
      <w:r w:rsidR="0080702F" w:rsidRPr="008F310C">
        <w:rPr>
          <w:rFonts w:ascii="Arial" w:eastAsia="Times New Roman" w:hAnsi="Arial" w:cs="Arial"/>
          <w:color w:val="000000"/>
          <w:sz w:val="24"/>
          <w:lang w:eastAsia="en-GB"/>
        </w:rPr>
        <w:t xml:space="preserve"> to assess the standards and quality they will corroborate each other. Providing parents stakeholders and potential clients a comprehensive view of the services provided.</w:t>
      </w:r>
      <w:r w:rsidR="009E4185" w:rsidRPr="008F310C">
        <w:rPr>
          <w:rFonts w:ascii="Arial" w:eastAsia="Times New Roman" w:hAnsi="Arial" w:cs="Arial"/>
          <w:color w:val="000000"/>
          <w:sz w:val="24"/>
          <w:lang w:eastAsia="en-GB"/>
        </w:rPr>
        <w:t xml:space="preserve"> The National Minimum standards 2015 are a guide to providing services expected but the setting should be striving to achieve</w:t>
      </w:r>
      <w:r w:rsidR="003C7524">
        <w:rPr>
          <w:rFonts w:ascii="Arial" w:eastAsia="Times New Roman" w:hAnsi="Arial" w:cs="Arial"/>
          <w:color w:val="000000"/>
          <w:sz w:val="24"/>
          <w:lang w:eastAsia="en-GB"/>
        </w:rPr>
        <w:t xml:space="preserve"> above and beyond the minimum</w:t>
      </w:r>
      <w:r w:rsidR="009E4185" w:rsidRPr="008F310C">
        <w:rPr>
          <w:rFonts w:ascii="Arial" w:eastAsia="Times New Roman" w:hAnsi="Arial" w:cs="Arial"/>
          <w:color w:val="000000"/>
          <w:sz w:val="24"/>
          <w:lang w:eastAsia="en-GB"/>
        </w:rPr>
        <w:t xml:space="preserve"> standards. </w:t>
      </w:r>
      <w:r w:rsidR="002E09B2">
        <w:rPr>
          <w:rFonts w:ascii="Arial" w:eastAsia="Times New Roman" w:hAnsi="Arial" w:cs="Arial"/>
          <w:color w:val="000000"/>
          <w:sz w:val="24"/>
          <w:lang w:eastAsia="en-GB"/>
        </w:rPr>
        <w:t xml:space="preserve">Care </w:t>
      </w:r>
      <w:r w:rsidR="009E098C">
        <w:rPr>
          <w:rFonts w:ascii="Arial" w:eastAsia="Times New Roman" w:hAnsi="Arial" w:cs="Arial"/>
          <w:color w:val="000000"/>
          <w:sz w:val="24"/>
          <w:lang w:eastAsia="en-GB"/>
        </w:rPr>
        <w:t>Services Inspectorate Wales (CSIW) monitors services provided by educational settings to ensure they are meeting the standards</w:t>
      </w:r>
      <w:r w:rsidR="00E61E4B">
        <w:rPr>
          <w:rFonts w:ascii="Arial" w:eastAsia="Times New Roman" w:hAnsi="Arial" w:cs="Arial"/>
          <w:color w:val="000000"/>
          <w:sz w:val="24"/>
          <w:lang w:eastAsia="en-GB"/>
        </w:rPr>
        <w:t xml:space="preserve"> laid out. </w:t>
      </w:r>
      <w:r w:rsidR="00D96352" w:rsidRPr="008F310C">
        <w:rPr>
          <w:rFonts w:ascii="Arial" w:eastAsia="Times New Roman" w:hAnsi="Arial" w:cs="Arial"/>
          <w:color w:val="000000"/>
          <w:sz w:val="24"/>
          <w:lang w:eastAsia="en-GB"/>
        </w:rPr>
        <w:t xml:space="preserve">The services are monitored and assessed to provide standard of education and care which falls in line with new government policies well-being of future generations act 2105 and prosperity for all 2018. </w:t>
      </w:r>
      <w:r w:rsidR="009E4185" w:rsidRPr="008F310C">
        <w:rPr>
          <w:rFonts w:ascii="Arial" w:eastAsia="Times New Roman" w:hAnsi="Arial" w:cs="Arial"/>
          <w:color w:val="000000"/>
          <w:sz w:val="24"/>
          <w:lang w:eastAsia="en-GB"/>
        </w:rPr>
        <w:t xml:space="preserve">All standard guidelines follow adhere to the legislation laid out by government that promotes health, well-being, education and care and the development of the child and the adult (Britto et al., 2017). </w:t>
      </w:r>
      <w:r w:rsidR="00B20876">
        <w:rPr>
          <w:rFonts w:ascii="Arial" w:eastAsia="Times New Roman" w:hAnsi="Arial" w:cs="Arial"/>
          <w:color w:val="000000"/>
          <w:sz w:val="24"/>
          <w:lang w:eastAsia="en-GB"/>
        </w:rPr>
        <w:t>Obtaining a quality assurance mark or certificate provides the setting</w:t>
      </w:r>
      <w:r w:rsidR="00350DC0">
        <w:rPr>
          <w:rFonts w:ascii="Arial" w:eastAsia="Times New Roman" w:hAnsi="Arial" w:cs="Arial"/>
          <w:color w:val="000000"/>
          <w:sz w:val="24"/>
          <w:lang w:eastAsia="en-GB"/>
        </w:rPr>
        <w:t xml:space="preserve"> with the proof of standard, this in turn assures parents and stakeholders that the setting is striving to achieve.</w:t>
      </w:r>
    </w:p>
    <w:p w14:paraId="457F33E3" w14:textId="0876EB25" w:rsidR="00392AA5" w:rsidRDefault="00756C1F" w:rsidP="001C345B">
      <w:pPr>
        <w:spacing w:line="360" w:lineRule="auto"/>
        <w:rPr>
          <w:rFonts w:ascii="Arial" w:hAnsi="Arial" w:cs="Arial"/>
          <w:sz w:val="24"/>
        </w:rPr>
      </w:pPr>
      <w:r>
        <w:rPr>
          <w:rFonts w:ascii="Arial" w:hAnsi="Arial" w:cs="Arial"/>
          <w:sz w:val="24"/>
        </w:rPr>
        <w:t>O</w:t>
      </w:r>
      <w:r w:rsidR="00356E59">
        <w:rPr>
          <w:rFonts w:ascii="Arial" w:hAnsi="Arial" w:cs="Arial"/>
          <w:sz w:val="24"/>
        </w:rPr>
        <w:t>ne system to assess the standards are not</w:t>
      </w:r>
      <w:r w:rsidR="009150B0">
        <w:rPr>
          <w:rFonts w:ascii="Arial" w:hAnsi="Arial" w:cs="Arial"/>
          <w:sz w:val="24"/>
        </w:rPr>
        <w:t xml:space="preserve"> an</w:t>
      </w:r>
      <w:r w:rsidR="00356E59">
        <w:rPr>
          <w:rFonts w:ascii="Arial" w:hAnsi="Arial" w:cs="Arial"/>
          <w:sz w:val="24"/>
        </w:rPr>
        <w:t xml:space="preserve"> adequate</w:t>
      </w:r>
      <w:r w:rsidR="009150B0">
        <w:rPr>
          <w:rFonts w:ascii="Arial" w:hAnsi="Arial" w:cs="Arial"/>
          <w:sz w:val="24"/>
        </w:rPr>
        <w:t xml:space="preserve"> tool</w:t>
      </w:r>
      <w:r w:rsidR="00356E59">
        <w:rPr>
          <w:rFonts w:ascii="Arial" w:hAnsi="Arial" w:cs="Arial"/>
          <w:sz w:val="24"/>
        </w:rPr>
        <w:t xml:space="preserve"> as it will not give a full</w:t>
      </w:r>
      <w:r w:rsidR="00D96352">
        <w:rPr>
          <w:rFonts w:ascii="Arial" w:hAnsi="Arial" w:cs="Arial"/>
          <w:sz w:val="24"/>
        </w:rPr>
        <w:t xml:space="preserve"> comprehensive</w:t>
      </w:r>
      <w:r w:rsidR="00356E59">
        <w:rPr>
          <w:rFonts w:ascii="Arial" w:hAnsi="Arial" w:cs="Arial"/>
          <w:sz w:val="24"/>
        </w:rPr>
        <w:t xml:space="preserve"> view about the setting, the children, and the interactions of the adults. There is so much to </w:t>
      </w:r>
      <w:r w:rsidR="00D96352">
        <w:rPr>
          <w:rFonts w:ascii="Arial" w:hAnsi="Arial" w:cs="Arial"/>
          <w:sz w:val="24"/>
        </w:rPr>
        <w:t>consider</w:t>
      </w:r>
      <w:r w:rsidR="00356E59">
        <w:rPr>
          <w:rFonts w:ascii="Arial" w:hAnsi="Arial" w:cs="Arial"/>
          <w:sz w:val="24"/>
        </w:rPr>
        <w:t xml:space="preserve"> when assessing the setting and how and why it provides the services that it does</w:t>
      </w:r>
      <w:r w:rsidR="00B153B2">
        <w:rPr>
          <w:rFonts w:ascii="Arial" w:hAnsi="Arial" w:cs="Arial"/>
          <w:sz w:val="24"/>
        </w:rPr>
        <w:t>? h</w:t>
      </w:r>
      <w:r w:rsidR="00356E59">
        <w:rPr>
          <w:rFonts w:ascii="Arial" w:hAnsi="Arial" w:cs="Arial"/>
          <w:sz w:val="24"/>
        </w:rPr>
        <w:t>ow do the children benefit from the learning and is it of a good standard that promotes</w:t>
      </w:r>
      <w:r w:rsidR="00847791">
        <w:rPr>
          <w:rFonts w:ascii="Arial" w:hAnsi="Arial" w:cs="Arial"/>
          <w:sz w:val="24"/>
        </w:rPr>
        <w:t xml:space="preserve"> the</w:t>
      </w:r>
      <w:r w:rsidR="00356E59">
        <w:rPr>
          <w:rFonts w:ascii="Arial" w:hAnsi="Arial" w:cs="Arial"/>
          <w:sz w:val="24"/>
        </w:rPr>
        <w:t xml:space="preserve"> holistic development of children? The children’s learning relies on the focus of a curriculum, decent resources and the interactions of adults that promote and encourage a higher </w:t>
      </w:r>
      <w:r w:rsidR="002501AA">
        <w:rPr>
          <w:rFonts w:ascii="Arial" w:hAnsi="Arial" w:cs="Arial"/>
          <w:sz w:val="24"/>
        </w:rPr>
        <w:t>order</w:t>
      </w:r>
      <w:r w:rsidR="00356E59">
        <w:rPr>
          <w:rFonts w:ascii="Arial" w:hAnsi="Arial" w:cs="Arial"/>
          <w:sz w:val="24"/>
        </w:rPr>
        <w:t xml:space="preserve"> of thinking. Policies that are</w:t>
      </w:r>
      <w:r w:rsidR="00DA009D">
        <w:rPr>
          <w:rFonts w:ascii="Arial" w:hAnsi="Arial" w:cs="Arial"/>
          <w:sz w:val="24"/>
        </w:rPr>
        <w:t xml:space="preserve"> in</w:t>
      </w:r>
      <w:r w:rsidR="00356E59">
        <w:rPr>
          <w:rFonts w:ascii="Arial" w:hAnsi="Arial" w:cs="Arial"/>
          <w:sz w:val="24"/>
        </w:rPr>
        <w:t xml:space="preserve"> place to aid the settings to further their role in encouraging children to </w:t>
      </w:r>
      <w:r w:rsidR="00356E59">
        <w:rPr>
          <w:rFonts w:ascii="Arial" w:hAnsi="Arial" w:cs="Arial"/>
          <w:sz w:val="24"/>
        </w:rPr>
        <w:lastRenderedPageBreak/>
        <w:t>become independent</w:t>
      </w:r>
      <w:r w:rsidR="00DA009D">
        <w:rPr>
          <w:rFonts w:ascii="Arial" w:hAnsi="Arial" w:cs="Arial"/>
          <w:sz w:val="24"/>
        </w:rPr>
        <w:t>,</w:t>
      </w:r>
      <w:r w:rsidR="00356E59">
        <w:rPr>
          <w:rFonts w:ascii="Arial" w:hAnsi="Arial" w:cs="Arial"/>
          <w:sz w:val="24"/>
        </w:rPr>
        <w:t xml:space="preserve"> self-assured and confident in their ability</w:t>
      </w:r>
      <w:r w:rsidR="00DA009D">
        <w:rPr>
          <w:rFonts w:ascii="Arial" w:hAnsi="Arial" w:cs="Arial"/>
          <w:sz w:val="24"/>
        </w:rPr>
        <w:t>,</w:t>
      </w:r>
      <w:r w:rsidR="00356E59">
        <w:rPr>
          <w:rFonts w:ascii="Arial" w:hAnsi="Arial" w:cs="Arial"/>
          <w:sz w:val="24"/>
        </w:rPr>
        <w:t xml:space="preserve"> which ensures that children reach their full potential at each stage of develop</w:t>
      </w:r>
      <w:r w:rsidR="001C0146">
        <w:rPr>
          <w:rFonts w:ascii="Arial" w:hAnsi="Arial" w:cs="Arial"/>
          <w:sz w:val="24"/>
        </w:rPr>
        <w:t>ment</w:t>
      </w:r>
      <w:r w:rsidR="00356E59">
        <w:rPr>
          <w:rFonts w:ascii="Arial" w:hAnsi="Arial" w:cs="Arial"/>
          <w:sz w:val="24"/>
        </w:rPr>
        <w:t xml:space="preserve"> through to post education. </w:t>
      </w:r>
      <w:r w:rsidR="001C0146">
        <w:rPr>
          <w:rFonts w:ascii="Arial" w:hAnsi="Arial" w:cs="Arial"/>
          <w:sz w:val="24"/>
        </w:rPr>
        <w:t>Early interactions are key to provide children with the cognitive skills required to achieve</w:t>
      </w:r>
      <w:r w:rsidR="001C0146" w:rsidRPr="001C345B">
        <w:rPr>
          <w:rFonts w:ascii="Arial" w:hAnsi="Arial" w:cs="Arial"/>
          <w:sz w:val="24"/>
          <w:szCs w:val="24"/>
        </w:rPr>
        <w:t xml:space="preserve">. The </w:t>
      </w:r>
      <w:r w:rsidR="001C345B" w:rsidRPr="001C345B">
        <w:rPr>
          <w:rFonts w:ascii="Arial" w:hAnsi="Arial" w:cs="Arial"/>
          <w:sz w:val="24"/>
          <w:szCs w:val="24"/>
        </w:rPr>
        <w:t>effective provision of pre-school education</w:t>
      </w:r>
      <w:r w:rsidR="001C345B">
        <w:rPr>
          <w:rFonts w:ascii="Arial" w:hAnsi="Arial" w:cs="Arial"/>
          <w:sz w:val="24"/>
          <w:szCs w:val="24"/>
        </w:rPr>
        <w:t xml:space="preserve"> </w:t>
      </w:r>
      <w:r w:rsidR="001C0146" w:rsidRPr="001C345B">
        <w:rPr>
          <w:rFonts w:ascii="Arial" w:hAnsi="Arial" w:cs="Arial"/>
          <w:sz w:val="24"/>
          <w:szCs w:val="24"/>
        </w:rPr>
        <w:t>EPPE</w:t>
      </w:r>
      <w:r w:rsidR="001C345B">
        <w:rPr>
          <w:rFonts w:ascii="Arial" w:hAnsi="Arial" w:cs="Arial"/>
          <w:sz w:val="24"/>
          <w:szCs w:val="24"/>
        </w:rPr>
        <w:t xml:space="preserve">, </w:t>
      </w:r>
      <w:r w:rsidR="00454D93" w:rsidRPr="00454D93">
        <w:rPr>
          <w:rFonts w:ascii="Arial" w:hAnsi="Arial" w:cs="Arial"/>
          <w:sz w:val="24"/>
          <w:szCs w:val="24"/>
        </w:rPr>
        <w:t>effective provision of pre-school to secondary education</w:t>
      </w:r>
      <w:r w:rsidR="00454D93" w:rsidRPr="001C345B">
        <w:rPr>
          <w:rFonts w:ascii="Arial" w:hAnsi="Arial" w:cs="Arial"/>
          <w:sz w:val="24"/>
          <w:szCs w:val="24"/>
        </w:rPr>
        <w:t xml:space="preserve"> </w:t>
      </w:r>
      <w:r w:rsidR="001C0146" w:rsidRPr="001C345B">
        <w:rPr>
          <w:rFonts w:ascii="Arial" w:hAnsi="Arial" w:cs="Arial"/>
          <w:sz w:val="24"/>
          <w:szCs w:val="24"/>
        </w:rPr>
        <w:t>EPPSE</w:t>
      </w:r>
      <w:r w:rsidR="00454D93">
        <w:rPr>
          <w:rFonts w:ascii="Arial" w:hAnsi="Arial" w:cs="Arial"/>
          <w:sz w:val="24"/>
          <w:szCs w:val="24"/>
        </w:rPr>
        <w:t xml:space="preserve">, </w:t>
      </w:r>
      <w:r w:rsidR="00FD3C5F" w:rsidRPr="00FD3C5F">
        <w:rPr>
          <w:rFonts w:ascii="Arial" w:hAnsi="Arial" w:cs="Arial"/>
          <w:sz w:val="24"/>
          <w:szCs w:val="24"/>
        </w:rPr>
        <w:t xml:space="preserve">researching effective pedagogy in </w:t>
      </w:r>
      <w:r w:rsidR="00FD3C5F" w:rsidRPr="004160CA">
        <w:rPr>
          <w:rFonts w:ascii="Arial" w:hAnsi="Arial" w:cs="Arial"/>
          <w:sz w:val="24"/>
          <w:szCs w:val="24"/>
        </w:rPr>
        <w:t>early years</w:t>
      </w:r>
      <w:r w:rsidR="001C0146" w:rsidRPr="004160CA">
        <w:rPr>
          <w:rFonts w:ascii="Arial" w:hAnsi="Arial" w:cs="Arial"/>
          <w:sz w:val="24"/>
          <w:szCs w:val="24"/>
        </w:rPr>
        <w:t xml:space="preserve"> REPEY</w:t>
      </w:r>
      <w:r w:rsidR="00FD3C5F" w:rsidRPr="004160CA">
        <w:rPr>
          <w:rFonts w:ascii="Arial" w:hAnsi="Arial" w:cs="Arial"/>
          <w:sz w:val="24"/>
          <w:szCs w:val="24"/>
        </w:rPr>
        <w:t>, these</w:t>
      </w:r>
      <w:r w:rsidR="001C0146" w:rsidRPr="004160CA">
        <w:rPr>
          <w:rFonts w:ascii="Arial" w:hAnsi="Arial" w:cs="Arial"/>
          <w:sz w:val="24"/>
          <w:szCs w:val="24"/>
        </w:rPr>
        <w:t xml:space="preserve"> research papers </w:t>
      </w:r>
      <w:r w:rsidR="00302AE3" w:rsidRPr="004160CA">
        <w:rPr>
          <w:rFonts w:ascii="Arial" w:hAnsi="Arial" w:cs="Arial"/>
          <w:sz w:val="24"/>
          <w:szCs w:val="24"/>
        </w:rPr>
        <w:t>identifie</w:t>
      </w:r>
      <w:r w:rsidR="006E420B" w:rsidRPr="004160CA">
        <w:rPr>
          <w:rFonts w:ascii="Arial" w:hAnsi="Arial" w:cs="Arial"/>
          <w:sz w:val="24"/>
          <w:szCs w:val="24"/>
        </w:rPr>
        <w:t>d</w:t>
      </w:r>
      <w:r w:rsidR="004160CA" w:rsidRPr="004160CA">
        <w:rPr>
          <w:rFonts w:ascii="Arial" w:hAnsi="Arial" w:cs="Arial"/>
          <w:sz w:val="24"/>
          <w:szCs w:val="24"/>
        </w:rPr>
        <w:t xml:space="preserve"> that </w:t>
      </w:r>
      <w:r w:rsidR="006E420B" w:rsidRPr="004160CA">
        <w:rPr>
          <w:rFonts w:ascii="Arial" w:hAnsi="Arial" w:cs="Arial"/>
          <w:sz w:val="24"/>
          <w:szCs w:val="24"/>
        </w:rPr>
        <w:t>sustained shared thinking was the factor that made the setting high quality</w:t>
      </w:r>
      <w:r w:rsidR="004160CA" w:rsidRPr="004160CA">
        <w:rPr>
          <w:rFonts w:ascii="Arial" w:hAnsi="Arial" w:cs="Arial"/>
          <w:sz w:val="24"/>
          <w:szCs w:val="24"/>
        </w:rPr>
        <w:t>,</w:t>
      </w:r>
      <w:r w:rsidR="006E420B" w:rsidRPr="004160CA">
        <w:rPr>
          <w:rFonts w:ascii="Arial" w:hAnsi="Arial" w:cs="Arial"/>
          <w:sz w:val="24"/>
          <w:szCs w:val="24"/>
        </w:rPr>
        <w:t xml:space="preserve"> </w:t>
      </w:r>
      <w:r w:rsidR="004160CA" w:rsidRPr="004160CA">
        <w:rPr>
          <w:rFonts w:ascii="Arial" w:hAnsi="Arial" w:cs="Arial"/>
          <w:sz w:val="24"/>
          <w:szCs w:val="24"/>
        </w:rPr>
        <w:t>t</w:t>
      </w:r>
      <w:r w:rsidR="006E420B" w:rsidRPr="004160CA">
        <w:rPr>
          <w:rFonts w:ascii="Arial" w:hAnsi="Arial" w:cs="Arial"/>
          <w:sz w:val="24"/>
          <w:szCs w:val="24"/>
        </w:rPr>
        <w:t>he interaction</w:t>
      </w:r>
      <w:r w:rsidR="004160CA" w:rsidRPr="004160CA">
        <w:rPr>
          <w:rFonts w:ascii="Arial" w:hAnsi="Arial" w:cs="Arial"/>
          <w:sz w:val="24"/>
          <w:szCs w:val="24"/>
        </w:rPr>
        <w:t>s</w:t>
      </w:r>
      <w:r w:rsidR="006E420B" w:rsidRPr="004160CA">
        <w:rPr>
          <w:rFonts w:ascii="Arial" w:hAnsi="Arial" w:cs="Arial"/>
          <w:sz w:val="24"/>
          <w:szCs w:val="24"/>
        </w:rPr>
        <w:t xml:space="preserve"> between the adult and child provided </w:t>
      </w:r>
      <w:r w:rsidR="004160CA" w:rsidRPr="004160CA">
        <w:rPr>
          <w:rFonts w:ascii="Arial" w:hAnsi="Arial" w:cs="Arial"/>
          <w:sz w:val="24"/>
          <w:szCs w:val="24"/>
        </w:rPr>
        <w:t xml:space="preserve">to be the </w:t>
      </w:r>
      <w:r w:rsidR="006E420B" w:rsidRPr="004160CA">
        <w:rPr>
          <w:rFonts w:ascii="Arial" w:hAnsi="Arial" w:cs="Arial"/>
          <w:sz w:val="24"/>
          <w:szCs w:val="24"/>
        </w:rPr>
        <w:t>quality</w:t>
      </w:r>
      <w:r w:rsidR="004160CA" w:rsidRPr="004160CA">
        <w:rPr>
          <w:rFonts w:ascii="Arial" w:hAnsi="Arial" w:cs="Arial"/>
          <w:sz w:val="24"/>
          <w:szCs w:val="24"/>
        </w:rPr>
        <w:t xml:space="preserve"> needed to provide a service of benefit to the child</w:t>
      </w:r>
      <w:r w:rsidR="006E420B" w:rsidRPr="004160CA">
        <w:rPr>
          <w:rFonts w:ascii="Arial" w:hAnsi="Arial" w:cs="Arial"/>
          <w:sz w:val="24"/>
          <w:szCs w:val="24"/>
        </w:rPr>
        <w:t>.</w:t>
      </w:r>
      <w:r w:rsidR="006E420B" w:rsidRPr="00A84A68">
        <w:rPr>
          <w:rFonts w:ascii="Comic Sans MS" w:hAnsi="Comic Sans MS"/>
        </w:rPr>
        <w:t xml:space="preserve"> </w:t>
      </w:r>
      <w:r w:rsidR="001C0146" w:rsidRPr="00FD3C5F">
        <w:rPr>
          <w:rFonts w:ascii="Arial" w:hAnsi="Arial" w:cs="Arial"/>
          <w:sz w:val="24"/>
          <w:szCs w:val="24"/>
        </w:rPr>
        <w:t xml:space="preserve"> </w:t>
      </w:r>
      <w:r w:rsidR="004160CA">
        <w:rPr>
          <w:rFonts w:ascii="Arial" w:hAnsi="Arial" w:cs="Arial"/>
          <w:sz w:val="24"/>
          <w:szCs w:val="24"/>
        </w:rPr>
        <w:t>And that</w:t>
      </w:r>
      <w:r w:rsidR="001C0146" w:rsidRPr="00FD3C5F">
        <w:rPr>
          <w:rFonts w:ascii="Arial" w:hAnsi="Arial" w:cs="Arial"/>
          <w:sz w:val="24"/>
          <w:szCs w:val="24"/>
        </w:rPr>
        <w:t xml:space="preserve"> focus of high standard </w:t>
      </w:r>
      <w:r w:rsidR="007D13B1">
        <w:rPr>
          <w:rFonts w:ascii="Arial" w:hAnsi="Arial" w:cs="Arial"/>
          <w:sz w:val="24"/>
          <w:szCs w:val="24"/>
        </w:rPr>
        <w:t xml:space="preserve">of </w:t>
      </w:r>
      <w:r w:rsidR="001C0146" w:rsidRPr="00FD3C5F">
        <w:rPr>
          <w:rFonts w:ascii="Arial" w:hAnsi="Arial" w:cs="Arial"/>
          <w:sz w:val="24"/>
          <w:szCs w:val="24"/>
        </w:rPr>
        <w:t>education at early years level was provided</w:t>
      </w:r>
      <w:r w:rsidR="007D13B1">
        <w:rPr>
          <w:rFonts w:ascii="Arial" w:hAnsi="Arial" w:cs="Arial"/>
          <w:sz w:val="24"/>
          <w:szCs w:val="24"/>
        </w:rPr>
        <w:t>,</w:t>
      </w:r>
      <w:r w:rsidR="001C0146" w:rsidRPr="00FD3C5F">
        <w:rPr>
          <w:rFonts w:ascii="Arial" w:hAnsi="Arial" w:cs="Arial"/>
          <w:sz w:val="24"/>
          <w:szCs w:val="24"/>
        </w:rPr>
        <w:t xml:space="preserve"> then t</w:t>
      </w:r>
      <w:r w:rsidR="001C0146">
        <w:rPr>
          <w:rFonts w:ascii="Arial" w:hAnsi="Arial" w:cs="Arial"/>
          <w:sz w:val="24"/>
        </w:rPr>
        <w:t xml:space="preserve">he children would achieve a high standard post education </w:t>
      </w:r>
      <w:r w:rsidR="0016331B">
        <w:rPr>
          <w:rFonts w:ascii="Arial" w:hAnsi="Arial" w:cs="Arial"/>
          <w:sz w:val="24"/>
        </w:rPr>
        <w:t>and</w:t>
      </w:r>
      <w:r w:rsidR="0016331B">
        <w:rPr>
          <w:rFonts w:ascii="Arial" w:hAnsi="Arial" w:cs="Arial"/>
          <w:sz w:val="24"/>
        </w:rPr>
        <w:t xml:space="preserve"> </w:t>
      </w:r>
      <w:r w:rsidR="0016331B">
        <w:rPr>
          <w:rFonts w:ascii="Arial" w:hAnsi="Arial" w:cs="Arial"/>
          <w:sz w:val="24"/>
        </w:rPr>
        <w:t xml:space="preserve">later </w:t>
      </w:r>
      <w:r w:rsidR="001C0146">
        <w:rPr>
          <w:rFonts w:ascii="Arial" w:hAnsi="Arial" w:cs="Arial"/>
          <w:sz w:val="24"/>
        </w:rPr>
        <w:t>(foundationyears</w:t>
      </w:r>
      <w:r w:rsidR="00847791">
        <w:rPr>
          <w:rFonts w:ascii="Arial" w:hAnsi="Arial" w:cs="Arial"/>
          <w:sz w:val="24"/>
        </w:rPr>
        <w:t>.</w:t>
      </w:r>
      <w:r w:rsidR="001C0146">
        <w:rPr>
          <w:rFonts w:ascii="Arial" w:hAnsi="Arial" w:cs="Arial"/>
          <w:sz w:val="24"/>
        </w:rPr>
        <w:t>org</w:t>
      </w:r>
      <w:r w:rsidR="00847791">
        <w:rPr>
          <w:rFonts w:ascii="Arial" w:hAnsi="Arial" w:cs="Arial"/>
          <w:sz w:val="24"/>
        </w:rPr>
        <w:t>.uk</w:t>
      </w:r>
      <w:proofErr w:type="gramStart"/>
      <w:r w:rsidR="00847791">
        <w:rPr>
          <w:rFonts w:ascii="Arial" w:hAnsi="Arial" w:cs="Arial"/>
          <w:sz w:val="24"/>
        </w:rPr>
        <w:t xml:space="preserve">, </w:t>
      </w:r>
      <w:r w:rsidR="001C0146">
        <w:rPr>
          <w:rFonts w:ascii="Arial" w:hAnsi="Arial" w:cs="Arial"/>
          <w:sz w:val="24"/>
        </w:rPr>
        <w:t>)</w:t>
      </w:r>
      <w:proofErr w:type="gramEnd"/>
      <w:r w:rsidR="003137FE">
        <w:rPr>
          <w:rFonts w:ascii="Arial" w:hAnsi="Arial" w:cs="Arial"/>
          <w:sz w:val="24"/>
        </w:rPr>
        <w:t>.</w:t>
      </w:r>
      <w:r>
        <w:rPr>
          <w:rFonts w:ascii="Arial" w:hAnsi="Arial" w:cs="Arial"/>
          <w:sz w:val="24"/>
        </w:rPr>
        <w:t xml:space="preserve"> However, Rogers and Rose, 2007, say that although early education appears to be beneficial to children’s education</w:t>
      </w:r>
      <w:r w:rsidR="003137FE">
        <w:rPr>
          <w:rFonts w:ascii="Arial" w:hAnsi="Arial" w:cs="Arial"/>
          <w:sz w:val="24"/>
        </w:rPr>
        <w:t>,</w:t>
      </w:r>
      <w:r>
        <w:rPr>
          <w:rFonts w:ascii="Arial" w:hAnsi="Arial" w:cs="Arial"/>
          <w:sz w:val="24"/>
        </w:rPr>
        <w:t xml:space="preserve"> if the setting is not adequate for them</w:t>
      </w:r>
      <w:r w:rsidR="003137FE">
        <w:rPr>
          <w:rFonts w:ascii="Arial" w:hAnsi="Arial" w:cs="Arial"/>
          <w:sz w:val="24"/>
        </w:rPr>
        <w:t xml:space="preserve"> and their needs</w:t>
      </w:r>
      <w:r>
        <w:rPr>
          <w:rFonts w:ascii="Arial" w:hAnsi="Arial" w:cs="Arial"/>
          <w:sz w:val="24"/>
        </w:rPr>
        <w:t xml:space="preserve"> they will not reach their</w:t>
      </w:r>
      <w:r w:rsidR="003137FE">
        <w:rPr>
          <w:rFonts w:ascii="Arial" w:hAnsi="Arial" w:cs="Arial"/>
          <w:sz w:val="24"/>
        </w:rPr>
        <w:t xml:space="preserve"> full</w:t>
      </w:r>
      <w:r>
        <w:rPr>
          <w:rFonts w:ascii="Arial" w:hAnsi="Arial" w:cs="Arial"/>
          <w:sz w:val="24"/>
        </w:rPr>
        <w:t xml:space="preserve"> potential.</w:t>
      </w:r>
      <w:r w:rsidR="001C0146">
        <w:rPr>
          <w:rFonts w:ascii="Arial" w:hAnsi="Arial" w:cs="Arial"/>
          <w:sz w:val="24"/>
        </w:rPr>
        <w:t xml:space="preserve"> </w:t>
      </w:r>
      <w:r>
        <w:rPr>
          <w:rFonts w:ascii="Arial" w:hAnsi="Arial" w:cs="Arial"/>
          <w:sz w:val="24"/>
        </w:rPr>
        <w:t>T</w:t>
      </w:r>
      <w:r w:rsidR="001C0146">
        <w:rPr>
          <w:rFonts w:ascii="Arial" w:hAnsi="Arial" w:cs="Arial"/>
          <w:sz w:val="24"/>
        </w:rPr>
        <w:t>he setting could be the most amazing highly resourced setting but if the interactions f</w:t>
      </w:r>
      <w:r w:rsidR="003137FE">
        <w:rPr>
          <w:rFonts w:ascii="Arial" w:hAnsi="Arial" w:cs="Arial"/>
          <w:sz w:val="24"/>
        </w:rPr>
        <w:t>ro</w:t>
      </w:r>
      <w:r w:rsidR="001C0146">
        <w:rPr>
          <w:rFonts w:ascii="Arial" w:hAnsi="Arial" w:cs="Arial"/>
          <w:sz w:val="24"/>
        </w:rPr>
        <w:t xml:space="preserve">m the adults </w:t>
      </w:r>
      <w:r w:rsidR="003137FE" w:rsidRPr="00745A17">
        <w:rPr>
          <w:rFonts w:ascii="Arial" w:hAnsi="Arial" w:cs="Arial"/>
          <w:sz w:val="24"/>
          <w:szCs w:val="24"/>
        </w:rPr>
        <w:t>a</w:t>
      </w:r>
      <w:r w:rsidR="001C0146" w:rsidRPr="00745A17">
        <w:rPr>
          <w:rFonts w:ascii="Arial" w:hAnsi="Arial" w:cs="Arial"/>
          <w:sz w:val="24"/>
          <w:szCs w:val="24"/>
        </w:rPr>
        <w:t>re poor and the focus task d</w:t>
      </w:r>
      <w:r w:rsidR="003137FE" w:rsidRPr="00745A17">
        <w:rPr>
          <w:rFonts w:ascii="Arial" w:hAnsi="Arial" w:cs="Arial"/>
          <w:sz w:val="24"/>
          <w:szCs w:val="24"/>
        </w:rPr>
        <w:t>oes</w:t>
      </w:r>
      <w:r w:rsidR="001C0146" w:rsidRPr="00745A17">
        <w:rPr>
          <w:rFonts w:ascii="Arial" w:hAnsi="Arial" w:cs="Arial"/>
          <w:sz w:val="24"/>
          <w:szCs w:val="24"/>
        </w:rPr>
        <w:t xml:space="preserve"> not challenge the children in a way as to develop higher thinking skills</w:t>
      </w:r>
      <w:r w:rsidR="003137FE" w:rsidRPr="00745A17">
        <w:rPr>
          <w:rFonts w:ascii="Arial" w:hAnsi="Arial" w:cs="Arial"/>
          <w:sz w:val="24"/>
          <w:szCs w:val="24"/>
        </w:rPr>
        <w:t>,</w:t>
      </w:r>
      <w:r w:rsidR="001C0146" w:rsidRPr="00745A17">
        <w:rPr>
          <w:rFonts w:ascii="Arial" w:hAnsi="Arial" w:cs="Arial"/>
          <w:sz w:val="24"/>
          <w:szCs w:val="24"/>
        </w:rPr>
        <w:t xml:space="preserve"> then what would be the point of having the wonderful resources?</w:t>
      </w:r>
      <w:r w:rsidR="006E420B" w:rsidRPr="00745A17">
        <w:rPr>
          <w:rFonts w:ascii="Comic Sans MS" w:hAnsi="Comic Sans MS"/>
          <w:sz w:val="24"/>
          <w:szCs w:val="24"/>
        </w:rPr>
        <w:t xml:space="preserve"> </w:t>
      </w:r>
      <w:r w:rsidR="00FD2E6B" w:rsidRPr="00745A17">
        <w:rPr>
          <w:rFonts w:ascii="Arial" w:hAnsi="Arial" w:cs="Arial"/>
          <w:color w:val="333333"/>
          <w:sz w:val="24"/>
          <w:szCs w:val="24"/>
        </w:rPr>
        <w:t>The SSTEW scale is an Environment Rating Scale (ERS) – a tool to assess quality in Early Childhood Education and Care (ECEC). It is designed to measure and promote practice that supports children in developing skills in sustained shared thinking (SST) and emotional well-being (EW</w:t>
      </w:r>
      <w:r w:rsidR="002877A3" w:rsidRPr="00745A17">
        <w:rPr>
          <w:rFonts w:ascii="Arial" w:hAnsi="Arial" w:cs="Arial"/>
          <w:color w:val="333333"/>
          <w:sz w:val="24"/>
          <w:szCs w:val="24"/>
        </w:rPr>
        <w:t xml:space="preserve"> – SSTEW)</w:t>
      </w:r>
      <w:r w:rsidR="00FD2E6B" w:rsidRPr="00745A17">
        <w:rPr>
          <w:rFonts w:ascii="Arial" w:hAnsi="Arial" w:cs="Arial"/>
          <w:color w:val="333333"/>
          <w:sz w:val="24"/>
          <w:szCs w:val="24"/>
        </w:rPr>
        <w:t>. It supports the development of strong relationships, effective communication, self-regulation and concept development</w:t>
      </w:r>
      <w:r w:rsidR="005B5FD5" w:rsidRPr="00745A17">
        <w:rPr>
          <w:rFonts w:ascii="Arial" w:hAnsi="Arial" w:cs="Arial"/>
          <w:color w:val="333333"/>
          <w:sz w:val="24"/>
          <w:szCs w:val="24"/>
        </w:rPr>
        <w:t>. The practice of sustained shared thinking is not always about the use of language b</w:t>
      </w:r>
      <w:r w:rsidR="0043537D" w:rsidRPr="00745A17">
        <w:rPr>
          <w:rFonts w:ascii="Arial" w:hAnsi="Arial" w:cs="Arial"/>
          <w:color w:val="333333"/>
          <w:sz w:val="24"/>
          <w:szCs w:val="24"/>
        </w:rPr>
        <w:t>ut is about the connections made by the adult and the child. The adult may</w:t>
      </w:r>
      <w:r w:rsidR="00CB35BE" w:rsidRPr="00745A17">
        <w:rPr>
          <w:rFonts w:ascii="Arial" w:hAnsi="Arial" w:cs="Arial"/>
          <w:color w:val="333333"/>
          <w:sz w:val="24"/>
          <w:szCs w:val="24"/>
        </w:rPr>
        <w:t xml:space="preserve"> model and will support and guide the child’s learning in relation Vygotsky and </w:t>
      </w:r>
      <w:r w:rsidR="006E420B" w:rsidRPr="00745A17">
        <w:rPr>
          <w:rFonts w:ascii="Arial" w:hAnsi="Arial" w:cs="Arial"/>
          <w:sz w:val="24"/>
          <w:szCs w:val="24"/>
        </w:rPr>
        <w:t xml:space="preserve">Piaget shared support </w:t>
      </w:r>
      <w:r w:rsidR="00EB3D59">
        <w:rPr>
          <w:rFonts w:ascii="Arial" w:hAnsi="Arial" w:cs="Arial"/>
          <w:sz w:val="24"/>
          <w:szCs w:val="24"/>
        </w:rPr>
        <w:t xml:space="preserve">and </w:t>
      </w:r>
      <w:r w:rsidR="006E420B" w:rsidRPr="00745A17">
        <w:rPr>
          <w:rFonts w:ascii="Arial" w:hAnsi="Arial" w:cs="Arial"/>
          <w:sz w:val="24"/>
          <w:szCs w:val="24"/>
        </w:rPr>
        <w:t xml:space="preserve">development </w:t>
      </w:r>
      <w:r w:rsidR="00EB3D59">
        <w:rPr>
          <w:rFonts w:ascii="Arial" w:hAnsi="Arial" w:cs="Arial"/>
          <w:sz w:val="24"/>
          <w:szCs w:val="24"/>
        </w:rPr>
        <w:t xml:space="preserve">by </w:t>
      </w:r>
      <w:r w:rsidR="006E420B" w:rsidRPr="00745A17">
        <w:rPr>
          <w:rFonts w:ascii="Arial" w:hAnsi="Arial" w:cs="Arial"/>
          <w:sz w:val="24"/>
          <w:szCs w:val="24"/>
        </w:rPr>
        <w:t xml:space="preserve">exploring, modelling, questioning, explaining. </w:t>
      </w:r>
      <w:r w:rsidR="00635533">
        <w:rPr>
          <w:rFonts w:ascii="Arial" w:hAnsi="Arial" w:cs="Arial"/>
          <w:sz w:val="24"/>
          <w:szCs w:val="24"/>
        </w:rPr>
        <w:t>The connections made are m</w:t>
      </w:r>
      <w:r w:rsidR="006E420B" w:rsidRPr="00745A17">
        <w:rPr>
          <w:rFonts w:ascii="Arial" w:hAnsi="Arial" w:cs="Arial"/>
          <w:sz w:val="24"/>
          <w:szCs w:val="24"/>
        </w:rPr>
        <w:t>ore than just putting out a</w:t>
      </w:r>
      <w:r w:rsidR="00635533">
        <w:rPr>
          <w:rFonts w:ascii="Arial" w:hAnsi="Arial" w:cs="Arial"/>
          <w:sz w:val="24"/>
          <w:szCs w:val="24"/>
        </w:rPr>
        <w:t xml:space="preserve"> fabulous</w:t>
      </w:r>
      <w:r w:rsidR="006E420B" w:rsidRPr="00745A17">
        <w:rPr>
          <w:rFonts w:ascii="Arial" w:hAnsi="Arial" w:cs="Arial"/>
          <w:sz w:val="24"/>
          <w:szCs w:val="24"/>
        </w:rPr>
        <w:t xml:space="preserve"> activity</w:t>
      </w:r>
      <w:r w:rsidR="00635533">
        <w:rPr>
          <w:rFonts w:ascii="Arial" w:hAnsi="Arial" w:cs="Arial"/>
          <w:sz w:val="24"/>
          <w:szCs w:val="24"/>
        </w:rPr>
        <w:t xml:space="preserve"> but the </w:t>
      </w:r>
      <w:r w:rsidR="006E420B" w:rsidRPr="00745A17">
        <w:rPr>
          <w:rFonts w:ascii="Arial" w:hAnsi="Arial" w:cs="Arial"/>
          <w:sz w:val="24"/>
          <w:szCs w:val="24"/>
        </w:rPr>
        <w:t>adult</w:t>
      </w:r>
      <w:r w:rsidR="00635533">
        <w:rPr>
          <w:rFonts w:ascii="Arial" w:hAnsi="Arial" w:cs="Arial"/>
          <w:sz w:val="24"/>
          <w:szCs w:val="24"/>
        </w:rPr>
        <w:t xml:space="preserve"> need</w:t>
      </w:r>
      <w:r w:rsidR="006E420B" w:rsidRPr="00745A17">
        <w:rPr>
          <w:rFonts w:ascii="Arial" w:hAnsi="Arial" w:cs="Arial"/>
          <w:sz w:val="24"/>
          <w:szCs w:val="24"/>
        </w:rPr>
        <w:t>s</w:t>
      </w:r>
      <w:r w:rsidR="00635533">
        <w:rPr>
          <w:rFonts w:ascii="Arial" w:hAnsi="Arial" w:cs="Arial"/>
          <w:sz w:val="24"/>
          <w:szCs w:val="24"/>
        </w:rPr>
        <w:t xml:space="preserve"> to be a</w:t>
      </w:r>
      <w:r w:rsidR="006E420B" w:rsidRPr="00745A17">
        <w:rPr>
          <w:rFonts w:ascii="Arial" w:hAnsi="Arial" w:cs="Arial"/>
          <w:sz w:val="24"/>
          <w:szCs w:val="24"/>
        </w:rPr>
        <w:t xml:space="preserve"> part of the activity</w:t>
      </w:r>
      <w:r w:rsidR="00256EAF">
        <w:rPr>
          <w:rFonts w:ascii="Arial" w:hAnsi="Arial" w:cs="Arial"/>
          <w:sz w:val="24"/>
          <w:szCs w:val="24"/>
        </w:rPr>
        <w:t>, gu</w:t>
      </w:r>
      <w:r w:rsidR="0045410C">
        <w:rPr>
          <w:rFonts w:ascii="Arial" w:hAnsi="Arial" w:cs="Arial"/>
          <w:sz w:val="24"/>
          <w:szCs w:val="24"/>
        </w:rPr>
        <w:t>i</w:t>
      </w:r>
      <w:r w:rsidR="00256EAF">
        <w:rPr>
          <w:rFonts w:ascii="Arial" w:hAnsi="Arial" w:cs="Arial"/>
          <w:sz w:val="24"/>
          <w:szCs w:val="24"/>
        </w:rPr>
        <w:t>ding the child’s learning</w:t>
      </w:r>
      <w:r w:rsidR="00A34453">
        <w:rPr>
          <w:rFonts w:ascii="Arial" w:hAnsi="Arial" w:cs="Arial"/>
          <w:sz w:val="24"/>
          <w:szCs w:val="24"/>
        </w:rPr>
        <w:t xml:space="preserve"> (birthtosevenmatters.org.uk, 2018)</w:t>
      </w:r>
      <w:r w:rsidR="000C4676">
        <w:rPr>
          <w:rFonts w:ascii="Arial" w:hAnsi="Arial" w:cs="Arial"/>
          <w:sz w:val="24"/>
          <w:szCs w:val="24"/>
        </w:rPr>
        <w:t>.</w:t>
      </w:r>
      <w:r w:rsidR="001C0146">
        <w:rPr>
          <w:rFonts w:ascii="Arial" w:hAnsi="Arial" w:cs="Arial"/>
          <w:sz w:val="24"/>
        </w:rPr>
        <w:t xml:space="preserve"> In this respect the SSTEW scale is ideal as it assesses the children’s well-being as well as their development and education in relation to the adult’s role. It also gives guidance and approaches that may be beneficial to the setting</w:t>
      </w:r>
      <w:r w:rsidR="003137FE">
        <w:rPr>
          <w:rFonts w:ascii="Arial" w:hAnsi="Arial" w:cs="Arial"/>
          <w:sz w:val="24"/>
        </w:rPr>
        <w:t xml:space="preserve"> </w:t>
      </w:r>
      <w:r w:rsidR="001C0146">
        <w:rPr>
          <w:rFonts w:ascii="Arial" w:hAnsi="Arial" w:cs="Arial"/>
          <w:sz w:val="24"/>
        </w:rPr>
        <w:t>(ndna.org.uk, 2018)</w:t>
      </w:r>
      <w:r w:rsidR="003137FE">
        <w:rPr>
          <w:rFonts w:ascii="Arial" w:hAnsi="Arial" w:cs="Arial"/>
          <w:sz w:val="24"/>
        </w:rPr>
        <w:t>.</w:t>
      </w:r>
      <w:r w:rsidR="001C0146">
        <w:rPr>
          <w:rFonts w:ascii="Arial" w:hAnsi="Arial" w:cs="Arial"/>
          <w:sz w:val="24"/>
        </w:rPr>
        <w:t xml:space="preserve"> </w:t>
      </w:r>
      <w:r w:rsidR="003137FE">
        <w:rPr>
          <w:rFonts w:ascii="Arial" w:hAnsi="Arial" w:cs="Arial"/>
          <w:sz w:val="24"/>
        </w:rPr>
        <w:t xml:space="preserve"> T</w:t>
      </w:r>
      <w:r w:rsidR="001C0146">
        <w:rPr>
          <w:rFonts w:ascii="Arial" w:hAnsi="Arial" w:cs="Arial"/>
          <w:sz w:val="24"/>
        </w:rPr>
        <w:t>he children’s experiences while in the setting have a bearing on how the child learns and how they interact with others throughout their education</w:t>
      </w:r>
      <w:r w:rsidR="003137FE">
        <w:rPr>
          <w:rFonts w:ascii="Arial" w:hAnsi="Arial" w:cs="Arial"/>
          <w:sz w:val="24"/>
        </w:rPr>
        <w:t>al</w:t>
      </w:r>
      <w:r w:rsidR="001C0146">
        <w:rPr>
          <w:rFonts w:ascii="Arial" w:hAnsi="Arial" w:cs="Arial"/>
          <w:sz w:val="24"/>
        </w:rPr>
        <w:t xml:space="preserve"> life</w:t>
      </w:r>
      <w:r>
        <w:rPr>
          <w:rFonts w:ascii="Arial" w:hAnsi="Arial" w:cs="Arial"/>
          <w:sz w:val="24"/>
        </w:rPr>
        <w:t xml:space="preserve"> (</w:t>
      </w:r>
      <w:proofErr w:type="spellStart"/>
      <w:r>
        <w:rPr>
          <w:rFonts w:ascii="Arial" w:hAnsi="Arial" w:cs="Arial"/>
          <w:sz w:val="24"/>
        </w:rPr>
        <w:t>nurseryworld</w:t>
      </w:r>
      <w:proofErr w:type="spellEnd"/>
      <w:r>
        <w:rPr>
          <w:rFonts w:ascii="Arial" w:hAnsi="Arial" w:cs="Arial"/>
          <w:sz w:val="24"/>
        </w:rPr>
        <w:t>, 2015</w:t>
      </w:r>
      <w:r w:rsidRPr="003137FE">
        <w:rPr>
          <w:rFonts w:ascii="Arial" w:hAnsi="Arial" w:cs="Arial"/>
          <w:sz w:val="24"/>
        </w:rPr>
        <w:t>).</w:t>
      </w:r>
      <w:r w:rsidR="008F310C" w:rsidRPr="003137FE">
        <w:rPr>
          <w:rFonts w:ascii="Arial" w:hAnsi="Arial" w:cs="Arial"/>
          <w:sz w:val="24"/>
        </w:rPr>
        <w:t xml:space="preserve"> </w:t>
      </w:r>
      <w:r w:rsidR="008F310C" w:rsidRPr="003137FE">
        <w:rPr>
          <w:rFonts w:ascii="Arial" w:hAnsi="Arial" w:cs="Arial"/>
          <w:sz w:val="24"/>
        </w:rPr>
        <w:t>National Institute for Health and Care Excellence (NICE)</w:t>
      </w:r>
      <w:r w:rsidR="008F310C" w:rsidRPr="003137FE">
        <w:rPr>
          <w:rFonts w:ascii="Arial" w:hAnsi="Arial" w:cs="Arial"/>
          <w:sz w:val="24"/>
        </w:rPr>
        <w:t xml:space="preserve"> 2016</w:t>
      </w:r>
      <w:r w:rsidR="008F310C" w:rsidRPr="003137FE">
        <w:rPr>
          <w:rFonts w:ascii="Arial" w:hAnsi="Arial" w:cs="Arial"/>
          <w:sz w:val="24"/>
        </w:rPr>
        <w:t xml:space="preserve"> publishe</w:t>
      </w:r>
      <w:r w:rsidR="008F310C" w:rsidRPr="003137FE">
        <w:rPr>
          <w:rFonts w:ascii="Arial" w:hAnsi="Arial" w:cs="Arial"/>
          <w:sz w:val="24"/>
        </w:rPr>
        <w:t>s</w:t>
      </w:r>
      <w:r w:rsidR="008F310C" w:rsidRPr="003137FE">
        <w:rPr>
          <w:rFonts w:ascii="Arial" w:hAnsi="Arial" w:cs="Arial"/>
          <w:sz w:val="24"/>
        </w:rPr>
        <w:t xml:space="preserve"> quality standards and reviews </w:t>
      </w:r>
      <w:r w:rsidR="008F310C" w:rsidRPr="003137FE">
        <w:rPr>
          <w:rFonts w:ascii="Arial" w:hAnsi="Arial" w:cs="Arial"/>
          <w:sz w:val="24"/>
        </w:rPr>
        <w:lastRenderedPageBreak/>
        <w:t>them annually</w:t>
      </w:r>
      <w:r w:rsidR="008F310C" w:rsidRPr="003137FE">
        <w:rPr>
          <w:rFonts w:ascii="Arial" w:hAnsi="Arial" w:cs="Arial"/>
          <w:sz w:val="24"/>
        </w:rPr>
        <w:t xml:space="preserve"> to ensure that a good standard of service is being realised by the settings. </w:t>
      </w:r>
      <w:r w:rsidR="008F310C" w:rsidRPr="003137FE">
        <w:rPr>
          <w:rFonts w:ascii="Arial" w:hAnsi="Arial" w:cs="Arial"/>
          <w:sz w:val="24"/>
        </w:rPr>
        <w:t xml:space="preserve">A high standard of care and nurture, with focus on well-being, provided in a pre-school setting, with good quality home school links will support the child’s educational attainment. </w:t>
      </w:r>
      <w:r w:rsidR="008F310C" w:rsidRPr="003137FE">
        <w:rPr>
          <w:rFonts w:ascii="Arial" w:hAnsi="Arial" w:cs="Arial"/>
          <w:sz w:val="24"/>
        </w:rPr>
        <w:t>T</w:t>
      </w:r>
      <w:r w:rsidR="008F310C" w:rsidRPr="003137FE">
        <w:rPr>
          <w:rFonts w:ascii="Arial" w:hAnsi="Arial" w:cs="Arial"/>
          <w:sz w:val="24"/>
        </w:rPr>
        <w:t>he better the child’s self-image, self-esteem, behaviour, confidence</w:t>
      </w:r>
      <w:r w:rsidR="008F310C" w:rsidRPr="003137FE">
        <w:rPr>
          <w:rFonts w:ascii="Arial" w:hAnsi="Arial" w:cs="Arial"/>
          <w:sz w:val="24"/>
        </w:rPr>
        <w:t xml:space="preserve"> and</w:t>
      </w:r>
      <w:r w:rsidR="008F310C" w:rsidRPr="003137FE">
        <w:rPr>
          <w:rFonts w:ascii="Arial" w:hAnsi="Arial" w:cs="Arial"/>
          <w:sz w:val="24"/>
        </w:rPr>
        <w:t xml:space="preserve"> understanding of the world therefore the </w:t>
      </w:r>
      <w:r w:rsidR="008F310C" w:rsidRPr="003137FE">
        <w:rPr>
          <w:rFonts w:ascii="Arial" w:hAnsi="Arial" w:cs="Arial"/>
          <w:sz w:val="24"/>
        </w:rPr>
        <w:t xml:space="preserve">healthier </w:t>
      </w:r>
      <w:r w:rsidR="008F310C" w:rsidRPr="003137FE">
        <w:rPr>
          <w:rFonts w:ascii="Arial" w:hAnsi="Arial" w:cs="Arial"/>
          <w:sz w:val="24"/>
        </w:rPr>
        <w:t>their well-being becom</w:t>
      </w:r>
      <w:r w:rsidR="007562F4">
        <w:rPr>
          <w:rFonts w:ascii="Arial" w:hAnsi="Arial" w:cs="Arial"/>
          <w:sz w:val="24"/>
        </w:rPr>
        <w:t>es. The re</w:t>
      </w:r>
      <w:r w:rsidR="005A669A">
        <w:rPr>
          <w:rFonts w:ascii="Arial" w:hAnsi="Arial" w:cs="Arial"/>
          <w:sz w:val="24"/>
        </w:rPr>
        <w:t>sponsibility</w:t>
      </w:r>
      <w:r w:rsidR="007562F4">
        <w:rPr>
          <w:rFonts w:ascii="Arial" w:hAnsi="Arial" w:cs="Arial"/>
          <w:sz w:val="24"/>
        </w:rPr>
        <w:t xml:space="preserve"> of early education starts at home with the parent</w:t>
      </w:r>
      <w:r w:rsidR="005A669A">
        <w:rPr>
          <w:rFonts w:ascii="Arial" w:hAnsi="Arial" w:cs="Arial"/>
          <w:sz w:val="24"/>
        </w:rPr>
        <w:t>s</w:t>
      </w:r>
      <w:r w:rsidR="007562F4">
        <w:rPr>
          <w:rFonts w:ascii="Arial" w:hAnsi="Arial" w:cs="Arial"/>
          <w:sz w:val="24"/>
        </w:rPr>
        <w:t xml:space="preserve"> and once in school the development of the child </w:t>
      </w:r>
      <w:r w:rsidR="00994EC3">
        <w:rPr>
          <w:rFonts w:ascii="Arial" w:hAnsi="Arial" w:cs="Arial"/>
          <w:sz w:val="24"/>
        </w:rPr>
        <w:t>is the responsibility of the system, pre-school education</w:t>
      </w:r>
      <w:r w:rsidR="004B3343">
        <w:rPr>
          <w:rFonts w:ascii="Arial" w:hAnsi="Arial" w:cs="Arial"/>
          <w:sz w:val="24"/>
        </w:rPr>
        <w:t xml:space="preserve"> falls upon</w:t>
      </w:r>
      <w:r w:rsidR="005A669A">
        <w:rPr>
          <w:rFonts w:ascii="Arial" w:hAnsi="Arial" w:cs="Arial"/>
          <w:sz w:val="24"/>
        </w:rPr>
        <w:t xml:space="preserve"> </w:t>
      </w:r>
      <w:r w:rsidR="006F716D">
        <w:rPr>
          <w:rFonts w:ascii="Arial" w:hAnsi="Arial" w:cs="Arial"/>
          <w:sz w:val="24"/>
        </w:rPr>
        <w:t xml:space="preserve">private sectors. This gap could be the responsibility of both the community and the system to ensure </w:t>
      </w:r>
      <w:r w:rsidR="000478BC">
        <w:rPr>
          <w:rFonts w:ascii="Arial" w:hAnsi="Arial" w:cs="Arial"/>
          <w:sz w:val="24"/>
        </w:rPr>
        <w:t>smooth transition as well as high standards of education and care (</w:t>
      </w:r>
      <w:r w:rsidR="00D05FD5">
        <w:rPr>
          <w:rFonts w:ascii="Arial" w:hAnsi="Arial" w:cs="Arial"/>
          <w:sz w:val="24"/>
        </w:rPr>
        <w:t xml:space="preserve">European commission, 2018). These principles follow the practice of </w:t>
      </w:r>
      <w:r w:rsidR="009418EE">
        <w:rPr>
          <w:rFonts w:ascii="Arial" w:hAnsi="Arial" w:cs="Arial"/>
          <w:sz w:val="24"/>
        </w:rPr>
        <w:t>R</w:t>
      </w:r>
      <w:r w:rsidR="00D05FD5">
        <w:rPr>
          <w:rFonts w:ascii="Arial" w:hAnsi="Arial" w:cs="Arial"/>
          <w:sz w:val="24"/>
        </w:rPr>
        <w:t xml:space="preserve">eggio </w:t>
      </w:r>
      <w:r w:rsidR="009418EE">
        <w:rPr>
          <w:rFonts w:ascii="Arial" w:hAnsi="Arial" w:cs="Arial"/>
          <w:sz w:val="24"/>
        </w:rPr>
        <w:t>E</w:t>
      </w:r>
      <w:r w:rsidR="00D05FD5">
        <w:rPr>
          <w:rFonts w:ascii="Arial" w:hAnsi="Arial" w:cs="Arial"/>
          <w:sz w:val="24"/>
        </w:rPr>
        <w:t xml:space="preserve">milia and </w:t>
      </w:r>
      <w:proofErr w:type="spellStart"/>
      <w:r w:rsidR="009418EE">
        <w:rPr>
          <w:rFonts w:ascii="Arial" w:hAnsi="Arial" w:cs="Arial"/>
          <w:sz w:val="24"/>
        </w:rPr>
        <w:t>T</w:t>
      </w:r>
      <w:r w:rsidR="00D05FD5">
        <w:rPr>
          <w:rFonts w:ascii="Arial" w:hAnsi="Arial" w:cs="Arial"/>
          <w:sz w:val="24"/>
        </w:rPr>
        <w:t>e</w:t>
      </w:r>
      <w:proofErr w:type="spellEnd"/>
      <w:r w:rsidR="00D05FD5">
        <w:rPr>
          <w:rFonts w:ascii="Arial" w:hAnsi="Arial" w:cs="Arial"/>
          <w:sz w:val="24"/>
        </w:rPr>
        <w:t xml:space="preserve"> </w:t>
      </w:r>
      <w:proofErr w:type="spellStart"/>
      <w:r w:rsidR="009418EE">
        <w:rPr>
          <w:rFonts w:ascii="Arial" w:hAnsi="Arial" w:cs="Arial"/>
          <w:sz w:val="24"/>
        </w:rPr>
        <w:t>W</w:t>
      </w:r>
      <w:r w:rsidR="00D05FD5">
        <w:rPr>
          <w:rFonts w:ascii="Arial" w:hAnsi="Arial" w:cs="Arial"/>
          <w:sz w:val="24"/>
        </w:rPr>
        <w:t>heriki</w:t>
      </w:r>
      <w:proofErr w:type="spellEnd"/>
      <w:r w:rsidR="006A5C12">
        <w:rPr>
          <w:rFonts w:ascii="Arial" w:hAnsi="Arial" w:cs="Arial"/>
          <w:sz w:val="24"/>
        </w:rPr>
        <w:t xml:space="preserve">. </w:t>
      </w:r>
      <w:r w:rsidR="00471EB5">
        <w:rPr>
          <w:rFonts w:ascii="Arial" w:hAnsi="Arial" w:cs="Arial"/>
          <w:sz w:val="24"/>
        </w:rPr>
        <w:t xml:space="preserve">Richter et al., 2017 agree that the </w:t>
      </w:r>
      <w:r w:rsidR="009418EE">
        <w:rPr>
          <w:rFonts w:ascii="Arial" w:hAnsi="Arial" w:cs="Arial"/>
          <w:sz w:val="24"/>
        </w:rPr>
        <w:t>responsibilities</w:t>
      </w:r>
      <w:r w:rsidR="00471EB5">
        <w:rPr>
          <w:rFonts w:ascii="Arial" w:hAnsi="Arial" w:cs="Arial"/>
          <w:sz w:val="24"/>
        </w:rPr>
        <w:t xml:space="preserve"> of childhood education and care</w:t>
      </w:r>
      <w:r w:rsidR="005819B1">
        <w:rPr>
          <w:rFonts w:ascii="Arial" w:hAnsi="Arial" w:cs="Arial"/>
          <w:sz w:val="24"/>
        </w:rPr>
        <w:t xml:space="preserve"> falls on all sectors to ensure the holistic development of children. </w:t>
      </w:r>
      <w:r w:rsidR="00231A1E">
        <w:rPr>
          <w:rFonts w:ascii="Arial" w:hAnsi="Arial" w:cs="Arial"/>
          <w:sz w:val="24"/>
        </w:rPr>
        <w:t>However</w:t>
      </w:r>
      <w:r w:rsidR="009418EE">
        <w:rPr>
          <w:rFonts w:ascii="Arial" w:hAnsi="Arial" w:cs="Arial"/>
          <w:sz w:val="24"/>
        </w:rPr>
        <w:t>,</w:t>
      </w:r>
      <w:r w:rsidR="00231A1E">
        <w:rPr>
          <w:rFonts w:ascii="Arial" w:hAnsi="Arial" w:cs="Arial"/>
          <w:sz w:val="24"/>
        </w:rPr>
        <w:t xml:space="preserve"> they also say that to meet the needs </w:t>
      </w:r>
      <w:r w:rsidR="00085BC5">
        <w:rPr>
          <w:rFonts w:ascii="Arial" w:hAnsi="Arial" w:cs="Arial"/>
          <w:sz w:val="24"/>
        </w:rPr>
        <w:t xml:space="preserve">of the health of children there needs to be improved links between health providers and families to ensure children are given the best possible start. Without the extra money to ensure </w:t>
      </w:r>
      <w:r w:rsidR="008F778A">
        <w:rPr>
          <w:rFonts w:ascii="Arial" w:hAnsi="Arial" w:cs="Arial"/>
          <w:sz w:val="24"/>
        </w:rPr>
        <w:t>the nurturing care is built on good health and nutrition.</w:t>
      </w:r>
      <w:r w:rsidR="004B64DA">
        <w:rPr>
          <w:rFonts w:ascii="Arial" w:hAnsi="Arial" w:cs="Arial"/>
          <w:sz w:val="24"/>
        </w:rPr>
        <w:t xml:space="preserve"> </w:t>
      </w:r>
      <w:r w:rsidR="004B64DA" w:rsidRPr="004B64DA">
        <w:rPr>
          <w:rFonts w:ascii="Arial" w:hAnsi="Arial" w:cs="Arial"/>
          <w:sz w:val="24"/>
        </w:rPr>
        <w:t>Independent review of childcare and early education registration, regulation and inspection</w:t>
      </w:r>
      <w:r w:rsidR="00382185">
        <w:rPr>
          <w:rFonts w:ascii="Arial" w:hAnsi="Arial" w:cs="Arial"/>
          <w:sz w:val="24"/>
        </w:rPr>
        <w:t xml:space="preserve"> 2014, this policy was designed to </w:t>
      </w:r>
      <w:r w:rsidR="004402BD">
        <w:rPr>
          <w:rFonts w:ascii="Arial" w:hAnsi="Arial" w:cs="Arial"/>
          <w:sz w:val="24"/>
        </w:rPr>
        <w:t>provide all children in Wales</w:t>
      </w:r>
      <w:r w:rsidR="005D668D">
        <w:rPr>
          <w:rFonts w:ascii="Arial" w:hAnsi="Arial" w:cs="Arial"/>
          <w:sz w:val="24"/>
        </w:rPr>
        <w:t xml:space="preserve"> the opportunity to access quality education.</w:t>
      </w:r>
      <w:r w:rsidR="00F84E42">
        <w:rPr>
          <w:rFonts w:ascii="Arial" w:hAnsi="Arial" w:cs="Arial"/>
          <w:sz w:val="24"/>
        </w:rPr>
        <w:t xml:space="preserve"> The policy reviews the services and practices by non-maintained and maintained education facilities, including </w:t>
      </w:r>
      <w:r w:rsidR="001C1B8D">
        <w:rPr>
          <w:rFonts w:ascii="Arial" w:hAnsi="Arial" w:cs="Arial"/>
          <w:sz w:val="24"/>
        </w:rPr>
        <w:t>child minders, flying start and day care.</w:t>
      </w:r>
    </w:p>
    <w:p w14:paraId="3A4AF41B" w14:textId="54A1F75F" w:rsidR="00106A73" w:rsidRDefault="00666225" w:rsidP="001C345B">
      <w:pPr>
        <w:spacing w:line="360" w:lineRule="auto"/>
        <w:rPr>
          <w:rFonts w:ascii="Arial" w:hAnsi="Arial" w:cs="Arial"/>
          <w:sz w:val="24"/>
        </w:rPr>
      </w:pPr>
      <w:r>
        <w:rPr>
          <w:rFonts w:ascii="Arial" w:hAnsi="Arial" w:cs="Arial"/>
          <w:sz w:val="24"/>
        </w:rPr>
        <w:t xml:space="preserve">Siraj Blatchford and Manni 2007, </w:t>
      </w:r>
      <w:r w:rsidR="00744432">
        <w:rPr>
          <w:rFonts w:ascii="Arial" w:hAnsi="Arial" w:cs="Arial"/>
          <w:sz w:val="24"/>
        </w:rPr>
        <w:t>writes that the EPPE study found the quality of the home lea</w:t>
      </w:r>
      <w:r w:rsidR="00DD1AEA">
        <w:rPr>
          <w:rFonts w:ascii="Arial" w:hAnsi="Arial" w:cs="Arial"/>
          <w:sz w:val="24"/>
        </w:rPr>
        <w:t>rn</w:t>
      </w:r>
      <w:r w:rsidR="00744432">
        <w:rPr>
          <w:rFonts w:ascii="Arial" w:hAnsi="Arial" w:cs="Arial"/>
          <w:sz w:val="24"/>
        </w:rPr>
        <w:t xml:space="preserve">ing environment has a </w:t>
      </w:r>
      <w:r w:rsidR="00343E21">
        <w:rPr>
          <w:rFonts w:ascii="Arial" w:hAnsi="Arial" w:cs="Arial"/>
          <w:sz w:val="24"/>
        </w:rPr>
        <w:t xml:space="preserve">greater </w:t>
      </w:r>
      <w:r w:rsidR="00187477">
        <w:rPr>
          <w:rFonts w:ascii="Arial" w:hAnsi="Arial" w:cs="Arial"/>
          <w:sz w:val="24"/>
        </w:rPr>
        <w:t xml:space="preserve">effect on the intellectual and social development of the child than any other influence including the parental background. </w:t>
      </w:r>
      <w:r w:rsidR="00B82877">
        <w:rPr>
          <w:rFonts w:ascii="Arial" w:hAnsi="Arial" w:cs="Arial"/>
          <w:sz w:val="24"/>
        </w:rPr>
        <w:t>Further to this the leaders</w:t>
      </w:r>
      <w:r w:rsidR="00DD1AEA">
        <w:rPr>
          <w:rFonts w:ascii="Arial" w:hAnsi="Arial" w:cs="Arial"/>
          <w:sz w:val="24"/>
        </w:rPr>
        <w:t xml:space="preserve">hip of the setting </w:t>
      </w:r>
      <w:r w:rsidR="00E41A1B">
        <w:rPr>
          <w:rFonts w:ascii="Arial" w:hAnsi="Arial" w:cs="Arial"/>
          <w:sz w:val="24"/>
        </w:rPr>
        <w:t xml:space="preserve">requires all staff to </w:t>
      </w:r>
      <w:r w:rsidR="00964593">
        <w:rPr>
          <w:rFonts w:ascii="Arial" w:hAnsi="Arial" w:cs="Arial"/>
          <w:sz w:val="24"/>
        </w:rPr>
        <w:t>develop professionally to maintain high standards of practice.</w:t>
      </w:r>
      <w:r w:rsidR="00CB2E98">
        <w:rPr>
          <w:rFonts w:ascii="Arial" w:hAnsi="Arial" w:cs="Arial"/>
          <w:sz w:val="24"/>
        </w:rPr>
        <w:t xml:space="preserve"> Times are changing so quickly and settings along with legislation needs to keep pace with these changes. </w:t>
      </w:r>
      <w:r w:rsidR="00DF727B">
        <w:rPr>
          <w:rFonts w:ascii="Arial" w:hAnsi="Arial" w:cs="Arial"/>
          <w:sz w:val="24"/>
        </w:rPr>
        <w:t xml:space="preserve">By </w:t>
      </w:r>
      <w:r w:rsidR="00492AFB">
        <w:rPr>
          <w:rFonts w:ascii="Arial" w:hAnsi="Arial" w:cs="Arial"/>
          <w:sz w:val="24"/>
        </w:rPr>
        <w:t>adhering to these changes staff are required to develop</w:t>
      </w:r>
      <w:r w:rsidR="00250881">
        <w:rPr>
          <w:rFonts w:ascii="Arial" w:hAnsi="Arial" w:cs="Arial"/>
          <w:sz w:val="24"/>
        </w:rPr>
        <w:t xml:space="preserve"> professionally to ensure they are aware o</w:t>
      </w:r>
      <w:r w:rsidR="0043498A">
        <w:rPr>
          <w:rFonts w:ascii="Arial" w:hAnsi="Arial" w:cs="Arial"/>
          <w:sz w:val="24"/>
        </w:rPr>
        <w:t>f</w:t>
      </w:r>
      <w:r w:rsidR="00250881">
        <w:rPr>
          <w:rFonts w:ascii="Arial" w:hAnsi="Arial" w:cs="Arial"/>
          <w:sz w:val="24"/>
        </w:rPr>
        <w:t xml:space="preserve"> the changes so that they can deliver the high standard of education</w:t>
      </w:r>
      <w:r w:rsidR="00D44FAD">
        <w:rPr>
          <w:rFonts w:ascii="Arial" w:hAnsi="Arial" w:cs="Arial"/>
          <w:sz w:val="24"/>
        </w:rPr>
        <w:t xml:space="preserve"> (U</w:t>
      </w:r>
      <w:r w:rsidR="00C05700">
        <w:rPr>
          <w:rFonts w:ascii="Arial" w:hAnsi="Arial" w:cs="Arial"/>
          <w:sz w:val="24"/>
        </w:rPr>
        <w:t>NESCO</w:t>
      </w:r>
      <w:r w:rsidR="00D44FAD">
        <w:rPr>
          <w:rFonts w:ascii="Arial" w:hAnsi="Arial" w:cs="Arial"/>
          <w:sz w:val="24"/>
        </w:rPr>
        <w:t xml:space="preserve">, </w:t>
      </w:r>
      <w:r w:rsidR="00C05700">
        <w:rPr>
          <w:rFonts w:ascii="Arial" w:hAnsi="Arial" w:cs="Arial"/>
          <w:sz w:val="24"/>
        </w:rPr>
        <w:t>2005</w:t>
      </w:r>
      <w:r w:rsidR="00D44FAD">
        <w:rPr>
          <w:rFonts w:ascii="Arial" w:hAnsi="Arial" w:cs="Arial"/>
          <w:sz w:val="24"/>
        </w:rPr>
        <w:t>)</w:t>
      </w:r>
      <w:r w:rsidR="00C05700">
        <w:rPr>
          <w:rFonts w:ascii="Arial" w:hAnsi="Arial" w:cs="Arial"/>
          <w:sz w:val="24"/>
        </w:rPr>
        <w:t xml:space="preserve">. </w:t>
      </w:r>
      <w:r w:rsidR="00511CBE">
        <w:rPr>
          <w:rFonts w:ascii="Arial" w:hAnsi="Arial" w:cs="Arial"/>
          <w:sz w:val="24"/>
        </w:rPr>
        <w:t xml:space="preserve">As part of </w:t>
      </w:r>
      <w:r w:rsidR="00471980">
        <w:rPr>
          <w:rFonts w:ascii="Arial" w:hAnsi="Arial" w:cs="Arial"/>
          <w:sz w:val="24"/>
        </w:rPr>
        <w:t>legal requirements there must be</w:t>
      </w:r>
      <w:r w:rsidR="003449D0">
        <w:rPr>
          <w:rFonts w:ascii="Arial" w:hAnsi="Arial" w:cs="Arial"/>
          <w:sz w:val="24"/>
        </w:rPr>
        <w:t xml:space="preserve"> disclosure and barring service (DBS)</w:t>
      </w:r>
      <w:r w:rsidR="00471980">
        <w:rPr>
          <w:rFonts w:ascii="Arial" w:hAnsi="Arial" w:cs="Arial"/>
          <w:sz w:val="24"/>
        </w:rPr>
        <w:t xml:space="preserve"> </w:t>
      </w:r>
      <w:r w:rsidR="00CA4349">
        <w:rPr>
          <w:rFonts w:ascii="Arial" w:hAnsi="Arial" w:cs="Arial"/>
          <w:sz w:val="24"/>
        </w:rPr>
        <w:t>checks</w:t>
      </w:r>
      <w:r w:rsidR="003449D0">
        <w:rPr>
          <w:rFonts w:ascii="Arial" w:hAnsi="Arial" w:cs="Arial"/>
          <w:sz w:val="24"/>
        </w:rPr>
        <w:t xml:space="preserve"> for all adults working in the setting before commencing employment</w:t>
      </w:r>
      <w:r w:rsidR="00E16822">
        <w:rPr>
          <w:rFonts w:ascii="Arial" w:hAnsi="Arial" w:cs="Arial"/>
          <w:sz w:val="24"/>
        </w:rPr>
        <w:t xml:space="preserve"> and safeguarding and child protection training are </w:t>
      </w:r>
      <w:r w:rsidR="008A3D6C">
        <w:rPr>
          <w:rFonts w:ascii="Arial" w:hAnsi="Arial" w:cs="Arial"/>
          <w:sz w:val="24"/>
        </w:rPr>
        <w:t xml:space="preserve">mandatory as informed by HM Government 2015. </w:t>
      </w:r>
      <w:r w:rsidR="00055921">
        <w:rPr>
          <w:rFonts w:ascii="Arial" w:hAnsi="Arial" w:cs="Arial"/>
          <w:sz w:val="24"/>
        </w:rPr>
        <w:t xml:space="preserve">Welsh Government suggests that multi agency working is a key </w:t>
      </w:r>
      <w:r w:rsidR="00055921">
        <w:rPr>
          <w:rFonts w:ascii="Arial" w:hAnsi="Arial" w:cs="Arial"/>
          <w:sz w:val="24"/>
        </w:rPr>
        <w:lastRenderedPageBreak/>
        <w:t xml:space="preserve">tool in </w:t>
      </w:r>
      <w:r w:rsidR="003A7074">
        <w:rPr>
          <w:rFonts w:ascii="Arial" w:hAnsi="Arial" w:cs="Arial"/>
          <w:sz w:val="24"/>
        </w:rPr>
        <w:t>p</w:t>
      </w:r>
      <w:r w:rsidR="00055921">
        <w:rPr>
          <w:rFonts w:ascii="Arial" w:hAnsi="Arial" w:cs="Arial"/>
          <w:sz w:val="24"/>
        </w:rPr>
        <w:t xml:space="preserve">roviding high quality services that </w:t>
      </w:r>
      <w:r w:rsidR="003A7074">
        <w:rPr>
          <w:rFonts w:ascii="Arial" w:hAnsi="Arial" w:cs="Arial"/>
          <w:sz w:val="24"/>
        </w:rPr>
        <w:t>incorporate</w:t>
      </w:r>
      <w:r w:rsidR="00055921">
        <w:rPr>
          <w:rFonts w:ascii="Arial" w:hAnsi="Arial" w:cs="Arial"/>
          <w:sz w:val="24"/>
        </w:rPr>
        <w:t xml:space="preserve"> the structure and support network of the setting, the families and agencies.</w:t>
      </w:r>
    </w:p>
    <w:p w14:paraId="649BDCAA" w14:textId="44C2389A" w:rsidR="00281954" w:rsidRDefault="00F725E4" w:rsidP="001C345B">
      <w:pPr>
        <w:spacing w:line="360" w:lineRule="auto"/>
        <w:rPr>
          <w:rFonts w:ascii="Arial" w:hAnsi="Arial" w:cs="Arial"/>
          <w:sz w:val="24"/>
        </w:rPr>
      </w:pPr>
      <w:r>
        <w:rPr>
          <w:rFonts w:ascii="Arial" w:hAnsi="Arial" w:cs="Arial"/>
          <w:sz w:val="24"/>
        </w:rPr>
        <w:t>Settings providing services for children</w:t>
      </w:r>
      <w:r w:rsidR="00FB40FF">
        <w:rPr>
          <w:rFonts w:ascii="Arial" w:hAnsi="Arial" w:cs="Arial"/>
          <w:sz w:val="24"/>
        </w:rPr>
        <w:t xml:space="preserve">’s education and development should be able to </w:t>
      </w:r>
      <w:r w:rsidR="00004680">
        <w:rPr>
          <w:rFonts w:ascii="Arial" w:hAnsi="Arial" w:cs="Arial"/>
          <w:sz w:val="24"/>
        </w:rPr>
        <w:t xml:space="preserve">allow the children access to learning </w:t>
      </w:r>
      <w:r w:rsidR="00EA140D">
        <w:rPr>
          <w:rFonts w:ascii="Arial" w:hAnsi="Arial" w:cs="Arial"/>
          <w:sz w:val="24"/>
        </w:rPr>
        <w:t>environments</w:t>
      </w:r>
      <w:r w:rsidR="00004680">
        <w:rPr>
          <w:rFonts w:ascii="Arial" w:hAnsi="Arial" w:cs="Arial"/>
          <w:sz w:val="24"/>
        </w:rPr>
        <w:t xml:space="preserve"> that are stimulating and fun, with adult support which encourages children to work collaboratively</w:t>
      </w:r>
      <w:r w:rsidR="00EA140D">
        <w:rPr>
          <w:rFonts w:ascii="Arial" w:hAnsi="Arial" w:cs="Arial"/>
          <w:sz w:val="24"/>
        </w:rPr>
        <w:t xml:space="preserve"> and independently. The </w:t>
      </w:r>
      <w:proofErr w:type="gramStart"/>
      <w:r w:rsidR="00EA140D">
        <w:rPr>
          <w:rFonts w:ascii="Arial" w:hAnsi="Arial" w:cs="Arial"/>
          <w:sz w:val="24"/>
        </w:rPr>
        <w:t>adults</w:t>
      </w:r>
      <w:proofErr w:type="gramEnd"/>
      <w:r w:rsidR="00EA140D">
        <w:rPr>
          <w:rFonts w:ascii="Arial" w:hAnsi="Arial" w:cs="Arial"/>
          <w:sz w:val="24"/>
        </w:rPr>
        <w:t xml:space="preserve"> role should be to provide guidance and support to the child to achieve their potential. Ideally strong links with agencies and families </w:t>
      </w:r>
      <w:r w:rsidR="00216C54">
        <w:rPr>
          <w:rFonts w:ascii="Arial" w:hAnsi="Arial" w:cs="Arial"/>
          <w:sz w:val="24"/>
        </w:rPr>
        <w:t xml:space="preserve">should be in place to encourage active involvement form the parents, carers and agencies to ensure the service provided is supported at home. </w:t>
      </w:r>
      <w:r w:rsidR="00CF7034">
        <w:rPr>
          <w:rFonts w:ascii="Arial" w:hAnsi="Arial" w:cs="Arial"/>
          <w:sz w:val="24"/>
        </w:rPr>
        <w:t xml:space="preserve">The scales, assessments and </w:t>
      </w:r>
      <w:bookmarkStart w:id="0" w:name="_GoBack"/>
      <w:bookmarkEnd w:id="0"/>
      <w:r w:rsidR="00CF7034">
        <w:rPr>
          <w:rFonts w:ascii="Arial" w:hAnsi="Arial" w:cs="Arial"/>
          <w:sz w:val="24"/>
        </w:rPr>
        <w:t>montioring of settings ensures that these services are of high standard so that children’s learning and development is achieved.</w:t>
      </w:r>
    </w:p>
    <w:p w14:paraId="000D3271" w14:textId="1554BB85" w:rsidR="00621207" w:rsidRDefault="00621207" w:rsidP="001C345B">
      <w:pPr>
        <w:spacing w:line="360" w:lineRule="auto"/>
        <w:rPr>
          <w:rFonts w:ascii="Arial" w:hAnsi="Arial" w:cs="Arial"/>
          <w:sz w:val="24"/>
        </w:rPr>
      </w:pPr>
    </w:p>
    <w:p w14:paraId="6EAAA612" w14:textId="23B1F659" w:rsidR="00621207" w:rsidRDefault="00621207" w:rsidP="001C345B">
      <w:pPr>
        <w:spacing w:line="360" w:lineRule="auto"/>
        <w:rPr>
          <w:rFonts w:ascii="Arial" w:hAnsi="Arial" w:cs="Arial"/>
          <w:sz w:val="24"/>
        </w:rPr>
      </w:pPr>
    </w:p>
    <w:p w14:paraId="7D4474B1" w14:textId="463DABA1" w:rsidR="00621207" w:rsidRDefault="00621207" w:rsidP="001C345B">
      <w:pPr>
        <w:spacing w:line="360" w:lineRule="auto"/>
        <w:rPr>
          <w:rFonts w:ascii="Arial" w:hAnsi="Arial" w:cs="Arial"/>
          <w:sz w:val="24"/>
        </w:rPr>
      </w:pPr>
    </w:p>
    <w:p w14:paraId="1572E900" w14:textId="5F3C04D5" w:rsidR="00AD3052" w:rsidRPr="00AD3052" w:rsidRDefault="00621207" w:rsidP="00AD3052">
      <w:pPr>
        <w:spacing w:after="100" w:afterAutospacing="1" w:line="360" w:lineRule="auto"/>
        <w:jc w:val="both"/>
        <w:outlineLvl w:val="1"/>
        <w:rPr>
          <w:rFonts w:ascii="Arial" w:eastAsia="Times New Roman" w:hAnsi="Arial" w:cs="Arial"/>
          <w:color w:val="000000"/>
          <w:sz w:val="24"/>
          <w:szCs w:val="36"/>
          <w:lang w:eastAsia="en-GB"/>
        </w:rPr>
      </w:pPr>
      <w:r w:rsidRPr="00621207">
        <w:rPr>
          <w:rFonts w:ascii="Arial" w:eastAsia="Times New Roman" w:hAnsi="Arial" w:cs="Arial"/>
          <w:color w:val="000000"/>
          <w:sz w:val="24"/>
          <w:szCs w:val="36"/>
          <w:lang w:eastAsia="en-GB"/>
        </w:rPr>
        <w:t>References</w:t>
      </w:r>
    </w:p>
    <w:p w14:paraId="2E311817"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 xml:space="preserve">Birthtosevenmatters.co.uk. (2018). </w:t>
      </w:r>
      <w:r w:rsidRPr="00621207">
        <w:rPr>
          <w:rFonts w:ascii="Arial" w:eastAsia="Times New Roman" w:hAnsi="Arial" w:cs="Arial"/>
          <w:i/>
          <w:iCs/>
          <w:color w:val="000000"/>
          <w:lang w:eastAsia="en-GB"/>
        </w:rPr>
        <w:t>Birth to Seven Matters - SSTEW Scale- Environment Rating - Training and Advice - Early Childhood Education and Care</w:t>
      </w:r>
      <w:r w:rsidRPr="00621207">
        <w:rPr>
          <w:rFonts w:ascii="Arial" w:eastAsia="Times New Roman" w:hAnsi="Arial" w:cs="Arial"/>
          <w:color w:val="000000"/>
          <w:lang w:eastAsia="en-GB"/>
        </w:rPr>
        <w:t>. [online] Available at: http://www.birthtosevenmatters.co.uk/ [Accessed 11 Jun. 2018].</w:t>
      </w:r>
    </w:p>
    <w:p w14:paraId="2C75E600"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proofErr w:type="spellStart"/>
      <w:r w:rsidRPr="00621207">
        <w:rPr>
          <w:rFonts w:ascii="Arial" w:eastAsia="Times New Roman" w:hAnsi="Arial" w:cs="Arial"/>
          <w:color w:val="000000"/>
          <w:lang w:eastAsia="en-GB"/>
        </w:rPr>
        <w:t>Birzea</w:t>
      </w:r>
      <w:proofErr w:type="spellEnd"/>
      <w:r w:rsidRPr="00621207">
        <w:rPr>
          <w:rFonts w:ascii="Arial" w:eastAsia="Times New Roman" w:hAnsi="Arial" w:cs="Arial"/>
          <w:color w:val="000000"/>
          <w:lang w:eastAsia="en-GB"/>
        </w:rPr>
        <w:t xml:space="preserve">, C., </w:t>
      </w:r>
      <w:proofErr w:type="spellStart"/>
      <w:r w:rsidRPr="00621207">
        <w:rPr>
          <w:rFonts w:ascii="Arial" w:eastAsia="Times New Roman" w:hAnsi="Arial" w:cs="Arial"/>
          <w:color w:val="000000"/>
          <w:lang w:eastAsia="en-GB"/>
        </w:rPr>
        <w:t>Cecchcini</w:t>
      </w:r>
      <w:proofErr w:type="spellEnd"/>
      <w:r w:rsidRPr="00621207">
        <w:rPr>
          <w:rFonts w:ascii="Arial" w:eastAsia="Times New Roman" w:hAnsi="Arial" w:cs="Arial"/>
          <w:color w:val="000000"/>
          <w:lang w:eastAsia="en-GB"/>
        </w:rPr>
        <w:t xml:space="preserve">, M., Harrison, C., </w:t>
      </w:r>
      <w:proofErr w:type="spellStart"/>
      <w:r w:rsidRPr="00621207">
        <w:rPr>
          <w:rFonts w:ascii="Arial" w:eastAsia="Times New Roman" w:hAnsi="Arial" w:cs="Arial"/>
          <w:color w:val="000000"/>
          <w:lang w:eastAsia="en-GB"/>
        </w:rPr>
        <w:t>Krek</w:t>
      </w:r>
      <w:proofErr w:type="spellEnd"/>
      <w:r w:rsidRPr="00621207">
        <w:rPr>
          <w:rFonts w:ascii="Arial" w:eastAsia="Times New Roman" w:hAnsi="Arial" w:cs="Arial"/>
          <w:color w:val="000000"/>
          <w:lang w:eastAsia="en-GB"/>
        </w:rPr>
        <w:t xml:space="preserve">, J. and </w:t>
      </w:r>
      <w:proofErr w:type="spellStart"/>
      <w:r w:rsidRPr="00621207">
        <w:rPr>
          <w:rFonts w:ascii="Arial" w:eastAsia="Times New Roman" w:hAnsi="Arial" w:cs="Arial"/>
          <w:color w:val="000000"/>
          <w:lang w:eastAsia="en-GB"/>
        </w:rPr>
        <w:t>Spajc-Vrkas</w:t>
      </w:r>
      <w:proofErr w:type="spellEnd"/>
      <w:r w:rsidRPr="00621207">
        <w:rPr>
          <w:rFonts w:ascii="Arial" w:eastAsia="Times New Roman" w:hAnsi="Arial" w:cs="Arial"/>
          <w:color w:val="000000"/>
          <w:lang w:eastAsia="en-GB"/>
        </w:rPr>
        <w:t xml:space="preserve">, V. (2005). </w:t>
      </w:r>
      <w:r w:rsidRPr="00621207">
        <w:rPr>
          <w:rFonts w:ascii="Arial" w:eastAsia="Times New Roman" w:hAnsi="Arial" w:cs="Arial"/>
          <w:i/>
          <w:iCs/>
          <w:color w:val="000000"/>
          <w:lang w:eastAsia="en-GB"/>
        </w:rPr>
        <w:t>Tool for Quality Assurance of Education for Democratic Citizenship in Schools</w:t>
      </w:r>
      <w:r w:rsidRPr="00621207">
        <w:rPr>
          <w:rFonts w:ascii="Arial" w:eastAsia="Times New Roman" w:hAnsi="Arial" w:cs="Arial"/>
          <w:color w:val="000000"/>
          <w:lang w:eastAsia="en-GB"/>
        </w:rPr>
        <w:t>. ed. [</w:t>
      </w:r>
      <w:proofErr w:type="spellStart"/>
      <w:r w:rsidRPr="00621207">
        <w:rPr>
          <w:rFonts w:ascii="Arial" w:eastAsia="Times New Roman" w:hAnsi="Arial" w:cs="Arial"/>
          <w:color w:val="000000"/>
          <w:lang w:eastAsia="en-GB"/>
        </w:rPr>
        <w:t>ebook</w:t>
      </w:r>
      <w:proofErr w:type="spellEnd"/>
      <w:r w:rsidRPr="00621207">
        <w:rPr>
          <w:rFonts w:ascii="Arial" w:eastAsia="Times New Roman" w:hAnsi="Arial" w:cs="Arial"/>
          <w:color w:val="000000"/>
          <w:lang w:eastAsia="en-GB"/>
        </w:rPr>
        <w:t>] France: United nations Education and Scientific and Cultural Organisations. Available at: http://unesdoc.unesco.org/images/0014/001408/140827e.pdf [Accessed 13 Jun. 2018].</w:t>
      </w:r>
    </w:p>
    <w:p w14:paraId="420557F4" w14:textId="77777777" w:rsidR="005A70ED" w:rsidRPr="005A70ED" w:rsidRDefault="005A70ED" w:rsidP="00621207">
      <w:pPr>
        <w:spacing w:after="180" w:line="360" w:lineRule="auto"/>
        <w:ind w:left="450" w:hanging="450"/>
        <w:jc w:val="both"/>
        <w:rPr>
          <w:rStyle w:val="Hyperlink"/>
          <w:rFonts w:ascii="Arial" w:hAnsi="Arial" w:cs="Arial"/>
          <w:color w:val="auto"/>
        </w:rPr>
      </w:pPr>
      <w:r w:rsidRPr="005A70ED">
        <w:rPr>
          <w:rFonts w:ascii="Arial" w:hAnsi="Arial" w:cs="Arial"/>
        </w:rPr>
        <w:t xml:space="preserve">Data Protection Act 2018 </w:t>
      </w:r>
      <w:r w:rsidRPr="005A70ED">
        <w:rPr>
          <w:rFonts w:ascii="Arial" w:hAnsi="Arial" w:cs="Arial"/>
          <w:i/>
        </w:rPr>
        <w:t xml:space="preserve">Chapter 2. </w:t>
      </w:r>
      <w:r w:rsidRPr="005A70ED">
        <w:rPr>
          <w:rFonts w:ascii="Arial" w:hAnsi="Arial" w:cs="Arial"/>
        </w:rPr>
        <w:t xml:space="preserve">Available at: </w:t>
      </w:r>
      <w:hyperlink r:id="rId4" w:history="1">
        <w:r w:rsidRPr="005A70ED">
          <w:rPr>
            <w:rStyle w:val="Hyperlink"/>
            <w:rFonts w:ascii="Arial" w:hAnsi="Arial" w:cs="Arial"/>
            <w:color w:val="auto"/>
          </w:rPr>
          <w:t>http://www.legislation.gov.uk/ukpga/2018/12/contents/enacted</w:t>
        </w:r>
      </w:hyperlink>
      <w:r w:rsidRPr="005A70ED">
        <w:rPr>
          <w:rStyle w:val="Hyperlink"/>
          <w:rFonts w:ascii="Arial" w:hAnsi="Arial" w:cs="Arial"/>
          <w:color w:val="auto"/>
        </w:rPr>
        <w:t>. [Accessed: 12</w:t>
      </w:r>
      <w:r w:rsidRPr="005A70ED">
        <w:rPr>
          <w:rStyle w:val="Hyperlink"/>
          <w:rFonts w:ascii="Arial" w:hAnsi="Arial" w:cs="Arial"/>
          <w:color w:val="auto"/>
          <w:vertAlign w:val="superscript"/>
        </w:rPr>
        <w:t>th</w:t>
      </w:r>
      <w:r w:rsidRPr="005A70ED">
        <w:rPr>
          <w:rStyle w:val="Hyperlink"/>
          <w:rFonts w:ascii="Arial" w:hAnsi="Arial" w:cs="Arial"/>
          <w:color w:val="auto"/>
        </w:rPr>
        <w:t xml:space="preserve"> June 2018]</w:t>
      </w:r>
    </w:p>
    <w:p w14:paraId="620C1031"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 xml:space="preserve">Eurydice. (2018). </w:t>
      </w:r>
      <w:r w:rsidRPr="00621207">
        <w:rPr>
          <w:rFonts w:ascii="Arial" w:eastAsia="Times New Roman" w:hAnsi="Arial" w:cs="Arial"/>
          <w:i/>
          <w:iCs/>
          <w:color w:val="000000"/>
          <w:lang w:eastAsia="en-GB"/>
        </w:rPr>
        <w:t>Early Childhood Education and Care - Eurydice - European Commission</w:t>
      </w:r>
      <w:r w:rsidRPr="00621207">
        <w:rPr>
          <w:rFonts w:ascii="Arial" w:eastAsia="Times New Roman" w:hAnsi="Arial" w:cs="Arial"/>
          <w:color w:val="000000"/>
          <w:lang w:eastAsia="en-GB"/>
        </w:rPr>
        <w:t>. [online] Available at: https://eacea.ec.europa.eu/national-policies/eurydice/content/early-childhood-education-and-care-1_en [Accessed 13 Jun. 2018].</w:t>
      </w:r>
    </w:p>
    <w:p w14:paraId="03D61EDE" w14:textId="77777777" w:rsidR="005A70ED" w:rsidRPr="005A70ED" w:rsidRDefault="005A70ED" w:rsidP="00621207">
      <w:pPr>
        <w:spacing w:after="180" w:line="360" w:lineRule="auto"/>
        <w:ind w:left="450" w:hanging="450"/>
        <w:jc w:val="both"/>
        <w:rPr>
          <w:rFonts w:ascii="Arial" w:hAnsi="Arial" w:cs="Arial"/>
          <w:shd w:val="clear" w:color="auto" w:fill="FFFFFF"/>
        </w:rPr>
      </w:pPr>
      <w:r w:rsidRPr="005A70ED">
        <w:rPr>
          <w:rFonts w:ascii="Arial" w:hAnsi="Arial" w:cs="Arial"/>
          <w:shd w:val="clear" w:color="auto" w:fill="FFFFFF"/>
        </w:rPr>
        <w:t>H.M. Government. (2015) ‘Working together to safeguard children’</w:t>
      </w:r>
      <w:hyperlink r:id="rId5" w:history="1">
        <w:r w:rsidRPr="005A70ED">
          <w:rPr>
            <w:rFonts w:ascii="Arial" w:hAnsi="Arial" w:cs="Arial"/>
            <w:u w:val="single"/>
            <w:shd w:val="clear" w:color="auto" w:fill="FFFFFF"/>
          </w:rPr>
          <w:t>https://assets.publishing.service.gov.uk/government/uploads/system/uploads/at</w:t>
        </w:r>
        <w:r w:rsidRPr="005A70ED">
          <w:rPr>
            <w:rFonts w:ascii="Arial" w:hAnsi="Arial" w:cs="Arial"/>
            <w:u w:val="single"/>
            <w:shd w:val="clear" w:color="auto" w:fill="FFFFFF"/>
          </w:rPr>
          <w:lastRenderedPageBreak/>
          <w:t>tachment_data/file/592101/Working_Together_to_Safeguard_Children_20170213.pdf</w:t>
        </w:r>
      </w:hyperlink>
      <w:r w:rsidRPr="005A70ED">
        <w:rPr>
          <w:rFonts w:ascii="Arial" w:hAnsi="Arial" w:cs="Arial"/>
          <w:shd w:val="clear" w:color="auto" w:fill="FFFFFF"/>
        </w:rPr>
        <w:t>. [Accesse:13</w:t>
      </w:r>
      <w:r w:rsidRPr="005A70ED">
        <w:rPr>
          <w:rFonts w:ascii="Arial" w:hAnsi="Arial" w:cs="Arial"/>
          <w:shd w:val="clear" w:color="auto" w:fill="FFFFFF"/>
          <w:vertAlign w:val="superscript"/>
        </w:rPr>
        <w:t>th</w:t>
      </w:r>
      <w:r w:rsidRPr="005A70ED">
        <w:rPr>
          <w:rFonts w:ascii="Arial" w:hAnsi="Arial" w:cs="Arial"/>
          <w:shd w:val="clear" w:color="auto" w:fill="FFFFFF"/>
        </w:rPr>
        <w:t xml:space="preserve"> June 2018]</w:t>
      </w:r>
    </w:p>
    <w:p w14:paraId="486ACFD0"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Independent review of childcare and early education registration, regulation and inspection. (2014). ed. [</w:t>
      </w:r>
      <w:proofErr w:type="spellStart"/>
      <w:r w:rsidRPr="00621207">
        <w:rPr>
          <w:rFonts w:ascii="Arial" w:eastAsia="Times New Roman" w:hAnsi="Arial" w:cs="Arial"/>
          <w:color w:val="000000"/>
          <w:lang w:eastAsia="en-GB"/>
        </w:rPr>
        <w:t>ebook</w:t>
      </w:r>
      <w:proofErr w:type="spellEnd"/>
      <w:r w:rsidRPr="00621207">
        <w:rPr>
          <w:rFonts w:ascii="Arial" w:eastAsia="Times New Roman" w:hAnsi="Arial" w:cs="Arial"/>
          <w:color w:val="000000"/>
          <w:lang w:eastAsia="en-GB"/>
        </w:rPr>
        <w:t>] Cardiff: Welsh Government. Available at: https://gov.wales/docs/dcells/publications/140815-independent-review-of-childcare-and-early-education-registration-regulation-inspection-en.pdf [Accessed 13 Jun. 2018].</w:t>
      </w:r>
    </w:p>
    <w:p w14:paraId="44B33C00"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proofErr w:type="spellStart"/>
      <w:r w:rsidRPr="00621207">
        <w:rPr>
          <w:rFonts w:ascii="Arial" w:eastAsia="Times New Roman" w:hAnsi="Arial" w:cs="Arial"/>
          <w:color w:val="000000"/>
          <w:lang w:eastAsia="en-GB"/>
        </w:rPr>
        <w:t>Melhuish</w:t>
      </w:r>
      <w:proofErr w:type="spellEnd"/>
      <w:r w:rsidRPr="00621207">
        <w:rPr>
          <w:rFonts w:ascii="Arial" w:eastAsia="Times New Roman" w:hAnsi="Arial" w:cs="Arial"/>
          <w:color w:val="000000"/>
          <w:lang w:eastAsia="en-GB"/>
        </w:rPr>
        <w:t xml:space="preserve">, T., Siraj, I. and Kingston, D. (2018). </w:t>
      </w:r>
      <w:r w:rsidRPr="00621207">
        <w:rPr>
          <w:rFonts w:ascii="Arial" w:eastAsia="Times New Roman" w:hAnsi="Arial" w:cs="Arial"/>
          <w:i/>
          <w:iCs/>
          <w:color w:val="000000"/>
          <w:lang w:eastAsia="en-GB"/>
        </w:rPr>
        <w:t>How SSTEW Scale Supports Quality Improvement</w:t>
      </w:r>
      <w:r w:rsidRPr="00621207">
        <w:rPr>
          <w:rFonts w:ascii="Arial" w:eastAsia="Times New Roman" w:hAnsi="Arial" w:cs="Arial"/>
          <w:color w:val="000000"/>
          <w:lang w:eastAsia="en-GB"/>
        </w:rPr>
        <w:t>. ed. [</w:t>
      </w:r>
      <w:proofErr w:type="spellStart"/>
      <w:r w:rsidRPr="00621207">
        <w:rPr>
          <w:rFonts w:ascii="Arial" w:eastAsia="Times New Roman" w:hAnsi="Arial" w:cs="Arial"/>
          <w:color w:val="000000"/>
          <w:lang w:eastAsia="en-GB"/>
        </w:rPr>
        <w:t>ebook</w:t>
      </w:r>
      <w:proofErr w:type="spellEnd"/>
      <w:r w:rsidRPr="00621207">
        <w:rPr>
          <w:rFonts w:ascii="Arial" w:eastAsia="Times New Roman" w:hAnsi="Arial" w:cs="Arial"/>
          <w:color w:val="000000"/>
          <w:lang w:eastAsia="en-GB"/>
        </w:rPr>
        <w:t>] London: 4Children Conference. Available at: https://www.foundationyears.org.uk/files/2015/03/Eary-Childhood-Matters-a-presentation-by-Iram-and-Denise.pdf [Accessed 11 Jun. 2018].</w:t>
      </w:r>
    </w:p>
    <w:p w14:paraId="2B1192E2"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 xml:space="preserve">Ndna.org.uk. (2018). </w:t>
      </w:r>
      <w:r w:rsidRPr="00621207">
        <w:rPr>
          <w:rFonts w:ascii="Arial" w:eastAsia="Times New Roman" w:hAnsi="Arial" w:cs="Arial"/>
          <w:i/>
          <w:iCs/>
          <w:color w:val="000000"/>
          <w:lang w:eastAsia="en-GB"/>
        </w:rPr>
        <w:t xml:space="preserve">SSTEW | </w:t>
      </w:r>
      <w:proofErr w:type="spellStart"/>
      <w:r w:rsidRPr="00621207">
        <w:rPr>
          <w:rFonts w:ascii="Arial" w:eastAsia="Times New Roman" w:hAnsi="Arial" w:cs="Arial"/>
          <w:i/>
          <w:iCs/>
          <w:color w:val="000000"/>
          <w:lang w:eastAsia="en-GB"/>
        </w:rPr>
        <w:t>myNDNA</w:t>
      </w:r>
      <w:proofErr w:type="spellEnd"/>
      <w:r w:rsidRPr="00621207">
        <w:rPr>
          <w:rFonts w:ascii="Arial" w:eastAsia="Times New Roman" w:hAnsi="Arial" w:cs="Arial"/>
          <w:i/>
          <w:iCs/>
          <w:color w:val="000000"/>
          <w:lang w:eastAsia="en-GB"/>
        </w:rPr>
        <w:t xml:space="preserve"> Mini Guides</w:t>
      </w:r>
      <w:r w:rsidRPr="00621207">
        <w:rPr>
          <w:rFonts w:ascii="Arial" w:eastAsia="Times New Roman" w:hAnsi="Arial" w:cs="Arial"/>
          <w:color w:val="000000"/>
          <w:lang w:eastAsia="en-GB"/>
        </w:rPr>
        <w:t>. [online] Available at: http://www.ndna.org.uk/NDNA/Community/myNDNA/Mini_Guides/SSTEW_myNDNA_Mini_Guide.aspx [Accessed 11 Jun. 2018].</w:t>
      </w:r>
    </w:p>
    <w:p w14:paraId="5C3CBB7F"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 xml:space="preserve">Rodd, J. (2013). </w:t>
      </w:r>
      <w:r w:rsidRPr="00621207">
        <w:rPr>
          <w:rFonts w:ascii="Arial" w:eastAsia="Times New Roman" w:hAnsi="Arial" w:cs="Arial"/>
          <w:i/>
          <w:iCs/>
          <w:color w:val="000000"/>
          <w:lang w:eastAsia="en-GB"/>
        </w:rPr>
        <w:t>Leadership in early childhood</w:t>
      </w:r>
      <w:r w:rsidRPr="00621207">
        <w:rPr>
          <w:rFonts w:ascii="Arial" w:eastAsia="Times New Roman" w:hAnsi="Arial" w:cs="Arial"/>
          <w:color w:val="000000"/>
          <w:lang w:eastAsia="en-GB"/>
        </w:rPr>
        <w:t>. ed. Berkshire: Open University Press.</w:t>
      </w:r>
    </w:p>
    <w:p w14:paraId="20F1D759"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Rogers, S. and Rose, J. (2007). Ready for Reception? The advantages and disadvantages of single</w:t>
      </w:r>
      <w:r w:rsidRPr="00621207">
        <w:rPr>
          <w:rFonts w:ascii="Cambria Math" w:eastAsia="Times New Roman" w:hAnsi="Cambria Math" w:cs="Cambria Math"/>
          <w:color w:val="000000"/>
          <w:lang w:eastAsia="en-GB"/>
        </w:rPr>
        <w:t>‐</w:t>
      </w:r>
      <w:r w:rsidRPr="00621207">
        <w:rPr>
          <w:rFonts w:ascii="Arial" w:eastAsia="Times New Roman" w:hAnsi="Arial" w:cs="Arial"/>
          <w:color w:val="000000"/>
          <w:lang w:eastAsia="en-GB"/>
        </w:rPr>
        <w:t xml:space="preserve">point entry to school. </w:t>
      </w:r>
      <w:r w:rsidRPr="00621207">
        <w:rPr>
          <w:rFonts w:ascii="Arial" w:eastAsia="Times New Roman" w:hAnsi="Arial" w:cs="Arial"/>
          <w:i/>
          <w:iCs/>
          <w:color w:val="000000"/>
          <w:lang w:eastAsia="en-GB"/>
        </w:rPr>
        <w:t>Early Years</w:t>
      </w:r>
      <w:r w:rsidRPr="00621207">
        <w:rPr>
          <w:rFonts w:ascii="Arial" w:eastAsia="Times New Roman" w:hAnsi="Arial" w:cs="Arial"/>
          <w:color w:val="000000"/>
          <w:lang w:eastAsia="en-GB"/>
        </w:rPr>
        <w:t>, [online] 27(1), pp.47-63. Available at: https://www.tandfonline.com/doi/full/10.1080/09575140601135130?scroll=top&amp;needAccess=true [Accessed 11</w:t>
      </w:r>
      <w:r w:rsidRPr="005A70ED">
        <w:rPr>
          <w:rFonts w:ascii="Arial" w:eastAsia="Times New Roman" w:hAnsi="Arial" w:cs="Arial"/>
          <w:color w:val="000000"/>
          <w:lang w:eastAsia="en-GB"/>
        </w:rPr>
        <w:t>th</w:t>
      </w:r>
      <w:r w:rsidRPr="00621207">
        <w:rPr>
          <w:rFonts w:ascii="Arial" w:eastAsia="Times New Roman" w:hAnsi="Arial" w:cs="Arial"/>
          <w:color w:val="000000"/>
          <w:lang w:eastAsia="en-GB"/>
        </w:rPr>
        <w:t xml:space="preserve"> Jun. 2018].</w:t>
      </w:r>
    </w:p>
    <w:p w14:paraId="78DF2D7F" w14:textId="77777777" w:rsidR="005A70ED" w:rsidRPr="005A70ED" w:rsidRDefault="005A70ED" w:rsidP="00AD3052">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5A70ED">
        <w:rPr>
          <w:rFonts w:ascii="Arial" w:hAnsi="Arial" w:cs="Arial"/>
          <w:color w:val="000000"/>
          <w:sz w:val="22"/>
          <w:szCs w:val="22"/>
        </w:rPr>
        <w:t>Shawar</w:t>
      </w:r>
      <w:proofErr w:type="spellEnd"/>
      <w:r w:rsidRPr="005A70ED">
        <w:rPr>
          <w:rFonts w:ascii="Arial" w:hAnsi="Arial" w:cs="Arial"/>
          <w:color w:val="000000"/>
          <w:sz w:val="22"/>
          <w:szCs w:val="22"/>
        </w:rPr>
        <w:t xml:space="preserve">, Y. and </w:t>
      </w:r>
      <w:proofErr w:type="spellStart"/>
      <w:r w:rsidRPr="005A70ED">
        <w:rPr>
          <w:rFonts w:ascii="Arial" w:hAnsi="Arial" w:cs="Arial"/>
          <w:color w:val="000000"/>
          <w:sz w:val="22"/>
          <w:szCs w:val="22"/>
        </w:rPr>
        <w:t>Shiffman</w:t>
      </w:r>
      <w:proofErr w:type="spellEnd"/>
      <w:r w:rsidRPr="005A70ED">
        <w:rPr>
          <w:rFonts w:ascii="Arial" w:hAnsi="Arial" w:cs="Arial"/>
          <w:color w:val="000000"/>
          <w:sz w:val="22"/>
          <w:szCs w:val="22"/>
        </w:rPr>
        <w:t xml:space="preserve">, J. (2017). Generation of global political priority for early childhood development: the challenges of framing and governance. </w:t>
      </w:r>
      <w:r w:rsidRPr="005A70ED">
        <w:rPr>
          <w:rFonts w:ascii="Arial" w:hAnsi="Arial" w:cs="Arial"/>
          <w:i/>
          <w:iCs/>
          <w:color w:val="000000"/>
          <w:sz w:val="22"/>
          <w:szCs w:val="22"/>
        </w:rPr>
        <w:t>The Lancet</w:t>
      </w:r>
      <w:r w:rsidRPr="005A70ED">
        <w:rPr>
          <w:rFonts w:ascii="Arial" w:hAnsi="Arial" w:cs="Arial"/>
          <w:color w:val="000000"/>
          <w:sz w:val="22"/>
          <w:szCs w:val="22"/>
        </w:rPr>
        <w:t>, [online] 389(10064), pp.119-124. Available at: https://www.sciencedirect.com/science/article/pii/S0140673616315744 [Accessed 13</w:t>
      </w:r>
      <w:r w:rsidRPr="005A70ED">
        <w:rPr>
          <w:rFonts w:ascii="Arial" w:hAnsi="Arial" w:cs="Arial"/>
          <w:color w:val="000000"/>
          <w:sz w:val="22"/>
          <w:szCs w:val="22"/>
        </w:rPr>
        <w:t>th</w:t>
      </w:r>
      <w:r w:rsidRPr="005A70ED">
        <w:rPr>
          <w:rFonts w:ascii="Arial" w:hAnsi="Arial" w:cs="Arial"/>
          <w:color w:val="000000"/>
          <w:sz w:val="22"/>
          <w:szCs w:val="22"/>
        </w:rPr>
        <w:t xml:space="preserve"> Jun. 2018].</w:t>
      </w:r>
    </w:p>
    <w:p w14:paraId="24E15BDF"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 xml:space="preserve">Siraj, I. (2015). </w:t>
      </w:r>
      <w:r w:rsidRPr="00621207">
        <w:rPr>
          <w:rFonts w:ascii="Arial" w:eastAsia="Times New Roman" w:hAnsi="Arial" w:cs="Arial"/>
          <w:i/>
          <w:iCs/>
          <w:color w:val="000000"/>
          <w:lang w:eastAsia="en-GB"/>
        </w:rPr>
        <w:t xml:space="preserve">New rating scale focuses on </w:t>
      </w:r>
      <w:proofErr w:type="spellStart"/>
      <w:proofErr w:type="gramStart"/>
      <w:r w:rsidRPr="00621207">
        <w:rPr>
          <w:rFonts w:ascii="Arial" w:eastAsia="Times New Roman" w:hAnsi="Arial" w:cs="Arial"/>
          <w:i/>
          <w:iCs/>
          <w:color w:val="000000"/>
          <w:lang w:eastAsia="en-GB"/>
        </w:rPr>
        <w:t>adult:child</w:t>
      </w:r>
      <w:proofErr w:type="spellEnd"/>
      <w:proofErr w:type="gramEnd"/>
      <w:r w:rsidRPr="00621207">
        <w:rPr>
          <w:rFonts w:ascii="Arial" w:eastAsia="Times New Roman" w:hAnsi="Arial" w:cs="Arial"/>
          <w:i/>
          <w:iCs/>
          <w:color w:val="000000"/>
          <w:lang w:eastAsia="en-GB"/>
        </w:rPr>
        <w:t xml:space="preserve"> interactions | Nursery World</w:t>
      </w:r>
      <w:r w:rsidRPr="00621207">
        <w:rPr>
          <w:rFonts w:ascii="Arial" w:eastAsia="Times New Roman" w:hAnsi="Arial" w:cs="Arial"/>
          <w:color w:val="000000"/>
          <w:lang w:eastAsia="en-GB"/>
        </w:rPr>
        <w:t>. [online] Nurseryworld.co.uk. Available at: https://www.nurseryworld.co.uk/nursery-world/news/1150247/rating-scale-focuses-adult-child-interactions [Accessed 11</w:t>
      </w:r>
      <w:r w:rsidRPr="005A70ED">
        <w:rPr>
          <w:rFonts w:ascii="Arial" w:eastAsia="Times New Roman" w:hAnsi="Arial" w:cs="Arial"/>
          <w:color w:val="000000"/>
          <w:lang w:eastAsia="en-GB"/>
        </w:rPr>
        <w:t>th</w:t>
      </w:r>
      <w:r w:rsidRPr="00621207">
        <w:rPr>
          <w:rFonts w:ascii="Arial" w:eastAsia="Times New Roman" w:hAnsi="Arial" w:cs="Arial"/>
          <w:color w:val="000000"/>
          <w:lang w:eastAsia="en-GB"/>
        </w:rPr>
        <w:t xml:space="preserve"> Jun. 2018].</w:t>
      </w:r>
    </w:p>
    <w:p w14:paraId="748E41DD" w14:textId="77777777" w:rsidR="005A70ED" w:rsidRPr="00621207"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 xml:space="preserve">Siraj-Blatchford, I. and Manni, L. (2012). </w:t>
      </w:r>
      <w:r w:rsidRPr="00621207">
        <w:rPr>
          <w:rFonts w:ascii="Arial" w:eastAsia="Times New Roman" w:hAnsi="Arial" w:cs="Arial"/>
          <w:i/>
          <w:iCs/>
          <w:color w:val="000000"/>
          <w:lang w:eastAsia="en-GB"/>
        </w:rPr>
        <w:t>Effective Leadership in the Early Years Sector</w:t>
      </w:r>
      <w:r w:rsidRPr="00621207">
        <w:rPr>
          <w:rFonts w:ascii="Arial" w:eastAsia="Times New Roman" w:hAnsi="Arial" w:cs="Arial"/>
          <w:color w:val="000000"/>
          <w:lang w:eastAsia="en-GB"/>
        </w:rPr>
        <w:t>. ed. London: Institute of Education Press.</w:t>
      </w:r>
    </w:p>
    <w:p w14:paraId="1081C2E9" w14:textId="77777777" w:rsidR="005A70ED" w:rsidRPr="005A70ED" w:rsidRDefault="005A70ED" w:rsidP="00621207">
      <w:pPr>
        <w:spacing w:after="180" w:line="360" w:lineRule="auto"/>
        <w:ind w:left="450" w:hanging="450"/>
        <w:jc w:val="both"/>
        <w:rPr>
          <w:rFonts w:ascii="Arial" w:eastAsia="Times New Roman" w:hAnsi="Arial" w:cs="Arial"/>
          <w:color w:val="000000"/>
          <w:lang w:eastAsia="en-GB"/>
        </w:rPr>
      </w:pPr>
      <w:r w:rsidRPr="00621207">
        <w:rPr>
          <w:rFonts w:ascii="Arial" w:eastAsia="Times New Roman" w:hAnsi="Arial" w:cs="Arial"/>
          <w:color w:val="000000"/>
          <w:lang w:eastAsia="en-GB"/>
        </w:rPr>
        <w:t xml:space="preserve">Siraj-Blatchford, I., </w:t>
      </w:r>
      <w:proofErr w:type="spellStart"/>
      <w:r w:rsidRPr="00621207">
        <w:rPr>
          <w:rFonts w:ascii="Arial" w:eastAsia="Times New Roman" w:hAnsi="Arial" w:cs="Arial"/>
          <w:color w:val="000000"/>
          <w:lang w:eastAsia="en-GB"/>
        </w:rPr>
        <w:t>Sylya</w:t>
      </w:r>
      <w:proofErr w:type="spellEnd"/>
      <w:r w:rsidRPr="00621207">
        <w:rPr>
          <w:rFonts w:ascii="Arial" w:eastAsia="Times New Roman" w:hAnsi="Arial" w:cs="Arial"/>
          <w:color w:val="000000"/>
          <w:lang w:eastAsia="en-GB"/>
        </w:rPr>
        <w:t xml:space="preserve">, K., </w:t>
      </w:r>
      <w:proofErr w:type="spellStart"/>
      <w:r w:rsidRPr="00621207">
        <w:rPr>
          <w:rFonts w:ascii="Arial" w:eastAsia="Times New Roman" w:hAnsi="Arial" w:cs="Arial"/>
          <w:color w:val="000000"/>
          <w:lang w:eastAsia="en-GB"/>
        </w:rPr>
        <w:t>Muttock</w:t>
      </w:r>
      <w:proofErr w:type="spellEnd"/>
      <w:r w:rsidRPr="00621207">
        <w:rPr>
          <w:rFonts w:ascii="Arial" w:eastAsia="Times New Roman" w:hAnsi="Arial" w:cs="Arial"/>
          <w:color w:val="000000"/>
          <w:lang w:eastAsia="en-GB"/>
        </w:rPr>
        <w:t xml:space="preserve">, S., </w:t>
      </w:r>
      <w:proofErr w:type="spellStart"/>
      <w:r w:rsidRPr="00621207">
        <w:rPr>
          <w:rFonts w:ascii="Arial" w:eastAsia="Times New Roman" w:hAnsi="Arial" w:cs="Arial"/>
          <w:color w:val="000000"/>
          <w:lang w:eastAsia="en-GB"/>
        </w:rPr>
        <w:t>Gilden</w:t>
      </w:r>
      <w:proofErr w:type="spellEnd"/>
      <w:r w:rsidRPr="00621207">
        <w:rPr>
          <w:rFonts w:ascii="Arial" w:eastAsia="Times New Roman" w:hAnsi="Arial" w:cs="Arial"/>
          <w:color w:val="000000"/>
          <w:lang w:eastAsia="en-GB"/>
        </w:rPr>
        <w:t xml:space="preserve">, R. and Bell, D. (2018). </w:t>
      </w:r>
      <w:r w:rsidRPr="00621207">
        <w:rPr>
          <w:rFonts w:ascii="Arial" w:eastAsia="Times New Roman" w:hAnsi="Arial" w:cs="Arial"/>
          <w:i/>
          <w:iCs/>
          <w:color w:val="000000"/>
          <w:lang w:eastAsia="en-GB"/>
        </w:rPr>
        <w:t>Researching Effective Pedagogy in the Early Years</w:t>
      </w:r>
      <w:r w:rsidRPr="00621207">
        <w:rPr>
          <w:rFonts w:ascii="Arial" w:eastAsia="Times New Roman" w:hAnsi="Arial" w:cs="Arial"/>
          <w:color w:val="000000"/>
          <w:lang w:eastAsia="en-GB"/>
        </w:rPr>
        <w:t>. ed. [</w:t>
      </w:r>
      <w:proofErr w:type="spellStart"/>
      <w:r w:rsidRPr="00621207">
        <w:rPr>
          <w:rFonts w:ascii="Arial" w:eastAsia="Times New Roman" w:hAnsi="Arial" w:cs="Arial"/>
          <w:color w:val="000000"/>
          <w:lang w:eastAsia="en-GB"/>
        </w:rPr>
        <w:t>ebook</w:t>
      </w:r>
      <w:proofErr w:type="spellEnd"/>
      <w:r w:rsidRPr="00621207">
        <w:rPr>
          <w:rFonts w:ascii="Arial" w:eastAsia="Times New Roman" w:hAnsi="Arial" w:cs="Arial"/>
          <w:color w:val="000000"/>
          <w:lang w:eastAsia="en-GB"/>
        </w:rPr>
        <w:t xml:space="preserve">] Norwich: Her </w:t>
      </w:r>
      <w:proofErr w:type="spellStart"/>
      <w:r w:rsidRPr="00621207">
        <w:rPr>
          <w:rFonts w:ascii="Arial" w:eastAsia="Times New Roman" w:hAnsi="Arial" w:cs="Arial"/>
          <w:color w:val="000000"/>
          <w:lang w:eastAsia="en-GB"/>
        </w:rPr>
        <w:t>Majesty'sStationery</w:t>
      </w:r>
      <w:proofErr w:type="spellEnd"/>
      <w:r w:rsidRPr="00621207">
        <w:rPr>
          <w:rFonts w:ascii="Arial" w:eastAsia="Times New Roman" w:hAnsi="Arial" w:cs="Arial"/>
          <w:color w:val="000000"/>
          <w:lang w:eastAsia="en-GB"/>
        </w:rPr>
        <w:t xml:space="preserve"> Office. Available at: http://dera.ioe.ac.uk/4650/1/RR356.pdf [Accessed 12</w:t>
      </w:r>
      <w:r w:rsidRPr="005A70ED">
        <w:rPr>
          <w:rFonts w:ascii="Arial" w:eastAsia="Times New Roman" w:hAnsi="Arial" w:cs="Arial"/>
          <w:color w:val="000000"/>
          <w:lang w:eastAsia="en-GB"/>
        </w:rPr>
        <w:t>th</w:t>
      </w:r>
      <w:r w:rsidRPr="00621207">
        <w:rPr>
          <w:rFonts w:ascii="Arial" w:eastAsia="Times New Roman" w:hAnsi="Arial" w:cs="Arial"/>
          <w:color w:val="000000"/>
          <w:lang w:eastAsia="en-GB"/>
        </w:rPr>
        <w:t xml:space="preserve"> Jun. 2018].</w:t>
      </w:r>
    </w:p>
    <w:p w14:paraId="5D1F0F6D" w14:textId="77777777" w:rsidR="005A70ED" w:rsidRPr="005A70ED" w:rsidRDefault="005A70ED" w:rsidP="006F3159">
      <w:pPr>
        <w:spacing w:line="360" w:lineRule="auto"/>
        <w:jc w:val="both"/>
        <w:rPr>
          <w:rFonts w:ascii="Arial" w:hAnsi="Arial" w:cs="Arial"/>
        </w:rPr>
      </w:pPr>
      <w:r w:rsidRPr="005A70ED">
        <w:rPr>
          <w:rFonts w:ascii="Arial" w:hAnsi="Arial" w:cs="Arial"/>
        </w:rPr>
        <w:lastRenderedPageBreak/>
        <w:t>Social Care Wales (2017) List of Required Qualifications to work within early years and childcare in Wales[On-line]. Available at:</w:t>
      </w:r>
      <w:hyperlink r:id="rId6" w:history="1">
        <w:r w:rsidRPr="005A70ED">
          <w:rPr>
            <w:rStyle w:val="Hyperlink"/>
            <w:rFonts w:ascii="Arial" w:hAnsi="Arial" w:cs="Arial"/>
            <w:color w:val="auto"/>
          </w:rPr>
          <w:t>https://socialcare.wales/cms_assets/file-uploads/List-of-Required-Qualifications-to-work-within-Early-Years-and-Childcare-in-Wales_171016_155641.pdf</w:t>
        </w:r>
      </w:hyperlink>
      <w:r w:rsidRPr="005A70ED">
        <w:rPr>
          <w:rFonts w:ascii="Arial" w:hAnsi="Arial" w:cs="Arial"/>
        </w:rPr>
        <w:t>.[Accessed:</w:t>
      </w:r>
      <w:r w:rsidRPr="005A70ED">
        <w:rPr>
          <w:rFonts w:ascii="Arial" w:hAnsi="Arial" w:cs="Arial"/>
        </w:rPr>
        <w:t>12</w:t>
      </w:r>
      <w:r w:rsidRPr="005A70ED">
        <w:rPr>
          <w:rFonts w:ascii="Arial" w:hAnsi="Arial" w:cs="Arial"/>
          <w:vertAlign w:val="superscript"/>
        </w:rPr>
        <w:t>th</w:t>
      </w:r>
      <w:r w:rsidRPr="005A70ED">
        <w:rPr>
          <w:rFonts w:ascii="Arial" w:hAnsi="Arial" w:cs="Arial"/>
        </w:rPr>
        <w:t xml:space="preserve"> June 2018].</w:t>
      </w:r>
    </w:p>
    <w:p w14:paraId="0B9FBDF0" w14:textId="77777777" w:rsidR="005A70ED" w:rsidRPr="005A70ED" w:rsidRDefault="005A70ED" w:rsidP="006F3159">
      <w:pPr>
        <w:spacing w:after="180" w:line="360" w:lineRule="auto"/>
        <w:ind w:left="450" w:hanging="450"/>
        <w:jc w:val="both"/>
        <w:rPr>
          <w:rFonts w:ascii="Arial" w:hAnsi="Arial" w:cs="Arial"/>
          <w:u w:val="single"/>
        </w:rPr>
      </w:pPr>
      <w:r w:rsidRPr="005A70ED">
        <w:rPr>
          <w:rFonts w:ascii="Arial" w:hAnsi="Arial" w:cs="Arial"/>
        </w:rPr>
        <w:t xml:space="preserve">Social Care Wales. (2017) ‘A guide to supervising and appraising well’ </w:t>
      </w:r>
      <w:hyperlink r:id="rId7" w:history="1">
        <w:r w:rsidRPr="005A70ED">
          <w:rPr>
            <w:rFonts w:ascii="Arial" w:hAnsi="Arial" w:cs="Arial"/>
            <w:u w:val="single"/>
          </w:rPr>
          <w:t>https://socialcare.wales/cms_assets/file-uploads/A-guide-to-supervising-well-ENG.pdf</w:t>
        </w:r>
      </w:hyperlink>
      <w:r w:rsidRPr="005A70ED">
        <w:rPr>
          <w:rFonts w:ascii="Arial" w:hAnsi="Arial" w:cs="Arial"/>
          <w:u w:val="single"/>
        </w:rPr>
        <w:t>. Accessed: 13</w:t>
      </w:r>
      <w:r w:rsidRPr="005A70ED">
        <w:rPr>
          <w:rFonts w:ascii="Arial" w:hAnsi="Arial" w:cs="Arial"/>
          <w:u w:val="single"/>
          <w:vertAlign w:val="superscript"/>
        </w:rPr>
        <w:t>th</w:t>
      </w:r>
      <w:r w:rsidRPr="005A70ED">
        <w:rPr>
          <w:rFonts w:ascii="Arial" w:hAnsi="Arial" w:cs="Arial"/>
          <w:u w:val="single"/>
        </w:rPr>
        <w:t xml:space="preserve"> June 2018]</w:t>
      </w:r>
    </w:p>
    <w:p w14:paraId="0A4664E6" w14:textId="77777777" w:rsidR="005A70ED" w:rsidRPr="005A70ED" w:rsidRDefault="005A70ED" w:rsidP="006F3159">
      <w:pPr>
        <w:spacing w:after="180" w:line="360" w:lineRule="auto"/>
        <w:ind w:left="450" w:hanging="450"/>
        <w:jc w:val="both"/>
        <w:rPr>
          <w:rStyle w:val="Hyperlink"/>
          <w:rFonts w:ascii="Arial" w:hAnsi="Arial" w:cs="Arial"/>
          <w:color w:val="auto"/>
        </w:rPr>
      </w:pPr>
      <w:r w:rsidRPr="005A70ED">
        <w:rPr>
          <w:rFonts w:ascii="Arial" w:hAnsi="Arial" w:cs="Arial"/>
        </w:rPr>
        <w:t>Welsh Government (2015) ‘Successful Futures Independent Review of Curriculum and Assessment Arrangements in Wales’ [On-line]. Available at:</w:t>
      </w:r>
      <w:hyperlink r:id="rId8" w:history="1">
        <w:r w:rsidRPr="005A70ED">
          <w:rPr>
            <w:rStyle w:val="Hyperlink"/>
            <w:rFonts w:ascii="Arial" w:hAnsi="Arial" w:cs="Arial"/>
            <w:color w:val="auto"/>
          </w:rPr>
          <w:t>https://gov.wales/docs/dcells/publications/150317-successful-futures-en.pdf</w:t>
        </w:r>
      </w:hyperlink>
      <w:r w:rsidRPr="005A70ED">
        <w:rPr>
          <w:rStyle w:val="Hyperlink"/>
          <w:rFonts w:ascii="Arial" w:hAnsi="Arial" w:cs="Arial"/>
          <w:color w:val="auto"/>
        </w:rPr>
        <w:t>. [Accessed: 13</w:t>
      </w:r>
      <w:r w:rsidRPr="005A70ED">
        <w:rPr>
          <w:rStyle w:val="Hyperlink"/>
          <w:rFonts w:ascii="Arial" w:hAnsi="Arial" w:cs="Arial"/>
          <w:color w:val="auto"/>
          <w:vertAlign w:val="superscript"/>
        </w:rPr>
        <w:t>th</w:t>
      </w:r>
      <w:r w:rsidRPr="005A70ED">
        <w:rPr>
          <w:rStyle w:val="Hyperlink"/>
          <w:rFonts w:ascii="Arial" w:hAnsi="Arial" w:cs="Arial"/>
          <w:color w:val="auto"/>
        </w:rPr>
        <w:t xml:space="preserve"> June 2018]</w:t>
      </w:r>
    </w:p>
    <w:p w14:paraId="499994AF" w14:textId="77777777" w:rsidR="005A70ED" w:rsidRPr="005A70ED" w:rsidRDefault="005A70ED" w:rsidP="00152582">
      <w:pPr>
        <w:spacing w:line="360" w:lineRule="auto"/>
        <w:jc w:val="both"/>
        <w:rPr>
          <w:rFonts w:ascii="Arial" w:hAnsi="Arial" w:cs="Arial"/>
        </w:rPr>
      </w:pPr>
      <w:r w:rsidRPr="005A70ED">
        <w:rPr>
          <w:rFonts w:ascii="Arial" w:hAnsi="Arial" w:cs="Arial"/>
        </w:rPr>
        <w:t xml:space="preserve">Welsh </w:t>
      </w:r>
      <w:proofErr w:type="gramStart"/>
      <w:r w:rsidRPr="005A70ED">
        <w:rPr>
          <w:rFonts w:ascii="Arial" w:hAnsi="Arial" w:cs="Arial"/>
        </w:rPr>
        <w:t>Government(</w:t>
      </w:r>
      <w:proofErr w:type="gramEnd"/>
      <w:r w:rsidRPr="005A70ED">
        <w:rPr>
          <w:rFonts w:ascii="Arial" w:hAnsi="Arial" w:cs="Arial"/>
        </w:rPr>
        <w:t>2015</w:t>
      </w:r>
      <w:r w:rsidRPr="005A70ED">
        <w:rPr>
          <w:rFonts w:ascii="Arial" w:hAnsi="Arial" w:cs="Arial"/>
          <w:i/>
        </w:rPr>
        <w:t>) Curriculum For Wales Foundation Phase Framework.</w:t>
      </w:r>
      <w:r w:rsidRPr="005A70ED">
        <w:rPr>
          <w:rFonts w:ascii="Arial" w:hAnsi="Arial" w:cs="Arial"/>
        </w:rPr>
        <w:t xml:space="preserve"> [On-line]. Available </w:t>
      </w:r>
      <w:proofErr w:type="gramStart"/>
      <w:r w:rsidRPr="005A70ED">
        <w:rPr>
          <w:rFonts w:ascii="Arial" w:hAnsi="Arial" w:cs="Arial"/>
        </w:rPr>
        <w:t>at:https://beta.gov.wales/sites/default/files/publications/2018-02/foundation-phase-framework-revised-2015.pdf</w:t>
      </w:r>
      <w:proofErr w:type="gramEnd"/>
      <w:r w:rsidRPr="005A70ED">
        <w:rPr>
          <w:rFonts w:ascii="Arial" w:hAnsi="Arial" w:cs="Arial"/>
        </w:rPr>
        <w:t>.[Accessed:</w:t>
      </w:r>
      <w:r w:rsidRPr="005A70ED">
        <w:rPr>
          <w:rFonts w:ascii="Arial" w:hAnsi="Arial" w:cs="Arial"/>
        </w:rPr>
        <w:t>13</w:t>
      </w:r>
      <w:r w:rsidRPr="005A70ED">
        <w:rPr>
          <w:rFonts w:ascii="Arial" w:hAnsi="Arial" w:cs="Arial"/>
          <w:vertAlign w:val="superscript"/>
        </w:rPr>
        <w:t>th</w:t>
      </w:r>
      <w:r w:rsidRPr="005A70ED">
        <w:rPr>
          <w:rFonts w:ascii="Arial" w:hAnsi="Arial" w:cs="Arial"/>
        </w:rPr>
        <w:t xml:space="preserve"> June</w:t>
      </w:r>
      <w:r w:rsidRPr="005A70ED">
        <w:rPr>
          <w:rFonts w:ascii="Arial" w:hAnsi="Arial" w:cs="Arial"/>
        </w:rPr>
        <w:t xml:space="preserve"> 2018].</w:t>
      </w:r>
    </w:p>
    <w:p w14:paraId="49F8DF7A" w14:textId="77777777" w:rsidR="00152582" w:rsidRPr="00621207" w:rsidRDefault="00152582" w:rsidP="006F3159">
      <w:pPr>
        <w:spacing w:after="180" w:line="360" w:lineRule="auto"/>
        <w:ind w:left="450" w:hanging="450"/>
        <w:jc w:val="both"/>
        <w:rPr>
          <w:rFonts w:ascii="Arial" w:eastAsia="Times New Roman" w:hAnsi="Arial" w:cs="Arial"/>
          <w:color w:val="000000"/>
          <w:sz w:val="24"/>
          <w:szCs w:val="24"/>
          <w:lang w:eastAsia="en-GB"/>
        </w:rPr>
      </w:pPr>
    </w:p>
    <w:sectPr w:rsidR="00152582" w:rsidRPr="006212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A5"/>
    <w:rsid w:val="00004680"/>
    <w:rsid w:val="000478BC"/>
    <w:rsid w:val="00055921"/>
    <w:rsid w:val="00085BC5"/>
    <w:rsid w:val="000C4676"/>
    <w:rsid w:val="000F1F21"/>
    <w:rsid w:val="00106A73"/>
    <w:rsid w:val="00120890"/>
    <w:rsid w:val="00151D52"/>
    <w:rsid w:val="00152582"/>
    <w:rsid w:val="0016331B"/>
    <w:rsid w:val="00187477"/>
    <w:rsid w:val="001C0146"/>
    <w:rsid w:val="001C1B8D"/>
    <w:rsid w:val="001C345B"/>
    <w:rsid w:val="00205E7E"/>
    <w:rsid w:val="00216C54"/>
    <w:rsid w:val="00231A1E"/>
    <w:rsid w:val="002501AA"/>
    <w:rsid w:val="00250881"/>
    <w:rsid w:val="00256EAF"/>
    <w:rsid w:val="00281954"/>
    <w:rsid w:val="002877A3"/>
    <w:rsid w:val="002B7765"/>
    <w:rsid w:val="002E09B2"/>
    <w:rsid w:val="00302AE3"/>
    <w:rsid w:val="00304270"/>
    <w:rsid w:val="003137FE"/>
    <w:rsid w:val="00343E21"/>
    <w:rsid w:val="003449D0"/>
    <w:rsid w:val="00350DC0"/>
    <w:rsid w:val="00356E59"/>
    <w:rsid w:val="00382185"/>
    <w:rsid w:val="00392AA5"/>
    <w:rsid w:val="003A7074"/>
    <w:rsid w:val="003C198E"/>
    <w:rsid w:val="003C7524"/>
    <w:rsid w:val="003F4F13"/>
    <w:rsid w:val="004136DC"/>
    <w:rsid w:val="004160CA"/>
    <w:rsid w:val="0043498A"/>
    <w:rsid w:val="0043537D"/>
    <w:rsid w:val="004402BD"/>
    <w:rsid w:val="0045410C"/>
    <w:rsid w:val="00454D93"/>
    <w:rsid w:val="00471980"/>
    <w:rsid w:val="00471EB5"/>
    <w:rsid w:val="00475202"/>
    <w:rsid w:val="00492AFB"/>
    <w:rsid w:val="004B3343"/>
    <w:rsid w:val="004B64DA"/>
    <w:rsid w:val="00511CBE"/>
    <w:rsid w:val="00547061"/>
    <w:rsid w:val="005819B1"/>
    <w:rsid w:val="0059377E"/>
    <w:rsid w:val="005A669A"/>
    <w:rsid w:val="005A70ED"/>
    <w:rsid w:val="005B0415"/>
    <w:rsid w:val="005B5FD5"/>
    <w:rsid w:val="005D668D"/>
    <w:rsid w:val="00621207"/>
    <w:rsid w:val="00635533"/>
    <w:rsid w:val="006365F2"/>
    <w:rsid w:val="00666225"/>
    <w:rsid w:val="006A5C12"/>
    <w:rsid w:val="006A7CCC"/>
    <w:rsid w:val="006C5653"/>
    <w:rsid w:val="006D569F"/>
    <w:rsid w:val="006E420B"/>
    <w:rsid w:val="006F3159"/>
    <w:rsid w:val="006F716D"/>
    <w:rsid w:val="0073535F"/>
    <w:rsid w:val="00744432"/>
    <w:rsid w:val="007453E4"/>
    <w:rsid w:val="00745A17"/>
    <w:rsid w:val="007472B4"/>
    <w:rsid w:val="007562F4"/>
    <w:rsid w:val="00756C1F"/>
    <w:rsid w:val="0079246F"/>
    <w:rsid w:val="007C0810"/>
    <w:rsid w:val="007D13B1"/>
    <w:rsid w:val="007E6167"/>
    <w:rsid w:val="0080702F"/>
    <w:rsid w:val="00824D56"/>
    <w:rsid w:val="00847791"/>
    <w:rsid w:val="008801BA"/>
    <w:rsid w:val="008A3D6C"/>
    <w:rsid w:val="008B1E7C"/>
    <w:rsid w:val="008F310C"/>
    <w:rsid w:val="008F778A"/>
    <w:rsid w:val="009150B0"/>
    <w:rsid w:val="009179AE"/>
    <w:rsid w:val="009356D3"/>
    <w:rsid w:val="009418EE"/>
    <w:rsid w:val="00964593"/>
    <w:rsid w:val="00994EC3"/>
    <w:rsid w:val="009D2EF7"/>
    <w:rsid w:val="009E098C"/>
    <w:rsid w:val="009E4185"/>
    <w:rsid w:val="00A028FA"/>
    <w:rsid w:val="00A34453"/>
    <w:rsid w:val="00AD3052"/>
    <w:rsid w:val="00B153B2"/>
    <w:rsid w:val="00B20876"/>
    <w:rsid w:val="00B82877"/>
    <w:rsid w:val="00B854E8"/>
    <w:rsid w:val="00B92CA6"/>
    <w:rsid w:val="00BC38BB"/>
    <w:rsid w:val="00C05700"/>
    <w:rsid w:val="00C52B10"/>
    <w:rsid w:val="00CA4349"/>
    <w:rsid w:val="00CB2E98"/>
    <w:rsid w:val="00CB35BE"/>
    <w:rsid w:val="00CB5C5F"/>
    <w:rsid w:val="00CF7034"/>
    <w:rsid w:val="00D03010"/>
    <w:rsid w:val="00D05FD5"/>
    <w:rsid w:val="00D44FAD"/>
    <w:rsid w:val="00D51C6A"/>
    <w:rsid w:val="00D96352"/>
    <w:rsid w:val="00DA009D"/>
    <w:rsid w:val="00DD1AEA"/>
    <w:rsid w:val="00DE4D1D"/>
    <w:rsid w:val="00DF727B"/>
    <w:rsid w:val="00E16822"/>
    <w:rsid w:val="00E26F82"/>
    <w:rsid w:val="00E31DC1"/>
    <w:rsid w:val="00E41A1B"/>
    <w:rsid w:val="00E61E4B"/>
    <w:rsid w:val="00E76EAC"/>
    <w:rsid w:val="00EA140D"/>
    <w:rsid w:val="00EB3D59"/>
    <w:rsid w:val="00F725E4"/>
    <w:rsid w:val="00F84ADC"/>
    <w:rsid w:val="00F84E42"/>
    <w:rsid w:val="00F902A3"/>
    <w:rsid w:val="00F92237"/>
    <w:rsid w:val="00FA01F8"/>
    <w:rsid w:val="00FB40FF"/>
    <w:rsid w:val="00FC0976"/>
    <w:rsid w:val="00FD2E6B"/>
    <w:rsid w:val="00FD3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F43CB"/>
  <w15:chartTrackingRefBased/>
  <w15:docId w15:val="{23A8DB73-2F7D-4D49-8FD4-9679576E2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62120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E59"/>
    <w:rPr>
      <w:color w:val="0563C1" w:themeColor="hyperlink"/>
      <w:u w:val="single"/>
    </w:rPr>
  </w:style>
  <w:style w:type="character" w:styleId="UnresolvedMention">
    <w:name w:val="Unresolved Mention"/>
    <w:basedOn w:val="DefaultParagraphFont"/>
    <w:uiPriority w:val="99"/>
    <w:semiHidden/>
    <w:unhideWhenUsed/>
    <w:rsid w:val="00356E59"/>
    <w:rPr>
      <w:color w:val="605E5C"/>
      <w:shd w:val="clear" w:color="auto" w:fill="E1DFDD"/>
    </w:rPr>
  </w:style>
  <w:style w:type="character" w:customStyle="1" w:styleId="Heading2Char">
    <w:name w:val="Heading 2 Char"/>
    <w:basedOn w:val="DefaultParagraphFont"/>
    <w:link w:val="Heading2"/>
    <w:uiPriority w:val="9"/>
    <w:rsid w:val="00621207"/>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62120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1396907">
      <w:bodyDiv w:val="1"/>
      <w:marLeft w:val="0"/>
      <w:marRight w:val="0"/>
      <w:marTop w:val="0"/>
      <w:marBottom w:val="0"/>
      <w:divBdr>
        <w:top w:val="none" w:sz="0" w:space="0" w:color="auto"/>
        <w:left w:val="none" w:sz="0" w:space="0" w:color="auto"/>
        <w:bottom w:val="none" w:sz="0" w:space="0" w:color="auto"/>
        <w:right w:val="none" w:sz="0" w:space="0" w:color="auto"/>
      </w:divBdr>
    </w:div>
    <w:div w:id="1248422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317-successful-futures-en.pdf" TargetMode="External"/><Relationship Id="rId3" Type="http://schemas.openxmlformats.org/officeDocument/2006/relationships/webSettings" Target="webSettings.xml"/><Relationship Id="rId7" Type="http://schemas.openxmlformats.org/officeDocument/2006/relationships/hyperlink" Target="https://socialcare.wales/cms_assets/file-uploads/A-guide-to-supervising-well-ENG.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ocialcare.wales/cms_assets/file-uploads/List-of-Required-Qualifications-to-work-within-Early-Years-and-Childcare-in-Wales_171016_155641.pdf" TargetMode="External"/><Relationship Id="rId5" Type="http://schemas.openxmlformats.org/officeDocument/2006/relationships/hyperlink" Target="https://assets.publishing.service.gov.uk/government/uploads/system/uploads/attachment_data/file/592101/Working_Together_to_Safeguard_Children_20170213.pdf" TargetMode="External"/><Relationship Id="rId10" Type="http://schemas.openxmlformats.org/officeDocument/2006/relationships/theme" Target="theme/theme1.xml"/><Relationship Id="rId4" Type="http://schemas.openxmlformats.org/officeDocument/2006/relationships/hyperlink" Target="http://www.legislation.gov.uk/ukpga/2018/12/contents/enacted"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4753</TotalTime>
  <Pages>6</Pages>
  <Words>2069</Words>
  <Characters>11796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Williams</dc:creator>
  <cp:keywords/>
  <dc:description/>
  <cp:lastModifiedBy>Angharad Williams</cp:lastModifiedBy>
  <cp:revision>130</cp:revision>
  <dcterms:created xsi:type="dcterms:W3CDTF">2018-06-11T15:21:00Z</dcterms:created>
  <dcterms:modified xsi:type="dcterms:W3CDTF">2018-06-14T23:12:00Z</dcterms:modified>
</cp:coreProperties>
</file>