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F1060" w14:textId="6E6C79F2" w:rsidR="004D7850" w:rsidRPr="008B51FF" w:rsidRDefault="00665C82">
      <w:pPr>
        <w:rPr>
          <w:rFonts w:ascii="Arial" w:hAnsi="Arial" w:cs="Arial"/>
          <w:b/>
          <w:bCs/>
          <w:sz w:val="24"/>
          <w:szCs w:val="24"/>
          <w:u w:val="single"/>
        </w:rPr>
      </w:pPr>
      <w:r w:rsidRPr="008B51FF">
        <w:rPr>
          <w:rFonts w:ascii="Arial" w:hAnsi="Arial" w:cs="Arial"/>
          <w:b/>
          <w:bCs/>
          <w:sz w:val="24"/>
          <w:szCs w:val="24"/>
          <w:u w:val="single"/>
        </w:rPr>
        <w:t>Attachment in relation to social and emotional development</w:t>
      </w:r>
    </w:p>
    <w:p w14:paraId="5C077679" w14:textId="77777777" w:rsidR="002B40C6" w:rsidRPr="008B51FF" w:rsidRDefault="002B40C6">
      <w:pPr>
        <w:rPr>
          <w:rFonts w:ascii="Arial" w:hAnsi="Arial" w:cs="Arial"/>
          <w:sz w:val="24"/>
          <w:szCs w:val="24"/>
        </w:rPr>
      </w:pPr>
    </w:p>
    <w:p w14:paraId="74F937BE" w14:textId="334FF7C5" w:rsidR="0095778E" w:rsidRPr="008B51FF" w:rsidRDefault="0095778E">
      <w:pPr>
        <w:rPr>
          <w:rFonts w:ascii="Arial" w:hAnsi="Arial" w:cs="Arial"/>
          <w:sz w:val="24"/>
          <w:szCs w:val="24"/>
        </w:rPr>
      </w:pPr>
      <w:r w:rsidRPr="00800652">
        <w:rPr>
          <w:rFonts w:ascii="Arial" w:hAnsi="Arial" w:cs="Arial"/>
          <w:b/>
          <w:bCs/>
          <w:i/>
          <w:iCs/>
          <w:sz w:val="24"/>
          <w:szCs w:val="24"/>
        </w:rPr>
        <w:t>INTERESTING FACT –</w:t>
      </w:r>
      <w:r w:rsidRPr="008B51FF">
        <w:rPr>
          <w:rFonts w:ascii="Arial" w:hAnsi="Arial" w:cs="Arial"/>
          <w:sz w:val="24"/>
          <w:szCs w:val="24"/>
        </w:rPr>
        <w:t xml:space="preserve"> </w:t>
      </w:r>
      <w:r w:rsidR="00343B27" w:rsidRPr="008B51FF">
        <w:rPr>
          <w:rFonts w:ascii="Arial" w:hAnsi="Arial" w:cs="Arial"/>
          <w:sz w:val="24"/>
          <w:szCs w:val="24"/>
        </w:rPr>
        <w:t xml:space="preserve">People think Social Emotional </w:t>
      </w:r>
      <w:r w:rsidR="008E7A76" w:rsidRPr="008B51FF">
        <w:rPr>
          <w:rFonts w:ascii="Arial" w:hAnsi="Arial" w:cs="Arial"/>
          <w:sz w:val="24"/>
          <w:szCs w:val="24"/>
        </w:rPr>
        <w:t xml:space="preserve">Learning is only for kids with behavioural issues. </w:t>
      </w:r>
    </w:p>
    <w:p w14:paraId="57B51FDD" w14:textId="77777777" w:rsidR="00665C82" w:rsidRPr="008B51FF" w:rsidRDefault="00665C82">
      <w:pPr>
        <w:rPr>
          <w:rFonts w:ascii="Arial" w:hAnsi="Arial" w:cs="Arial"/>
          <w:sz w:val="24"/>
          <w:szCs w:val="24"/>
        </w:rPr>
      </w:pPr>
    </w:p>
    <w:p w14:paraId="073C434E" w14:textId="7A2B6B19" w:rsidR="00665C82" w:rsidRDefault="00665C82">
      <w:pPr>
        <w:rPr>
          <w:rFonts w:ascii="Arial" w:hAnsi="Arial" w:cs="Arial"/>
          <w:i/>
          <w:iCs/>
          <w:sz w:val="24"/>
          <w:szCs w:val="24"/>
        </w:rPr>
      </w:pPr>
      <w:r w:rsidRPr="00800652">
        <w:rPr>
          <w:rFonts w:ascii="Arial" w:hAnsi="Arial" w:cs="Arial"/>
          <w:i/>
          <w:iCs/>
          <w:sz w:val="24"/>
          <w:szCs w:val="24"/>
        </w:rPr>
        <w:t>What is the importance of the attachment theory and why is it important?</w:t>
      </w:r>
    </w:p>
    <w:p w14:paraId="1B1F6F46" w14:textId="77777777" w:rsidR="00800652" w:rsidRPr="00800652" w:rsidRDefault="00800652">
      <w:pPr>
        <w:rPr>
          <w:rFonts w:ascii="Arial" w:hAnsi="Arial" w:cs="Arial"/>
          <w:i/>
          <w:iCs/>
          <w:sz w:val="24"/>
          <w:szCs w:val="24"/>
        </w:rPr>
      </w:pPr>
    </w:p>
    <w:p w14:paraId="0C00F6C4" w14:textId="77777777" w:rsidR="000D5364" w:rsidRPr="008B51FF" w:rsidRDefault="000D5364" w:rsidP="000D5364">
      <w:pPr>
        <w:rPr>
          <w:rFonts w:ascii="Arial" w:hAnsi="Arial" w:cs="Arial"/>
          <w:sz w:val="24"/>
          <w:szCs w:val="24"/>
        </w:rPr>
      </w:pPr>
      <w:r w:rsidRPr="008B51FF">
        <w:rPr>
          <w:rFonts w:ascii="Arial" w:hAnsi="Arial" w:cs="Arial"/>
          <w:sz w:val="24"/>
          <w:szCs w:val="24"/>
        </w:rPr>
        <w:t>The attachment type of a child should only be evaluated by specialists who have received specialised training and are qualified. On the other hand, it is essential for all adults who work with children to have a comprehension of the concept of attachment and the ability to assist parents and carers in becoming more sensitive to the requirements of their children. You might accomplish this by working directly with them, or by directing families to alternative programmes that are more suitable for their needs. In the long run, this can contribute to the improvement of wellbeing and generate excellent outcomes for the child in question as well as for the carers who are caring for them.</w:t>
      </w:r>
    </w:p>
    <w:p w14:paraId="387E0C38" w14:textId="77777777" w:rsidR="00665C82" w:rsidRPr="008B51FF" w:rsidRDefault="00665C82">
      <w:pPr>
        <w:rPr>
          <w:rFonts w:ascii="Arial" w:hAnsi="Arial" w:cs="Arial"/>
          <w:sz w:val="24"/>
          <w:szCs w:val="24"/>
        </w:rPr>
      </w:pPr>
    </w:p>
    <w:p w14:paraId="77068C6A" w14:textId="613A7FAF" w:rsidR="00665C82" w:rsidRPr="008B51FF" w:rsidRDefault="00665C82">
      <w:pPr>
        <w:rPr>
          <w:rFonts w:ascii="Arial" w:hAnsi="Arial" w:cs="Arial"/>
          <w:sz w:val="24"/>
          <w:szCs w:val="24"/>
        </w:rPr>
      </w:pPr>
      <w:r w:rsidRPr="008B51FF">
        <w:rPr>
          <w:rFonts w:ascii="Arial" w:hAnsi="Arial" w:cs="Arial"/>
          <w:sz w:val="24"/>
          <w:szCs w:val="24"/>
        </w:rPr>
        <w:t xml:space="preserve">Bowlby (1997) defines attachment as "a lasting psychological connectedness between human beings." Attachment is a clinical term that is used to describe this occurrence. In particular, the attachment theory emphasises the significance of the emotional connection that exists between an infant and the primary carers in their life. A child's emotional and psychological development can be negatively impacted throughout adulthood if this tie is broken or lost, and it can also </w:t>
      </w:r>
      <w:r w:rsidR="00484DAA" w:rsidRPr="008B51FF">
        <w:rPr>
          <w:rFonts w:ascii="Arial" w:hAnsi="Arial" w:cs="Arial"/>
          <w:sz w:val="24"/>
          <w:szCs w:val="24"/>
        </w:rPr>
        <w:t>influence</w:t>
      </w:r>
      <w:r w:rsidRPr="008B51FF">
        <w:rPr>
          <w:rFonts w:ascii="Arial" w:hAnsi="Arial" w:cs="Arial"/>
          <w:sz w:val="24"/>
          <w:szCs w:val="24"/>
        </w:rPr>
        <w:t xml:space="preserve"> the relationships they will have in the later life.</w:t>
      </w:r>
    </w:p>
    <w:p w14:paraId="01B69653" w14:textId="705E6CA6" w:rsidR="000D5364" w:rsidRPr="008B51FF" w:rsidRDefault="000D5364">
      <w:pPr>
        <w:rPr>
          <w:rFonts w:ascii="Arial" w:hAnsi="Arial" w:cs="Arial"/>
          <w:sz w:val="24"/>
          <w:szCs w:val="24"/>
        </w:rPr>
      </w:pPr>
      <w:r w:rsidRPr="008B51FF">
        <w:rPr>
          <w:rFonts w:ascii="Arial" w:hAnsi="Arial" w:cs="Arial"/>
          <w:sz w:val="24"/>
          <w:szCs w:val="24"/>
        </w:rPr>
        <w:t>Bowlby (1969, 1988) was profoundly impacted by ethological theory, particularly Lorenz's (1935) investigation of imprinting. Her work was published in two volumes.  It was demonstrated by Lorenz that attachment was intrinsic (in young ducklings), and as a result, it possessed a value relevant to survival. (Simply Scholar, Ltd, 2023)</w:t>
      </w:r>
    </w:p>
    <w:p w14:paraId="22C08ED5" w14:textId="46F30AE5" w:rsidR="00CC7A5D" w:rsidRPr="008B51FF" w:rsidRDefault="00B81E8C">
      <w:pPr>
        <w:rPr>
          <w:rFonts w:ascii="Arial" w:hAnsi="Arial" w:cs="Arial"/>
          <w:sz w:val="24"/>
          <w:szCs w:val="24"/>
        </w:rPr>
      </w:pPr>
      <w:r w:rsidRPr="008B51FF">
        <w:rPr>
          <w:rFonts w:ascii="Arial" w:hAnsi="Arial" w:cs="Arial"/>
          <w:sz w:val="24"/>
          <w:szCs w:val="24"/>
        </w:rPr>
        <w:t>Bowlby (1969) defined attachment as a strong emotional relationship between two people. It is marked by children desiring intimacy with the attachment figure when distressed or threatened and adults responding sensitively and effectively to the child's emotional needs. (</w:t>
      </w:r>
      <w:r w:rsidR="0045745C" w:rsidRPr="008B51FF">
        <w:rPr>
          <w:rFonts w:ascii="Arial" w:hAnsi="Arial" w:cs="Arial"/>
          <w:sz w:val="24"/>
          <w:szCs w:val="24"/>
        </w:rPr>
        <w:t>Farrington</w:t>
      </w:r>
      <w:r w:rsidRPr="008B51FF">
        <w:rPr>
          <w:rFonts w:ascii="Arial" w:hAnsi="Arial" w:cs="Arial"/>
          <w:sz w:val="24"/>
          <w:szCs w:val="24"/>
        </w:rPr>
        <w:t>-Flint L, Montgomery H, 2016)</w:t>
      </w:r>
    </w:p>
    <w:p w14:paraId="469D2261" w14:textId="77777777" w:rsidR="000472C0" w:rsidRPr="008B51FF" w:rsidRDefault="000472C0" w:rsidP="000472C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r w:rsidRPr="008B51FF">
        <w:rPr>
          <w:rFonts w:ascii="Arial" w:eastAsia="Times New Roman" w:hAnsi="Arial" w:cs="Arial"/>
          <w:color w:val="1E1E1E"/>
          <w:kern w:val="36"/>
          <w:sz w:val="24"/>
          <w:szCs w:val="24"/>
          <w:lang w:eastAsia="en-GB"/>
          <w14:ligatures w14:val="none"/>
        </w:rPr>
        <w:t>Mary Ainsworth (1913-1999), advanced Bowlby's idea of the attachment theory by identifying 3 different types of attachments after her research into the 'stranger situation' which are secure, avoidant and resistant.</w:t>
      </w:r>
    </w:p>
    <w:p w14:paraId="153CC852" w14:textId="77777777" w:rsidR="000472C0" w:rsidRPr="008B51FF" w:rsidRDefault="000472C0" w:rsidP="000472C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57DDA68A" w14:textId="77777777" w:rsidR="000472C0" w:rsidRPr="008B51FF" w:rsidRDefault="000472C0" w:rsidP="00FE0E36">
      <w:pPr>
        <w:pStyle w:val="ListParagraph"/>
        <w:numPr>
          <w:ilvl w:val="0"/>
          <w:numId w:val="6"/>
        </w:num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r w:rsidRPr="008B51FF">
        <w:rPr>
          <w:rFonts w:ascii="Arial" w:eastAsia="Times New Roman" w:hAnsi="Arial" w:cs="Arial"/>
          <w:color w:val="1E1E1E"/>
          <w:kern w:val="36"/>
          <w:sz w:val="24"/>
          <w:szCs w:val="24"/>
          <w:lang w:eastAsia="en-GB"/>
          <w14:ligatures w14:val="none"/>
        </w:rPr>
        <w:t>Secure – the youngster is upset when removed from the mother but swiftly recovers when reunited.</w:t>
      </w:r>
    </w:p>
    <w:p w14:paraId="6D4AD12D" w14:textId="77777777" w:rsidR="000472C0" w:rsidRPr="008B51FF" w:rsidRDefault="000472C0" w:rsidP="000472C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6A478B67" w14:textId="16BE06B9" w:rsidR="000472C0" w:rsidRPr="008B51FF" w:rsidRDefault="000472C0" w:rsidP="00FE0E36">
      <w:pPr>
        <w:pStyle w:val="ListParagraph"/>
        <w:numPr>
          <w:ilvl w:val="0"/>
          <w:numId w:val="6"/>
        </w:num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r w:rsidRPr="008B51FF">
        <w:rPr>
          <w:rFonts w:ascii="Arial" w:eastAsia="Times New Roman" w:hAnsi="Arial" w:cs="Arial"/>
          <w:color w:val="1E1E1E"/>
          <w:kern w:val="36"/>
          <w:sz w:val="24"/>
          <w:szCs w:val="24"/>
          <w:lang w:eastAsia="en-GB"/>
          <w14:ligatures w14:val="none"/>
        </w:rPr>
        <w:t>Resistant</w:t>
      </w:r>
      <w:r w:rsidR="00205382" w:rsidRPr="008B51FF">
        <w:rPr>
          <w:rFonts w:ascii="Arial" w:eastAsia="Times New Roman" w:hAnsi="Arial" w:cs="Arial"/>
          <w:color w:val="1E1E1E"/>
          <w:kern w:val="36"/>
          <w:sz w:val="24"/>
          <w:szCs w:val="24"/>
          <w:lang w:eastAsia="en-GB"/>
          <w14:ligatures w14:val="none"/>
        </w:rPr>
        <w:t xml:space="preserve"> - </w:t>
      </w:r>
      <w:r w:rsidRPr="008B51FF">
        <w:rPr>
          <w:rFonts w:ascii="Arial" w:eastAsia="Times New Roman" w:hAnsi="Arial" w:cs="Arial"/>
          <w:color w:val="1E1E1E"/>
          <w:kern w:val="36"/>
          <w:sz w:val="24"/>
          <w:szCs w:val="24"/>
          <w:lang w:eastAsia="en-GB"/>
          <w14:ligatures w14:val="none"/>
        </w:rPr>
        <w:t>the youngster is distressed when the mother departs yet rejects touch when reunited.</w:t>
      </w:r>
    </w:p>
    <w:p w14:paraId="55BBE986" w14:textId="77777777" w:rsidR="000472C0" w:rsidRPr="008B51FF" w:rsidRDefault="000472C0" w:rsidP="000472C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24FAA43B" w14:textId="13149F7B" w:rsidR="000472C0" w:rsidRPr="008B51FF" w:rsidRDefault="000472C0" w:rsidP="00FE0E36">
      <w:pPr>
        <w:pStyle w:val="ListParagraph"/>
        <w:numPr>
          <w:ilvl w:val="0"/>
          <w:numId w:val="6"/>
        </w:num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r w:rsidRPr="008B51FF">
        <w:rPr>
          <w:rFonts w:ascii="Arial" w:eastAsia="Times New Roman" w:hAnsi="Arial" w:cs="Arial"/>
          <w:color w:val="1E1E1E"/>
          <w:kern w:val="36"/>
          <w:sz w:val="24"/>
          <w:szCs w:val="24"/>
          <w:lang w:eastAsia="en-GB"/>
          <w14:ligatures w14:val="none"/>
        </w:rPr>
        <w:t>Avoidant - the child does not show any signs of sadness when they are away from their mother, and they also do not show any interest in the mother coming back.</w:t>
      </w:r>
    </w:p>
    <w:p w14:paraId="3E7B2A26" w14:textId="77777777" w:rsidR="000472C0" w:rsidRPr="008B51FF" w:rsidRDefault="000472C0" w:rsidP="000472C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173A9447" w14:textId="5F94278B" w:rsidR="000472C0" w:rsidRPr="008B51FF" w:rsidRDefault="000472C0" w:rsidP="000472C0">
      <w:pPr>
        <w:rPr>
          <w:rFonts w:ascii="Arial" w:eastAsia="Times New Roman" w:hAnsi="Arial" w:cs="Arial"/>
          <w:kern w:val="36"/>
          <w:sz w:val="24"/>
          <w:szCs w:val="24"/>
          <w:lang w:eastAsia="en-GB"/>
          <w14:ligatures w14:val="none"/>
        </w:rPr>
      </w:pPr>
      <w:r w:rsidRPr="008B51FF">
        <w:rPr>
          <w:rFonts w:ascii="Arial" w:eastAsia="Times New Roman" w:hAnsi="Arial" w:cs="Arial"/>
          <w:kern w:val="36"/>
          <w:sz w:val="24"/>
          <w:szCs w:val="24"/>
          <w:lang w:eastAsia="en-GB"/>
          <w14:ligatures w14:val="none"/>
        </w:rPr>
        <w:t>Ainsworth (1978) found that regardless of culture, all infants react similarly to absence and reuniting with their mother, depending on how strongly they are linked. Ainsworth used the study called the 'strange situation' approach to observe babies and young children's behaviours and emotional responses to events like separation and reunion with their mothers or someone they had never met entering the room. She </w:t>
      </w:r>
      <w:r w:rsidR="00F85489" w:rsidRPr="008B51FF">
        <w:rPr>
          <w:rFonts w:ascii="Arial" w:eastAsia="Times New Roman" w:hAnsi="Arial" w:cs="Arial"/>
          <w:kern w:val="36"/>
          <w:sz w:val="24"/>
          <w:szCs w:val="24"/>
          <w:lang w:eastAsia="en-GB"/>
          <w14:ligatures w14:val="none"/>
        </w:rPr>
        <w:t>concluded</w:t>
      </w:r>
      <w:r w:rsidRPr="008B51FF">
        <w:rPr>
          <w:rFonts w:ascii="Arial" w:eastAsia="Times New Roman" w:hAnsi="Arial" w:cs="Arial"/>
          <w:kern w:val="36"/>
          <w:sz w:val="24"/>
          <w:szCs w:val="24"/>
          <w:lang w:eastAsia="en-GB"/>
          <w14:ligatures w14:val="none"/>
        </w:rPr>
        <w:t xml:space="preserve"> that sensitive attention was essential for a secure attachment to be built.</w:t>
      </w:r>
    </w:p>
    <w:p w14:paraId="526D4FD9" w14:textId="77777777" w:rsidR="000472C0" w:rsidRPr="008B51FF" w:rsidRDefault="000472C0">
      <w:pPr>
        <w:rPr>
          <w:rFonts w:ascii="Arial" w:hAnsi="Arial" w:cs="Arial"/>
          <w:sz w:val="24"/>
          <w:szCs w:val="24"/>
        </w:rPr>
      </w:pPr>
    </w:p>
    <w:p w14:paraId="2D343B0D" w14:textId="77777777" w:rsidR="00303EDC" w:rsidRPr="008B51FF" w:rsidRDefault="00303EDC" w:rsidP="00043270">
      <w:pPr>
        <w:rPr>
          <w:rFonts w:ascii="Arial" w:hAnsi="Arial" w:cs="Arial"/>
          <w:sz w:val="24"/>
          <w:szCs w:val="24"/>
        </w:rPr>
      </w:pPr>
    </w:p>
    <w:p w14:paraId="33258482" w14:textId="77777777" w:rsidR="00303EDC" w:rsidRPr="008B51FF" w:rsidRDefault="00303EDC" w:rsidP="00303EDC">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r w:rsidRPr="008B51FF">
        <w:rPr>
          <w:rFonts w:ascii="Arial" w:eastAsia="Times New Roman" w:hAnsi="Arial" w:cs="Arial"/>
          <w:color w:val="1E1E1E"/>
          <w:kern w:val="36"/>
          <w:sz w:val="24"/>
          <w:szCs w:val="24"/>
          <w:lang w:eastAsia="en-GB"/>
          <w14:ligatures w14:val="none"/>
        </w:rPr>
        <w:t>Social Services and Well-being (Wales) Act 2014</w:t>
      </w:r>
    </w:p>
    <w:p w14:paraId="474D719C" w14:textId="77777777" w:rsidR="00303EDC" w:rsidRPr="008B51FF" w:rsidRDefault="00303EDC" w:rsidP="00303EDC">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4F3CFCF8" w14:textId="718F70C5" w:rsidR="00303EDC" w:rsidRPr="008B51FF" w:rsidRDefault="005E00E1" w:rsidP="00303EDC">
      <w:pPr>
        <w:shd w:val="clear" w:color="auto" w:fill="FFFFFF"/>
        <w:spacing w:after="0" w:line="288" w:lineRule="atLeast"/>
        <w:outlineLvl w:val="0"/>
        <w:rPr>
          <w:rFonts w:ascii="Arial" w:hAnsi="Arial" w:cs="Arial"/>
          <w:color w:val="1F1F1F"/>
          <w:sz w:val="24"/>
          <w:szCs w:val="24"/>
          <w:shd w:val="clear" w:color="auto" w:fill="FFFFFF"/>
        </w:rPr>
      </w:pPr>
      <w:r w:rsidRPr="008B51FF">
        <w:rPr>
          <w:rFonts w:ascii="Arial" w:eastAsia="Times New Roman" w:hAnsi="Arial" w:cs="Arial"/>
          <w:color w:val="1E1E1E"/>
          <w:kern w:val="36"/>
          <w:sz w:val="24"/>
          <w:szCs w:val="24"/>
          <w:lang w:eastAsia="en-GB"/>
          <w14:ligatures w14:val="none"/>
        </w:rPr>
        <w:t xml:space="preserve">The </w:t>
      </w:r>
      <w:r w:rsidR="005C5B4C" w:rsidRPr="008B51FF">
        <w:rPr>
          <w:rFonts w:ascii="Arial" w:eastAsia="Times New Roman" w:hAnsi="Arial" w:cs="Arial"/>
          <w:color w:val="1E1E1E"/>
          <w:kern w:val="36"/>
          <w:sz w:val="24"/>
          <w:szCs w:val="24"/>
          <w:lang w:eastAsia="en-GB"/>
          <w14:ligatures w14:val="none"/>
        </w:rPr>
        <w:t>Welsh</w:t>
      </w:r>
      <w:r w:rsidRPr="008B51FF">
        <w:rPr>
          <w:rFonts w:ascii="Arial" w:eastAsia="Times New Roman" w:hAnsi="Arial" w:cs="Arial"/>
          <w:color w:val="1E1E1E"/>
          <w:kern w:val="36"/>
          <w:sz w:val="24"/>
          <w:szCs w:val="24"/>
          <w:lang w:eastAsia="en-GB"/>
          <w14:ligatures w14:val="none"/>
        </w:rPr>
        <w:t xml:space="preserve"> Government states, </w:t>
      </w:r>
      <w:r w:rsidR="001C5995" w:rsidRPr="008B51FF">
        <w:rPr>
          <w:rFonts w:ascii="Arial" w:eastAsia="Times New Roman" w:hAnsi="Arial" w:cs="Arial"/>
          <w:color w:val="1E1E1E"/>
          <w:kern w:val="36"/>
          <w:sz w:val="24"/>
          <w:szCs w:val="24"/>
          <w:lang w:eastAsia="en-GB"/>
          <w14:ligatures w14:val="none"/>
        </w:rPr>
        <w:t>“In</w:t>
      </w:r>
      <w:r w:rsidR="001C5995" w:rsidRPr="008B51FF">
        <w:rPr>
          <w:rFonts w:ascii="Arial" w:hAnsi="Arial" w:cs="Arial"/>
          <w:color w:val="1F1F1F"/>
          <w:sz w:val="24"/>
          <w:szCs w:val="24"/>
          <w:shd w:val="clear" w:color="auto" w:fill="FFFFFF"/>
        </w:rPr>
        <w:t xml:space="preserve"> this Act “sustainable development” means the process of improving the economic, social, environmental and cultural well-being of Wales by </w:t>
      </w:r>
      <w:r w:rsidR="00516ADF" w:rsidRPr="008B51FF">
        <w:rPr>
          <w:rFonts w:ascii="Arial" w:hAnsi="Arial" w:cs="Arial"/>
          <w:color w:val="1F1F1F"/>
          <w:sz w:val="24"/>
          <w:szCs w:val="24"/>
          <w:shd w:val="clear" w:color="auto" w:fill="FFFFFF"/>
        </w:rPr>
        <w:t>acting</w:t>
      </w:r>
      <w:r w:rsidR="001C5995" w:rsidRPr="008B51FF">
        <w:rPr>
          <w:rFonts w:ascii="Arial" w:hAnsi="Arial" w:cs="Arial"/>
          <w:color w:val="1F1F1F"/>
          <w:sz w:val="24"/>
          <w:szCs w:val="24"/>
          <w:shd w:val="clear" w:color="auto" w:fill="FFFFFF"/>
        </w:rPr>
        <w:t>, in accordance with the sustainable development principle, aimed at achieving the well-being goals.</w:t>
      </w:r>
      <w:r w:rsidR="005C5B4C" w:rsidRPr="008B51FF">
        <w:rPr>
          <w:rFonts w:ascii="Arial" w:hAnsi="Arial" w:cs="Arial"/>
          <w:color w:val="1F1F1F"/>
          <w:sz w:val="24"/>
          <w:szCs w:val="24"/>
          <w:shd w:val="clear" w:color="auto" w:fill="FFFFFF"/>
        </w:rPr>
        <w:t>”</w:t>
      </w:r>
      <w:r w:rsidR="00691351" w:rsidRPr="008B51FF">
        <w:rPr>
          <w:rFonts w:ascii="Arial" w:hAnsi="Arial" w:cs="Arial"/>
          <w:color w:val="1F1F1F"/>
          <w:sz w:val="24"/>
          <w:szCs w:val="24"/>
          <w:shd w:val="clear" w:color="auto" w:fill="FFFFFF"/>
        </w:rPr>
        <w:t xml:space="preserve"> </w:t>
      </w:r>
      <w:r w:rsidR="00691351" w:rsidRPr="008B51FF">
        <w:rPr>
          <w:rFonts w:ascii="Arial" w:eastAsia="Times New Roman" w:hAnsi="Arial" w:cs="Arial"/>
          <w:color w:val="1E1E1E"/>
          <w:kern w:val="36"/>
          <w:sz w:val="24"/>
          <w:szCs w:val="24"/>
          <w:lang w:eastAsia="en-GB"/>
          <w14:ligatures w14:val="none"/>
        </w:rPr>
        <w:t>(Welsh Government 2021)</w:t>
      </w:r>
    </w:p>
    <w:p w14:paraId="056A8EB5" w14:textId="77777777" w:rsidR="0019310C" w:rsidRPr="008B51FF" w:rsidRDefault="00256A30" w:rsidP="00256A3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r w:rsidRPr="008B51FF">
        <w:rPr>
          <w:rFonts w:ascii="Arial" w:eastAsia="Times New Roman" w:hAnsi="Arial" w:cs="Arial"/>
          <w:color w:val="1E1E1E"/>
          <w:kern w:val="36"/>
          <w:sz w:val="24"/>
          <w:szCs w:val="24"/>
          <w:lang w:eastAsia="en-GB"/>
          <w14:ligatures w14:val="none"/>
        </w:rPr>
        <w:t>The 7 well-being objectives (‘the aims’) represent our ideal Wales. They provide the act's public entities with a common goal. The legislation requires listed public agencies to meet all objectives. An innovative, productive, low-carbon society that recognises the limits of the global environment and uses resources efficiently and proportionately (including addressing climate change); and that develops a skilled and well-educated population in an economy that creates wealth while offering employment opportunities, allowing people to benefit from decent paying jobs.</w:t>
      </w:r>
      <w:r w:rsidR="008D514B" w:rsidRPr="008B51FF">
        <w:rPr>
          <w:rFonts w:ascii="Arial" w:eastAsia="Times New Roman" w:hAnsi="Arial" w:cs="Arial"/>
          <w:color w:val="1E1E1E"/>
          <w:kern w:val="36"/>
          <w:sz w:val="24"/>
          <w:szCs w:val="24"/>
          <w:lang w:eastAsia="en-GB"/>
          <w14:ligatures w14:val="none"/>
        </w:rPr>
        <w:t xml:space="preserve"> A society that maximises physical and mental health and understands healthy choices and habits.</w:t>
      </w:r>
      <w:r w:rsidR="00083643" w:rsidRPr="008B51FF">
        <w:rPr>
          <w:rFonts w:ascii="Arial" w:eastAsia="Times New Roman" w:hAnsi="Arial" w:cs="Arial"/>
          <w:color w:val="1E1E1E"/>
          <w:kern w:val="36"/>
          <w:sz w:val="24"/>
          <w:szCs w:val="24"/>
          <w:lang w:eastAsia="en-GB"/>
          <w14:ligatures w14:val="none"/>
        </w:rPr>
        <w:t xml:space="preserve"> A society that allows individuals to reach their potential regardless of their origins or socioeconomic status. </w:t>
      </w:r>
      <w:r w:rsidR="00806183" w:rsidRPr="008B51FF">
        <w:rPr>
          <w:rFonts w:ascii="Arial" w:eastAsia="Times New Roman" w:hAnsi="Arial" w:cs="Arial"/>
          <w:color w:val="1E1E1E"/>
          <w:kern w:val="36"/>
          <w:sz w:val="24"/>
          <w:szCs w:val="24"/>
          <w:lang w:eastAsia="en-GB"/>
          <w14:ligatures w14:val="none"/>
        </w:rPr>
        <w:t>A group of people that promotes and preserves Welsh culture, history, and language and encourages arts, sports, and leisure.</w:t>
      </w:r>
      <w:r w:rsidR="008E47F9" w:rsidRPr="008B51FF">
        <w:rPr>
          <w:rFonts w:ascii="Arial" w:eastAsia="Times New Roman" w:hAnsi="Arial" w:cs="Arial"/>
          <w:color w:val="1E1E1E"/>
          <w:kern w:val="36"/>
          <w:sz w:val="24"/>
          <w:szCs w:val="24"/>
          <w:lang w:eastAsia="en-GB"/>
          <w14:ligatures w14:val="none"/>
        </w:rPr>
        <w:t xml:space="preserve"> </w:t>
      </w:r>
      <w:r w:rsidR="001B322B" w:rsidRPr="008B51FF">
        <w:rPr>
          <w:rFonts w:ascii="Arial" w:eastAsia="Times New Roman" w:hAnsi="Arial" w:cs="Arial"/>
          <w:color w:val="1E1E1E"/>
          <w:kern w:val="36"/>
          <w:sz w:val="24"/>
          <w:szCs w:val="24"/>
          <w:lang w:eastAsia="en-GB"/>
          <w14:ligatures w14:val="none"/>
        </w:rPr>
        <w:t xml:space="preserve"> </w:t>
      </w:r>
    </w:p>
    <w:p w14:paraId="40954023" w14:textId="77777777" w:rsidR="0019310C" w:rsidRPr="008B51FF" w:rsidRDefault="0019310C" w:rsidP="00256A3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3A21106F" w14:textId="3C7B2156" w:rsidR="00256A30" w:rsidRPr="008B51FF" w:rsidRDefault="0019310C" w:rsidP="00256A3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r w:rsidRPr="008B51FF">
        <w:rPr>
          <w:rFonts w:ascii="Arial" w:eastAsia="Times New Roman" w:hAnsi="Arial" w:cs="Arial"/>
          <w:color w:val="1E1E1E"/>
          <w:kern w:val="36"/>
          <w:sz w:val="24"/>
          <w:szCs w:val="24"/>
          <w:lang w:eastAsia="en-GB"/>
          <w14:ligatures w14:val="none"/>
        </w:rPr>
        <w:t xml:space="preserve">Research and thought on attachment and separation are complex and emotional. However, out-of-home childcare must be managed to help children build bonds and should not be abruptly interrupted. Children have remained unchanged since John Bowlby wrote his attachment theories, but society factors </w:t>
      </w:r>
      <w:r w:rsidR="00435411" w:rsidRPr="008B51FF">
        <w:rPr>
          <w:rFonts w:ascii="Arial" w:eastAsia="Times New Roman" w:hAnsi="Arial" w:cs="Arial"/>
          <w:color w:val="1E1E1E"/>
          <w:kern w:val="36"/>
          <w:sz w:val="24"/>
          <w:szCs w:val="24"/>
          <w:lang w:eastAsia="en-GB"/>
          <w14:ligatures w14:val="none"/>
        </w:rPr>
        <w:t>haven’t</w:t>
      </w:r>
      <w:r w:rsidRPr="008B51FF">
        <w:rPr>
          <w:rFonts w:ascii="Arial" w:eastAsia="Times New Roman" w:hAnsi="Arial" w:cs="Arial"/>
          <w:color w:val="1E1E1E"/>
          <w:kern w:val="36"/>
          <w:sz w:val="24"/>
          <w:szCs w:val="24"/>
          <w:lang w:eastAsia="en-GB"/>
          <w14:ligatures w14:val="none"/>
        </w:rPr>
        <w:t xml:space="preserve">. </w:t>
      </w:r>
      <w:r w:rsidR="00914C64" w:rsidRPr="008B51FF">
        <w:rPr>
          <w:rFonts w:ascii="Arial" w:eastAsia="Times New Roman" w:hAnsi="Arial" w:cs="Arial"/>
          <w:color w:val="1E1E1E"/>
          <w:kern w:val="36"/>
          <w:sz w:val="24"/>
          <w:szCs w:val="24"/>
          <w:lang w:eastAsia="en-GB"/>
          <w14:ligatures w14:val="none"/>
        </w:rPr>
        <w:t>Children</w:t>
      </w:r>
      <w:r w:rsidRPr="008B51FF">
        <w:rPr>
          <w:rFonts w:ascii="Arial" w:eastAsia="Times New Roman" w:hAnsi="Arial" w:cs="Arial"/>
          <w:color w:val="1E1E1E"/>
          <w:kern w:val="36"/>
          <w:sz w:val="24"/>
          <w:szCs w:val="24"/>
          <w:lang w:eastAsia="en-GB"/>
          <w14:ligatures w14:val="none"/>
        </w:rPr>
        <w:t xml:space="preserve"> still feel upset if important relationships are disturbed.</w:t>
      </w:r>
      <w:r w:rsidR="001B322B" w:rsidRPr="008B51FF">
        <w:rPr>
          <w:rFonts w:ascii="Arial" w:eastAsia="Times New Roman" w:hAnsi="Arial" w:cs="Arial"/>
          <w:color w:val="1E1E1E"/>
          <w:kern w:val="36"/>
          <w:sz w:val="24"/>
          <w:szCs w:val="24"/>
          <w:lang w:eastAsia="en-GB"/>
          <w14:ligatures w14:val="none"/>
        </w:rPr>
        <w:t xml:space="preserve"> </w:t>
      </w:r>
      <w:r w:rsidR="004432D9" w:rsidRPr="008B51FF">
        <w:rPr>
          <w:rFonts w:ascii="Arial" w:eastAsia="Times New Roman" w:hAnsi="Arial" w:cs="Arial"/>
          <w:color w:val="1E1E1E"/>
          <w:kern w:val="36"/>
          <w:sz w:val="24"/>
          <w:szCs w:val="24"/>
          <w:lang w:eastAsia="en-GB"/>
          <w14:ligatures w14:val="none"/>
        </w:rPr>
        <w:t xml:space="preserve"> </w:t>
      </w:r>
      <w:r w:rsidR="006B5996" w:rsidRPr="008B51FF">
        <w:rPr>
          <w:rFonts w:ascii="Arial" w:eastAsia="Times New Roman" w:hAnsi="Arial" w:cs="Arial"/>
          <w:color w:val="1E1E1E"/>
          <w:kern w:val="36"/>
          <w:sz w:val="24"/>
          <w:szCs w:val="24"/>
          <w:lang w:eastAsia="en-GB"/>
          <w14:ligatures w14:val="none"/>
        </w:rPr>
        <w:t>(</w:t>
      </w:r>
      <w:r w:rsidR="00E617E0" w:rsidRPr="008B51FF">
        <w:rPr>
          <w:rFonts w:ascii="Arial" w:eastAsia="Times New Roman" w:hAnsi="Arial" w:cs="Arial"/>
          <w:color w:val="1E1E1E"/>
          <w:kern w:val="36"/>
          <w:sz w:val="24"/>
          <w:szCs w:val="24"/>
          <w:lang w:eastAsia="en-GB"/>
          <w14:ligatures w14:val="none"/>
        </w:rPr>
        <w:t>Lindon J, 2005)</w:t>
      </w:r>
      <w:r w:rsidR="00BA5683" w:rsidRPr="008B51FF">
        <w:rPr>
          <w:rFonts w:ascii="Arial" w:eastAsia="Times New Roman" w:hAnsi="Arial" w:cs="Arial"/>
          <w:color w:val="1E1E1E"/>
          <w:kern w:val="36"/>
          <w:sz w:val="24"/>
          <w:szCs w:val="24"/>
          <w:lang w:eastAsia="en-GB"/>
          <w14:ligatures w14:val="none"/>
        </w:rPr>
        <w:t xml:space="preserve"> </w:t>
      </w:r>
    </w:p>
    <w:p w14:paraId="003D812D" w14:textId="77777777" w:rsidR="00B52A7A" w:rsidRPr="008B51FF" w:rsidRDefault="00B52A7A" w:rsidP="00256A3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3C1CAF59" w14:textId="3C962CF5" w:rsidR="00C04B0B" w:rsidRPr="008B51FF" w:rsidRDefault="00D9544E" w:rsidP="00256A3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r w:rsidRPr="008B51FF">
        <w:rPr>
          <w:rFonts w:ascii="Arial" w:eastAsia="Times New Roman" w:hAnsi="Arial" w:cs="Arial"/>
          <w:color w:val="1E1E1E"/>
          <w:kern w:val="36"/>
          <w:sz w:val="24"/>
          <w:szCs w:val="24"/>
          <w:lang w:eastAsia="en-GB"/>
          <w14:ligatures w14:val="none"/>
        </w:rPr>
        <w:t>Lindon J</w:t>
      </w:r>
      <w:r w:rsidR="00FD39AA" w:rsidRPr="008B51FF">
        <w:rPr>
          <w:rFonts w:ascii="Arial" w:eastAsia="Times New Roman" w:hAnsi="Arial" w:cs="Arial"/>
          <w:color w:val="1E1E1E"/>
          <w:kern w:val="36"/>
          <w:sz w:val="24"/>
          <w:szCs w:val="24"/>
          <w:lang w:eastAsia="en-GB"/>
          <w14:ligatures w14:val="none"/>
        </w:rPr>
        <w:t xml:space="preserve"> also </w:t>
      </w:r>
      <w:r w:rsidRPr="008B51FF">
        <w:rPr>
          <w:rFonts w:ascii="Arial" w:eastAsia="Times New Roman" w:hAnsi="Arial" w:cs="Arial"/>
          <w:color w:val="1E1E1E"/>
          <w:kern w:val="36"/>
          <w:sz w:val="24"/>
          <w:szCs w:val="24"/>
          <w:lang w:eastAsia="en-GB"/>
          <w14:ligatures w14:val="none"/>
        </w:rPr>
        <w:t>States ‘</w:t>
      </w:r>
      <w:r w:rsidR="00C04B0B" w:rsidRPr="008B51FF">
        <w:rPr>
          <w:rFonts w:ascii="Arial" w:eastAsia="Times New Roman" w:hAnsi="Arial" w:cs="Arial"/>
          <w:color w:val="1E1E1E"/>
          <w:kern w:val="36"/>
          <w:sz w:val="24"/>
          <w:szCs w:val="24"/>
          <w:lang w:eastAsia="en-GB"/>
          <w14:ligatures w14:val="none"/>
        </w:rPr>
        <w:t xml:space="preserve">The development of strong and long-lasting connections is essential for infants and toddlers. They cannot be </w:t>
      </w:r>
      <w:r w:rsidR="00914C64" w:rsidRPr="008B51FF">
        <w:rPr>
          <w:rFonts w:ascii="Arial" w:eastAsia="Times New Roman" w:hAnsi="Arial" w:cs="Arial"/>
          <w:color w:val="1E1E1E"/>
          <w:kern w:val="36"/>
          <w:sz w:val="24"/>
          <w:szCs w:val="24"/>
          <w:lang w:eastAsia="en-GB"/>
          <w14:ligatures w14:val="none"/>
        </w:rPr>
        <w:t>‘</w:t>
      </w:r>
      <w:r w:rsidR="00C04B0B" w:rsidRPr="008B51FF">
        <w:rPr>
          <w:rFonts w:ascii="Arial" w:eastAsia="Times New Roman" w:hAnsi="Arial" w:cs="Arial"/>
          <w:color w:val="1E1E1E"/>
          <w:kern w:val="36"/>
          <w:sz w:val="24"/>
          <w:szCs w:val="24"/>
          <w:lang w:eastAsia="en-GB"/>
          <w14:ligatures w14:val="none"/>
        </w:rPr>
        <w:t>too attached</w:t>
      </w:r>
      <w:r w:rsidR="00914C64" w:rsidRPr="008B51FF">
        <w:rPr>
          <w:rFonts w:ascii="Arial" w:eastAsia="Times New Roman" w:hAnsi="Arial" w:cs="Arial"/>
          <w:color w:val="1E1E1E"/>
          <w:kern w:val="36"/>
          <w:sz w:val="24"/>
          <w:szCs w:val="24"/>
          <w:lang w:eastAsia="en-GB"/>
          <w14:ligatures w14:val="none"/>
        </w:rPr>
        <w:t>’</w:t>
      </w:r>
      <w:r w:rsidR="00C04B0B" w:rsidRPr="008B51FF">
        <w:rPr>
          <w:rFonts w:ascii="Arial" w:eastAsia="Times New Roman" w:hAnsi="Arial" w:cs="Arial"/>
          <w:color w:val="1E1E1E"/>
          <w:kern w:val="36"/>
          <w:sz w:val="24"/>
          <w:szCs w:val="24"/>
          <w:lang w:eastAsia="en-GB"/>
          <w14:ligatures w14:val="none"/>
        </w:rPr>
        <w:t xml:space="preserve"> to familiar individuals who play an important role in their day-to-day lives, and some young children spend a significant amount of time in care that is not provided by their own homes. It is necessary for them to form a connection to their key person, and then also to one or two additional practitioners with whom they are already familiar.</w:t>
      </w:r>
    </w:p>
    <w:p w14:paraId="29DA99BA" w14:textId="77777777" w:rsidR="00B52A7A" w:rsidRPr="008B51FF" w:rsidRDefault="00B52A7A" w:rsidP="00256A3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742B9302" w14:textId="77777777" w:rsidR="001D3FD8" w:rsidRPr="008B51FF" w:rsidRDefault="001D3FD8" w:rsidP="00256A3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14675BBE" w14:textId="4D769D51" w:rsidR="00905D08" w:rsidRPr="008B51FF" w:rsidRDefault="00B75BF2" w:rsidP="00256A3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r w:rsidRPr="008B51FF">
        <w:rPr>
          <w:rFonts w:ascii="Arial" w:eastAsia="Times New Roman" w:hAnsi="Arial" w:cs="Arial"/>
          <w:color w:val="1E1E1E"/>
          <w:kern w:val="36"/>
          <w:sz w:val="24"/>
          <w:szCs w:val="24"/>
          <w:lang w:eastAsia="en-GB"/>
          <w14:ligatures w14:val="none"/>
        </w:rPr>
        <w:t>One of the most influential development theories was established by ego psychologist Erik Erikson. Erikson's theory focused on psychosocial development, not psychosexual development, despite Freud's influence.</w:t>
      </w:r>
      <w:r w:rsidR="002F27CD" w:rsidRPr="008B51FF">
        <w:rPr>
          <w:rFonts w:ascii="Arial" w:eastAsia="Times New Roman" w:hAnsi="Arial" w:cs="Arial"/>
          <w:color w:val="1E1E1E"/>
          <w:kern w:val="36"/>
          <w:sz w:val="24"/>
          <w:szCs w:val="24"/>
          <w:lang w:eastAsia="en-GB"/>
          <w14:ligatures w14:val="none"/>
        </w:rPr>
        <w:t xml:space="preserve"> (</w:t>
      </w:r>
      <w:proofErr w:type="spellStart"/>
      <w:r w:rsidR="002F27CD" w:rsidRPr="008B51FF">
        <w:rPr>
          <w:rFonts w:ascii="Arial" w:eastAsia="Times New Roman" w:hAnsi="Arial" w:cs="Arial"/>
          <w:color w:val="1E1E1E"/>
          <w:kern w:val="36"/>
          <w:sz w:val="24"/>
          <w:szCs w:val="24"/>
          <w:lang w:eastAsia="en-GB"/>
          <w14:ligatures w14:val="none"/>
        </w:rPr>
        <w:t>Dotdash</w:t>
      </w:r>
      <w:proofErr w:type="spellEnd"/>
      <w:r w:rsidR="002F27CD" w:rsidRPr="008B51FF">
        <w:rPr>
          <w:rFonts w:ascii="Arial" w:eastAsia="Times New Roman" w:hAnsi="Arial" w:cs="Arial"/>
          <w:color w:val="1E1E1E"/>
          <w:kern w:val="36"/>
          <w:sz w:val="24"/>
          <w:szCs w:val="24"/>
          <w:lang w:eastAsia="en-GB"/>
          <w14:ligatures w14:val="none"/>
        </w:rPr>
        <w:t xml:space="preserve"> Media, Inc, </w:t>
      </w:r>
      <w:r w:rsidR="00ED72A0" w:rsidRPr="008B51FF">
        <w:rPr>
          <w:rFonts w:ascii="Arial" w:eastAsia="Times New Roman" w:hAnsi="Arial" w:cs="Arial"/>
          <w:color w:val="1E1E1E"/>
          <w:kern w:val="36"/>
          <w:sz w:val="24"/>
          <w:szCs w:val="24"/>
          <w:lang w:eastAsia="en-GB"/>
          <w14:ligatures w14:val="none"/>
        </w:rPr>
        <w:t>2024)</w:t>
      </w:r>
      <w:r w:rsidR="009576AF" w:rsidRPr="008B51FF">
        <w:rPr>
          <w:rFonts w:ascii="Arial" w:eastAsia="Times New Roman" w:hAnsi="Arial" w:cs="Arial"/>
          <w:color w:val="1E1E1E"/>
          <w:kern w:val="36"/>
          <w:sz w:val="24"/>
          <w:szCs w:val="24"/>
          <w:lang w:eastAsia="en-GB"/>
          <w14:ligatures w14:val="none"/>
        </w:rPr>
        <w:t xml:space="preserve"> </w:t>
      </w:r>
      <w:r w:rsidR="00905D08" w:rsidRPr="008B51FF">
        <w:rPr>
          <w:rFonts w:ascii="Arial" w:eastAsia="Times New Roman" w:hAnsi="Arial" w:cs="Arial"/>
          <w:color w:val="1E1E1E"/>
          <w:kern w:val="36"/>
          <w:sz w:val="24"/>
          <w:szCs w:val="24"/>
          <w:lang w:eastAsia="en-GB"/>
          <w14:ligatures w14:val="none"/>
        </w:rPr>
        <w:t xml:space="preserve">People who experience certain things in life will come away from a situation with psychological abilities and strengths that will benefit them successfully for the remainder of </w:t>
      </w:r>
      <w:r w:rsidR="00905D08" w:rsidRPr="008B51FF">
        <w:rPr>
          <w:rFonts w:ascii="Arial" w:eastAsia="Times New Roman" w:hAnsi="Arial" w:cs="Arial"/>
          <w:color w:val="1E1E1E"/>
          <w:kern w:val="36"/>
          <w:sz w:val="24"/>
          <w:szCs w:val="24"/>
          <w:shd w:val="clear" w:color="auto" w:fill="FFFFFF" w:themeFill="background1"/>
          <w:lang w:eastAsia="en-GB"/>
          <w14:ligatures w14:val="none"/>
        </w:rPr>
        <w:t>their lives if they are able to effectively deal with the issue that</w:t>
      </w:r>
      <w:r w:rsidR="00905D08" w:rsidRPr="008B51FF">
        <w:rPr>
          <w:rFonts w:ascii="Arial" w:eastAsia="Times New Roman" w:hAnsi="Arial" w:cs="Arial"/>
          <w:color w:val="1E1E1E"/>
          <w:kern w:val="36"/>
          <w:sz w:val="24"/>
          <w:szCs w:val="24"/>
          <w:lang w:eastAsia="en-GB"/>
          <w14:ligatures w14:val="none"/>
        </w:rPr>
        <w:t xml:space="preserve"> they are experiencing. </w:t>
      </w:r>
      <w:r w:rsidR="00863992" w:rsidRPr="008B51FF">
        <w:rPr>
          <w:rFonts w:ascii="Arial" w:eastAsia="Times New Roman" w:hAnsi="Arial" w:cs="Arial"/>
          <w:color w:val="1E1E1E"/>
          <w:kern w:val="36"/>
          <w:sz w:val="24"/>
          <w:szCs w:val="24"/>
          <w:lang w:eastAsia="en-GB"/>
          <w14:ligatures w14:val="none"/>
        </w:rPr>
        <w:t>If</w:t>
      </w:r>
      <w:r w:rsidR="00905D08" w:rsidRPr="008B51FF">
        <w:rPr>
          <w:rFonts w:ascii="Arial" w:eastAsia="Times New Roman" w:hAnsi="Arial" w:cs="Arial"/>
          <w:color w:val="1E1E1E"/>
          <w:kern w:val="36"/>
          <w:sz w:val="24"/>
          <w:szCs w:val="24"/>
          <w:lang w:eastAsia="en-GB"/>
          <w14:ligatures w14:val="none"/>
        </w:rPr>
        <w:t xml:space="preserve"> they are unable to properly manage these conflicts, it is possible that they will not develop the necessary abilities that are necessary for a robust sense of self.</w:t>
      </w:r>
    </w:p>
    <w:p w14:paraId="04317530" w14:textId="77777777" w:rsidR="00363351" w:rsidRPr="008B51FF" w:rsidRDefault="00363351" w:rsidP="00256A30">
      <w:pPr>
        <w:shd w:val="clear" w:color="auto" w:fill="FFFFFF"/>
        <w:spacing w:after="0" w:line="288" w:lineRule="atLeast"/>
        <w:outlineLvl w:val="0"/>
        <w:rPr>
          <w:rFonts w:ascii="Arial" w:eastAsia="Times New Roman" w:hAnsi="Arial" w:cs="Arial"/>
          <w:color w:val="1E1E1E"/>
          <w:kern w:val="36"/>
          <w:sz w:val="24"/>
          <w:szCs w:val="24"/>
          <w:lang w:eastAsia="en-GB"/>
          <w14:ligatures w14:val="none"/>
        </w:rPr>
      </w:pPr>
    </w:p>
    <w:p w14:paraId="7C64B46A" w14:textId="2AFAC6F6" w:rsidR="00CA6891" w:rsidRPr="008B51FF" w:rsidRDefault="00351B29" w:rsidP="00043270">
      <w:pPr>
        <w:rPr>
          <w:rFonts w:ascii="Arial" w:hAnsi="Arial" w:cs="Arial"/>
          <w:sz w:val="24"/>
          <w:szCs w:val="24"/>
        </w:rPr>
      </w:pPr>
      <w:r w:rsidRPr="008B51FF">
        <w:rPr>
          <w:rFonts w:ascii="Arial" w:hAnsi="Arial" w:cs="Arial"/>
          <w:sz w:val="24"/>
          <w:szCs w:val="24"/>
        </w:rPr>
        <w:t xml:space="preserve">In infancy </w:t>
      </w:r>
      <w:r w:rsidR="00FF7BF7" w:rsidRPr="008B51FF">
        <w:rPr>
          <w:rFonts w:ascii="Arial" w:hAnsi="Arial" w:cs="Arial"/>
          <w:sz w:val="24"/>
          <w:szCs w:val="24"/>
        </w:rPr>
        <w:t>the understanding of social development must have the starting point</w:t>
      </w:r>
      <w:r w:rsidR="004245C7" w:rsidRPr="008B51FF">
        <w:rPr>
          <w:rFonts w:ascii="Arial" w:hAnsi="Arial" w:cs="Arial"/>
          <w:sz w:val="24"/>
          <w:szCs w:val="24"/>
        </w:rPr>
        <w:t xml:space="preserve"> the dyadic exchanges between individuals. Bornstein</w:t>
      </w:r>
      <w:r w:rsidR="00AF4A06" w:rsidRPr="008B51FF">
        <w:rPr>
          <w:rFonts w:ascii="Arial" w:hAnsi="Arial" w:cs="Arial"/>
          <w:sz w:val="24"/>
          <w:szCs w:val="24"/>
        </w:rPr>
        <w:t xml:space="preserve"> cited in Farrington</w:t>
      </w:r>
      <w:r w:rsidR="00AA20DD" w:rsidRPr="008B51FF">
        <w:rPr>
          <w:rFonts w:ascii="Arial" w:hAnsi="Arial" w:cs="Arial"/>
          <w:sz w:val="24"/>
          <w:szCs w:val="24"/>
        </w:rPr>
        <w:t xml:space="preserve"> (2016)</w:t>
      </w:r>
      <w:r w:rsidR="000C102C" w:rsidRPr="008B51FF">
        <w:rPr>
          <w:rFonts w:ascii="Arial" w:hAnsi="Arial" w:cs="Arial"/>
          <w:sz w:val="24"/>
          <w:szCs w:val="24"/>
        </w:rPr>
        <w:t xml:space="preserve"> states parents use what we call ‘baby talk’</w:t>
      </w:r>
      <w:r w:rsidR="00CA6891" w:rsidRPr="008B51FF">
        <w:rPr>
          <w:rFonts w:ascii="Arial" w:hAnsi="Arial" w:cs="Arial"/>
          <w:sz w:val="24"/>
          <w:szCs w:val="24"/>
        </w:rPr>
        <w:t xml:space="preserve">. Baby talk uses a lot of repetition </w:t>
      </w:r>
      <w:r w:rsidR="00BA389F" w:rsidRPr="008B51FF">
        <w:rPr>
          <w:rFonts w:ascii="Arial" w:hAnsi="Arial" w:cs="Arial"/>
          <w:sz w:val="24"/>
          <w:szCs w:val="24"/>
        </w:rPr>
        <w:t xml:space="preserve">and exaggerates the words. Research shows that </w:t>
      </w:r>
      <w:r w:rsidR="00863992" w:rsidRPr="008B51FF">
        <w:rPr>
          <w:rFonts w:ascii="Arial" w:hAnsi="Arial" w:cs="Arial"/>
          <w:sz w:val="24"/>
          <w:szCs w:val="24"/>
        </w:rPr>
        <w:t>these sorts of conversations</w:t>
      </w:r>
      <w:r w:rsidR="004D7503" w:rsidRPr="008B51FF">
        <w:rPr>
          <w:rFonts w:ascii="Arial" w:hAnsi="Arial" w:cs="Arial"/>
          <w:sz w:val="24"/>
          <w:szCs w:val="24"/>
        </w:rPr>
        <w:t xml:space="preserve"> can help babies develop language. Infants become very sensitive to their </w:t>
      </w:r>
      <w:r w:rsidR="00863992" w:rsidRPr="008B51FF">
        <w:rPr>
          <w:rFonts w:ascii="Arial" w:hAnsi="Arial" w:cs="Arial"/>
          <w:sz w:val="24"/>
          <w:szCs w:val="24"/>
        </w:rPr>
        <w:t>caregiver’s</w:t>
      </w:r>
      <w:r w:rsidR="002761B1" w:rsidRPr="008B51FF">
        <w:rPr>
          <w:rFonts w:ascii="Arial" w:hAnsi="Arial" w:cs="Arial"/>
          <w:sz w:val="24"/>
          <w:szCs w:val="24"/>
        </w:rPr>
        <w:t xml:space="preserve"> tone of voice, and body language. Babies </w:t>
      </w:r>
      <w:r w:rsidR="00B90140" w:rsidRPr="008B51FF">
        <w:rPr>
          <w:rFonts w:ascii="Arial" w:hAnsi="Arial" w:cs="Arial"/>
          <w:sz w:val="24"/>
          <w:szCs w:val="24"/>
        </w:rPr>
        <w:t xml:space="preserve">usually </w:t>
      </w:r>
      <w:r w:rsidR="00863992" w:rsidRPr="008B51FF">
        <w:rPr>
          <w:rFonts w:ascii="Arial" w:hAnsi="Arial" w:cs="Arial"/>
          <w:sz w:val="24"/>
          <w:szCs w:val="24"/>
        </w:rPr>
        <w:t>respond</w:t>
      </w:r>
      <w:r w:rsidR="00B90140" w:rsidRPr="008B51FF">
        <w:rPr>
          <w:rFonts w:ascii="Arial" w:hAnsi="Arial" w:cs="Arial"/>
          <w:sz w:val="24"/>
          <w:szCs w:val="24"/>
        </w:rPr>
        <w:t xml:space="preserve"> well to warm and positive gestures and respond </w:t>
      </w:r>
      <w:r w:rsidR="00863992" w:rsidRPr="008B51FF">
        <w:rPr>
          <w:rFonts w:ascii="Arial" w:hAnsi="Arial" w:cs="Arial"/>
          <w:sz w:val="24"/>
          <w:szCs w:val="24"/>
        </w:rPr>
        <w:t>negatively</w:t>
      </w:r>
      <w:r w:rsidR="00B90140" w:rsidRPr="008B51FF">
        <w:rPr>
          <w:rFonts w:ascii="Arial" w:hAnsi="Arial" w:cs="Arial"/>
          <w:sz w:val="24"/>
          <w:szCs w:val="24"/>
        </w:rPr>
        <w:t xml:space="preserve"> </w:t>
      </w:r>
      <w:r w:rsidR="00B85C08" w:rsidRPr="008B51FF">
        <w:rPr>
          <w:rFonts w:ascii="Arial" w:hAnsi="Arial" w:cs="Arial"/>
          <w:sz w:val="24"/>
          <w:szCs w:val="24"/>
        </w:rPr>
        <w:t>to harsh ones and facial expressions the same way.</w:t>
      </w:r>
      <w:r w:rsidR="00863992" w:rsidRPr="008B51FF">
        <w:rPr>
          <w:rFonts w:ascii="Arial" w:hAnsi="Arial" w:cs="Arial"/>
          <w:sz w:val="24"/>
          <w:szCs w:val="24"/>
        </w:rPr>
        <w:t xml:space="preserve"> </w:t>
      </w:r>
      <w:r w:rsidR="001D49BB" w:rsidRPr="008B51FF">
        <w:rPr>
          <w:rFonts w:ascii="Arial" w:hAnsi="Arial" w:cs="Arial"/>
          <w:sz w:val="24"/>
          <w:szCs w:val="24"/>
        </w:rPr>
        <w:t xml:space="preserve">Closeness and physical touch between the infant </w:t>
      </w:r>
      <w:r w:rsidR="00863992" w:rsidRPr="008B51FF">
        <w:rPr>
          <w:rFonts w:ascii="Arial" w:hAnsi="Arial" w:cs="Arial"/>
          <w:sz w:val="24"/>
          <w:szCs w:val="24"/>
        </w:rPr>
        <w:t>and</w:t>
      </w:r>
      <w:r w:rsidR="00B4623D" w:rsidRPr="008B51FF">
        <w:rPr>
          <w:rFonts w:ascii="Arial" w:hAnsi="Arial" w:cs="Arial"/>
          <w:sz w:val="24"/>
          <w:szCs w:val="24"/>
        </w:rPr>
        <w:t xml:space="preserve"> the mother are important for developing a strong bond.</w:t>
      </w:r>
      <w:r w:rsidR="007A0F6A" w:rsidRPr="008B51FF">
        <w:rPr>
          <w:rFonts w:ascii="Arial" w:hAnsi="Arial" w:cs="Arial"/>
          <w:sz w:val="24"/>
          <w:szCs w:val="24"/>
        </w:rPr>
        <w:t xml:space="preserve"> Both the caregiver and the infant give </w:t>
      </w:r>
      <w:r w:rsidR="00863992" w:rsidRPr="008B51FF">
        <w:rPr>
          <w:rFonts w:ascii="Arial" w:hAnsi="Arial" w:cs="Arial"/>
          <w:sz w:val="24"/>
          <w:szCs w:val="24"/>
        </w:rPr>
        <w:t>equally</w:t>
      </w:r>
      <w:r w:rsidR="007A0F6A" w:rsidRPr="008B51FF">
        <w:rPr>
          <w:rFonts w:ascii="Arial" w:hAnsi="Arial" w:cs="Arial"/>
          <w:sz w:val="24"/>
          <w:szCs w:val="24"/>
        </w:rPr>
        <w:t xml:space="preserve"> to these </w:t>
      </w:r>
      <w:r w:rsidR="003054DC" w:rsidRPr="008B51FF">
        <w:rPr>
          <w:rFonts w:ascii="Arial" w:hAnsi="Arial" w:cs="Arial"/>
          <w:sz w:val="24"/>
          <w:szCs w:val="24"/>
        </w:rPr>
        <w:t>dyadic interactions with each other</w:t>
      </w:r>
      <w:r w:rsidR="00B80DBC" w:rsidRPr="008B51FF">
        <w:rPr>
          <w:rFonts w:ascii="Arial" w:hAnsi="Arial" w:cs="Arial"/>
          <w:sz w:val="24"/>
          <w:szCs w:val="24"/>
        </w:rPr>
        <w:t>. Sameroff</w:t>
      </w:r>
      <w:r w:rsidR="003F2BEA" w:rsidRPr="008B51FF">
        <w:rPr>
          <w:rFonts w:ascii="Arial" w:hAnsi="Arial" w:cs="Arial"/>
          <w:sz w:val="24"/>
          <w:szCs w:val="24"/>
        </w:rPr>
        <w:t xml:space="preserve"> cited in Farrington (2016)</w:t>
      </w:r>
      <w:r w:rsidR="00B80DBC" w:rsidRPr="008B51FF">
        <w:rPr>
          <w:rFonts w:ascii="Arial" w:hAnsi="Arial" w:cs="Arial"/>
          <w:sz w:val="24"/>
          <w:szCs w:val="24"/>
        </w:rPr>
        <w:t xml:space="preserve"> suggests </w:t>
      </w:r>
      <w:r w:rsidR="00115D41" w:rsidRPr="008B51FF">
        <w:rPr>
          <w:rFonts w:ascii="Arial" w:hAnsi="Arial" w:cs="Arial"/>
          <w:sz w:val="24"/>
          <w:szCs w:val="24"/>
        </w:rPr>
        <w:t xml:space="preserve">one way we look </w:t>
      </w:r>
      <w:r w:rsidR="00880932" w:rsidRPr="008B51FF">
        <w:rPr>
          <w:rFonts w:ascii="Arial" w:hAnsi="Arial" w:cs="Arial"/>
          <w:sz w:val="24"/>
          <w:szCs w:val="24"/>
        </w:rPr>
        <w:t>at these early relationships that have formed is to look at them</w:t>
      </w:r>
      <w:r w:rsidR="002B358F" w:rsidRPr="008B51FF">
        <w:rPr>
          <w:rFonts w:ascii="Arial" w:hAnsi="Arial" w:cs="Arial"/>
          <w:sz w:val="24"/>
          <w:szCs w:val="24"/>
        </w:rPr>
        <w:t xml:space="preserve"> like a series of reciprocal interactions</w:t>
      </w:r>
      <w:r w:rsidR="0073715A" w:rsidRPr="008B51FF">
        <w:rPr>
          <w:rFonts w:ascii="Arial" w:hAnsi="Arial" w:cs="Arial"/>
          <w:sz w:val="24"/>
          <w:szCs w:val="24"/>
        </w:rPr>
        <w:t xml:space="preserve"> that take place between the infant and the caregiver and their surroundings.</w:t>
      </w:r>
    </w:p>
    <w:p w14:paraId="04F1A7A5" w14:textId="77777777" w:rsidR="00221D55" w:rsidRPr="008B51FF" w:rsidRDefault="00221D55" w:rsidP="00043270">
      <w:pPr>
        <w:rPr>
          <w:rFonts w:ascii="Arial" w:hAnsi="Arial" w:cs="Arial"/>
          <w:sz w:val="24"/>
          <w:szCs w:val="24"/>
        </w:rPr>
      </w:pPr>
    </w:p>
    <w:p w14:paraId="39B31006" w14:textId="3A74B597" w:rsidR="007F33D4" w:rsidRPr="008B51FF" w:rsidRDefault="007F33D4" w:rsidP="007F33D4">
      <w:pPr>
        <w:rPr>
          <w:rFonts w:ascii="Arial" w:hAnsi="Arial" w:cs="Arial"/>
          <w:sz w:val="24"/>
          <w:szCs w:val="24"/>
        </w:rPr>
      </w:pPr>
      <w:r w:rsidRPr="008B51FF">
        <w:rPr>
          <w:rFonts w:ascii="Arial" w:hAnsi="Arial" w:cs="Arial"/>
          <w:sz w:val="24"/>
          <w:szCs w:val="24"/>
        </w:rPr>
        <w:t xml:space="preserve">Primary carers provide a stable environment for infants and children to develop. Positive early childhood nurturing involves appropriate nourishment, a safe household, responsive care, and early learning. Without proper care, children are at risk. Before birth, children face nurture hazards. Low prenatal nutrition can cause low birth weight, which can put a kid at risk of sickness and affect social and emotional development.  </w:t>
      </w:r>
    </w:p>
    <w:p w14:paraId="535CB6E1" w14:textId="4E835D3F" w:rsidR="00221D55" w:rsidRPr="008B51FF" w:rsidRDefault="007F33D4" w:rsidP="007F33D4">
      <w:pPr>
        <w:rPr>
          <w:rFonts w:ascii="Arial" w:hAnsi="Arial" w:cs="Arial"/>
          <w:sz w:val="24"/>
          <w:szCs w:val="24"/>
        </w:rPr>
      </w:pPr>
      <w:r w:rsidRPr="008B51FF">
        <w:rPr>
          <w:rFonts w:ascii="Arial" w:hAnsi="Arial" w:cs="Arial"/>
          <w:sz w:val="24"/>
          <w:szCs w:val="24"/>
        </w:rPr>
        <w:t>The World Health Organisation found that children who lacked a caring caregiver in early infancy struggled to relate to others and were at risk of becoming trapped in poverty as adults. Early intervention improves relational skills, empathy, and wellbeing.</w:t>
      </w:r>
      <w:r w:rsidR="00FC7AE6" w:rsidRPr="008B51FF">
        <w:rPr>
          <w:rFonts w:ascii="Arial" w:hAnsi="Arial" w:cs="Arial"/>
          <w:sz w:val="24"/>
          <w:szCs w:val="24"/>
        </w:rPr>
        <w:t xml:space="preserve"> (MFFY, 2023)</w:t>
      </w:r>
    </w:p>
    <w:p w14:paraId="6A6BC136" w14:textId="3F30EF64" w:rsidR="00221D55" w:rsidRDefault="00221D55" w:rsidP="00043270">
      <w:pPr>
        <w:rPr>
          <w:rFonts w:ascii="Arial" w:hAnsi="Arial" w:cs="Arial"/>
          <w:sz w:val="24"/>
          <w:szCs w:val="24"/>
        </w:rPr>
      </w:pPr>
      <w:r w:rsidRPr="008B51FF">
        <w:rPr>
          <w:rFonts w:ascii="Arial" w:hAnsi="Arial" w:cs="Arial"/>
          <w:sz w:val="24"/>
          <w:szCs w:val="24"/>
        </w:rPr>
        <w:t>Great psychological wellness in early childhood supports several early development areas. Mentally healthy kids can communicate about themselves positively and desire to express their thoughts, feelings, and interests. Children with good mental health may handle disappointment by taking a step back, trying again, or moving on.</w:t>
      </w:r>
    </w:p>
    <w:p w14:paraId="6B11F1F0" w14:textId="77777777" w:rsidR="00296690" w:rsidRDefault="00296690" w:rsidP="00043270">
      <w:pPr>
        <w:rPr>
          <w:rFonts w:ascii="Arial" w:hAnsi="Arial" w:cs="Arial"/>
          <w:sz w:val="24"/>
          <w:szCs w:val="24"/>
        </w:rPr>
      </w:pPr>
    </w:p>
    <w:p w14:paraId="7C892E42" w14:textId="77777777" w:rsidR="00933D2B" w:rsidRDefault="00933D2B" w:rsidP="00933D2B">
      <w:pPr>
        <w:pStyle w:val="Heading1"/>
        <w:spacing w:before="0" w:beforeAutospacing="0" w:after="240" w:afterAutospacing="0" w:line="360" w:lineRule="auto"/>
        <w:rPr>
          <w:sz w:val="36"/>
          <w:szCs w:val="36"/>
        </w:rPr>
      </w:pPr>
    </w:p>
    <w:p w14:paraId="5E3770A1" w14:textId="796A4294" w:rsidR="00933D2B" w:rsidRDefault="00933D2B" w:rsidP="00933D2B">
      <w:pPr>
        <w:pStyle w:val="Heading1"/>
        <w:spacing w:before="0" w:beforeAutospacing="0" w:after="240" w:afterAutospacing="0" w:line="360" w:lineRule="auto"/>
        <w:rPr>
          <w:sz w:val="36"/>
          <w:szCs w:val="36"/>
        </w:rPr>
      </w:pPr>
      <w:r>
        <w:rPr>
          <w:sz w:val="36"/>
          <w:szCs w:val="36"/>
        </w:rPr>
        <w:lastRenderedPageBreak/>
        <w:t>Reference list</w:t>
      </w:r>
    </w:p>
    <w:p w14:paraId="0FE8B306" w14:textId="77777777" w:rsidR="00933D2B" w:rsidRDefault="00933D2B" w:rsidP="00933D2B">
      <w:pPr>
        <w:pStyle w:val="NormalWeb"/>
        <w:spacing w:before="0" w:beforeAutospacing="0" w:after="240" w:afterAutospacing="0" w:line="360" w:lineRule="auto"/>
      </w:pPr>
      <w:r>
        <w:t xml:space="preserve">Cherry, K. (2022). </w:t>
      </w:r>
      <w:r>
        <w:rPr>
          <w:i/>
          <w:iCs/>
        </w:rPr>
        <w:t>Erik Erikson’s stages of psychosocial development</w:t>
      </w:r>
      <w:r>
        <w:t>. [online] Very Well Mind. Available at: https://www.verywellmind.com/erik-eriksons-stages-of-psychosocial-development-2795740 [Accessed 15 Jan. 2024].</w:t>
      </w:r>
    </w:p>
    <w:p w14:paraId="6D289B2F" w14:textId="77777777" w:rsidR="00933D2B" w:rsidRDefault="00933D2B" w:rsidP="00933D2B">
      <w:pPr>
        <w:pStyle w:val="NormalWeb"/>
        <w:spacing w:before="0" w:beforeAutospacing="0" w:after="240" w:afterAutospacing="0" w:line="360" w:lineRule="auto"/>
      </w:pPr>
      <w:r>
        <w:t xml:space="preserve">Farrington-Flint, L. and Mongomery, H. (2016). </w:t>
      </w:r>
      <w:r>
        <w:rPr>
          <w:i/>
          <w:iCs/>
        </w:rPr>
        <w:t>An introduction to childhood studies and child psychology</w:t>
      </w:r>
      <w:r>
        <w:t>. 3rd Edition ed. Milton Keynes: The Open University.</w:t>
      </w:r>
    </w:p>
    <w:p w14:paraId="49D64825" w14:textId="77777777" w:rsidR="00933D2B" w:rsidRDefault="00933D2B" w:rsidP="00933D2B">
      <w:pPr>
        <w:pStyle w:val="NormalWeb"/>
        <w:spacing w:before="0" w:beforeAutospacing="0" w:after="240" w:afterAutospacing="0" w:line="360" w:lineRule="auto"/>
      </w:pPr>
      <w:r>
        <w:t xml:space="preserve">Inc., Q. (2024). </w:t>
      </w:r>
      <w:r>
        <w:rPr>
          <w:i/>
          <w:iCs/>
        </w:rPr>
        <w:t>Ainsworth’s Strange Situation</w:t>
      </w:r>
      <w:r>
        <w:t xml:space="preserve">. </w:t>
      </w:r>
      <w:r>
        <w:rPr>
          <w:i/>
          <w:iCs/>
        </w:rPr>
        <w:t>Image (Online)</w:t>
      </w:r>
      <w:r>
        <w:t>. Available at: https://quizlet.com/gb/597944808/ainsworths-strange-situation-diagram/ [Accessed 16 Jan. 2024].</w:t>
      </w:r>
    </w:p>
    <w:p w14:paraId="3C9A86D6" w14:textId="77777777" w:rsidR="00933D2B" w:rsidRDefault="00933D2B" w:rsidP="00933D2B">
      <w:pPr>
        <w:pStyle w:val="NormalWeb"/>
        <w:spacing w:before="0" w:beforeAutospacing="0" w:after="240" w:afterAutospacing="0" w:line="360" w:lineRule="auto"/>
      </w:pPr>
      <w:r>
        <w:t xml:space="preserve">Lindon, J. (2005). </w:t>
      </w:r>
      <w:r>
        <w:rPr>
          <w:i/>
          <w:iCs/>
        </w:rPr>
        <w:t>Understanding child development: Linking theory and practice.</w:t>
      </w:r>
      <w:r>
        <w:t xml:space="preserve"> Hodder Arnold, pp.89 &amp; 93.</w:t>
      </w:r>
    </w:p>
    <w:p w14:paraId="0F339FF4" w14:textId="77777777" w:rsidR="00933D2B" w:rsidRDefault="00933D2B" w:rsidP="00933D2B">
      <w:pPr>
        <w:pStyle w:val="NormalWeb"/>
        <w:spacing w:before="0" w:beforeAutospacing="0" w:after="240" w:afterAutospacing="0" w:line="360" w:lineRule="auto"/>
      </w:pPr>
      <w:proofErr w:type="spellStart"/>
      <w:r>
        <w:t>Mcleod</w:t>
      </w:r>
      <w:proofErr w:type="spellEnd"/>
      <w:r>
        <w:t xml:space="preserve">, S. (2019). </w:t>
      </w:r>
      <w:r>
        <w:rPr>
          <w:i/>
          <w:iCs/>
        </w:rPr>
        <w:t>Konrad Lorenz - Imprinting | Simply Psychology</w:t>
      </w:r>
      <w:r>
        <w:t>. [online] Simplypsychology.org. Available at: https://www.simplypsychology.org/Konrad-Lorenz.html [Accessed 10 Jan. 2024].</w:t>
      </w:r>
    </w:p>
    <w:p w14:paraId="4A8C0FCF" w14:textId="77777777" w:rsidR="00933D2B" w:rsidRDefault="00933D2B" w:rsidP="00933D2B">
      <w:pPr>
        <w:pStyle w:val="NormalWeb"/>
        <w:spacing w:before="0" w:beforeAutospacing="0" w:after="240" w:afterAutospacing="0" w:line="360" w:lineRule="auto"/>
      </w:pPr>
      <w:proofErr w:type="spellStart"/>
      <w:r>
        <w:t>Mcleod</w:t>
      </w:r>
      <w:proofErr w:type="spellEnd"/>
      <w:r>
        <w:t xml:space="preserve">, S. (2022). </w:t>
      </w:r>
      <w:r>
        <w:rPr>
          <w:i/>
          <w:iCs/>
        </w:rPr>
        <w:t>John Bowlby’s Attachment Theory</w:t>
      </w:r>
      <w:r>
        <w:t>. [online] Simply Psychology. Available at: https://www.simplypsychology.org/bowlby.html#Bowlby%E2%80%99s%20Monotropic%20Theory [Accessed 10 Jan. 2024].</w:t>
      </w:r>
    </w:p>
    <w:p w14:paraId="7A474C91" w14:textId="77777777" w:rsidR="00933D2B" w:rsidRDefault="00933D2B" w:rsidP="00933D2B">
      <w:pPr>
        <w:pStyle w:val="NormalWeb"/>
        <w:spacing w:before="0" w:beforeAutospacing="0" w:after="240" w:afterAutospacing="0" w:line="360" w:lineRule="auto"/>
      </w:pPr>
      <w:r>
        <w:t xml:space="preserve">MFFY (2023). </w:t>
      </w:r>
      <w:r>
        <w:rPr>
          <w:i/>
          <w:iCs/>
        </w:rPr>
        <w:t>Which Factors Can Affect Social and Emotional Child development?</w:t>
      </w:r>
      <w:r>
        <w:t xml:space="preserve"> [online] www.mffy.com. Available at: https://www.mffy.com/blog/what-factors-can-affect-social-and-emotional-child-development-a-summary [Accessed 18 Jan. 2024].</w:t>
      </w:r>
    </w:p>
    <w:p w14:paraId="1C5144BF" w14:textId="77777777" w:rsidR="00933D2B" w:rsidRDefault="00933D2B" w:rsidP="00933D2B">
      <w:pPr>
        <w:pStyle w:val="NormalWeb"/>
        <w:spacing w:before="0" w:beforeAutospacing="0" w:after="240" w:afterAutospacing="0" w:line="360" w:lineRule="auto"/>
      </w:pPr>
      <w:r>
        <w:t xml:space="preserve">Publishing Co, W. (n.d.). </w:t>
      </w:r>
      <w:r>
        <w:rPr>
          <w:i/>
          <w:iCs/>
        </w:rPr>
        <w:t>Children Learn What They Live© - Official Site</w:t>
      </w:r>
      <w:r>
        <w:t>. [online] childrenlearnwhattheylive.com. Available at: https://childrenlearnwhattheylive.com/ [Accessed 17 Jan. 2024].</w:t>
      </w:r>
    </w:p>
    <w:p w14:paraId="33C5D571" w14:textId="77777777" w:rsidR="00933D2B" w:rsidRDefault="00933D2B" w:rsidP="00933D2B">
      <w:pPr>
        <w:pStyle w:val="NormalWeb"/>
        <w:spacing w:before="0" w:beforeAutospacing="0" w:after="240" w:afterAutospacing="0" w:line="360" w:lineRule="auto"/>
      </w:pPr>
      <w:r>
        <w:t xml:space="preserve">Welsh Government (2015). </w:t>
      </w:r>
      <w:r>
        <w:rPr>
          <w:i/>
          <w:iCs/>
        </w:rPr>
        <w:t>Well-being of Future Generations (Wales) Act 2015: the essentials [HTML]</w:t>
      </w:r>
      <w:r>
        <w:t>. [online] GOV.WALES. Available at: https://www.gov.wales/well-being-future-generations-act-essentials-html [Accessed 15 Jan. 2024].</w:t>
      </w:r>
    </w:p>
    <w:p w14:paraId="48370D41" w14:textId="75E38081" w:rsidR="00B52A97" w:rsidRPr="00933D2B" w:rsidRDefault="00B52A97" w:rsidP="00933D2B">
      <w:pPr>
        <w:pStyle w:val="NormalWeb"/>
        <w:spacing w:before="0" w:beforeAutospacing="0" w:after="240" w:afterAutospacing="0" w:line="360" w:lineRule="auto"/>
      </w:pPr>
      <w:r w:rsidRPr="008B51FF">
        <w:rPr>
          <w:rFonts w:ascii="Arial" w:hAnsi="Arial" w:cs="Arial"/>
          <w:b/>
          <w:bCs/>
          <w:color w:val="000000"/>
          <w:u w:val="single"/>
          <w:shd w:val="clear" w:color="auto" w:fill="F4F5F6"/>
        </w:rPr>
        <w:lastRenderedPageBreak/>
        <w:t>Understanding the Importance of Cognitive Development</w:t>
      </w:r>
    </w:p>
    <w:p w14:paraId="4F4504E2" w14:textId="77777777" w:rsidR="00A9049A" w:rsidRPr="008B51FF" w:rsidRDefault="00A9049A" w:rsidP="00043270">
      <w:pPr>
        <w:rPr>
          <w:rFonts w:ascii="Arial" w:hAnsi="Arial" w:cs="Arial"/>
          <w:color w:val="000000"/>
          <w:sz w:val="24"/>
          <w:szCs w:val="24"/>
          <w:shd w:val="clear" w:color="auto" w:fill="F4F5F6"/>
        </w:rPr>
      </w:pPr>
    </w:p>
    <w:p w14:paraId="765843F0" w14:textId="59A9058E" w:rsidR="00A9049A" w:rsidRPr="008B51FF" w:rsidRDefault="00A9049A" w:rsidP="0073206D">
      <w:pPr>
        <w:shd w:val="clear" w:color="auto" w:fill="FFFFFF"/>
        <w:spacing w:after="0" w:line="330" w:lineRule="atLeast"/>
        <w:rPr>
          <w:rFonts w:ascii="Arial" w:eastAsia="Times New Roman" w:hAnsi="Arial" w:cs="Arial"/>
          <w:color w:val="111111"/>
          <w:kern w:val="0"/>
          <w:sz w:val="24"/>
          <w:szCs w:val="24"/>
          <w:lang w:eastAsia="en-GB"/>
          <w14:ligatures w14:val="none"/>
        </w:rPr>
      </w:pPr>
      <w:r w:rsidRPr="00800652">
        <w:rPr>
          <w:rFonts w:ascii="Arial" w:hAnsi="Arial" w:cs="Arial"/>
          <w:b/>
          <w:bCs/>
          <w:i/>
          <w:iCs/>
          <w:color w:val="000000"/>
          <w:sz w:val="24"/>
          <w:szCs w:val="24"/>
          <w:shd w:val="clear" w:color="auto" w:fill="F4F5F6"/>
        </w:rPr>
        <w:t>INTERESTING FACT -</w:t>
      </w:r>
      <w:r w:rsidRPr="008B51FF">
        <w:rPr>
          <w:rFonts w:ascii="Arial" w:hAnsi="Arial" w:cs="Arial"/>
          <w:color w:val="000000"/>
          <w:sz w:val="24"/>
          <w:szCs w:val="24"/>
          <w:shd w:val="clear" w:color="auto" w:fill="F4F5F6"/>
        </w:rPr>
        <w:t xml:space="preserve"> </w:t>
      </w:r>
      <w:r w:rsidR="00CE2173" w:rsidRPr="008B51FF">
        <w:rPr>
          <w:rFonts w:ascii="Arial" w:hAnsi="Arial" w:cs="Arial"/>
          <w:color w:val="000000"/>
          <w:sz w:val="24"/>
          <w:szCs w:val="24"/>
          <w:shd w:val="clear" w:color="auto" w:fill="F4F5F6"/>
        </w:rPr>
        <w:t>Cognitive development is fascinating since the brain changes significantly in the first few years. A 3-year-old's brain is 90% adult size. Throughout adolescence, the brain refines its connections and pathways. These early years of fast neurological development shape a person's learning, memory, attention, and problem-solving capabilities.</w:t>
      </w:r>
    </w:p>
    <w:p w14:paraId="16ED946F" w14:textId="33334985" w:rsidR="00A9049A" w:rsidRPr="008B51FF" w:rsidRDefault="00A9049A" w:rsidP="00043270">
      <w:pPr>
        <w:rPr>
          <w:rFonts w:ascii="Arial" w:hAnsi="Arial" w:cs="Arial"/>
          <w:sz w:val="24"/>
          <w:szCs w:val="24"/>
        </w:rPr>
      </w:pPr>
    </w:p>
    <w:p w14:paraId="3A43B3EA" w14:textId="23ACF0BF" w:rsidR="000F5E4E" w:rsidRDefault="00AE58B9" w:rsidP="00043270">
      <w:pPr>
        <w:rPr>
          <w:rFonts w:ascii="Arial" w:hAnsi="Arial" w:cs="Arial"/>
          <w:i/>
          <w:iCs/>
          <w:sz w:val="24"/>
          <w:szCs w:val="24"/>
        </w:rPr>
      </w:pPr>
      <w:r w:rsidRPr="00800652">
        <w:rPr>
          <w:rFonts w:ascii="Arial" w:hAnsi="Arial" w:cs="Arial"/>
          <w:i/>
          <w:iCs/>
          <w:sz w:val="24"/>
          <w:szCs w:val="24"/>
        </w:rPr>
        <w:t>What is co</w:t>
      </w:r>
      <w:r w:rsidR="00EF1805" w:rsidRPr="00800652">
        <w:rPr>
          <w:rFonts w:ascii="Arial" w:hAnsi="Arial" w:cs="Arial"/>
          <w:i/>
          <w:iCs/>
          <w:sz w:val="24"/>
          <w:szCs w:val="24"/>
        </w:rPr>
        <w:t>g</w:t>
      </w:r>
      <w:r w:rsidR="00922375" w:rsidRPr="00800652">
        <w:rPr>
          <w:rFonts w:ascii="Arial" w:hAnsi="Arial" w:cs="Arial"/>
          <w:i/>
          <w:iCs/>
          <w:sz w:val="24"/>
          <w:szCs w:val="24"/>
        </w:rPr>
        <w:t>nitive development?</w:t>
      </w:r>
    </w:p>
    <w:p w14:paraId="0B0D36D3" w14:textId="77777777" w:rsidR="00800652" w:rsidRDefault="00800652" w:rsidP="00043270">
      <w:pPr>
        <w:rPr>
          <w:rFonts w:ascii="Arial" w:hAnsi="Arial" w:cs="Arial"/>
          <w:i/>
          <w:iCs/>
          <w:sz w:val="24"/>
          <w:szCs w:val="24"/>
        </w:rPr>
      </w:pPr>
    </w:p>
    <w:p w14:paraId="45AB5F3D" w14:textId="76C8A920" w:rsidR="00107ABB" w:rsidRPr="008B51FF" w:rsidRDefault="00F76C21" w:rsidP="00043270">
      <w:pPr>
        <w:rPr>
          <w:rFonts w:ascii="Arial" w:hAnsi="Arial" w:cs="Arial"/>
          <w:sz w:val="24"/>
          <w:szCs w:val="24"/>
        </w:rPr>
      </w:pPr>
      <w:r w:rsidRPr="008B51FF">
        <w:rPr>
          <w:rFonts w:ascii="Arial" w:hAnsi="Arial" w:cs="Arial"/>
          <w:sz w:val="24"/>
          <w:szCs w:val="24"/>
        </w:rPr>
        <w:t>When we talk about cognitive development, we are referring to a process of growth and change in intellectual and mental capacities such as thinking, reasoning, and understanding.</w:t>
      </w:r>
    </w:p>
    <w:p w14:paraId="548830A8" w14:textId="0F4F9E2E" w:rsidR="008C19AF" w:rsidRPr="008B51FF" w:rsidRDefault="00B12A8B" w:rsidP="00043270">
      <w:pPr>
        <w:rPr>
          <w:rFonts w:ascii="Arial" w:hAnsi="Arial" w:cs="Arial"/>
          <w:sz w:val="24"/>
          <w:szCs w:val="24"/>
        </w:rPr>
      </w:pPr>
      <w:r w:rsidRPr="008B51FF">
        <w:rPr>
          <w:rFonts w:ascii="Arial" w:hAnsi="Arial" w:cs="Arial"/>
          <w:sz w:val="24"/>
          <w:szCs w:val="24"/>
        </w:rPr>
        <w:t xml:space="preserve">The following are some of the symptoms that may indicate that a child has a cognitive impairment:  a problem making complex decisions, difficulties in language and speech, a problem with reasoning, forgetfulness, there may be difficulties in learning and concentration, metacognition and self- </w:t>
      </w:r>
      <w:r w:rsidRPr="008B51FF">
        <w:rPr>
          <w:rFonts w:ascii="Arial" w:hAnsi="Arial" w:cs="Arial"/>
          <w:sz w:val="24"/>
          <w:szCs w:val="24"/>
        </w:rPr>
        <w:t>regulation</w:t>
      </w:r>
      <w:r w:rsidRPr="008B51FF">
        <w:rPr>
          <w:rFonts w:ascii="Arial" w:hAnsi="Arial" w:cs="Arial"/>
          <w:sz w:val="24"/>
          <w:szCs w:val="24"/>
        </w:rPr>
        <w:t xml:space="preserve"> </w:t>
      </w:r>
      <w:r w:rsidR="00004D67" w:rsidRPr="008B51FF">
        <w:rPr>
          <w:rFonts w:ascii="Arial" w:hAnsi="Arial" w:cs="Arial"/>
          <w:sz w:val="24"/>
          <w:szCs w:val="24"/>
        </w:rPr>
        <w:t xml:space="preserve">and </w:t>
      </w:r>
      <w:r w:rsidRPr="008B51FF">
        <w:rPr>
          <w:rFonts w:ascii="Arial" w:hAnsi="Arial" w:cs="Arial"/>
          <w:sz w:val="24"/>
          <w:szCs w:val="24"/>
        </w:rPr>
        <w:t>maybe complaints of selective attention, misconception in effective learning, and finally constrains of a working memory.</w:t>
      </w:r>
      <w:r w:rsidR="006718C8" w:rsidRPr="008B51FF">
        <w:rPr>
          <w:rFonts w:ascii="Arial" w:hAnsi="Arial" w:cs="Arial"/>
          <w:sz w:val="24"/>
          <w:szCs w:val="24"/>
        </w:rPr>
        <w:t xml:space="preserve"> </w:t>
      </w:r>
      <w:r w:rsidR="006718C8" w:rsidRPr="008B51FF">
        <w:rPr>
          <w:rFonts w:ascii="Arial" w:hAnsi="Arial" w:cs="Arial"/>
          <w:sz w:val="24"/>
          <w:szCs w:val="24"/>
        </w:rPr>
        <w:t>Nutrition, environment, and maternal-child interactions affect cognitive development in children.</w:t>
      </w:r>
    </w:p>
    <w:p w14:paraId="07BD76B1" w14:textId="77777777" w:rsidR="006718C8" w:rsidRPr="008B51FF" w:rsidRDefault="006718C8" w:rsidP="00043270">
      <w:pPr>
        <w:rPr>
          <w:rFonts w:ascii="Arial" w:hAnsi="Arial" w:cs="Arial"/>
          <w:sz w:val="24"/>
          <w:szCs w:val="24"/>
        </w:rPr>
      </w:pPr>
    </w:p>
    <w:p w14:paraId="7B44FDFB" w14:textId="6F8E06DC" w:rsidR="00DA7DFB" w:rsidRPr="008B51FF" w:rsidRDefault="00E00F26" w:rsidP="00043270">
      <w:pPr>
        <w:rPr>
          <w:rFonts w:ascii="Arial" w:hAnsi="Arial" w:cs="Arial"/>
          <w:sz w:val="24"/>
          <w:szCs w:val="24"/>
        </w:rPr>
      </w:pPr>
      <w:r w:rsidRPr="008B51FF">
        <w:rPr>
          <w:rFonts w:ascii="Arial" w:hAnsi="Arial" w:cs="Arial"/>
          <w:sz w:val="24"/>
          <w:szCs w:val="24"/>
        </w:rPr>
        <w:t>Jean Piaget, a Swiss biologist and teacher. Observing children, he noticed they made the same sorts of mistakes and arrived at the same kinds of conclusions about their world.</w:t>
      </w:r>
      <w:r w:rsidR="00B761CB" w:rsidRPr="008B51FF">
        <w:rPr>
          <w:rFonts w:ascii="Arial" w:hAnsi="Arial" w:cs="Arial"/>
          <w:sz w:val="24"/>
          <w:szCs w:val="24"/>
        </w:rPr>
        <w:t xml:space="preserve"> </w:t>
      </w:r>
      <w:r w:rsidR="007244D2" w:rsidRPr="008B51FF">
        <w:rPr>
          <w:rFonts w:ascii="Arial" w:hAnsi="Arial" w:cs="Arial"/>
          <w:sz w:val="24"/>
          <w:szCs w:val="24"/>
        </w:rPr>
        <w:t>(</w:t>
      </w:r>
      <w:proofErr w:type="gramStart"/>
      <w:r w:rsidR="007244D2" w:rsidRPr="008B51FF">
        <w:rPr>
          <w:rFonts w:ascii="Arial" w:hAnsi="Arial" w:cs="Arial"/>
          <w:sz w:val="24"/>
          <w:szCs w:val="24"/>
        </w:rPr>
        <w:t>Bee,</w:t>
      </w:r>
      <w:r w:rsidR="00B761CB" w:rsidRPr="008B51FF">
        <w:rPr>
          <w:rFonts w:ascii="Arial" w:hAnsi="Arial" w:cs="Arial"/>
          <w:sz w:val="24"/>
          <w:szCs w:val="24"/>
        </w:rPr>
        <w:t>H.</w:t>
      </w:r>
      <w:proofErr w:type="gramEnd"/>
      <w:r w:rsidR="00B761CB" w:rsidRPr="008B51FF">
        <w:rPr>
          <w:rFonts w:ascii="Arial" w:hAnsi="Arial" w:cs="Arial"/>
          <w:sz w:val="24"/>
          <w:szCs w:val="24"/>
        </w:rPr>
        <w:t>,</w:t>
      </w:r>
      <w:proofErr w:type="spellStart"/>
      <w:r w:rsidR="00B761CB" w:rsidRPr="008B51FF">
        <w:rPr>
          <w:rFonts w:ascii="Arial" w:hAnsi="Arial" w:cs="Arial"/>
          <w:sz w:val="24"/>
          <w:szCs w:val="24"/>
        </w:rPr>
        <w:t>Boyd,D</w:t>
      </w:r>
      <w:proofErr w:type="spellEnd"/>
      <w:r w:rsidR="00B761CB" w:rsidRPr="008B51FF">
        <w:rPr>
          <w:rFonts w:ascii="Arial" w:hAnsi="Arial" w:cs="Arial"/>
          <w:sz w:val="24"/>
          <w:szCs w:val="24"/>
        </w:rPr>
        <w:t>.)</w:t>
      </w:r>
    </w:p>
    <w:p w14:paraId="34639AF7" w14:textId="7BDA93B3" w:rsidR="00967EF5" w:rsidRPr="008B51FF" w:rsidRDefault="006B5C7E" w:rsidP="00043270">
      <w:pPr>
        <w:rPr>
          <w:rFonts w:ascii="Arial" w:hAnsi="Arial" w:cs="Arial"/>
          <w:sz w:val="24"/>
          <w:szCs w:val="24"/>
        </w:rPr>
      </w:pPr>
      <w:r w:rsidRPr="008B51FF">
        <w:rPr>
          <w:rFonts w:ascii="Arial" w:hAnsi="Arial" w:cs="Arial"/>
          <w:sz w:val="24"/>
          <w:szCs w:val="24"/>
        </w:rPr>
        <w:t>Piaget</w:t>
      </w:r>
      <w:r w:rsidR="00715F5B" w:rsidRPr="008B51FF">
        <w:rPr>
          <w:rFonts w:ascii="Arial" w:hAnsi="Arial" w:cs="Arial"/>
          <w:sz w:val="24"/>
          <w:szCs w:val="24"/>
        </w:rPr>
        <w:t xml:space="preserve"> </w:t>
      </w:r>
      <w:r w:rsidR="00016AC8" w:rsidRPr="008B51FF">
        <w:rPr>
          <w:rFonts w:ascii="Arial" w:hAnsi="Arial" w:cs="Arial"/>
          <w:sz w:val="24"/>
          <w:szCs w:val="24"/>
        </w:rPr>
        <w:t>initially</w:t>
      </w:r>
      <w:r w:rsidR="007A22E3" w:rsidRPr="008B51FF">
        <w:rPr>
          <w:rFonts w:ascii="Arial" w:hAnsi="Arial" w:cs="Arial"/>
          <w:sz w:val="24"/>
          <w:szCs w:val="24"/>
        </w:rPr>
        <w:t xml:space="preserve"> developed</w:t>
      </w:r>
      <w:r w:rsidR="007C3E95" w:rsidRPr="008B51FF">
        <w:rPr>
          <w:rFonts w:ascii="Arial" w:hAnsi="Arial" w:cs="Arial"/>
          <w:sz w:val="24"/>
          <w:szCs w:val="24"/>
        </w:rPr>
        <w:t xml:space="preserve"> his theories from observations made by Valentine Piaget</w:t>
      </w:r>
      <w:r w:rsidR="00B85F47" w:rsidRPr="008B51FF">
        <w:rPr>
          <w:rFonts w:ascii="Arial" w:hAnsi="Arial" w:cs="Arial"/>
          <w:sz w:val="24"/>
          <w:szCs w:val="24"/>
        </w:rPr>
        <w:t xml:space="preserve"> of their own three children from babyhood, Valentine is Jean </w:t>
      </w:r>
      <w:r w:rsidR="006F42E0" w:rsidRPr="008B51FF">
        <w:rPr>
          <w:rFonts w:ascii="Arial" w:hAnsi="Arial" w:cs="Arial"/>
          <w:sz w:val="24"/>
          <w:szCs w:val="24"/>
        </w:rPr>
        <w:t>Piaget’s</w:t>
      </w:r>
      <w:r w:rsidR="00B85F47" w:rsidRPr="008B51FF">
        <w:rPr>
          <w:rFonts w:ascii="Arial" w:hAnsi="Arial" w:cs="Arial"/>
          <w:sz w:val="24"/>
          <w:szCs w:val="24"/>
        </w:rPr>
        <w:t xml:space="preserve"> wife</w:t>
      </w:r>
      <w:r w:rsidR="006D6363" w:rsidRPr="008B51FF">
        <w:rPr>
          <w:rFonts w:ascii="Arial" w:hAnsi="Arial" w:cs="Arial"/>
          <w:sz w:val="24"/>
          <w:szCs w:val="24"/>
        </w:rPr>
        <w:t>.</w:t>
      </w:r>
    </w:p>
    <w:p w14:paraId="285205CE" w14:textId="6D9A0D1E" w:rsidR="00010888" w:rsidRPr="008B51FF" w:rsidRDefault="00D01EEA" w:rsidP="00043270">
      <w:pPr>
        <w:rPr>
          <w:rFonts w:ascii="Arial" w:hAnsi="Arial" w:cs="Arial"/>
          <w:sz w:val="24"/>
          <w:szCs w:val="24"/>
        </w:rPr>
      </w:pPr>
      <w:r w:rsidRPr="008B51FF">
        <w:rPr>
          <w:rFonts w:ascii="Arial" w:hAnsi="Arial" w:cs="Arial"/>
          <w:sz w:val="24"/>
          <w:szCs w:val="24"/>
        </w:rPr>
        <w:t xml:space="preserve">Piaget named the four key development </w:t>
      </w:r>
      <w:proofErr w:type="gramStart"/>
      <w:r w:rsidRPr="008B51FF">
        <w:rPr>
          <w:rFonts w:ascii="Arial" w:hAnsi="Arial" w:cs="Arial"/>
          <w:sz w:val="24"/>
          <w:szCs w:val="24"/>
        </w:rPr>
        <w:t>phases</w:t>
      </w:r>
      <w:r w:rsidR="000B5A49" w:rsidRPr="008B51FF">
        <w:rPr>
          <w:rFonts w:ascii="Arial" w:hAnsi="Arial" w:cs="Arial"/>
          <w:sz w:val="24"/>
          <w:szCs w:val="24"/>
        </w:rPr>
        <w:t>:-</w:t>
      </w:r>
      <w:proofErr w:type="gramEnd"/>
    </w:p>
    <w:p w14:paraId="27877E08" w14:textId="76BE51EC" w:rsidR="000B5A49" w:rsidRPr="008B51FF" w:rsidRDefault="000B5A49" w:rsidP="008631EB">
      <w:pPr>
        <w:pStyle w:val="ListParagraph"/>
        <w:numPr>
          <w:ilvl w:val="0"/>
          <w:numId w:val="1"/>
        </w:numPr>
        <w:rPr>
          <w:rFonts w:ascii="Arial" w:hAnsi="Arial" w:cs="Arial"/>
          <w:sz w:val="24"/>
          <w:szCs w:val="24"/>
        </w:rPr>
      </w:pPr>
      <w:r w:rsidRPr="008B51FF">
        <w:rPr>
          <w:rFonts w:ascii="Arial" w:hAnsi="Arial" w:cs="Arial"/>
          <w:sz w:val="24"/>
          <w:szCs w:val="24"/>
        </w:rPr>
        <w:t>Sensorimotor intell</w:t>
      </w:r>
      <w:r w:rsidR="00565FC4" w:rsidRPr="008B51FF">
        <w:rPr>
          <w:rFonts w:ascii="Arial" w:hAnsi="Arial" w:cs="Arial"/>
          <w:sz w:val="24"/>
          <w:szCs w:val="24"/>
        </w:rPr>
        <w:t>igence</w:t>
      </w:r>
    </w:p>
    <w:p w14:paraId="4F7E4D01" w14:textId="71F39275" w:rsidR="00565FC4" w:rsidRPr="008B51FF" w:rsidRDefault="00565FC4" w:rsidP="008631EB">
      <w:pPr>
        <w:pStyle w:val="ListParagraph"/>
        <w:numPr>
          <w:ilvl w:val="0"/>
          <w:numId w:val="1"/>
        </w:numPr>
        <w:rPr>
          <w:rFonts w:ascii="Arial" w:hAnsi="Arial" w:cs="Arial"/>
          <w:sz w:val="24"/>
          <w:szCs w:val="24"/>
        </w:rPr>
      </w:pPr>
      <w:r w:rsidRPr="008B51FF">
        <w:rPr>
          <w:rFonts w:ascii="Arial" w:hAnsi="Arial" w:cs="Arial"/>
          <w:sz w:val="24"/>
          <w:szCs w:val="24"/>
        </w:rPr>
        <w:t>Preoperational thinking</w:t>
      </w:r>
    </w:p>
    <w:p w14:paraId="064B8FDD" w14:textId="00569FBE" w:rsidR="00565FC4" w:rsidRPr="008B51FF" w:rsidRDefault="00565FC4" w:rsidP="008631EB">
      <w:pPr>
        <w:pStyle w:val="ListParagraph"/>
        <w:numPr>
          <w:ilvl w:val="0"/>
          <w:numId w:val="1"/>
        </w:numPr>
        <w:rPr>
          <w:rFonts w:ascii="Arial" w:hAnsi="Arial" w:cs="Arial"/>
          <w:sz w:val="24"/>
          <w:szCs w:val="24"/>
        </w:rPr>
      </w:pPr>
      <w:r w:rsidRPr="008B51FF">
        <w:rPr>
          <w:rFonts w:ascii="Arial" w:hAnsi="Arial" w:cs="Arial"/>
          <w:sz w:val="24"/>
          <w:szCs w:val="24"/>
        </w:rPr>
        <w:t>Concrete operational thinking</w:t>
      </w:r>
    </w:p>
    <w:p w14:paraId="1375A845" w14:textId="2F80AECA" w:rsidR="00565FC4" w:rsidRPr="008B51FF" w:rsidRDefault="008631EB" w:rsidP="008631EB">
      <w:pPr>
        <w:pStyle w:val="ListParagraph"/>
        <w:numPr>
          <w:ilvl w:val="0"/>
          <w:numId w:val="1"/>
        </w:numPr>
        <w:rPr>
          <w:rFonts w:ascii="Arial" w:hAnsi="Arial" w:cs="Arial"/>
          <w:sz w:val="24"/>
          <w:szCs w:val="24"/>
        </w:rPr>
      </w:pPr>
      <w:r w:rsidRPr="008B51FF">
        <w:rPr>
          <w:rFonts w:ascii="Arial" w:hAnsi="Arial" w:cs="Arial"/>
          <w:sz w:val="24"/>
          <w:szCs w:val="24"/>
        </w:rPr>
        <w:t>Formal operational thinking</w:t>
      </w:r>
    </w:p>
    <w:p w14:paraId="06268DD1" w14:textId="61E1F404" w:rsidR="009E129B" w:rsidRPr="008B51FF" w:rsidRDefault="009E4271" w:rsidP="00043270">
      <w:pPr>
        <w:rPr>
          <w:rFonts w:ascii="Arial" w:hAnsi="Arial" w:cs="Arial"/>
          <w:sz w:val="24"/>
          <w:szCs w:val="24"/>
        </w:rPr>
      </w:pPr>
      <w:r w:rsidRPr="008B51FF">
        <w:rPr>
          <w:rFonts w:ascii="Arial" w:hAnsi="Arial" w:cs="Arial"/>
          <w:sz w:val="24"/>
          <w:szCs w:val="24"/>
        </w:rPr>
        <w:t>Each stage corresponds to a child's age. According to Piaget, children develop schemas, mental templates that assist them in understanding things, via continual learning.</w:t>
      </w:r>
      <w:r w:rsidR="00FD34F0" w:rsidRPr="008B51FF">
        <w:rPr>
          <w:rFonts w:ascii="Arial" w:hAnsi="Arial" w:cs="Arial"/>
          <w:sz w:val="24"/>
          <w:szCs w:val="24"/>
        </w:rPr>
        <w:t xml:space="preserve"> (Thompson</w:t>
      </w:r>
      <w:r w:rsidR="006A0D9A" w:rsidRPr="008B51FF">
        <w:rPr>
          <w:rFonts w:ascii="Arial" w:hAnsi="Arial" w:cs="Arial"/>
          <w:sz w:val="24"/>
          <w:szCs w:val="24"/>
        </w:rPr>
        <w:t>, 2019)</w:t>
      </w:r>
    </w:p>
    <w:p w14:paraId="743B0380" w14:textId="77777777" w:rsidR="00C53008" w:rsidRPr="008B51FF" w:rsidRDefault="00C53008" w:rsidP="00043270">
      <w:pPr>
        <w:rPr>
          <w:rFonts w:ascii="Arial" w:hAnsi="Arial" w:cs="Arial"/>
          <w:sz w:val="24"/>
          <w:szCs w:val="24"/>
        </w:rPr>
      </w:pPr>
    </w:p>
    <w:p w14:paraId="2701DDD8" w14:textId="766DBDFA" w:rsidR="001237E4" w:rsidRPr="008B51FF" w:rsidRDefault="00C722FC" w:rsidP="00043270">
      <w:pPr>
        <w:rPr>
          <w:rFonts w:ascii="Arial" w:hAnsi="Arial" w:cs="Arial"/>
          <w:color w:val="111111"/>
          <w:sz w:val="24"/>
          <w:szCs w:val="24"/>
          <w:shd w:val="clear" w:color="auto" w:fill="FFFFFF"/>
        </w:rPr>
      </w:pPr>
      <w:r w:rsidRPr="008B51FF">
        <w:rPr>
          <w:rFonts w:ascii="Arial" w:hAnsi="Arial" w:cs="Arial"/>
          <w:sz w:val="24"/>
          <w:szCs w:val="24"/>
        </w:rPr>
        <w:t xml:space="preserve">Lev Vygotsky, a Russian psychologist from 1896 to 1934, is typically associated with the cognitive developmental field due to his </w:t>
      </w:r>
      <w:proofErr w:type="gramStart"/>
      <w:r w:rsidRPr="008B51FF">
        <w:rPr>
          <w:rFonts w:ascii="Arial" w:hAnsi="Arial" w:cs="Arial"/>
          <w:sz w:val="24"/>
          <w:szCs w:val="24"/>
        </w:rPr>
        <w:t>main focus</w:t>
      </w:r>
      <w:proofErr w:type="gramEnd"/>
      <w:r w:rsidRPr="008B51FF">
        <w:rPr>
          <w:rFonts w:ascii="Arial" w:hAnsi="Arial" w:cs="Arial"/>
          <w:sz w:val="24"/>
          <w:szCs w:val="24"/>
        </w:rPr>
        <w:t xml:space="preserve"> on investigating the source of a child's knowledge.</w:t>
      </w:r>
      <w:r w:rsidRPr="008B51FF">
        <w:rPr>
          <w:rFonts w:ascii="Arial" w:hAnsi="Arial" w:cs="Arial"/>
          <w:sz w:val="24"/>
          <w:szCs w:val="24"/>
        </w:rPr>
        <w:t xml:space="preserve"> (</w:t>
      </w:r>
      <w:proofErr w:type="spellStart"/>
      <w:proofErr w:type="gramStart"/>
      <w:r w:rsidR="00CD54DD" w:rsidRPr="008B51FF">
        <w:rPr>
          <w:rFonts w:ascii="Arial" w:hAnsi="Arial" w:cs="Arial"/>
          <w:sz w:val="24"/>
          <w:szCs w:val="24"/>
        </w:rPr>
        <w:t>Bee</w:t>
      </w:r>
      <w:r w:rsidR="00C434A3" w:rsidRPr="008B51FF">
        <w:rPr>
          <w:rFonts w:ascii="Arial" w:hAnsi="Arial" w:cs="Arial"/>
          <w:sz w:val="24"/>
          <w:szCs w:val="24"/>
        </w:rPr>
        <w:t>,H</w:t>
      </w:r>
      <w:proofErr w:type="spellEnd"/>
      <w:r w:rsidR="00C434A3" w:rsidRPr="008B51FF">
        <w:rPr>
          <w:rFonts w:ascii="Arial" w:hAnsi="Arial" w:cs="Arial"/>
          <w:sz w:val="24"/>
          <w:szCs w:val="24"/>
        </w:rPr>
        <w:t>.</w:t>
      </w:r>
      <w:proofErr w:type="gramEnd"/>
      <w:r w:rsidR="00C434A3" w:rsidRPr="008B51FF">
        <w:rPr>
          <w:rFonts w:ascii="Arial" w:hAnsi="Arial" w:cs="Arial"/>
          <w:sz w:val="24"/>
          <w:szCs w:val="24"/>
        </w:rPr>
        <w:t xml:space="preserve">, </w:t>
      </w:r>
      <w:proofErr w:type="spellStart"/>
      <w:r w:rsidR="00C434A3" w:rsidRPr="008B51FF">
        <w:rPr>
          <w:rFonts w:ascii="Arial" w:hAnsi="Arial" w:cs="Arial"/>
          <w:sz w:val="24"/>
          <w:szCs w:val="24"/>
        </w:rPr>
        <w:t>Boyd,D</w:t>
      </w:r>
      <w:proofErr w:type="spellEnd"/>
      <w:r w:rsidR="00C434A3" w:rsidRPr="008B51FF">
        <w:rPr>
          <w:rFonts w:ascii="Arial" w:hAnsi="Arial" w:cs="Arial"/>
          <w:sz w:val="24"/>
          <w:szCs w:val="24"/>
        </w:rPr>
        <w:t>.)</w:t>
      </w:r>
      <w:r w:rsidR="006A1FD4" w:rsidRPr="008B51FF">
        <w:rPr>
          <w:rFonts w:ascii="Arial" w:hAnsi="Arial" w:cs="Arial"/>
          <w:sz w:val="24"/>
          <w:szCs w:val="24"/>
        </w:rPr>
        <w:t xml:space="preserve"> Vygotsky and his sociocultural</w:t>
      </w:r>
      <w:r w:rsidR="002437AB" w:rsidRPr="008B51FF">
        <w:rPr>
          <w:rFonts w:ascii="Arial" w:hAnsi="Arial" w:cs="Arial"/>
          <w:sz w:val="24"/>
          <w:szCs w:val="24"/>
        </w:rPr>
        <w:t xml:space="preserve"> theory of </w:t>
      </w:r>
      <w:r w:rsidR="002437AB" w:rsidRPr="008B51FF">
        <w:rPr>
          <w:rFonts w:ascii="Arial" w:hAnsi="Arial" w:cs="Arial"/>
          <w:sz w:val="24"/>
          <w:szCs w:val="24"/>
        </w:rPr>
        <w:lastRenderedPageBreak/>
        <w:t xml:space="preserve">development, this theory </w:t>
      </w:r>
      <w:r w:rsidR="00CC38B1" w:rsidRPr="008B51FF">
        <w:rPr>
          <w:rFonts w:ascii="Arial" w:hAnsi="Arial" w:cs="Arial"/>
          <w:sz w:val="24"/>
          <w:szCs w:val="24"/>
        </w:rPr>
        <w:t xml:space="preserve">stated that students learn through </w:t>
      </w:r>
      <w:r w:rsidR="00DA378F" w:rsidRPr="008B51FF">
        <w:rPr>
          <w:rFonts w:ascii="Arial" w:hAnsi="Arial" w:cs="Arial"/>
          <w:sz w:val="24"/>
          <w:szCs w:val="24"/>
        </w:rPr>
        <w:t xml:space="preserve">their </w:t>
      </w:r>
      <w:r w:rsidR="00CC38B1" w:rsidRPr="008B51FF">
        <w:rPr>
          <w:rFonts w:ascii="Arial" w:hAnsi="Arial" w:cs="Arial"/>
          <w:sz w:val="24"/>
          <w:szCs w:val="24"/>
        </w:rPr>
        <w:t>social</w:t>
      </w:r>
      <w:r w:rsidR="00DA378F" w:rsidRPr="008B51FF">
        <w:rPr>
          <w:rFonts w:ascii="Arial" w:hAnsi="Arial" w:cs="Arial"/>
          <w:sz w:val="24"/>
          <w:szCs w:val="24"/>
        </w:rPr>
        <w:t xml:space="preserve"> interactions</w:t>
      </w:r>
      <w:r w:rsidR="00CC38B1" w:rsidRPr="008B51FF">
        <w:rPr>
          <w:rFonts w:ascii="Arial" w:hAnsi="Arial" w:cs="Arial"/>
          <w:sz w:val="24"/>
          <w:szCs w:val="24"/>
        </w:rPr>
        <w:t xml:space="preserve"> and culture</w:t>
      </w:r>
      <w:r w:rsidR="00A83A41" w:rsidRPr="008B51FF">
        <w:rPr>
          <w:rFonts w:ascii="Arial" w:hAnsi="Arial" w:cs="Arial"/>
          <w:sz w:val="24"/>
          <w:szCs w:val="24"/>
        </w:rPr>
        <w:t xml:space="preserve">, much different from </w:t>
      </w:r>
      <w:r w:rsidR="007C3514" w:rsidRPr="008B51FF">
        <w:rPr>
          <w:rFonts w:ascii="Arial" w:hAnsi="Arial" w:cs="Arial"/>
          <w:sz w:val="24"/>
          <w:szCs w:val="24"/>
        </w:rPr>
        <w:t>Piaget’s</w:t>
      </w:r>
      <w:r w:rsidR="00A83A41" w:rsidRPr="008B51FF">
        <w:rPr>
          <w:rFonts w:ascii="Arial" w:hAnsi="Arial" w:cs="Arial"/>
          <w:sz w:val="24"/>
          <w:szCs w:val="24"/>
        </w:rPr>
        <w:t xml:space="preserve"> theory that stated children act on their </w:t>
      </w:r>
      <w:r w:rsidR="00906E8C" w:rsidRPr="008B51FF">
        <w:rPr>
          <w:rFonts w:ascii="Arial" w:hAnsi="Arial" w:cs="Arial"/>
          <w:sz w:val="24"/>
          <w:szCs w:val="24"/>
        </w:rPr>
        <w:t xml:space="preserve">environment to learn. I </w:t>
      </w:r>
      <w:r w:rsidR="007C3514" w:rsidRPr="008B51FF">
        <w:rPr>
          <w:rFonts w:ascii="Arial" w:hAnsi="Arial" w:cs="Arial"/>
          <w:sz w:val="24"/>
          <w:szCs w:val="24"/>
        </w:rPr>
        <w:t>must</w:t>
      </w:r>
      <w:r w:rsidR="00906E8C" w:rsidRPr="008B51FF">
        <w:rPr>
          <w:rFonts w:ascii="Arial" w:hAnsi="Arial" w:cs="Arial"/>
          <w:sz w:val="24"/>
          <w:szCs w:val="24"/>
        </w:rPr>
        <w:t xml:space="preserve"> agree with Vygotsky on this being that </w:t>
      </w:r>
      <w:r w:rsidR="004F7E2B" w:rsidRPr="008B51FF">
        <w:rPr>
          <w:rFonts w:ascii="Arial" w:hAnsi="Arial" w:cs="Arial"/>
          <w:sz w:val="24"/>
          <w:szCs w:val="24"/>
        </w:rPr>
        <w:t>I am a white British mother raising my two half British half Nigerian</w:t>
      </w:r>
      <w:r w:rsidR="006845AF" w:rsidRPr="008B51FF">
        <w:rPr>
          <w:rFonts w:ascii="Arial" w:hAnsi="Arial" w:cs="Arial"/>
          <w:sz w:val="24"/>
          <w:szCs w:val="24"/>
        </w:rPr>
        <w:t xml:space="preserve"> children. There are many obvious differences in the way we raise children here to the way they raise children in Nigeria</w:t>
      </w:r>
      <w:r w:rsidR="00616BB9" w:rsidRPr="008B51FF">
        <w:rPr>
          <w:rFonts w:ascii="Arial" w:hAnsi="Arial" w:cs="Arial"/>
          <w:sz w:val="24"/>
          <w:szCs w:val="24"/>
        </w:rPr>
        <w:t>, I also notice their dads parenting can be much different from mine too</w:t>
      </w:r>
      <w:r w:rsidR="007C3514" w:rsidRPr="008B51FF">
        <w:rPr>
          <w:rFonts w:ascii="Arial" w:hAnsi="Arial" w:cs="Arial"/>
          <w:sz w:val="24"/>
          <w:szCs w:val="24"/>
        </w:rPr>
        <w:t>, very many cultural differences.</w:t>
      </w:r>
      <w:r w:rsidR="00184F92" w:rsidRPr="008B51FF">
        <w:rPr>
          <w:rFonts w:ascii="Arial" w:hAnsi="Arial" w:cs="Arial"/>
          <w:sz w:val="24"/>
          <w:szCs w:val="24"/>
        </w:rPr>
        <w:t xml:space="preserve"> </w:t>
      </w:r>
      <w:r w:rsidR="004D1B29" w:rsidRPr="008B51FF">
        <w:rPr>
          <w:rFonts w:ascii="Arial" w:hAnsi="Arial" w:cs="Arial"/>
          <w:sz w:val="24"/>
          <w:szCs w:val="24"/>
        </w:rPr>
        <w:t>Vygotsky's theory of cognitive development holds significance in the field of education as it serves as a valuable framework for educators to understand and facilitate a child's developmental progress. It enables teachers to assess a student's capabilities by utilising a mediator, therefore empowering the teacher to assist the student in reaching that level independently.</w:t>
      </w:r>
      <w:r w:rsidR="004D1B29" w:rsidRPr="008B51FF">
        <w:rPr>
          <w:rFonts w:ascii="Arial" w:hAnsi="Arial" w:cs="Arial"/>
          <w:sz w:val="24"/>
          <w:szCs w:val="24"/>
        </w:rPr>
        <w:t xml:space="preserve"> (</w:t>
      </w:r>
      <w:proofErr w:type="spellStart"/>
      <w:r w:rsidR="004D1B29" w:rsidRPr="008B51FF">
        <w:rPr>
          <w:rFonts w:ascii="Arial" w:hAnsi="Arial" w:cs="Arial"/>
          <w:sz w:val="24"/>
          <w:szCs w:val="24"/>
        </w:rPr>
        <w:t>Gowerie</w:t>
      </w:r>
      <w:proofErr w:type="spellEnd"/>
      <w:r w:rsidR="00112916" w:rsidRPr="008B51FF">
        <w:rPr>
          <w:rFonts w:ascii="Arial" w:hAnsi="Arial" w:cs="Arial"/>
          <w:sz w:val="24"/>
          <w:szCs w:val="24"/>
        </w:rPr>
        <w:t xml:space="preserve">, 2022) </w:t>
      </w:r>
      <w:r w:rsidR="00B41C25" w:rsidRPr="008B51FF">
        <w:rPr>
          <w:rFonts w:ascii="Arial" w:hAnsi="Arial" w:cs="Arial"/>
          <w:color w:val="111111"/>
          <w:sz w:val="24"/>
          <w:szCs w:val="24"/>
          <w:shd w:val="clear" w:color="auto" w:fill="FFFFFF"/>
        </w:rPr>
        <w:t>Implementing this idea will enhance classroom management, prioritise social learning abilities, and provide educators with a means of evaluating social growth.</w:t>
      </w:r>
      <w:r w:rsidR="00C42073" w:rsidRPr="008B51FF">
        <w:rPr>
          <w:rFonts w:ascii="Arial" w:hAnsi="Arial" w:cs="Arial"/>
          <w:color w:val="111111"/>
          <w:sz w:val="24"/>
          <w:szCs w:val="24"/>
          <w:shd w:val="clear" w:color="auto" w:fill="FFFFFF"/>
        </w:rPr>
        <w:t xml:space="preserve"> </w:t>
      </w:r>
      <w:r w:rsidR="00B5584C" w:rsidRPr="008B51FF">
        <w:rPr>
          <w:rFonts w:ascii="Arial" w:hAnsi="Arial" w:cs="Arial"/>
          <w:color w:val="111111"/>
          <w:sz w:val="24"/>
          <w:szCs w:val="24"/>
          <w:shd w:val="clear" w:color="auto" w:fill="FFFFFF"/>
        </w:rPr>
        <w:t>(Barnett, 2019)</w:t>
      </w:r>
    </w:p>
    <w:p w14:paraId="7F71D24D" w14:textId="77777777" w:rsidR="00E12C3B" w:rsidRPr="008B51FF" w:rsidRDefault="00E12C3B" w:rsidP="00043270">
      <w:pPr>
        <w:rPr>
          <w:rFonts w:ascii="Arial" w:hAnsi="Arial" w:cs="Arial"/>
          <w:color w:val="111111"/>
          <w:sz w:val="24"/>
          <w:szCs w:val="24"/>
          <w:shd w:val="clear" w:color="auto" w:fill="FFFFFF"/>
        </w:rPr>
      </w:pPr>
    </w:p>
    <w:p w14:paraId="69EDC17C" w14:textId="3D18D96A" w:rsidR="00DD0EEF" w:rsidRPr="008B51FF" w:rsidRDefault="00C25CFF" w:rsidP="00DD0EEF">
      <w:pPr>
        <w:rPr>
          <w:rFonts w:ascii="Arial" w:hAnsi="Arial" w:cs="Arial"/>
          <w:sz w:val="24"/>
          <w:szCs w:val="24"/>
        </w:rPr>
      </w:pPr>
      <w:r w:rsidRPr="008B51FF">
        <w:rPr>
          <w:rFonts w:ascii="Arial" w:hAnsi="Arial" w:cs="Arial"/>
          <w:sz w:val="24"/>
          <w:szCs w:val="24"/>
        </w:rPr>
        <w:t>Early Childhood Education and Care (ECEC) encompasses the provision of education and childcare in controlled environments, catering to children from birth until they begin primary school.</w:t>
      </w:r>
      <w:r w:rsidR="00EC3CEE" w:rsidRPr="008B51FF">
        <w:rPr>
          <w:rFonts w:ascii="Arial" w:hAnsi="Arial" w:cs="Arial"/>
          <w:sz w:val="24"/>
          <w:szCs w:val="24"/>
        </w:rPr>
        <w:t xml:space="preserve"> (UK Parliament, 2021)</w:t>
      </w:r>
      <w:r w:rsidR="00DD0EEF" w:rsidRPr="008B51FF">
        <w:rPr>
          <w:rFonts w:ascii="Arial" w:hAnsi="Arial" w:cs="Arial"/>
          <w:sz w:val="24"/>
          <w:szCs w:val="24"/>
        </w:rPr>
        <w:t xml:space="preserve"> </w:t>
      </w:r>
      <w:r w:rsidR="00DD0EEF" w:rsidRPr="008B51FF">
        <w:rPr>
          <w:rFonts w:ascii="Arial" w:hAnsi="Arial" w:cs="Arial"/>
          <w:sz w:val="24"/>
          <w:szCs w:val="24"/>
        </w:rPr>
        <w:t>Cognitive development include the process of acquiring verbal and written language skills, numerical proficiency, and problem-solving abilities. Analysis of data from EPPSE</w:t>
      </w:r>
      <w:r w:rsidR="009F244D" w:rsidRPr="008B51FF">
        <w:rPr>
          <w:rFonts w:ascii="Arial" w:hAnsi="Arial" w:cs="Arial"/>
          <w:sz w:val="24"/>
          <w:szCs w:val="24"/>
        </w:rPr>
        <w:t xml:space="preserve">- </w:t>
      </w:r>
      <w:r w:rsidR="009F244D" w:rsidRPr="008B51FF">
        <w:rPr>
          <w:rFonts w:ascii="Arial" w:hAnsi="Arial" w:cs="Arial"/>
          <w:sz w:val="24"/>
          <w:szCs w:val="24"/>
        </w:rPr>
        <w:t>(Effective Provision of Pre-school, Primary &amp; Secondary Education Project</w:t>
      </w:r>
      <w:r w:rsidR="009F244D" w:rsidRPr="008B51FF">
        <w:rPr>
          <w:rFonts w:ascii="Arial" w:hAnsi="Arial" w:cs="Arial"/>
          <w:sz w:val="24"/>
          <w:szCs w:val="24"/>
        </w:rPr>
        <w:t>)</w:t>
      </w:r>
      <w:r w:rsidR="00DD0EEF" w:rsidRPr="008B51FF">
        <w:rPr>
          <w:rFonts w:ascii="Arial" w:hAnsi="Arial" w:cs="Arial"/>
          <w:sz w:val="24"/>
          <w:szCs w:val="24"/>
        </w:rPr>
        <w:t xml:space="preserve"> and SEED</w:t>
      </w:r>
      <w:r w:rsidR="00D710CD" w:rsidRPr="008B51FF">
        <w:rPr>
          <w:rFonts w:ascii="Arial" w:hAnsi="Arial" w:cs="Arial"/>
          <w:sz w:val="24"/>
          <w:szCs w:val="24"/>
        </w:rPr>
        <w:t xml:space="preserve"> - </w:t>
      </w:r>
      <w:r w:rsidR="00D710CD" w:rsidRPr="008B51FF">
        <w:rPr>
          <w:rFonts w:ascii="Arial" w:hAnsi="Arial" w:cs="Arial"/>
          <w:sz w:val="24"/>
          <w:szCs w:val="24"/>
        </w:rPr>
        <w:t>(Study of Early Education &amp; Development)</w:t>
      </w:r>
      <w:r w:rsidR="00DD0EEF" w:rsidRPr="008B51FF">
        <w:rPr>
          <w:rFonts w:ascii="Arial" w:hAnsi="Arial" w:cs="Arial"/>
          <w:sz w:val="24"/>
          <w:szCs w:val="24"/>
        </w:rPr>
        <w:t>, along with administrative data, reveals that enrolling in high-quality early childhood education and care (ECEC) is linked to favourable cognitive results at the age of 5. This association is most pronounced for disadvantaged kids and those who have less stimulating learning settings at home. According to EPPSE statistics, children who received early childhood education and care (ECEC) had superior cognitive abilities, such as linguistic proficiency, early numeracy skills, and pre-reading abilities, compared to children who did not get ECEC at the age of 5.</w:t>
      </w:r>
    </w:p>
    <w:p w14:paraId="5EDE88B6" w14:textId="689BCF46" w:rsidR="00E12C3B" w:rsidRPr="008B51FF" w:rsidRDefault="00DD0EEF" w:rsidP="00DD0EEF">
      <w:pPr>
        <w:rPr>
          <w:rFonts w:ascii="Arial" w:hAnsi="Arial" w:cs="Arial"/>
          <w:sz w:val="24"/>
          <w:szCs w:val="24"/>
        </w:rPr>
      </w:pPr>
      <w:r w:rsidRPr="008B51FF">
        <w:rPr>
          <w:rFonts w:ascii="Arial" w:hAnsi="Arial" w:cs="Arial"/>
          <w:sz w:val="24"/>
          <w:szCs w:val="24"/>
        </w:rPr>
        <w:t>Although the SEED study demonstrated cognitive advantages associated with attending Early Childhood Education and Care</w:t>
      </w:r>
      <w:r w:rsidR="004F407F" w:rsidRPr="008B51FF">
        <w:rPr>
          <w:rFonts w:ascii="Arial" w:hAnsi="Arial" w:cs="Arial"/>
          <w:sz w:val="24"/>
          <w:szCs w:val="24"/>
        </w:rPr>
        <w:t xml:space="preserve"> </w:t>
      </w:r>
      <w:r w:rsidRPr="008B51FF">
        <w:rPr>
          <w:rFonts w:ascii="Arial" w:hAnsi="Arial" w:cs="Arial"/>
          <w:sz w:val="24"/>
          <w:szCs w:val="24"/>
        </w:rPr>
        <w:t>(ECEC) at the age of 5, these effects were somewhat less in intensity and more limited in extent.</w:t>
      </w:r>
      <w:r w:rsidR="004F407F" w:rsidRPr="008B51FF">
        <w:rPr>
          <w:rFonts w:ascii="Arial" w:hAnsi="Arial" w:cs="Arial"/>
          <w:sz w:val="24"/>
          <w:szCs w:val="24"/>
        </w:rPr>
        <w:t xml:space="preserve"> (UK Parliament, 2021)</w:t>
      </w:r>
      <w:r w:rsidR="00547759" w:rsidRPr="008B51FF">
        <w:rPr>
          <w:rFonts w:ascii="Arial" w:hAnsi="Arial" w:cs="Arial"/>
          <w:sz w:val="24"/>
          <w:szCs w:val="24"/>
        </w:rPr>
        <w:t xml:space="preserve"> The </w:t>
      </w:r>
      <w:r w:rsidR="00B5633C" w:rsidRPr="008B51FF">
        <w:rPr>
          <w:rFonts w:ascii="Arial" w:hAnsi="Arial" w:cs="Arial"/>
          <w:sz w:val="24"/>
          <w:szCs w:val="24"/>
        </w:rPr>
        <w:t>legislation</w:t>
      </w:r>
      <w:r w:rsidR="00547759" w:rsidRPr="008B51FF">
        <w:rPr>
          <w:rFonts w:ascii="Arial" w:hAnsi="Arial" w:cs="Arial"/>
          <w:sz w:val="24"/>
          <w:szCs w:val="24"/>
        </w:rPr>
        <w:t xml:space="preserve"> shows that early intervention with children from as young as birth</w:t>
      </w:r>
      <w:r w:rsidR="00B5633C" w:rsidRPr="008B51FF">
        <w:rPr>
          <w:rFonts w:ascii="Arial" w:hAnsi="Arial" w:cs="Arial"/>
          <w:sz w:val="24"/>
          <w:szCs w:val="24"/>
        </w:rPr>
        <w:t xml:space="preserve"> to 5 years old do have a massive impact on </w:t>
      </w:r>
      <w:r w:rsidR="001526A9" w:rsidRPr="008B51FF">
        <w:rPr>
          <w:rFonts w:ascii="Arial" w:hAnsi="Arial" w:cs="Arial"/>
          <w:sz w:val="24"/>
          <w:szCs w:val="24"/>
        </w:rPr>
        <w:t>children’s cognitive development</w:t>
      </w:r>
      <w:r w:rsidR="004D3C20" w:rsidRPr="008B51FF">
        <w:rPr>
          <w:rFonts w:ascii="Arial" w:hAnsi="Arial" w:cs="Arial"/>
          <w:sz w:val="24"/>
          <w:szCs w:val="24"/>
        </w:rPr>
        <w:t>.</w:t>
      </w:r>
    </w:p>
    <w:p w14:paraId="2EEC6F32" w14:textId="77777777" w:rsidR="000D6E17" w:rsidRPr="008B51FF" w:rsidRDefault="000D6E17" w:rsidP="00DD0EEF">
      <w:pPr>
        <w:rPr>
          <w:rFonts w:ascii="Arial" w:hAnsi="Arial" w:cs="Arial"/>
          <w:sz w:val="24"/>
          <w:szCs w:val="24"/>
        </w:rPr>
      </w:pPr>
    </w:p>
    <w:p w14:paraId="2A23190D" w14:textId="44B613B9" w:rsidR="000D6E17" w:rsidRPr="008B51FF" w:rsidRDefault="00B835C5" w:rsidP="00DD0EEF">
      <w:pPr>
        <w:rPr>
          <w:rFonts w:ascii="Arial" w:hAnsi="Arial" w:cs="Arial"/>
          <w:sz w:val="24"/>
          <w:szCs w:val="24"/>
        </w:rPr>
      </w:pPr>
      <w:r w:rsidRPr="008B51FF">
        <w:rPr>
          <w:rFonts w:ascii="Arial" w:hAnsi="Arial" w:cs="Arial"/>
          <w:sz w:val="24"/>
          <w:szCs w:val="24"/>
        </w:rPr>
        <w:t xml:space="preserve">During childhood, there is a significant enhancement in cognitive capacities that shapes our identity as individuals who </w:t>
      </w:r>
      <w:proofErr w:type="gramStart"/>
      <w:r w:rsidRPr="008B51FF">
        <w:rPr>
          <w:rFonts w:ascii="Arial" w:hAnsi="Arial" w:cs="Arial"/>
          <w:sz w:val="24"/>
          <w:szCs w:val="24"/>
        </w:rPr>
        <w:t>are capable of engaging</w:t>
      </w:r>
      <w:proofErr w:type="gramEnd"/>
      <w:r w:rsidRPr="008B51FF">
        <w:rPr>
          <w:rFonts w:ascii="Arial" w:hAnsi="Arial" w:cs="Arial"/>
          <w:sz w:val="24"/>
          <w:szCs w:val="24"/>
        </w:rPr>
        <w:t xml:space="preserve"> in various academic, social, and professional endeavours. The process is highly intricate since it involves the interaction between genetic and environmental elements. This has captivated </w:t>
      </w:r>
      <w:proofErr w:type="gramStart"/>
      <w:r w:rsidRPr="008B51FF">
        <w:rPr>
          <w:rFonts w:ascii="Arial" w:hAnsi="Arial" w:cs="Arial"/>
          <w:sz w:val="24"/>
          <w:szCs w:val="24"/>
        </w:rPr>
        <w:t>a number of</w:t>
      </w:r>
      <w:proofErr w:type="gramEnd"/>
      <w:r w:rsidRPr="008B51FF">
        <w:rPr>
          <w:rFonts w:ascii="Arial" w:hAnsi="Arial" w:cs="Arial"/>
          <w:sz w:val="24"/>
          <w:szCs w:val="24"/>
        </w:rPr>
        <w:t xml:space="preserve"> scientific fields and ignited intense arguments over the past decade.</w:t>
      </w:r>
      <w:r w:rsidRPr="008B51FF">
        <w:rPr>
          <w:rFonts w:ascii="Arial" w:hAnsi="Arial" w:cs="Arial"/>
          <w:sz w:val="24"/>
          <w:szCs w:val="24"/>
        </w:rPr>
        <w:t xml:space="preserve"> </w:t>
      </w:r>
      <w:r w:rsidR="005E4EB2" w:rsidRPr="008B51FF">
        <w:rPr>
          <w:rFonts w:ascii="Arial" w:hAnsi="Arial" w:cs="Arial"/>
          <w:sz w:val="24"/>
          <w:szCs w:val="24"/>
        </w:rPr>
        <w:t xml:space="preserve">It is helpful to begin with the somewhat self-evident truth that the cognitive development of children varies from one child to the next. While there are some children that develop their general cognition, such as reasoning, attention, and working memory, </w:t>
      </w:r>
      <w:r w:rsidR="005E4EB2" w:rsidRPr="008B51FF">
        <w:rPr>
          <w:rFonts w:ascii="Arial" w:hAnsi="Arial" w:cs="Arial"/>
          <w:sz w:val="24"/>
          <w:szCs w:val="24"/>
        </w:rPr>
        <w:lastRenderedPageBreak/>
        <w:t>at an exceptionally quick rate, there are some children who struggle and fall too far behind.</w:t>
      </w:r>
      <w:r w:rsidR="00FB435C" w:rsidRPr="008B51FF">
        <w:rPr>
          <w:rFonts w:ascii="Arial" w:hAnsi="Arial" w:cs="Arial"/>
          <w:sz w:val="24"/>
          <w:szCs w:val="24"/>
        </w:rPr>
        <w:t xml:space="preserve"> (</w:t>
      </w:r>
      <w:r w:rsidR="00FC44AB" w:rsidRPr="008B51FF">
        <w:rPr>
          <w:rFonts w:ascii="Arial" w:hAnsi="Arial" w:cs="Arial"/>
          <w:sz w:val="24"/>
          <w:szCs w:val="24"/>
        </w:rPr>
        <w:t>Sauce,</w:t>
      </w:r>
      <w:r w:rsidR="0098648E" w:rsidRPr="008B51FF">
        <w:rPr>
          <w:rFonts w:ascii="Arial" w:hAnsi="Arial" w:cs="Arial"/>
          <w:sz w:val="24"/>
          <w:szCs w:val="24"/>
        </w:rPr>
        <w:t xml:space="preserve"> Wiedenhoeft, Judd, Kling</w:t>
      </w:r>
      <w:r w:rsidR="009756D4" w:rsidRPr="008B51FF">
        <w:rPr>
          <w:rFonts w:ascii="Arial" w:hAnsi="Arial" w:cs="Arial"/>
          <w:sz w:val="24"/>
          <w:szCs w:val="24"/>
        </w:rPr>
        <w:t>berg)</w:t>
      </w:r>
    </w:p>
    <w:p w14:paraId="69A26173" w14:textId="77777777" w:rsidR="00AB4B3B" w:rsidRPr="008B51FF" w:rsidRDefault="00AB4B3B" w:rsidP="00DD0EEF">
      <w:pPr>
        <w:rPr>
          <w:rFonts w:ascii="Arial" w:hAnsi="Arial" w:cs="Arial"/>
          <w:sz w:val="24"/>
          <w:szCs w:val="24"/>
        </w:rPr>
      </w:pPr>
    </w:p>
    <w:p w14:paraId="3E937227" w14:textId="77777777" w:rsidR="0047769B" w:rsidRPr="008B51FF" w:rsidRDefault="0047769B" w:rsidP="0047769B">
      <w:pPr>
        <w:rPr>
          <w:rFonts w:ascii="Arial" w:hAnsi="Arial" w:cs="Arial"/>
          <w:sz w:val="24"/>
          <w:szCs w:val="24"/>
        </w:rPr>
      </w:pPr>
      <w:r w:rsidRPr="008B51FF">
        <w:rPr>
          <w:rFonts w:ascii="Arial" w:hAnsi="Arial" w:cs="Arial"/>
          <w:sz w:val="24"/>
          <w:szCs w:val="24"/>
        </w:rPr>
        <w:t>How we learn and think as we become older is referred to as cognitive development. There are obstacles that might occasionally make this more difficult. The list below outlines some common mistakes or traps that one may encounter.</w:t>
      </w:r>
    </w:p>
    <w:p w14:paraId="398F1317" w14:textId="77777777" w:rsidR="0047769B" w:rsidRPr="008B51FF" w:rsidRDefault="0047769B" w:rsidP="0047769B">
      <w:pPr>
        <w:rPr>
          <w:rFonts w:ascii="Arial" w:hAnsi="Arial" w:cs="Arial"/>
          <w:sz w:val="24"/>
          <w:szCs w:val="24"/>
        </w:rPr>
      </w:pPr>
      <w:r w:rsidRPr="008B51FF">
        <w:rPr>
          <w:rFonts w:ascii="Arial" w:hAnsi="Arial" w:cs="Arial"/>
          <w:sz w:val="24"/>
          <w:szCs w:val="24"/>
        </w:rPr>
        <w:t>Health Problems: It might be difficult for someone to concentrate and study when they are not in good health. The inability to consume an adequate amount of food, the presence of a persistent illness, or difficulties with vision or hearing are all examples of this.</w:t>
      </w:r>
    </w:p>
    <w:p w14:paraId="40DC39CA" w14:textId="77777777" w:rsidR="0047769B" w:rsidRPr="008B51FF" w:rsidRDefault="0047769B" w:rsidP="0047769B">
      <w:pPr>
        <w:rPr>
          <w:rFonts w:ascii="Arial" w:hAnsi="Arial" w:cs="Arial"/>
          <w:sz w:val="24"/>
          <w:szCs w:val="24"/>
        </w:rPr>
      </w:pPr>
    </w:p>
    <w:p w14:paraId="786901AC" w14:textId="77777777" w:rsidR="006B576E" w:rsidRPr="008B51FF" w:rsidRDefault="0047769B" w:rsidP="006B576E">
      <w:pPr>
        <w:pStyle w:val="ListParagraph"/>
        <w:numPr>
          <w:ilvl w:val="0"/>
          <w:numId w:val="7"/>
        </w:numPr>
        <w:rPr>
          <w:rFonts w:ascii="Arial" w:hAnsi="Arial" w:cs="Arial"/>
          <w:sz w:val="24"/>
          <w:szCs w:val="24"/>
        </w:rPr>
      </w:pPr>
      <w:r w:rsidRPr="008B51FF">
        <w:rPr>
          <w:rFonts w:ascii="Arial" w:hAnsi="Arial" w:cs="Arial"/>
          <w:sz w:val="24"/>
          <w:szCs w:val="24"/>
        </w:rPr>
        <w:t xml:space="preserve">Insufficient Stimulation: </w:t>
      </w:r>
      <w:proofErr w:type="gramStart"/>
      <w:r w:rsidRPr="008B51FF">
        <w:rPr>
          <w:rFonts w:ascii="Arial" w:hAnsi="Arial" w:cs="Arial"/>
          <w:sz w:val="24"/>
          <w:szCs w:val="24"/>
        </w:rPr>
        <w:t>In order for</w:t>
      </w:r>
      <w:proofErr w:type="gramEnd"/>
      <w:r w:rsidRPr="008B51FF">
        <w:rPr>
          <w:rFonts w:ascii="Arial" w:hAnsi="Arial" w:cs="Arial"/>
          <w:sz w:val="24"/>
          <w:szCs w:val="24"/>
        </w:rPr>
        <w:t xml:space="preserve"> our brains to develop, they require a challenge. It is difficult for the brain to acquire new abilities if we do not engage in sufficient activities, such as reading or solving puzzles.</w:t>
      </w:r>
    </w:p>
    <w:p w14:paraId="63D2A21E" w14:textId="77777777" w:rsidR="006B576E" w:rsidRPr="008B51FF" w:rsidRDefault="0047769B" w:rsidP="006B576E">
      <w:pPr>
        <w:pStyle w:val="ListParagraph"/>
        <w:numPr>
          <w:ilvl w:val="0"/>
          <w:numId w:val="7"/>
        </w:numPr>
        <w:rPr>
          <w:rFonts w:ascii="Arial" w:hAnsi="Arial" w:cs="Arial"/>
          <w:sz w:val="24"/>
          <w:szCs w:val="24"/>
        </w:rPr>
      </w:pPr>
      <w:r w:rsidRPr="008B51FF">
        <w:rPr>
          <w:rFonts w:ascii="Arial" w:hAnsi="Arial" w:cs="Arial"/>
          <w:sz w:val="24"/>
          <w:szCs w:val="24"/>
        </w:rPr>
        <w:t>Environments that are stressful: If you live in a situation where you are always anxious or frightened, it can be very difficult to concentrate and recall things.</w:t>
      </w:r>
    </w:p>
    <w:p w14:paraId="7FF3120F" w14:textId="68CB8C4F" w:rsidR="0047769B" w:rsidRPr="008B51FF" w:rsidRDefault="0047769B" w:rsidP="006B576E">
      <w:pPr>
        <w:pStyle w:val="ListParagraph"/>
        <w:numPr>
          <w:ilvl w:val="0"/>
          <w:numId w:val="7"/>
        </w:numPr>
        <w:rPr>
          <w:rFonts w:ascii="Arial" w:hAnsi="Arial" w:cs="Arial"/>
          <w:sz w:val="24"/>
          <w:szCs w:val="24"/>
        </w:rPr>
      </w:pPr>
      <w:r w:rsidRPr="008B51FF">
        <w:rPr>
          <w:rFonts w:ascii="Arial" w:hAnsi="Arial" w:cs="Arial"/>
          <w:sz w:val="24"/>
          <w:szCs w:val="24"/>
        </w:rPr>
        <w:t>An insufficient amount of sleep: Sleep is of the utmost significance for our brains. As a result of not getting enough sleep, it is difficult to pay attention and learn new things.</w:t>
      </w:r>
    </w:p>
    <w:p w14:paraId="2B08B5B9" w14:textId="77777777" w:rsidR="0047769B" w:rsidRPr="008B51FF" w:rsidRDefault="0047769B" w:rsidP="0047769B">
      <w:pPr>
        <w:rPr>
          <w:rFonts w:ascii="Arial" w:hAnsi="Arial" w:cs="Arial"/>
          <w:sz w:val="24"/>
          <w:szCs w:val="24"/>
        </w:rPr>
      </w:pPr>
    </w:p>
    <w:p w14:paraId="147831DF" w14:textId="77777777" w:rsidR="006B576E" w:rsidRPr="008B51FF" w:rsidRDefault="0047769B" w:rsidP="0047769B">
      <w:pPr>
        <w:pStyle w:val="ListParagraph"/>
        <w:numPr>
          <w:ilvl w:val="0"/>
          <w:numId w:val="8"/>
        </w:numPr>
        <w:rPr>
          <w:rFonts w:ascii="Arial" w:hAnsi="Arial" w:cs="Arial"/>
          <w:sz w:val="24"/>
          <w:szCs w:val="24"/>
        </w:rPr>
      </w:pPr>
      <w:r w:rsidRPr="008B51FF">
        <w:rPr>
          <w:rFonts w:ascii="Arial" w:hAnsi="Arial" w:cs="Arial"/>
          <w:sz w:val="24"/>
          <w:szCs w:val="24"/>
        </w:rPr>
        <w:t>Learning Disabilities: Individuals who have disorders that make it more difficult for them to read, write, or perform mathematical tasks are said to have learning disabilities. This does not imply that they are incapable of learning; rather, it just means that they require a variety of approaches to learning.</w:t>
      </w:r>
    </w:p>
    <w:p w14:paraId="1F2A8C9E" w14:textId="77777777" w:rsidR="006B576E" w:rsidRPr="008B51FF" w:rsidRDefault="0047769B" w:rsidP="0047769B">
      <w:pPr>
        <w:pStyle w:val="ListParagraph"/>
        <w:numPr>
          <w:ilvl w:val="0"/>
          <w:numId w:val="8"/>
        </w:numPr>
        <w:rPr>
          <w:rFonts w:ascii="Arial" w:hAnsi="Arial" w:cs="Arial"/>
          <w:sz w:val="24"/>
          <w:szCs w:val="24"/>
        </w:rPr>
      </w:pPr>
      <w:r w:rsidRPr="008B51FF">
        <w:rPr>
          <w:rFonts w:ascii="Arial" w:hAnsi="Arial" w:cs="Arial"/>
          <w:sz w:val="24"/>
          <w:szCs w:val="24"/>
        </w:rPr>
        <w:t xml:space="preserve">Poor Education Systems: There are instances when schools do not have sufficient resources or effective teaching techniques. Students could find it challenging to study properly </w:t>
      </w:r>
      <w:proofErr w:type="gramStart"/>
      <w:r w:rsidRPr="008B51FF">
        <w:rPr>
          <w:rFonts w:ascii="Arial" w:hAnsi="Arial" w:cs="Arial"/>
          <w:sz w:val="24"/>
          <w:szCs w:val="24"/>
        </w:rPr>
        <w:t>as a result of</w:t>
      </w:r>
      <w:proofErr w:type="gramEnd"/>
      <w:r w:rsidRPr="008B51FF">
        <w:rPr>
          <w:rFonts w:ascii="Arial" w:hAnsi="Arial" w:cs="Arial"/>
          <w:sz w:val="24"/>
          <w:szCs w:val="24"/>
        </w:rPr>
        <w:t xml:space="preserve"> this.</w:t>
      </w:r>
    </w:p>
    <w:p w14:paraId="571449A7" w14:textId="77777777" w:rsidR="006B576E" w:rsidRPr="008B51FF" w:rsidRDefault="0047769B" w:rsidP="0047769B">
      <w:pPr>
        <w:pStyle w:val="ListParagraph"/>
        <w:numPr>
          <w:ilvl w:val="0"/>
          <w:numId w:val="8"/>
        </w:numPr>
        <w:rPr>
          <w:rFonts w:ascii="Arial" w:hAnsi="Arial" w:cs="Arial"/>
          <w:sz w:val="24"/>
          <w:szCs w:val="24"/>
        </w:rPr>
      </w:pPr>
      <w:r w:rsidRPr="008B51FF">
        <w:rPr>
          <w:rFonts w:ascii="Arial" w:hAnsi="Arial" w:cs="Arial"/>
          <w:sz w:val="24"/>
          <w:szCs w:val="24"/>
        </w:rPr>
        <w:t>Limited Language Exposure: If you are not exposed to language very often, particularly when you are very young, it can have an impact on how effectively you acquire languages in the future.</w:t>
      </w:r>
    </w:p>
    <w:p w14:paraId="209560D6" w14:textId="77777777" w:rsidR="006B576E" w:rsidRPr="008B51FF" w:rsidRDefault="0047769B" w:rsidP="0047769B">
      <w:pPr>
        <w:pStyle w:val="ListParagraph"/>
        <w:numPr>
          <w:ilvl w:val="0"/>
          <w:numId w:val="8"/>
        </w:numPr>
        <w:rPr>
          <w:rFonts w:ascii="Arial" w:hAnsi="Arial" w:cs="Arial"/>
          <w:sz w:val="24"/>
          <w:szCs w:val="24"/>
        </w:rPr>
      </w:pPr>
      <w:r w:rsidRPr="008B51FF">
        <w:rPr>
          <w:rFonts w:ascii="Arial" w:hAnsi="Arial" w:cs="Arial"/>
          <w:sz w:val="24"/>
          <w:szCs w:val="24"/>
        </w:rPr>
        <w:t xml:space="preserve">Excessive use of technology: Spending an excessive amount of time in front of screens might result in less time for active learning and can </w:t>
      </w:r>
      <w:proofErr w:type="gramStart"/>
      <w:r w:rsidRPr="008B51FF">
        <w:rPr>
          <w:rFonts w:ascii="Arial" w:hAnsi="Arial" w:cs="Arial"/>
          <w:sz w:val="24"/>
          <w:szCs w:val="24"/>
        </w:rPr>
        <w:t>have an effect on</w:t>
      </w:r>
      <w:proofErr w:type="gramEnd"/>
      <w:r w:rsidRPr="008B51FF">
        <w:rPr>
          <w:rFonts w:ascii="Arial" w:hAnsi="Arial" w:cs="Arial"/>
          <w:sz w:val="24"/>
          <w:szCs w:val="24"/>
        </w:rPr>
        <w:t xml:space="preserve"> attention spans.</w:t>
      </w:r>
    </w:p>
    <w:p w14:paraId="225222D5" w14:textId="77777777" w:rsidR="006B576E" w:rsidRPr="008B51FF" w:rsidRDefault="0047769B" w:rsidP="0047769B">
      <w:pPr>
        <w:pStyle w:val="ListParagraph"/>
        <w:numPr>
          <w:ilvl w:val="0"/>
          <w:numId w:val="8"/>
        </w:numPr>
        <w:rPr>
          <w:rFonts w:ascii="Arial" w:hAnsi="Arial" w:cs="Arial"/>
          <w:sz w:val="24"/>
          <w:szCs w:val="24"/>
        </w:rPr>
      </w:pPr>
      <w:r w:rsidRPr="008B51FF">
        <w:rPr>
          <w:rFonts w:ascii="Arial" w:hAnsi="Arial" w:cs="Arial"/>
          <w:sz w:val="24"/>
          <w:szCs w:val="24"/>
        </w:rPr>
        <w:t>Socioeconomic factors: a lack of sufficient funds might result in a reduction in the number of books, educational toys, and experiences that are beneficial to learning.</w:t>
      </w:r>
    </w:p>
    <w:p w14:paraId="11A38BEA" w14:textId="77777777" w:rsidR="00C41A2A" w:rsidRDefault="0047769B" w:rsidP="00043270">
      <w:pPr>
        <w:pStyle w:val="ListParagraph"/>
        <w:numPr>
          <w:ilvl w:val="0"/>
          <w:numId w:val="8"/>
        </w:numPr>
        <w:rPr>
          <w:rFonts w:ascii="Arial" w:hAnsi="Arial" w:cs="Arial"/>
          <w:sz w:val="24"/>
          <w:szCs w:val="24"/>
        </w:rPr>
      </w:pPr>
      <w:r w:rsidRPr="008B51FF">
        <w:rPr>
          <w:rFonts w:ascii="Arial" w:hAnsi="Arial" w:cs="Arial"/>
          <w:sz w:val="24"/>
          <w:szCs w:val="24"/>
        </w:rPr>
        <w:t>Differences in Culture: There are instances when the content that you are expected to study does not correspond to your culture, which might make it more difficult to comprehend or care about the subject.</w:t>
      </w:r>
    </w:p>
    <w:p w14:paraId="7E8575AC" w14:textId="77777777" w:rsidR="00933D2B" w:rsidRDefault="00933D2B" w:rsidP="00933D2B">
      <w:pPr>
        <w:rPr>
          <w:rFonts w:ascii="Arial" w:hAnsi="Arial" w:cs="Arial"/>
          <w:sz w:val="24"/>
          <w:szCs w:val="24"/>
        </w:rPr>
      </w:pPr>
    </w:p>
    <w:p w14:paraId="4A344EFE" w14:textId="77777777" w:rsidR="00933D2B" w:rsidRDefault="00933D2B" w:rsidP="00933D2B">
      <w:pPr>
        <w:rPr>
          <w:rFonts w:ascii="Arial" w:hAnsi="Arial" w:cs="Arial"/>
          <w:sz w:val="24"/>
          <w:szCs w:val="24"/>
        </w:rPr>
      </w:pPr>
    </w:p>
    <w:p w14:paraId="57FDC264" w14:textId="77777777" w:rsidR="00E11769" w:rsidRDefault="00E11769" w:rsidP="00E11769">
      <w:pPr>
        <w:pStyle w:val="Heading1"/>
        <w:spacing w:before="0" w:beforeAutospacing="0" w:after="240" w:afterAutospacing="0" w:line="360" w:lineRule="auto"/>
        <w:rPr>
          <w:sz w:val="36"/>
          <w:szCs w:val="36"/>
        </w:rPr>
      </w:pPr>
      <w:r>
        <w:rPr>
          <w:sz w:val="36"/>
          <w:szCs w:val="36"/>
        </w:rPr>
        <w:lastRenderedPageBreak/>
        <w:t>Reference list</w:t>
      </w:r>
    </w:p>
    <w:p w14:paraId="3D174C32" w14:textId="77777777" w:rsidR="00E11769" w:rsidRDefault="00E11769" w:rsidP="00E11769">
      <w:pPr>
        <w:pStyle w:val="NormalWeb"/>
        <w:spacing w:before="0" w:beforeAutospacing="0" w:after="240" w:afterAutospacing="0" w:line="360" w:lineRule="auto"/>
      </w:pPr>
      <w:r>
        <w:t xml:space="preserve">Barnett, S. (2019). Application of Vygotsky’s Social Development Theory. </w:t>
      </w:r>
      <w:r>
        <w:rPr>
          <w:i/>
          <w:iCs/>
        </w:rPr>
        <w:t>Journal of Education and Practice</w:t>
      </w:r>
      <w:r>
        <w:t>, [online] 10(35), p.1. Available at: https://www.iiste.org/Journals/index.php/JEP/article/view/50856#:~:text=An%20application%20of%20this%20theory%20will%20allow%20for [Accessed 18 Jan. 2024].</w:t>
      </w:r>
    </w:p>
    <w:p w14:paraId="41D2FA26" w14:textId="77777777" w:rsidR="00E11769" w:rsidRDefault="00E11769" w:rsidP="00E11769">
      <w:pPr>
        <w:pStyle w:val="NormalWeb"/>
        <w:spacing w:before="0" w:beforeAutospacing="0" w:after="240" w:afterAutospacing="0" w:line="360" w:lineRule="auto"/>
      </w:pPr>
      <w:r>
        <w:t xml:space="preserve">Bee, H.L. and Denise Roberts Boyd (2007). </w:t>
      </w:r>
      <w:r>
        <w:rPr>
          <w:i/>
          <w:iCs/>
        </w:rPr>
        <w:t>The developing child</w:t>
      </w:r>
      <w:r>
        <w:t>. Eleventh ed. Boston: Pearson, Cop, pp.15 &amp; 17.</w:t>
      </w:r>
    </w:p>
    <w:p w14:paraId="55D3516E" w14:textId="77777777" w:rsidR="00E11769" w:rsidRDefault="00E11769" w:rsidP="00E11769">
      <w:pPr>
        <w:pStyle w:val="NormalWeb"/>
        <w:spacing w:before="0" w:beforeAutospacing="0" w:after="240" w:afterAutospacing="0" w:line="360" w:lineRule="auto"/>
      </w:pPr>
      <w:r>
        <w:t xml:space="preserve">Christian (2020). </w:t>
      </w:r>
      <w:r>
        <w:rPr>
          <w:i/>
          <w:iCs/>
        </w:rPr>
        <w:t>Cognitive skills testing can answer the question WHY your child has learning difficulties.</w:t>
      </w:r>
      <w:r>
        <w:t xml:space="preserve"> </w:t>
      </w:r>
      <w:proofErr w:type="spellStart"/>
      <w:r>
        <w:rPr>
          <w:i/>
          <w:iCs/>
        </w:rPr>
        <w:t>PowerBrain</w:t>
      </w:r>
      <w:proofErr w:type="spellEnd"/>
      <w:r>
        <w:rPr>
          <w:i/>
          <w:iCs/>
        </w:rPr>
        <w:t xml:space="preserve"> RX</w:t>
      </w:r>
      <w:r>
        <w:t>. Available at: https://powerbrainrx.com/cognitive-skills-testing-can-answer-the-question-why-your-child-has-learning-difficulties/ [Accessed 22 Jan. 2024].</w:t>
      </w:r>
    </w:p>
    <w:p w14:paraId="26E7C9B2" w14:textId="77777777" w:rsidR="00E11769" w:rsidRDefault="00E11769" w:rsidP="00E11769">
      <w:pPr>
        <w:pStyle w:val="NormalWeb"/>
        <w:spacing w:before="0" w:beforeAutospacing="0" w:after="240" w:afterAutospacing="0" w:line="360" w:lineRule="auto"/>
      </w:pPr>
      <w:r>
        <w:t xml:space="preserve">Floramaria - Catalina (2014). </w:t>
      </w:r>
      <w:r>
        <w:rPr>
          <w:i/>
          <w:iCs/>
        </w:rPr>
        <w:t>PPT - Cognitive Abilities PowerPoint Presentation, Free Download - ID:6010524</w:t>
      </w:r>
      <w:r>
        <w:t xml:space="preserve">. </w:t>
      </w:r>
      <w:proofErr w:type="spellStart"/>
      <w:r>
        <w:rPr>
          <w:i/>
          <w:iCs/>
        </w:rPr>
        <w:t>SlideServe</w:t>
      </w:r>
      <w:proofErr w:type="spellEnd"/>
      <w:r>
        <w:t>. Available at: https://www.slideserve.com/floramaria-catalina/cognitive-abilities [Accessed 22 Jan. 2025].</w:t>
      </w:r>
    </w:p>
    <w:p w14:paraId="25317840" w14:textId="77777777" w:rsidR="00E11769" w:rsidRDefault="00E11769" w:rsidP="00E11769">
      <w:pPr>
        <w:pStyle w:val="NormalWeb"/>
        <w:spacing w:before="0" w:beforeAutospacing="0" w:after="240" w:afterAutospacing="0" w:line="360" w:lineRule="auto"/>
      </w:pPr>
      <w:r>
        <w:t xml:space="preserve">Gowrie (2022). </w:t>
      </w:r>
      <w:r>
        <w:rPr>
          <w:i/>
          <w:iCs/>
        </w:rPr>
        <w:t>Lev Vygotsky’s Theory of Child Development - Gowrie NSW</w:t>
      </w:r>
      <w:r>
        <w:t>. [online] www.gowriensw.com.au. Available at: https://www.gowriensw.com.au/thought-leadership/vygotsky-theory [Accessed 18 Jan. 2024].</w:t>
      </w:r>
    </w:p>
    <w:p w14:paraId="75DEE6C5" w14:textId="77777777" w:rsidR="00E11769" w:rsidRDefault="00E11769" w:rsidP="00E11769">
      <w:pPr>
        <w:pStyle w:val="NormalWeb"/>
        <w:spacing w:before="0" w:beforeAutospacing="0" w:after="240" w:afterAutospacing="0" w:line="360" w:lineRule="auto"/>
      </w:pPr>
      <w:r>
        <w:t xml:space="preserve">N/A (2021). </w:t>
      </w:r>
      <w:r>
        <w:rPr>
          <w:i/>
          <w:iCs/>
        </w:rPr>
        <w:t>Early Childhood Education and Care</w:t>
      </w:r>
      <w:r>
        <w:t xml:space="preserve">. [online] </w:t>
      </w:r>
      <w:r>
        <w:rPr>
          <w:i/>
          <w:iCs/>
        </w:rPr>
        <w:t>The Parliamentary Office of Science and Technology</w:t>
      </w:r>
      <w:r>
        <w:t xml:space="preserve">. Westminster, London: UK </w:t>
      </w:r>
      <w:proofErr w:type="spellStart"/>
      <w:r>
        <w:t>Parliment</w:t>
      </w:r>
      <w:proofErr w:type="spellEnd"/>
      <w:r>
        <w:t>. Available at: https://researchbriefings.files.parliament.uk/documents/POST-PN-0649/POST-PN-0649.pdf [Accessed 19 Jan. 2024].</w:t>
      </w:r>
    </w:p>
    <w:p w14:paraId="03480443" w14:textId="77777777" w:rsidR="00E11769" w:rsidRDefault="00E11769" w:rsidP="00E11769">
      <w:pPr>
        <w:pStyle w:val="NormalWeb"/>
        <w:spacing w:before="0" w:beforeAutospacing="0" w:after="240" w:afterAutospacing="0" w:line="360" w:lineRule="auto"/>
      </w:pPr>
      <w:r>
        <w:t xml:space="preserve">Sauce, B., Wiedenhoeft, J., Judd, N. and Klingberg, T. (2021). Change by challenge: A common genetic basis behind childhood cognitive development and cognitive training. </w:t>
      </w:r>
      <w:proofErr w:type="spellStart"/>
      <w:r>
        <w:rPr>
          <w:i/>
          <w:iCs/>
        </w:rPr>
        <w:t>Npj</w:t>
      </w:r>
      <w:proofErr w:type="spellEnd"/>
      <w:r>
        <w:rPr>
          <w:i/>
          <w:iCs/>
        </w:rPr>
        <w:t xml:space="preserve"> Science of Learning</w:t>
      </w:r>
      <w:r>
        <w:t xml:space="preserve">, 6(1). </w:t>
      </w:r>
      <w:proofErr w:type="spellStart"/>
      <w:proofErr w:type="gramStart"/>
      <w:r>
        <w:t>doi:https</w:t>
      </w:r>
      <w:proofErr w:type="spellEnd"/>
      <w:r>
        <w:t>://doi.org/10.1038/s41539-021-00096-6</w:t>
      </w:r>
      <w:proofErr w:type="gramEnd"/>
      <w:r>
        <w:t>.</w:t>
      </w:r>
    </w:p>
    <w:p w14:paraId="5E5CA035" w14:textId="77777777" w:rsidR="00E11769" w:rsidRDefault="00E11769" w:rsidP="00E11769">
      <w:pPr>
        <w:pStyle w:val="NormalWeb"/>
        <w:spacing w:before="0" w:beforeAutospacing="0" w:after="240" w:afterAutospacing="0" w:line="360" w:lineRule="auto"/>
      </w:pPr>
      <w:r>
        <w:t xml:space="preserve">Thompson, P. (2019). </w:t>
      </w:r>
      <w:r>
        <w:rPr>
          <w:i/>
          <w:iCs/>
        </w:rPr>
        <w:t xml:space="preserve">Cognitive Development: </w:t>
      </w:r>
      <w:proofErr w:type="gramStart"/>
      <w:r>
        <w:rPr>
          <w:i/>
          <w:iCs/>
        </w:rPr>
        <w:t>the</w:t>
      </w:r>
      <w:proofErr w:type="gramEnd"/>
      <w:r>
        <w:rPr>
          <w:i/>
          <w:iCs/>
        </w:rPr>
        <w:t xml:space="preserve"> Theory of Jean Piaget</w:t>
      </w:r>
      <w:r>
        <w:t>. [online] open.library.okstate.edu. Available at: https://open.library.okstate.edu/foundationsofeducationaltechnology/chapter/2-cognitive-development-the-theory-of-jean-piaget/ [Accessed 18 Jan. 2024].</w:t>
      </w:r>
    </w:p>
    <w:p w14:paraId="7C5F9704" w14:textId="44B49248" w:rsidR="001237E4" w:rsidRPr="00E11769" w:rsidRDefault="00F42D46" w:rsidP="00E11769">
      <w:pPr>
        <w:pStyle w:val="NormalWeb"/>
        <w:spacing w:before="0" w:beforeAutospacing="0" w:after="240" w:afterAutospacing="0" w:line="360" w:lineRule="auto"/>
      </w:pPr>
      <w:r w:rsidRPr="00800652">
        <w:rPr>
          <w:rFonts w:ascii="Arial" w:hAnsi="Arial" w:cs="Arial"/>
          <w:b/>
          <w:bCs/>
          <w:color w:val="000000"/>
          <w:u w:val="single"/>
          <w:shd w:val="clear" w:color="auto" w:fill="F4F5F6"/>
        </w:rPr>
        <w:lastRenderedPageBreak/>
        <w:t>Understanding the Relationship: Poor Nutrition and Physical Development</w:t>
      </w:r>
    </w:p>
    <w:p w14:paraId="094F1C3B" w14:textId="77777777" w:rsidR="00BD4C9A" w:rsidRPr="008B51FF" w:rsidRDefault="00BD4C9A" w:rsidP="00043270">
      <w:pPr>
        <w:rPr>
          <w:rFonts w:ascii="Arial" w:hAnsi="Arial" w:cs="Arial"/>
          <w:color w:val="000000"/>
          <w:sz w:val="24"/>
          <w:szCs w:val="24"/>
          <w:shd w:val="clear" w:color="auto" w:fill="F4F5F6"/>
        </w:rPr>
      </w:pPr>
    </w:p>
    <w:p w14:paraId="41364413" w14:textId="2EAB3D4E" w:rsidR="00BD4C9A" w:rsidRPr="008B51FF" w:rsidRDefault="00BD4C9A" w:rsidP="00043270">
      <w:pPr>
        <w:rPr>
          <w:rFonts w:ascii="Arial" w:hAnsi="Arial" w:cs="Arial"/>
          <w:sz w:val="24"/>
          <w:szCs w:val="24"/>
          <w:shd w:val="clear" w:color="auto" w:fill="FBFBFC"/>
        </w:rPr>
      </w:pPr>
      <w:r w:rsidRPr="00800652">
        <w:rPr>
          <w:rFonts w:ascii="Arial" w:hAnsi="Arial" w:cs="Arial"/>
          <w:b/>
          <w:bCs/>
          <w:i/>
          <w:iCs/>
          <w:color w:val="000000"/>
          <w:sz w:val="24"/>
          <w:szCs w:val="24"/>
          <w:shd w:val="clear" w:color="auto" w:fill="F4F5F6"/>
        </w:rPr>
        <w:t>INTERESTING FACT</w:t>
      </w:r>
      <w:r w:rsidRPr="008B51FF">
        <w:rPr>
          <w:rFonts w:ascii="Arial" w:hAnsi="Arial" w:cs="Arial"/>
          <w:color w:val="000000"/>
          <w:sz w:val="24"/>
          <w:szCs w:val="24"/>
          <w:shd w:val="clear" w:color="auto" w:fill="F4F5F6"/>
        </w:rPr>
        <w:t xml:space="preserve"> </w:t>
      </w:r>
      <w:r w:rsidRPr="008B51FF">
        <w:rPr>
          <w:rFonts w:ascii="Arial" w:hAnsi="Arial" w:cs="Arial"/>
          <w:sz w:val="24"/>
          <w:szCs w:val="24"/>
          <w:shd w:val="clear" w:color="auto" w:fill="F4F5F6"/>
        </w:rPr>
        <w:t>-</w:t>
      </w:r>
      <w:r w:rsidR="00961949" w:rsidRPr="008B51FF">
        <w:rPr>
          <w:rFonts w:ascii="Arial" w:hAnsi="Arial" w:cs="Arial"/>
          <w:sz w:val="24"/>
          <w:szCs w:val="24"/>
          <w:shd w:val="clear" w:color="auto" w:fill="F4F5F6"/>
        </w:rPr>
        <w:t xml:space="preserve"> </w:t>
      </w:r>
      <w:r w:rsidR="00961949" w:rsidRPr="008B51FF">
        <w:rPr>
          <w:rFonts w:ascii="Arial" w:hAnsi="Arial" w:cs="Arial"/>
          <w:sz w:val="24"/>
          <w:szCs w:val="24"/>
          <w:shd w:val="clear" w:color="auto" w:fill="FBFBFC"/>
        </w:rPr>
        <w:t xml:space="preserve">Poor nutrition can have a significant impact on physical development, particularly in children. One interesting fact is that chronic undernutrition before the age of two years can lead to </w:t>
      </w:r>
      <w:r w:rsidR="00961949" w:rsidRPr="008B51FF">
        <w:rPr>
          <w:rStyle w:val="Emphasis"/>
          <w:rFonts w:ascii="Arial" w:hAnsi="Arial" w:cs="Arial"/>
          <w:i w:val="0"/>
          <w:iCs w:val="0"/>
          <w:sz w:val="24"/>
          <w:szCs w:val="24"/>
          <w:bdr w:val="none" w:sz="0" w:space="0" w:color="auto" w:frame="1"/>
          <w:shd w:val="clear" w:color="auto" w:fill="FBFBFC"/>
        </w:rPr>
        <w:t>permanent</w:t>
      </w:r>
      <w:r w:rsidR="00961949" w:rsidRPr="008B51FF">
        <w:rPr>
          <w:rFonts w:ascii="Arial" w:hAnsi="Arial" w:cs="Arial"/>
          <w:sz w:val="24"/>
          <w:szCs w:val="24"/>
          <w:shd w:val="clear" w:color="auto" w:fill="FBFBFC"/>
        </w:rPr>
        <w:t xml:space="preserve"> growth retardation. This condition is known as </w:t>
      </w:r>
      <w:r w:rsidR="00961949" w:rsidRPr="008B51FF">
        <w:rPr>
          <w:rStyle w:val="Strong"/>
          <w:rFonts w:ascii="Arial" w:hAnsi="Arial" w:cs="Arial"/>
          <w:b w:val="0"/>
          <w:bCs w:val="0"/>
          <w:sz w:val="24"/>
          <w:szCs w:val="24"/>
          <w:bdr w:val="none" w:sz="0" w:space="0" w:color="auto" w:frame="1"/>
          <w:shd w:val="clear" w:color="auto" w:fill="FBFBFC"/>
        </w:rPr>
        <w:t>stunting</w:t>
      </w:r>
      <w:r w:rsidR="00961949" w:rsidRPr="008B51FF">
        <w:rPr>
          <w:rFonts w:ascii="Arial" w:hAnsi="Arial" w:cs="Arial"/>
          <w:sz w:val="24"/>
          <w:szCs w:val="24"/>
          <w:shd w:val="clear" w:color="auto" w:fill="FBFBFC"/>
        </w:rPr>
        <w:t xml:space="preserve"> and affects a child's height, cognitive skills, and overall health.</w:t>
      </w:r>
    </w:p>
    <w:p w14:paraId="7AA20941" w14:textId="77777777" w:rsidR="007B7C10" w:rsidRPr="008B51FF" w:rsidRDefault="007B7C10" w:rsidP="00043270">
      <w:pPr>
        <w:rPr>
          <w:rFonts w:ascii="Arial" w:hAnsi="Arial" w:cs="Arial"/>
          <w:sz w:val="24"/>
          <w:szCs w:val="24"/>
          <w:shd w:val="clear" w:color="auto" w:fill="FBFBFC"/>
        </w:rPr>
      </w:pPr>
    </w:p>
    <w:p w14:paraId="7482F06D" w14:textId="68B7AF7E" w:rsidR="007B7C10" w:rsidRPr="00800652" w:rsidRDefault="007B7C10" w:rsidP="00043270">
      <w:pPr>
        <w:rPr>
          <w:rFonts w:ascii="Arial" w:hAnsi="Arial" w:cs="Arial"/>
          <w:i/>
          <w:iCs/>
          <w:sz w:val="24"/>
          <w:szCs w:val="24"/>
          <w:shd w:val="clear" w:color="auto" w:fill="FBFBFC"/>
        </w:rPr>
      </w:pPr>
      <w:r w:rsidRPr="00800652">
        <w:rPr>
          <w:rFonts w:ascii="Arial" w:hAnsi="Arial" w:cs="Arial"/>
          <w:i/>
          <w:iCs/>
          <w:sz w:val="24"/>
          <w:szCs w:val="24"/>
          <w:shd w:val="clear" w:color="auto" w:fill="FBFBFC"/>
        </w:rPr>
        <w:t>What are the links between poor nutrition and Physical Development?</w:t>
      </w:r>
    </w:p>
    <w:p w14:paraId="6ECE157F" w14:textId="77777777" w:rsidR="00800652" w:rsidRDefault="00800652" w:rsidP="00F635E9">
      <w:pPr>
        <w:pStyle w:val="NormalWeb"/>
        <w:shd w:val="clear" w:color="auto" w:fill="FBFBFC"/>
        <w:spacing w:before="0" w:beforeAutospacing="0" w:after="0"/>
        <w:textAlignment w:val="baseline"/>
        <w:rPr>
          <w:rFonts w:ascii="Arial" w:hAnsi="Arial" w:cs="Arial"/>
        </w:rPr>
      </w:pPr>
    </w:p>
    <w:p w14:paraId="76F0949D" w14:textId="007049DB" w:rsidR="00F635E9" w:rsidRPr="008B51FF" w:rsidRDefault="00F635E9" w:rsidP="00F635E9">
      <w:pPr>
        <w:pStyle w:val="NormalWeb"/>
        <w:shd w:val="clear" w:color="auto" w:fill="FBFBFC"/>
        <w:spacing w:before="0" w:beforeAutospacing="0" w:after="0"/>
        <w:textAlignment w:val="baseline"/>
        <w:rPr>
          <w:rFonts w:ascii="Arial" w:hAnsi="Arial" w:cs="Arial"/>
        </w:rPr>
      </w:pPr>
      <w:r w:rsidRPr="008B51FF">
        <w:rPr>
          <w:rFonts w:ascii="Arial" w:hAnsi="Arial" w:cs="Arial"/>
        </w:rPr>
        <w:t xml:space="preserve">When it comes to poor nutrition, the most relevant theory might be </w:t>
      </w:r>
      <w:r w:rsidRPr="008B51FF">
        <w:rPr>
          <w:rStyle w:val="Strong"/>
          <w:rFonts w:ascii="Arial" w:hAnsi="Arial" w:cs="Arial"/>
          <w:b w:val="0"/>
          <w:bCs w:val="0"/>
          <w:bdr w:val="none" w:sz="0" w:space="0" w:color="auto" w:frame="1"/>
        </w:rPr>
        <w:t>Bronfenbrenner's Ecological Systems Theory</w:t>
      </w:r>
      <w:r w:rsidR="00A9235E" w:rsidRPr="008B51FF">
        <w:rPr>
          <w:rStyle w:val="Strong"/>
          <w:rFonts w:ascii="Arial" w:hAnsi="Arial" w:cs="Arial"/>
          <w:b w:val="0"/>
          <w:bCs w:val="0"/>
          <w:bdr w:val="none" w:sz="0" w:space="0" w:color="auto" w:frame="1"/>
        </w:rPr>
        <w:t xml:space="preserve"> (197</w:t>
      </w:r>
      <w:r w:rsidR="0085022D" w:rsidRPr="008B51FF">
        <w:rPr>
          <w:rStyle w:val="Strong"/>
          <w:rFonts w:ascii="Arial" w:hAnsi="Arial" w:cs="Arial"/>
          <w:b w:val="0"/>
          <w:bCs w:val="0"/>
          <w:bdr w:val="none" w:sz="0" w:space="0" w:color="auto" w:frame="1"/>
        </w:rPr>
        <w:t>9,1989,2001)</w:t>
      </w:r>
      <w:r w:rsidRPr="008B51FF">
        <w:rPr>
          <w:rFonts w:ascii="Arial" w:hAnsi="Arial" w:cs="Arial"/>
          <w:b/>
          <w:bCs/>
        </w:rPr>
        <w:t>.</w:t>
      </w:r>
      <w:r w:rsidRPr="008B51FF">
        <w:rPr>
          <w:rFonts w:ascii="Arial" w:hAnsi="Arial" w:cs="Arial"/>
        </w:rPr>
        <w:t xml:space="preserve"> This theory emphasizes the role of environment in shaping a child's development, which includes their nutritional environment.</w:t>
      </w:r>
    </w:p>
    <w:p w14:paraId="0682319E" w14:textId="77777777" w:rsidR="00F635E9" w:rsidRPr="008B51FF" w:rsidRDefault="00F635E9" w:rsidP="00F635E9">
      <w:pPr>
        <w:pStyle w:val="NormalWeb"/>
        <w:shd w:val="clear" w:color="auto" w:fill="FBFBFC"/>
        <w:spacing w:before="0" w:beforeAutospacing="0"/>
        <w:textAlignment w:val="baseline"/>
        <w:rPr>
          <w:rFonts w:ascii="Arial" w:hAnsi="Arial" w:cs="Arial"/>
        </w:rPr>
      </w:pPr>
    </w:p>
    <w:p w14:paraId="4BB62123" w14:textId="0601184F" w:rsidR="00F635E9" w:rsidRPr="008B51FF" w:rsidRDefault="00F635E9" w:rsidP="00F635E9">
      <w:pPr>
        <w:pStyle w:val="NormalWeb"/>
        <w:shd w:val="clear" w:color="auto" w:fill="FBFBFC"/>
        <w:spacing w:before="0" w:beforeAutospacing="0"/>
        <w:textAlignment w:val="baseline"/>
        <w:rPr>
          <w:rFonts w:ascii="Arial" w:hAnsi="Arial" w:cs="Arial"/>
        </w:rPr>
      </w:pPr>
      <w:r w:rsidRPr="008B51FF">
        <w:rPr>
          <w:rFonts w:ascii="Arial" w:hAnsi="Arial" w:cs="Arial"/>
        </w:rPr>
        <w:t>According to Bronfenbrenner, a child's development is influenced by different systems:</w:t>
      </w:r>
      <w:r w:rsidR="00EF35E9" w:rsidRPr="008B51FF">
        <w:rPr>
          <w:rFonts w:ascii="Arial" w:hAnsi="Arial" w:cs="Arial"/>
        </w:rPr>
        <w:t xml:space="preserve"> </w:t>
      </w:r>
      <w:r w:rsidR="00EF35E9" w:rsidRPr="008B51FF">
        <w:rPr>
          <w:rFonts w:ascii="Arial" w:hAnsi="Arial" w:cs="Arial"/>
          <w:shd w:val="clear" w:color="auto" w:fill="FBFBFC"/>
        </w:rPr>
        <w:t>Urie Bronfenbrenner, a developmental psychologist, proposed this theory to explain how everything in a child's environment affects how they grow and develop.</w:t>
      </w:r>
    </w:p>
    <w:p w14:paraId="25221209" w14:textId="77777777" w:rsidR="00F635E9" w:rsidRPr="008B51FF" w:rsidRDefault="00F635E9" w:rsidP="00F635E9">
      <w:pPr>
        <w:pStyle w:val="NormalWeb"/>
        <w:shd w:val="clear" w:color="auto" w:fill="FBFBFC"/>
        <w:spacing w:before="0" w:beforeAutospacing="0"/>
        <w:textAlignment w:val="baseline"/>
        <w:rPr>
          <w:rFonts w:ascii="Arial" w:hAnsi="Arial" w:cs="Arial"/>
        </w:rPr>
      </w:pPr>
    </w:p>
    <w:p w14:paraId="271AA057" w14:textId="77777777" w:rsidR="00F635E9" w:rsidRPr="008B51FF" w:rsidRDefault="00F635E9" w:rsidP="00F635E9">
      <w:pPr>
        <w:pStyle w:val="NormalWeb"/>
        <w:numPr>
          <w:ilvl w:val="0"/>
          <w:numId w:val="3"/>
        </w:numPr>
        <w:shd w:val="clear" w:color="auto" w:fill="FBFBFC"/>
        <w:spacing w:before="0" w:beforeAutospacing="0" w:after="0" w:afterAutospacing="0"/>
        <w:textAlignment w:val="baseline"/>
        <w:rPr>
          <w:rFonts w:ascii="Arial" w:hAnsi="Arial" w:cs="Arial"/>
        </w:rPr>
      </w:pPr>
      <w:r w:rsidRPr="008B51FF">
        <w:rPr>
          <w:rStyle w:val="Strong"/>
          <w:rFonts w:ascii="Arial" w:hAnsi="Arial" w:cs="Arial"/>
          <w:bdr w:val="none" w:sz="0" w:space="0" w:color="auto" w:frame="1"/>
        </w:rPr>
        <w:t>Microsystem</w:t>
      </w:r>
      <w:r w:rsidRPr="008B51FF">
        <w:rPr>
          <w:rFonts w:ascii="Arial" w:hAnsi="Arial" w:cs="Arial"/>
        </w:rPr>
        <w:t>: This is the closest environment to the child, including family and school. If a child's family lacks resources or knowledge about proper nutrition, it can directly impact the child's nutritional status.</w:t>
      </w:r>
    </w:p>
    <w:p w14:paraId="4385DE81" w14:textId="77777777" w:rsidR="00F635E9" w:rsidRPr="008B51FF" w:rsidRDefault="00F635E9" w:rsidP="00F635E9">
      <w:pPr>
        <w:pStyle w:val="NormalWeb"/>
        <w:numPr>
          <w:ilvl w:val="0"/>
          <w:numId w:val="3"/>
        </w:numPr>
        <w:shd w:val="clear" w:color="auto" w:fill="FBFBFC"/>
        <w:spacing w:before="0" w:beforeAutospacing="0" w:after="0" w:afterAutospacing="0"/>
        <w:textAlignment w:val="baseline"/>
        <w:rPr>
          <w:rFonts w:ascii="Arial" w:hAnsi="Arial" w:cs="Arial"/>
        </w:rPr>
      </w:pPr>
      <w:r w:rsidRPr="008B51FF">
        <w:rPr>
          <w:rStyle w:val="Strong"/>
          <w:rFonts w:ascii="Arial" w:hAnsi="Arial" w:cs="Arial"/>
          <w:bdr w:val="none" w:sz="0" w:space="0" w:color="auto" w:frame="1"/>
        </w:rPr>
        <w:t>Mesosystem</w:t>
      </w:r>
      <w:r w:rsidRPr="008B51FF">
        <w:rPr>
          <w:rFonts w:ascii="Arial" w:hAnsi="Arial" w:cs="Arial"/>
        </w:rPr>
        <w:t>: This refers to the interactions between different parts of a child's microsystem. For example, if a child's school provides nutritious meals, this could help compensate for inadequate nutrition at home.</w:t>
      </w:r>
    </w:p>
    <w:p w14:paraId="01B5DDD9" w14:textId="77777777" w:rsidR="00F635E9" w:rsidRPr="008B51FF" w:rsidRDefault="00F635E9" w:rsidP="00F635E9">
      <w:pPr>
        <w:pStyle w:val="NormalWeb"/>
        <w:numPr>
          <w:ilvl w:val="0"/>
          <w:numId w:val="3"/>
        </w:numPr>
        <w:shd w:val="clear" w:color="auto" w:fill="FBFBFC"/>
        <w:spacing w:before="0" w:beforeAutospacing="0" w:after="0" w:afterAutospacing="0"/>
        <w:textAlignment w:val="baseline"/>
        <w:rPr>
          <w:rFonts w:ascii="Arial" w:hAnsi="Arial" w:cs="Arial"/>
        </w:rPr>
      </w:pPr>
      <w:proofErr w:type="spellStart"/>
      <w:r w:rsidRPr="008B51FF">
        <w:rPr>
          <w:rStyle w:val="Strong"/>
          <w:rFonts w:ascii="Arial" w:hAnsi="Arial" w:cs="Arial"/>
          <w:bdr w:val="none" w:sz="0" w:space="0" w:color="auto" w:frame="1"/>
        </w:rPr>
        <w:t>Exosystem</w:t>
      </w:r>
      <w:proofErr w:type="spellEnd"/>
      <w:r w:rsidRPr="008B51FF">
        <w:rPr>
          <w:rFonts w:ascii="Arial" w:hAnsi="Arial" w:cs="Arial"/>
        </w:rPr>
        <w:t>: This includes larger social structures that do not directly contain the child but affect their experiences, such as parental workplaces or community health services. Policies or economic conditions that limit access to nutritious food would fall into this category.</w:t>
      </w:r>
    </w:p>
    <w:p w14:paraId="390C7F49" w14:textId="77777777" w:rsidR="00F635E9" w:rsidRPr="008B51FF" w:rsidRDefault="00F635E9" w:rsidP="00F635E9">
      <w:pPr>
        <w:pStyle w:val="NormalWeb"/>
        <w:numPr>
          <w:ilvl w:val="0"/>
          <w:numId w:val="3"/>
        </w:numPr>
        <w:shd w:val="clear" w:color="auto" w:fill="FBFBFC"/>
        <w:spacing w:before="0" w:beforeAutospacing="0" w:after="0" w:afterAutospacing="0"/>
        <w:textAlignment w:val="baseline"/>
        <w:rPr>
          <w:rFonts w:ascii="Arial" w:hAnsi="Arial" w:cs="Arial"/>
        </w:rPr>
      </w:pPr>
      <w:r w:rsidRPr="008B51FF">
        <w:rPr>
          <w:rStyle w:val="Strong"/>
          <w:rFonts w:ascii="Arial" w:hAnsi="Arial" w:cs="Arial"/>
          <w:bdr w:val="none" w:sz="0" w:space="0" w:color="auto" w:frame="1"/>
        </w:rPr>
        <w:t>Macrosystem</w:t>
      </w:r>
      <w:r w:rsidRPr="008B51FF">
        <w:rPr>
          <w:rFonts w:ascii="Arial" w:hAnsi="Arial" w:cs="Arial"/>
        </w:rPr>
        <w:t>: This encompasses cultural values, customs, and laws. Cultural beliefs about food or governmental policies on food security can significantly influence a child's nutrition.</w:t>
      </w:r>
    </w:p>
    <w:p w14:paraId="2F7BE8DE" w14:textId="77777777" w:rsidR="00F635E9" w:rsidRPr="008B51FF" w:rsidRDefault="00F635E9" w:rsidP="00F635E9">
      <w:pPr>
        <w:pStyle w:val="NormalWeb"/>
        <w:numPr>
          <w:ilvl w:val="0"/>
          <w:numId w:val="3"/>
        </w:numPr>
        <w:shd w:val="clear" w:color="auto" w:fill="FBFBFC"/>
        <w:spacing w:before="0" w:beforeAutospacing="0" w:after="0" w:afterAutospacing="0"/>
        <w:textAlignment w:val="baseline"/>
        <w:rPr>
          <w:rFonts w:ascii="Arial" w:hAnsi="Arial" w:cs="Arial"/>
        </w:rPr>
      </w:pPr>
      <w:r w:rsidRPr="008B51FF">
        <w:rPr>
          <w:rStyle w:val="Strong"/>
          <w:rFonts w:ascii="Arial" w:hAnsi="Arial" w:cs="Arial"/>
          <w:bdr w:val="none" w:sz="0" w:space="0" w:color="auto" w:frame="1"/>
        </w:rPr>
        <w:t>Chronosystem</w:t>
      </w:r>
      <w:r w:rsidRPr="008B51FF">
        <w:rPr>
          <w:rFonts w:ascii="Arial" w:hAnsi="Arial" w:cs="Arial"/>
        </w:rPr>
        <w:t>: This involves the patterning of environmental events and transitions over time. For example, changes in societal attitudes towards nutrition or advancements in understanding of nutritional science.</w:t>
      </w:r>
    </w:p>
    <w:p w14:paraId="3FA152DB" w14:textId="77777777" w:rsidR="00F635E9" w:rsidRPr="008B51FF" w:rsidRDefault="00F635E9" w:rsidP="00F635E9">
      <w:pPr>
        <w:pStyle w:val="NormalWeb"/>
        <w:shd w:val="clear" w:color="auto" w:fill="FBFBFC"/>
        <w:spacing w:before="75" w:beforeAutospacing="0"/>
        <w:textAlignment w:val="baseline"/>
        <w:rPr>
          <w:rFonts w:ascii="Arial" w:hAnsi="Arial" w:cs="Arial"/>
        </w:rPr>
      </w:pPr>
    </w:p>
    <w:p w14:paraId="2AF47CF8" w14:textId="24982ABB" w:rsidR="00F635E9" w:rsidRPr="008B51FF" w:rsidRDefault="00F635E9" w:rsidP="00F635E9">
      <w:pPr>
        <w:pStyle w:val="NormalWeb"/>
        <w:shd w:val="clear" w:color="auto" w:fill="FBFBFC"/>
        <w:spacing w:before="0" w:beforeAutospacing="0"/>
        <w:textAlignment w:val="baseline"/>
        <w:rPr>
          <w:rFonts w:ascii="Arial" w:hAnsi="Arial" w:cs="Arial"/>
        </w:rPr>
      </w:pPr>
      <w:r w:rsidRPr="008B51FF">
        <w:rPr>
          <w:rFonts w:ascii="Arial" w:hAnsi="Arial" w:cs="Arial"/>
        </w:rPr>
        <w:t xml:space="preserve">By considering all these systems, we can better understand how various factors contribute to poor nutrition and how interventions at different levels can help address </w:t>
      </w:r>
      <w:r w:rsidRPr="008B51FF">
        <w:rPr>
          <w:rFonts w:ascii="Arial" w:hAnsi="Arial" w:cs="Arial"/>
        </w:rPr>
        <w:lastRenderedPageBreak/>
        <w:t>it.</w:t>
      </w:r>
      <w:r w:rsidR="00056AA2" w:rsidRPr="008B51FF">
        <w:rPr>
          <w:rFonts w:ascii="Arial" w:hAnsi="Arial" w:cs="Arial"/>
        </w:rPr>
        <w:t xml:space="preserve"> </w:t>
      </w:r>
      <w:r w:rsidR="00FA4AA0" w:rsidRPr="008B51FF">
        <w:rPr>
          <w:rFonts w:ascii="Arial" w:hAnsi="Arial" w:cs="Arial"/>
        </w:rPr>
        <w:t>In contrast to other developmental theories, Bronfenbrenner's bioecological approach explains how all environmental influences on children's development are interconnected.</w:t>
      </w:r>
      <w:r w:rsidR="00FA4AA0" w:rsidRPr="008B51FF">
        <w:rPr>
          <w:rFonts w:ascii="Arial" w:hAnsi="Arial" w:cs="Arial"/>
        </w:rPr>
        <w:t xml:space="preserve"> </w:t>
      </w:r>
      <w:r w:rsidR="00496723" w:rsidRPr="008B51FF">
        <w:rPr>
          <w:rFonts w:ascii="Arial" w:hAnsi="Arial" w:cs="Arial"/>
        </w:rPr>
        <w:t>(</w:t>
      </w:r>
      <w:proofErr w:type="gramStart"/>
      <w:r w:rsidR="00496723" w:rsidRPr="008B51FF">
        <w:rPr>
          <w:rFonts w:ascii="Arial" w:hAnsi="Arial" w:cs="Arial"/>
        </w:rPr>
        <w:t>Bee,H.</w:t>
      </w:r>
      <w:proofErr w:type="gramEnd"/>
      <w:r w:rsidR="00496723" w:rsidRPr="008B51FF">
        <w:rPr>
          <w:rFonts w:ascii="Arial" w:hAnsi="Arial" w:cs="Arial"/>
        </w:rPr>
        <w:t>,</w:t>
      </w:r>
      <w:proofErr w:type="spellStart"/>
      <w:r w:rsidR="00496723" w:rsidRPr="008B51FF">
        <w:rPr>
          <w:rFonts w:ascii="Arial" w:hAnsi="Arial" w:cs="Arial"/>
        </w:rPr>
        <w:t>Boyd,D</w:t>
      </w:r>
      <w:proofErr w:type="spellEnd"/>
      <w:r w:rsidR="00496723" w:rsidRPr="008B51FF">
        <w:rPr>
          <w:rFonts w:ascii="Arial" w:hAnsi="Arial" w:cs="Arial"/>
        </w:rPr>
        <w:t>.)</w:t>
      </w:r>
    </w:p>
    <w:p w14:paraId="7637A715" w14:textId="5A819729" w:rsidR="00581D34" w:rsidRPr="008B51FF" w:rsidRDefault="00720CED" w:rsidP="00F635E9">
      <w:pPr>
        <w:pStyle w:val="NormalWeb"/>
        <w:shd w:val="clear" w:color="auto" w:fill="FBFBFC"/>
        <w:spacing w:before="0" w:beforeAutospacing="0"/>
        <w:textAlignment w:val="baseline"/>
        <w:rPr>
          <w:rFonts w:ascii="Arial" w:hAnsi="Arial" w:cs="Arial"/>
        </w:rPr>
      </w:pPr>
      <w:r w:rsidRPr="008B51FF">
        <w:rPr>
          <w:rFonts w:ascii="Arial" w:hAnsi="Arial" w:cs="Arial"/>
          <w:shd w:val="clear" w:color="auto" w:fill="F5F8FE"/>
        </w:rPr>
        <w:t>Simply Psychology, 2024 cites in Bronf</w:t>
      </w:r>
      <w:r w:rsidR="00DD0E09" w:rsidRPr="008B51FF">
        <w:rPr>
          <w:rFonts w:ascii="Arial" w:hAnsi="Arial" w:cs="Arial"/>
          <w:shd w:val="clear" w:color="auto" w:fill="F5F8FE"/>
        </w:rPr>
        <w:t xml:space="preserve">enbrenner </w:t>
      </w:r>
      <w:r w:rsidR="00581D34" w:rsidRPr="008B51FF">
        <w:rPr>
          <w:rFonts w:ascii="Arial" w:hAnsi="Arial" w:cs="Arial"/>
          <w:shd w:val="clear" w:color="auto" w:fill="F5F8FE"/>
        </w:rPr>
        <w:t>‘…development takes place through the process of progressively more complex reciprocal interactions between an active, evolving biopsychological human organism and the persons, objects, and symbols in its immediate external environment.’ (Bronfenbrenner, 1995).</w:t>
      </w:r>
    </w:p>
    <w:p w14:paraId="730796AE" w14:textId="77777777" w:rsidR="00C46F42" w:rsidRPr="008B51FF" w:rsidRDefault="00C46F42" w:rsidP="00C46F42">
      <w:pPr>
        <w:pStyle w:val="pb-2"/>
        <w:rPr>
          <w:rFonts w:ascii="Arial" w:hAnsi="Arial" w:cs="Arial"/>
        </w:rPr>
      </w:pPr>
      <w:r w:rsidRPr="008B51FF">
        <w:rPr>
          <w:rFonts w:ascii="Arial" w:hAnsi="Arial" w:cs="Arial"/>
        </w:rPr>
        <w:t xml:space="preserve">A connection has been made between psychological and educational theory and early education curricula and practices using Ecological Systems Theory. Throughout the five ecological systems, a child's development is at the centre, and everything </w:t>
      </w:r>
      <w:r w:rsidRPr="008B51FF">
        <w:rPr>
          <w:rStyle w:val="issue-underline"/>
          <w:rFonts w:ascii="Arial" w:hAnsi="Arial" w:cs="Arial"/>
        </w:rPr>
        <w:t>that occurs</w:t>
      </w:r>
      <w:r w:rsidRPr="008B51FF">
        <w:rPr>
          <w:rFonts w:ascii="Arial" w:hAnsi="Arial" w:cs="Arial"/>
        </w:rPr>
        <w:t xml:space="preserve"> is for his or her benefit.</w:t>
      </w:r>
    </w:p>
    <w:p w14:paraId="052C7B03" w14:textId="77777777" w:rsidR="00C46F42" w:rsidRPr="008B51FF" w:rsidRDefault="00C46F42" w:rsidP="00C46F42">
      <w:pPr>
        <w:pStyle w:val="pb-2"/>
        <w:numPr>
          <w:ilvl w:val="0"/>
          <w:numId w:val="4"/>
        </w:numPr>
        <w:rPr>
          <w:rFonts w:ascii="Arial" w:hAnsi="Arial" w:cs="Arial"/>
        </w:rPr>
      </w:pPr>
      <w:r w:rsidRPr="008B51FF">
        <w:rPr>
          <w:rFonts w:ascii="Arial" w:hAnsi="Arial" w:cs="Arial"/>
        </w:rPr>
        <w:t>To strengthen the development of ecological systems in education, teachers and parents should maintain good communication and work together to benefit the child.</w:t>
      </w:r>
    </w:p>
    <w:p w14:paraId="1677E7DA" w14:textId="77777777" w:rsidR="00C46F42" w:rsidRPr="008B51FF" w:rsidRDefault="00C46F42" w:rsidP="00C46F42">
      <w:pPr>
        <w:pStyle w:val="pb-2"/>
        <w:numPr>
          <w:ilvl w:val="0"/>
          <w:numId w:val="4"/>
        </w:numPr>
        <w:rPr>
          <w:rFonts w:ascii="Arial" w:hAnsi="Arial" w:cs="Arial"/>
        </w:rPr>
      </w:pPr>
      <w:r w:rsidRPr="008B51FF">
        <w:rPr>
          <w:rFonts w:ascii="Arial" w:hAnsi="Arial" w:cs="Arial"/>
        </w:rPr>
        <w:t>As part of the various systems, teachers must also be aware of the situations their students' families may be experiencing.</w:t>
      </w:r>
    </w:p>
    <w:p w14:paraId="11064DCC" w14:textId="77777777" w:rsidR="00C46F42" w:rsidRPr="008B51FF" w:rsidRDefault="00C46F42" w:rsidP="00C46F42">
      <w:pPr>
        <w:pStyle w:val="pb-2"/>
        <w:numPr>
          <w:ilvl w:val="0"/>
          <w:numId w:val="4"/>
        </w:numPr>
        <w:rPr>
          <w:rFonts w:ascii="Arial" w:hAnsi="Arial" w:cs="Arial"/>
        </w:rPr>
      </w:pPr>
      <w:r w:rsidRPr="008B51FF">
        <w:rPr>
          <w:rFonts w:ascii="Arial" w:hAnsi="Arial" w:cs="Arial"/>
        </w:rPr>
        <w:t>The theory states that children's development is positively influenced by their parents and teachers having a good relationship.</w:t>
      </w:r>
    </w:p>
    <w:p w14:paraId="39E3360B" w14:textId="01D964D4" w:rsidR="00C46F42" w:rsidRPr="008B51FF" w:rsidRDefault="00C46F42" w:rsidP="00C46F42">
      <w:pPr>
        <w:pStyle w:val="pb-2"/>
        <w:numPr>
          <w:ilvl w:val="0"/>
          <w:numId w:val="4"/>
        </w:numPr>
        <w:rPr>
          <w:rFonts w:ascii="Arial" w:hAnsi="Arial" w:cs="Arial"/>
        </w:rPr>
      </w:pPr>
      <w:r w:rsidRPr="008B51FF">
        <w:rPr>
          <w:rFonts w:ascii="Arial" w:hAnsi="Arial" w:cs="Arial"/>
        </w:rPr>
        <w:t xml:space="preserve">In addition, the child must be actively engaged in their academic and social learning. The development of these students depends on their collaboration with peers and participation in meaningful learning </w:t>
      </w:r>
      <w:r w:rsidRPr="008B51FF">
        <w:rPr>
          <w:rFonts w:ascii="Arial" w:hAnsi="Arial" w:cs="Arial"/>
        </w:rPr>
        <w:t>experiences.</w:t>
      </w:r>
    </w:p>
    <w:p w14:paraId="6FC9CC92" w14:textId="5B618C15" w:rsidR="001D2699" w:rsidRPr="008B51FF" w:rsidRDefault="00450ABA" w:rsidP="00CC121B">
      <w:pPr>
        <w:pStyle w:val="NormalWeb"/>
        <w:shd w:val="clear" w:color="auto" w:fill="FBFBFC"/>
        <w:spacing w:before="0" w:beforeAutospacing="0" w:after="0" w:afterAutospacing="0"/>
        <w:ind w:left="720"/>
        <w:textAlignment w:val="baseline"/>
        <w:rPr>
          <w:rFonts w:ascii="Arial" w:hAnsi="Arial" w:cs="Arial"/>
        </w:rPr>
      </w:pPr>
      <w:r w:rsidRPr="008B51FF">
        <w:rPr>
          <w:rFonts w:ascii="Arial" w:hAnsi="Arial" w:cs="Arial"/>
          <w:shd w:val="clear" w:color="auto" w:fill="FBFBFC"/>
        </w:rPr>
        <w:t xml:space="preserve">Another theory that can be related to poor nutrition is </w:t>
      </w:r>
      <w:r w:rsidRPr="008B51FF">
        <w:rPr>
          <w:rStyle w:val="Strong"/>
          <w:rFonts w:ascii="Arial" w:eastAsiaTheme="majorEastAsia" w:hAnsi="Arial" w:cs="Arial"/>
          <w:b w:val="0"/>
          <w:bCs w:val="0"/>
          <w:bdr w:val="none" w:sz="0" w:space="0" w:color="auto" w:frame="1"/>
          <w:shd w:val="clear" w:color="auto" w:fill="FBFBFC"/>
        </w:rPr>
        <w:t xml:space="preserve">Maslow's Hierarchy of </w:t>
      </w:r>
      <w:r w:rsidR="00601752" w:rsidRPr="008B51FF">
        <w:rPr>
          <w:rStyle w:val="Strong"/>
          <w:rFonts w:ascii="Arial" w:eastAsiaTheme="majorEastAsia" w:hAnsi="Arial" w:cs="Arial"/>
          <w:b w:val="0"/>
          <w:bCs w:val="0"/>
          <w:bdr w:val="none" w:sz="0" w:space="0" w:color="auto" w:frame="1"/>
          <w:shd w:val="clear" w:color="auto" w:fill="FBFBFC"/>
        </w:rPr>
        <w:t>Needs</w:t>
      </w:r>
      <w:r w:rsidR="00601752" w:rsidRPr="008B51FF">
        <w:rPr>
          <w:rFonts w:ascii="Arial" w:hAnsi="Arial" w:cs="Arial"/>
          <w:shd w:val="clear" w:color="auto" w:fill="FBFBFC"/>
        </w:rPr>
        <w:t>.</w:t>
      </w:r>
      <w:r w:rsidR="00EE16FE" w:rsidRPr="008B51FF">
        <w:rPr>
          <w:rFonts w:ascii="Arial" w:hAnsi="Arial" w:cs="Arial"/>
          <w:shd w:val="clear" w:color="auto" w:fill="FBFBFC"/>
        </w:rPr>
        <w:t xml:space="preserve"> </w:t>
      </w:r>
      <w:r w:rsidR="00EE16FE" w:rsidRPr="008B51FF">
        <w:rPr>
          <w:rFonts w:ascii="Arial" w:hAnsi="Arial" w:cs="Arial"/>
          <w:shd w:val="clear" w:color="auto" w:fill="FBFBFC"/>
        </w:rPr>
        <w:t>Abraham Maslow formulated a developmental theory centred on the hierarchy of needs. The concept highlighted the importance of an individual's drive to achieve personal progress and satisfaction, while also illustrating the necessity of meeting fundamental necessities at lower levels.</w:t>
      </w:r>
      <w:r w:rsidR="00EE16FE" w:rsidRPr="008B51FF">
        <w:rPr>
          <w:rFonts w:ascii="Arial" w:hAnsi="Arial" w:cs="Arial"/>
          <w:shd w:val="clear" w:color="auto" w:fill="FBFBFC"/>
        </w:rPr>
        <w:t xml:space="preserve"> </w:t>
      </w:r>
      <w:r w:rsidR="00642ADD" w:rsidRPr="008B51FF">
        <w:rPr>
          <w:rFonts w:ascii="Arial" w:hAnsi="Arial" w:cs="Arial"/>
          <w:shd w:val="clear" w:color="auto" w:fill="FBFBFC"/>
        </w:rPr>
        <w:t>(Farrington-Flint., Montgomery</w:t>
      </w:r>
      <w:r w:rsidR="00A25A5C" w:rsidRPr="008B51FF">
        <w:rPr>
          <w:rFonts w:ascii="Arial" w:hAnsi="Arial" w:cs="Arial"/>
          <w:shd w:val="clear" w:color="auto" w:fill="FBFBFC"/>
        </w:rPr>
        <w:t>, H.)</w:t>
      </w:r>
      <w:r w:rsidR="00C11CFB" w:rsidRPr="008B51FF">
        <w:rPr>
          <w:rFonts w:ascii="Arial" w:hAnsi="Arial" w:cs="Arial"/>
          <w:shd w:val="clear" w:color="auto" w:fill="FBFBFC"/>
        </w:rPr>
        <w:t xml:space="preserve"> </w:t>
      </w:r>
      <w:r w:rsidR="00A25A5C" w:rsidRPr="008B51FF">
        <w:rPr>
          <w:rFonts w:ascii="Arial" w:hAnsi="Arial" w:cs="Arial"/>
          <w:shd w:val="clear" w:color="auto" w:fill="FBFBFC"/>
        </w:rPr>
        <w:t xml:space="preserve">This </w:t>
      </w:r>
      <w:r w:rsidRPr="008B51FF">
        <w:rPr>
          <w:rFonts w:ascii="Arial" w:hAnsi="Arial" w:cs="Arial"/>
          <w:shd w:val="clear" w:color="auto" w:fill="FBFBFC"/>
        </w:rPr>
        <w:t xml:space="preserve">theory proposes that people are motivated to </w:t>
      </w:r>
      <w:r w:rsidR="0015439C" w:rsidRPr="008B51FF">
        <w:rPr>
          <w:rFonts w:ascii="Arial" w:hAnsi="Arial" w:cs="Arial"/>
          <w:shd w:val="clear" w:color="auto" w:fill="FBFBFC"/>
        </w:rPr>
        <w:t>fulfil</w:t>
      </w:r>
      <w:r w:rsidRPr="008B51FF">
        <w:rPr>
          <w:rFonts w:ascii="Arial" w:hAnsi="Arial" w:cs="Arial"/>
          <w:shd w:val="clear" w:color="auto" w:fill="FBFBFC"/>
        </w:rPr>
        <w:t xml:space="preserve"> basic needs before moving on to other, more advanced needs.</w:t>
      </w:r>
      <w:r w:rsidR="001D2699" w:rsidRPr="008B51FF">
        <w:rPr>
          <w:rFonts w:ascii="Arial" w:hAnsi="Arial" w:cs="Arial"/>
          <w:shd w:val="clear" w:color="auto" w:fill="FBFBFC"/>
        </w:rPr>
        <w:t xml:space="preserve"> </w:t>
      </w:r>
      <w:r w:rsidR="001D2699" w:rsidRPr="008B51FF">
        <w:rPr>
          <w:rStyle w:val="Strong"/>
          <w:rFonts w:ascii="Arial" w:hAnsi="Arial" w:cs="Arial"/>
          <w:b w:val="0"/>
          <w:bCs w:val="0"/>
          <w:bdr w:val="none" w:sz="0" w:space="0" w:color="auto" w:frame="1"/>
        </w:rPr>
        <w:t>Physiological Needs</w:t>
      </w:r>
      <w:r w:rsidR="001D2699" w:rsidRPr="008B51FF">
        <w:rPr>
          <w:rFonts w:ascii="Arial" w:hAnsi="Arial" w:cs="Arial"/>
        </w:rPr>
        <w:t>: These are biological requirements for human survival, including air, food, drink, shelter, clothing, warmth, and sleep. If these needs are not satisfied, the human body cannot function optimally. Poor nutrition directly affects this base level of the hierarchy.</w:t>
      </w:r>
    </w:p>
    <w:p w14:paraId="1CAF2AF6" w14:textId="77777777" w:rsidR="001375A2" w:rsidRPr="008B51FF" w:rsidRDefault="001375A2" w:rsidP="00CC121B">
      <w:pPr>
        <w:pStyle w:val="NormalWeb"/>
        <w:shd w:val="clear" w:color="auto" w:fill="FBFBFC"/>
        <w:spacing w:before="0" w:beforeAutospacing="0" w:after="0" w:afterAutospacing="0"/>
        <w:ind w:left="720"/>
        <w:textAlignment w:val="baseline"/>
        <w:rPr>
          <w:rFonts w:ascii="Arial" w:hAnsi="Arial" w:cs="Arial"/>
        </w:rPr>
      </w:pPr>
    </w:p>
    <w:p w14:paraId="2D09E6E0" w14:textId="77777777" w:rsidR="001375A2" w:rsidRPr="008B51FF" w:rsidRDefault="001375A2" w:rsidP="001375A2">
      <w:pPr>
        <w:pStyle w:val="NormalWeb"/>
        <w:shd w:val="clear" w:color="auto" w:fill="FBFBFC"/>
        <w:spacing w:after="0"/>
        <w:ind w:left="720"/>
        <w:textAlignment w:val="baseline"/>
        <w:rPr>
          <w:rFonts w:ascii="Arial" w:hAnsi="Arial" w:cs="Arial"/>
        </w:rPr>
      </w:pPr>
      <w:r w:rsidRPr="008B51FF">
        <w:rPr>
          <w:rFonts w:ascii="Arial" w:hAnsi="Arial" w:cs="Arial"/>
        </w:rPr>
        <w:t>Inadequate nutrition can provide substantial obstacles and impediments to physical growth, especially in youngsters. These are some of the main impacts:</w:t>
      </w:r>
    </w:p>
    <w:p w14:paraId="51580216" w14:textId="77777777" w:rsidR="00D0074E" w:rsidRPr="008B51FF" w:rsidRDefault="001375A2" w:rsidP="00D0074E">
      <w:pPr>
        <w:pStyle w:val="NormalWeb"/>
        <w:numPr>
          <w:ilvl w:val="0"/>
          <w:numId w:val="9"/>
        </w:numPr>
        <w:shd w:val="clear" w:color="auto" w:fill="FBFBFC"/>
        <w:spacing w:after="0"/>
        <w:textAlignment w:val="baseline"/>
        <w:rPr>
          <w:rFonts w:ascii="Arial" w:hAnsi="Arial" w:cs="Arial"/>
        </w:rPr>
      </w:pPr>
      <w:r w:rsidRPr="008B51FF">
        <w:rPr>
          <w:rFonts w:ascii="Arial" w:hAnsi="Arial" w:cs="Arial"/>
        </w:rPr>
        <w:t>Stunted Growth: Prolonged malnutrition can result in stunting, a condition characterised by below-average height relative to one's age. This issue encompasses not just a lack of height, but also encompasses delays in development and limitations in cognitive abilities.</w:t>
      </w:r>
    </w:p>
    <w:p w14:paraId="01C850D9" w14:textId="77777777" w:rsidR="00D0074E" w:rsidRPr="008B51FF" w:rsidRDefault="001375A2" w:rsidP="00D0074E">
      <w:pPr>
        <w:pStyle w:val="NormalWeb"/>
        <w:numPr>
          <w:ilvl w:val="0"/>
          <w:numId w:val="9"/>
        </w:numPr>
        <w:shd w:val="clear" w:color="auto" w:fill="FBFBFC"/>
        <w:spacing w:after="0"/>
        <w:textAlignment w:val="baseline"/>
        <w:rPr>
          <w:rFonts w:ascii="Arial" w:hAnsi="Arial" w:cs="Arial"/>
        </w:rPr>
      </w:pPr>
      <w:r w:rsidRPr="008B51FF">
        <w:rPr>
          <w:rFonts w:ascii="Arial" w:hAnsi="Arial" w:cs="Arial"/>
        </w:rPr>
        <w:t>Malnutrition can lead to children being underweight or experiencing severe wasting, characterised by a low weight relative to their height. Both diseases can result in compromised immune function, heightened vulnerability to infections, and in extreme instances, death.</w:t>
      </w:r>
    </w:p>
    <w:p w14:paraId="551FF5F9" w14:textId="77777777" w:rsidR="00D0074E" w:rsidRPr="008B51FF" w:rsidRDefault="001375A2" w:rsidP="00D0074E">
      <w:pPr>
        <w:pStyle w:val="NormalWeb"/>
        <w:numPr>
          <w:ilvl w:val="0"/>
          <w:numId w:val="9"/>
        </w:numPr>
        <w:shd w:val="clear" w:color="auto" w:fill="FBFBFC"/>
        <w:spacing w:after="0"/>
        <w:textAlignment w:val="baseline"/>
        <w:rPr>
          <w:rFonts w:ascii="Arial" w:hAnsi="Arial" w:cs="Arial"/>
        </w:rPr>
      </w:pPr>
      <w:r w:rsidRPr="008B51FF">
        <w:rPr>
          <w:rFonts w:ascii="Arial" w:hAnsi="Arial" w:cs="Arial"/>
        </w:rPr>
        <w:lastRenderedPageBreak/>
        <w:t>Obesity: In contrast, inadequate nutrition can also be a contributing factor to obesity. Indulging in calorie-dense, nutrient-poor meals can result in substantial weight gain and associated health issues such as diabetes and cardiovascular disease.</w:t>
      </w:r>
    </w:p>
    <w:p w14:paraId="1F9DF29C" w14:textId="77777777" w:rsidR="00D0074E" w:rsidRPr="008B51FF" w:rsidRDefault="001375A2" w:rsidP="00D0074E">
      <w:pPr>
        <w:pStyle w:val="NormalWeb"/>
        <w:numPr>
          <w:ilvl w:val="0"/>
          <w:numId w:val="9"/>
        </w:numPr>
        <w:shd w:val="clear" w:color="auto" w:fill="FBFBFC"/>
        <w:spacing w:after="0"/>
        <w:textAlignment w:val="baseline"/>
        <w:rPr>
          <w:rFonts w:ascii="Arial" w:hAnsi="Arial" w:cs="Arial"/>
        </w:rPr>
      </w:pPr>
      <w:r w:rsidRPr="008B51FF">
        <w:rPr>
          <w:rFonts w:ascii="Arial" w:hAnsi="Arial" w:cs="Arial"/>
        </w:rPr>
        <w:t>Developmental Delays: Insufficient nutrition may hinder the growth of the brain, resulting in cognitive, social, and emotional delays. This can have a detrimental impact on a child's academic achievement and future financial prospects.</w:t>
      </w:r>
    </w:p>
    <w:p w14:paraId="7FBE3A6D" w14:textId="03AD04CE" w:rsidR="001375A2" w:rsidRPr="008B51FF" w:rsidRDefault="001375A2" w:rsidP="00D0074E">
      <w:pPr>
        <w:pStyle w:val="NormalWeb"/>
        <w:numPr>
          <w:ilvl w:val="0"/>
          <w:numId w:val="9"/>
        </w:numPr>
        <w:shd w:val="clear" w:color="auto" w:fill="FBFBFC"/>
        <w:spacing w:after="0"/>
        <w:textAlignment w:val="baseline"/>
        <w:rPr>
          <w:rFonts w:ascii="Arial" w:hAnsi="Arial" w:cs="Arial"/>
        </w:rPr>
      </w:pPr>
      <w:r w:rsidRPr="008B51FF">
        <w:rPr>
          <w:rFonts w:ascii="Arial" w:hAnsi="Arial" w:cs="Arial"/>
        </w:rPr>
        <w:t>Impaired nutrition can have a negative effect on bone health. Insufficient intake of calcium and vitamin D can result in osteoporosis and ailments such as rickets in youngsters.</w:t>
      </w:r>
    </w:p>
    <w:p w14:paraId="052119C2" w14:textId="295935AD" w:rsidR="001375A2" w:rsidRPr="008B51FF" w:rsidRDefault="001375A2" w:rsidP="00D0074E">
      <w:pPr>
        <w:pStyle w:val="NormalWeb"/>
        <w:shd w:val="clear" w:color="auto" w:fill="FBFBFC"/>
        <w:spacing w:before="0" w:beforeAutospacing="0" w:after="0" w:afterAutospacing="0"/>
        <w:ind w:left="360"/>
        <w:textAlignment w:val="baseline"/>
        <w:rPr>
          <w:rFonts w:ascii="Arial" w:hAnsi="Arial" w:cs="Arial"/>
        </w:rPr>
      </w:pPr>
      <w:r w:rsidRPr="008B51FF">
        <w:rPr>
          <w:rFonts w:ascii="Arial" w:hAnsi="Arial" w:cs="Arial"/>
        </w:rPr>
        <w:t>Barriers to achieving proper nutrition could include factors such as economic deprivation, limited availability of nutritious food, insufficient understanding of nutritional principles, cultural customs, and mental health conditions including eating disorders. To overcome these obstacles, it is frequently necessary to implement comprehensive programmes that tackle both individual behaviours and wider socioeconomic determinants of health.</w:t>
      </w:r>
    </w:p>
    <w:p w14:paraId="7AD59C8F" w14:textId="2BBA01BD" w:rsidR="00450ABA" w:rsidRDefault="00450ABA" w:rsidP="00450ABA">
      <w:pPr>
        <w:pStyle w:val="pb-2"/>
        <w:rPr>
          <w:rFonts w:ascii="Arial" w:hAnsi="Arial" w:cs="Arial"/>
        </w:rPr>
      </w:pPr>
    </w:p>
    <w:p w14:paraId="62B35134" w14:textId="77777777" w:rsidR="00E11769" w:rsidRDefault="00E11769" w:rsidP="00450ABA">
      <w:pPr>
        <w:pStyle w:val="pb-2"/>
        <w:rPr>
          <w:rFonts w:ascii="Arial" w:hAnsi="Arial" w:cs="Arial"/>
        </w:rPr>
      </w:pPr>
    </w:p>
    <w:p w14:paraId="57C528FC" w14:textId="77777777" w:rsidR="00E11769" w:rsidRDefault="00E11769" w:rsidP="00450ABA">
      <w:pPr>
        <w:pStyle w:val="pb-2"/>
        <w:rPr>
          <w:rFonts w:ascii="Arial" w:hAnsi="Arial" w:cs="Arial"/>
        </w:rPr>
      </w:pPr>
    </w:p>
    <w:p w14:paraId="52D019BA" w14:textId="77777777" w:rsidR="00E11769" w:rsidRDefault="00E11769" w:rsidP="00450ABA">
      <w:pPr>
        <w:pStyle w:val="pb-2"/>
        <w:rPr>
          <w:rFonts w:ascii="Arial" w:hAnsi="Arial" w:cs="Arial"/>
        </w:rPr>
      </w:pPr>
    </w:p>
    <w:p w14:paraId="55052EFE" w14:textId="77777777" w:rsidR="00E11769" w:rsidRDefault="00E11769" w:rsidP="00450ABA">
      <w:pPr>
        <w:pStyle w:val="pb-2"/>
        <w:rPr>
          <w:rFonts w:ascii="Arial" w:hAnsi="Arial" w:cs="Arial"/>
        </w:rPr>
      </w:pPr>
    </w:p>
    <w:p w14:paraId="754FBC4B" w14:textId="77777777" w:rsidR="00E11769" w:rsidRDefault="00E11769" w:rsidP="00450ABA">
      <w:pPr>
        <w:pStyle w:val="pb-2"/>
        <w:rPr>
          <w:rFonts w:ascii="Arial" w:hAnsi="Arial" w:cs="Arial"/>
        </w:rPr>
      </w:pPr>
    </w:p>
    <w:p w14:paraId="48893C26" w14:textId="77777777" w:rsidR="00E11769" w:rsidRDefault="00E11769" w:rsidP="00450ABA">
      <w:pPr>
        <w:pStyle w:val="pb-2"/>
        <w:rPr>
          <w:rFonts w:ascii="Arial" w:hAnsi="Arial" w:cs="Arial"/>
        </w:rPr>
      </w:pPr>
    </w:p>
    <w:p w14:paraId="3AD243A4" w14:textId="77777777" w:rsidR="00E11769" w:rsidRDefault="00E11769" w:rsidP="00450ABA">
      <w:pPr>
        <w:pStyle w:val="pb-2"/>
        <w:rPr>
          <w:rFonts w:ascii="Arial" w:hAnsi="Arial" w:cs="Arial"/>
        </w:rPr>
      </w:pPr>
    </w:p>
    <w:p w14:paraId="6AAB0E7C" w14:textId="77777777" w:rsidR="00E11769" w:rsidRDefault="00E11769" w:rsidP="00450ABA">
      <w:pPr>
        <w:pStyle w:val="pb-2"/>
        <w:rPr>
          <w:rFonts w:ascii="Arial" w:hAnsi="Arial" w:cs="Arial"/>
        </w:rPr>
      </w:pPr>
    </w:p>
    <w:p w14:paraId="1E91479C" w14:textId="77777777" w:rsidR="00E11769" w:rsidRDefault="00E11769" w:rsidP="00450ABA">
      <w:pPr>
        <w:pStyle w:val="pb-2"/>
        <w:rPr>
          <w:rFonts w:ascii="Arial" w:hAnsi="Arial" w:cs="Arial"/>
        </w:rPr>
      </w:pPr>
    </w:p>
    <w:p w14:paraId="0E64D22D" w14:textId="77777777" w:rsidR="00E11769" w:rsidRDefault="00E11769" w:rsidP="00450ABA">
      <w:pPr>
        <w:pStyle w:val="pb-2"/>
        <w:rPr>
          <w:rFonts w:ascii="Arial" w:hAnsi="Arial" w:cs="Arial"/>
        </w:rPr>
      </w:pPr>
    </w:p>
    <w:p w14:paraId="3EEA772D" w14:textId="77777777" w:rsidR="00E11769" w:rsidRDefault="00E11769" w:rsidP="00450ABA">
      <w:pPr>
        <w:pStyle w:val="pb-2"/>
        <w:rPr>
          <w:rFonts w:ascii="Arial" w:hAnsi="Arial" w:cs="Arial"/>
        </w:rPr>
      </w:pPr>
    </w:p>
    <w:p w14:paraId="23F97B7F" w14:textId="77777777" w:rsidR="00E11769" w:rsidRDefault="00E11769" w:rsidP="00450ABA">
      <w:pPr>
        <w:pStyle w:val="pb-2"/>
        <w:rPr>
          <w:rFonts w:ascii="Arial" w:hAnsi="Arial" w:cs="Arial"/>
        </w:rPr>
      </w:pPr>
    </w:p>
    <w:p w14:paraId="64004273" w14:textId="77777777" w:rsidR="00E11769" w:rsidRDefault="00E11769" w:rsidP="00450ABA">
      <w:pPr>
        <w:pStyle w:val="pb-2"/>
        <w:rPr>
          <w:rFonts w:ascii="Arial" w:hAnsi="Arial" w:cs="Arial"/>
        </w:rPr>
      </w:pPr>
    </w:p>
    <w:p w14:paraId="609C40DE" w14:textId="77777777" w:rsidR="00E11769" w:rsidRDefault="00E11769" w:rsidP="00450ABA">
      <w:pPr>
        <w:pStyle w:val="pb-2"/>
        <w:rPr>
          <w:rFonts w:ascii="Arial" w:hAnsi="Arial" w:cs="Arial"/>
        </w:rPr>
      </w:pPr>
    </w:p>
    <w:p w14:paraId="0BFAE7DA" w14:textId="77777777" w:rsidR="00296690" w:rsidRDefault="00296690" w:rsidP="00296690">
      <w:pPr>
        <w:pStyle w:val="Heading1"/>
        <w:spacing w:before="0" w:beforeAutospacing="0" w:after="240" w:afterAutospacing="0" w:line="360" w:lineRule="auto"/>
        <w:rPr>
          <w:sz w:val="36"/>
          <w:szCs w:val="36"/>
        </w:rPr>
      </w:pPr>
      <w:r>
        <w:rPr>
          <w:sz w:val="36"/>
          <w:szCs w:val="36"/>
        </w:rPr>
        <w:lastRenderedPageBreak/>
        <w:t>Reference list</w:t>
      </w:r>
    </w:p>
    <w:p w14:paraId="339D4819" w14:textId="77777777" w:rsidR="00296690" w:rsidRDefault="00296690" w:rsidP="00296690">
      <w:pPr>
        <w:pStyle w:val="NormalWeb"/>
        <w:spacing w:before="0" w:beforeAutospacing="0" w:after="240" w:afterAutospacing="0" w:line="360" w:lineRule="auto"/>
      </w:pPr>
      <w:r>
        <w:t xml:space="preserve">Bee, H.L. and Denise Roberts Boyd (2007). </w:t>
      </w:r>
      <w:r>
        <w:rPr>
          <w:i/>
          <w:iCs/>
        </w:rPr>
        <w:t>The Developing Child</w:t>
      </w:r>
      <w:r>
        <w:t>. Eleventh ed. Boston: Pearson, Cop, p.363.</w:t>
      </w:r>
    </w:p>
    <w:p w14:paraId="33E3BFE0" w14:textId="77777777" w:rsidR="00296690" w:rsidRDefault="00296690" w:rsidP="00296690">
      <w:pPr>
        <w:pStyle w:val="NormalWeb"/>
        <w:spacing w:before="0" w:beforeAutospacing="0" w:after="240" w:afterAutospacing="0" w:line="360" w:lineRule="auto"/>
      </w:pPr>
      <w:r>
        <w:t xml:space="preserve">Danielsson, N. (2001). </w:t>
      </w:r>
      <w:r>
        <w:rPr>
          <w:i/>
          <w:iCs/>
        </w:rPr>
        <w:t>EXAMPLES-OF-THE-LINKS-BETWEEN-CHILD-NUTRITION-HEALTH-DEVELOPMENT-AND-ECONOMIC</w:t>
      </w:r>
      <w:r>
        <w:t>. [online] Resesarchgate.net. Available at: https://www.researchgate.net/figure/EXAMPLES-OF-THE-LINKS-BETWEEN-CHILD-NUTRITION-HEALTH-DEVELOPMENT-AND-ECONOMIC_fig1_300402088 [Accessed 22 Jan. 2024].</w:t>
      </w:r>
    </w:p>
    <w:p w14:paraId="4344B138" w14:textId="77777777" w:rsidR="00296690" w:rsidRDefault="00296690" w:rsidP="00296690">
      <w:pPr>
        <w:pStyle w:val="NormalWeb"/>
        <w:spacing w:before="0" w:beforeAutospacing="0" w:after="240" w:afterAutospacing="0" w:line="360" w:lineRule="auto"/>
      </w:pPr>
      <w:proofErr w:type="spellStart"/>
      <w:r>
        <w:t>DonyelleG</w:t>
      </w:r>
      <w:proofErr w:type="spellEnd"/>
      <w:r>
        <w:t xml:space="preserve"> (2007). </w:t>
      </w:r>
      <w:r>
        <w:rPr>
          <w:i/>
          <w:iCs/>
        </w:rPr>
        <w:t>Urie Bronfenbrenner timeline.</w:t>
      </w:r>
      <w:r>
        <w:t xml:space="preserve"> </w:t>
      </w:r>
      <w:proofErr w:type="spellStart"/>
      <w:r>
        <w:rPr>
          <w:i/>
          <w:iCs/>
        </w:rPr>
        <w:t>Timetoast</w:t>
      </w:r>
      <w:proofErr w:type="spellEnd"/>
      <w:r>
        <w:rPr>
          <w:i/>
          <w:iCs/>
        </w:rPr>
        <w:t xml:space="preserve"> timelines</w:t>
      </w:r>
      <w:r>
        <w:t>. Available at: https://www.timetoast.com/timelines/urie-bronfenbrenner [Accessed 22 Jan. 2024].</w:t>
      </w:r>
    </w:p>
    <w:p w14:paraId="3D4F77B4" w14:textId="77777777" w:rsidR="00296690" w:rsidRDefault="00296690" w:rsidP="00296690">
      <w:pPr>
        <w:pStyle w:val="NormalWeb"/>
        <w:spacing w:before="0" w:beforeAutospacing="0" w:after="240" w:afterAutospacing="0" w:line="360" w:lineRule="auto"/>
      </w:pPr>
      <w:r>
        <w:t xml:space="preserve">Farrington-Flint, L. and Montgomery, H. (2016). </w:t>
      </w:r>
      <w:r>
        <w:rPr>
          <w:i/>
          <w:iCs/>
        </w:rPr>
        <w:t>An Introduction to Childhood Studies and Child Psychology</w:t>
      </w:r>
      <w:r>
        <w:t>. Third ed. The Open University, pp.132–133.</w:t>
      </w:r>
    </w:p>
    <w:p w14:paraId="2CAFFD5F" w14:textId="77777777" w:rsidR="00296690" w:rsidRDefault="00296690" w:rsidP="00296690">
      <w:pPr>
        <w:pStyle w:val="NormalWeb"/>
        <w:spacing w:before="0" w:beforeAutospacing="0" w:after="240" w:afterAutospacing="0" w:line="360" w:lineRule="auto"/>
      </w:pPr>
      <w:r>
        <w:t xml:space="preserve">Guy-Evans, O. (2023). </w:t>
      </w:r>
      <w:r>
        <w:rPr>
          <w:i/>
          <w:iCs/>
        </w:rPr>
        <w:t>Bronfenbrenner’s Ecological Systems Theory</w:t>
      </w:r>
      <w:r>
        <w:t>. [online] Simply Psychology. Available at: https://www.simplypsychology.org/Bronfenbrenner.html [Accessed 19 Jan. 2024].</w:t>
      </w:r>
    </w:p>
    <w:p w14:paraId="7697FC33" w14:textId="77777777" w:rsidR="00296690" w:rsidRDefault="00296690" w:rsidP="00296690">
      <w:pPr>
        <w:pStyle w:val="NormalWeb"/>
        <w:spacing w:before="0" w:beforeAutospacing="0" w:after="240" w:afterAutospacing="0" w:line="360" w:lineRule="auto"/>
      </w:pPr>
      <w:r>
        <w:t xml:space="preserve">Scott, K. (2016). </w:t>
      </w:r>
      <w:r>
        <w:rPr>
          <w:i/>
          <w:iCs/>
        </w:rPr>
        <w:t>Figure 1: Bronfenbrenner’s Ecological model. Diagram by Joel Gibbs...</w:t>
      </w:r>
      <w:r>
        <w:t xml:space="preserve"> [online] ResearchGate. Available at: https://www.researchgate.net/figure/Bronfenbrenners-ecological-model-Diagram-by-Joel-Gibbs-based-on-Bronfenbrenners-1979_fig1_311843438 [Accessed 22 Jan. 2024].</w:t>
      </w:r>
    </w:p>
    <w:p w14:paraId="7B0D9BDD" w14:textId="77777777" w:rsidR="00296690" w:rsidRDefault="00296690" w:rsidP="00450ABA">
      <w:pPr>
        <w:pStyle w:val="pb-2"/>
        <w:rPr>
          <w:rFonts w:ascii="Arial" w:hAnsi="Arial" w:cs="Arial"/>
        </w:rPr>
      </w:pPr>
    </w:p>
    <w:p w14:paraId="161F0E4E" w14:textId="77777777" w:rsidR="00291FFB" w:rsidRDefault="00291FFB" w:rsidP="00450ABA">
      <w:pPr>
        <w:pStyle w:val="pb-2"/>
        <w:rPr>
          <w:rFonts w:ascii="Arial" w:hAnsi="Arial" w:cs="Arial"/>
        </w:rPr>
      </w:pPr>
    </w:p>
    <w:p w14:paraId="518E59EC" w14:textId="77777777" w:rsidR="00291FFB" w:rsidRDefault="00291FFB" w:rsidP="00450ABA">
      <w:pPr>
        <w:pStyle w:val="pb-2"/>
        <w:rPr>
          <w:rFonts w:ascii="Arial" w:hAnsi="Arial" w:cs="Arial"/>
        </w:rPr>
      </w:pPr>
    </w:p>
    <w:p w14:paraId="2A1902C9" w14:textId="77777777" w:rsidR="00291FFB" w:rsidRDefault="00291FFB" w:rsidP="00450ABA">
      <w:pPr>
        <w:pStyle w:val="pb-2"/>
        <w:rPr>
          <w:rFonts w:ascii="Arial" w:hAnsi="Arial" w:cs="Arial"/>
        </w:rPr>
      </w:pPr>
    </w:p>
    <w:p w14:paraId="591E9CFA" w14:textId="77777777" w:rsidR="00291FFB" w:rsidRDefault="00291FFB" w:rsidP="00450ABA">
      <w:pPr>
        <w:pStyle w:val="pb-2"/>
        <w:rPr>
          <w:rFonts w:ascii="Arial" w:hAnsi="Arial" w:cs="Arial"/>
        </w:rPr>
      </w:pPr>
    </w:p>
    <w:p w14:paraId="6C985902" w14:textId="77777777" w:rsidR="00291FFB" w:rsidRDefault="00291FFB" w:rsidP="00450ABA">
      <w:pPr>
        <w:pStyle w:val="pb-2"/>
        <w:rPr>
          <w:rFonts w:ascii="Arial" w:hAnsi="Arial" w:cs="Arial"/>
        </w:rPr>
      </w:pPr>
    </w:p>
    <w:p w14:paraId="0CAB78B2" w14:textId="77777777" w:rsidR="00291FFB" w:rsidRDefault="00291FFB" w:rsidP="00450ABA">
      <w:pPr>
        <w:pStyle w:val="pb-2"/>
        <w:rPr>
          <w:rFonts w:ascii="Arial" w:hAnsi="Arial" w:cs="Arial"/>
        </w:rPr>
      </w:pPr>
    </w:p>
    <w:tbl>
      <w:tblPr>
        <w:tblW w:w="9000" w:type="dxa"/>
        <w:tblBorders>
          <w:top w:val="single" w:sz="6" w:space="0" w:color="D2D2D2"/>
          <w:left w:val="single" w:sz="6" w:space="0" w:color="D2D2D2"/>
          <w:bottom w:val="single" w:sz="6" w:space="0" w:color="D2D2D2"/>
          <w:right w:val="single" w:sz="6" w:space="0" w:color="D2D2D2"/>
        </w:tblBorders>
        <w:tblCellMar>
          <w:left w:w="0" w:type="dxa"/>
          <w:right w:w="0" w:type="dxa"/>
        </w:tblCellMar>
        <w:tblLook w:val="04A0" w:firstRow="1" w:lastRow="0" w:firstColumn="1" w:lastColumn="0" w:noHBand="0" w:noVBand="1"/>
      </w:tblPr>
      <w:tblGrid>
        <w:gridCol w:w="9010"/>
      </w:tblGrid>
      <w:tr w:rsidR="003C1566" w:rsidRPr="003C1566" w14:paraId="10A8AB6A" w14:textId="77777777" w:rsidTr="003C1566">
        <w:tc>
          <w:tcPr>
            <w:tcW w:w="0" w:type="auto"/>
            <w:vAlign w:val="center"/>
            <w:hideMark/>
          </w:tcPr>
          <w:p w14:paraId="503B5E97" w14:textId="61D63923" w:rsidR="003C1566" w:rsidRPr="003C1566" w:rsidRDefault="003C1566" w:rsidP="003C1566">
            <w:pPr>
              <w:spacing w:before="100" w:beforeAutospacing="1" w:after="100" w:afterAutospacing="1" w:line="240" w:lineRule="auto"/>
              <w:jc w:val="center"/>
              <w:rPr>
                <w:rFonts w:ascii="Times New Roman" w:eastAsia="Times New Roman" w:hAnsi="Times New Roman" w:cs="Times New Roman"/>
                <w:color w:val="000000"/>
                <w:kern w:val="0"/>
                <w:sz w:val="27"/>
                <w:szCs w:val="27"/>
                <w:lang w:eastAsia="en-GB"/>
                <w14:ligatures w14:val="none"/>
              </w:rPr>
            </w:pPr>
            <w:r w:rsidRPr="003C1566">
              <w:rPr>
                <w:rFonts w:ascii="Times New Roman" w:eastAsia="Times New Roman" w:hAnsi="Times New Roman" w:cs="Times New Roman"/>
                <w:noProof/>
                <w:color w:val="0000FF"/>
                <w:kern w:val="0"/>
                <w:sz w:val="27"/>
                <w:szCs w:val="27"/>
                <w:lang w:eastAsia="en-GB"/>
                <w14:ligatures w14:val="none"/>
              </w:rPr>
              <w:lastRenderedPageBreak/>
              <w:drawing>
                <wp:inline distT="0" distB="0" distL="0" distR="0" wp14:anchorId="1827F6FF" wp14:editId="1E669E5E">
                  <wp:extent cx="5715000" cy="1714500"/>
                  <wp:effectExtent l="0" t="0" r="0" b="0"/>
                  <wp:docPr id="682070622" name="Picture 1" descr="A close-up of a hand&#10;&#10;Description automatically generated">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070622" name="Picture 1" descr="A close-up of a hand&#10;&#10;Description automatically generated">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714500"/>
                          </a:xfrm>
                          <a:prstGeom prst="rect">
                            <a:avLst/>
                          </a:prstGeom>
                          <a:noFill/>
                          <a:ln>
                            <a:noFill/>
                          </a:ln>
                        </pic:spPr>
                      </pic:pic>
                    </a:graphicData>
                  </a:graphic>
                </wp:inline>
              </w:drawing>
            </w:r>
          </w:p>
        </w:tc>
      </w:tr>
      <w:tr w:rsidR="003C1566" w:rsidRPr="003C1566" w14:paraId="610148FF" w14:textId="77777777" w:rsidTr="003C1566">
        <w:tc>
          <w:tcPr>
            <w:tcW w:w="0" w:type="auto"/>
            <w:tcMar>
              <w:top w:w="195" w:type="dxa"/>
              <w:left w:w="300" w:type="dxa"/>
              <w:bottom w:w="0" w:type="dxa"/>
              <w:right w:w="300" w:type="dxa"/>
            </w:tcMar>
            <w:hideMark/>
          </w:tcPr>
          <w:p w14:paraId="31C4ABD8" w14:textId="77777777" w:rsidR="003C1566" w:rsidRPr="003C1566" w:rsidRDefault="003C1566" w:rsidP="003C1566">
            <w:pPr>
              <w:spacing w:before="100" w:beforeAutospacing="1" w:after="100" w:afterAutospacing="1" w:line="240" w:lineRule="auto"/>
              <w:jc w:val="center"/>
              <w:rPr>
                <w:rFonts w:ascii="Times New Roman" w:eastAsia="Times New Roman" w:hAnsi="Times New Roman" w:cs="Times New Roman"/>
                <w:color w:val="000000"/>
                <w:kern w:val="0"/>
                <w:sz w:val="27"/>
                <w:szCs w:val="27"/>
                <w:lang w:eastAsia="en-GB"/>
                <w14:ligatures w14:val="none"/>
              </w:rPr>
            </w:pPr>
            <w:hyperlink r:id="rId9" w:tgtFrame="_blank" w:history="1">
              <w:r w:rsidRPr="003C1566">
                <w:rPr>
                  <w:rFonts w:ascii="Segoe UI Semilight" w:eastAsia="Times New Roman" w:hAnsi="Segoe UI Semilight" w:cs="Segoe UI Semilight"/>
                  <w:color w:val="424242"/>
                  <w:kern w:val="0"/>
                  <w:sz w:val="32"/>
                  <w:szCs w:val="32"/>
                  <w:lang w:eastAsia="en-GB"/>
                  <w14:ligatures w14:val="none"/>
                </w:rPr>
                <w:t>Attachment in relation to social and emotional development</w:t>
              </w:r>
            </w:hyperlink>
          </w:p>
        </w:tc>
      </w:tr>
      <w:tr w:rsidR="003C1566" w:rsidRPr="003C1566" w14:paraId="65BF6BC8" w14:textId="77777777" w:rsidTr="003C1566">
        <w:tc>
          <w:tcPr>
            <w:tcW w:w="0" w:type="auto"/>
            <w:tcMar>
              <w:top w:w="195" w:type="dxa"/>
              <w:left w:w="300" w:type="dxa"/>
              <w:bottom w:w="0" w:type="dxa"/>
              <w:right w:w="300" w:type="dxa"/>
            </w:tcMar>
            <w:hideMark/>
          </w:tcPr>
          <w:p w14:paraId="095A3C13" w14:textId="77777777" w:rsidR="003C1566" w:rsidRPr="003C1566" w:rsidRDefault="003C1566" w:rsidP="003C1566">
            <w:pPr>
              <w:spacing w:before="100" w:beforeAutospacing="1" w:after="100" w:afterAutospacing="1" w:line="240" w:lineRule="auto"/>
              <w:rPr>
                <w:rFonts w:ascii="Times New Roman" w:eastAsia="Times New Roman" w:hAnsi="Times New Roman" w:cs="Times New Roman"/>
                <w:color w:val="000000"/>
                <w:kern w:val="0"/>
                <w:sz w:val="27"/>
                <w:szCs w:val="27"/>
                <w:lang w:eastAsia="en-GB"/>
                <w14:ligatures w14:val="none"/>
              </w:rPr>
            </w:pPr>
            <w:r w:rsidRPr="003C1566">
              <w:rPr>
                <w:rFonts w:ascii="Segoe UI" w:eastAsia="Times New Roman" w:hAnsi="Segoe UI" w:cs="Segoe UI"/>
                <w:color w:val="424242"/>
                <w:kern w:val="0"/>
                <w:sz w:val="20"/>
                <w:szCs w:val="20"/>
                <w:lang w:eastAsia="en-GB"/>
                <w14:ligatures w14:val="none"/>
              </w:rPr>
              <w:t>INTERESTING FACT – People think Social Emotional Learning is only for kids with behavioural issues. </w:t>
            </w:r>
          </w:p>
        </w:tc>
      </w:tr>
      <w:tr w:rsidR="003C1566" w:rsidRPr="003C1566" w14:paraId="37746176" w14:textId="77777777" w:rsidTr="003C1566">
        <w:tc>
          <w:tcPr>
            <w:tcW w:w="0" w:type="auto"/>
            <w:tcMar>
              <w:top w:w="300" w:type="dxa"/>
              <w:left w:w="300" w:type="dxa"/>
              <w:bottom w:w="300" w:type="dxa"/>
              <w:right w:w="300" w:type="dxa"/>
            </w:tcMar>
            <w:vAlign w:val="center"/>
            <w:hideMark/>
          </w:tcPr>
          <w:tbl>
            <w:tblPr>
              <w:tblW w:w="0" w:type="auto"/>
              <w:jc w:val="center"/>
              <w:tblCellMar>
                <w:left w:w="0" w:type="dxa"/>
                <w:right w:w="0" w:type="dxa"/>
              </w:tblCellMar>
              <w:tblLook w:val="04A0" w:firstRow="1" w:lastRow="0" w:firstColumn="1" w:lastColumn="0" w:noHBand="0" w:noVBand="1"/>
            </w:tblPr>
            <w:tblGrid>
              <w:gridCol w:w="2159"/>
            </w:tblGrid>
            <w:tr w:rsidR="003C1566" w:rsidRPr="003C1566" w14:paraId="63ECAFB7" w14:textId="77777777">
              <w:trPr>
                <w:jc w:val="center"/>
              </w:trPr>
              <w:tc>
                <w:tcPr>
                  <w:tcW w:w="0" w:type="auto"/>
                  <w:shd w:val="clear" w:color="auto" w:fill="008272"/>
                  <w:tcMar>
                    <w:top w:w="45" w:type="dxa"/>
                    <w:left w:w="300" w:type="dxa"/>
                    <w:bottom w:w="45" w:type="dxa"/>
                    <w:right w:w="300" w:type="dxa"/>
                  </w:tcMar>
                  <w:vAlign w:val="center"/>
                  <w:hideMark/>
                </w:tcPr>
                <w:p w14:paraId="7B96D169" w14:textId="77777777" w:rsidR="003C1566" w:rsidRPr="003C1566" w:rsidRDefault="003C1566" w:rsidP="003C1566">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hyperlink r:id="rId10" w:tgtFrame="_blank" w:history="1">
                    <w:r w:rsidRPr="003C1566">
                      <w:rPr>
                        <w:rFonts w:ascii="Segoe UI Semilight" w:eastAsia="Times New Roman" w:hAnsi="Segoe UI Semilight" w:cs="Segoe UI Semilight"/>
                        <w:color w:val="FFFFFF"/>
                        <w:kern w:val="0"/>
                        <w:sz w:val="23"/>
                        <w:szCs w:val="23"/>
                        <w:u w:val="single"/>
                        <w:bdr w:val="single" w:sz="6" w:space="0" w:color="008272" w:frame="1"/>
                        <w:shd w:val="clear" w:color="auto" w:fill="008272"/>
                        <w:lang w:eastAsia="en-GB"/>
                        <w14:ligatures w14:val="none"/>
                      </w:rPr>
                      <w:t>Go to this Sway</w:t>
                    </w:r>
                  </w:hyperlink>
                </w:p>
              </w:tc>
            </w:tr>
          </w:tbl>
          <w:p w14:paraId="0A1DE204" w14:textId="77777777" w:rsidR="003C1566" w:rsidRPr="003C1566" w:rsidRDefault="003C1566" w:rsidP="003C1566">
            <w:pPr>
              <w:spacing w:before="100" w:beforeAutospacing="1" w:after="100" w:afterAutospacing="1" w:line="240" w:lineRule="auto"/>
              <w:jc w:val="center"/>
              <w:rPr>
                <w:rFonts w:ascii="Times New Roman" w:eastAsia="Times New Roman" w:hAnsi="Times New Roman" w:cs="Times New Roman"/>
                <w:color w:val="000000"/>
                <w:kern w:val="0"/>
                <w:sz w:val="27"/>
                <w:szCs w:val="27"/>
                <w:lang w:eastAsia="en-GB"/>
                <w14:ligatures w14:val="none"/>
              </w:rPr>
            </w:pPr>
          </w:p>
        </w:tc>
      </w:tr>
    </w:tbl>
    <w:p w14:paraId="2D598956" w14:textId="77777777" w:rsidR="00291FFB" w:rsidRDefault="00291FFB" w:rsidP="00450ABA">
      <w:pPr>
        <w:pStyle w:val="pb-2"/>
        <w:rPr>
          <w:rFonts w:ascii="Arial" w:hAnsi="Arial" w:cs="Arial"/>
        </w:rPr>
      </w:pPr>
    </w:p>
    <w:p w14:paraId="06FAEF7A" w14:textId="77777777" w:rsidR="003C1566" w:rsidRPr="008B51FF" w:rsidRDefault="003C1566" w:rsidP="00450ABA">
      <w:pPr>
        <w:pStyle w:val="pb-2"/>
        <w:rPr>
          <w:rFonts w:ascii="Arial" w:hAnsi="Arial" w:cs="Arial"/>
        </w:rPr>
      </w:pPr>
    </w:p>
    <w:p w14:paraId="5CD89ECB" w14:textId="77777777" w:rsidR="00037C0C" w:rsidRPr="008B51FF" w:rsidRDefault="00037C0C" w:rsidP="00043270">
      <w:pPr>
        <w:rPr>
          <w:rFonts w:ascii="Arial" w:hAnsi="Arial" w:cs="Arial"/>
          <w:sz w:val="24"/>
          <w:szCs w:val="24"/>
        </w:rPr>
      </w:pPr>
    </w:p>
    <w:p w14:paraId="57C2326D" w14:textId="77777777" w:rsidR="001237E4" w:rsidRPr="008B51FF" w:rsidRDefault="001237E4" w:rsidP="00043270">
      <w:pPr>
        <w:rPr>
          <w:rFonts w:ascii="Arial" w:hAnsi="Arial" w:cs="Arial"/>
          <w:sz w:val="24"/>
          <w:szCs w:val="24"/>
        </w:rPr>
      </w:pPr>
    </w:p>
    <w:p w14:paraId="622B4048" w14:textId="77777777" w:rsidR="001237E4" w:rsidRPr="008B51FF" w:rsidRDefault="001237E4" w:rsidP="00043270">
      <w:pPr>
        <w:rPr>
          <w:rFonts w:ascii="Arial" w:hAnsi="Arial" w:cs="Arial"/>
          <w:sz w:val="24"/>
          <w:szCs w:val="24"/>
        </w:rPr>
      </w:pPr>
    </w:p>
    <w:p w14:paraId="5A5523A3" w14:textId="77777777" w:rsidR="001237E4" w:rsidRPr="008B51FF" w:rsidRDefault="001237E4" w:rsidP="00043270">
      <w:pPr>
        <w:rPr>
          <w:rFonts w:ascii="Arial" w:hAnsi="Arial" w:cs="Arial"/>
          <w:sz w:val="24"/>
          <w:szCs w:val="24"/>
        </w:rPr>
      </w:pPr>
    </w:p>
    <w:p w14:paraId="38F33B0E" w14:textId="77DF8DEE" w:rsidR="00533FA1" w:rsidRPr="00F635E9" w:rsidRDefault="00533FA1" w:rsidP="00043270">
      <w:pPr>
        <w:rPr>
          <w:rFonts w:ascii="Arial" w:hAnsi="Arial" w:cs="Arial"/>
          <w:sz w:val="32"/>
          <w:szCs w:val="32"/>
        </w:rPr>
      </w:pPr>
    </w:p>
    <w:sectPr w:rsidR="00533FA1" w:rsidRPr="00F635E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D8BAE" w14:textId="77777777" w:rsidR="00AC1047" w:rsidRDefault="00AC1047" w:rsidP="00AC1047">
      <w:pPr>
        <w:spacing w:after="0" w:line="240" w:lineRule="auto"/>
      </w:pPr>
      <w:r>
        <w:separator/>
      </w:r>
    </w:p>
  </w:endnote>
  <w:endnote w:type="continuationSeparator" w:id="0">
    <w:p w14:paraId="1BA77D4B" w14:textId="77777777" w:rsidR="00AC1047" w:rsidRDefault="00AC1047" w:rsidP="00AC1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3866A" w14:textId="77777777" w:rsidR="00AC1047" w:rsidRDefault="00AC10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799494"/>
      <w:docPartObj>
        <w:docPartGallery w:val="Page Numbers (Bottom of Page)"/>
        <w:docPartUnique/>
      </w:docPartObj>
    </w:sdtPr>
    <w:sdtEndPr>
      <w:rPr>
        <w:noProof/>
      </w:rPr>
    </w:sdtEndPr>
    <w:sdtContent>
      <w:p w14:paraId="537E0046" w14:textId="517C5BFB" w:rsidR="00AC1047" w:rsidRDefault="00AC10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1ADFF9" w14:textId="77777777" w:rsidR="00AC1047" w:rsidRDefault="00AC10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0B5FF" w14:textId="77777777" w:rsidR="00AC1047" w:rsidRDefault="00AC1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DF273" w14:textId="77777777" w:rsidR="00AC1047" w:rsidRDefault="00AC1047" w:rsidP="00AC1047">
      <w:pPr>
        <w:spacing w:after="0" w:line="240" w:lineRule="auto"/>
      </w:pPr>
      <w:r>
        <w:separator/>
      </w:r>
    </w:p>
  </w:footnote>
  <w:footnote w:type="continuationSeparator" w:id="0">
    <w:p w14:paraId="2A30A0C9" w14:textId="77777777" w:rsidR="00AC1047" w:rsidRDefault="00AC1047" w:rsidP="00AC10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21DEE7" w14:textId="77777777" w:rsidR="00AC1047" w:rsidRDefault="00AC10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C67EC" w14:textId="38AE9DFE" w:rsidR="00AC1047" w:rsidRDefault="00141415">
    <w:pPr>
      <w:pStyle w:val="Header"/>
    </w:pPr>
    <w:r>
      <w:t>Jessica Ezike</w:t>
    </w:r>
    <w:r>
      <w:ptab w:relativeTo="margin" w:alignment="center" w:leader="none"/>
    </w:r>
    <w:r>
      <w:t>Student Number</w:t>
    </w:r>
    <w:r w:rsidR="00485F22">
      <w:t>: 230</w:t>
    </w:r>
    <w:r w:rsidR="00554878">
      <w:t>7056</w:t>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9A93C" w14:textId="77777777" w:rsidR="00AC1047" w:rsidRDefault="00AC10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80B7E"/>
    <w:multiLevelType w:val="multilevel"/>
    <w:tmpl w:val="09123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4C0569"/>
    <w:multiLevelType w:val="hybridMultilevel"/>
    <w:tmpl w:val="89481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24054"/>
    <w:multiLevelType w:val="hybridMultilevel"/>
    <w:tmpl w:val="0F1CE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7114DB"/>
    <w:multiLevelType w:val="hybridMultilevel"/>
    <w:tmpl w:val="026A0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DA0D15"/>
    <w:multiLevelType w:val="multilevel"/>
    <w:tmpl w:val="3612C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F01FE5"/>
    <w:multiLevelType w:val="hybridMultilevel"/>
    <w:tmpl w:val="BD2E3D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84264"/>
    <w:multiLevelType w:val="multilevel"/>
    <w:tmpl w:val="65D89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A474DD"/>
    <w:multiLevelType w:val="multilevel"/>
    <w:tmpl w:val="119E2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2F0541"/>
    <w:multiLevelType w:val="hybridMultilevel"/>
    <w:tmpl w:val="B9B02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1633163">
    <w:abstractNumId w:val="8"/>
  </w:num>
  <w:num w:numId="2" w16cid:durableId="729613887">
    <w:abstractNumId w:val="4"/>
  </w:num>
  <w:num w:numId="3" w16cid:durableId="1803494702">
    <w:abstractNumId w:val="0"/>
  </w:num>
  <w:num w:numId="4" w16cid:durableId="2061591274">
    <w:abstractNumId w:val="7"/>
  </w:num>
  <w:num w:numId="5" w16cid:durableId="842277995">
    <w:abstractNumId w:val="6"/>
  </w:num>
  <w:num w:numId="6" w16cid:durableId="1312440688">
    <w:abstractNumId w:val="3"/>
  </w:num>
  <w:num w:numId="7" w16cid:durableId="1827284527">
    <w:abstractNumId w:val="1"/>
  </w:num>
  <w:num w:numId="8" w16cid:durableId="2111507170">
    <w:abstractNumId w:val="5"/>
  </w:num>
  <w:num w:numId="9" w16cid:durableId="622206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850"/>
    <w:rsid w:val="00004D67"/>
    <w:rsid w:val="00010888"/>
    <w:rsid w:val="00016AC8"/>
    <w:rsid w:val="00034FE3"/>
    <w:rsid w:val="00037C0C"/>
    <w:rsid w:val="00043270"/>
    <w:rsid w:val="000472C0"/>
    <w:rsid w:val="00056AA2"/>
    <w:rsid w:val="00081604"/>
    <w:rsid w:val="00083643"/>
    <w:rsid w:val="000A3158"/>
    <w:rsid w:val="000B5A49"/>
    <w:rsid w:val="000C102C"/>
    <w:rsid w:val="000D33ED"/>
    <w:rsid w:val="000D5364"/>
    <w:rsid w:val="000D6E17"/>
    <w:rsid w:val="000F5E4E"/>
    <w:rsid w:val="00107ABB"/>
    <w:rsid w:val="00112916"/>
    <w:rsid w:val="00115C10"/>
    <w:rsid w:val="00115D41"/>
    <w:rsid w:val="001237E4"/>
    <w:rsid w:val="001375A2"/>
    <w:rsid w:val="00141415"/>
    <w:rsid w:val="001526A9"/>
    <w:rsid w:val="00152D18"/>
    <w:rsid w:val="0015424D"/>
    <w:rsid w:val="0015439C"/>
    <w:rsid w:val="00173A4E"/>
    <w:rsid w:val="00184419"/>
    <w:rsid w:val="00184F92"/>
    <w:rsid w:val="0019310C"/>
    <w:rsid w:val="001B322B"/>
    <w:rsid w:val="001C5995"/>
    <w:rsid w:val="001D2699"/>
    <w:rsid w:val="001D3FD8"/>
    <w:rsid w:val="001D49BB"/>
    <w:rsid w:val="00205382"/>
    <w:rsid w:val="00221D55"/>
    <w:rsid w:val="00227C07"/>
    <w:rsid w:val="0024164A"/>
    <w:rsid w:val="002437AB"/>
    <w:rsid w:val="00256A30"/>
    <w:rsid w:val="00261838"/>
    <w:rsid w:val="002761B1"/>
    <w:rsid w:val="002773E5"/>
    <w:rsid w:val="00291FFB"/>
    <w:rsid w:val="00296690"/>
    <w:rsid w:val="002B358F"/>
    <w:rsid w:val="002B40C6"/>
    <w:rsid w:val="002C2D05"/>
    <w:rsid w:val="002F27CD"/>
    <w:rsid w:val="002F44C7"/>
    <w:rsid w:val="00303EDC"/>
    <w:rsid w:val="003054DC"/>
    <w:rsid w:val="00340323"/>
    <w:rsid w:val="00343B27"/>
    <w:rsid w:val="00345D99"/>
    <w:rsid w:val="00351B29"/>
    <w:rsid w:val="00363351"/>
    <w:rsid w:val="00366640"/>
    <w:rsid w:val="00391CE5"/>
    <w:rsid w:val="003C1566"/>
    <w:rsid w:val="003C5570"/>
    <w:rsid w:val="003D14D1"/>
    <w:rsid w:val="003E70C2"/>
    <w:rsid w:val="003F2BEA"/>
    <w:rsid w:val="00413567"/>
    <w:rsid w:val="00420FCD"/>
    <w:rsid w:val="004245C7"/>
    <w:rsid w:val="004268BA"/>
    <w:rsid w:val="00435411"/>
    <w:rsid w:val="004358E5"/>
    <w:rsid w:val="004432D9"/>
    <w:rsid w:val="00450ABA"/>
    <w:rsid w:val="004527D0"/>
    <w:rsid w:val="0045745C"/>
    <w:rsid w:val="0047769B"/>
    <w:rsid w:val="004846EB"/>
    <w:rsid w:val="00484DAA"/>
    <w:rsid w:val="00485F22"/>
    <w:rsid w:val="00491B57"/>
    <w:rsid w:val="00496723"/>
    <w:rsid w:val="00496BD3"/>
    <w:rsid w:val="004A6270"/>
    <w:rsid w:val="004A66B7"/>
    <w:rsid w:val="004B6E5B"/>
    <w:rsid w:val="004D1B29"/>
    <w:rsid w:val="004D3C20"/>
    <w:rsid w:val="004D7503"/>
    <w:rsid w:val="004D7850"/>
    <w:rsid w:val="004F407F"/>
    <w:rsid w:val="004F7E2B"/>
    <w:rsid w:val="00516ADF"/>
    <w:rsid w:val="0053021A"/>
    <w:rsid w:val="0053314D"/>
    <w:rsid w:val="00533FA1"/>
    <w:rsid w:val="00547759"/>
    <w:rsid w:val="00554878"/>
    <w:rsid w:val="005650EA"/>
    <w:rsid w:val="00565FC4"/>
    <w:rsid w:val="00581D34"/>
    <w:rsid w:val="005844D4"/>
    <w:rsid w:val="005C5B4C"/>
    <w:rsid w:val="005D36ED"/>
    <w:rsid w:val="005E00E1"/>
    <w:rsid w:val="005E4EB2"/>
    <w:rsid w:val="005F44C8"/>
    <w:rsid w:val="00601752"/>
    <w:rsid w:val="00616BB9"/>
    <w:rsid w:val="00624E29"/>
    <w:rsid w:val="00642ADD"/>
    <w:rsid w:val="00663FB8"/>
    <w:rsid w:val="00665C82"/>
    <w:rsid w:val="0067175D"/>
    <w:rsid w:val="006718C8"/>
    <w:rsid w:val="006845AF"/>
    <w:rsid w:val="00691351"/>
    <w:rsid w:val="006A0D9A"/>
    <w:rsid w:val="006A1FD4"/>
    <w:rsid w:val="006B576E"/>
    <w:rsid w:val="006B5996"/>
    <w:rsid w:val="006B5C7E"/>
    <w:rsid w:val="006D6363"/>
    <w:rsid w:val="006F359A"/>
    <w:rsid w:val="006F42E0"/>
    <w:rsid w:val="00715F5B"/>
    <w:rsid w:val="00720CED"/>
    <w:rsid w:val="007244D2"/>
    <w:rsid w:val="0072714A"/>
    <w:rsid w:val="0073206D"/>
    <w:rsid w:val="007370BD"/>
    <w:rsid w:val="0073715A"/>
    <w:rsid w:val="00740861"/>
    <w:rsid w:val="007722B2"/>
    <w:rsid w:val="00787909"/>
    <w:rsid w:val="007A0F6A"/>
    <w:rsid w:val="007A22E3"/>
    <w:rsid w:val="007B13CD"/>
    <w:rsid w:val="007B7C10"/>
    <w:rsid w:val="007C3514"/>
    <w:rsid w:val="007C3E95"/>
    <w:rsid w:val="007D39F3"/>
    <w:rsid w:val="007F28F3"/>
    <w:rsid w:val="007F33D4"/>
    <w:rsid w:val="007F5227"/>
    <w:rsid w:val="00800652"/>
    <w:rsid w:val="00806183"/>
    <w:rsid w:val="00807126"/>
    <w:rsid w:val="00826FE0"/>
    <w:rsid w:val="0085022D"/>
    <w:rsid w:val="008631EB"/>
    <w:rsid w:val="00863992"/>
    <w:rsid w:val="00880932"/>
    <w:rsid w:val="00882A09"/>
    <w:rsid w:val="008847A5"/>
    <w:rsid w:val="008B51FF"/>
    <w:rsid w:val="008C19AF"/>
    <w:rsid w:val="008C5A8C"/>
    <w:rsid w:val="008D514B"/>
    <w:rsid w:val="008E47F9"/>
    <w:rsid w:val="008E7A76"/>
    <w:rsid w:val="00905D08"/>
    <w:rsid w:val="00906765"/>
    <w:rsid w:val="00906E8C"/>
    <w:rsid w:val="00914C64"/>
    <w:rsid w:val="00922375"/>
    <w:rsid w:val="00931B0C"/>
    <w:rsid w:val="00933D2B"/>
    <w:rsid w:val="00940A46"/>
    <w:rsid w:val="00954AAF"/>
    <w:rsid w:val="009576AF"/>
    <w:rsid w:val="0095778E"/>
    <w:rsid w:val="00960921"/>
    <w:rsid w:val="00961949"/>
    <w:rsid w:val="00967EF5"/>
    <w:rsid w:val="009756D4"/>
    <w:rsid w:val="00982346"/>
    <w:rsid w:val="0098648E"/>
    <w:rsid w:val="009E129B"/>
    <w:rsid w:val="009E4271"/>
    <w:rsid w:val="009E60C2"/>
    <w:rsid w:val="009F244D"/>
    <w:rsid w:val="00A25A5C"/>
    <w:rsid w:val="00A6773D"/>
    <w:rsid w:val="00A83A41"/>
    <w:rsid w:val="00A85F10"/>
    <w:rsid w:val="00A9049A"/>
    <w:rsid w:val="00A9235E"/>
    <w:rsid w:val="00A960E4"/>
    <w:rsid w:val="00AA20DD"/>
    <w:rsid w:val="00AA2E78"/>
    <w:rsid w:val="00AA48C7"/>
    <w:rsid w:val="00AB1D59"/>
    <w:rsid w:val="00AB4B3B"/>
    <w:rsid w:val="00AC1047"/>
    <w:rsid w:val="00AE4A43"/>
    <w:rsid w:val="00AE58B9"/>
    <w:rsid w:val="00AE6B91"/>
    <w:rsid w:val="00AF4884"/>
    <w:rsid w:val="00AF4A06"/>
    <w:rsid w:val="00B12A8B"/>
    <w:rsid w:val="00B3071C"/>
    <w:rsid w:val="00B41C25"/>
    <w:rsid w:val="00B4623D"/>
    <w:rsid w:val="00B51361"/>
    <w:rsid w:val="00B52A7A"/>
    <w:rsid w:val="00B52A97"/>
    <w:rsid w:val="00B5584C"/>
    <w:rsid w:val="00B5633C"/>
    <w:rsid w:val="00B75BF2"/>
    <w:rsid w:val="00B761CB"/>
    <w:rsid w:val="00B80DBC"/>
    <w:rsid w:val="00B81E8C"/>
    <w:rsid w:val="00B835C5"/>
    <w:rsid w:val="00B85C08"/>
    <w:rsid w:val="00B85F47"/>
    <w:rsid w:val="00B90140"/>
    <w:rsid w:val="00B9430A"/>
    <w:rsid w:val="00B9431C"/>
    <w:rsid w:val="00BA389F"/>
    <w:rsid w:val="00BA5683"/>
    <w:rsid w:val="00BB2997"/>
    <w:rsid w:val="00BB609E"/>
    <w:rsid w:val="00BD4C9A"/>
    <w:rsid w:val="00BD6EAE"/>
    <w:rsid w:val="00C04B0B"/>
    <w:rsid w:val="00C11CFB"/>
    <w:rsid w:val="00C2192D"/>
    <w:rsid w:val="00C25CFF"/>
    <w:rsid w:val="00C41360"/>
    <w:rsid w:val="00C41A2A"/>
    <w:rsid w:val="00C42073"/>
    <w:rsid w:val="00C42C24"/>
    <w:rsid w:val="00C434A3"/>
    <w:rsid w:val="00C46F42"/>
    <w:rsid w:val="00C53008"/>
    <w:rsid w:val="00C6466B"/>
    <w:rsid w:val="00C722FC"/>
    <w:rsid w:val="00C84885"/>
    <w:rsid w:val="00CA6891"/>
    <w:rsid w:val="00CC121B"/>
    <w:rsid w:val="00CC38B1"/>
    <w:rsid w:val="00CC7A5D"/>
    <w:rsid w:val="00CD54DD"/>
    <w:rsid w:val="00CE2173"/>
    <w:rsid w:val="00D0074E"/>
    <w:rsid w:val="00D01EEA"/>
    <w:rsid w:val="00D33375"/>
    <w:rsid w:val="00D66019"/>
    <w:rsid w:val="00D66B8D"/>
    <w:rsid w:val="00D710CD"/>
    <w:rsid w:val="00D71544"/>
    <w:rsid w:val="00D9544E"/>
    <w:rsid w:val="00DA1B1B"/>
    <w:rsid w:val="00DA378F"/>
    <w:rsid w:val="00DA7DFB"/>
    <w:rsid w:val="00DD0E09"/>
    <w:rsid w:val="00DD0EEF"/>
    <w:rsid w:val="00E00F26"/>
    <w:rsid w:val="00E11769"/>
    <w:rsid w:val="00E12C3B"/>
    <w:rsid w:val="00E219AD"/>
    <w:rsid w:val="00E617E0"/>
    <w:rsid w:val="00E63B1E"/>
    <w:rsid w:val="00EC39C5"/>
    <w:rsid w:val="00EC3CEE"/>
    <w:rsid w:val="00ED72A0"/>
    <w:rsid w:val="00EE16FE"/>
    <w:rsid w:val="00EF1805"/>
    <w:rsid w:val="00EF35E9"/>
    <w:rsid w:val="00F14CB5"/>
    <w:rsid w:val="00F3309E"/>
    <w:rsid w:val="00F42D46"/>
    <w:rsid w:val="00F54828"/>
    <w:rsid w:val="00F635E9"/>
    <w:rsid w:val="00F76C21"/>
    <w:rsid w:val="00F85489"/>
    <w:rsid w:val="00FA4AA0"/>
    <w:rsid w:val="00FB435C"/>
    <w:rsid w:val="00FC44AB"/>
    <w:rsid w:val="00FC7AE6"/>
    <w:rsid w:val="00FD34F0"/>
    <w:rsid w:val="00FD39AA"/>
    <w:rsid w:val="00FE0E36"/>
    <w:rsid w:val="00FF7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8B1C5D"/>
  <w15:docId w15:val="{E2EF693A-AF96-4ECD-A225-EEE5C666C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03E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1D3F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EDC"/>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1D3FD8"/>
    <w:rPr>
      <w:rFonts w:asciiTheme="majorHAnsi" w:eastAsiaTheme="majorEastAsia" w:hAnsiTheme="majorHAnsi" w:cstheme="majorBidi"/>
      <w:color w:val="2F5496" w:themeColor="accent1" w:themeShade="BF"/>
      <w:sz w:val="26"/>
      <w:szCs w:val="26"/>
    </w:rPr>
  </w:style>
  <w:style w:type="paragraph" w:customStyle="1" w:styleId="mb-0">
    <w:name w:val="mb-0"/>
    <w:basedOn w:val="Normal"/>
    <w:rsid w:val="007879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87909"/>
    <w:rPr>
      <w:b/>
      <w:bCs/>
    </w:rPr>
  </w:style>
  <w:style w:type="paragraph" w:styleId="NormalWeb">
    <w:name w:val="Normal (Web)"/>
    <w:basedOn w:val="Normal"/>
    <w:uiPriority w:val="99"/>
    <w:unhideWhenUsed/>
    <w:rsid w:val="00AE6B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631EB"/>
    <w:pPr>
      <w:ind w:left="720"/>
      <w:contextualSpacing/>
    </w:pPr>
  </w:style>
  <w:style w:type="character" w:styleId="Hyperlink">
    <w:name w:val="Hyperlink"/>
    <w:basedOn w:val="DefaultParagraphFont"/>
    <w:uiPriority w:val="99"/>
    <w:semiHidden/>
    <w:unhideWhenUsed/>
    <w:rsid w:val="0095778E"/>
    <w:rPr>
      <w:color w:val="0000FF"/>
      <w:u w:val="single"/>
    </w:rPr>
  </w:style>
  <w:style w:type="character" w:styleId="Emphasis">
    <w:name w:val="Emphasis"/>
    <w:basedOn w:val="DefaultParagraphFont"/>
    <w:uiPriority w:val="20"/>
    <w:qFormat/>
    <w:rsid w:val="00961949"/>
    <w:rPr>
      <w:i/>
      <w:iCs/>
    </w:rPr>
  </w:style>
  <w:style w:type="paragraph" w:customStyle="1" w:styleId="pb-2">
    <w:name w:val="pb-2"/>
    <w:basedOn w:val="Normal"/>
    <w:rsid w:val="00C46F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C46F42"/>
  </w:style>
  <w:style w:type="character" w:customStyle="1" w:styleId="visuallinktitle">
    <w:name w:val="visuallinktitle"/>
    <w:basedOn w:val="DefaultParagraphFont"/>
    <w:rsid w:val="003C1566"/>
  </w:style>
  <w:style w:type="character" w:customStyle="1" w:styleId="visuallinkdescription">
    <w:name w:val="visuallinkdescription"/>
    <w:basedOn w:val="DefaultParagraphFont"/>
    <w:rsid w:val="003C1566"/>
  </w:style>
  <w:style w:type="paragraph" w:styleId="Header">
    <w:name w:val="header"/>
    <w:basedOn w:val="Normal"/>
    <w:link w:val="HeaderChar"/>
    <w:uiPriority w:val="99"/>
    <w:unhideWhenUsed/>
    <w:rsid w:val="00AC1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047"/>
  </w:style>
  <w:style w:type="paragraph" w:styleId="Footer">
    <w:name w:val="footer"/>
    <w:basedOn w:val="Normal"/>
    <w:link w:val="FooterChar"/>
    <w:uiPriority w:val="99"/>
    <w:unhideWhenUsed/>
    <w:rsid w:val="00AC1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0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97376">
      <w:bodyDiv w:val="1"/>
      <w:marLeft w:val="0"/>
      <w:marRight w:val="0"/>
      <w:marTop w:val="0"/>
      <w:marBottom w:val="0"/>
      <w:divBdr>
        <w:top w:val="none" w:sz="0" w:space="0" w:color="auto"/>
        <w:left w:val="none" w:sz="0" w:space="0" w:color="auto"/>
        <w:bottom w:val="none" w:sz="0" w:space="0" w:color="auto"/>
        <w:right w:val="none" w:sz="0" w:space="0" w:color="auto"/>
      </w:divBdr>
    </w:div>
    <w:div w:id="203369543">
      <w:bodyDiv w:val="1"/>
      <w:marLeft w:val="0"/>
      <w:marRight w:val="0"/>
      <w:marTop w:val="0"/>
      <w:marBottom w:val="0"/>
      <w:divBdr>
        <w:top w:val="none" w:sz="0" w:space="0" w:color="auto"/>
        <w:left w:val="none" w:sz="0" w:space="0" w:color="auto"/>
        <w:bottom w:val="none" w:sz="0" w:space="0" w:color="auto"/>
        <w:right w:val="none" w:sz="0" w:space="0" w:color="auto"/>
      </w:divBdr>
    </w:div>
    <w:div w:id="226498748">
      <w:bodyDiv w:val="1"/>
      <w:marLeft w:val="0"/>
      <w:marRight w:val="0"/>
      <w:marTop w:val="0"/>
      <w:marBottom w:val="0"/>
      <w:divBdr>
        <w:top w:val="none" w:sz="0" w:space="0" w:color="auto"/>
        <w:left w:val="none" w:sz="0" w:space="0" w:color="auto"/>
        <w:bottom w:val="none" w:sz="0" w:space="0" w:color="auto"/>
        <w:right w:val="none" w:sz="0" w:space="0" w:color="auto"/>
      </w:divBdr>
      <w:divsChild>
        <w:div w:id="1093555312">
          <w:marLeft w:val="0"/>
          <w:marRight w:val="0"/>
          <w:marTop w:val="0"/>
          <w:marBottom w:val="0"/>
          <w:divBdr>
            <w:top w:val="none" w:sz="0" w:space="0" w:color="auto"/>
            <w:left w:val="none" w:sz="0" w:space="0" w:color="auto"/>
            <w:bottom w:val="none" w:sz="0" w:space="0" w:color="auto"/>
            <w:right w:val="none" w:sz="0" w:space="0" w:color="auto"/>
          </w:divBdr>
          <w:divsChild>
            <w:div w:id="1671133734">
              <w:marLeft w:val="0"/>
              <w:marRight w:val="0"/>
              <w:marTop w:val="0"/>
              <w:marBottom w:val="0"/>
              <w:divBdr>
                <w:top w:val="none" w:sz="0" w:space="0" w:color="auto"/>
                <w:left w:val="none" w:sz="0" w:space="0" w:color="auto"/>
                <w:bottom w:val="none" w:sz="0" w:space="0" w:color="auto"/>
                <w:right w:val="none" w:sz="0" w:space="0" w:color="auto"/>
              </w:divBdr>
            </w:div>
          </w:divsChild>
        </w:div>
        <w:div w:id="306475513">
          <w:marLeft w:val="0"/>
          <w:marRight w:val="0"/>
          <w:marTop w:val="0"/>
          <w:marBottom w:val="0"/>
          <w:divBdr>
            <w:top w:val="none" w:sz="0" w:space="0" w:color="auto"/>
            <w:left w:val="none" w:sz="0" w:space="0" w:color="auto"/>
            <w:bottom w:val="none" w:sz="0" w:space="0" w:color="auto"/>
            <w:right w:val="none" w:sz="0" w:space="0" w:color="auto"/>
          </w:divBdr>
          <w:divsChild>
            <w:div w:id="168423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241226">
      <w:bodyDiv w:val="1"/>
      <w:marLeft w:val="0"/>
      <w:marRight w:val="0"/>
      <w:marTop w:val="0"/>
      <w:marBottom w:val="0"/>
      <w:divBdr>
        <w:top w:val="none" w:sz="0" w:space="0" w:color="auto"/>
        <w:left w:val="none" w:sz="0" w:space="0" w:color="auto"/>
        <w:bottom w:val="none" w:sz="0" w:space="0" w:color="auto"/>
        <w:right w:val="none" w:sz="0" w:space="0" w:color="auto"/>
      </w:divBdr>
      <w:divsChild>
        <w:div w:id="794833717">
          <w:marLeft w:val="0"/>
          <w:marRight w:val="0"/>
          <w:marTop w:val="0"/>
          <w:marBottom w:val="0"/>
          <w:divBdr>
            <w:top w:val="none" w:sz="0" w:space="0" w:color="auto"/>
            <w:left w:val="none" w:sz="0" w:space="0" w:color="auto"/>
            <w:bottom w:val="none" w:sz="0" w:space="0" w:color="auto"/>
            <w:right w:val="none" w:sz="0" w:space="0" w:color="auto"/>
          </w:divBdr>
        </w:div>
      </w:divsChild>
    </w:div>
    <w:div w:id="493028430">
      <w:bodyDiv w:val="1"/>
      <w:marLeft w:val="0"/>
      <w:marRight w:val="0"/>
      <w:marTop w:val="0"/>
      <w:marBottom w:val="0"/>
      <w:divBdr>
        <w:top w:val="none" w:sz="0" w:space="0" w:color="auto"/>
        <w:left w:val="none" w:sz="0" w:space="0" w:color="auto"/>
        <w:bottom w:val="none" w:sz="0" w:space="0" w:color="auto"/>
        <w:right w:val="none" w:sz="0" w:space="0" w:color="auto"/>
      </w:divBdr>
      <w:divsChild>
        <w:div w:id="847906517">
          <w:marLeft w:val="0"/>
          <w:marRight w:val="0"/>
          <w:marTop w:val="0"/>
          <w:marBottom w:val="0"/>
          <w:divBdr>
            <w:top w:val="none" w:sz="0" w:space="0" w:color="auto"/>
            <w:left w:val="none" w:sz="0" w:space="0" w:color="auto"/>
            <w:bottom w:val="none" w:sz="0" w:space="0" w:color="auto"/>
            <w:right w:val="none" w:sz="0" w:space="0" w:color="auto"/>
          </w:divBdr>
        </w:div>
      </w:divsChild>
    </w:div>
    <w:div w:id="531650580">
      <w:bodyDiv w:val="1"/>
      <w:marLeft w:val="0"/>
      <w:marRight w:val="0"/>
      <w:marTop w:val="0"/>
      <w:marBottom w:val="0"/>
      <w:divBdr>
        <w:top w:val="none" w:sz="0" w:space="0" w:color="auto"/>
        <w:left w:val="none" w:sz="0" w:space="0" w:color="auto"/>
        <w:bottom w:val="none" w:sz="0" w:space="0" w:color="auto"/>
        <w:right w:val="none" w:sz="0" w:space="0" w:color="auto"/>
      </w:divBdr>
      <w:divsChild>
        <w:div w:id="22480804">
          <w:marLeft w:val="0"/>
          <w:marRight w:val="0"/>
          <w:marTop w:val="0"/>
          <w:marBottom w:val="0"/>
          <w:divBdr>
            <w:top w:val="none" w:sz="0" w:space="0" w:color="auto"/>
            <w:left w:val="none" w:sz="0" w:space="0" w:color="auto"/>
            <w:bottom w:val="none" w:sz="0" w:space="0" w:color="auto"/>
            <w:right w:val="none" w:sz="0" w:space="0" w:color="auto"/>
          </w:divBdr>
        </w:div>
      </w:divsChild>
    </w:div>
    <w:div w:id="644506712">
      <w:bodyDiv w:val="1"/>
      <w:marLeft w:val="0"/>
      <w:marRight w:val="0"/>
      <w:marTop w:val="0"/>
      <w:marBottom w:val="0"/>
      <w:divBdr>
        <w:top w:val="none" w:sz="0" w:space="0" w:color="auto"/>
        <w:left w:val="none" w:sz="0" w:space="0" w:color="auto"/>
        <w:bottom w:val="none" w:sz="0" w:space="0" w:color="auto"/>
        <w:right w:val="none" w:sz="0" w:space="0" w:color="auto"/>
      </w:divBdr>
    </w:div>
    <w:div w:id="823856621">
      <w:bodyDiv w:val="1"/>
      <w:marLeft w:val="0"/>
      <w:marRight w:val="0"/>
      <w:marTop w:val="0"/>
      <w:marBottom w:val="0"/>
      <w:divBdr>
        <w:top w:val="none" w:sz="0" w:space="0" w:color="auto"/>
        <w:left w:val="none" w:sz="0" w:space="0" w:color="auto"/>
        <w:bottom w:val="none" w:sz="0" w:space="0" w:color="auto"/>
        <w:right w:val="none" w:sz="0" w:space="0" w:color="auto"/>
      </w:divBdr>
      <w:divsChild>
        <w:div w:id="1201550339">
          <w:marLeft w:val="0"/>
          <w:marRight w:val="0"/>
          <w:marTop w:val="0"/>
          <w:marBottom w:val="0"/>
          <w:divBdr>
            <w:top w:val="none" w:sz="0" w:space="0" w:color="auto"/>
            <w:left w:val="none" w:sz="0" w:space="0" w:color="auto"/>
            <w:bottom w:val="none" w:sz="0" w:space="0" w:color="auto"/>
            <w:right w:val="none" w:sz="0" w:space="0" w:color="auto"/>
          </w:divBdr>
          <w:divsChild>
            <w:div w:id="1687513708">
              <w:marLeft w:val="0"/>
              <w:marRight w:val="0"/>
              <w:marTop w:val="0"/>
              <w:marBottom w:val="0"/>
              <w:divBdr>
                <w:top w:val="none" w:sz="0" w:space="0" w:color="auto"/>
                <w:left w:val="none" w:sz="0" w:space="0" w:color="auto"/>
                <w:bottom w:val="none" w:sz="0" w:space="0" w:color="auto"/>
                <w:right w:val="none" w:sz="0" w:space="0" w:color="auto"/>
              </w:divBdr>
            </w:div>
          </w:divsChild>
        </w:div>
        <w:div w:id="87624214">
          <w:marLeft w:val="0"/>
          <w:marRight w:val="0"/>
          <w:marTop w:val="0"/>
          <w:marBottom w:val="0"/>
          <w:divBdr>
            <w:top w:val="none" w:sz="0" w:space="0" w:color="auto"/>
            <w:left w:val="none" w:sz="0" w:space="0" w:color="auto"/>
            <w:bottom w:val="none" w:sz="0" w:space="0" w:color="auto"/>
            <w:right w:val="none" w:sz="0" w:space="0" w:color="auto"/>
          </w:divBdr>
          <w:divsChild>
            <w:div w:id="2051492202">
              <w:marLeft w:val="0"/>
              <w:marRight w:val="0"/>
              <w:marTop w:val="0"/>
              <w:marBottom w:val="0"/>
              <w:divBdr>
                <w:top w:val="none" w:sz="0" w:space="0" w:color="auto"/>
                <w:left w:val="none" w:sz="0" w:space="0" w:color="auto"/>
                <w:bottom w:val="none" w:sz="0" w:space="0" w:color="auto"/>
                <w:right w:val="none" w:sz="0" w:space="0" w:color="auto"/>
              </w:divBdr>
            </w:div>
          </w:divsChild>
        </w:div>
        <w:div w:id="847905695">
          <w:marLeft w:val="0"/>
          <w:marRight w:val="0"/>
          <w:marTop w:val="0"/>
          <w:marBottom w:val="0"/>
          <w:divBdr>
            <w:top w:val="none" w:sz="0" w:space="0" w:color="auto"/>
            <w:left w:val="none" w:sz="0" w:space="0" w:color="auto"/>
            <w:bottom w:val="none" w:sz="0" w:space="0" w:color="auto"/>
            <w:right w:val="none" w:sz="0" w:space="0" w:color="auto"/>
          </w:divBdr>
          <w:divsChild>
            <w:div w:id="1974173439">
              <w:marLeft w:val="0"/>
              <w:marRight w:val="0"/>
              <w:marTop w:val="0"/>
              <w:marBottom w:val="0"/>
              <w:divBdr>
                <w:top w:val="none" w:sz="0" w:space="0" w:color="auto"/>
                <w:left w:val="none" w:sz="0" w:space="0" w:color="auto"/>
                <w:bottom w:val="none" w:sz="0" w:space="0" w:color="auto"/>
                <w:right w:val="none" w:sz="0" w:space="0" w:color="auto"/>
              </w:divBdr>
            </w:div>
          </w:divsChild>
        </w:div>
        <w:div w:id="513150421">
          <w:marLeft w:val="0"/>
          <w:marRight w:val="0"/>
          <w:marTop w:val="0"/>
          <w:marBottom w:val="0"/>
          <w:divBdr>
            <w:top w:val="none" w:sz="0" w:space="0" w:color="auto"/>
            <w:left w:val="none" w:sz="0" w:space="0" w:color="auto"/>
            <w:bottom w:val="none" w:sz="0" w:space="0" w:color="auto"/>
            <w:right w:val="none" w:sz="0" w:space="0" w:color="auto"/>
          </w:divBdr>
          <w:divsChild>
            <w:div w:id="21445537">
              <w:marLeft w:val="0"/>
              <w:marRight w:val="0"/>
              <w:marTop w:val="0"/>
              <w:marBottom w:val="0"/>
              <w:divBdr>
                <w:top w:val="none" w:sz="0" w:space="0" w:color="auto"/>
                <w:left w:val="none" w:sz="0" w:space="0" w:color="auto"/>
                <w:bottom w:val="none" w:sz="0" w:space="0" w:color="auto"/>
                <w:right w:val="none" w:sz="0" w:space="0" w:color="auto"/>
              </w:divBdr>
            </w:div>
          </w:divsChild>
        </w:div>
        <w:div w:id="97917655">
          <w:marLeft w:val="0"/>
          <w:marRight w:val="0"/>
          <w:marTop w:val="0"/>
          <w:marBottom w:val="0"/>
          <w:divBdr>
            <w:top w:val="none" w:sz="0" w:space="0" w:color="auto"/>
            <w:left w:val="none" w:sz="0" w:space="0" w:color="auto"/>
            <w:bottom w:val="none" w:sz="0" w:space="0" w:color="auto"/>
            <w:right w:val="none" w:sz="0" w:space="0" w:color="auto"/>
          </w:divBdr>
          <w:divsChild>
            <w:div w:id="599603171">
              <w:marLeft w:val="0"/>
              <w:marRight w:val="0"/>
              <w:marTop w:val="0"/>
              <w:marBottom w:val="0"/>
              <w:divBdr>
                <w:top w:val="none" w:sz="0" w:space="0" w:color="auto"/>
                <w:left w:val="none" w:sz="0" w:space="0" w:color="auto"/>
                <w:bottom w:val="none" w:sz="0" w:space="0" w:color="auto"/>
                <w:right w:val="none" w:sz="0" w:space="0" w:color="auto"/>
              </w:divBdr>
            </w:div>
          </w:divsChild>
        </w:div>
        <w:div w:id="1502624879">
          <w:marLeft w:val="0"/>
          <w:marRight w:val="0"/>
          <w:marTop w:val="0"/>
          <w:marBottom w:val="0"/>
          <w:divBdr>
            <w:top w:val="none" w:sz="0" w:space="0" w:color="auto"/>
            <w:left w:val="none" w:sz="0" w:space="0" w:color="auto"/>
            <w:bottom w:val="none" w:sz="0" w:space="0" w:color="auto"/>
            <w:right w:val="none" w:sz="0" w:space="0" w:color="auto"/>
          </w:divBdr>
          <w:divsChild>
            <w:div w:id="1144275311">
              <w:marLeft w:val="0"/>
              <w:marRight w:val="0"/>
              <w:marTop w:val="0"/>
              <w:marBottom w:val="0"/>
              <w:divBdr>
                <w:top w:val="none" w:sz="0" w:space="0" w:color="auto"/>
                <w:left w:val="none" w:sz="0" w:space="0" w:color="auto"/>
                <w:bottom w:val="none" w:sz="0" w:space="0" w:color="auto"/>
                <w:right w:val="none" w:sz="0" w:space="0" w:color="auto"/>
              </w:divBdr>
            </w:div>
          </w:divsChild>
        </w:div>
        <w:div w:id="1134102024">
          <w:marLeft w:val="0"/>
          <w:marRight w:val="0"/>
          <w:marTop w:val="0"/>
          <w:marBottom w:val="0"/>
          <w:divBdr>
            <w:top w:val="none" w:sz="0" w:space="0" w:color="auto"/>
            <w:left w:val="none" w:sz="0" w:space="0" w:color="auto"/>
            <w:bottom w:val="none" w:sz="0" w:space="0" w:color="auto"/>
            <w:right w:val="none" w:sz="0" w:space="0" w:color="auto"/>
          </w:divBdr>
          <w:divsChild>
            <w:div w:id="184951005">
              <w:marLeft w:val="0"/>
              <w:marRight w:val="0"/>
              <w:marTop w:val="0"/>
              <w:marBottom w:val="0"/>
              <w:divBdr>
                <w:top w:val="none" w:sz="0" w:space="0" w:color="auto"/>
                <w:left w:val="none" w:sz="0" w:space="0" w:color="auto"/>
                <w:bottom w:val="none" w:sz="0" w:space="0" w:color="auto"/>
                <w:right w:val="none" w:sz="0" w:space="0" w:color="auto"/>
              </w:divBdr>
            </w:div>
          </w:divsChild>
        </w:div>
        <w:div w:id="247420788">
          <w:marLeft w:val="0"/>
          <w:marRight w:val="0"/>
          <w:marTop w:val="0"/>
          <w:marBottom w:val="0"/>
          <w:divBdr>
            <w:top w:val="none" w:sz="0" w:space="0" w:color="auto"/>
            <w:left w:val="none" w:sz="0" w:space="0" w:color="auto"/>
            <w:bottom w:val="none" w:sz="0" w:space="0" w:color="auto"/>
            <w:right w:val="none" w:sz="0" w:space="0" w:color="auto"/>
          </w:divBdr>
          <w:divsChild>
            <w:div w:id="1789541497">
              <w:marLeft w:val="0"/>
              <w:marRight w:val="0"/>
              <w:marTop w:val="0"/>
              <w:marBottom w:val="0"/>
              <w:divBdr>
                <w:top w:val="none" w:sz="0" w:space="0" w:color="auto"/>
                <w:left w:val="none" w:sz="0" w:space="0" w:color="auto"/>
                <w:bottom w:val="none" w:sz="0" w:space="0" w:color="auto"/>
                <w:right w:val="none" w:sz="0" w:space="0" w:color="auto"/>
              </w:divBdr>
            </w:div>
          </w:divsChild>
        </w:div>
        <w:div w:id="147938996">
          <w:marLeft w:val="0"/>
          <w:marRight w:val="0"/>
          <w:marTop w:val="0"/>
          <w:marBottom w:val="0"/>
          <w:divBdr>
            <w:top w:val="none" w:sz="0" w:space="0" w:color="auto"/>
            <w:left w:val="none" w:sz="0" w:space="0" w:color="auto"/>
            <w:bottom w:val="none" w:sz="0" w:space="0" w:color="auto"/>
            <w:right w:val="none" w:sz="0" w:space="0" w:color="auto"/>
          </w:divBdr>
          <w:divsChild>
            <w:div w:id="95814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453701">
      <w:bodyDiv w:val="1"/>
      <w:marLeft w:val="0"/>
      <w:marRight w:val="0"/>
      <w:marTop w:val="0"/>
      <w:marBottom w:val="0"/>
      <w:divBdr>
        <w:top w:val="none" w:sz="0" w:space="0" w:color="auto"/>
        <w:left w:val="none" w:sz="0" w:space="0" w:color="auto"/>
        <w:bottom w:val="none" w:sz="0" w:space="0" w:color="auto"/>
        <w:right w:val="none" w:sz="0" w:space="0" w:color="auto"/>
      </w:divBdr>
      <w:divsChild>
        <w:div w:id="314842976">
          <w:marLeft w:val="0"/>
          <w:marRight w:val="0"/>
          <w:marTop w:val="0"/>
          <w:marBottom w:val="0"/>
          <w:divBdr>
            <w:top w:val="none" w:sz="0" w:space="0" w:color="auto"/>
            <w:left w:val="none" w:sz="0" w:space="0" w:color="auto"/>
            <w:bottom w:val="none" w:sz="0" w:space="0" w:color="auto"/>
            <w:right w:val="none" w:sz="0" w:space="0" w:color="auto"/>
          </w:divBdr>
        </w:div>
      </w:divsChild>
    </w:div>
    <w:div w:id="965039362">
      <w:bodyDiv w:val="1"/>
      <w:marLeft w:val="0"/>
      <w:marRight w:val="0"/>
      <w:marTop w:val="0"/>
      <w:marBottom w:val="0"/>
      <w:divBdr>
        <w:top w:val="none" w:sz="0" w:space="0" w:color="auto"/>
        <w:left w:val="none" w:sz="0" w:space="0" w:color="auto"/>
        <w:bottom w:val="none" w:sz="0" w:space="0" w:color="auto"/>
        <w:right w:val="none" w:sz="0" w:space="0" w:color="auto"/>
      </w:divBdr>
    </w:div>
    <w:div w:id="1120224597">
      <w:bodyDiv w:val="1"/>
      <w:marLeft w:val="0"/>
      <w:marRight w:val="0"/>
      <w:marTop w:val="0"/>
      <w:marBottom w:val="0"/>
      <w:divBdr>
        <w:top w:val="none" w:sz="0" w:space="0" w:color="auto"/>
        <w:left w:val="none" w:sz="0" w:space="0" w:color="auto"/>
        <w:bottom w:val="none" w:sz="0" w:space="0" w:color="auto"/>
        <w:right w:val="none" w:sz="0" w:space="0" w:color="auto"/>
      </w:divBdr>
    </w:div>
    <w:div w:id="1139880024">
      <w:bodyDiv w:val="1"/>
      <w:marLeft w:val="0"/>
      <w:marRight w:val="0"/>
      <w:marTop w:val="0"/>
      <w:marBottom w:val="0"/>
      <w:divBdr>
        <w:top w:val="none" w:sz="0" w:space="0" w:color="auto"/>
        <w:left w:val="none" w:sz="0" w:space="0" w:color="auto"/>
        <w:bottom w:val="none" w:sz="0" w:space="0" w:color="auto"/>
        <w:right w:val="none" w:sz="0" w:space="0" w:color="auto"/>
      </w:divBdr>
      <w:divsChild>
        <w:div w:id="1773162102">
          <w:marLeft w:val="0"/>
          <w:marRight w:val="0"/>
          <w:marTop w:val="0"/>
          <w:marBottom w:val="0"/>
          <w:divBdr>
            <w:top w:val="none" w:sz="0" w:space="0" w:color="auto"/>
            <w:left w:val="none" w:sz="0" w:space="0" w:color="auto"/>
            <w:bottom w:val="none" w:sz="0" w:space="0" w:color="auto"/>
            <w:right w:val="none" w:sz="0" w:space="0" w:color="auto"/>
          </w:divBdr>
          <w:divsChild>
            <w:div w:id="1739865125">
              <w:marLeft w:val="0"/>
              <w:marRight w:val="0"/>
              <w:marTop w:val="0"/>
              <w:marBottom w:val="0"/>
              <w:divBdr>
                <w:top w:val="none" w:sz="0" w:space="0" w:color="auto"/>
                <w:left w:val="none" w:sz="0" w:space="0" w:color="auto"/>
                <w:bottom w:val="none" w:sz="0" w:space="0" w:color="auto"/>
                <w:right w:val="none" w:sz="0" w:space="0" w:color="auto"/>
              </w:divBdr>
            </w:div>
          </w:divsChild>
        </w:div>
        <w:div w:id="555703205">
          <w:marLeft w:val="0"/>
          <w:marRight w:val="0"/>
          <w:marTop w:val="0"/>
          <w:marBottom w:val="0"/>
          <w:divBdr>
            <w:top w:val="none" w:sz="0" w:space="0" w:color="auto"/>
            <w:left w:val="none" w:sz="0" w:space="0" w:color="auto"/>
            <w:bottom w:val="none" w:sz="0" w:space="0" w:color="auto"/>
            <w:right w:val="none" w:sz="0" w:space="0" w:color="auto"/>
          </w:divBdr>
          <w:divsChild>
            <w:div w:id="561523632">
              <w:marLeft w:val="0"/>
              <w:marRight w:val="0"/>
              <w:marTop w:val="0"/>
              <w:marBottom w:val="0"/>
              <w:divBdr>
                <w:top w:val="none" w:sz="0" w:space="0" w:color="auto"/>
                <w:left w:val="none" w:sz="0" w:space="0" w:color="auto"/>
                <w:bottom w:val="none" w:sz="0" w:space="0" w:color="auto"/>
                <w:right w:val="none" w:sz="0" w:space="0" w:color="auto"/>
              </w:divBdr>
            </w:div>
          </w:divsChild>
        </w:div>
        <w:div w:id="1521236717">
          <w:marLeft w:val="0"/>
          <w:marRight w:val="0"/>
          <w:marTop w:val="0"/>
          <w:marBottom w:val="0"/>
          <w:divBdr>
            <w:top w:val="none" w:sz="0" w:space="0" w:color="auto"/>
            <w:left w:val="none" w:sz="0" w:space="0" w:color="auto"/>
            <w:bottom w:val="none" w:sz="0" w:space="0" w:color="auto"/>
            <w:right w:val="none" w:sz="0" w:space="0" w:color="auto"/>
          </w:divBdr>
          <w:divsChild>
            <w:div w:id="713384345">
              <w:marLeft w:val="0"/>
              <w:marRight w:val="0"/>
              <w:marTop w:val="0"/>
              <w:marBottom w:val="0"/>
              <w:divBdr>
                <w:top w:val="none" w:sz="0" w:space="0" w:color="auto"/>
                <w:left w:val="none" w:sz="0" w:space="0" w:color="auto"/>
                <w:bottom w:val="none" w:sz="0" w:space="0" w:color="auto"/>
                <w:right w:val="none" w:sz="0" w:space="0" w:color="auto"/>
              </w:divBdr>
            </w:div>
          </w:divsChild>
        </w:div>
        <w:div w:id="1491098040">
          <w:marLeft w:val="0"/>
          <w:marRight w:val="0"/>
          <w:marTop w:val="0"/>
          <w:marBottom w:val="0"/>
          <w:divBdr>
            <w:top w:val="none" w:sz="0" w:space="0" w:color="auto"/>
            <w:left w:val="none" w:sz="0" w:space="0" w:color="auto"/>
            <w:bottom w:val="none" w:sz="0" w:space="0" w:color="auto"/>
            <w:right w:val="none" w:sz="0" w:space="0" w:color="auto"/>
          </w:divBdr>
          <w:divsChild>
            <w:div w:id="988557471">
              <w:marLeft w:val="0"/>
              <w:marRight w:val="0"/>
              <w:marTop w:val="0"/>
              <w:marBottom w:val="0"/>
              <w:divBdr>
                <w:top w:val="none" w:sz="0" w:space="0" w:color="auto"/>
                <w:left w:val="none" w:sz="0" w:space="0" w:color="auto"/>
                <w:bottom w:val="none" w:sz="0" w:space="0" w:color="auto"/>
                <w:right w:val="none" w:sz="0" w:space="0" w:color="auto"/>
              </w:divBdr>
            </w:div>
          </w:divsChild>
        </w:div>
        <w:div w:id="747963341">
          <w:marLeft w:val="0"/>
          <w:marRight w:val="0"/>
          <w:marTop w:val="0"/>
          <w:marBottom w:val="0"/>
          <w:divBdr>
            <w:top w:val="none" w:sz="0" w:space="0" w:color="auto"/>
            <w:left w:val="none" w:sz="0" w:space="0" w:color="auto"/>
            <w:bottom w:val="none" w:sz="0" w:space="0" w:color="auto"/>
            <w:right w:val="none" w:sz="0" w:space="0" w:color="auto"/>
          </w:divBdr>
          <w:divsChild>
            <w:div w:id="1756319881">
              <w:marLeft w:val="0"/>
              <w:marRight w:val="0"/>
              <w:marTop w:val="0"/>
              <w:marBottom w:val="0"/>
              <w:divBdr>
                <w:top w:val="none" w:sz="0" w:space="0" w:color="auto"/>
                <w:left w:val="none" w:sz="0" w:space="0" w:color="auto"/>
                <w:bottom w:val="none" w:sz="0" w:space="0" w:color="auto"/>
                <w:right w:val="none" w:sz="0" w:space="0" w:color="auto"/>
              </w:divBdr>
            </w:div>
          </w:divsChild>
        </w:div>
        <w:div w:id="1761831618">
          <w:marLeft w:val="0"/>
          <w:marRight w:val="0"/>
          <w:marTop w:val="0"/>
          <w:marBottom w:val="0"/>
          <w:divBdr>
            <w:top w:val="none" w:sz="0" w:space="0" w:color="auto"/>
            <w:left w:val="none" w:sz="0" w:space="0" w:color="auto"/>
            <w:bottom w:val="none" w:sz="0" w:space="0" w:color="auto"/>
            <w:right w:val="none" w:sz="0" w:space="0" w:color="auto"/>
          </w:divBdr>
          <w:divsChild>
            <w:div w:id="1172404579">
              <w:marLeft w:val="0"/>
              <w:marRight w:val="0"/>
              <w:marTop w:val="0"/>
              <w:marBottom w:val="0"/>
              <w:divBdr>
                <w:top w:val="none" w:sz="0" w:space="0" w:color="auto"/>
                <w:left w:val="none" w:sz="0" w:space="0" w:color="auto"/>
                <w:bottom w:val="none" w:sz="0" w:space="0" w:color="auto"/>
                <w:right w:val="none" w:sz="0" w:space="0" w:color="auto"/>
              </w:divBdr>
            </w:div>
          </w:divsChild>
        </w:div>
        <w:div w:id="1639022356">
          <w:marLeft w:val="0"/>
          <w:marRight w:val="0"/>
          <w:marTop w:val="0"/>
          <w:marBottom w:val="0"/>
          <w:divBdr>
            <w:top w:val="none" w:sz="0" w:space="0" w:color="auto"/>
            <w:left w:val="none" w:sz="0" w:space="0" w:color="auto"/>
            <w:bottom w:val="none" w:sz="0" w:space="0" w:color="auto"/>
            <w:right w:val="none" w:sz="0" w:space="0" w:color="auto"/>
          </w:divBdr>
          <w:divsChild>
            <w:div w:id="731580966">
              <w:marLeft w:val="0"/>
              <w:marRight w:val="0"/>
              <w:marTop w:val="0"/>
              <w:marBottom w:val="0"/>
              <w:divBdr>
                <w:top w:val="none" w:sz="0" w:space="0" w:color="auto"/>
                <w:left w:val="none" w:sz="0" w:space="0" w:color="auto"/>
                <w:bottom w:val="none" w:sz="0" w:space="0" w:color="auto"/>
                <w:right w:val="none" w:sz="0" w:space="0" w:color="auto"/>
              </w:divBdr>
            </w:div>
          </w:divsChild>
        </w:div>
        <w:div w:id="117719455">
          <w:marLeft w:val="0"/>
          <w:marRight w:val="0"/>
          <w:marTop w:val="0"/>
          <w:marBottom w:val="0"/>
          <w:divBdr>
            <w:top w:val="none" w:sz="0" w:space="0" w:color="auto"/>
            <w:left w:val="none" w:sz="0" w:space="0" w:color="auto"/>
            <w:bottom w:val="none" w:sz="0" w:space="0" w:color="auto"/>
            <w:right w:val="none" w:sz="0" w:space="0" w:color="auto"/>
          </w:divBdr>
          <w:divsChild>
            <w:div w:id="1096440655">
              <w:marLeft w:val="0"/>
              <w:marRight w:val="0"/>
              <w:marTop w:val="0"/>
              <w:marBottom w:val="0"/>
              <w:divBdr>
                <w:top w:val="none" w:sz="0" w:space="0" w:color="auto"/>
                <w:left w:val="none" w:sz="0" w:space="0" w:color="auto"/>
                <w:bottom w:val="none" w:sz="0" w:space="0" w:color="auto"/>
                <w:right w:val="none" w:sz="0" w:space="0" w:color="auto"/>
              </w:divBdr>
            </w:div>
          </w:divsChild>
        </w:div>
        <w:div w:id="1877351341">
          <w:marLeft w:val="0"/>
          <w:marRight w:val="0"/>
          <w:marTop w:val="0"/>
          <w:marBottom w:val="0"/>
          <w:divBdr>
            <w:top w:val="none" w:sz="0" w:space="0" w:color="auto"/>
            <w:left w:val="none" w:sz="0" w:space="0" w:color="auto"/>
            <w:bottom w:val="none" w:sz="0" w:space="0" w:color="auto"/>
            <w:right w:val="none" w:sz="0" w:space="0" w:color="auto"/>
          </w:divBdr>
          <w:divsChild>
            <w:div w:id="453063800">
              <w:marLeft w:val="0"/>
              <w:marRight w:val="0"/>
              <w:marTop w:val="0"/>
              <w:marBottom w:val="0"/>
              <w:divBdr>
                <w:top w:val="none" w:sz="0" w:space="0" w:color="auto"/>
                <w:left w:val="none" w:sz="0" w:space="0" w:color="auto"/>
                <w:bottom w:val="none" w:sz="0" w:space="0" w:color="auto"/>
                <w:right w:val="none" w:sz="0" w:space="0" w:color="auto"/>
              </w:divBdr>
            </w:div>
          </w:divsChild>
        </w:div>
        <w:div w:id="896280998">
          <w:marLeft w:val="0"/>
          <w:marRight w:val="0"/>
          <w:marTop w:val="0"/>
          <w:marBottom w:val="0"/>
          <w:divBdr>
            <w:top w:val="none" w:sz="0" w:space="0" w:color="auto"/>
            <w:left w:val="none" w:sz="0" w:space="0" w:color="auto"/>
            <w:bottom w:val="none" w:sz="0" w:space="0" w:color="auto"/>
            <w:right w:val="none" w:sz="0" w:space="0" w:color="auto"/>
          </w:divBdr>
          <w:divsChild>
            <w:div w:id="1348680192">
              <w:marLeft w:val="0"/>
              <w:marRight w:val="0"/>
              <w:marTop w:val="0"/>
              <w:marBottom w:val="0"/>
              <w:divBdr>
                <w:top w:val="none" w:sz="0" w:space="0" w:color="auto"/>
                <w:left w:val="none" w:sz="0" w:space="0" w:color="auto"/>
                <w:bottom w:val="none" w:sz="0" w:space="0" w:color="auto"/>
                <w:right w:val="none" w:sz="0" w:space="0" w:color="auto"/>
              </w:divBdr>
            </w:div>
          </w:divsChild>
        </w:div>
        <w:div w:id="389764463">
          <w:marLeft w:val="0"/>
          <w:marRight w:val="0"/>
          <w:marTop w:val="0"/>
          <w:marBottom w:val="0"/>
          <w:divBdr>
            <w:top w:val="none" w:sz="0" w:space="0" w:color="auto"/>
            <w:left w:val="none" w:sz="0" w:space="0" w:color="auto"/>
            <w:bottom w:val="none" w:sz="0" w:space="0" w:color="auto"/>
            <w:right w:val="none" w:sz="0" w:space="0" w:color="auto"/>
          </w:divBdr>
          <w:divsChild>
            <w:div w:id="1577134063">
              <w:marLeft w:val="0"/>
              <w:marRight w:val="0"/>
              <w:marTop w:val="0"/>
              <w:marBottom w:val="0"/>
              <w:divBdr>
                <w:top w:val="none" w:sz="0" w:space="0" w:color="auto"/>
                <w:left w:val="none" w:sz="0" w:space="0" w:color="auto"/>
                <w:bottom w:val="none" w:sz="0" w:space="0" w:color="auto"/>
                <w:right w:val="none" w:sz="0" w:space="0" w:color="auto"/>
              </w:divBdr>
            </w:div>
          </w:divsChild>
        </w:div>
        <w:div w:id="1492208720">
          <w:marLeft w:val="0"/>
          <w:marRight w:val="0"/>
          <w:marTop w:val="0"/>
          <w:marBottom w:val="0"/>
          <w:divBdr>
            <w:top w:val="none" w:sz="0" w:space="0" w:color="auto"/>
            <w:left w:val="none" w:sz="0" w:space="0" w:color="auto"/>
            <w:bottom w:val="none" w:sz="0" w:space="0" w:color="auto"/>
            <w:right w:val="none" w:sz="0" w:space="0" w:color="auto"/>
          </w:divBdr>
          <w:divsChild>
            <w:div w:id="1780448123">
              <w:marLeft w:val="0"/>
              <w:marRight w:val="0"/>
              <w:marTop w:val="0"/>
              <w:marBottom w:val="0"/>
              <w:divBdr>
                <w:top w:val="none" w:sz="0" w:space="0" w:color="auto"/>
                <w:left w:val="none" w:sz="0" w:space="0" w:color="auto"/>
                <w:bottom w:val="none" w:sz="0" w:space="0" w:color="auto"/>
                <w:right w:val="none" w:sz="0" w:space="0" w:color="auto"/>
              </w:divBdr>
            </w:div>
          </w:divsChild>
        </w:div>
        <w:div w:id="2051226710">
          <w:marLeft w:val="0"/>
          <w:marRight w:val="0"/>
          <w:marTop w:val="0"/>
          <w:marBottom w:val="0"/>
          <w:divBdr>
            <w:top w:val="none" w:sz="0" w:space="0" w:color="auto"/>
            <w:left w:val="none" w:sz="0" w:space="0" w:color="auto"/>
            <w:bottom w:val="none" w:sz="0" w:space="0" w:color="auto"/>
            <w:right w:val="none" w:sz="0" w:space="0" w:color="auto"/>
          </w:divBdr>
          <w:divsChild>
            <w:div w:id="655692184">
              <w:marLeft w:val="0"/>
              <w:marRight w:val="0"/>
              <w:marTop w:val="0"/>
              <w:marBottom w:val="0"/>
              <w:divBdr>
                <w:top w:val="none" w:sz="0" w:space="0" w:color="auto"/>
                <w:left w:val="none" w:sz="0" w:space="0" w:color="auto"/>
                <w:bottom w:val="none" w:sz="0" w:space="0" w:color="auto"/>
                <w:right w:val="none" w:sz="0" w:space="0" w:color="auto"/>
              </w:divBdr>
            </w:div>
          </w:divsChild>
        </w:div>
        <w:div w:id="2018575236">
          <w:marLeft w:val="0"/>
          <w:marRight w:val="0"/>
          <w:marTop w:val="0"/>
          <w:marBottom w:val="0"/>
          <w:divBdr>
            <w:top w:val="none" w:sz="0" w:space="0" w:color="auto"/>
            <w:left w:val="none" w:sz="0" w:space="0" w:color="auto"/>
            <w:bottom w:val="none" w:sz="0" w:space="0" w:color="auto"/>
            <w:right w:val="none" w:sz="0" w:space="0" w:color="auto"/>
          </w:divBdr>
          <w:divsChild>
            <w:div w:id="1432236235">
              <w:marLeft w:val="0"/>
              <w:marRight w:val="0"/>
              <w:marTop w:val="0"/>
              <w:marBottom w:val="0"/>
              <w:divBdr>
                <w:top w:val="none" w:sz="0" w:space="0" w:color="auto"/>
                <w:left w:val="none" w:sz="0" w:space="0" w:color="auto"/>
                <w:bottom w:val="none" w:sz="0" w:space="0" w:color="auto"/>
                <w:right w:val="none" w:sz="0" w:space="0" w:color="auto"/>
              </w:divBdr>
            </w:div>
          </w:divsChild>
        </w:div>
        <w:div w:id="935329798">
          <w:marLeft w:val="0"/>
          <w:marRight w:val="0"/>
          <w:marTop w:val="0"/>
          <w:marBottom w:val="0"/>
          <w:divBdr>
            <w:top w:val="none" w:sz="0" w:space="0" w:color="auto"/>
            <w:left w:val="none" w:sz="0" w:space="0" w:color="auto"/>
            <w:bottom w:val="none" w:sz="0" w:space="0" w:color="auto"/>
            <w:right w:val="none" w:sz="0" w:space="0" w:color="auto"/>
          </w:divBdr>
          <w:divsChild>
            <w:div w:id="1086269291">
              <w:marLeft w:val="0"/>
              <w:marRight w:val="0"/>
              <w:marTop w:val="0"/>
              <w:marBottom w:val="0"/>
              <w:divBdr>
                <w:top w:val="none" w:sz="0" w:space="0" w:color="auto"/>
                <w:left w:val="none" w:sz="0" w:space="0" w:color="auto"/>
                <w:bottom w:val="none" w:sz="0" w:space="0" w:color="auto"/>
                <w:right w:val="none" w:sz="0" w:space="0" w:color="auto"/>
              </w:divBdr>
            </w:div>
          </w:divsChild>
        </w:div>
        <w:div w:id="1865437749">
          <w:marLeft w:val="0"/>
          <w:marRight w:val="0"/>
          <w:marTop w:val="0"/>
          <w:marBottom w:val="0"/>
          <w:divBdr>
            <w:top w:val="none" w:sz="0" w:space="0" w:color="auto"/>
            <w:left w:val="none" w:sz="0" w:space="0" w:color="auto"/>
            <w:bottom w:val="none" w:sz="0" w:space="0" w:color="auto"/>
            <w:right w:val="none" w:sz="0" w:space="0" w:color="auto"/>
          </w:divBdr>
          <w:divsChild>
            <w:div w:id="2063406304">
              <w:marLeft w:val="0"/>
              <w:marRight w:val="0"/>
              <w:marTop w:val="0"/>
              <w:marBottom w:val="0"/>
              <w:divBdr>
                <w:top w:val="none" w:sz="0" w:space="0" w:color="auto"/>
                <w:left w:val="none" w:sz="0" w:space="0" w:color="auto"/>
                <w:bottom w:val="none" w:sz="0" w:space="0" w:color="auto"/>
                <w:right w:val="none" w:sz="0" w:space="0" w:color="auto"/>
              </w:divBdr>
            </w:div>
          </w:divsChild>
        </w:div>
        <w:div w:id="1415123023">
          <w:marLeft w:val="0"/>
          <w:marRight w:val="0"/>
          <w:marTop w:val="0"/>
          <w:marBottom w:val="0"/>
          <w:divBdr>
            <w:top w:val="none" w:sz="0" w:space="0" w:color="auto"/>
            <w:left w:val="none" w:sz="0" w:space="0" w:color="auto"/>
            <w:bottom w:val="none" w:sz="0" w:space="0" w:color="auto"/>
            <w:right w:val="none" w:sz="0" w:space="0" w:color="auto"/>
          </w:divBdr>
          <w:divsChild>
            <w:div w:id="90518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884544">
      <w:bodyDiv w:val="1"/>
      <w:marLeft w:val="0"/>
      <w:marRight w:val="0"/>
      <w:marTop w:val="0"/>
      <w:marBottom w:val="0"/>
      <w:divBdr>
        <w:top w:val="none" w:sz="0" w:space="0" w:color="auto"/>
        <w:left w:val="none" w:sz="0" w:space="0" w:color="auto"/>
        <w:bottom w:val="none" w:sz="0" w:space="0" w:color="auto"/>
        <w:right w:val="none" w:sz="0" w:space="0" w:color="auto"/>
      </w:divBdr>
    </w:div>
    <w:div w:id="19479282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way.cloud.microsoft/Wne0BOsvPrENbkMb?ref=email"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sway.cloud.microsoft/Wne0BOsvPrENbkMb?ref=email" TargetMode="External"/><Relationship Id="rId4" Type="http://schemas.openxmlformats.org/officeDocument/2006/relationships/webSettings" Target="webSettings.xml"/><Relationship Id="rId9" Type="http://schemas.openxmlformats.org/officeDocument/2006/relationships/hyperlink" Target="https://sway.cloud.microsoft/Wne0BOsvPrENbkMb?ref=emai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4043</Words>
  <Characters>23334</Characters>
  <Application>Microsoft Office Word</Application>
  <DocSecurity>0</DocSecurity>
  <Lines>583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ezike</dc:creator>
  <cp:keywords/>
  <dc:description/>
  <cp:lastModifiedBy>jess ezike</cp:lastModifiedBy>
  <cp:revision>2</cp:revision>
  <dcterms:created xsi:type="dcterms:W3CDTF">2024-01-22T13:12:00Z</dcterms:created>
  <dcterms:modified xsi:type="dcterms:W3CDTF">2024-01-22T13:12:00Z</dcterms:modified>
</cp:coreProperties>
</file>