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455179374"/>
        <w:docPartObj>
          <w:docPartGallery w:val="Cover Pages"/>
          <w:docPartUnique/>
        </w:docPartObj>
      </w:sdtPr>
      <w:sdtEndPr>
        <w:rPr>
          <w:rFonts w:ascii="Times New Roman" w:hAnsi="Times New Roman" w:cs="Times New Roman"/>
          <w:b/>
          <w:bCs/>
          <w:color w:val="auto"/>
        </w:rPr>
      </w:sdtEndPr>
      <w:sdtContent>
        <w:p w14:paraId="56157319" w14:textId="316B0A1C" w:rsidR="00D90007" w:rsidRDefault="00D90007">
          <w:pPr>
            <w:pStyle w:val="NoSpacing"/>
            <w:spacing w:before="1540" w:after="240"/>
            <w:jc w:val="center"/>
            <w:rPr>
              <w:color w:val="156082" w:themeColor="accent1"/>
            </w:rPr>
          </w:pPr>
          <w:r>
            <w:rPr>
              <w:noProof/>
              <w:color w:val="156082" w:themeColor="accent1"/>
            </w:rPr>
            <w:drawing>
              <wp:inline distT="0" distB="0" distL="0" distR="0" wp14:anchorId="38E4B31E" wp14:editId="38B861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156082" w:themeColor="accent1"/>
              <w:sz w:val="56"/>
              <w:szCs w:val="56"/>
            </w:rPr>
            <w:alias w:val="Title"/>
            <w:tag w:val=""/>
            <w:id w:val="1735040861"/>
            <w:placeholder>
              <w:docPart w:val="D035E2FA2AD14402BBCD06AA91ADD4C5"/>
            </w:placeholder>
            <w:dataBinding w:prefixMappings="xmlns:ns0='http://purl.org/dc/elements/1.1/' xmlns:ns1='http://schemas.openxmlformats.org/package/2006/metadata/core-properties' " w:xpath="/ns1:coreProperties[1]/ns0:title[1]" w:storeItemID="{6C3C8BC8-F283-45AE-878A-BAB7291924A1}"/>
            <w:text/>
          </w:sdtPr>
          <w:sdtContent>
            <w:p w14:paraId="0FED62D9" w14:textId="38C9308F" w:rsidR="00D90007" w:rsidRPr="0060235D" w:rsidRDefault="0060235D">
              <w:pPr>
                <w:pStyle w:val="NoSpacing"/>
                <w:pBdr>
                  <w:top w:val="single" w:sz="6" w:space="6" w:color="156082" w:themeColor="accent1"/>
                  <w:bottom w:val="single" w:sz="6" w:space="6" w:color="156082" w:themeColor="accent1"/>
                </w:pBdr>
                <w:spacing w:after="240"/>
                <w:jc w:val="center"/>
                <w:rPr>
                  <w:rFonts w:ascii="Algerian" w:eastAsiaTheme="majorEastAsia" w:hAnsi="Algerian" w:cstheme="majorBidi"/>
                  <w:caps/>
                  <w:color w:val="156082" w:themeColor="accent1"/>
                  <w:sz w:val="56"/>
                  <w:szCs w:val="56"/>
                </w:rPr>
              </w:pPr>
              <w:r w:rsidRPr="0060235D">
                <w:rPr>
                  <w:rFonts w:ascii="Algerian" w:eastAsiaTheme="majorEastAsia" w:hAnsi="Algerian" w:cstheme="majorBidi"/>
                  <w:caps/>
                  <w:color w:val="156082" w:themeColor="accent1"/>
                  <w:sz w:val="56"/>
                  <w:szCs w:val="56"/>
                </w:rPr>
                <w:t xml:space="preserve">Managing Guest Service Operations </w:t>
              </w:r>
              <w:r w:rsidRPr="0060235D">
                <w:rPr>
                  <w:rFonts w:ascii="Algerian" w:eastAsiaTheme="majorEastAsia" w:hAnsi="Algerian" w:cstheme="majorBidi"/>
                  <w:caps/>
                  <w:color w:val="156082" w:themeColor="accent1"/>
                  <w:sz w:val="56"/>
                  <w:szCs w:val="56"/>
                </w:rPr>
                <w:t>(</w:t>
              </w:r>
              <w:r w:rsidRPr="0060235D">
                <w:rPr>
                  <w:rFonts w:ascii="Algerian" w:eastAsiaTheme="majorEastAsia" w:hAnsi="Algerian" w:cstheme="majorBidi"/>
                  <w:caps/>
                  <w:color w:val="156082" w:themeColor="accent1"/>
                  <w:sz w:val="56"/>
                  <w:szCs w:val="56"/>
                </w:rPr>
                <w:t>BMIH6003</w:t>
              </w:r>
              <w:r w:rsidRPr="0060235D">
                <w:rPr>
                  <w:rFonts w:ascii="Algerian" w:eastAsiaTheme="majorEastAsia" w:hAnsi="Algerian" w:cstheme="majorBidi"/>
                  <w:caps/>
                  <w:color w:val="156082" w:themeColor="accent1"/>
                  <w:sz w:val="56"/>
                  <w:szCs w:val="56"/>
                </w:rPr>
                <w:t>)</w:t>
              </w:r>
              <w:r w:rsidRPr="0060235D">
                <w:rPr>
                  <w:rFonts w:ascii="Algerian" w:eastAsiaTheme="majorEastAsia" w:hAnsi="Algerian" w:cstheme="majorBidi"/>
                  <w:caps/>
                  <w:color w:val="156082" w:themeColor="accent1"/>
                  <w:sz w:val="56"/>
                  <w:szCs w:val="56"/>
                </w:rPr>
                <w:t xml:space="preserve"> </w:t>
              </w:r>
            </w:p>
          </w:sdtContent>
        </w:sdt>
        <w:sdt>
          <w:sdtPr>
            <w:rPr>
              <w:rFonts w:ascii="Algerian" w:hAnsi="Algerian"/>
              <w:color w:val="156082" w:themeColor="accent1"/>
              <w:sz w:val="36"/>
              <w:szCs w:val="36"/>
            </w:rPr>
            <w:alias w:val="Subtitle"/>
            <w:tag w:val=""/>
            <w:id w:val="328029620"/>
            <w:placeholder>
              <w:docPart w:val="1BE89FC4454A47A9A4301B352533DFDE"/>
            </w:placeholder>
            <w:dataBinding w:prefixMappings="xmlns:ns0='http://purl.org/dc/elements/1.1/' xmlns:ns1='http://schemas.openxmlformats.org/package/2006/metadata/core-properties' " w:xpath="/ns1:coreProperties[1]/ns0:subject[1]" w:storeItemID="{6C3C8BC8-F283-45AE-878A-BAB7291924A1}"/>
            <w:text/>
          </w:sdtPr>
          <w:sdtContent>
            <w:p w14:paraId="20F5CD5D" w14:textId="5F9D9E19" w:rsidR="00D90007" w:rsidRPr="00FA1D14" w:rsidRDefault="00FA1D14">
              <w:pPr>
                <w:pStyle w:val="NoSpacing"/>
                <w:jc w:val="center"/>
                <w:rPr>
                  <w:color w:val="156082" w:themeColor="accent1"/>
                  <w:sz w:val="36"/>
                  <w:szCs w:val="36"/>
                </w:rPr>
              </w:pPr>
              <w:r w:rsidRPr="00FA1D14">
                <w:rPr>
                  <w:rFonts w:ascii="Algerian" w:hAnsi="Algerian"/>
                  <w:color w:val="156082" w:themeColor="accent1"/>
                  <w:sz w:val="36"/>
                  <w:szCs w:val="36"/>
                </w:rPr>
                <w:t xml:space="preserve"> </w:t>
              </w:r>
              <w:r w:rsidRPr="00FA1D14">
                <w:rPr>
                  <w:rFonts w:ascii="Algerian" w:hAnsi="Algerian"/>
                  <w:color w:val="156082" w:themeColor="accent1"/>
                  <w:sz w:val="36"/>
                  <w:szCs w:val="36"/>
                </w:rPr>
                <w:t>R</w:t>
              </w:r>
              <w:r w:rsidRPr="00FA1D14">
                <w:rPr>
                  <w:rFonts w:ascii="Algerian" w:hAnsi="Algerian"/>
                  <w:color w:val="156082" w:themeColor="accent1"/>
                  <w:sz w:val="36"/>
                  <w:szCs w:val="36"/>
                </w:rPr>
                <w:t xml:space="preserve">eflective learning log </w:t>
              </w:r>
            </w:p>
          </w:sdtContent>
        </w:sdt>
        <w:p w14:paraId="10D43AE9" w14:textId="166977BC" w:rsidR="00D90007" w:rsidRDefault="00D90007">
          <w:pPr>
            <w:pStyle w:val="NoSpacing"/>
            <w:spacing w:before="480"/>
            <w:jc w:val="center"/>
            <w:rPr>
              <w:color w:val="156082" w:themeColor="accent1"/>
            </w:rPr>
          </w:pPr>
          <w:r>
            <w:rPr>
              <w:noProof/>
              <w:color w:val="156082" w:themeColor="accent1"/>
            </w:rPr>
            <w:drawing>
              <wp:inline distT="0" distB="0" distL="0" distR="0" wp14:anchorId="1A6637C5" wp14:editId="5408A82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AEC486" w14:textId="67231ED1" w:rsidR="00D90007" w:rsidRDefault="00216957">
          <w:pPr>
            <w:rPr>
              <w:rFonts w:ascii="Times New Roman" w:hAnsi="Times New Roman" w:cs="Times New Roman"/>
              <w:b/>
              <w:bCs/>
            </w:rPr>
          </w:pPr>
          <w:r>
            <w:rPr>
              <w:noProof/>
              <w:color w:val="156082" w:themeColor="accent1"/>
            </w:rPr>
            <mc:AlternateContent>
              <mc:Choice Requires="wps">
                <w:drawing>
                  <wp:anchor distT="0" distB="0" distL="114300" distR="114300" simplePos="0" relativeHeight="251659264" behindDoc="0" locked="0" layoutInCell="1" allowOverlap="1" wp14:anchorId="148B43D8" wp14:editId="4962289E">
                    <wp:simplePos x="0" y="0"/>
                    <wp:positionH relativeFrom="margin">
                      <wp:align>right</wp:align>
                    </wp:positionH>
                    <wp:positionV relativeFrom="page">
                      <wp:posOffset>8605520</wp:posOffset>
                    </wp:positionV>
                    <wp:extent cx="6553200" cy="557784"/>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319029" w14:textId="5530463D" w:rsidR="00D90007" w:rsidRPr="004029DA" w:rsidRDefault="009673FB">
                                    <w:pPr>
                                      <w:pStyle w:val="NoSpacing"/>
                                      <w:spacing w:after="40"/>
                                      <w:jc w:val="center"/>
                                      <w:rPr>
                                        <w:rFonts w:ascii="Algerian" w:hAnsi="Algerian"/>
                                        <w:caps/>
                                        <w:color w:val="156082" w:themeColor="accent1"/>
                                        <w:sz w:val="28"/>
                                        <w:szCs w:val="28"/>
                                      </w:rPr>
                                    </w:pPr>
                                    <w:r w:rsidRPr="004029DA">
                                      <w:rPr>
                                        <w:rFonts w:ascii="Algerian" w:hAnsi="Algerian"/>
                                        <w:caps/>
                                        <w:color w:val="156082" w:themeColor="accent1"/>
                                        <w:sz w:val="28"/>
                                        <w:szCs w:val="28"/>
                                      </w:rPr>
                                      <w:t>Azeb Atsebha</w:t>
                                    </w:r>
                                    <w:r w:rsidR="004029DA">
                                      <w:rPr>
                                        <w:rFonts w:ascii="Algerian" w:hAnsi="Algerian"/>
                                        <w:caps/>
                                        <w:color w:val="156082" w:themeColor="accent1"/>
                                        <w:sz w:val="28"/>
                                        <w:szCs w:val="28"/>
                                      </w:rPr>
                                      <w:t xml:space="preserve"> (2234854)</w:t>
                                    </w:r>
                                  </w:p>
                                </w:sdtContent>
                              </w:sdt>
                              <w:p w14:paraId="047447FE" w14:textId="35529E30" w:rsidR="00D90007" w:rsidRDefault="004029DA">
                                <w:pPr>
                                  <w:pStyle w:val="NoSpacing"/>
                                  <w:jc w:val="center"/>
                                  <w:rPr>
                                    <w:color w:val="156082" w:themeColor="accent1"/>
                                  </w:rPr>
                                </w:pPr>
                                <w:sdt>
                                  <w:sdtPr>
                                    <w:rPr>
                                      <w:rFonts w:ascii="Algerian" w:hAnsi="Algerian" w:cs="Times New Roman"/>
                                      <w:caps/>
                                      <w:color w:val="156082" w:themeColor="accent1"/>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4029DA">
                                      <w:rPr>
                                        <w:rFonts w:ascii="Algerian" w:hAnsi="Algerian" w:cs="Times New Roman"/>
                                        <w:caps/>
                                        <w:color w:val="156082" w:themeColor="accent1"/>
                                        <w:lang w:eastAsia="en-GB"/>
                                      </w:rPr>
                                      <w:t xml:space="preserve">DANIEL PAYNE </w:t>
                                    </w:r>
                                  </w:sdtContent>
                                </w:sdt>
                              </w:p>
                              <w:p w14:paraId="7BFA9F9B" w14:textId="49AFAD6A" w:rsidR="00D90007" w:rsidRPr="00B7591E" w:rsidRDefault="00FE32ED">
                                <w:pPr>
                                  <w:pStyle w:val="NoSpacing"/>
                                  <w:jc w:val="center"/>
                                  <w:rPr>
                                    <w:rFonts w:ascii="Algerian" w:hAnsi="Algerian"/>
                                    <w:color w:val="156082" w:themeColor="accent1"/>
                                  </w:rPr>
                                </w:pPr>
                                <w:sdt>
                                  <w:sdtPr>
                                    <w:rPr>
                                      <w:rFonts w:ascii="Algerian" w:hAnsi="Algerian"/>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7591E" w:rsidRPr="00B7591E">
                                      <w:rPr>
                                        <w:rFonts w:ascii="Algerian" w:hAnsi="Algerian"/>
                                        <w:color w:val="156082" w:themeColor="accent1"/>
                                      </w:rPr>
                                      <w:t>14/11/2025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8B43D8" id="_x0000_t202" coordsize="21600,21600" o:spt="202" path="m,l,21600r21600,l21600,xe">
                    <v:stroke joinstyle="miter"/>
                    <v:path gradientshapeok="t" o:connecttype="rect"/>
                  </v:shapetype>
                  <v:shape id="Text Box 146" o:spid="_x0000_s1026" type="#_x0000_t202" style="position:absolute;margin-left:464.8pt;margin-top:677.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" filled="f" stroked="f" strokeweight=".5pt">
                    <v:textbox style="mso-fit-shape-to-text:t" inset="0,0,0,0">
                      <w:txbxContent>
                        <w:sdt>
                          <w:sdtPr>
                            <w:rPr>
                              <w:rFonts w:ascii="Algerian" w:hAnsi="Algerian"/>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C319029" w14:textId="5530463D" w:rsidR="00D90007" w:rsidRPr="004029DA" w:rsidRDefault="009673FB">
                              <w:pPr>
                                <w:pStyle w:val="NoSpacing"/>
                                <w:spacing w:after="40"/>
                                <w:jc w:val="center"/>
                                <w:rPr>
                                  <w:rFonts w:ascii="Algerian" w:hAnsi="Algerian"/>
                                  <w:caps/>
                                  <w:color w:val="156082" w:themeColor="accent1"/>
                                  <w:sz w:val="28"/>
                                  <w:szCs w:val="28"/>
                                </w:rPr>
                              </w:pPr>
                              <w:r w:rsidRPr="004029DA">
                                <w:rPr>
                                  <w:rFonts w:ascii="Algerian" w:hAnsi="Algerian"/>
                                  <w:caps/>
                                  <w:color w:val="156082" w:themeColor="accent1"/>
                                  <w:sz w:val="28"/>
                                  <w:szCs w:val="28"/>
                                </w:rPr>
                                <w:t>Azeb Atsebha</w:t>
                              </w:r>
                              <w:r w:rsidR="004029DA">
                                <w:rPr>
                                  <w:rFonts w:ascii="Algerian" w:hAnsi="Algerian"/>
                                  <w:caps/>
                                  <w:color w:val="156082" w:themeColor="accent1"/>
                                  <w:sz w:val="28"/>
                                  <w:szCs w:val="28"/>
                                </w:rPr>
                                <w:t xml:space="preserve"> (2234854)</w:t>
                              </w:r>
                            </w:p>
                          </w:sdtContent>
                        </w:sdt>
                        <w:p w14:paraId="047447FE" w14:textId="35529E30" w:rsidR="00D90007" w:rsidRDefault="004029DA">
                          <w:pPr>
                            <w:pStyle w:val="NoSpacing"/>
                            <w:jc w:val="center"/>
                            <w:rPr>
                              <w:color w:val="156082" w:themeColor="accent1"/>
                            </w:rPr>
                          </w:pPr>
                          <w:sdt>
                            <w:sdtPr>
                              <w:rPr>
                                <w:rFonts w:ascii="Algerian" w:hAnsi="Algerian" w:cs="Times New Roman"/>
                                <w:caps/>
                                <w:color w:val="156082" w:themeColor="accent1"/>
                                <w:lang w:eastAsia="en-GB"/>
                              </w:rPr>
                              <w:alias w:val="Company"/>
                              <w:tag w:val=""/>
                              <w:id w:val="1390145197"/>
                              <w:dataBinding w:prefixMappings="xmlns:ns0='http://schemas.openxmlformats.org/officeDocument/2006/extended-properties' " w:xpath="/ns0:Properties[1]/ns0:Company[1]" w:storeItemID="{6668398D-A668-4E3E-A5EB-62B293D839F1}"/>
                              <w:text/>
                            </w:sdtPr>
                            <w:sdtContent>
                              <w:r w:rsidRPr="004029DA">
                                <w:rPr>
                                  <w:rFonts w:ascii="Algerian" w:hAnsi="Algerian" w:cs="Times New Roman"/>
                                  <w:caps/>
                                  <w:color w:val="156082" w:themeColor="accent1"/>
                                  <w:lang w:eastAsia="en-GB"/>
                                </w:rPr>
                                <w:t xml:space="preserve">DANIEL PAYNE </w:t>
                              </w:r>
                            </w:sdtContent>
                          </w:sdt>
                        </w:p>
                        <w:p w14:paraId="7BFA9F9B" w14:textId="49AFAD6A" w:rsidR="00D90007" w:rsidRPr="00B7591E" w:rsidRDefault="00FE32ED">
                          <w:pPr>
                            <w:pStyle w:val="NoSpacing"/>
                            <w:jc w:val="center"/>
                            <w:rPr>
                              <w:rFonts w:ascii="Algerian" w:hAnsi="Algerian"/>
                              <w:color w:val="156082" w:themeColor="accent1"/>
                            </w:rPr>
                          </w:pPr>
                          <w:sdt>
                            <w:sdtPr>
                              <w:rPr>
                                <w:rFonts w:ascii="Algerian" w:hAnsi="Algerian"/>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7591E" w:rsidRPr="00B7591E">
                                <w:rPr>
                                  <w:rFonts w:ascii="Algerian" w:hAnsi="Algerian"/>
                                  <w:color w:val="156082" w:themeColor="accent1"/>
                                </w:rPr>
                                <w:t>14/11/2025</w:t>
                              </w:r>
                            </w:sdtContent>
                          </w:sdt>
                        </w:p>
                      </w:txbxContent>
                    </v:textbox>
                    <w10:wrap anchorx="margin" anchory="page"/>
                  </v:shape>
                </w:pict>
              </mc:Fallback>
            </mc:AlternateContent>
          </w:r>
          <w:r w:rsidR="00D90007">
            <w:rPr>
              <w:rFonts w:ascii="Times New Roman" w:hAnsi="Times New Roman" w:cs="Times New Roman"/>
              <w:b/>
              <w:bCs/>
            </w:rPr>
            <w:br w:type="page"/>
          </w:r>
        </w:p>
      </w:sdtContent>
    </w:sdt>
    <w:sdt>
      <w:sdtPr>
        <w:rPr>
          <w:rFonts w:ascii="Times New Roman" w:eastAsiaTheme="minorHAnsi" w:hAnsi="Times New Roman" w:cs="Times New Roman"/>
          <w:color w:val="156082" w:themeColor="accent1"/>
          <w:kern w:val="2"/>
          <w:sz w:val="24"/>
          <w:szCs w:val="24"/>
          <w:lang w:val="en-GB"/>
          <w14:ligatures w14:val="standardContextual"/>
        </w:rPr>
        <w:id w:val="-459423143"/>
        <w:docPartObj>
          <w:docPartGallery w:val="Cover Pages"/>
          <w:docPartUnique/>
        </w:docPartObj>
      </w:sdtPr>
      <w:sdtEndPr>
        <w:rPr>
          <w:rFonts w:eastAsia="Times New Roman"/>
          <w:color w:val="222222"/>
          <w:shd w:val="clear" w:color="auto" w:fill="FFFFFF"/>
        </w:rPr>
      </w:sdtEndPr>
      <w:sdtContent>
        <w:p w14:paraId="7CAF3F0C" w14:textId="77777777" w:rsidR="00D84191" w:rsidRPr="00251026" w:rsidRDefault="00D84191" w:rsidP="00D84191">
          <w:pPr>
            <w:pStyle w:val="NoSpacing"/>
            <w:spacing w:before="240" w:after="240" w:line="360" w:lineRule="auto"/>
            <w:rPr>
              <w:rFonts w:ascii="Times New Roman" w:hAnsi="Times New Roman" w:cs="Times New Roman"/>
              <w:color w:val="156082" w:themeColor="accent1"/>
            </w:rPr>
          </w:pPr>
        </w:p>
        <w:p w14:paraId="6A12B434" w14:textId="77777777" w:rsidR="00D84191" w:rsidRPr="00251026" w:rsidRDefault="00D84191" w:rsidP="00D84191">
          <w:pPr>
            <w:spacing w:before="240" w:after="240" w:line="360" w:lineRule="auto"/>
            <w:jc w:val="both"/>
            <w:rPr>
              <w:rFonts w:ascii="Times New Roman" w:hAnsi="Times New Roman" w:cs="Times New Roman"/>
            </w:rPr>
          </w:pPr>
        </w:p>
        <w:p w14:paraId="6A98310A" w14:textId="77777777" w:rsidR="00D84191" w:rsidRPr="00251026" w:rsidRDefault="00D84191" w:rsidP="00D84191">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hAnsi="Times New Roman" w:cs="Times New Roman"/>
            </w:rPr>
            <w:t xml:space="preserve">I acknowledge using Grammarly (https://www.grammarly.com/) on </w:t>
          </w:r>
          <w:r>
            <w:rPr>
              <w:rFonts w:ascii="Times New Roman" w:hAnsi="Times New Roman" w:cs="Times New Roman"/>
            </w:rPr>
            <w:t>1</w:t>
          </w:r>
          <w:r w:rsidRPr="00251026">
            <w:rPr>
              <w:rFonts w:ascii="Times New Roman" w:hAnsi="Times New Roman" w:cs="Times New Roman"/>
            </w:rPr>
            <w:t>2</w:t>
          </w:r>
          <w:r>
            <w:rPr>
              <w:rFonts w:ascii="Times New Roman" w:hAnsi="Times New Roman" w:cs="Times New Roman"/>
            </w:rPr>
            <w:t xml:space="preserve"> November</w:t>
          </w:r>
          <w:r w:rsidRPr="00251026">
            <w:rPr>
              <w:rFonts w:ascii="Times New Roman" w:hAnsi="Times New Roman" w:cs="Times New Roman"/>
            </w:rPr>
            <w:t xml:space="preserve"> 2025 to check my work using the prompt Review my text for grammatical and syntactical mistakes while maintaining the original meaning. Including rephrasing some words of my own work within specific standards</w:t>
          </w:r>
        </w:p>
      </w:sdtContent>
    </w:sdt>
    <w:p w14:paraId="6B9E3A07" w14:textId="77777777" w:rsidR="00D84191" w:rsidRPr="00251026" w:rsidRDefault="00D84191" w:rsidP="00D84191">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eastAsia="Times New Roman" w:hAnsi="Times New Roman" w:cs="Times New Roman"/>
          <w:color w:val="000000"/>
        </w:rPr>
        <w:t xml:space="preserve">I confirm that I have not presented any AI-generated text as my own work. I confirm </w:t>
      </w:r>
      <w:r>
        <w:rPr>
          <w:rFonts w:ascii="Times New Roman" w:eastAsia="Times New Roman" w:hAnsi="Times New Roman" w:cs="Times New Roman"/>
          <w:color w:val="000000"/>
        </w:rPr>
        <w:t xml:space="preserve">that </w:t>
      </w:r>
      <w:r w:rsidRPr="00251026">
        <w:rPr>
          <w:rFonts w:ascii="Times New Roman" w:eastAsia="Times New Roman" w:hAnsi="Times New Roman" w:cs="Times New Roman"/>
          <w:color w:val="000000"/>
        </w:rPr>
        <w:t>I have copies of my drafts, notes, and other resources I used before and after AI tools, which I may be asked to provide in evidence.</w:t>
      </w:r>
    </w:p>
    <w:p w14:paraId="3FC5073C" w14:textId="77777777" w:rsidR="00D84191" w:rsidRDefault="00D84191" w:rsidP="00EA2094">
      <w:pPr>
        <w:spacing w:after="0" w:line="480" w:lineRule="auto"/>
        <w:rPr>
          <w:rFonts w:ascii="Times New Roman" w:hAnsi="Times New Roman" w:cs="Times New Roman"/>
          <w:b/>
          <w:bCs/>
        </w:rPr>
      </w:pPr>
    </w:p>
    <w:p w14:paraId="6FDC0465" w14:textId="77777777" w:rsidR="00D84191" w:rsidRDefault="00D84191" w:rsidP="00EA2094">
      <w:pPr>
        <w:spacing w:after="0" w:line="480" w:lineRule="auto"/>
        <w:rPr>
          <w:rFonts w:ascii="Times New Roman" w:hAnsi="Times New Roman" w:cs="Times New Roman"/>
          <w:b/>
          <w:bCs/>
        </w:rPr>
      </w:pPr>
    </w:p>
    <w:p w14:paraId="5D8E9EBC" w14:textId="77777777" w:rsidR="00D84191" w:rsidRDefault="00D84191" w:rsidP="00EA2094">
      <w:pPr>
        <w:spacing w:after="0" w:line="480" w:lineRule="auto"/>
        <w:rPr>
          <w:rFonts w:ascii="Times New Roman" w:hAnsi="Times New Roman" w:cs="Times New Roman"/>
          <w:b/>
          <w:bCs/>
        </w:rPr>
      </w:pPr>
    </w:p>
    <w:p w14:paraId="361AB73C" w14:textId="77777777" w:rsidR="00D84191" w:rsidRDefault="00D84191" w:rsidP="00EA2094">
      <w:pPr>
        <w:spacing w:after="0" w:line="480" w:lineRule="auto"/>
        <w:rPr>
          <w:rFonts w:ascii="Times New Roman" w:hAnsi="Times New Roman" w:cs="Times New Roman"/>
          <w:b/>
          <w:bCs/>
        </w:rPr>
      </w:pPr>
    </w:p>
    <w:p w14:paraId="6C24739E" w14:textId="77777777" w:rsidR="00D84191" w:rsidRDefault="00D84191" w:rsidP="00EA2094">
      <w:pPr>
        <w:spacing w:after="0" w:line="480" w:lineRule="auto"/>
        <w:rPr>
          <w:rFonts w:ascii="Times New Roman" w:hAnsi="Times New Roman" w:cs="Times New Roman"/>
          <w:b/>
          <w:bCs/>
        </w:rPr>
      </w:pPr>
    </w:p>
    <w:p w14:paraId="071D301C" w14:textId="77777777" w:rsidR="00D84191" w:rsidRDefault="00D84191" w:rsidP="00EA2094">
      <w:pPr>
        <w:spacing w:after="0" w:line="480" w:lineRule="auto"/>
        <w:rPr>
          <w:rFonts w:ascii="Times New Roman" w:hAnsi="Times New Roman" w:cs="Times New Roman"/>
          <w:b/>
          <w:bCs/>
        </w:rPr>
      </w:pPr>
    </w:p>
    <w:p w14:paraId="626B4C74" w14:textId="77777777" w:rsidR="00D84191" w:rsidRDefault="00D84191" w:rsidP="00EA2094">
      <w:pPr>
        <w:spacing w:after="0" w:line="480" w:lineRule="auto"/>
        <w:rPr>
          <w:rFonts w:ascii="Times New Roman" w:hAnsi="Times New Roman" w:cs="Times New Roman"/>
          <w:b/>
          <w:bCs/>
        </w:rPr>
      </w:pPr>
    </w:p>
    <w:p w14:paraId="2427DFE6" w14:textId="77777777" w:rsidR="00D84191" w:rsidRDefault="00D84191" w:rsidP="00EA2094">
      <w:pPr>
        <w:spacing w:after="0" w:line="480" w:lineRule="auto"/>
        <w:rPr>
          <w:rFonts w:ascii="Times New Roman" w:hAnsi="Times New Roman" w:cs="Times New Roman"/>
          <w:b/>
          <w:bCs/>
        </w:rPr>
      </w:pPr>
    </w:p>
    <w:p w14:paraId="33A2AB1E" w14:textId="77777777" w:rsidR="00D84191" w:rsidRDefault="00D84191" w:rsidP="00EA2094">
      <w:pPr>
        <w:spacing w:after="0" w:line="480" w:lineRule="auto"/>
        <w:rPr>
          <w:rFonts w:ascii="Times New Roman" w:hAnsi="Times New Roman" w:cs="Times New Roman"/>
          <w:b/>
          <w:bCs/>
        </w:rPr>
      </w:pPr>
    </w:p>
    <w:p w14:paraId="38FC5C2C" w14:textId="77777777" w:rsidR="00D84191" w:rsidRDefault="00D84191" w:rsidP="00EA2094">
      <w:pPr>
        <w:spacing w:after="0" w:line="480" w:lineRule="auto"/>
        <w:rPr>
          <w:rFonts w:ascii="Times New Roman" w:hAnsi="Times New Roman" w:cs="Times New Roman"/>
          <w:b/>
          <w:bCs/>
        </w:rPr>
      </w:pPr>
    </w:p>
    <w:p w14:paraId="05BF7415" w14:textId="77777777" w:rsidR="00D84191" w:rsidRDefault="00D84191" w:rsidP="00EA2094">
      <w:pPr>
        <w:spacing w:after="0" w:line="480" w:lineRule="auto"/>
        <w:rPr>
          <w:rFonts w:ascii="Times New Roman" w:hAnsi="Times New Roman" w:cs="Times New Roman"/>
          <w:b/>
          <w:bCs/>
        </w:rPr>
      </w:pPr>
    </w:p>
    <w:p w14:paraId="313B4F47" w14:textId="77777777" w:rsidR="00D84191" w:rsidRDefault="00D84191" w:rsidP="00EA2094">
      <w:pPr>
        <w:spacing w:after="0" w:line="480" w:lineRule="auto"/>
        <w:rPr>
          <w:rFonts w:ascii="Times New Roman" w:hAnsi="Times New Roman" w:cs="Times New Roman"/>
          <w:b/>
          <w:bCs/>
        </w:rPr>
      </w:pPr>
    </w:p>
    <w:p w14:paraId="4D0EF757" w14:textId="77777777" w:rsidR="00D84191" w:rsidRDefault="00D84191" w:rsidP="00EA2094">
      <w:pPr>
        <w:spacing w:after="0" w:line="480" w:lineRule="auto"/>
        <w:rPr>
          <w:rFonts w:ascii="Times New Roman" w:hAnsi="Times New Roman" w:cs="Times New Roman"/>
          <w:b/>
          <w:bCs/>
        </w:rPr>
      </w:pPr>
    </w:p>
    <w:p w14:paraId="209A555D" w14:textId="77777777" w:rsidR="00D84191" w:rsidRDefault="00D84191" w:rsidP="00EA2094">
      <w:pPr>
        <w:spacing w:after="0" w:line="480" w:lineRule="auto"/>
        <w:rPr>
          <w:rFonts w:ascii="Times New Roman" w:hAnsi="Times New Roman" w:cs="Times New Roman"/>
          <w:b/>
          <w:bCs/>
        </w:rPr>
      </w:pPr>
    </w:p>
    <w:p w14:paraId="61DA56D9" w14:textId="77777777" w:rsidR="00D84191" w:rsidRDefault="00D84191" w:rsidP="00EA2094">
      <w:pPr>
        <w:spacing w:after="0" w:line="480" w:lineRule="auto"/>
        <w:rPr>
          <w:rFonts w:ascii="Times New Roman" w:hAnsi="Times New Roman" w:cs="Times New Roman"/>
          <w:b/>
          <w:bCs/>
        </w:rPr>
      </w:pPr>
    </w:p>
    <w:p w14:paraId="15446A50" w14:textId="77777777" w:rsidR="00D84191" w:rsidRDefault="00D84191" w:rsidP="00EA2094">
      <w:pPr>
        <w:spacing w:after="0" w:line="480" w:lineRule="auto"/>
        <w:rPr>
          <w:rFonts w:ascii="Times New Roman" w:hAnsi="Times New Roman" w:cs="Times New Roman"/>
          <w:b/>
          <w:bCs/>
        </w:rPr>
      </w:pPr>
    </w:p>
    <w:p w14:paraId="368C6B52" w14:textId="77777777" w:rsidR="0096427C" w:rsidRDefault="0096427C" w:rsidP="00EA2094">
      <w:pPr>
        <w:spacing w:after="0" w:line="480" w:lineRule="auto"/>
        <w:rPr>
          <w:rFonts w:ascii="Times New Roman" w:hAnsi="Times New Roman" w:cs="Times New Roman"/>
          <w:b/>
          <w:bCs/>
        </w:rPr>
      </w:pPr>
    </w:p>
    <w:p w14:paraId="74FF5A56" w14:textId="39949C7E" w:rsidR="00264041" w:rsidRDefault="00264041" w:rsidP="00EA2094">
      <w:pPr>
        <w:spacing w:after="0" w:line="480" w:lineRule="auto"/>
        <w:rPr>
          <w:rFonts w:ascii="Times New Roman" w:hAnsi="Times New Roman" w:cs="Times New Roman"/>
          <w:b/>
          <w:bCs/>
        </w:rPr>
      </w:pPr>
      <w:r>
        <w:rPr>
          <w:rFonts w:ascii="Times New Roman" w:hAnsi="Times New Roman" w:cs="Times New Roman"/>
          <w:b/>
          <w:bCs/>
        </w:rPr>
        <w:lastRenderedPageBreak/>
        <w:t>Introduction</w:t>
      </w:r>
    </w:p>
    <w:p w14:paraId="7F1761A7" w14:textId="3FE4AEAE" w:rsidR="00EA2094" w:rsidRDefault="00EA2094" w:rsidP="00EA2094">
      <w:pPr>
        <w:spacing w:after="0" w:line="480" w:lineRule="auto"/>
        <w:rPr>
          <w:rFonts w:ascii="Times New Roman" w:hAnsi="Times New Roman" w:cs="Times New Roman"/>
          <w:lang w:eastAsia="en-GB"/>
        </w:rPr>
      </w:pPr>
      <w:r w:rsidRPr="007F5DDC">
        <w:rPr>
          <w:rFonts w:ascii="Times New Roman" w:hAnsi="Times New Roman" w:cs="Times New Roman"/>
          <w:lang w:eastAsia="en-GB"/>
        </w:rPr>
        <w:t>The Morgans Hotel, Swansea</w:t>
      </w:r>
      <w:r>
        <w:rPr>
          <w:rFonts w:ascii="Times New Roman" w:hAnsi="Times New Roman" w:cs="Times New Roman"/>
          <w:lang w:eastAsia="en-GB"/>
        </w:rPr>
        <w:t>, is an established independent boutique hotel renowned for its luxurious rooms and beautiful event facilities, including the Banqueting Hall, Sir Galahad Suite, the Atrium,</w:t>
      </w:r>
      <w:r w:rsidRPr="007F5DDC">
        <w:rPr>
          <w:rFonts w:ascii="Times New Roman" w:hAnsi="Times New Roman" w:cs="Times New Roman"/>
          <w:lang w:eastAsia="en-GB"/>
        </w:rPr>
        <w:t xml:space="preserve"> and the Plimsoll Line. The core of the </w:t>
      </w:r>
      <w:r>
        <w:rPr>
          <w:rFonts w:ascii="Times New Roman" w:hAnsi="Times New Roman" w:cs="Times New Roman"/>
          <w:lang w:eastAsia="en-GB"/>
        </w:rPr>
        <w:t>hotel's business success lies with the Meeting and Events department, which undertakes high-profile events, including weddings, business events</w:t>
      </w:r>
      <w:r w:rsidR="00B87B40">
        <w:rPr>
          <w:rFonts w:ascii="Times New Roman" w:hAnsi="Times New Roman" w:cs="Times New Roman"/>
          <w:lang w:eastAsia="en-GB"/>
        </w:rPr>
        <w:t xml:space="preserve">, such as </w:t>
      </w:r>
      <w:r w:rsidR="0040327B">
        <w:rPr>
          <w:rFonts w:ascii="Times New Roman" w:hAnsi="Times New Roman" w:cs="Times New Roman"/>
          <w:lang w:eastAsia="en-GB"/>
        </w:rPr>
        <w:t>meetings or conferences</w:t>
      </w:r>
      <w:r>
        <w:rPr>
          <w:rFonts w:ascii="Times New Roman" w:hAnsi="Times New Roman" w:cs="Times New Roman"/>
          <w:lang w:eastAsia="en-GB"/>
        </w:rPr>
        <w:t>,</w:t>
      </w:r>
      <w:r w:rsidRPr="007F5DDC">
        <w:rPr>
          <w:rFonts w:ascii="Times New Roman" w:hAnsi="Times New Roman" w:cs="Times New Roman"/>
          <w:lang w:eastAsia="en-GB"/>
        </w:rPr>
        <w:t xml:space="preserve"> and personal events</w:t>
      </w:r>
      <w:r w:rsidR="0040327B">
        <w:rPr>
          <w:rFonts w:ascii="Times New Roman" w:hAnsi="Times New Roman" w:cs="Times New Roman"/>
          <w:lang w:eastAsia="en-GB"/>
        </w:rPr>
        <w:t xml:space="preserve"> such as birthdays, baby showers and memorial services</w:t>
      </w:r>
      <w:r w:rsidR="006D1807">
        <w:rPr>
          <w:rFonts w:ascii="Times New Roman" w:hAnsi="Times New Roman" w:cs="Times New Roman"/>
          <w:lang w:eastAsia="en-GB"/>
        </w:rPr>
        <w:t xml:space="preserve"> (</w:t>
      </w:r>
      <w:r w:rsidR="006D1807">
        <w:rPr>
          <w:rFonts w:ascii="Times New Roman" w:hAnsi="Times New Roman" w:cs="Times New Roman"/>
          <w:lang w:eastAsia="en-GB"/>
        </w:rPr>
        <w:t>Morgans Hotel</w:t>
      </w:r>
      <w:r w:rsidR="006D1807">
        <w:rPr>
          <w:rFonts w:ascii="Times New Roman" w:hAnsi="Times New Roman" w:cs="Times New Roman"/>
          <w:lang w:eastAsia="en-GB"/>
        </w:rPr>
        <w:t xml:space="preserve">, </w:t>
      </w:r>
      <w:r w:rsidR="006D1807">
        <w:rPr>
          <w:rFonts w:ascii="Times New Roman" w:hAnsi="Times New Roman" w:cs="Times New Roman"/>
          <w:lang w:eastAsia="en-GB"/>
        </w:rPr>
        <w:t>2025</w:t>
      </w:r>
      <w:r w:rsidR="006D1807">
        <w:rPr>
          <w:rFonts w:ascii="Times New Roman" w:hAnsi="Times New Roman" w:cs="Times New Roman"/>
          <w:lang w:eastAsia="en-GB"/>
        </w:rPr>
        <w:t>).</w:t>
      </w:r>
      <w:r w:rsidRPr="007F5DDC">
        <w:rPr>
          <w:rFonts w:ascii="Times New Roman" w:hAnsi="Times New Roman" w:cs="Times New Roman"/>
          <w:lang w:eastAsia="en-GB"/>
        </w:rPr>
        <w:t xml:space="preserve"> All the events will be needed to reinforce the </w:t>
      </w:r>
      <w:r>
        <w:rPr>
          <w:rFonts w:ascii="Times New Roman" w:hAnsi="Times New Roman" w:cs="Times New Roman"/>
          <w:lang w:eastAsia="en-GB"/>
        </w:rPr>
        <w:t xml:space="preserve">property's image as of good quality and </w:t>
      </w:r>
      <w:r w:rsidR="00E4489F">
        <w:rPr>
          <w:rFonts w:ascii="Times New Roman" w:hAnsi="Times New Roman" w:cs="Times New Roman"/>
          <w:lang w:eastAsia="en-GB"/>
        </w:rPr>
        <w:t>detail-oriented</w:t>
      </w:r>
      <w:r w:rsidRPr="007F5DDC">
        <w:rPr>
          <w:rFonts w:ascii="Times New Roman" w:hAnsi="Times New Roman" w:cs="Times New Roman"/>
          <w:lang w:eastAsia="en-GB"/>
        </w:rPr>
        <w:t xml:space="preserve">. I was assigned </w:t>
      </w:r>
      <w:r>
        <w:rPr>
          <w:rFonts w:ascii="Times New Roman" w:hAnsi="Times New Roman" w:cs="Times New Roman"/>
          <w:lang w:eastAsia="en-GB"/>
        </w:rPr>
        <w:t xml:space="preserve">to the Events team, where I worked with </w:t>
      </w:r>
      <w:r w:rsidR="007626E3">
        <w:rPr>
          <w:rFonts w:ascii="Times New Roman" w:hAnsi="Times New Roman" w:cs="Times New Roman"/>
          <w:lang w:eastAsia="en-GB"/>
        </w:rPr>
        <w:t>the Head of Events, Rachel Morgan, and Event coordinator, Sophie Williams,</w:t>
      </w:r>
      <w:r>
        <w:rPr>
          <w:rFonts w:ascii="Times New Roman" w:hAnsi="Times New Roman" w:cs="Times New Roman"/>
          <w:lang w:eastAsia="en-GB"/>
        </w:rPr>
        <w:t xml:space="preserve"> to organise</w:t>
      </w:r>
      <w:r w:rsidRPr="007F5DDC">
        <w:rPr>
          <w:rFonts w:ascii="Times New Roman" w:hAnsi="Times New Roman" w:cs="Times New Roman"/>
          <w:lang w:eastAsia="en-GB"/>
        </w:rPr>
        <w:t xml:space="preserve"> functions. </w:t>
      </w:r>
      <w:r>
        <w:rPr>
          <w:rFonts w:ascii="Times New Roman" w:hAnsi="Times New Roman" w:cs="Times New Roman"/>
          <w:lang w:eastAsia="en-GB"/>
        </w:rPr>
        <w:t>A vital</w:t>
      </w:r>
      <w:r w:rsidRPr="007F5DDC">
        <w:rPr>
          <w:rFonts w:ascii="Times New Roman" w:hAnsi="Times New Roman" w:cs="Times New Roman"/>
          <w:lang w:eastAsia="en-GB"/>
        </w:rPr>
        <w:t xml:space="preserve"> communication and planning breakdown </w:t>
      </w:r>
      <w:r>
        <w:rPr>
          <w:rFonts w:ascii="Times New Roman" w:hAnsi="Times New Roman" w:cs="Times New Roman"/>
          <w:lang w:eastAsia="en-GB"/>
        </w:rPr>
        <w:t>occurred between the Food and Beverage and Events teams du</w:t>
      </w:r>
      <w:r w:rsidR="00334D89">
        <w:rPr>
          <w:rFonts w:ascii="Times New Roman" w:hAnsi="Times New Roman" w:cs="Times New Roman"/>
          <w:lang w:eastAsia="en-GB"/>
        </w:rPr>
        <w:t>ring the preparations of a wedding reception</w:t>
      </w:r>
      <w:r w:rsidRPr="007F5DDC">
        <w:rPr>
          <w:rFonts w:ascii="Times New Roman" w:hAnsi="Times New Roman" w:cs="Times New Roman"/>
          <w:lang w:eastAsia="en-GB"/>
        </w:rPr>
        <w:t xml:space="preserve"> in the Georgian building. As Koc (2018) notes, </w:t>
      </w:r>
      <w:r>
        <w:rPr>
          <w:rFonts w:ascii="Times New Roman" w:hAnsi="Times New Roman" w:cs="Times New Roman"/>
          <w:lang w:eastAsia="en-GB"/>
        </w:rPr>
        <w:t>service failures in the hospitality industry are more likely to leave the guest feeling disappointed than the positive aspects,</w:t>
      </w:r>
      <w:r w:rsidRPr="007F5DDC">
        <w:rPr>
          <w:rFonts w:ascii="Times New Roman" w:hAnsi="Times New Roman" w:cs="Times New Roman"/>
          <w:lang w:eastAsia="en-GB"/>
        </w:rPr>
        <w:t xml:space="preserve"> since disappointment will destroy the sense of perfection. This reflection critically evaluates the incident, my response</w:t>
      </w:r>
      <w:r>
        <w:rPr>
          <w:rFonts w:ascii="Times New Roman" w:hAnsi="Times New Roman" w:cs="Times New Roman"/>
          <w:lang w:eastAsia="en-GB"/>
        </w:rPr>
        <w:t xml:space="preserve">, and lessons learned using the Gibbs Reflective </w:t>
      </w:r>
      <w:r w:rsidRPr="001A3F52">
        <w:rPr>
          <w:rFonts w:ascii="Times New Roman" w:hAnsi="Times New Roman" w:cs="Times New Roman"/>
          <w:lang w:eastAsia="en-GB"/>
        </w:rPr>
        <w:t>Cycle (1988). It relates them to the theory o</w:t>
      </w:r>
      <w:r w:rsidR="008A4BFF">
        <w:rPr>
          <w:rFonts w:ascii="Times New Roman" w:hAnsi="Times New Roman" w:cs="Times New Roman"/>
          <w:lang w:eastAsia="en-GB"/>
        </w:rPr>
        <w:t xml:space="preserve">f Culture and teamwork explored in personnel resourcing and </w:t>
      </w:r>
      <w:r w:rsidR="00BD3AD8">
        <w:rPr>
          <w:rFonts w:ascii="Times New Roman" w:hAnsi="Times New Roman" w:cs="Times New Roman"/>
          <w:lang w:eastAsia="en-GB"/>
        </w:rPr>
        <w:t>development (Level 5).</w:t>
      </w:r>
    </w:p>
    <w:p w14:paraId="3F0A5242" w14:textId="77777777" w:rsidR="00EA2094" w:rsidRPr="001A3F52" w:rsidRDefault="00EA2094" w:rsidP="00EA2094">
      <w:pPr>
        <w:spacing w:after="0" w:line="480" w:lineRule="auto"/>
        <w:jc w:val="center"/>
        <w:rPr>
          <w:rFonts w:ascii="Times New Roman" w:hAnsi="Times New Roman" w:cs="Times New Roman"/>
          <w:b/>
          <w:bCs/>
          <w:lang w:eastAsia="en-GB"/>
        </w:rPr>
      </w:pPr>
      <w:r w:rsidRPr="001A3F52">
        <w:rPr>
          <w:rFonts w:ascii="Times New Roman" w:hAnsi="Times New Roman" w:cs="Times New Roman"/>
          <w:b/>
          <w:bCs/>
          <w:lang w:eastAsia="en-GB"/>
        </w:rPr>
        <w:t>Gibbs’ Reflective Cycle</w:t>
      </w:r>
    </w:p>
    <w:p w14:paraId="0A027AEE" w14:textId="77777777"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Description – What Happened</w:t>
      </w:r>
    </w:p>
    <w:p w14:paraId="62B657C7" w14:textId="39A50E09" w:rsidR="00EA2094" w:rsidRDefault="008B44AD" w:rsidP="00EA2094">
      <w:pPr>
        <w:spacing w:after="0" w:line="480" w:lineRule="auto"/>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On Saturday morning, I arrived for my shift to assist the events team in setting up The Georgian Lounge &amp; Bar for a wedding. We discovered that the preparation checklist, which the Food and Beverage team was supposed to have completed the evening before, had not been </w:t>
      </w:r>
      <w:r w:rsidR="008B7B00">
        <w:rPr>
          <w:rFonts w:ascii="Times New Roman" w:eastAsia="Times New Roman" w:hAnsi="Times New Roman" w:cs="Times New Roman"/>
          <w:lang w:eastAsia="en-GB"/>
        </w:rPr>
        <w:t>completed</w:t>
      </w:r>
      <w:r>
        <w:rPr>
          <w:rFonts w:ascii="Times New Roman" w:eastAsia="Times New Roman" w:hAnsi="Times New Roman" w:cs="Times New Roman"/>
          <w:lang w:eastAsia="en-GB"/>
        </w:rPr>
        <w:t xml:space="preserve">. Stock checks showed only 53 bottles of Peroni available instead of the 75 needed, and just 47 prosecco flutes instead of the 70 required. These items were necessary to serve Welcome Drinks to guests upon arrival. During this process, the team also identified </w:t>
      </w:r>
      <w:r>
        <w:rPr>
          <w:rFonts w:ascii="Times New Roman" w:eastAsia="Times New Roman" w:hAnsi="Times New Roman" w:cs="Times New Roman"/>
          <w:lang w:eastAsia="en-GB"/>
        </w:rPr>
        <w:lastRenderedPageBreak/>
        <w:t xml:space="preserve">shortages of plates and cutlery. With Sophie and Rachel under pressure and time running out, Amy from Reception joined us to help. I worked with Chelsea Morgan, the Food and Beverage Manager, to locate, clean, and restock the missing items from storage. Although we finished the setup before the guests arrived, the process caused unnecessary stress and could have led to guest dissatisfaction. This event highlighted weaknesses in communication and accountability between teams, often influenced by organisational culture, as Schein (2010) notes. Shared assumptions, behaviours, and communication norms shape culture, so a lack of cross-departmental cohesion reflected a cultural gap between the staff and the organisation. </w:t>
      </w:r>
      <w:r w:rsidRPr="00336225">
        <w:rPr>
          <w:rFonts w:ascii="Times New Roman" w:eastAsia="Times New Roman" w:hAnsi="Times New Roman" w:cs="Times New Roman"/>
          <w:b/>
          <w:bCs/>
          <w:lang w:eastAsia="en-GB"/>
        </w:rPr>
        <w:t>Feelings – What I Felt</w:t>
      </w:r>
    </w:p>
    <w:p w14:paraId="71F9CE21" w14:textId="5FD4EA44" w:rsidR="00AD2623" w:rsidRPr="0096427C" w:rsidRDefault="00AD2623" w:rsidP="00EA2094">
      <w:pPr>
        <w:spacing w:after="0" w:line="480" w:lineRule="auto"/>
        <w:rPr>
          <w:rFonts w:ascii="Times New Roman" w:hAnsi="Times New Roman" w:cs="Times New Roman"/>
          <w:lang w:eastAsia="en-GB"/>
        </w:rPr>
      </w:pPr>
      <w:r w:rsidRPr="009F391C">
        <w:rPr>
          <w:rFonts w:ascii="Times New Roman" w:hAnsi="Times New Roman" w:cs="Times New Roman"/>
          <w:lang w:eastAsia="en-GB"/>
        </w:rPr>
        <w:t xml:space="preserve">Initially, </w:t>
      </w:r>
      <w:r w:rsidR="005341CC" w:rsidRPr="007F5DDC">
        <w:rPr>
          <w:rFonts w:ascii="Times New Roman" w:hAnsi="Times New Roman" w:cs="Times New Roman"/>
          <w:lang w:eastAsia="en-GB"/>
        </w:rPr>
        <w:t xml:space="preserve">I felt nervous and </w:t>
      </w:r>
      <w:r w:rsidR="005341CC">
        <w:rPr>
          <w:rFonts w:ascii="Times New Roman" w:hAnsi="Times New Roman" w:cs="Times New Roman"/>
          <w:lang w:eastAsia="en-GB"/>
        </w:rPr>
        <w:t>under a lot of</w:t>
      </w:r>
      <w:r w:rsidR="005341CC" w:rsidRPr="007F5DDC">
        <w:rPr>
          <w:rFonts w:ascii="Times New Roman" w:hAnsi="Times New Roman" w:cs="Times New Roman"/>
          <w:lang w:eastAsia="en-GB"/>
        </w:rPr>
        <w:t xml:space="preserve"> pressure. Weddings are emotional</w:t>
      </w:r>
      <w:r w:rsidR="009D23A8">
        <w:rPr>
          <w:rFonts w:ascii="Times New Roman" w:hAnsi="Times New Roman" w:cs="Times New Roman"/>
          <w:lang w:eastAsia="en-GB"/>
        </w:rPr>
        <w:t xml:space="preserve">, and </w:t>
      </w:r>
      <w:r w:rsidR="0041510D">
        <w:rPr>
          <w:rFonts w:ascii="Times New Roman" w:hAnsi="Times New Roman" w:cs="Times New Roman"/>
        </w:rPr>
        <w:t>poor</w:t>
      </w:r>
      <w:r w:rsidRPr="009F391C">
        <w:rPr>
          <w:rFonts w:ascii="Times New Roman" w:hAnsi="Times New Roman" w:cs="Times New Roman"/>
        </w:rPr>
        <w:t xml:space="preserve"> organisation </w:t>
      </w:r>
      <w:r w:rsidR="00D00BAA">
        <w:rPr>
          <w:rFonts w:ascii="Times New Roman" w:hAnsi="Times New Roman" w:cs="Times New Roman"/>
        </w:rPr>
        <w:t xml:space="preserve">can threaten </w:t>
      </w:r>
      <w:r w:rsidRPr="009F391C">
        <w:rPr>
          <w:rFonts w:ascii="Times New Roman" w:hAnsi="Times New Roman" w:cs="Times New Roman"/>
        </w:rPr>
        <w:t>the event’s success and the hotel’s reputation</w:t>
      </w:r>
      <w:r w:rsidRPr="009F391C">
        <w:rPr>
          <w:rFonts w:ascii="Times New Roman" w:hAnsi="Times New Roman" w:cs="Times New Roman"/>
          <w:lang w:eastAsia="en-GB"/>
        </w:rPr>
        <w:t xml:space="preserve">. </w:t>
      </w:r>
      <w:r>
        <w:rPr>
          <w:rFonts w:ascii="Times New Roman" w:eastAsia="Times New Roman" w:hAnsi="Times New Roman" w:cs="Times New Roman"/>
          <w:lang w:eastAsia="en-GB"/>
        </w:rPr>
        <w:t>However, as the team cooperated to resolve the issue</w:t>
      </w:r>
      <w:r w:rsidRPr="009F391C">
        <w:rPr>
          <w:rFonts w:ascii="Times New Roman" w:eastAsia="Times New Roman" w:hAnsi="Times New Roman" w:cs="Times New Roman"/>
          <w:lang w:eastAsia="en-GB"/>
        </w:rPr>
        <w:t xml:space="preserve">, I </w:t>
      </w:r>
      <w:r>
        <w:rPr>
          <w:rFonts w:ascii="Times New Roman" w:eastAsia="Times New Roman" w:hAnsi="Times New Roman" w:cs="Times New Roman"/>
          <w:lang w:eastAsia="en-GB"/>
        </w:rPr>
        <w:t xml:space="preserve">began to feel </w:t>
      </w:r>
      <w:r w:rsidRPr="009F391C">
        <w:rPr>
          <w:rFonts w:ascii="Times New Roman" w:eastAsia="Times New Roman" w:hAnsi="Times New Roman" w:cs="Times New Roman"/>
          <w:lang w:eastAsia="en-GB"/>
        </w:rPr>
        <w:t xml:space="preserve">a sense </w:t>
      </w:r>
      <w:r w:rsidRPr="00A52AD2">
        <w:rPr>
          <w:rFonts w:ascii="Times New Roman" w:eastAsia="Times New Roman" w:hAnsi="Times New Roman" w:cs="Times New Roman"/>
          <w:lang w:eastAsia="en-GB"/>
        </w:rPr>
        <w:t xml:space="preserve">of </w:t>
      </w:r>
      <w:r>
        <w:rPr>
          <w:rFonts w:ascii="Times New Roman" w:eastAsia="Times New Roman" w:hAnsi="Times New Roman" w:cs="Times New Roman"/>
          <w:lang w:eastAsia="en-GB"/>
        </w:rPr>
        <w:t>solidarity</w:t>
      </w:r>
      <w:r w:rsidRPr="00A52AD2">
        <w:rPr>
          <w:rFonts w:ascii="Times New Roman" w:eastAsia="Times New Roman" w:hAnsi="Times New Roman" w:cs="Times New Roman"/>
          <w:lang w:eastAsia="en-GB"/>
        </w:rPr>
        <w:t xml:space="preserve"> and </w:t>
      </w:r>
      <w:r>
        <w:rPr>
          <w:rFonts w:ascii="Times New Roman" w:eastAsia="Times New Roman" w:hAnsi="Times New Roman" w:cs="Times New Roman"/>
          <w:lang w:eastAsia="en-GB"/>
        </w:rPr>
        <w:t>shared accountability</w:t>
      </w:r>
      <w:r w:rsidRPr="00A52AD2">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The</w:t>
      </w:r>
      <w:r w:rsidRPr="007928BF">
        <w:rPr>
          <w:rFonts w:ascii="Times New Roman" w:eastAsia="Times New Roman" w:hAnsi="Times New Roman" w:cs="Times New Roman"/>
          <w:lang w:eastAsia="en-GB"/>
        </w:rPr>
        <w:t xml:space="preserve"> experience enhanced my understanding of the value of team culture in service delivery. </w:t>
      </w:r>
      <w:r>
        <w:rPr>
          <w:rFonts w:ascii="Times New Roman" w:eastAsia="Times New Roman" w:hAnsi="Times New Roman" w:cs="Times New Roman"/>
          <w:lang w:eastAsia="en-GB"/>
        </w:rPr>
        <w:t>As Hofstede's cultural dimensions theory suggests, c</w:t>
      </w:r>
      <w:r w:rsidRPr="007928BF">
        <w:rPr>
          <w:rFonts w:ascii="Times New Roman" w:eastAsia="Times New Roman" w:hAnsi="Times New Roman" w:cs="Times New Roman"/>
          <w:lang w:eastAsia="en-GB"/>
        </w:rPr>
        <w:t xml:space="preserve">ollectivist working cultures (where mutual support counts) </w:t>
      </w:r>
      <w:r>
        <w:rPr>
          <w:rFonts w:ascii="Times New Roman" w:eastAsia="Times New Roman" w:hAnsi="Times New Roman" w:cs="Times New Roman"/>
          <w:lang w:eastAsia="en-GB"/>
        </w:rPr>
        <w:t>often lead to higher performance under pressure (</w:t>
      </w:r>
      <w:r w:rsidRPr="00B90AB4">
        <w:rPr>
          <w:rFonts w:ascii="Times New Roman" w:eastAsia="Times New Roman" w:hAnsi="Times New Roman" w:cs="Times New Roman"/>
          <w:lang w:eastAsia="en-GB"/>
        </w:rPr>
        <w:t>Komisarof</w:t>
      </w:r>
      <w:r>
        <w:rPr>
          <w:rFonts w:ascii="Times New Roman" w:eastAsia="Times New Roman" w:hAnsi="Times New Roman" w:cs="Times New Roman"/>
          <w:lang w:eastAsia="en-GB"/>
        </w:rPr>
        <w:t xml:space="preserve"> </w:t>
      </w:r>
      <w:r w:rsidR="0096427C">
        <w:rPr>
          <w:rFonts w:ascii="Times New Roman" w:eastAsia="Times New Roman" w:hAnsi="Times New Roman" w:cs="Times New Roman"/>
          <w:lang w:eastAsia="en-GB"/>
        </w:rPr>
        <w:t xml:space="preserve">and </w:t>
      </w:r>
      <w:r w:rsidR="0096427C" w:rsidRPr="00B90AB4">
        <w:rPr>
          <w:rFonts w:ascii="Times New Roman" w:eastAsia="Times New Roman" w:hAnsi="Times New Roman" w:cs="Times New Roman"/>
          <w:lang w:eastAsia="en-GB"/>
        </w:rPr>
        <w:t>Akaliyski</w:t>
      </w:r>
      <w:r>
        <w:rPr>
          <w:rFonts w:ascii="Times New Roman" w:eastAsia="Times New Roman" w:hAnsi="Times New Roman" w:cs="Times New Roman"/>
          <w:lang w:eastAsia="en-GB"/>
        </w:rPr>
        <w:t>, 2025)</w:t>
      </w:r>
      <w:r w:rsidRPr="007928BF">
        <w:rPr>
          <w:rFonts w:ascii="Times New Roman" w:eastAsia="Times New Roman" w:hAnsi="Times New Roman" w:cs="Times New Roman"/>
          <w:lang w:eastAsia="en-GB"/>
        </w:rPr>
        <w:t xml:space="preserve">. </w:t>
      </w:r>
      <w:r w:rsidR="007947E2">
        <w:rPr>
          <w:rFonts w:ascii="Times New Roman" w:hAnsi="Times New Roman" w:cs="Times New Roman"/>
          <w:lang w:eastAsia="en-GB"/>
        </w:rPr>
        <w:t xml:space="preserve">I believe this </w:t>
      </w:r>
      <w:r w:rsidR="00093012">
        <w:rPr>
          <w:rFonts w:ascii="Times New Roman" w:hAnsi="Times New Roman" w:cs="Times New Roman"/>
          <w:lang w:eastAsia="en-GB"/>
        </w:rPr>
        <w:t>is a minor error that</w:t>
      </w:r>
      <w:r w:rsidR="007947E2">
        <w:rPr>
          <w:rFonts w:ascii="Times New Roman" w:hAnsi="Times New Roman" w:cs="Times New Roman"/>
          <w:lang w:eastAsia="en-GB"/>
        </w:rPr>
        <w:t xml:space="preserve"> could have led to a bigger </w:t>
      </w:r>
      <w:r w:rsidR="00093012">
        <w:rPr>
          <w:rFonts w:ascii="Times New Roman" w:hAnsi="Times New Roman" w:cs="Times New Roman"/>
          <w:lang w:eastAsia="en-GB"/>
        </w:rPr>
        <w:t>issue. This</w:t>
      </w:r>
      <w:r w:rsidRPr="007928BF">
        <w:rPr>
          <w:rFonts w:ascii="Times New Roman" w:eastAsia="Times New Roman" w:hAnsi="Times New Roman" w:cs="Times New Roman"/>
          <w:lang w:eastAsia="en-GB"/>
        </w:rPr>
        <w:t xml:space="preserve"> reactive teamwork </w:t>
      </w:r>
      <w:r>
        <w:rPr>
          <w:rFonts w:ascii="Times New Roman" w:eastAsia="Times New Roman" w:hAnsi="Times New Roman" w:cs="Times New Roman"/>
          <w:lang w:eastAsia="en-GB"/>
        </w:rPr>
        <w:t>demonstrated a positive culture of teamwork but also revealed the need for better resourcing, including personnel and pre-event communication arrangements,</w:t>
      </w:r>
      <w:r w:rsidRPr="007928BF">
        <w:rPr>
          <w:rFonts w:ascii="Times New Roman" w:eastAsia="Times New Roman" w:hAnsi="Times New Roman" w:cs="Times New Roman"/>
          <w:lang w:eastAsia="en-GB"/>
        </w:rPr>
        <w:t xml:space="preserve"> to avoid a repeat.</w:t>
      </w:r>
    </w:p>
    <w:p w14:paraId="579993DC" w14:textId="77777777"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 xml:space="preserve">Evaluation </w:t>
      </w:r>
    </w:p>
    <w:p w14:paraId="74DCBB5A" w14:textId="62D69EED" w:rsidR="00E33BF2" w:rsidRPr="007F5DDC" w:rsidRDefault="00EA2094" w:rsidP="00E33BF2">
      <w:pPr>
        <w:spacing w:after="0" w:line="480" w:lineRule="auto"/>
        <w:rPr>
          <w:rFonts w:ascii="Times New Roman" w:hAnsi="Times New Roman" w:cs="Times New Roman"/>
          <w:lang w:eastAsia="en-GB"/>
        </w:rPr>
      </w:pPr>
      <w:r w:rsidRPr="007F5DDC">
        <w:rPr>
          <w:rFonts w:ascii="Times New Roman" w:hAnsi="Times New Roman" w:cs="Times New Roman"/>
          <w:lang w:eastAsia="en-GB"/>
        </w:rPr>
        <w:t xml:space="preserve">The incident had its own strengths and weaknesses. On the positive note, flexibility and cooperation </w:t>
      </w:r>
      <w:r>
        <w:rPr>
          <w:rFonts w:ascii="Times New Roman" w:hAnsi="Times New Roman" w:cs="Times New Roman"/>
          <w:lang w:eastAsia="en-GB"/>
        </w:rPr>
        <w:t>were demonstrated when staff from different departments worked together</w:t>
      </w:r>
      <w:r w:rsidRPr="007F5DDC">
        <w:rPr>
          <w:rFonts w:ascii="Times New Roman" w:hAnsi="Times New Roman" w:cs="Times New Roman"/>
          <w:lang w:eastAsia="en-GB"/>
        </w:rPr>
        <w:t xml:space="preserve"> under pressure. The guests </w:t>
      </w:r>
      <w:r>
        <w:rPr>
          <w:rFonts w:ascii="Times New Roman" w:hAnsi="Times New Roman" w:cs="Times New Roman"/>
          <w:lang w:eastAsia="en-GB"/>
        </w:rPr>
        <w:t>were unaware of the problem, so we both wished to maintain</w:t>
      </w:r>
      <w:r w:rsidRPr="007F5DDC">
        <w:rPr>
          <w:rFonts w:ascii="Times New Roman" w:hAnsi="Times New Roman" w:cs="Times New Roman"/>
          <w:lang w:eastAsia="en-GB"/>
        </w:rPr>
        <w:t xml:space="preserve"> the standards of service</w:t>
      </w:r>
      <w:r w:rsidR="00A61477">
        <w:rPr>
          <w:rFonts w:ascii="Times New Roman" w:hAnsi="Times New Roman" w:cs="Times New Roman"/>
          <w:lang w:eastAsia="en-GB"/>
        </w:rPr>
        <w:t>.</w:t>
      </w:r>
      <w:r w:rsidR="00E33BF2">
        <w:rPr>
          <w:rFonts w:ascii="Times New Roman" w:hAnsi="Times New Roman" w:cs="Times New Roman"/>
          <w:lang w:eastAsia="en-GB"/>
        </w:rPr>
        <w:t xml:space="preserve"> </w:t>
      </w:r>
      <w:r w:rsidR="00E33BF2" w:rsidRPr="00ED186D">
        <w:rPr>
          <w:rFonts w:ascii="Times New Roman" w:hAnsi="Times New Roman" w:cs="Times New Roman"/>
        </w:rPr>
        <w:t xml:space="preserve">This cross-departmental cohesion aligns with Belbin’s Team Role Theory, which holds that diverse strengths contribute to problem-solving and resiliency </w:t>
      </w:r>
      <w:r w:rsidR="00E33BF2" w:rsidRPr="00ED186D">
        <w:rPr>
          <w:rFonts w:ascii="Times New Roman" w:hAnsi="Times New Roman" w:cs="Times New Roman"/>
        </w:rPr>
        <w:lastRenderedPageBreak/>
        <w:t xml:space="preserve">(Gander </w:t>
      </w:r>
      <w:r w:rsidR="00E33BF2" w:rsidRPr="008E24E4">
        <w:rPr>
          <w:rFonts w:ascii="Times New Roman" w:hAnsi="Times New Roman" w:cs="Times New Roman"/>
          <w:i/>
          <w:iCs/>
        </w:rPr>
        <w:t>et al</w:t>
      </w:r>
      <w:r w:rsidR="00E33BF2" w:rsidRPr="00ED186D">
        <w:rPr>
          <w:rFonts w:ascii="Times New Roman" w:hAnsi="Times New Roman" w:cs="Times New Roman"/>
        </w:rPr>
        <w:t>., 2020)</w:t>
      </w:r>
      <w:r w:rsidR="00E33BF2" w:rsidRPr="00ED186D">
        <w:rPr>
          <w:rFonts w:ascii="Times New Roman" w:hAnsi="Times New Roman" w:cs="Times New Roman"/>
          <w:lang w:eastAsia="en-GB"/>
        </w:rPr>
        <w:t xml:space="preserve">. However, the weaknesses were significant: the absence of formal pre-event </w:t>
      </w:r>
      <w:r w:rsidR="00E33BF2">
        <w:rPr>
          <w:rFonts w:ascii="Times New Roman" w:hAnsi="Times New Roman" w:cs="Times New Roman"/>
          <w:lang w:eastAsia="en-GB"/>
        </w:rPr>
        <w:t xml:space="preserve">checklist </w:t>
      </w:r>
      <w:r w:rsidR="00E33BF2" w:rsidRPr="00ED186D">
        <w:rPr>
          <w:rFonts w:ascii="Times New Roman" w:hAnsi="Times New Roman" w:cs="Times New Roman"/>
          <w:lang w:eastAsia="en-GB"/>
        </w:rPr>
        <w:t>verification</w:t>
      </w:r>
      <w:r w:rsidR="00E33BF2">
        <w:rPr>
          <w:rFonts w:ascii="Times New Roman" w:hAnsi="Times New Roman" w:cs="Times New Roman"/>
          <w:lang w:eastAsia="en-GB"/>
        </w:rPr>
        <w:t>, lapses in communication, Unclear role delegation,</w:t>
      </w:r>
      <w:r w:rsidR="00E33BF2" w:rsidRPr="00ED186D">
        <w:rPr>
          <w:rFonts w:ascii="Times New Roman" w:hAnsi="Times New Roman" w:cs="Times New Roman"/>
          <w:lang w:eastAsia="en-GB"/>
        </w:rPr>
        <w:t xml:space="preserve"> and a lack of stocks. </w:t>
      </w:r>
      <w:r w:rsidR="00E33BF2" w:rsidRPr="00ED186D">
        <w:rPr>
          <w:rFonts w:ascii="Times New Roman" w:hAnsi="Times New Roman" w:cs="Times New Roman"/>
        </w:rPr>
        <w:t xml:space="preserve">These issues reflect insufficient </w:t>
      </w:r>
      <w:r w:rsidR="00E33BF2" w:rsidRPr="000C224C">
        <w:rPr>
          <w:rStyle w:val="Strong"/>
          <w:rFonts w:ascii="Times New Roman" w:hAnsi="Times New Roman" w:cs="Times New Roman"/>
          <w:b w:val="0"/>
          <w:bCs w:val="0"/>
        </w:rPr>
        <w:t>personnel development</w:t>
      </w:r>
      <w:r w:rsidR="00E33BF2" w:rsidRPr="00ED186D">
        <w:rPr>
          <w:rFonts w:ascii="Times New Roman" w:hAnsi="Times New Roman" w:cs="Times New Roman"/>
        </w:rPr>
        <w:t>, as employees were not fully empowered or trained to follow systematic operational standards</w:t>
      </w:r>
      <w:r w:rsidR="00884C27">
        <w:rPr>
          <w:rFonts w:ascii="Times New Roman" w:hAnsi="Times New Roman" w:cs="Times New Roman"/>
        </w:rPr>
        <w:t xml:space="preserve"> (Kim and So, </w:t>
      </w:r>
      <w:r w:rsidR="00E33BF2" w:rsidRPr="00ED186D">
        <w:rPr>
          <w:rFonts w:ascii="Times New Roman" w:eastAsia="Times New Roman" w:hAnsi="Times New Roman" w:cs="Times New Roman"/>
          <w:lang w:eastAsia="en-GB"/>
        </w:rPr>
        <w:t>2023)</w:t>
      </w:r>
      <w:r w:rsidR="00884C27">
        <w:rPr>
          <w:rFonts w:ascii="Times New Roman" w:eastAsia="Times New Roman" w:hAnsi="Times New Roman" w:cs="Times New Roman"/>
          <w:lang w:eastAsia="en-GB"/>
        </w:rPr>
        <w:t>. Service</w:t>
      </w:r>
      <w:r w:rsidR="00E33BF2" w:rsidRPr="00ED186D">
        <w:rPr>
          <w:rFonts w:ascii="Times New Roman" w:eastAsia="Times New Roman" w:hAnsi="Times New Roman" w:cs="Times New Roman"/>
          <w:lang w:eastAsia="en-GB"/>
        </w:rPr>
        <w:t xml:space="preserve"> failures often arise not from individual incompetence but from systemic process gaps that compromise consistency</w:t>
      </w:r>
      <w:r w:rsidR="00E33BF2" w:rsidRPr="00ED186D">
        <w:rPr>
          <w:rFonts w:ascii="Times New Roman" w:hAnsi="Times New Roman" w:cs="Times New Roman"/>
          <w:lang w:eastAsia="en-GB"/>
        </w:rPr>
        <w:t>.</w:t>
      </w:r>
    </w:p>
    <w:p w14:paraId="1E100117" w14:textId="530C67ED" w:rsidR="00EA2094" w:rsidRPr="001A3F52" w:rsidRDefault="00EA2094" w:rsidP="00E33BF2">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t>Analysis – Why It Happened</w:t>
      </w:r>
    </w:p>
    <w:p w14:paraId="4D524CFA" w14:textId="77777777" w:rsidR="00CD3EF0" w:rsidRDefault="00CD3EF0" w:rsidP="00CD3EF0">
      <w:pPr>
        <w:spacing w:after="0" w:line="48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This incident arose from a failure in communication and accountability between the Food and Beverage and Events teams. This aligns with Olawuyi and Kleynhans's (2025) definition of a gap in tangibility and responsiveness, two aspects of the SERVQUAL framework for guest satisfaction. The lack of glassware and slow service directly damaged perceptions of reliability and attentiveness among guests, showing that even minor operational issues can erode trust and the expected value in an environment with high hospitality standards.</w:t>
      </w:r>
    </w:p>
    <w:p w14:paraId="695FE64A" w14:textId="6E6FB3C2" w:rsidR="00CD3EF0" w:rsidRPr="00780A31" w:rsidRDefault="00CD3EF0" w:rsidP="00CD3EF0">
      <w:pPr>
        <w:spacing w:after="0" w:line="480" w:lineRule="auto"/>
        <w:rPr>
          <w:rFonts w:ascii="Times New Roman" w:hAnsi="Times New Roman" w:cs="Times New Roman"/>
        </w:rPr>
      </w:pPr>
      <w:r w:rsidRPr="00A6202D">
        <w:rPr>
          <w:rFonts w:ascii="Times New Roman" w:hAnsi="Times New Roman" w:cs="Times New Roman"/>
        </w:rPr>
        <w:t xml:space="preserve">From a </w:t>
      </w:r>
      <w:r w:rsidRPr="002772A0">
        <w:rPr>
          <w:rStyle w:val="Strong"/>
          <w:rFonts w:ascii="Times New Roman" w:hAnsi="Times New Roman" w:cs="Times New Roman"/>
          <w:b w:val="0"/>
          <w:bCs w:val="0"/>
        </w:rPr>
        <w:t>Personnel Resourcing and Development</w:t>
      </w:r>
      <w:r w:rsidRPr="00A6202D">
        <w:rPr>
          <w:rFonts w:ascii="Times New Roman" w:hAnsi="Times New Roman" w:cs="Times New Roman"/>
        </w:rPr>
        <w:t xml:space="preserve"> perspective, the problem revealed deficiencies in workforce coordination</w:t>
      </w:r>
      <w:r>
        <w:rPr>
          <w:rFonts w:ascii="Times New Roman" w:hAnsi="Times New Roman" w:cs="Times New Roman"/>
        </w:rPr>
        <w:t xml:space="preserve"> and a</w:t>
      </w:r>
      <w:r w:rsidRPr="00A6202D">
        <w:rPr>
          <w:rFonts w:ascii="Times New Roman" w:hAnsi="Times New Roman" w:cs="Times New Roman"/>
        </w:rPr>
        <w:t xml:space="preserve"> </w:t>
      </w:r>
      <w:r w:rsidR="002772A0">
        <w:rPr>
          <w:rFonts w:ascii="Times New Roman" w:hAnsi="Times New Roman" w:cs="Times New Roman"/>
        </w:rPr>
        <w:t>training-and-development</w:t>
      </w:r>
      <w:r>
        <w:rPr>
          <w:rFonts w:ascii="Times New Roman" w:hAnsi="Times New Roman" w:cs="Times New Roman"/>
        </w:rPr>
        <w:t xml:space="preserve"> gap</w:t>
      </w:r>
      <w:r w:rsidRPr="00A6202D">
        <w:rPr>
          <w:rFonts w:ascii="Times New Roman" w:eastAsia="Times New Roman" w:hAnsi="Times New Roman" w:cs="Times New Roman"/>
          <w:lang w:eastAsia="en-GB"/>
        </w:rPr>
        <w:t xml:space="preserve">. Klinder (2024) stresses that effective event delivery requires transparent allocation, pre-event handovers, </w:t>
      </w:r>
      <w:r w:rsidRPr="00A6202D">
        <w:rPr>
          <w:rFonts w:ascii="Times New Roman" w:hAnsi="Times New Roman" w:cs="Times New Roman"/>
        </w:rPr>
        <w:t xml:space="preserve">and structured leadership oversight. Moreover, as Koc (2018) argues, poor communication between departments reflects an </w:t>
      </w:r>
      <w:r w:rsidRPr="002772A0">
        <w:rPr>
          <w:rStyle w:val="Strong"/>
          <w:rFonts w:ascii="Times New Roman" w:hAnsi="Times New Roman" w:cs="Times New Roman"/>
          <w:b w:val="0"/>
          <w:bCs w:val="0"/>
        </w:rPr>
        <w:t>individualistic organisational culture</w:t>
      </w:r>
      <w:r w:rsidRPr="00A6202D">
        <w:rPr>
          <w:rFonts w:ascii="Times New Roman" w:hAnsi="Times New Roman" w:cs="Times New Roman"/>
        </w:rPr>
        <w:t xml:space="preserve"> rather than a </w:t>
      </w:r>
      <w:r w:rsidRPr="002772A0">
        <w:rPr>
          <w:rStyle w:val="Strong"/>
          <w:rFonts w:ascii="Times New Roman" w:hAnsi="Times New Roman" w:cs="Times New Roman"/>
          <w:b w:val="0"/>
          <w:bCs w:val="0"/>
        </w:rPr>
        <w:t>shared, service-oriented culture, thereby limiting</w:t>
      </w:r>
      <w:r w:rsidRPr="002772A0">
        <w:rPr>
          <w:rFonts w:ascii="Times New Roman" w:hAnsi="Times New Roman" w:cs="Times New Roman"/>
          <w:b/>
          <w:bCs/>
        </w:rPr>
        <w:t xml:space="preserve"> </w:t>
      </w:r>
      <w:r w:rsidRPr="00A6202D">
        <w:rPr>
          <w:rFonts w:ascii="Times New Roman" w:hAnsi="Times New Roman" w:cs="Times New Roman"/>
        </w:rPr>
        <w:t>collective responsibility</w:t>
      </w:r>
      <w:r>
        <w:rPr>
          <w:rFonts w:ascii="Times New Roman" w:hAnsi="Times New Roman" w:cs="Times New Roman"/>
        </w:rPr>
        <w:t>.</w:t>
      </w:r>
    </w:p>
    <w:p w14:paraId="1F128C10" w14:textId="77777777" w:rsidR="00CD3EF0" w:rsidRPr="007F5DDC" w:rsidRDefault="00CD3EF0" w:rsidP="00CD3EF0">
      <w:pPr>
        <w:spacing w:after="0" w:line="480" w:lineRule="auto"/>
        <w:rPr>
          <w:rFonts w:ascii="Times New Roman" w:hAnsi="Times New Roman" w:cs="Times New Roman"/>
          <w:lang w:eastAsia="en-GB"/>
        </w:rPr>
      </w:pPr>
      <w:r w:rsidRPr="00A6202D">
        <w:rPr>
          <w:rFonts w:ascii="Times New Roman" w:eastAsia="Times New Roman" w:hAnsi="Times New Roman" w:cs="Times New Roman"/>
          <w:lang w:eastAsia="en-GB"/>
        </w:rPr>
        <w:t xml:space="preserve"> The</w:t>
      </w:r>
      <w:r>
        <w:rPr>
          <w:rFonts w:ascii="Times New Roman" w:eastAsia="Times New Roman" w:hAnsi="Times New Roman" w:cs="Times New Roman"/>
          <w:lang w:eastAsia="en-GB"/>
        </w:rPr>
        <w:t xml:space="preserve"> hotel’s</w:t>
      </w:r>
      <w:r w:rsidRPr="00A6202D">
        <w:rPr>
          <w:rFonts w:ascii="Times New Roman" w:eastAsia="Times New Roman" w:hAnsi="Times New Roman" w:cs="Times New Roman"/>
          <w:lang w:eastAsia="en-GB"/>
        </w:rPr>
        <w:t xml:space="preserve"> organisational culture </w:t>
      </w:r>
      <w:r>
        <w:rPr>
          <w:rFonts w:ascii="Times New Roman" w:eastAsia="Times New Roman" w:hAnsi="Times New Roman" w:cs="Times New Roman"/>
          <w:lang w:eastAsia="en-GB"/>
        </w:rPr>
        <w:t>influenced both</w:t>
      </w:r>
      <w:r w:rsidRPr="00A6202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staff responses and guest experiences. The </w:t>
      </w:r>
      <w:r w:rsidRPr="00A6202D">
        <w:rPr>
          <w:rFonts w:ascii="Times New Roman" w:eastAsia="Times New Roman" w:hAnsi="Times New Roman" w:cs="Times New Roman"/>
          <w:lang w:eastAsia="en-GB"/>
        </w:rPr>
        <w:t xml:space="preserve">problem was caused by the absence of shared </w:t>
      </w:r>
      <w:r>
        <w:rPr>
          <w:rFonts w:ascii="Times New Roman" w:eastAsia="Times New Roman" w:hAnsi="Times New Roman" w:cs="Times New Roman"/>
          <w:lang w:eastAsia="en-GB"/>
        </w:rPr>
        <w:t>assumptions about the ultimate responsibility owners for</w:t>
      </w:r>
      <w:r w:rsidRPr="00A6202D">
        <w:rPr>
          <w:rFonts w:ascii="Times New Roman" w:eastAsia="Times New Roman" w:hAnsi="Times New Roman" w:cs="Times New Roman"/>
          <w:lang w:eastAsia="en-GB"/>
        </w:rPr>
        <w:t xml:space="preserve"> event preparedness</w:t>
      </w:r>
      <w:r>
        <w:rPr>
          <w:rFonts w:ascii="Times New Roman" w:eastAsia="Times New Roman" w:hAnsi="Times New Roman" w:cs="Times New Roman"/>
          <w:lang w:eastAsia="en-GB"/>
        </w:rPr>
        <w:t xml:space="preserve"> (</w:t>
      </w:r>
      <w:r w:rsidRPr="00A6202D">
        <w:rPr>
          <w:rFonts w:ascii="Times New Roman" w:eastAsia="Times New Roman" w:hAnsi="Times New Roman" w:cs="Times New Roman"/>
          <w:lang w:eastAsia="en-GB"/>
        </w:rPr>
        <w:t>Hattangadi</w:t>
      </w:r>
      <w:r>
        <w:rPr>
          <w:rFonts w:ascii="Times New Roman" w:eastAsia="Times New Roman" w:hAnsi="Times New Roman" w:cs="Times New Roman"/>
          <w:lang w:eastAsia="en-GB"/>
        </w:rPr>
        <w:t>, 2020)</w:t>
      </w:r>
      <w:r w:rsidRPr="00A6202D">
        <w:rPr>
          <w:rFonts w:ascii="Times New Roman" w:eastAsia="Times New Roman" w:hAnsi="Times New Roman" w:cs="Times New Roman"/>
          <w:lang w:eastAsia="en-GB"/>
        </w:rPr>
        <w:t xml:space="preserve">. Such gaps in value can be </w:t>
      </w:r>
      <w:r>
        <w:rPr>
          <w:rFonts w:ascii="Times New Roman" w:eastAsia="Times New Roman" w:hAnsi="Times New Roman" w:cs="Times New Roman"/>
          <w:lang w:eastAsia="en-GB"/>
        </w:rPr>
        <w:t>addressed by strengthening interdepartmental culture, training them in communication, and developing a consistent checklist to foster a unified ethos of guest-focused service that better aligns with Morgan’s guest-centred service.</w:t>
      </w:r>
    </w:p>
    <w:p w14:paraId="13309582" w14:textId="77777777" w:rsidR="00EA2094" w:rsidRPr="001A3F52" w:rsidRDefault="00EA2094" w:rsidP="00EA2094">
      <w:pPr>
        <w:spacing w:after="0" w:line="480" w:lineRule="auto"/>
        <w:rPr>
          <w:rFonts w:ascii="Times New Roman" w:hAnsi="Times New Roman" w:cs="Times New Roman"/>
          <w:b/>
          <w:bCs/>
          <w:lang w:eastAsia="en-GB"/>
        </w:rPr>
      </w:pPr>
      <w:r w:rsidRPr="001A3F52">
        <w:rPr>
          <w:rFonts w:ascii="Times New Roman" w:hAnsi="Times New Roman" w:cs="Times New Roman"/>
          <w:b/>
          <w:bCs/>
          <w:lang w:eastAsia="en-GB"/>
        </w:rPr>
        <w:lastRenderedPageBreak/>
        <w:t>Conclusion within Gibbs (What I learned).</w:t>
      </w:r>
    </w:p>
    <w:p w14:paraId="41094245" w14:textId="77777777" w:rsidR="00205214" w:rsidRDefault="00205214" w:rsidP="00205214">
      <w:pPr>
        <w:spacing w:after="0" w:line="480" w:lineRule="auto"/>
        <w:rPr>
          <w:rFonts w:ascii="Times New Roman" w:hAnsi="Times New Roman" w:cs="Times New Roman"/>
        </w:rPr>
      </w:pPr>
      <w:r>
        <w:rPr>
          <w:rFonts w:ascii="Times New Roman" w:hAnsi="Times New Roman" w:cs="Times New Roman"/>
        </w:rPr>
        <w:t>I learned that effective teamwork and positive organisational culture are not incidental but cultivated through leadership, communication and shared values. Culture directly shapes how teams behave under pressure. Although the Morgan Hotel team recovered successfully, the situation exposed how fragmented communication and a lack of systematic coordination can endanger guest satisfaction.</w:t>
      </w:r>
    </w:p>
    <w:p w14:paraId="1B4029EF" w14:textId="77777777" w:rsidR="00205214" w:rsidRPr="00854C18" w:rsidRDefault="00205214" w:rsidP="00205214">
      <w:pPr>
        <w:spacing w:after="0" w:line="480" w:lineRule="auto"/>
        <w:rPr>
          <w:rFonts w:ascii="Times New Roman" w:hAnsi="Times New Roman" w:cs="Times New Roman"/>
        </w:rPr>
      </w:pPr>
      <w:r>
        <w:rPr>
          <w:rFonts w:ascii="Times New Roman" w:hAnsi="Times New Roman" w:cs="Times New Roman"/>
        </w:rPr>
        <w:t>Personally, I recognised the importance of taking the initiative, remaining calm under pressure, and engaging empathetically with colleagues. The experience reinforced my understanding of service quality through teamwork, in line with the Personnel Resourcing and Development module’s emphasis on aligning human resources with operational goals. In hospitality, success depends on collective responsibility—when departments act as one team, guests enjoy seamless service.</w:t>
      </w:r>
      <w:r>
        <w:rPr>
          <w:rFonts w:ascii="Times New Roman" w:hAnsi="Times New Roman" w:cs="Times New Roman"/>
        </w:rPr>
        <w:br/>
      </w:r>
    </w:p>
    <w:p w14:paraId="5537708E" w14:textId="77777777" w:rsidR="00EA2094" w:rsidRPr="008578A1" w:rsidRDefault="00EA2094" w:rsidP="00EA2094">
      <w:pPr>
        <w:spacing w:after="0" w:line="480" w:lineRule="auto"/>
        <w:rPr>
          <w:rFonts w:ascii="Times New Roman" w:hAnsi="Times New Roman" w:cs="Times New Roman"/>
          <w:b/>
          <w:bCs/>
        </w:rPr>
      </w:pPr>
      <w:r w:rsidRPr="008578A1">
        <w:rPr>
          <w:rFonts w:ascii="Times New Roman" w:hAnsi="Times New Roman" w:cs="Times New Roman"/>
          <w:b/>
          <w:bCs/>
        </w:rPr>
        <w:t>Action plan — realistic three-step improvement plan</w:t>
      </w:r>
    </w:p>
    <w:p w14:paraId="07563A96" w14:textId="77777777" w:rsidR="00127719" w:rsidRDefault="00127719" w:rsidP="00127719">
      <w:pPr>
        <w:spacing w:after="0" w:line="480" w:lineRule="auto"/>
        <w:rPr>
          <w:rFonts w:ascii="Times New Roman" w:hAnsi="Times New Roman" w:cs="Times New Roman"/>
        </w:rPr>
      </w:pPr>
      <w:bookmarkStart w:id="0" w:name="_Hlk213143616"/>
      <w:r w:rsidRPr="008578A1">
        <w:rPr>
          <w:rStyle w:val="Strong"/>
          <w:rFonts w:ascii="Times New Roman" w:hAnsi="Times New Roman" w:cs="Times New Roman"/>
          <w:i/>
          <w:iCs/>
        </w:rPr>
        <w:t>Step 1 — Two-person pre-event verification (Operational change).</w:t>
      </w:r>
      <w:r w:rsidRPr="008578A1">
        <w:rPr>
          <w:rFonts w:ascii="Times New Roman" w:hAnsi="Times New Roman" w:cs="Times New Roman"/>
        </w:rPr>
        <w:t xml:space="preserve"> </w:t>
      </w:r>
      <w:r w:rsidRPr="0053738C">
        <w:rPr>
          <w:rFonts w:ascii="Times New Roman" w:hAnsi="Times New Roman" w:cs="Times New Roman"/>
        </w:rPr>
        <w:t>Mandate both the Event Organiser and the F</w:t>
      </w:r>
      <w:r>
        <w:rPr>
          <w:rFonts w:ascii="Times New Roman" w:hAnsi="Times New Roman" w:cs="Times New Roman"/>
        </w:rPr>
        <w:t>ood and Beverage</w:t>
      </w:r>
      <w:r w:rsidRPr="0053738C">
        <w:rPr>
          <w:rFonts w:ascii="Times New Roman" w:hAnsi="Times New Roman" w:cs="Times New Roman"/>
        </w:rPr>
        <w:t xml:space="preserve"> lead to sign a formal sign-off 2-3 hours before the event </w:t>
      </w:r>
      <w:r w:rsidRPr="00F47F5D">
        <w:rPr>
          <w:rFonts w:ascii="Times New Roman" w:hAnsi="Times New Roman" w:cs="Times New Roman"/>
        </w:rPr>
        <w:t xml:space="preserve">commences, using a standardised checklist to document precise quantities (glassware, bottles, cutlery, linens). This aligns with </w:t>
      </w:r>
      <w:r w:rsidRPr="0096427C">
        <w:rPr>
          <w:rStyle w:val="Strong"/>
          <w:rFonts w:ascii="Times New Roman" w:hAnsi="Times New Roman" w:cs="Times New Roman"/>
          <w:b w:val="0"/>
          <w:bCs w:val="0"/>
        </w:rPr>
        <w:t>Personnel Resourcing principles</w:t>
      </w:r>
      <w:r w:rsidRPr="00F47F5D">
        <w:rPr>
          <w:rFonts w:ascii="Times New Roman" w:hAnsi="Times New Roman" w:cs="Times New Roman"/>
        </w:rPr>
        <w:t xml:space="preserve"> of shared responsibility and verification. The outcome should reduce inventory discrepancies and enhance accountability (Klinder, 2024).</w:t>
      </w:r>
    </w:p>
    <w:p w14:paraId="12124DC2" w14:textId="77777777" w:rsidR="00127719" w:rsidRPr="00F47F5D" w:rsidRDefault="00127719" w:rsidP="0096427C">
      <w:pPr>
        <w:spacing w:after="0" w:line="480" w:lineRule="auto"/>
        <w:rPr>
          <w:rFonts w:ascii="Times New Roman" w:hAnsi="Times New Roman" w:cs="Times New Roman"/>
        </w:rPr>
      </w:pPr>
      <w:r w:rsidRPr="008578A1">
        <w:rPr>
          <w:rStyle w:val="Strong"/>
          <w:rFonts w:ascii="Times New Roman" w:hAnsi="Times New Roman" w:cs="Times New Roman"/>
          <w:i/>
          <w:iCs/>
        </w:rPr>
        <w:t>Step 2 — Mandatory 30–60-minute pre-event huddle (Operational change).</w:t>
      </w:r>
      <w:r>
        <w:rPr>
          <w:rFonts w:ascii="Times New Roman" w:hAnsi="Times New Roman" w:cs="Times New Roman"/>
        </w:rPr>
        <w:t xml:space="preserve"> </w:t>
      </w:r>
      <w:r w:rsidRPr="00F47F5D">
        <w:rPr>
          <w:rFonts w:ascii="Times New Roman" w:hAnsi="Times New Roman" w:cs="Times New Roman"/>
        </w:rPr>
        <w:t xml:space="preserve">Hold a 30–60-minute </w:t>
      </w:r>
      <w:r w:rsidRPr="005252C1">
        <w:rPr>
          <w:rStyle w:val="Strong"/>
          <w:rFonts w:ascii="Times New Roman" w:hAnsi="Times New Roman" w:cs="Times New Roman"/>
          <w:b w:val="0"/>
          <w:bCs w:val="0"/>
        </w:rPr>
        <w:t>team briefing</w:t>
      </w:r>
      <w:r w:rsidRPr="00F47F5D">
        <w:rPr>
          <w:rFonts w:ascii="Times New Roman" w:hAnsi="Times New Roman" w:cs="Times New Roman"/>
        </w:rPr>
        <w:t xml:space="preserve"> involving Events, F</w:t>
      </w:r>
      <w:r>
        <w:rPr>
          <w:rFonts w:ascii="Times New Roman" w:hAnsi="Times New Roman" w:cs="Times New Roman"/>
        </w:rPr>
        <w:t>ood and Beverage</w:t>
      </w:r>
      <w:r w:rsidRPr="00F47F5D">
        <w:rPr>
          <w:rFonts w:ascii="Times New Roman" w:hAnsi="Times New Roman" w:cs="Times New Roman"/>
        </w:rPr>
        <w:t xml:space="preserve">, Reception, and Housekeeping to confirm schedules, task ownership, and contingency plans. This practice </w:t>
      </w:r>
      <w:r w:rsidRPr="0096427C">
        <w:rPr>
          <w:rFonts w:ascii="Times New Roman" w:hAnsi="Times New Roman" w:cs="Times New Roman"/>
        </w:rPr>
        <w:t xml:space="preserve">supports </w:t>
      </w:r>
      <w:r w:rsidRPr="0096427C">
        <w:rPr>
          <w:rStyle w:val="Strong"/>
          <w:rFonts w:ascii="Times New Roman" w:hAnsi="Times New Roman" w:cs="Times New Roman"/>
          <w:b w:val="0"/>
          <w:bCs w:val="0"/>
        </w:rPr>
        <w:t>team cohesion and communication culture</w:t>
      </w:r>
      <w:r w:rsidRPr="00F47F5D">
        <w:rPr>
          <w:rFonts w:ascii="Times New Roman" w:hAnsi="Times New Roman" w:cs="Times New Roman"/>
        </w:rPr>
        <w:t xml:space="preserve">, as emphasised in </w:t>
      </w:r>
      <w:r w:rsidRPr="0096427C">
        <w:rPr>
          <w:rStyle w:val="Strong"/>
          <w:rFonts w:ascii="Times New Roman" w:hAnsi="Times New Roman" w:cs="Times New Roman"/>
          <w:b w:val="0"/>
          <w:bCs w:val="0"/>
        </w:rPr>
        <w:t xml:space="preserve">Bladen </w:t>
      </w:r>
      <w:r w:rsidRPr="0096427C">
        <w:rPr>
          <w:rStyle w:val="Strong"/>
          <w:rFonts w:ascii="Times New Roman" w:hAnsi="Times New Roman" w:cs="Times New Roman"/>
          <w:b w:val="0"/>
          <w:bCs w:val="0"/>
          <w:i/>
          <w:iCs/>
        </w:rPr>
        <w:t>et al</w:t>
      </w:r>
      <w:r w:rsidRPr="0096427C">
        <w:rPr>
          <w:rStyle w:val="Strong"/>
          <w:rFonts w:ascii="Times New Roman" w:hAnsi="Times New Roman" w:cs="Times New Roman"/>
          <w:b w:val="0"/>
          <w:bCs w:val="0"/>
        </w:rPr>
        <w:t>. (2023)</w:t>
      </w:r>
      <w:r w:rsidRPr="0096427C">
        <w:rPr>
          <w:rFonts w:ascii="Times New Roman" w:hAnsi="Times New Roman" w:cs="Times New Roman"/>
          <w:b/>
          <w:bCs/>
        </w:rPr>
        <w:t xml:space="preserve">. </w:t>
      </w:r>
      <w:r w:rsidRPr="00F47F5D">
        <w:rPr>
          <w:rFonts w:ascii="Times New Roman" w:hAnsi="Times New Roman" w:cs="Times New Roman"/>
        </w:rPr>
        <w:t>Evaluation can be done through post-event debrief surveys and reduced last-minute errors.</w:t>
      </w:r>
    </w:p>
    <w:p w14:paraId="633DC6F8" w14:textId="5C451C87" w:rsidR="00127719" w:rsidRPr="0007661C" w:rsidRDefault="00127719" w:rsidP="00127719">
      <w:pPr>
        <w:spacing w:after="0" w:line="480" w:lineRule="auto"/>
        <w:ind w:firstLine="720"/>
        <w:rPr>
          <w:rFonts w:ascii="Times New Roman" w:hAnsi="Times New Roman" w:cs="Times New Roman"/>
        </w:rPr>
      </w:pPr>
      <w:r w:rsidRPr="00FF39BD">
        <w:rPr>
          <w:rStyle w:val="Strong"/>
          <w:rFonts w:ascii="Times New Roman" w:hAnsi="Times New Roman" w:cs="Times New Roman"/>
          <w:i/>
          <w:iCs/>
        </w:rPr>
        <w:lastRenderedPageBreak/>
        <w:t>Step 3 — B</w:t>
      </w:r>
      <w:r w:rsidR="008D3DE8">
        <w:rPr>
          <w:rStyle w:val="Strong"/>
          <w:rFonts w:ascii="Times New Roman" w:hAnsi="Times New Roman" w:cs="Times New Roman"/>
          <w:i/>
          <w:iCs/>
        </w:rPr>
        <w:t>ackup</w:t>
      </w:r>
      <w:r w:rsidRPr="00FF39BD">
        <w:rPr>
          <w:rStyle w:val="Strong"/>
          <w:rFonts w:ascii="Times New Roman" w:hAnsi="Times New Roman" w:cs="Times New Roman"/>
          <w:i/>
          <w:iCs/>
        </w:rPr>
        <w:t xml:space="preserve"> stock policy and event kit (Operational change. </w:t>
      </w:r>
      <w:r w:rsidRPr="009B2B75">
        <w:rPr>
          <w:rFonts w:ascii="Times New Roman" w:hAnsi="Times New Roman" w:cs="Times New Roman"/>
        </w:rPr>
        <w:t xml:space="preserve">According to Bladen </w:t>
      </w:r>
      <w:r w:rsidRPr="008D3DE8">
        <w:rPr>
          <w:rFonts w:ascii="Times New Roman" w:hAnsi="Times New Roman" w:cs="Times New Roman"/>
          <w:i/>
          <w:iCs/>
        </w:rPr>
        <w:t>et al</w:t>
      </w:r>
      <w:r w:rsidRPr="009B2B75">
        <w:rPr>
          <w:rFonts w:ascii="Times New Roman" w:hAnsi="Times New Roman" w:cs="Times New Roman"/>
        </w:rPr>
        <w:t>. (2023), special events must be well planned and orchestrated, and having a dedicated event kit with a 10-15% b</w:t>
      </w:r>
      <w:r w:rsidR="008D3DE8">
        <w:rPr>
          <w:rFonts w:ascii="Times New Roman" w:hAnsi="Times New Roman" w:cs="Times New Roman"/>
        </w:rPr>
        <w:t>ackup</w:t>
      </w:r>
      <w:r w:rsidRPr="009B2B75">
        <w:rPr>
          <w:rFonts w:ascii="Times New Roman" w:hAnsi="Times New Roman" w:cs="Times New Roman"/>
        </w:rPr>
        <w:t xml:space="preserve"> stock of core products (</w:t>
      </w:r>
      <w:r w:rsidR="008D3DE8">
        <w:rPr>
          <w:rFonts w:ascii="Times New Roman" w:hAnsi="Times New Roman" w:cs="Times New Roman"/>
        </w:rPr>
        <w:t>such as</w:t>
      </w:r>
      <w:r w:rsidRPr="009B2B75">
        <w:rPr>
          <w:rFonts w:ascii="Times New Roman" w:hAnsi="Times New Roman" w:cs="Times New Roman"/>
        </w:rPr>
        <w:t xml:space="preserve"> glassware, cutlery, </w:t>
      </w:r>
      <w:r w:rsidR="00AD0C88">
        <w:rPr>
          <w:rFonts w:ascii="Times New Roman" w:hAnsi="Times New Roman" w:cs="Times New Roman"/>
        </w:rPr>
        <w:t>linens</w:t>
      </w:r>
      <w:r w:rsidRPr="0007661C">
        <w:rPr>
          <w:rFonts w:ascii="Times New Roman" w:hAnsi="Times New Roman" w:cs="Times New Roman"/>
        </w:rPr>
        <w:t>) will keep the company ready and minimise disruptions, thereby maintaining service quality. Success could be assessed by comparing the frequency of missing items before and after implementation, alongside guest satisfaction metrics from event feedback forms.</w:t>
      </w:r>
    </w:p>
    <w:bookmarkEnd w:id="0"/>
    <w:p w14:paraId="5F7A8F06" w14:textId="77777777" w:rsidR="00EA2094" w:rsidRPr="008578A1" w:rsidRDefault="00EA2094" w:rsidP="00EA2094">
      <w:pPr>
        <w:spacing w:after="0" w:line="480" w:lineRule="auto"/>
        <w:jc w:val="center"/>
        <w:rPr>
          <w:rFonts w:ascii="Times New Roman" w:hAnsi="Times New Roman" w:cs="Times New Roman"/>
          <w:b/>
          <w:bCs/>
        </w:rPr>
      </w:pPr>
      <w:r w:rsidRPr="008578A1">
        <w:rPr>
          <w:rFonts w:ascii="Times New Roman" w:hAnsi="Times New Roman" w:cs="Times New Roman"/>
          <w:b/>
          <w:bCs/>
        </w:rPr>
        <w:t>Conclusion</w:t>
      </w:r>
    </w:p>
    <w:p w14:paraId="7BCDBABC" w14:textId="3580D5CA" w:rsidR="00EA2094" w:rsidRDefault="003E3382" w:rsidP="00EA2094">
      <w:pPr>
        <w:spacing w:after="0" w:line="480" w:lineRule="auto"/>
        <w:rPr>
          <w:rFonts w:ascii="Times New Roman" w:hAnsi="Times New Roman" w:cs="Times New Roman"/>
        </w:rPr>
      </w:pPr>
      <w:r w:rsidRPr="00F47F5D">
        <w:rPr>
          <w:rFonts w:ascii="Times New Roman" w:hAnsi="Times New Roman" w:cs="Times New Roman"/>
        </w:rPr>
        <w:t xml:space="preserve">The </w:t>
      </w:r>
      <w:r>
        <w:rPr>
          <w:rFonts w:ascii="Times New Roman" w:hAnsi="Times New Roman" w:cs="Times New Roman"/>
        </w:rPr>
        <w:t>incident at</w:t>
      </w:r>
      <w:r w:rsidRPr="00F47F5D">
        <w:rPr>
          <w:rFonts w:ascii="Times New Roman" w:hAnsi="Times New Roman" w:cs="Times New Roman"/>
        </w:rPr>
        <w:t xml:space="preserve"> Morgan Hotel</w:t>
      </w:r>
      <w:r>
        <w:rPr>
          <w:rFonts w:ascii="Times New Roman" w:hAnsi="Times New Roman" w:cs="Times New Roman"/>
        </w:rPr>
        <w:t xml:space="preserve">’s Georgian lounge </w:t>
      </w:r>
      <w:r w:rsidRPr="00F47F5D">
        <w:rPr>
          <w:rFonts w:ascii="Times New Roman" w:hAnsi="Times New Roman" w:cs="Times New Roman"/>
        </w:rPr>
        <w:t xml:space="preserve">demonstrated </w:t>
      </w:r>
      <w:r>
        <w:rPr>
          <w:rFonts w:ascii="Times New Roman" w:hAnsi="Times New Roman" w:cs="Times New Roman"/>
        </w:rPr>
        <w:t xml:space="preserve">how a weak communication culture and incomplete preparation can endanger guest satisfaction </w:t>
      </w:r>
      <w:r w:rsidRPr="00F47F5D">
        <w:rPr>
          <w:rFonts w:ascii="Times New Roman" w:hAnsi="Times New Roman" w:cs="Times New Roman"/>
        </w:rPr>
        <w:t>and brand integrity. Through the Reflective Cycle, the experience revealed that the team culture, personnel training</w:t>
      </w:r>
      <w:r>
        <w:rPr>
          <w:rFonts w:ascii="Times New Roman" w:hAnsi="Times New Roman" w:cs="Times New Roman"/>
        </w:rPr>
        <w:t>,</w:t>
      </w:r>
      <w:r w:rsidRPr="00F47F5D">
        <w:rPr>
          <w:rFonts w:ascii="Times New Roman" w:hAnsi="Times New Roman" w:cs="Times New Roman"/>
        </w:rPr>
        <w:t xml:space="preserve"> and communication systems are interdependent in ensuring service quality. </w:t>
      </w:r>
      <w:r>
        <w:rPr>
          <w:rFonts w:ascii="Times New Roman" w:hAnsi="Times New Roman" w:cs="Times New Roman"/>
        </w:rPr>
        <w:t>A combination</w:t>
      </w:r>
      <w:r w:rsidRPr="00F47F5D">
        <w:rPr>
          <w:rFonts w:ascii="Times New Roman" w:hAnsi="Times New Roman" w:cs="Times New Roman"/>
        </w:rPr>
        <w:t xml:space="preserve"> of SERVQUAL and teamwork theories proves that it is more effective to prevent service recovery by using checklists, huddles, and resource planning than to respond to it. </w:t>
      </w:r>
      <w:r>
        <w:rPr>
          <w:rFonts w:ascii="Times New Roman" w:hAnsi="Times New Roman" w:cs="Times New Roman"/>
        </w:rPr>
        <w:t>Enhancing the culture of teamwork and personnel development will not only help maintain operational stability but also increase guests' trust and satisfaction, ensuring that</w:t>
      </w:r>
      <w:r w:rsidRPr="00F47F5D">
        <w:rPr>
          <w:rFonts w:ascii="Times New Roman" w:hAnsi="Times New Roman" w:cs="Times New Roman"/>
        </w:rPr>
        <w:t xml:space="preserve"> the Hotel Morgan remains the leading event </w:t>
      </w:r>
      <w:r>
        <w:rPr>
          <w:rFonts w:ascii="Times New Roman" w:hAnsi="Times New Roman" w:cs="Times New Roman"/>
        </w:rPr>
        <w:t>organiser</w:t>
      </w:r>
      <w:r w:rsidRPr="008578A1">
        <w:rPr>
          <w:rFonts w:ascii="Times New Roman" w:hAnsi="Times New Roman" w:cs="Times New Roman"/>
        </w:rPr>
        <w:t xml:space="preserve">. </w:t>
      </w:r>
      <w:r w:rsidR="00EA2094" w:rsidRPr="009B2B75">
        <w:rPr>
          <w:rFonts w:ascii="Times New Roman" w:hAnsi="Times New Roman" w:cs="Times New Roman"/>
        </w:rPr>
        <w:t xml:space="preserve"> I will apply the lessons to ensure effective operations and the highest quality guest experience in future </w:t>
      </w:r>
      <w:r w:rsidR="007B1134">
        <w:rPr>
          <w:rFonts w:ascii="Times New Roman" w:hAnsi="Times New Roman" w:cs="Times New Roman"/>
        </w:rPr>
        <w:t>careers</w:t>
      </w:r>
      <w:r w:rsidR="00EA2094" w:rsidRPr="008578A1">
        <w:rPr>
          <w:rFonts w:ascii="Times New Roman" w:hAnsi="Times New Roman" w:cs="Times New Roman"/>
        </w:rPr>
        <w:t xml:space="preserve">. </w:t>
      </w:r>
    </w:p>
    <w:p w14:paraId="1E81AB2C" w14:textId="77777777" w:rsidR="00EA2094" w:rsidRDefault="00EA2094" w:rsidP="00EA2094">
      <w:pPr>
        <w:spacing w:after="0" w:line="480" w:lineRule="auto"/>
        <w:rPr>
          <w:rFonts w:ascii="Times New Roman" w:hAnsi="Times New Roman" w:cs="Times New Roman"/>
        </w:rPr>
      </w:pPr>
    </w:p>
    <w:p w14:paraId="6F90679C" w14:textId="77777777" w:rsidR="00EA2094" w:rsidRDefault="00EA2094" w:rsidP="00EA2094">
      <w:pPr>
        <w:spacing w:after="0" w:line="480" w:lineRule="auto"/>
        <w:rPr>
          <w:rFonts w:ascii="Times New Roman" w:hAnsi="Times New Roman" w:cs="Times New Roman"/>
        </w:rPr>
      </w:pPr>
    </w:p>
    <w:p w14:paraId="11E3C775" w14:textId="77777777" w:rsidR="00EA2094" w:rsidRDefault="00EA2094" w:rsidP="00EA2094">
      <w:pPr>
        <w:spacing w:after="0" w:line="480" w:lineRule="auto"/>
        <w:rPr>
          <w:rFonts w:ascii="Times New Roman" w:hAnsi="Times New Roman" w:cs="Times New Roman"/>
        </w:rPr>
      </w:pPr>
    </w:p>
    <w:p w14:paraId="6A6789AD" w14:textId="77777777" w:rsidR="00EA2094" w:rsidRDefault="00EA2094" w:rsidP="00EA2094">
      <w:pPr>
        <w:spacing w:after="0" w:line="480" w:lineRule="auto"/>
        <w:rPr>
          <w:rFonts w:ascii="Times New Roman" w:hAnsi="Times New Roman" w:cs="Times New Roman"/>
        </w:rPr>
      </w:pPr>
    </w:p>
    <w:p w14:paraId="21199834" w14:textId="77777777" w:rsidR="00EA2094" w:rsidRDefault="00EA2094" w:rsidP="00EA2094">
      <w:pPr>
        <w:spacing w:after="0" w:line="480" w:lineRule="auto"/>
        <w:rPr>
          <w:rFonts w:ascii="Times New Roman" w:hAnsi="Times New Roman" w:cs="Times New Roman"/>
        </w:rPr>
      </w:pPr>
    </w:p>
    <w:p w14:paraId="6DF0BB02" w14:textId="77777777" w:rsidR="00EA2094" w:rsidRDefault="00EA2094" w:rsidP="00EA2094">
      <w:pPr>
        <w:spacing w:after="0" w:line="480" w:lineRule="auto"/>
        <w:rPr>
          <w:rFonts w:ascii="Times New Roman" w:hAnsi="Times New Roman" w:cs="Times New Roman"/>
        </w:rPr>
      </w:pPr>
    </w:p>
    <w:p w14:paraId="47433DCD" w14:textId="77777777" w:rsidR="00EA2094" w:rsidRDefault="00EA2094" w:rsidP="00EA2094">
      <w:pPr>
        <w:spacing w:after="0" w:line="480" w:lineRule="auto"/>
        <w:rPr>
          <w:rFonts w:ascii="Times New Roman" w:hAnsi="Times New Roman" w:cs="Times New Roman"/>
        </w:rPr>
      </w:pPr>
    </w:p>
    <w:p w14:paraId="185AA6C2" w14:textId="77777777" w:rsidR="00EA2094" w:rsidRDefault="00EA2094" w:rsidP="00EA2094">
      <w:pPr>
        <w:spacing w:after="0" w:line="480" w:lineRule="auto"/>
        <w:rPr>
          <w:rFonts w:ascii="Times New Roman" w:hAnsi="Times New Roman" w:cs="Times New Roman"/>
        </w:rPr>
      </w:pPr>
    </w:p>
    <w:p w14:paraId="68BC1BBE" w14:textId="09E1415B" w:rsidR="00EA2094" w:rsidRPr="009732D7" w:rsidRDefault="009732D7" w:rsidP="00EA2094">
      <w:pPr>
        <w:spacing w:after="0" w:line="480" w:lineRule="auto"/>
        <w:jc w:val="center"/>
        <w:rPr>
          <w:rFonts w:ascii="Times New Roman" w:hAnsi="Times New Roman" w:cs="Times New Roman"/>
          <w:b/>
          <w:bCs/>
          <w:u w:val="single"/>
          <w:lang w:val="nl-NL"/>
        </w:rPr>
      </w:pPr>
      <w:r w:rsidRPr="009732D7">
        <w:rPr>
          <w:rFonts w:ascii="Times New Roman" w:hAnsi="Times New Roman" w:cs="Times New Roman"/>
          <w:b/>
          <w:bCs/>
          <w:u w:val="single"/>
          <w:lang w:val="nl-NL"/>
        </w:rPr>
        <w:lastRenderedPageBreak/>
        <w:t xml:space="preserve">List of </w:t>
      </w:r>
      <w:r w:rsidR="00EA2094" w:rsidRPr="009732D7">
        <w:rPr>
          <w:rFonts w:ascii="Times New Roman" w:hAnsi="Times New Roman" w:cs="Times New Roman"/>
          <w:b/>
          <w:bCs/>
          <w:u w:val="single"/>
          <w:lang w:val="nl-NL"/>
        </w:rPr>
        <w:t>References</w:t>
      </w:r>
    </w:p>
    <w:p w14:paraId="13813BDE"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57353D">
        <w:rPr>
          <w:rFonts w:ascii="Times New Roman" w:eastAsia="Times New Roman" w:hAnsi="Times New Roman" w:cs="Times New Roman"/>
          <w:lang w:val="nl-NL" w:eastAsia="en-GB"/>
        </w:rPr>
        <w:t xml:space="preserve">Bladen, C., Wilde, N., Kennell, J., &amp; Abson, E. (2023). </w:t>
      </w:r>
      <w:r w:rsidRPr="00FF39BD">
        <w:rPr>
          <w:rFonts w:ascii="Times New Roman" w:eastAsia="Times New Roman" w:hAnsi="Times New Roman" w:cs="Times New Roman"/>
          <w:i/>
          <w:iCs/>
          <w:lang w:eastAsia="en-GB"/>
        </w:rPr>
        <w:t>Events Management: An Introduction</w:t>
      </w:r>
      <w:r w:rsidRPr="00FF39BD">
        <w:rPr>
          <w:rFonts w:ascii="Times New Roman" w:eastAsia="Times New Roman" w:hAnsi="Times New Roman" w:cs="Times New Roman"/>
          <w:lang w:eastAsia="en-GB"/>
        </w:rPr>
        <w:t xml:space="preserve">. [online] ResearchGate. Available at: </w:t>
      </w:r>
      <w:hyperlink r:id="rId7" w:history="1">
        <w:r w:rsidRPr="00FF39BD">
          <w:rPr>
            <w:rStyle w:val="Hyperlink"/>
            <w:rFonts w:ascii="Times New Roman" w:eastAsia="Times New Roman" w:hAnsi="Times New Roman" w:cs="Times New Roman"/>
            <w:lang w:eastAsia="en-GB"/>
          </w:rPr>
          <w:t>https://www.researchgate.net/publication/365396517_Events_Management_An_Introduction</w:t>
        </w:r>
      </w:hyperlink>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p>
    <w:p w14:paraId="0BCC710C" w14:textId="3039A8A8" w:rsidR="00631F88" w:rsidRDefault="00631F88" w:rsidP="00631F88">
      <w:pPr>
        <w:spacing w:after="0" w:line="480" w:lineRule="auto"/>
        <w:ind w:left="720" w:hanging="720"/>
        <w:rPr>
          <w:rFonts w:ascii="Times New Roman" w:eastAsia="Times New Roman" w:hAnsi="Times New Roman" w:cs="Times New Roman"/>
          <w:lang w:eastAsia="en-GB"/>
        </w:rPr>
      </w:pPr>
      <w:r w:rsidRPr="00193450">
        <w:rPr>
          <w:rFonts w:ascii="Times New Roman" w:eastAsia="Times New Roman" w:hAnsi="Times New Roman" w:cs="Times New Roman"/>
          <w:lang w:eastAsia="en-GB"/>
        </w:rPr>
        <w:t xml:space="preserve">Gander, F., Gaitzsch, I. and Ruch, W. (2020). The </w:t>
      </w:r>
      <w:r>
        <w:rPr>
          <w:rFonts w:ascii="Times New Roman" w:eastAsia="Times New Roman" w:hAnsi="Times New Roman" w:cs="Times New Roman"/>
          <w:lang w:eastAsia="en-GB"/>
        </w:rPr>
        <w:t>R</w:t>
      </w:r>
      <w:r w:rsidRPr="00193450">
        <w:rPr>
          <w:rFonts w:ascii="Times New Roman" w:eastAsia="Times New Roman" w:hAnsi="Times New Roman" w:cs="Times New Roman"/>
          <w:lang w:eastAsia="en-GB"/>
        </w:rPr>
        <w:t xml:space="preserve">elationships of </w:t>
      </w:r>
      <w:r>
        <w:rPr>
          <w:rFonts w:ascii="Times New Roman" w:eastAsia="Times New Roman" w:hAnsi="Times New Roman" w:cs="Times New Roman"/>
          <w:lang w:eastAsia="en-GB"/>
        </w:rPr>
        <w:t>T</w:t>
      </w:r>
      <w:r w:rsidRPr="00193450">
        <w:rPr>
          <w:rFonts w:ascii="Times New Roman" w:eastAsia="Times New Roman" w:hAnsi="Times New Roman" w:cs="Times New Roman"/>
          <w:lang w:eastAsia="en-GB"/>
        </w:rPr>
        <w:t xml:space="preserve">eam </w:t>
      </w:r>
      <w:r>
        <w:rPr>
          <w:rFonts w:ascii="Times New Roman" w:eastAsia="Times New Roman" w:hAnsi="Times New Roman" w:cs="Times New Roman"/>
          <w:lang w:eastAsia="en-GB"/>
        </w:rPr>
        <w:t>R</w:t>
      </w:r>
      <w:r w:rsidRPr="00193450">
        <w:rPr>
          <w:rFonts w:ascii="Times New Roman" w:eastAsia="Times New Roman" w:hAnsi="Times New Roman" w:cs="Times New Roman"/>
          <w:lang w:eastAsia="en-GB"/>
        </w:rPr>
        <w:t xml:space="preserve">ole and </w:t>
      </w:r>
      <w:r>
        <w:rPr>
          <w:rFonts w:ascii="Times New Roman" w:eastAsia="Times New Roman" w:hAnsi="Times New Roman" w:cs="Times New Roman"/>
          <w:lang w:eastAsia="en-GB"/>
        </w:rPr>
        <w:t>C</w:t>
      </w:r>
      <w:r w:rsidRPr="00193450">
        <w:rPr>
          <w:rFonts w:ascii="Times New Roman" w:eastAsia="Times New Roman" w:hAnsi="Times New Roman" w:cs="Times New Roman"/>
          <w:lang w:eastAsia="en-GB"/>
        </w:rPr>
        <w:t xml:space="preserve">haracter </w:t>
      </w:r>
      <w:r>
        <w:rPr>
          <w:rFonts w:ascii="Times New Roman" w:eastAsia="Times New Roman" w:hAnsi="Times New Roman" w:cs="Times New Roman"/>
          <w:lang w:eastAsia="en-GB"/>
        </w:rPr>
        <w:t>Strengths Balance</w:t>
      </w:r>
      <w:r w:rsidRPr="00193450">
        <w:rPr>
          <w:rFonts w:ascii="Times New Roman" w:eastAsia="Times New Roman" w:hAnsi="Times New Roman" w:cs="Times New Roman"/>
          <w:lang w:eastAsia="en-GB"/>
        </w:rPr>
        <w:t xml:space="preserve"> with </w:t>
      </w:r>
      <w:r>
        <w:rPr>
          <w:rFonts w:ascii="Times New Roman" w:eastAsia="Times New Roman" w:hAnsi="Times New Roman" w:cs="Times New Roman"/>
          <w:lang w:eastAsia="en-GB"/>
        </w:rPr>
        <w:t>I</w:t>
      </w:r>
      <w:r w:rsidRPr="00193450">
        <w:rPr>
          <w:rFonts w:ascii="Times New Roman" w:eastAsia="Times New Roman" w:hAnsi="Times New Roman" w:cs="Times New Roman"/>
          <w:lang w:eastAsia="en-GB"/>
        </w:rPr>
        <w:t xml:space="preserve">ndividual and </w:t>
      </w:r>
      <w:r>
        <w:rPr>
          <w:rFonts w:ascii="Times New Roman" w:eastAsia="Times New Roman" w:hAnsi="Times New Roman" w:cs="Times New Roman"/>
          <w:lang w:eastAsia="en-GB"/>
        </w:rPr>
        <w:t>T</w:t>
      </w:r>
      <w:r w:rsidRPr="00193450">
        <w:rPr>
          <w:rFonts w:ascii="Times New Roman" w:eastAsia="Times New Roman" w:hAnsi="Times New Roman" w:cs="Times New Roman"/>
          <w:lang w:eastAsia="en-GB"/>
        </w:rPr>
        <w:t>eam-</w:t>
      </w:r>
      <w:r>
        <w:rPr>
          <w:rFonts w:ascii="Times New Roman" w:eastAsia="Times New Roman" w:hAnsi="Times New Roman" w:cs="Times New Roman"/>
          <w:lang w:eastAsia="en-GB"/>
        </w:rPr>
        <w:t>L</w:t>
      </w:r>
      <w:r w:rsidRPr="00193450">
        <w:rPr>
          <w:rFonts w:ascii="Times New Roman" w:eastAsia="Times New Roman" w:hAnsi="Times New Roman" w:cs="Times New Roman"/>
          <w:lang w:eastAsia="en-GB"/>
        </w:rPr>
        <w:t xml:space="preserve">evel </w:t>
      </w:r>
      <w:r>
        <w:rPr>
          <w:rFonts w:ascii="Times New Roman" w:eastAsia="Times New Roman" w:hAnsi="Times New Roman" w:cs="Times New Roman"/>
          <w:lang w:eastAsia="en-GB"/>
        </w:rPr>
        <w:t>S</w:t>
      </w:r>
      <w:r w:rsidRPr="00193450">
        <w:rPr>
          <w:rFonts w:ascii="Times New Roman" w:eastAsia="Times New Roman" w:hAnsi="Times New Roman" w:cs="Times New Roman"/>
          <w:lang w:eastAsia="en-GB"/>
        </w:rPr>
        <w:t xml:space="preserve">atisfaction and </w:t>
      </w:r>
      <w:r>
        <w:rPr>
          <w:rFonts w:ascii="Times New Roman" w:eastAsia="Times New Roman" w:hAnsi="Times New Roman" w:cs="Times New Roman"/>
          <w:lang w:eastAsia="en-GB"/>
        </w:rPr>
        <w:t>P</w:t>
      </w:r>
      <w:r w:rsidRPr="00193450">
        <w:rPr>
          <w:rFonts w:ascii="Times New Roman" w:eastAsia="Times New Roman" w:hAnsi="Times New Roman" w:cs="Times New Roman"/>
          <w:lang w:eastAsia="en-GB"/>
        </w:rPr>
        <w:t xml:space="preserve">erformance. </w:t>
      </w:r>
      <w:r w:rsidRPr="00193450">
        <w:rPr>
          <w:rFonts w:ascii="Times New Roman" w:eastAsia="Times New Roman" w:hAnsi="Times New Roman" w:cs="Times New Roman"/>
          <w:i/>
          <w:iCs/>
          <w:lang w:eastAsia="en-GB"/>
        </w:rPr>
        <w:t>Frontiers in Psychology</w:t>
      </w:r>
      <w:r w:rsidRPr="00193450">
        <w:rPr>
          <w:rFonts w:ascii="Times New Roman" w:eastAsia="Times New Roman" w:hAnsi="Times New Roman" w:cs="Times New Roman"/>
          <w:lang w:eastAsia="en-GB"/>
        </w:rPr>
        <w:t xml:space="preserve">, [online] 11(11), pp.1–15. </w:t>
      </w:r>
      <w:r>
        <w:rPr>
          <w:rFonts w:ascii="Times New Roman" w:eastAsia="Times New Roman" w:hAnsi="Times New Roman" w:cs="Times New Roman"/>
          <w:lang w:eastAsia="en-GB"/>
        </w:rPr>
        <w:t xml:space="preserve">Available at: </w:t>
      </w:r>
      <w:hyperlink r:id="rId8" w:history="1">
        <w:r w:rsidRPr="00E713FF">
          <w:rPr>
            <w:rStyle w:val="Hyperlink"/>
            <w:rFonts w:ascii="Times New Roman" w:eastAsia="Times New Roman" w:hAnsi="Times New Roman" w:cs="Times New Roman"/>
            <w:lang w:eastAsia="en-GB"/>
          </w:rPr>
          <w:t>https://www.researchgate.net/publication/347107636_The_Relationships_of_Team_Role-_and_Character_Strengths-Balance_With_Individual_and_Team-Level_Satisfaction_an</w:t>
        </w:r>
        <w:r w:rsidRPr="00E713FF">
          <w:rPr>
            <w:rStyle w:val="Hyperlink"/>
            <w:rFonts w:ascii="Times New Roman" w:eastAsia="Times New Roman" w:hAnsi="Times New Roman" w:cs="Times New Roman"/>
            <w:lang w:eastAsia="en-GB"/>
          </w:rPr>
          <w:t>d</w:t>
        </w:r>
        <w:r w:rsidRPr="00E713FF">
          <w:rPr>
            <w:rStyle w:val="Hyperlink"/>
            <w:rFonts w:ascii="Times New Roman" w:eastAsia="Times New Roman" w:hAnsi="Times New Roman" w:cs="Times New Roman"/>
            <w:lang w:eastAsia="en-GB"/>
          </w:rPr>
          <w:t>_Performance</w:t>
        </w:r>
      </w:hyperlink>
      <w:r>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Accessed</w:t>
      </w:r>
      <w:r w:rsidR="004518F2">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9</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2025</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w:t>
      </w:r>
    </w:p>
    <w:p w14:paraId="711D4AD3" w14:textId="5ECDDE96" w:rsidR="00631F88" w:rsidRPr="00FF39BD" w:rsidRDefault="00631F88" w:rsidP="00EA2094">
      <w:pPr>
        <w:spacing w:after="0" w:line="480" w:lineRule="auto"/>
        <w:ind w:left="720" w:hanging="720"/>
        <w:rPr>
          <w:rFonts w:ascii="Times New Roman" w:eastAsia="Times New Roman" w:hAnsi="Times New Roman" w:cs="Times New Roman"/>
          <w:lang w:eastAsia="en-GB"/>
        </w:rPr>
      </w:pPr>
      <w:r w:rsidRPr="00A6202D">
        <w:rPr>
          <w:rFonts w:ascii="Times New Roman" w:eastAsia="Times New Roman" w:hAnsi="Times New Roman" w:cs="Times New Roman"/>
          <w:lang w:eastAsia="en-GB"/>
        </w:rPr>
        <w:t xml:space="preserve">Hattangadi, V. (2020). Edgar Schein’s three levels of </w:t>
      </w:r>
      <w:r w:rsidR="00FE32ED">
        <w:rPr>
          <w:rFonts w:ascii="Times New Roman" w:eastAsia="Times New Roman" w:hAnsi="Times New Roman" w:cs="Times New Roman"/>
          <w:lang w:eastAsia="en-GB"/>
        </w:rPr>
        <w:t>Organisational</w:t>
      </w:r>
      <w:r w:rsidRPr="00A6202D">
        <w:rPr>
          <w:rFonts w:ascii="Times New Roman" w:eastAsia="Times New Roman" w:hAnsi="Times New Roman" w:cs="Times New Roman"/>
          <w:lang w:eastAsia="en-GB"/>
        </w:rPr>
        <w:t xml:space="preserve"> Culture. </w:t>
      </w:r>
      <w:r w:rsidRPr="00A6202D">
        <w:rPr>
          <w:rFonts w:ascii="Times New Roman" w:eastAsia="Times New Roman" w:hAnsi="Times New Roman" w:cs="Times New Roman"/>
          <w:i/>
          <w:iCs/>
          <w:lang w:eastAsia="en-GB"/>
        </w:rPr>
        <w:t>Juni Khyat Journal</w:t>
      </w:r>
      <w:r w:rsidRPr="00A6202D">
        <w:rPr>
          <w:rFonts w:ascii="Times New Roman" w:eastAsia="Times New Roman" w:hAnsi="Times New Roman" w:cs="Times New Roman"/>
          <w:lang w:eastAsia="en-GB"/>
        </w:rPr>
        <w:t xml:space="preserve">, [online] 10(6), pp.112–118. Available at: </w:t>
      </w:r>
      <w:hyperlink r:id="rId9" w:history="1">
        <w:r w:rsidRPr="00A6202D">
          <w:rPr>
            <w:rStyle w:val="Hyperlink"/>
            <w:rFonts w:ascii="Times New Roman" w:eastAsia="Times New Roman" w:hAnsi="Times New Roman" w:cs="Times New Roman"/>
            <w:lang w:eastAsia="en-GB"/>
          </w:rPr>
          <w:t>https://www.researchgate.net/publication/392206304_Edgar_Schein</w:t>
        </w:r>
      </w:hyperlink>
      <w:r w:rsidRPr="00A6202D">
        <w:rPr>
          <w:rFonts w:ascii="Times New Roman" w:eastAsia="Times New Roman" w:hAnsi="Times New Roman" w:cs="Times New Roman"/>
          <w:lang w:eastAsia="en-GB"/>
        </w:rPr>
        <w:t xml:space="preserve"> </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Accessed</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 xml:space="preserve"> </w:t>
      </w:r>
      <w:r w:rsidR="004518F2">
        <w:rPr>
          <w:rFonts w:ascii="Times New Roman" w:eastAsia="Times New Roman" w:hAnsi="Times New Roman" w:cs="Times New Roman"/>
          <w:lang w:eastAsia="en-GB"/>
        </w:rPr>
        <w:t>9</w:t>
      </w:r>
      <w:r w:rsidR="004518F2" w:rsidRPr="00FF39BD">
        <w:rPr>
          <w:rFonts w:ascii="Times New Roman" w:eastAsia="Times New Roman" w:hAnsi="Times New Roman" w:cs="Times New Roman"/>
          <w:lang w:eastAsia="en-GB"/>
        </w:rPr>
        <w:t xml:space="preserve"> Nov</w:t>
      </w:r>
      <w:r w:rsidR="004518F2">
        <w:rPr>
          <w:rFonts w:ascii="Times New Roman" w:eastAsia="Times New Roman" w:hAnsi="Times New Roman" w:cs="Times New Roman"/>
          <w:lang w:eastAsia="en-GB"/>
        </w:rPr>
        <w:t>ember</w:t>
      </w:r>
      <w:r w:rsidR="004518F2" w:rsidRPr="00FF39BD">
        <w:rPr>
          <w:rFonts w:ascii="Times New Roman" w:eastAsia="Times New Roman" w:hAnsi="Times New Roman" w:cs="Times New Roman"/>
          <w:lang w:eastAsia="en-GB"/>
        </w:rPr>
        <w:t xml:space="preserve"> 2025</w:t>
      </w:r>
      <w:r w:rsidR="004518F2">
        <w:rPr>
          <w:rFonts w:ascii="Times New Roman" w:eastAsia="Times New Roman" w:hAnsi="Times New Roman" w:cs="Times New Roman"/>
          <w:lang w:eastAsia="en-GB"/>
        </w:rPr>
        <w:t>)</w:t>
      </w:r>
      <w:r w:rsidR="004518F2" w:rsidRPr="00FF39BD">
        <w:rPr>
          <w:rFonts w:ascii="Times New Roman" w:eastAsia="Times New Roman" w:hAnsi="Times New Roman" w:cs="Times New Roman"/>
          <w:lang w:eastAsia="en-GB"/>
        </w:rPr>
        <w:t>.</w:t>
      </w:r>
    </w:p>
    <w:p w14:paraId="5FE26014"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8C76FE">
        <w:rPr>
          <w:rFonts w:ascii="Times New Roman" w:eastAsia="Times New Roman" w:hAnsi="Times New Roman" w:cs="Times New Roman"/>
          <w:lang w:eastAsia="en-GB"/>
        </w:rPr>
        <w:t xml:space="preserve">Kim, H. and So, K.K.F. (2023). The Evolution </w:t>
      </w:r>
      <w:r>
        <w:rPr>
          <w:rFonts w:ascii="Times New Roman" w:eastAsia="Times New Roman" w:hAnsi="Times New Roman" w:cs="Times New Roman"/>
          <w:lang w:eastAsia="en-GB"/>
        </w:rPr>
        <w:t>o</w:t>
      </w:r>
      <w:r w:rsidRPr="008C76FE">
        <w:rPr>
          <w:rFonts w:ascii="Times New Roman" w:eastAsia="Times New Roman" w:hAnsi="Times New Roman" w:cs="Times New Roman"/>
          <w:lang w:eastAsia="en-GB"/>
        </w:rPr>
        <w:t xml:space="preserve">f Service Failure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Recovery Research </w:t>
      </w:r>
      <w:r>
        <w:rPr>
          <w:rFonts w:ascii="Times New Roman" w:eastAsia="Times New Roman" w:hAnsi="Times New Roman" w:cs="Times New Roman"/>
          <w:lang w:eastAsia="en-GB"/>
        </w:rPr>
        <w:t>i</w:t>
      </w:r>
      <w:r w:rsidRPr="008C76FE">
        <w:rPr>
          <w:rFonts w:ascii="Times New Roman" w:eastAsia="Times New Roman" w:hAnsi="Times New Roman" w:cs="Times New Roman"/>
          <w:lang w:eastAsia="en-GB"/>
        </w:rPr>
        <w:t xml:space="preserve">n Hospitality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Tourism: An Integrative Review </w:t>
      </w:r>
      <w:r>
        <w:rPr>
          <w:rFonts w:ascii="Times New Roman" w:eastAsia="Times New Roman" w:hAnsi="Times New Roman" w:cs="Times New Roman"/>
          <w:lang w:eastAsia="en-GB"/>
        </w:rPr>
        <w:t>a</w:t>
      </w:r>
      <w:r w:rsidRPr="008C76FE">
        <w:rPr>
          <w:rFonts w:ascii="Times New Roman" w:eastAsia="Times New Roman" w:hAnsi="Times New Roman" w:cs="Times New Roman"/>
          <w:lang w:eastAsia="en-GB"/>
        </w:rPr>
        <w:t xml:space="preserve">nd Future Research Directions. </w:t>
      </w:r>
      <w:r w:rsidRPr="008C76FE">
        <w:rPr>
          <w:rFonts w:ascii="Times New Roman" w:eastAsia="Times New Roman" w:hAnsi="Times New Roman" w:cs="Times New Roman"/>
          <w:i/>
          <w:iCs/>
          <w:lang w:eastAsia="en-GB"/>
        </w:rPr>
        <w:t>International Journal of Hospitality Management</w:t>
      </w:r>
      <w:r w:rsidRPr="008C76FE">
        <w:rPr>
          <w:rFonts w:ascii="Times New Roman" w:eastAsia="Times New Roman" w:hAnsi="Times New Roman" w:cs="Times New Roman"/>
          <w:lang w:eastAsia="en-GB"/>
        </w:rPr>
        <w:t xml:space="preserve">, 111, p.103457. </w:t>
      </w:r>
      <w:r>
        <w:rPr>
          <w:rFonts w:ascii="Times New Roman" w:eastAsia="Times New Roman" w:hAnsi="Times New Roman" w:cs="Times New Roman"/>
          <w:lang w:eastAsia="en-GB"/>
        </w:rPr>
        <w:t xml:space="preserve">Available at: </w:t>
      </w:r>
      <w:hyperlink r:id="rId10" w:history="1">
        <w:r w:rsidRPr="00B152FE">
          <w:rPr>
            <w:rStyle w:val="Hyperlink"/>
            <w:rFonts w:ascii="Times New Roman" w:eastAsia="Times New Roman" w:hAnsi="Times New Roman" w:cs="Times New Roman"/>
            <w:lang w:eastAsia="en-GB"/>
          </w:rPr>
          <w:t>https://www.researchgate.net/publication/368898167_The_evolution_of_service_failure_and_recovery_research_in_hospitality_and_tourism_An_integrative_review_and_future_research_directions</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4 </w:t>
      </w:r>
      <w:r>
        <w:rPr>
          <w:rFonts w:ascii="Times New Roman" w:eastAsia="Times New Roman" w:hAnsi="Times New Roman" w:cs="Times New Roman"/>
          <w:lang w:eastAsia="en-GB"/>
        </w:rPr>
        <w:t>October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r w:rsidRPr="007B73D1">
        <w:rPr>
          <w:rFonts w:ascii="Times New Roman" w:eastAsia="Times New Roman" w:hAnsi="Times New Roman" w:cs="Times New Roman"/>
          <w:lang w:eastAsia="en-GB"/>
        </w:rPr>
        <w:t>.</w:t>
      </w:r>
    </w:p>
    <w:p w14:paraId="0A8CD475"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7B73D1">
        <w:rPr>
          <w:rFonts w:ascii="Times New Roman" w:eastAsia="Times New Roman" w:hAnsi="Times New Roman" w:cs="Times New Roman"/>
          <w:lang w:eastAsia="en-GB"/>
        </w:rPr>
        <w:t xml:space="preserve">Klinder, S. (2024). </w:t>
      </w:r>
      <w:r w:rsidRPr="007B73D1">
        <w:rPr>
          <w:rFonts w:ascii="Times New Roman" w:eastAsia="Times New Roman" w:hAnsi="Times New Roman" w:cs="Times New Roman"/>
          <w:i/>
          <w:iCs/>
          <w:lang w:eastAsia="en-GB"/>
        </w:rPr>
        <w:t xml:space="preserve">Team event checklist </w:t>
      </w:r>
      <w:r>
        <w:rPr>
          <w:rFonts w:ascii="Times New Roman" w:eastAsia="Times New Roman" w:hAnsi="Times New Roman" w:cs="Times New Roman"/>
          <w:i/>
          <w:iCs/>
          <w:lang w:eastAsia="en-GB"/>
        </w:rPr>
        <w:t>— template for your Meetreet event</w:t>
      </w:r>
      <w:r w:rsidRPr="007B73D1">
        <w:rPr>
          <w:rFonts w:ascii="Times New Roman" w:eastAsia="Times New Roman" w:hAnsi="Times New Roman" w:cs="Times New Roman"/>
          <w:lang w:eastAsia="en-GB"/>
        </w:rPr>
        <w:t xml:space="preserve">. [online] </w:t>
      </w:r>
      <w:r>
        <w:rPr>
          <w:rFonts w:ascii="Times New Roman" w:eastAsia="Times New Roman" w:hAnsi="Times New Roman" w:cs="Times New Roman"/>
          <w:lang w:eastAsia="en-GB"/>
        </w:rPr>
        <w:t>M</w:t>
      </w:r>
      <w:r w:rsidRPr="007B73D1">
        <w:rPr>
          <w:rFonts w:ascii="Times New Roman" w:eastAsia="Times New Roman" w:hAnsi="Times New Roman" w:cs="Times New Roman"/>
          <w:lang w:eastAsia="en-GB"/>
        </w:rPr>
        <w:t xml:space="preserve">eetreet. Available at: </w:t>
      </w:r>
      <w:hyperlink r:id="rId11" w:history="1">
        <w:r w:rsidRPr="007B73D1">
          <w:rPr>
            <w:rStyle w:val="Hyperlink"/>
            <w:rFonts w:ascii="Times New Roman" w:eastAsia="Times New Roman" w:hAnsi="Times New Roman" w:cs="Times New Roman"/>
            <w:lang w:eastAsia="en-GB"/>
          </w:rPr>
          <w:t>https://magazine.meetreet.com/en/team-event-checklist-template-for-your-event/</w:t>
        </w:r>
      </w:hyperlink>
      <w:r w:rsidRPr="007B73D1">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3</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FF39BD">
        <w:rPr>
          <w:rFonts w:ascii="Times New Roman" w:eastAsia="Times New Roman" w:hAnsi="Times New Roman" w:cs="Times New Roman"/>
          <w:lang w:eastAsia="en-GB"/>
        </w:rPr>
        <w:t>.</w:t>
      </w:r>
      <w:r w:rsidRPr="007B73D1">
        <w:rPr>
          <w:rFonts w:ascii="Times New Roman" w:eastAsia="Times New Roman" w:hAnsi="Times New Roman" w:cs="Times New Roman"/>
          <w:lang w:eastAsia="en-GB"/>
        </w:rPr>
        <w:t>.</w:t>
      </w:r>
    </w:p>
    <w:p w14:paraId="57BF4346"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A02177">
        <w:rPr>
          <w:rFonts w:ascii="Times New Roman" w:eastAsia="Times New Roman" w:hAnsi="Times New Roman" w:cs="Times New Roman"/>
          <w:lang w:eastAsia="en-GB"/>
        </w:rPr>
        <w:lastRenderedPageBreak/>
        <w:t>Koc, E. (201</w:t>
      </w:r>
      <w:r>
        <w:rPr>
          <w:rFonts w:ascii="Times New Roman" w:eastAsia="Times New Roman" w:hAnsi="Times New Roman" w:cs="Times New Roman"/>
          <w:lang w:eastAsia="en-GB"/>
        </w:rPr>
        <w:t>8</w:t>
      </w:r>
      <w:r w:rsidRPr="00A02177">
        <w:rPr>
          <w:rFonts w:ascii="Times New Roman" w:eastAsia="Times New Roman" w:hAnsi="Times New Roman" w:cs="Times New Roman"/>
          <w:lang w:eastAsia="en-GB"/>
        </w:rPr>
        <w:t xml:space="preserve">). Service Failures And Recovery </w:t>
      </w:r>
      <w:r>
        <w:rPr>
          <w:rFonts w:ascii="Times New Roman" w:eastAsia="Times New Roman" w:hAnsi="Times New Roman" w:cs="Times New Roman"/>
          <w:lang w:eastAsia="en-GB"/>
        </w:rPr>
        <w:t>i</w:t>
      </w:r>
      <w:r w:rsidRPr="00A02177">
        <w:rPr>
          <w:rFonts w:ascii="Times New Roman" w:eastAsia="Times New Roman" w:hAnsi="Times New Roman" w:cs="Times New Roman"/>
          <w:lang w:eastAsia="en-GB"/>
        </w:rPr>
        <w:t xml:space="preserve">n Hospitality </w:t>
      </w:r>
      <w:r>
        <w:rPr>
          <w:rFonts w:ascii="Times New Roman" w:eastAsia="Times New Roman" w:hAnsi="Times New Roman" w:cs="Times New Roman"/>
          <w:lang w:eastAsia="en-GB"/>
        </w:rPr>
        <w:t>a</w:t>
      </w:r>
      <w:r w:rsidRPr="00A02177">
        <w:rPr>
          <w:rFonts w:ascii="Times New Roman" w:eastAsia="Times New Roman" w:hAnsi="Times New Roman" w:cs="Times New Roman"/>
          <w:lang w:eastAsia="en-GB"/>
        </w:rPr>
        <w:t xml:space="preserve">nd Tourism: A Review </w:t>
      </w:r>
      <w:r>
        <w:rPr>
          <w:rFonts w:ascii="Times New Roman" w:eastAsia="Times New Roman" w:hAnsi="Times New Roman" w:cs="Times New Roman"/>
          <w:lang w:eastAsia="en-GB"/>
        </w:rPr>
        <w:t>o</w:t>
      </w:r>
      <w:r w:rsidRPr="00A02177">
        <w:rPr>
          <w:rFonts w:ascii="Times New Roman" w:eastAsia="Times New Roman" w:hAnsi="Times New Roman" w:cs="Times New Roman"/>
          <w:lang w:eastAsia="en-GB"/>
        </w:rPr>
        <w:t xml:space="preserve">f Literature </w:t>
      </w:r>
      <w:r>
        <w:rPr>
          <w:rFonts w:ascii="Times New Roman" w:eastAsia="Times New Roman" w:hAnsi="Times New Roman" w:cs="Times New Roman"/>
          <w:lang w:eastAsia="en-GB"/>
        </w:rPr>
        <w:t>a</w:t>
      </w:r>
      <w:r w:rsidRPr="00A02177">
        <w:rPr>
          <w:rFonts w:ascii="Times New Roman" w:eastAsia="Times New Roman" w:hAnsi="Times New Roman" w:cs="Times New Roman"/>
          <w:lang w:eastAsia="en-GB"/>
        </w:rPr>
        <w:t xml:space="preserve">nd Recommendations </w:t>
      </w:r>
      <w:r>
        <w:rPr>
          <w:rFonts w:ascii="Times New Roman" w:eastAsia="Times New Roman" w:hAnsi="Times New Roman" w:cs="Times New Roman"/>
          <w:lang w:eastAsia="en-GB"/>
        </w:rPr>
        <w:t>f</w:t>
      </w:r>
      <w:r w:rsidRPr="00A02177">
        <w:rPr>
          <w:rFonts w:ascii="Times New Roman" w:eastAsia="Times New Roman" w:hAnsi="Times New Roman" w:cs="Times New Roman"/>
          <w:lang w:eastAsia="en-GB"/>
        </w:rPr>
        <w:t xml:space="preserve">or Future Research. </w:t>
      </w:r>
      <w:r w:rsidRPr="00A02177">
        <w:rPr>
          <w:rFonts w:ascii="Times New Roman" w:eastAsia="Times New Roman" w:hAnsi="Times New Roman" w:cs="Times New Roman"/>
          <w:i/>
          <w:iCs/>
          <w:lang w:eastAsia="en-GB"/>
        </w:rPr>
        <w:t>Journal of Hospitality Marketing &amp; Management</w:t>
      </w:r>
      <w:r w:rsidRPr="00A02177">
        <w:rPr>
          <w:rFonts w:ascii="Times New Roman" w:eastAsia="Times New Roman" w:hAnsi="Times New Roman" w:cs="Times New Roman"/>
          <w:lang w:eastAsia="en-GB"/>
        </w:rPr>
        <w:t xml:space="preserve">, 28(5), pp513–537. </w:t>
      </w:r>
      <w:r>
        <w:rPr>
          <w:rFonts w:ascii="Times New Roman" w:eastAsia="Times New Roman" w:hAnsi="Times New Roman" w:cs="Times New Roman"/>
          <w:lang w:eastAsia="en-GB"/>
        </w:rPr>
        <w:t xml:space="preserve">Available at: </w:t>
      </w:r>
      <w:hyperlink r:id="rId12" w:history="1">
        <w:r w:rsidRPr="00B152FE">
          <w:rPr>
            <w:rStyle w:val="Hyperlink"/>
            <w:rFonts w:ascii="Times New Roman" w:eastAsia="Times New Roman" w:hAnsi="Times New Roman" w:cs="Times New Roman"/>
            <w:lang w:eastAsia="en-GB"/>
          </w:rPr>
          <w:t>https://www.researchgate.net/publication/328722656_Service_failures_and_recovery_in_hospitality_and_tourism_a_review_of_literature_and_recommendations_for_future_research</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w:t>
      </w:r>
      <w:r w:rsidRPr="00FF39BD">
        <w:rPr>
          <w:rFonts w:ascii="Times New Roman" w:eastAsia="Times New Roman" w:hAnsi="Times New Roman" w:cs="Times New Roman"/>
          <w:lang w:eastAsia="en-GB"/>
        </w:rPr>
        <w:t xml:space="preserve">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047884D3" w14:textId="573DAE57" w:rsidR="00665B72" w:rsidRDefault="00B119F7" w:rsidP="00665B72">
      <w:pPr>
        <w:spacing w:after="0" w:line="480" w:lineRule="auto"/>
        <w:ind w:left="720" w:hanging="720"/>
        <w:rPr>
          <w:rFonts w:ascii="Times New Roman" w:eastAsia="Times New Roman" w:hAnsi="Times New Roman" w:cs="Times New Roman"/>
          <w:lang w:eastAsia="en-GB"/>
        </w:rPr>
      </w:pPr>
      <w:r w:rsidRPr="00B90AB4">
        <w:rPr>
          <w:rFonts w:ascii="Times New Roman" w:eastAsia="Times New Roman" w:hAnsi="Times New Roman" w:cs="Times New Roman"/>
          <w:lang w:eastAsia="en-GB"/>
        </w:rPr>
        <w:t xml:space="preserve">Komisarof, A. and Akaliyski, P. (2025). New developments in Hofstede’s Individualism-Collectivism: A guide for scholars, educators, trainers, and other practitioners. </w:t>
      </w:r>
      <w:r w:rsidRPr="00B90AB4">
        <w:rPr>
          <w:rFonts w:ascii="Times New Roman" w:eastAsia="Times New Roman" w:hAnsi="Times New Roman" w:cs="Times New Roman"/>
          <w:i/>
          <w:iCs/>
          <w:lang w:eastAsia="en-GB"/>
        </w:rPr>
        <w:t>International Journal of Intercultural Relations</w:t>
      </w:r>
      <w:r w:rsidRPr="00B90AB4">
        <w:rPr>
          <w:rFonts w:ascii="Times New Roman" w:eastAsia="Times New Roman" w:hAnsi="Times New Roman" w:cs="Times New Roman"/>
          <w:lang w:eastAsia="en-GB"/>
        </w:rPr>
        <w:t xml:space="preserve">, [online] 107, p.102200. </w:t>
      </w:r>
      <w:r>
        <w:rPr>
          <w:rFonts w:ascii="Times New Roman" w:eastAsia="Times New Roman" w:hAnsi="Times New Roman" w:cs="Times New Roman"/>
          <w:lang w:eastAsia="en-GB"/>
        </w:rPr>
        <w:t>Available at</w:t>
      </w:r>
      <w:r w:rsidRPr="00B90AB4">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hyperlink r:id="rId13" w:history="1">
        <w:r w:rsidRPr="00B90AB4">
          <w:rPr>
            <w:rStyle w:val="Hyperlink"/>
            <w:rFonts w:ascii="Times New Roman" w:eastAsia="Times New Roman" w:hAnsi="Times New Roman" w:cs="Times New Roman"/>
            <w:lang w:eastAsia="en-GB"/>
          </w:rPr>
          <w:t>https://doi.org/10.1016/j.ijintrel.202</w:t>
        </w:r>
        <w:r w:rsidRPr="00B90AB4">
          <w:rPr>
            <w:rStyle w:val="Hyperlink"/>
            <w:rFonts w:ascii="Times New Roman" w:eastAsia="Times New Roman" w:hAnsi="Times New Roman" w:cs="Times New Roman"/>
            <w:lang w:eastAsia="en-GB"/>
          </w:rPr>
          <w:t>5</w:t>
        </w:r>
        <w:r w:rsidRPr="00B90AB4">
          <w:rPr>
            <w:rStyle w:val="Hyperlink"/>
            <w:rFonts w:ascii="Times New Roman" w:eastAsia="Times New Roman" w:hAnsi="Times New Roman" w:cs="Times New Roman"/>
            <w:lang w:eastAsia="en-GB"/>
          </w:rPr>
          <w:t>.102200</w:t>
        </w:r>
      </w:hyperlink>
      <w:r>
        <w:rPr>
          <w:rFonts w:ascii="Times New Roman" w:eastAsia="Times New Roman" w:hAnsi="Times New Roman" w:cs="Times New Roman"/>
          <w:lang w:eastAsia="en-GB"/>
        </w:rPr>
        <w:t xml:space="preserve"> </w:t>
      </w:r>
      <w:r w:rsidR="00665B72">
        <w:rPr>
          <w:rFonts w:ascii="Times New Roman" w:eastAsia="Times New Roman" w:hAnsi="Times New Roman" w:cs="Times New Roman"/>
          <w:lang w:eastAsia="en-GB"/>
        </w:rPr>
        <w:t>(</w:t>
      </w:r>
      <w:r w:rsidR="00665B72" w:rsidRPr="00FF39BD">
        <w:rPr>
          <w:rFonts w:ascii="Times New Roman" w:eastAsia="Times New Roman" w:hAnsi="Times New Roman" w:cs="Times New Roman"/>
          <w:lang w:eastAsia="en-GB"/>
        </w:rPr>
        <w:t>Accessed</w:t>
      </w:r>
      <w:r w:rsidR="00665B72">
        <w:rPr>
          <w:rFonts w:ascii="Times New Roman" w:eastAsia="Times New Roman" w:hAnsi="Times New Roman" w:cs="Times New Roman"/>
          <w:lang w:eastAsia="en-GB"/>
        </w:rPr>
        <w:t>:</w:t>
      </w:r>
      <w:r w:rsidR="00665B72" w:rsidRPr="00FF39BD">
        <w:rPr>
          <w:rFonts w:ascii="Times New Roman" w:eastAsia="Times New Roman" w:hAnsi="Times New Roman" w:cs="Times New Roman"/>
          <w:lang w:eastAsia="en-GB"/>
        </w:rPr>
        <w:t xml:space="preserve"> </w:t>
      </w:r>
      <w:r w:rsidR="00665B72">
        <w:rPr>
          <w:rFonts w:ascii="Times New Roman" w:eastAsia="Times New Roman" w:hAnsi="Times New Roman" w:cs="Times New Roman"/>
          <w:lang w:eastAsia="en-GB"/>
        </w:rPr>
        <w:t>2</w:t>
      </w:r>
      <w:r w:rsidR="00665B72" w:rsidRPr="00FF39BD">
        <w:rPr>
          <w:rFonts w:ascii="Times New Roman" w:eastAsia="Times New Roman" w:hAnsi="Times New Roman" w:cs="Times New Roman"/>
          <w:lang w:eastAsia="en-GB"/>
        </w:rPr>
        <w:t xml:space="preserve"> Nov</w:t>
      </w:r>
      <w:r w:rsidR="00665B72">
        <w:rPr>
          <w:rFonts w:ascii="Times New Roman" w:eastAsia="Times New Roman" w:hAnsi="Times New Roman" w:cs="Times New Roman"/>
          <w:lang w:eastAsia="en-GB"/>
        </w:rPr>
        <w:t>ember</w:t>
      </w:r>
      <w:r w:rsidR="00665B72" w:rsidRPr="00FF39BD">
        <w:rPr>
          <w:rFonts w:ascii="Times New Roman" w:eastAsia="Times New Roman" w:hAnsi="Times New Roman" w:cs="Times New Roman"/>
          <w:lang w:eastAsia="en-GB"/>
        </w:rPr>
        <w:t xml:space="preserve"> 202</w:t>
      </w:r>
      <w:r w:rsidR="00665B72">
        <w:rPr>
          <w:rFonts w:ascii="Times New Roman" w:eastAsia="Times New Roman" w:hAnsi="Times New Roman" w:cs="Times New Roman"/>
          <w:lang w:eastAsia="en-GB"/>
        </w:rPr>
        <w:t>5)</w:t>
      </w:r>
      <w:r w:rsidR="00665B72" w:rsidRPr="007B73D1">
        <w:rPr>
          <w:rFonts w:ascii="Times New Roman" w:eastAsia="Times New Roman" w:hAnsi="Times New Roman" w:cs="Times New Roman"/>
          <w:lang w:eastAsia="en-GB"/>
        </w:rPr>
        <w:t>.</w:t>
      </w:r>
    </w:p>
    <w:p w14:paraId="6BD1CB39" w14:textId="7B507CFA" w:rsidR="006B3647" w:rsidRPr="007B73D1" w:rsidRDefault="006B3647" w:rsidP="00EA2094">
      <w:pPr>
        <w:spacing w:after="0" w:line="480" w:lineRule="auto"/>
        <w:ind w:left="720" w:hanging="720"/>
        <w:rPr>
          <w:rFonts w:ascii="Times New Roman" w:eastAsia="Times New Roman" w:hAnsi="Times New Roman" w:cs="Times New Roman"/>
          <w:lang w:eastAsia="en-GB"/>
        </w:rPr>
      </w:pPr>
      <w:r w:rsidRPr="007F5DDC">
        <w:rPr>
          <w:rFonts w:ascii="Times New Roman" w:hAnsi="Times New Roman" w:cs="Times New Roman"/>
          <w:lang w:eastAsia="en-GB"/>
        </w:rPr>
        <w:t xml:space="preserve"> </w:t>
      </w:r>
      <w:r>
        <w:rPr>
          <w:rFonts w:ascii="Times New Roman" w:hAnsi="Times New Roman" w:cs="Times New Roman"/>
          <w:lang w:eastAsia="en-GB"/>
        </w:rPr>
        <w:t xml:space="preserve"> Morgans Hotel (2025)</w:t>
      </w:r>
      <w:r w:rsidR="00E160D8">
        <w:rPr>
          <w:rFonts w:ascii="Times New Roman" w:hAnsi="Times New Roman" w:cs="Times New Roman"/>
          <w:lang w:eastAsia="en-GB"/>
        </w:rPr>
        <w:t xml:space="preserve">. </w:t>
      </w:r>
      <w:r w:rsidR="00E160D8" w:rsidRPr="00E160D8">
        <w:rPr>
          <w:rFonts w:ascii="Times New Roman" w:hAnsi="Times New Roman" w:cs="Times New Roman"/>
          <w:i/>
          <w:iCs/>
          <w:lang w:eastAsia="en-GB"/>
        </w:rPr>
        <w:t>Private Functions</w:t>
      </w:r>
      <w:r w:rsidR="00E160D8">
        <w:rPr>
          <w:rFonts w:ascii="Times New Roman" w:hAnsi="Times New Roman" w:cs="Times New Roman"/>
          <w:lang w:eastAsia="en-GB"/>
        </w:rPr>
        <w:t xml:space="preserve">. Available at: </w:t>
      </w:r>
      <w:hyperlink r:id="rId14" w:history="1">
        <w:r w:rsidR="0095631A" w:rsidRPr="00C6209A">
          <w:rPr>
            <w:rStyle w:val="Hyperlink"/>
            <w:rFonts w:ascii="Times New Roman" w:hAnsi="Times New Roman" w:cs="Times New Roman"/>
            <w:lang w:eastAsia="en-GB"/>
          </w:rPr>
          <w:t>https://www.morganshotel.co.uk/private-functions/</w:t>
        </w:r>
      </w:hyperlink>
      <w:r w:rsidR="0095631A">
        <w:rPr>
          <w:rFonts w:ascii="Times New Roman" w:hAnsi="Times New Roman" w:cs="Times New Roman"/>
          <w:lang w:eastAsia="en-GB"/>
        </w:rPr>
        <w:t xml:space="preserve"> </w:t>
      </w:r>
      <w:r w:rsidR="00E160D8">
        <w:rPr>
          <w:rFonts w:ascii="Times New Roman" w:hAnsi="Times New Roman" w:cs="Times New Roman"/>
          <w:lang w:eastAsia="en-GB"/>
        </w:rPr>
        <w:t xml:space="preserve"> </w:t>
      </w:r>
      <w:r w:rsidR="003E32CD">
        <w:rPr>
          <w:rFonts w:ascii="Times New Roman" w:eastAsia="Times New Roman" w:hAnsi="Times New Roman" w:cs="Times New Roman"/>
          <w:lang w:eastAsia="en-GB"/>
        </w:rPr>
        <w:t>(</w:t>
      </w:r>
      <w:r w:rsidR="003E32CD" w:rsidRPr="00FF39BD">
        <w:rPr>
          <w:rFonts w:ascii="Times New Roman" w:eastAsia="Times New Roman" w:hAnsi="Times New Roman" w:cs="Times New Roman"/>
          <w:lang w:eastAsia="en-GB"/>
        </w:rPr>
        <w:t>Accessed</w:t>
      </w:r>
      <w:r w:rsidR="003E32CD">
        <w:rPr>
          <w:rFonts w:ascii="Times New Roman" w:eastAsia="Times New Roman" w:hAnsi="Times New Roman" w:cs="Times New Roman"/>
          <w:lang w:eastAsia="en-GB"/>
        </w:rPr>
        <w:t>:</w:t>
      </w:r>
      <w:r w:rsidR="003E32CD" w:rsidRPr="00FF39BD">
        <w:rPr>
          <w:rFonts w:ascii="Times New Roman" w:eastAsia="Times New Roman" w:hAnsi="Times New Roman" w:cs="Times New Roman"/>
          <w:lang w:eastAsia="en-GB"/>
        </w:rPr>
        <w:t xml:space="preserve"> </w:t>
      </w:r>
      <w:r w:rsidR="003E32CD">
        <w:rPr>
          <w:rFonts w:ascii="Times New Roman" w:eastAsia="Times New Roman" w:hAnsi="Times New Roman" w:cs="Times New Roman"/>
          <w:lang w:eastAsia="en-GB"/>
        </w:rPr>
        <w:t>2</w:t>
      </w:r>
      <w:r w:rsidR="003E32CD" w:rsidRPr="00FF39BD">
        <w:rPr>
          <w:rFonts w:ascii="Times New Roman" w:eastAsia="Times New Roman" w:hAnsi="Times New Roman" w:cs="Times New Roman"/>
          <w:lang w:eastAsia="en-GB"/>
        </w:rPr>
        <w:t xml:space="preserve"> Nov</w:t>
      </w:r>
      <w:r w:rsidR="003E32CD">
        <w:rPr>
          <w:rFonts w:ascii="Times New Roman" w:eastAsia="Times New Roman" w:hAnsi="Times New Roman" w:cs="Times New Roman"/>
          <w:lang w:eastAsia="en-GB"/>
        </w:rPr>
        <w:t>ember</w:t>
      </w:r>
      <w:r w:rsidR="003E32CD" w:rsidRPr="00FF39BD">
        <w:rPr>
          <w:rFonts w:ascii="Times New Roman" w:eastAsia="Times New Roman" w:hAnsi="Times New Roman" w:cs="Times New Roman"/>
          <w:lang w:eastAsia="en-GB"/>
        </w:rPr>
        <w:t xml:space="preserve"> 202</w:t>
      </w:r>
      <w:r w:rsidR="003E32CD">
        <w:rPr>
          <w:rFonts w:ascii="Times New Roman" w:eastAsia="Times New Roman" w:hAnsi="Times New Roman" w:cs="Times New Roman"/>
          <w:lang w:eastAsia="en-GB"/>
        </w:rPr>
        <w:t>5)</w:t>
      </w:r>
      <w:r w:rsidR="003E32CD" w:rsidRPr="007B73D1">
        <w:rPr>
          <w:rFonts w:ascii="Times New Roman" w:eastAsia="Times New Roman" w:hAnsi="Times New Roman" w:cs="Times New Roman"/>
          <w:lang w:eastAsia="en-GB"/>
        </w:rPr>
        <w:t>.</w:t>
      </w:r>
    </w:p>
    <w:p w14:paraId="5F84CC2A"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57353D">
        <w:rPr>
          <w:rFonts w:ascii="Times New Roman" w:eastAsia="Times New Roman" w:hAnsi="Times New Roman" w:cs="Times New Roman"/>
          <w:lang w:val="nl-NL" w:eastAsia="en-GB"/>
        </w:rPr>
        <w:t xml:space="preserve">Olawuyi, O.S. &amp; Kleynhans, C. (2025b). </w:t>
      </w:r>
      <w:r w:rsidRPr="00C44A25">
        <w:rPr>
          <w:rFonts w:ascii="Times New Roman" w:eastAsia="Times New Roman" w:hAnsi="Times New Roman" w:cs="Times New Roman"/>
          <w:lang w:eastAsia="en-GB"/>
        </w:rPr>
        <w:t xml:space="preserve">A Bibliometric Analysis of Service Quality in the Hospitality Industry (2014–2024). </w:t>
      </w:r>
      <w:r w:rsidRPr="00C44A25">
        <w:rPr>
          <w:rFonts w:ascii="Times New Roman" w:eastAsia="Times New Roman" w:hAnsi="Times New Roman" w:cs="Times New Roman"/>
          <w:i/>
          <w:iCs/>
          <w:lang w:eastAsia="en-GB"/>
        </w:rPr>
        <w:t>Administrative Sciences</w:t>
      </w:r>
      <w:r w:rsidRPr="00C44A25">
        <w:rPr>
          <w:rFonts w:ascii="Times New Roman" w:eastAsia="Times New Roman" w:hAnsi="Times New Roman" w:cs="Times New Roman"/>
          <w:lang w:eastAsia="en-GB"/>
        </w:rPr>
        <w:t xml:space="preserve">, 15(6), pp.215–215. </w:t>
      </w:r>
      <w:r>
        <w:rPr>
          <w:rFonts w:ascii="Times New Roman" w:eastAsia="Times New Roman" w:hAnsi="Times New Roman" w:cs="Times New Roman"/>
          <w:lang w:eastAsia="en-GB"/>
        </w:rPr>
        <w:t xml:space="preserve">Available at: </w:t>
      </w:r>
      <w:hyperlink r:id="rId15" w:history="1">
        <w:r w:rsidRPr="00C44A25">
          <w:rPr>
            <w:rStyle w:val="Hyperlink"/>
            <w:rFonts w:ascii="Times New Roman" w:eastAsia="Times New Roman" w:hAnsi="Times New Roman" w:cs="Times New Roman"/>
            <w:lang w:eastAsia="en-GB"/>
          </w:rPr>
          <w:t>https://doi.org/10.3390/admsci15060215</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28</w:t>
      </w:r>
      <w:r w:rsidRPr="00FF39B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October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7A54EDFF" w14:textId="0285D34E" w:rsidR="00C92678" w:rsidRPr="00C92678" w:rsidRDefault="00C92678" w:rsidP="00C92678">
      <w:pPr>
        <w:spacing w:after="0" w:line="480" w:lineRule="auto"/>
        <w:rPr>
          <w:rFonts w:ascii="Times New Roman" w:hAnsi="Times New Roman" w:cs="Times New Roman"/>
          <w:lang w:eastAsia="en-GB"/>
        </w:rPr>
      </w:pPr>
      <w:r w:rsidRPr="00E22E1C">
        <w:rPr>
          <w:rFonts w:ascii="Times New Roman" w:hAnsi="Times New Roman" w:cs="Times New Roman"/>
          <w:lang w:eastAsia="en-GB"/>
        </w:rPr>
        <w:t>Schein, E. H. (2010). </w:t>
      </w:r>
      <w:r>
        <w:rPr>
          <w:rFonts w:ascii="Times New Roman" w:hAnsi="Times New Roman" w:cs="Times New Roman"/>
          <w:i/>
          <w:iCs/>
          <w:lang w:eastAsia="en-GB"/>
        </w:rPr>
        <w:t>Organisational</w:t>
      </w:r>
      <w:r w:rsidRPr="00E22E1C">
        <w:rPr>
          <w:rFonts w:ascii="Times New Roman" w:hAnsi="Times New Roman" w:cs="Times New Roman"/>
          <w:i/>
          <w:iCs/>
          <w:lang w:eastAsia="en-GB"/>
        </w:rPr>
        <w:t xml:space="preserve"> culture and leadership</w:t>
      </w:r>
      <w:r w:rsidRPr="00E22E1C">
        <w:rPr>
          <w:rFonts w:ascii="Times New Roman" w:hAnsi="Times New Roman" w:cs="Times New Roman"/>
          <w:lang w:eastAsia="en-GB"/>
        </w:rPr>
        <w:t xml:space="preserve"> (Vol. 2). John Wiley </w:t>
      </w:r>
      <w:r>
        <w:rPr>
          <w:rFonts w:ascii="Times New Roman" w:hAnsi="Times New Roman" w:cs="Times New Roman"/>
          <w:lang w:eastAsia="en-GB"/>
        </w:rPr>
        <w:t>and</w:t>
      </w:r>
      <w:r w:rsidRPr="00E22E1C">
        <w:rPr>
          <w:rFonts w:ascii="Times New Roman" w:hAnsi="Times New Roman" w:cs="Times New Roman"/>
          <w:lang w:eastAsia="en-GB"/>
        </w:rPr>
        <w:t xml:space="preserve"> Sons.</w:t>
      </w:r>
    </w:p>
    <w:p w14:paraId="04994B24" w14:textId="77777777" w:rsidR="00EA2094" w:rsidRDefault="00EA2094" w:rsidP="00EA2094">
      <w:pPr>
        <w:spacing w:after="0" w:line="480" w:lineRule="auto"/>
        <w:ind w:left="720" w:hanging="720"/>
        <w:rPr>
          <w:rFonts w:ascii="Times New Roman" w:eastAsia="Times New Roman" w:hAnsi="Times New Roman" w:cs="Times New Roman"/>
          <w:lang w:eastAsia="en-GB"/>
        </w:rPr>
      </w:pPr>
      <w:r w:rsidRPr="003C3F10">
        <w:rPr>
          <w:rFonts w:ascii="Times New Roman" w:eastAsia="Times New Roman" w:hAnsi="Times New Roman" w:cs="Times New Roman"/>
          <w:lang w:eastAsia="en-GB"/>
        </w:rPr>
        <w:t xml:space="preserve">Sukhu, A. </w:t>
      </w:r>
      <w:r>
        <w:rPr>
          <w:rFonts w:ascii="Times New Roman" w:eastAsia="Times New Roman" w:hAnsi="Times New Roman" w:cs="Times New Roman"/>
          <w:lang w:eastAsia="en-GB"/>
        </w:rPr>
        <w:t>&amp;</w:t>
      </w:r>
      <w:r w:rsidRPr="003C3F10">
        <w:rPr>
          <w:rFonts w:ascii="Times New Roman" w:eastAsia="Times New Roman" w:hAnsi="Times New Roman" w:cs="Times New Roman"/>
          <w:lang w:eastAsia="en-GB"/>
        </w:rPr>
        <w:t xml:space="preserve"> Bilgihan, A. (2023). Service Recovery Strategies: Mitigating Negative </w:t>
      </w:r>
      <w:r>
        <w:rPr>
          <w:rFonts w:ascii="Times New Roman" w:eastAsia="Times New Roman" w:hAnsi="Times New Roman" w:cs="Times New Roman"/>
          <w:lang w:eastAsia="en-GB"/>
        </w:rPr>
        <w:t>Word of Mouth</w:t>
      </w:r>
      <w:r w:rsidRPr="003C3F1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i</w:t>
      </w:r>
      <w:r w:rsidRPr="003C3F10">
        <w:rPr>
          <w:rFonts w:ascii="Times New Roman" w:eastAsia="Times New Roman" w:hAnsi="Times New Roman" w:cs="Times New Roman"/>
          <w:lang w:eastAsia="en-GB"/>
        </w:rPr>
        <w:t xml:space="preserve">n </w:t>
      </w:r>
      <w:r>
        <w:rPr>
          <w:rFonts w:ascii="Times New Roman" w:eastAsia="Times New Roman" w:hAnsi="Times New Roman" w:cs="Times New Roman"/>
          <w:lang w:eastAsia="en-GB"/>
        </w:rPr>
        <w:t>t</w:t>
      </w:r>
      <w:r w:rsidRPr="003C3F10">
        <w:rPr>
          <w:rFonts w:ascii="Times New Roman" w:eastAsia="Times New Roman" w:hAnsi="Times New Roman" w:cs="Times New Roman"/>
          <w:lang w:eastAsia="en-GB"/>
        </w:rPr>
        <w:t xml:space="preserve">he Hotel Industry Through Enhanced Customer Engagement. </w:t>
      </w:r>
      <w:r w:rsidRPr="003C3F10">
        <w:rPr>
          <w:rFonts w:ascii="Times New Roman" w:eastAsia="Times New Roman" w:hAnsi="Times New Roman" w:cs="Times New Roman"/>
          <w:i/>
          <w:iCs/>
          <w:lang w:eastAsia="en-GB"/>
        </w:rPr>
        <w:t>International Hospitality Review</w:t>
      </w:r>
      <w:r w:rsidRPr="003C3F1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Available at</w:t>
      </w:r>
      <w:r w:rsidRPr="003C3F10">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hyperlink r:id="rId16" w:history="1">
        <w:r w:rsidRPr="003C3F10">
          <w:rPr>
            <w:rStyle w:val="Hyperlink"/>
            <w:rFonts w:ascii="Times New Roman" w:eastAsia="Times New Roman" w:hAnsi="Times New Roman" w:cs="Times New Roman"/>
            <w:lang w:eastAsia="en-GB"/>
          </w:rPr>
          <w:t>https://doi.org/10.1108/ihr-05-2023-0025</w:t>
        </w:r>
      </w:hyperlink>
      <w:r>
        <w:rPr>
          <w:rFonts w:ascii="Times New Roman" w:eastAsia="Times New Roman" w:hAnsi="Times New Roman" w:cs="Times New Roman"/>
          <w:lang w:eastAsia="en-GB"/>
        </w:rPr>
        <w:t xml:space="preserve"> (</w:t>
      </w:r>
      <w:r w:rsidRPr="00FF39BD">
        <w:rPr>
          <w:rFonts w:ascii="Times New Roman" w:eastAsia="Times New Roman" w:hAnsi="Times New Roman" w:cs="Times New Roman"/>
          <w:lang w:eastAsia="en-GB"/>
        </w:rPr>
        <w:t>Accessed</w:t>
      </w:r>
      <w:r>
        <w:rPr>
          <w:rFonts w:ascii="Times New Roman" w:eastAsia="Times New Roman" w:hAnsi="Times New Roman" w:cs="Times New Roman"/>
          <w:lang w:eastAsia="en-GB"/>
        </w:rPr>
        <w:t>:</w:t>
      </w:r>
      <w:r w:rsidRPr="00FF39BD">
        <w:rPr>
          <w:rFonts w:ascii="Times New Roman" w:eastAsia="Times New Roman" w:hAnsi="Times New Roman" w:cs="Times New Roman"/>
          <w:lang w:eastAsia="en-GB"/>
        </w:rPr>
        <w:t xml:space="preserve"> 4 Nov</w:t>
      </w:r>
      <w:r>
        <w:rPr>
          <w:rFonts w:ascii="Times New Roman" w:eastAsia="Times New Roman" w:hAnsi="Times New Roman" w:cs="Times New Roman"/>
          <w:lang w:eastAsia="en-GB"/>
        </w:rPr>
        <w:t>ember</w:t>
      </w:r>
      <w:r w:rsidRPr="00FF39BD">
        <w:rPr>
          <w:rFonts w:ascii="Times New Roman" w:eastAsia="Times New Roman" w:hAnsi="Times New Roman" w:cs="Times New Roman"/>
          <w:lang w:eastAsia="en-GB"/>
        </w:rPr>
        <w:t xml:space="preserve"> 202</w:t>
      </w:r>
      <w:r>
        <w:rPr>
          <w:rFonts w:ascii="Times New Roman" w:eastAsia="Times New Roman" w:hAnsi="Times New Roman" w:cs="Times New Roman"/>
          <w:lang w:eastAsia="en-GB"/>
        </w:rPr>
        <w:t>5)</w:t>
      </w:r>
      <w:r w:rsidRPr="007B73D1">
        <w:rPr>
          <w:rFonts w:ascii="Times New Roman" w:eastAsia="Times New Roman" w:hAnsi="Times New Roman" w:cs="Times New Roman"/>
          <w:lang w:eastAsia="en-GB"/>
        </w:rPr>
        <w:t>.</w:t>
      </w:r>
    </w:p>
    <w:p w14:paraId="07E45C6E" w14:textId="77777777" w:rsidR="00EA2094" w:rsidRPr="003C3F10" w:rsidRDefault="00EA2094" w:rsidP="00EA2094">
      <w:pPr>
        <w:spacing w:after="0" w:line="480" w:lineRule="auto"/>
        <w:ind w:left="720" w:hanging="720"/>
        <w:rPr>
          <w:rFonts w:ascii="Times New Roman" w:eastAsia="Times New Roman" w:hAnsi="Times New Roman" w:cs="Times New Roman"/>
          <w:lang w:eastAsia="en-GB"/>
        </w:rPr>
      </w:pPr>
    </w:p>
    <w:p w14:paraId="54144075" w14:textId="77777777" w:rsidR="00487AFC" w:rsidRPr="00487AFC" w:rsidRDefault="00487AFC" w:rsidP="00487AFC">
      <w:pPr>
        <w:spacing w:line="360" w:lineRule="auto"/>
        <w:jc w:val="both"/>
        <w:rPr>
          <w:rFonts w:ascii="Times New Roman" w:hAnsi="Times New Roman" w:cs="Times New Roman"/>
        </w:rPr>
      </w:pPr>
    </w:p>
    <w:p w14:paraId="527445F8" w14:textId="77777777" w:rsidR="00F203CF" w:rsidRDefault="00F203CF"/>
    <w:sectPr w:rsidR="00F203CF" w:rsidSect="00D9000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3CF"/>
    <w:rsid w:val="00031339"/>
    <w:rsid w:val="00093012"/>
    <w:rsid w:val="000A72EE"/>
    <w:rsid w:val="000C224C"/>
    <w:rsid w:val="00127719"/>
    <w:rsid w:val="00143897"/>
    <w:rsid w:val="0015028E"/>
    <w:rsid w:val="001970C2"/>
    <w:rsid w:val="00205214"/>
    <w:rsid w:val="00216957"/>
    <w:rsid w:val="00264041"/>
    <w:rsid w:val="002724C4"/>
    <w:rsid w:val="002772A0"/>
    <w:rsid w:val="002928BC"/>
    <w:rsid w:val="002B1E29"/>
    <w:rsid w:val="002B2C4F"/>
    <w:rsid w:val="00334D89"/>
    <w:rsid w:val="00336225"/>
    <w:rsid w:val="00365474"/>
    <w:rsid w:val="0037716A"/>
    <w:rsid w:val="00385FAF"/>
    <w:rsid w:val="00395EE8"/>
    <w:rsid w:val="003D696E"/>
    <w:rsid w:val="003E32CD"/>
    <w:rsid w:val="003E3382"/>
    <w:rsid w:val="003F683C"/>
    <w:rsid w:val="004029DA"/>
    <w:rsid w:val="0040327B"/>
    <w:rsid w:val="0041510D"/>
    <w:rsid w:val="004518F2"/>
    <w:rsid w:val="00487505"/>
    <w:rsid w:val="00487AFC"/>
    <w:rsid w:val="00497186"/>
    <w:rsid w:val="004A6CD3"/>
    <w:rsid w:val="004F5923"/>
    <w:rsid w:val="005252C1"/>
    <w:rsid w:val="00533CD5"/>
    <w:rsid w:val="005341CC"/>
    <w:rsid w:val="0058331E"/>
    <w:rsid w:val="005C3D94"/>
    <w:rsid w:val="005C72C0"/>
    <w:rsid w:val="0060235D"/>
    <w:rsid w:val="00631F88"/>
    <w:rsid w:val="00665B72"/>
    <w:rsid w:val="006B3647"/>
    <w:rsid w:val="006D1807"/>
    <w:rsid w:val="00706E4B"/>
    <w:rsid w:val="00727167"/>
    <w:rsid w:val="0076137B"/>
    <w:rsid w:val="007626E3"/>
    <w:rsid w:val="007947E2"/>
    <w:rsid w:val="007B1134"/>
    <w:rsid w:val="007F0127"/>
    <w:rsid w:val="007F201F"/>
    <w:rsid w:val="008066DA"/>
    <w:rsid w:val="00884C27"/>
    <w:rsid w:val="00894598"/>
    <w:rsid w:val="008A4BFF"/>
    <w:rsid w:val="008B44AD"/>
    <w:rsid w:val="008B7B00"/>
    <w:rsid w:val="008D3DE8"/>
    <w:rsid w:val="008E24E4"/>
    <w:rsid w:val="008E2EE0"/>
    <w:rsid w:val="008F0CFB"/>
    <w:rsid w:val="00901F4D"/>
    <w:rsid w:val="00920668"/>
    <w:rsid w:val="00922DFF"/>
    <w:rsid w:val="00934488"/>
    <w:rsid w:val="0095631A"/>
    <w:rsid w:val="009571AE"/>
    <w:rsid w:val="0096427C"/>
    <w:rsid w:val="009673FB"/>
    <w:rsid w:val="009732D7"/>
    <w:rsid w:val="009758D0"/>
    <w:rsid w:val="009D0BB3"/>
    <w:rsid w:val="009D23A8"/>
    <w:rsid w:val="00A064A8"/>
    <w:rsid w:val="00A60EBA"/>
    <w:rsid w:val="00A61477"/>
    <w:rsid w:val="00A656BA"/>
    <w:rsid w:val="00A721F3"/>
    <w:rsid w:val="00A9100D"/>
    <w:rsid w:val="00AD0C88"/>
    <w:rsid w:val="00AD2623"/>
    <w:rsid w:val="00B119F7"/>
    <w:rsid w:val="00B42020"/>
    <w:rsid w:val="00B56DFB"/>
    <w:rsid w:val="00B7591E"/>
    <w:rsid w:val="00B87B40"/>
    <w:rsid w:val="00BD3AD8"/>
    <w:rsid w:val="00C11679"/>
    <w:rsid w:val="00C223CB"/>
    <w:rsid w:val="00C230D8"/>
    <w:rsid w:val="00C92678"/>
    <w:rsid w:val="00CA112B"/>
    <w:rsid w:val="00CB2B06"/>
    <w:rsid w:val="00CD3EF0"/>
    <w:rsid w:val="00D00BAA"/>
    <w:rsid w:val="00D02B1D"/>
    <w:rsid w:val="00D06C94"/>
    <w:rsid w:val="00D26AA4"/>
    <w:rsid w:val="00D46B4C"/>
    <w:rsid w:val="00D84191"/>
    <w:rsid w:val="00D90007"/>
    <w:rsid w:val="00D97B2A"/>
    <w:rsid w:val="00DA1F0B"/>
    <w:rsid w:val="00DA73D2"/>
    <w:rsid w:val="00E160D8"/>
    <w:rsid w:val="00E22E1C"/>
    <w:rsid w:val="00E33BF2"/>
    <w:rsid w:val="00E4489F"/>
    <w:rsid w:val="00E745FB"/>
    <w:rsid w:val="00EA2094"/>
    <w:rsid w:val="00EC2136"/>
    <w:rsid w:val="00EC65D0"/>
    <w:rsid w:val="00F203CF"/>
    <w:rsid w:val="00F2668B"/>
    <w:rsid w:val="00F47A4E"/>
    <w:rsid w:val="00FA1D14"/>
    <w:rsid w:val="00FB3C9D"/>
    <w:rsid w:val="00FE32ED"/>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8A84B"/>
  <w15:chartTrackingRefBased/>
  <w15:docId w15:val="{33761AEB-06B7-4E74-AA2D-EC50A1BFF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0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3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3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3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3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03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3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3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3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3CF"/>
    <w:rPr>
      <w:rFonts w:eastAsiaTheme="majorEastAsia" w:cstheme="majorBidi"/>
      <w:color w:val="272727" w:themeColor="text1" w:themeTint="D8"/>
    </w:rPr>
  </w:style>
  <w:style w:type="paragraph" w:styleId="Title">
    <w:name w:val="Title"/>
    <w:basedOn w:val="Normal"/>
    <w:next w:val="Normal"/>
    <w:link w:val="TitleChar"/>
    <w:uiPriority w:val="10"/>
    <w:qFormat/>
    <w:rsid w:val="00F20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3CF"/>
    <w:pPr>
      <w:spacing w:before="160"/>
      <w:jc w:val="center"/>
    </w:pPr>
    <w:rPr>
      <w:i/>
      <w:iCs/>
      <w:color w:val="404040" w:themeColor="text1" w:themeTint="BF"/>
    </w:rPr>
  </w:style>
  <w:style w:type="character" w:customStyle="1" w:styleId="QuoteChar">
    <w:name w:val="Quote Char"/>
    <w:basedOn w:val="DefaultParagraphFont"/>
    <w:link w:val="Quote"/>
    <w:uiPriority w:val="29"/>
    <w:rsid w:val="00F203CF"/>
    <w:rPr>
      <w:i/>
      <w:iCs/>
      <w:color w:val="404040" w:themeColor="text1" w:themeTint="BF"/>
    </w:rPr>
  </w:style>
  <w:style w:type="paragraph" w:styleId="ListParagraph">
    <w:name w:val="List Paragraph"/>
    <w:basedOn w:val="Normal"/>
    <w:uiPriority w:val="34"/>
    <w:qFormat/>
    <w:rsid w:val="00F203CF"/>
    <w:pPr>
      <w:ind w:left="720"/>
      <w:contextualSpacing/>
    </w:pPr>
  </w:style>
  <w:style w:type="character" w:styleId="IntenseEmphasis">
    <w:name w:val="Intense Emphasis"/>
    <w:basedOn w:val="DefaultParagraphFont"/>
    <w:uiPriority w:val="21"/>
    <w:qFormat/>
    <w:rsid w:val="00F203CF"/>
    <w:rPr>
      <w:i/>
      <w:iCs/>
      <w:color w:val="0F4761" w:themeColor="accent1" w:themeShade="BF"/>
    </w:rPr>
  </w:style>
  <w:style w:type="paragraph" w:styleId="IntenseQuote">
    <w:name w:val="Intense Quote"/>
    <w:basedOn w:val="Normal"/>
    <w:next w:val="Normal"/>
    <w:link w:val="IntenseQuoteChar"/>
    <w:uiPriority w:val="30"/>
    <w:qFormat/>
    <w:rsid w:val="00F20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3CF"/>
    <w:rPr>
      <w:i/>
      <w:iCs/>
      <w:color w:val="0F4761" w:themeColor="accent1" w:themeShade="BF"/>
    </w:rPr>
  </w:style>
  <w:style w:type="character" w:styleId="IntenseReference">
    <w:name w:val="Intense Reference"/>
    <w:basedOn w:val="DefaultParagraphFont"/>
    <w:uiPriority w:val="32"/>
    <w:qFormat/>
    <w:rsid w:val="00F203CF"/>
    <w:rPr>
      <w:b/>
      <w:bCs/>
      <w:smallCaps/>
      <w:color w:val="0F4761" w:themeColor="accent1" w:themeShade="BF"/>
      <w:spacing w:val="5"/>
    </w:rPr>
  </w:style>
  <w:style w:type="character" w:styleId="Strong">
    <w:name w:val="Strong"/>
    <w:basedOn w:val="DefaultParagraphFont"/>
    <w:uiPriority w:val="22"/>
    <w:qFormat/>
    <w:rsid w:val="00EA2094"/>
    <w:rPr>
      <w:b/>
      <w:bCs/>
    </w:rPr>
  </w:style>
  <w:style w:type="character" w:styleId="Hyperlink">
    <w:name w:val="Hyperlink"/>
    <w:basedOn w:val="DefaultParagraphFont"/>
    <w:uiPriority w:val="99"/>
    <w:unhideWhenUsed/>
    <w:rsid w:val="00EA2094"/>
    <w:rPr>
      <w:color w:val="467886" w:themeColor="hyperlink"/>
      <w:u w:val="single"/>
    </w:rPr>
  </w:style>
  <w:style w:type="paragraph" w:styleId="NoSpacing">
    <w:name w:val="No Spacing"/>
    <w:link w:val="NoSpacingChar"/>
    <w:uiPriority w:val="1"/>
    <w:qFormat/>
    <w:rsid w:val="00D900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0007"/>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3E32CD"/>
    <w:rPr>
      <w:color w:val="605E5C"/>
      <w:shd w:val="clear" w:color="auto" w:fill="E1DFDD"/>
    </w:rPr>
  </w:style>
  <w:style w:type="character" w:styleId="FollowedHyperlink">
    <w:name w:val="FollowedHyperlink"/>
    <w:basedOn w:val="DefaultParagraphFont"/>
    <w:uiPriority w:val="99"/>
    <w:semiHidden/>
    <w:unhideWhenUsed/>
    <w:rsid w:val="00631F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7107636_The_Relationships_of_Team_Role-_and_Character_Strengths-Balance_With_Individual_and_Team-Level_Satisfaction_and_Performance" TargetMode="External"/><Relationship Id="rId13" Type="http://schemas.openxmlformats.org/officeDocument/2006/relationships/hyperlink" Target="https://doi.org/10.1016/j.ijintrel.2025.102200"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researchgate.net/publication/365396517_Events_Management_An_Introduction" TargetMode="External"/><Relationship Id="rId12" Type="http://schemas.openxmlformats.org/officeDocument/2006/relationships/hyperlink" Target="https://www.researchgate.net/publication/328722656_Service_failures_and_recovery_in_hospitality_and_tourism_a_review_of_literature_and_recommendations_for_future_researc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ihr-05-2023-0025"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magazine.meetreet.com/en/team-event-checklist-template-for-your-event/" TargetMode="External"/><Relationship Id="rId5" Type="http://schemas.openxmlformats.org/officeDocument/2006/relationships/image" Target="media/image1.png"/><Relationship Id="rId15" Type="http://schemas.openxmlformats.org/officeDocument/2006/relationships/hyperlink" Target="https://doi.org/10.3390/admsci15060215" TargetMode="External"/><Relationship Id="rId10" Type="http://schemas.openxmlformats.org/officeDocument/2006/relationships/hyperlink" Target="https://www.researchgate.net/publication/368898167_The_evolution_of_service_failure_and_recovery_research_in_hospitality_and_tourism_An_integrative_review_and_future_research_direction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392206304_Edgar_Schein" TargetMode="External"/><Relationship Id="rId14" Type="http://schemas.openxmlformats.org/officeDocument/2006/relationships/hyperlink" Target="https://www.morganshotel.co.uk/private-functi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35E2FA2AD14402BBCD06AA91ADD4C5"/>
        <w:category>
          <w:name w:val="General"/>
          <w:gallery w:val="placeholder"/>
        </w:category>
        <w:types>
          <w:type w:val="bbPlcHdr"/>
        </w:types>
        <w:behaviors>
          <w:behavior w:val="content"/>
        </w:behaviors>
        <w:guid w:val="{A96CA54A-3827-4EFD-A4B7-D5BE7816FFA7}"/>
      </w:docPartPr>
      <w:docPartBody>
        <w:p w:rsidR="00ED3000" w:rsidRDefault="00A025C7" w:rsidP="00A025C7">
          <w:pPr>
            <w:pStyle w:val="D035E2FA2AD14402BBCD06AA91ADD4C5"/>
          </w:pPr>
          <w:r>
            <w:rPr>
              <w:rFonts w:asciiTheme="majorHAnsi" w:eastAsiaTheme="majorEastAsia" w:hAnsiTheme="majorHAnsi" w:cstheme="majorBidi"/>
              <w:caps/>
              <w:color w:val="156082" w:themeColor="accent1"/>
              <w:sz w:val="80"/>
              <w:szCs w:val="80"/>
            </w:rPr>
            <w:t>[Document title]</w:t>
          </w:r>
        </w:p>
      </w:docPartBody>
    </w:docPart>
    <w:docPart>
      <w:docPartPr>
        <w:name w:val="1BE89FC4454A47A9A4301B352533DFDE"/>
        <w:category>
          <w:name w:val="General"/>
          <w:gallery w:val="placeholder"/>
        </w:category>
        <w:types>
          <w:type w:val="bbPlcHdr"/>
        </w:types>
        <w:behaviors>
          <w:behavior w:val="content"/>
        </w:behaviors>
        <w:guid w:val="{5A0D4AF7-C65D-45AD-89CC-DE0A209A77F8}"/>
      </w:docPartPr>
      <w:docPartBody>
        <w:p w:rsidR="00ED3000" w:rsidRDefault="00A025C7" w:rsidP="00A025C7">
          <w:pPr>
            <w:pStyle w:val="1BE89FC4454A47A9A4301B352533DFD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C7"/>
    <w:rsid w:val="00727167"/>
    <w:rsid w:val="00920668"/>
    <w:rsid w:val="00A025C7"/>
    <w:rsid w:val="00E07489"/>
    <w:rsid w:val="00ED3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35E2FA2AD14402BBCD06AA91ADD4C5">
    <w:name w:val="D035E2FA2AD14402BBCD06AA91ADD4C5"/>
    <w:rsid w:val="00A025C7"/>
  </w:style>
  <w:style w:type="paragraph" w:customStyle="1" w:styleId="1BE89FC4454A47A9A4301B352533DFDE">
    <w:name w:val="1BE89FC4454A47A9A4301B352533DFDE"/>
    <w:rsid w:val="00A025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PublishDate>
  <Abstract/>
  <CompanyAddress>14/11/2025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9</Pages>
  <Words>1721</Words>
  <Characters>12445</Characters>
  <Application>Microsoft Office Word</Application>
  <DocSecurity>0</DocSecurity>
  <Lines>226</Lines>
  <Paragraphs>46</Paragraphs>
  <ScaleCrop>false</ScaleCrop>
  <Company>DANIEL PAYNE</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Operations (BMIH6003)</dc:title>
  <dc:subject>Reflective learning log</dc:subject>
  <dc:creator>Azeb Atsebha (2234854)</dc:creator>
  <cp:keywords/>
  <dc:description/>
  <cp:lastModifiedBy>Azeb Atsebha (2234854)</cp:lastModifiedBy>
  <cp:revision>155</cp:revision>
  <dcterms:created xsi:type="dcterms:W3CDTF">2025-11-05T21:34:00Z</dcterms:created>
  <dcterms:modified xsi:type="dcterms:W3CDTF">2025-11-13T23:51:00Z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cb22b139-e119-4055-bf05-33309b82ffc1</vt:lpwstr>
  </property>
</Properties>
</file>