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DA9D33" w14:textId="5EFF42D0" w:rsidR="00080346" w:rsidRDefault="00080346" w:rsidP="00080346">
      <w:pPr>
        <w:ind w:right="-319"/>
        <w:jc w:val="right"/>
        <w:rPr>
          <w:rFonts w:cstheme="minorHAnsi"/>
          <w:b/>
          <w:bCs/>
          <w:sz w:val="48"/>
          <w:szCs w:val="48"/>
        </w:rPr>
      </w:pPr>
      <w:r>
        <w:rPr>
          <w:noProof/>
        </w:rPr>
        <w:drawing>
          <wp:anchor distT="0" distB="0" distL="114300" distR="114300" simplePos="0" relativeHeight="251659264" behindDoc="0" locked="0" layoutInCell="1" allowOverlap="1" wp14:anchorId="63277C5B" wp14:editId="0A00E288">
            <wp:simplePos x="0" y="0"/>
            <wp:positionH relativeFrom="column">
              <wp:posOffset>-523875</wp:posOffset>
            </wp:positionH>
            <wp:positionV relativeFrom="paragraph">
              <wp:posOffset>9525</wp:posOffset>
            </wp:positionV>
            <wp:extent cx="2333625" cy="942975"/>
            <wp:effectExtent l="0" t="0" r="9525" b="9525"/>
            <wp:wrapSquare wrapText="bothSides"/>
            <wp:docPr id="209887209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333625" cy="942975"/>
                    </a:xfrm>
                    <a:prstGeom prst="rect">
                      <a:avLst/>
                    </a:prstGeom>
                    <a:noFill/>
                  </pic:spPr>
                </pic:pic>
              </a:graphicData>
            </a:graphic>
            <wp14:sizeRelH relativeFrom="margin">
              <wp14:pctWidth>0</wp14:pctWidth>
            </wp14:sizeRelH>
            <wp14:sizeRelV relativeFrom="margin">
              <wp14:pctHeight>0</wp14:pctHeight>
            </wp14:sizeRelV>
          </wp:anchor>
        </w:drawing>
      </w:r>
    </w:p>
    <w:p w14:paraId="69CDAE2D" w14:textId="77777777" w:rsidR="00080346" w:rsidRDefault="00080346" w:rsidP="00080346">
      <w:pPr>
        <w:ind w:right="-319"/>
        <w:jc w:val="right"/>
        <w:rPr>
          <w:rFonts w:cstheme="minorHAnsi"/>
          <w:b/>
          <w:bCs/>
          <w:sz w:val="48"/>
          <w:szCs w:val="48"/>
        </w:rPr>
      </w:pPr>
    </w:p>
    <w:p w14:paraId="129FEFE8" w14:textId="77777777" w:rsidR="00080346" w:rsidRDefault="00080346" w:rsidP="00080346">
      <w:pPr>
        <w:ind w:right="-319"/>
        <w:jc w:val="right"/>
        <w:rPr>
          <w:rFonts w:cstheme="minorHAnsi"/>
          <w:b/>
          <w:bCs/>
          <w:sz w:val="48"/>
          <w:szCs w:val="48"/>
        </w:rPr>
      </w:pPr>
    </w:p>
    <w:p w14:paraId="1CC35EEA" w14:textId="77777777" w:rsidR="00080346" w:rsidRDefault="00080346" w:rsidP="00080346">
      <w:pPr>
        <w:ind w:right="-319"/>
        <w:jc w:val="right"/>
        <w:rPr>
          <w:rFonts w:cstheme="minorHAnsi"/>
          <w:b/>
          <w:bCs/>
          <w:sz w:val="48"/>
          <w:szCs w:val="48"/>
        </w:rPr>
      </w:pPr>
    </w:p>
    <w:p w14:paraId="0E1D035D" w14:textId="7262AF15" w:rsidR="00080346" w:rsidRDefault="00080346" w:rsidP="00080346">
      <w:pPr>
        <w:ind w:right="-319"/>
        <w:jc w:val="right"/>
        <w:rPr>
          <w:rFonts w:cstheme="minorHAnsi"/>
          <w:b/>
          <w:bCs/>
          <w:sz w:val="48"/>
          <w:szCs w:val="48"/>
        </w:rPr>
      </w:pPr>
      <w:r>
        <w:rPr>
          <w:rFonts w:cstheme="minorHAnsi"/>
          <w:b/>
          <w:bCs/>
          <w:sz w:val="48"/>
          <w:szCs w:val="48"/>
        </w:rPr>
        <w:t>BMIH6001</w:t>
      </w:r>
    </w:p>
    <w:p w14:paraId="257B87EF" w14:textId="706DB35D" w:rsidR="00080346" w:rsidRPr="00080346" w:rsidRDefault="00080346" w:rsidP="00080346">
      <w:pPr>
        <w:ind w:right="-319"/>
        <w:jc w:val="right"/>
        <w:rPr>
          <w:rFonts w:cstheme="minorHAnsi"/>
          <w:b/>
          <w:bCs/>
          <w:sz w:val="48"/>
          <w:szCs w:val="48"/>
        </w:rPr>
      </w:pPr>
      <w:r>
        <w:rPr>
          <w:rFonts w:cstheme="minorHAnsi"/>
          <w:b/>
          <w:bCs/>
          <w:sz w:val="48"/>
          <w:szCs w:val="48"/>
        </w:rPr>
        <w:t>Contemporary Themes in the Hotel and Hospitality Sector</w:t>
      </w:r>
    </w:p>
    <w:p w14:paraId="0F1AB358" w14:textId="77777777" w:rsidR="00080346" w:rsidRDefault="00080346" w:rsidP="00080346">
      <w:pPr>
        <w:jc w:val="center"/>
        <w:rPr>
          <w:rFonts w:ascii="Arial" w:hAnsi="Arial" w:cs="Arial"/>
          <w:i/>
          <w:iCs/>
          <w:sz w:val="40"/>
          <w:szCs w:val="40"/>
        </w:rPr>
      </w:pPr>
    </w:p>
    <w:p w14:paraId="3CD05B02" w14:textId="1C57FCCC" w:rsidR="00080346" w:rsidRPr="003250BD" w:rsidRDefault="00080346" w:rsidP="003250BD">
      <w:pPr>
        <w:jc w:val="right"/>
        <w:rPr>
          <w:rFonts w:ascii="Arial" w:hAnsi="Arial" w:cs="Arial"/>
          <w:b/>
          <w:bCs/>
          <w:i/>
          <w:iCs/>
          <w:sz w:val="40"/>
          <w:szCs w:val="40"/>
        </w:rPr>
      </w:pPr>
      <w:r w:rsidRPr="003250BD">
        <w:rPr>
          <w:b/>
          <w:bCs/>
        </w:rPr>
        <w:t>Student – Roxana Elena Belu (2120013)</w:t>
      </w:r>
    </w:p>
    <w:p w14:paraId="2040290E" w14:textId="7A1AF092" w:rsidR="00080346" w:rsidRPr="003250BD" w:rsidRDefault="00080346" w:rsidP="003250BD">
      <w:pPr>
        <w:jc w:val="right"/>
        <w:rPr>
          <w:b/>
          <w:bCs/>
        </w:rPr>
      </w:pPr>
      <w:r w:rsidRPr="003250BD">
        <w:rPr>
          <w:b/>
          <w:bCs/>
        </w:rPr>
        <w:t xml:space="preserve">Module Tutor </w:t>
      </w:r>
      <w:r w:rsidR="00833307" w:rsidRPr="003250BD">
        <w:rPr>
          <w:b/>
          <w:bCs/>
        </w:rPr>
        <w:t>–</w:t>
      </w:r>
      <w:r w:rsidRPr="003250BD">
        <w:rPr>
          <w:b/>
          <w:bCs/>
        </w:rPr>
        <w:t xml:space="preserve"> </w:t>
      </w:r>
      <w:r w:rsidR="001E761A" w:rsidRPr="003250BD">
        <w:rPr>
          <w:b/>
          <w:bCs/>
        </w:rPr>
        <w:t>Ernest</w:t>
      </w:r>
      <w:r w:rsidR="00833307" w:rsidRPr="003250BD">
        <w:rPr>
          <w:b/>
          <w:bCs/>
        </w:rPr>
        <w:t xml:space="preserve"> Wavei</w:t>
      </w:r>
    </w:p>
    <w:p w14:paraId="6836D04A" w14:textId="77777777" w:rsidR="00080346" w:rsidRDefault="00080346"/>
    <w:p w14:paraId="26A954A2" w14:textId="77777777" w:rsidR="001E0C4D" w:rsidRDefault="001E0C4D"/>
    <w:p w14:paraId="1BDE19C4" w14:textId="77777777" w:rsidR="00CF7193" w:rsidRDefault="00CF7193" w:rsidP="001E0C4D">
      <w:pPr>
        <w:spacing w:line="360" w:lineRule="auto"/>
        <w:jc w:val="center"/>
        <w:rPr>
          <w:rFonts w:ascii="Arial" w:hAnsi="Arial" w:cs="Arial"/>
          <w:b/>
          <w:bCs/>
          <w:i/>
          <w:iCs/>
          <w:sz w:val="28"/>
          <w:szCs w:val="28"/>
        </w:rPr>
      </w:pPr>
    </w:p>
    <w:p w14:paraId="3A705EAF" w14:textId="77777777" w:rsidR="00CF7193" w:rsidRDefault="00CF7193" w:rsidP="001E0C4D">
      <w:pPr>
        <w:spacing w:line="360" w:lineRule="auto"/>
        <w:jc w:val="center"/>
        <w:rPr>
          <w:rFonts w:ascii="Arial" w:hAnsi="Arial" w:cs="Arial"/>
          <w:b/>
          <w:bCs/>
          <w:i/>
          <w:iCs/>
          <w:sz w:val="28"/>
          <w:szCs w:val="28"/>
        </w:rPr>
      </w:pPr>
    </w:p>
    <w:p w14:paraId="3D089CF8" w14:textId="77777777" w:rsidR="00CF7193" w:rsidRDefault="00CF7193" w:rsidP="001E0C4D">
      <w:pPr>
        <w:spacing w:line="360" w:lineRule="auto"/>
        <w:jc w:val="center"/>
        <w:rPr>
          <w:rFonts w:ascii="Arial" w:hAnsi="Arial" w:cs="Arial"/>
          <w:b/>
          <w:bCs/>
          <w:i/>
          <w:iCs/>
          <w:sz w:val="28"/>
          <w:szCs w:val="28"/>
        </w:rPr>
      </w:pPr>
    </w:p>
    <w:p w14:paraId="106C3BA7" w14:textId="77777777" w:rsidR="00CF7193" w:rsidRDefault="00CF7193" w:rsidP="001E0C4D">
      <w:pPr>
        <w:spacing w:line="360" w:lineRule="auto"/>
        <w:jc w:val="center"/>
        <w:rPr>
          <w:rFonts w:ascii="Arial" w:hAnsi="Arial" w:cs="Arial"/>
          <w:b/>
          <w:bCs/>
          <w:i/>
          <w:iCs/>
          <w:sz w:val="28"/>
          <w:szCs w:val="28"/>
        </w:rPr>
      </w:pPr>
    </w:p>
    <w:p w14:paraId="6111F773" w14:textId="77777777" w:rsidR="00CF7193" w:rsidRDefault="00CF7193" w:rsidP="001E0C4D">
      <w:pPr>
        <w:spacing w:line="360" w:lineRule="auto"/>
        <w:jc w:val="center"/>
        <w:rPr>
          <w:rFonts w:ascii="Arial" w:hAnsi="Arial" w:cs="Arial"/>
          <w:b/>
          <w:bCs/>
          <w:i/>
          <w:iCs/>
          <w:sz w:val="28"/>
          <w:szCs w:val="28"/>
        </w:rPr>
      </w:pPr>
    </w:p>
    <w:p w14:paraId="33BF3FDE" w14:textId="77777777" w:rsidR="00CF7193" w:rsidRDefault="00CF7193" w:rsidP="001E0C4D">
      <w:pPr>
        <w:spacing w:line="360" w:lineRule="auto"/>
        <w:jc w:val="center"/>
        <w:rPr>
          <w:rFonts w:ascii="Arial" w:hAnsi="Arial" w:cs="Arial"/>
          <w:b/>
          <w:bCs/>
          <w:i/>
          <w:iCs/>
          <w:sz w:val="28"/>
          <w:szCs w:val="28"/>
        </w:rPr>
      </w:pPr>
    </w:p>
    <w:p w14:paraId="25BB18B3" w14:textId="682BAA6D" w:rsidR="00CF7193" w:rsidRDefault="003250BD" w:rsidP="001E0C4D">
      <w:pPr>
        <w:spacing w:line="360" w:lineRule="auto"/>
        <w:jc w:val="center"/>
        <w:rPr>
          <w:rFonts w:ascii="Arial" w:hAnsi="Arial" w:cs="Arial"/>
          <w:b/>
          <w:bCs/>
          <w:i/>
          <w:iCs/>
          <w:sz w:val="28"/>
          <w:szCs w:val="28"/>
        </w:rPr>
      </w:pPr>
      <w:r>
        <w:rPr>
          <w:rFonts w:ascii="Arial" w:hAnsi="Arial" w:cs="Arial"/>
          <w:b/>
          <w:bCs/>
          <w:i/>
          <w:iCs/>
          <w:sz w:val="28"/>
          <w:szCs w:val="28"/>
        </w:rPr>
        <w:t xml:space="preserve">Acknowledgement – for this assignment </w:t>
      </w:r>
      <w:r w:rsidR="0012455D">
        <w:rPr>
          <w:rFonts w:ascii="Arial" w:hAnsi="Arial" w:cs="Arial"/>
          <w:b/>
          <w:bCs/>
          <w:i/>
          <w:iCs/>
          <w:sz w:val="28"/>
          <w:szCs w:val="28"/>
        </w:rPr>
        <w:t xml:space="preserve">I </w:t>
      </w:r>
      <w:r w:rsidR="00EB3F29">
        <w:rPr>
          <w:rFonts w:ascii="Arial" w:hAnsi="Arial" w:cs="Arial"/>
          <w:b/>
          <w:bCs/>
          <w:i/>
          <w:iCs/>
          <w:sz w:val="28"/>
          <w:szCs w:val="28"/>
        </w:rPr>
        <w:t xml:space="preserve">have </w:t>
      </w:r>
      <w:r w:rsidR="0012455D">
        <w:rPr>
          <w:rFonts w:ascii="Arial" w:hAnsi="Arial" w:cs="Arial"/>
          <w:b/>
          <w:bCs/>
          <w:i/>
          <w:iCs/>
          <w:sz w:val="28"/>
          <w:szCs w:val="28"/>
        </w:rPr>
        <w:t>use</w:t>
      </w:r>
      <w:r w:rsidR="00EB3F29">
        <w:rPr>
          <w:rFonts w:ascii="Arial" w:hAnsi="Arial" w:cs="Arial"/>
          <w:b/>
          <w:bCs/>
          <w:i/>
          <w:iCs/>
          <w:sz w:val="28"/>
          <w:szCs w:val="28"/>
        </w:rPr>
        <w:t xml:space="preserve"> </w:t>
      </w:r>
      <w:r w:rsidR="0012455D">
        <w:rPr>
          <w:rFonts w:ascii="Arial" w:hAnsi="Arial" w:cs="Arial"/>
          <w:b/>
          <w:bCs/>
          <w:i/>
          <w:iCs/>
          <w:sz w:val="28"/>
          <w:szCs w:val="28"/>
        </w:rPr>
        <w:t xml:space="preserve">AI </w:t>
      </w:r>
      <w:r w:rsidR="00A40305">
        <w:rPr>
          <w:rFonts w:ascii="Arial" w:hAnsi="Arial" w:cs="Arial"/>
          <w:b/>
          <w:bCs/>
          <w:i/>
          <w:iCs/>
          <w:sz w:val="28"/>
          <w:szCs w:val="28"/>
        </w:rPr>
        <w:t>(Geammarly.com)</w:t>
      </w:r>
    </w:p>
    <w:p w14:paraId="7FB88420" w14:textId="77777777" w:rsidR="00CF7193" w:rsidRDefault="00CF7193" w:rsidP="001E0C4D">
      <w:pPr>
        <w:spacing w:line="360" w:lineRule="auto"/>
        <w:jc w:val="center"/>
        <w:rPr>
          <w:rFonts w:ascii="Arial" w:hAnsi="Arial" w:cs="Arial"/>
          <w:b/>
          <w:bCs/>
          <w:i/>
          <w:iCs/>
          <w:sz w:val="28"/>
          <w:szCs w:val="28"/>
        </w:rPr>
      </w:pPr>
    </w:p>
    <w:p w14:paraId="12219974" w14:textId="77777777" w:rsidR="00CF7193" w:rsidRDefault="00CF7193" w:rsidP="001E0C4D">
      <w:pPr>
        <w:spacing w:line="360" w:lineRule="auto"/>
        <w:jc w:val="center"/>
        <w:rPr>
          <w:rFonts w:ascii="Arial" w:hAnsi="Arial" w:cs="Arial"/>
          <w:b/>
          <w:bCs/>
          <w:i/>
          <w:iCs/>
          <w:sz w:val="28"/>
          <w:szCs w:val="28"/>
        </w:rPr>
      </w:pPr>
    </w:p>
    <w:p w14:paraId="2405CD74" w14:textId="77777777" w:rsidR="003250BD" w:rsidRDefault="003250BD" w:rsidP="00CF7193">
      <w:pPr>
        <w:jc w:val="center"/>
        <w:rPr>
          <w:rFonts w:ascii="Arial" w:hAnsi="Arial" w:cs="Arial"/>
          <w:i/>
          <w:iCs/>
          <w:sz w:val="40"/>
          <w:szCs w:val="40"/>
        </w:rPr>
      </w:pPr>
    </w:p>
    <w:p w14:paraId="73FF6810" w14:textId="77777777" w:rsidR="003250BD" w:rsidRDefault="003250BD" w:rsidP="00CF7193">
      <w:pPr>
        <w:jc w:val="center"/>
        <w:rPr>
          <w:rFonts w:ascii="Arial" w:hAnsi="Arial" w:cs="Arial"/>
          <w:i/>
          <w:iCs/>
          <w:sz w:val="40"/>
          <w:szCs w:val="40"/>
        </w:rPr>
      </w:pPr>
    </w:p>
    <w:p w14:paraId="71D57B52" w14:textId="77777777" w:rsidR="003250BD" w:rsidRDefault="003250BD" w:rsidP="00CF7193">
      <w:pPr>
        <w:jc w:val="center"/>
        <w:rPr>
          <w:rFonts w:ascii="Arial" w:hAnsi="Arial" w:cs="Arial"/>
          <w:i/>
          <w:iCs/>
          <w:sz w:val="40"/>
          <w:szCs w:val="40"/>
        </w:rPr>
      </w:pPr>
    </w:p>
    <w:p w14:paraId="74E4629B" w14:textId="77777777" w:rsidR="003250BD" w:rsidRDefault="003250BD" w:rsidP="00CF7193">
      <w:pPr>
        <w:jc w:val="center"/>
        <w:rPr>
          <w:rFonts w:ascii="Arial" w:hAnsi="Arial" w:cs="Arial"/>
          <w:i/>
          <w:iCs/>
          <w:sz w:val="40"/>
          <w:szCs w:val="40"/>
        </w:rPr>
      </w:pPr>
    </w:p>
    <w:p w14:paraId="5AA18B20" w14:textId="77777777" w:rsidR="003250BD" w:rsidRDefault="003250BD" w:rsidP="00CF7193">
      <w:pPr>
        <w:jc w:val="center"/>
        <w:rPr>
          <w:rFonts w:ascii="Arial" w:hAnsi="Arial" w:cs="Arial"/>
          <w:i/>
          <w:iCs/>
          <w:sz w:val="40"/>
          <w:szCs w:val="40"/>
        </w:rPr>
      </w:pPr>
    </w:p>
    <w:p w14:paraId="31553113" w14:textId="77777777" w:rsidR="003250BD" w:rsidRDefault="003250BD" w:rsidP="00CF7193">
      <w:pPr>
        <w:jc w:val="center"/>
        <w:rPr>
          <w:rFonts w:ascii="Arial" w:hAnsi="Arial" w:cs="Arial"/>
          <w:i/>
          <w:iCs/>
          <w:sz w:val="40"/>
          <w:szCs w:val="40"/>
        </w:rPr>
      </w:pPr>
    </w:p>
    <w:p w14:paraId="1D0372BF" w14:textId="02632A2A" w:rsidR="00CF7193" w:rsidRDefault="00CF7193" w:rsidP="00CF7193">
      <w:pPr>
        <w:jc w:val="center"/>
      </w:pPr>
      <w:r>
        <w:rPr>
          <w:rFonts w:ascii="Arial" w:hAnsi="Arial" w:cs="Arial"/>
          <w:i/>
          <w:iCs/>
          <w:sz w:val="40"/>
          <w:szCs w:val="40"/>
        </w:rPr>
        <w:t>Sustainability</w:t>
      </w:r>
      <w:r w:rsidR="003250BD">
        <w:rPr>
          <w:rFonts w:ascii="Arial" w:hAnsi="Arial" w:cs="Arial"/>
          <w:i/>
          <w:iCs/>
          <w:sz w:val="40"/>
          <w:szCs w:val="40"/>
        </w:rPr>
        <w:t>, a contemporary theme</w:t>
      </w:r>
      <w:r>
        <w:rPr>
          <w:rFonts w:ascii="Arial" w:hAnsi="Arial" w:cs="Arial"/>
          <w:i/>
          <w:iCs/>
          <w:sz w:val="40"/>
          <w:szCs w:val="40"/>
        </w:rPr>
        <w:t xml:space="preserve"> in hospitality and tourism sector</w:t>
      </w:r>
    </w:p>
    <w:p w14:paraId="1DB15F22" w14:textId="77777777" w:rsidR="00CF7193" w:rsidRDefault="00CF7193" w:rsidP="001E0C4D">
      <w:pPr>
        <w:spacing w:line="360" w:lineRule="auto"/>
        <w:jc w:val="center"/>
        <w:rPr>
          <w:rFonts w:ascii="Arial" w:hAnsi="Arial" w:cs="Arial"/>
          <w:b/>
          <w:bCs/>
          <w:i/>
          <w:iCs/>
          <w:sz w:val="28"/>
          <w:szCs w:val="28"/>
        </w:rPr>
      </w:pPr>
    </w:p>
    <w:p w14:paraId="3B56B3BA" w14:textId="77777777" w:rsidR="00CF7193" w:rsidRDefault="00CF7193" w:rsidP="001E0C4D">
      <w:pPr>
        <w:spacing w:line="360" w:lineRule="auto"/>
        <w:jc w:val="center"/>
        <w:rPr>
          <w:rFonts w:ascii="Arial" w:hAnsi="Arial" w:cs="Arial"/>
          <w:b/>
          <w:bCs/>
          <w:i/>
          <w:iCs/>
          <w:sz w:val="28"/>
          <w:szCs w:val="28"/>
        </w:rPr>
      </w:pPr>
    </w:p>
    <w:p w14:paraId="2C0FDCE0" w14:textId="77777777" w:rsidR="00CF7193" w:rsidRDefault="00CF7193" w:rsidP="001E0C4D">
      <w:pPr>
        <w:spacing w:line="360" w:lineRule="auto"/>
        <w:jc w:val="center"/>
        <w:rPr>
          <w:rFonts w:ascii="Arial" w:hAnsi="Arial" w:cs="Arial"/>
          <w:b/>
          <w:bCs/>
          <w:i/>
          <w:iCs/>
          <w:sz w:val="28"/>
          <w:szCs w:val="28"/>
        </w:rPr>
      </w:pPr>
    </w:p>
    <w:p w14:paraId="50381036" w14:textId="77777777" w:rsidR="00CF7193" w:rsidRDefault="00CF7193" w:rsidP="001E0C4D">
      <w:pPr>
        <w:spacing w:line="360" w:lineRule="auto"/>
        <w:jc w:val="center"/>
        <w:rPr>
          <w:rFonts w:ascii="Arial" w:hAnsi="Arial" w:cs="Arial"/>
          <w:b/>
          <w:bCs/>
          <w:i/>
          <w:iCs/>
          <w:sz w:val="28"/>
          <w:szCs w:val="28"/>
        </w:rPr>
      </w:pPr>
    </w:p>
    <w:p w14:paraId="60D54ED3" w14:textId="77777777" w:rsidR="00CF7193" w:rsidRDefault="00CF7193" w:rsidP="001E0C4D">
      <w:pPr>
        <w:spacing w:line="360" w:lineRule="auto"/>
        <w:jc w:val="center"/>
        <w:rPr>
          <w:rFonts w:ascii="Arial" w:hAnsi="Arial" w:cs="Arial"/>
          <w:b/>
          <w:bCs/>
          <w:i/>
          <w:iCs/>
          <w:sz w:val="28"/>
          <w:szCs w:val="28"/>
        </w:rPr>
      </w:pPr>
    </w:p>
    <w:p w14:paraId="4ADF2A26" w14:textId="77777777" w:rsidR="00CF7193" w:rsidRDefault="00CF7193" w:rsidP="001E0C4D">
      <w:pPr>
        <w:spacing w:line="360" w:lineRule="auto"/>
        <w:jc w:val="center"/>
        <w:rPr>
          <w:rFonts w:ascii="Arial" w:hAnsi="Arial" w:cs="Arial"/>
          <w:b/>
          <w:bCs/>
          <w:i/>
          <w:iCs/>
          <w:sz w:val="28"/>
          <w:szCs w:val="28"/>
        </w:rPr>
      </w:pPr>
    </w:p>
    <w:p w14:paraId="12B28522" w14:textId="77777777" w:rsidR="00CF7193" w:rsidRDefault="00CF7193" w:rsidP="001E0C4D">
      <w:pPr>
        <w:spacing w:line="360" w:lineRule="auto"/>
        <w:jc w:val="center"/>
        <w:rPr>
          <w:rFonts w:ascii="Arial" w:hAnsi="Arial" w:cs="Arial"/>
          <w:b/>
          <w:bCs/>
          <w:i/>
          <w:iCs/>
          <w:sz w:val="28"/>
          <w:szCs w:val="28"/>
        </w:rPr>
      </w:pPr>
    </w:p>
    <w:p w14:paraId="4C8DA6C1" w14:textId="77777777" w:rsidR="00CF7193" w:rsidRDefault="00CF7193" w:rsidP="001E0C4D">
      <w:pPr>
        <w:spacing w:line="360" w:lineRule="auto"/>
        <w:jc w:val="center"/>
        <w:rPr>
          <w:rFonts w:ascii="Arial" w:hAnsi="Arial" w:cs="Arial"/>
          <w:b/>
          <w:bCs/>
          <w:i/>
          <w:iCs/>
          <w:sz w:val="28"/>
          <w:szCs w:val="28"/>
        </w:rPr>
      </w:pPr>
    </w:p>
    <w:p w14:paraId="3425178A" w14:textId="77777777" w:rsidR="00CF7193" w:rsidRDefault="00CF7193" w:rsidP="001E0C4D">
      <w:pPr>
        <w:spacing w:line="360" w:lineRule="auto"/>
        <w:jc w:val="center"/>
        <w:rPr>
          <w:rFonts w:ascii="Arial" w:hAnsi="Arial" w:cs="Arial"/>
          <w:b/>
          <w:bCs/>
          <w:i/>
          <w:iCs/>
          <w:sz w:val="28"/>
          <w:szCs w:val="28"/>
        </w:rPr>
      </w:pPr>
    </w:p>
    <w:p w14:paraId="6B64C90F" w14:textId="77777777" w:rsidR="00CF7193" w:rsidRDefault="00CF7193" w:rsidP="001E0C4D">
      <w:pPr>
        <w:spacing w:line="360" w:lineRule="auto"/>
        <w:jc w:val="center"/>
        <w:rPr>
          <w:rFonts w:ascii="Arial" w:hAnsi="Arial" w:cs="Arial"/>
          <w:b/>
          <w:bCs/>
          <w:i/>
          <w:iCs/>
          <w:sz w:val="28"/>
          <w:szCs w:val="28"/>
        </w:rPr>
      </w:pPr>
    </w:p>
    <w:p w14:paraId="6303DE43" w14:textId="77777777" w:rsidR="00CF7193" w:rsidRDefault="00CF7193" w:rsidP="001E0C4D">
      <w:pPr>
        <w:spacing w:line="360" w:lineRule="auto"/>
        <w:jc w:val="center"/>
        <w:rPr>
          <w:rFonts w:ascii="Arial" w:hAnsi="Arial" w:cs="Arial"/>
          <w:b/>
          <w:bCs/>
          <w:i/>
          <w:iCs/>
          <w:sz w:val="28"/>
          <w:szCs w:val="28"/>
        </w:rPr>
      </w:pPr>
    </w:p>
    <w:p w14:paraId="132338C6" w14:textId="77777777" w:rsidR="00CF7193" w:rsidRDefault="00CF7193" w:rsidP="001E0C4D">
      <w:pPr>
        <w:spacing w:line="360" w:lineRule="auto"/>
        <w:jc w:val="center"/>
        <w:rPr>
          <w:rFonts w:ascii="Arial" w:hAnsi="Arial" w:cs="Arial"/>
          <w:b/>
          <w:bCs/>
          <w:i/>
          <w:iCs/>
          <w:sz w:val="28"/>
          <w:szCs w:val="28"/>
        </w:rPr>
      </w:pPr>
    </w:p>
    <w:p w14:paraId="1462EDE5" w14:textId="77777777" w:rsidR="00CF7193" w:rsidRDefault="00CF7193" w:rsidP="001E0C4D">
      <w:pPr>
        <w:spacing w:line="360" w:lineRule="auto"/>
        <w:jc w:val="center"/>
        <w:rPr>
          <w:rFonts w:ascii="Arial" w:hAnsi="Arial" w:cs="Arial"/>
          <w:b/>
          <w:bCs/>
          <w:i/>
          <w:iCs/>
          <w:sz w:val="28"/>
          <w:szCs w:val="28"/>
        </w:rPr>
      </w:pPr>
    </w:p>
    <w:p w14:paraId="52F0E0DF" w14:textId="77777777" w:rsidR="00CF7193" w:rsidRDefault="00CF7193" w:rsidP="001E0C4D">
      <w:pPr>
        <w:spacing w:line="360" w:lineRule="auto"/>
        <w:jc w:val="center"/>
        <w:rPr>
          <w:rFonts w:ascii="Arial" w:hAnsi="Arial" w:cs="Arial"/>
          <w:b/>
          <w:bCs/>
          <w:i/>
          <w:iCs/>
          <w:sz w:val="28"/>
          <w:szCs w:val="28"/>
        </w:rPr>
      </w:pPr>
    </w:p>
    <w:p w14:paraId="003BFB70" w14:textId="324D1A26" w:rsidR="001E0C4D" w:rsidRDefault="001E0C4D" w:rsidP="001E0C4D">
      <w:pPr>
        <w:spacing w:line="360" w:lineRule="auto"/>
        <w:jc w:val="center"/>
        <w:rPr>
          <w:rFonts w:ascii="Arial" w:hAnsi="Arial" w:cs="Arial"/>
          <w:b/>
          <w:bCs/>
          <w:i/>
          <w:iCs/>
          <w:sz w:val="28"/>
          <w:szCs w:val="28"/>
        </w:rPr>
      </w:pPr>
      <w:r w:rsidRPr="001E0C4D">
        <w:rPr>
          <w:rFonts w:ascii="Arial" w:hAnsi="Arial" w:cs="Arial"/>
          <w:b/>
          <w:bCs/>
          <w:i/>
          <w:iCs/>
          <w:sz w:val="28"/>
          <w:szCs w:val="28"/>
        </w:rPr>
        <w:t>Abstract</w:t>
      </w:r>
    </w:p>
    <w:p w14:paraId="42E90F37" w14:textId="77777777" w:rsidR="001E0C4D" w:rsidRDefault="001E0C4D" w:rsidP="001E0C4D">
      <w:pPr>
        <w:spacing w:line="360" w:lineRule="auto"/>
        <w:jc w:val="center"/>
        <w:rPr>
          <w:rFonts w:ascii="Arial" w:hAnsi="Arial" w:cs="Arial"/>
          <w:b/>
          <w:bCs/>
          <w:i/>
          <w:iCs/>
          <w:sz w:val="28"/>
          <w:szCs w:val="28"/>
        </w:rPr>
      </w:pPr>
    </w:p>
    <w:p w14:paraId="606741E9" w14:textId="77777777" w:rsidR="007F7E79" w:rsidRDefault="007F7E79" w:rsidP="001E0C4D">
      <w:pPr>
        <w:spacing w:line="360" w:lineRule="auto"/>
        <w:jc w:val="center"/>
        <w:rPr>
          <w:rFonts w:ascii="Arial" w:hAnsi="Arial" w:cs="Arial"/>
          <w:b/>
          <w:bCs/>
          <w:i/>
          <w:iCs/>
          <w:sz w:val="28"/>
          <w:szCs w:val="28"/>
        </w:rPr>
      </w:pPr>
    </w:p>
    <w:p w14:paraId="7FFF286D" w14:textId="77777777" w:rsidR="007F7E79" w:rsidRPr="00ED34CF" w:rsidRDefault="007F7E79" w:rsidP="00ED34CF">
      <w:pPr>
        <w:spacing w:line="360" w:lineRule="auto"/>
        <w:jc w:val="both"/>
        <w:rPr>
          <w:rFonts w:ascii="Arial" w:hAnsi="Arial" w:cs="Arial"/>
          <w:b/>
          <w:bCs/>
          <w:i/>
          <w:iCs/>
          <w:sz w:val="28"/>
          <w:szCs w:val="28"/>
        </w:rPr>
      </w:pPr>
    </w:p>
    <w:p w14:paraId="55BB6EE0" w14:textId="1635488D" w:rsidR="00ED34CF" w:rsidRPr="00ED34CF" w:rsidRDefault="00C22003" w:rsidP="009B6B47">
      <w:pPr>
        <w:spacing w:after="0" w:line="360" w:lineRule="auto"/>
        <w:jc w:val="both"/>
        <w:rPr>
          <w:rFonts w:ascii="Arial" w:eastAsia="Times New Roman" w:hAnsi="Arial" w:cs="Arial"/>
          <w:kern w:val="0"/>
          <w:lang w:eastAsia="en-GB"/>
          <w14:ligatures w14:val="none"/>
        </w:rPr>
      </w:pPr>
      <w:r w:rsidRPr="00C22003">
        <w:rPr>
          <w:rFonts w:ascii="Arial" w:eastAsia="Times New Roman" w:hAnsi="Arial" w:cs="Arial"/>
          <w:kern w:val="0"/>
          <w:lang w:eastAsia="en-GB"/>
          <w14:ligatures w14:val="none"/>
        </w:rPr>
        <w:t>Sustainability has emerged as a critical concept in the contemporary hotel and hospitality industry. As environmental issues, social accountability, and economic factors progressively influence customer behaviour, sustainability has transcended mere trend status to become a fundamental element in strategic business decision-making.</w:t>
      </w:r>
      <w:r w:rsidR="009B6B47">
        <w:rPr>
          <w:rFonts w:ascii="Arial" w:eastAsia="Times New Roman" w:hAnsi="Arial" w:cs="Arial"/>
          <w:kern w:val="0"/>
          <w:lang w:eastAsia="en-GB"/>
          <w14:ligatures w14:val="none"/>
        </w:rPr>
        <w:t xml:space="preserve"> </w:t>
      </w:r>
      <w:r w:rsidR="00ED34CF" w:rsidRPr="00C22003">
        <w:rPr>
          <w:rFonts w:ascii="Arial" w:eastAsia="Times New Roman" w:hAnsi="Arial" w:cs="Arial"/>
          <w:kern w:val="0"/>
          <w:lang w:eastAsia="en-GB"/>
          <w14:ligatures w14:val="none"/>
        </w:rPr>
        <w:t>Sustainability is not merely an aspiration but a crucial foundation on which the future of tourism must depend. The COVID</w:t>
      </w:r>
      <w:r w:rsidR="00ED34CF" w:rsidRPr="00ED34CF">
        <w:rPr>
          <w:rFonts w:ascii="Arial" w:eastAsia="Times New Roman" w:hAnsi="Arial" w:cs="Arial"/>
          <w:kern w:val="0"/>
          <w:lang w:eastAsia="en-GB"/>
          <w14:ligatures w14:val="none"/>
        </w:rPr>
        <w:t>-19 epidemic has illustrated that sustainability is an essential investment in the resilience of our economy and society.</w:t>
      </w:r>
    </w:p>
    <w:p w14:paraId="7B823E34" w14:textId="77777777" w:rsidR="009B6B47" w:rsidRDefault="009B6B47" w:rsidP="00ED34CF">
      <w:pPr>
        <w:spacing w:line="360" w:lineRule="auto"/>
        <w:jc w:val="both"/>
        <w:rPr>
          <w:rFonts w:ascii="Arial" w:eastAsia="Times New Roman" w:hAnsi="Arial" w:cs="Arial"/>
          <w:kern w:val="0"/>
          <w:lang w:eastAsia="en-GB"/>
          <w14:ligatures w14:val="none"/>
        </w:rPr>
      </w:pPr>
    </w:p>
    <w:p w14:paraId="2E194666" w14:textId="6F4273AE" w:rsidR="001D6CD8" w:rsidRPr="00ED34CF" w:rsidRDefault="001D6CD8" w:rsidP="00ED34CF">
      <w:pPr>
        <w:spacing w:line="360" w:lineRule="auto"/>
        <w:jc w:val="both"/>
        <w:rPr>
          <w:rFonts w:ascii="Arial" w:eastAsia="Times New Roman" w:hAnsi="Arial" w:cs="Arial"/>
          <w:kern w:val="0"/>
          <w:lang w:eastAsia="en-GB"/>
          <w14:ligatures w14:val="none"/>
        </w:rPr>
      </w:pPr>
      <w:r w:rsidRPr="00ED34CF">
        <w:rPr>
          <w:rFonts w:ascii="Arial" w:eastAsia="Times New Roman" w:hAnsi="Arial" w:cs="Arial"/>
          <w:kern w:val="0"/>
          <w:lang w:eastAsia="en-GB"/>
          <w14:ligatures w14:val="none"/>
        </w:rPr>
        <w:t>This study analyses the emerging trends in sustainability in the hotel and tourism sectors, focussing on the use of eco-friendly technologies and sustainable supply chain management, and highlighting the equilibrium between economic feasibility and ecological accountability, demonstrating creative methods that integrate sustainability with profitability. Essential practices such energy saving, water management, waste reduction, and community participation are examined, emphasising the contribution of stakeholders</w:t>
      </w:r>
      <w:r w:rsidR="000D6386" w:rsidRPr="00ED34CF">
        <w:rPr>
          <w:rFonts w:ascii="Arial" w:eastAsia="Times New Roman" w:hAnsi="Arial" w:cs="Arial"/>
          <w:kern w:val="0"/>
          <w:lang w:eastAsia="en-GB"/>
          <w14:ligatures w14:val="none"/>
        </w:rPr>
        <w:t xml:space="preserve"> </w:t>
      </w:r>
      <w:r w:rsidRPr="00ED34CF">
        <w:rPr>
          <w:rFonts w:ascii="Arial" w:eastAsia="Times New Roman" w:hAnsi="Arial" w:cs="Arial"/>
          <w:kern w:val="0"/>
          <w:lang w:eastAsia="en-GB"/>
          <w14:ligatures w14:val="none"/>
        </w:rPr>
        <w:t xml:space="preserve">from governmental bodies to individual </w:t>
      </w:r>
      <w:r w:rsidR="000D6386" w:rsidRPr="00ED34CF">
        <w:rPr>
          <w:rFonts w:ascii="Arial" w:eastAsia="Times New Roman" w:hAnsi="Arial" w:cs="Arial"/>
          <w:kern w:val="0"/>
          <w:lang w:eastAsia="en-GB"/>
          <w14:ligatures w14:val="none"/>
        </w:rPr>
        <w:t xml:space="preserve">travellers </w:t>
      </w:r>
      <w:r w:rsidRPr="00ED34CF">
        <w:rPr>
          <w:rFonts w:ascii="Arial" w:eastAsia="Times New Roman" w:hAnsi="Arial" w:cs="Arial"/>
          <w:kern w:val="0"/>
          <w:lang w:eastAsia="en-GB"/>
          <w14:ligatures w14:val="none"/>
        </w:rPr>
        <w:t>in promoting a more sustainable future.</w:t>
      </w:r>
    </w:p>
    <w:p w14:paraId="0B32640E" w14:textId="1AAE7925" w:rsidR="001D6CD8" w:rsidRDefault="001D6CD8" w:rsidP="001D6CD8">
      <w:pPr>
        <w:spacing w:line="360" w:lineRule="auto"/>
        <w:jc w:val="both"/>
        <w:rPr>
          <w:rFonts w:ascii="Arial" w:eastAsia="Times New Roman" w:hAnsi="Arial" w:cs="Arial"/>
          <w:kern w:val="0"/>
          <w:lang w:eastAsia="en-GB"/>
          <w14:ligatures w14:val="none"/>
        </w:rPr>
      </w:pPr>
    </w:p>
    <w:p w14:paraId="0E393598" w14:textId="77777777" w:rsidR="00F42EA2" w:rsidRDefault="00F42EA2" w:rsidP="001D6CD8">
      <w:pPr>
        <w:spacing w:line="360" w:lineRule="auto"/>
        <w:jc w:val="both"/>
        <w:rPr>
          <w:rFonts w:ascii="Arial" w:eastAsia="Times New Roman" w:hAnsi="Arial" w:cs="Arial"/>
          <w:kern w:val="0"/>
          <w:lang w:eastAsia="en-GB"/>
          <w14:ligatures w14:val="none"/>
        </w:rPr>
      </w:pPr>
    </w:p>
    <w:p w14:paraId="2F2696D6" w14:textId="77777777" w:rsidR="00F42EA2" w:rsidRDefault="00F42EA2" w:rsidP="001D6CD8">
      <w:pPr>
        <w:spacing w:line="360" w:lineRule="auto"/>
        <w:jc w:val="both"/>
        <w:rPr>
          <w:rFonts w:ascii="Arial" w:eastAsia="Times New Roman" w:hAnsi="Arial" w:cs="Arial"/>
          <w:kern w:val="0"/>
          <w:lang w:eastAsia="en-GB"/>
          <w14:ligatures w14:val="none"/>
        </w:rPr>
      </w:pPr>
    </w:p>
    <w:p w14:paraId="0D55795D" w14:textId="77777777" w:rsidR="00F42EA2" w:rsidRDefault="00F42EA2" w:rsidP="001D6CD8">
      <w:pPr>
        <w:spacing w:line="360" w:lineRule="auto"/>
        <w:jc w:val="both"/>
        <w:rPr>
          <w:rFonts w:ascii="Arial" w:eastAsia="Times New Roman" w:hAnsi="Arial" w:cs="Arial"/>
          <w:kern w:val="0"/>
          <w:lang w:eastAsia="en-GB"/>
          <w14:ligatures w14:val="none"/>
        </w:rPr>
      </w:pPr>
    </w:p>
    <w:p w14:paraId="49551248" w14:textId="77777777" w:rsidR="00ED34CF" w:rsidRPr="007F7E79" w:rsidRDefault="00ED34CF" w:rsidP="007F7E79">
      <w:pPr>
        <w:spacing w:line="360" w:lineRule="auto"/>
        <w:jc w:val="both"/>
        <w:rPr>
          <w:rFonts w:ascii="Times New Roman" w:eastAsia="Times New Roman" w:hAnsi="Times New Roman" w:cs="Times New Roman"/>
          <w:kern w:val="0"/>
          <w:lang w:eastAsia="en-GB"/>
          <w14:ligatures w14:val="none"/>
        </w:rPr>
      </w:pPr>
    </w:p>
    <w:p w14:paraId="092CFDC1" w14:textId="77777777" w:rsidR="007F7E79" w:rsidRPr="001E0C4D" w:rsidRDefault="007F7E79" w:rsidP="001E0C4D">
      <w:pPr>
        <w:spacing w:line="360" w:lineRule="auto"/>
        <w:jc w:val="center"/>
        <w:rPr>
          <w:rFonts w:ascii="Arial" w:hAnsi="Arial" w:cs="Arial"/>
          <w:b/>
          <w:bCs/>
          <w:i/>
          <w:iCs/>
          <w:sz w:val="28"/>
          <w:szCs w:val="28"/>
        </w:rPr>
      </w:pPr>
    </w:p>
    <w:p w14:paraId="72ECBED8" w14:textId="6AC693F5" w:rsidR="001E0C4D" w:rsidRDefault="001E0C4D" w:rsidP="001E0C4D">
      <w:pPr>
        <w:pStyle w:val="ListParagraph"/>
        <w:numPr>
          <w:ilvl w:val="0"/>
          <w:numId w:val="1"/>
        </w:numPr>
        <w:spacing w:line="360" w:lineRule="auto"/>
        <w:rPr>
          <w:rFonts w:ascii="Arial" w:hAnsi="Arial" w:cs="Arial"/>
          <w:b/>
          <w:bCs/>
          <w:sz w:val="28"/>
          <w:szCs w:val="28"/>
        </w:rPr>
      </w:pPr>
      <w:r w:rsidRPr="001E0C4D">
        <w:rPr>
          <w:rFonts w:ascii="Arial" w:hAnsi="Arial" w:cs="Arial"/>
          <w:b/>
          <w:bCs/>
          <w:sz w:val="28"/>
          <w:szCs w:val="28"/>
        </w:rPr>
        <w:t>Introduction</w:t>
      </w:r>
    </w:p>
    <w:p w14:paraId="7D6FCCE4" w14:textId="77777777" w:rsidR="003E2BD5" w:rsidRDefault="003E2BD5" w:rsidP="003E2BD5">
      <w:pPr>
        <w:spacing w:line="360" w:lineRule="auto"/>
        <w:jc w:val="both"/>
        <w:rPr>
          <w:rFonts w:ascii="Arial" w:eastAsia="Times New Roman" w:hAnsi="Arial" w:cs="Arial"/>
          <w:kern w:val="0"/>
          <w:lang w:eastAsia="en-GB"/>
          <w14:ligatures w14:val="none"/>
        </w:rPr>
      </w:pPr>
    </w:p>
    <w:p w14:paraId="264E77EA" w14:textId="6A1243AE" w:rsidR="004A3726" w:rsidRPr="00DE26D9" w:rsidRDefault="00B66C18" w:rsidP="00C37AC5">
      <w:pPr>
        <w:spacing w:line="360" w:lineRule="auto"/>
        <w:jc w:val="both"/>
        <w:rPr>
          <w:rFonts w:ascii="Arial" w:eastAsia="Times New Roman" w:hAnsi="Arial" w:cs="Arial"/>
          <w:kern w:val="0"/>
          <w:lang w:eastAsia="en-GB"/>
          <w14:ligatures w14:val="none"/>
        </w:rPr>
      </w:pPr>
      <w:r w:rsidRPr="00AF73D4">
        <w:rPr>
          <w:rFonts w:ascii="Arial" w:eastAsia="Times New Roman" w:hAnsi="Arial" w:cs="Arial"/>
          <w:kern w:val="0"/>
          <w:lang w:eastAsia="en-GB"/>
          <w14:ligatures w14:val="none"/>
        </w:rPr>
        <w:t>The movement of tourists, in terms of both the volume of travellers and the geographic distribution of destinations, has persisted nearly uninterrupted on a worldwide scale since the conclusion of World War II</w:t>
      </w:r>
      <w:r w:rsidR="00D72ED0">
        <w:rPr>
          <w:rFonts w:ascii="Arial" w:eastAsia="Times New Roman" w:hAnsi="Arial" w:cs="Arial"/>
          <w:kern w:val="0"/>
          <w:lang w:eastAsia="en-GB"/>
          <w14:ligatures w14:val="none"/>
        </w:rPr>
        <w:t>.</w:t>
      </w:r>
      <w:r w:rsidR="000B36DA" w:rsidRPr="000B36DA">
        <w:rPr>
          <w:rFonts w:ascii="Arial" w:eastAsia="Times New Roman" w:hAnsi="Arial" w:cs="Arial"/>
          <w:kern w:val="0"/>
          <w:lang w:eastAsia="en-GB"/>
          <w14:ligatures w14:val="none"/>
        </w:rPr>
        <w:t xml:space="preserve"> According to WWTC </w:t>
      </w:r>
      <w:r w:rsidR="00F54A3E">
        <w:rPr>
          <w:rFonts w:ascii="Arial" w:eastAsia="Times New Roman" w:hAnsi="Arial" w:cs="Arial"/>
          <w:kern w:val="0"/>
          <w:lang w:eastAsia="en-GB"/>
          <w14:ligatures w14:val="none"/>
        </w:rPr>
        <w:t>(</w:t>
      </w:r>
      <w:r w:rsidR="000B36DA" w:rsidRPr="000B36DA">
        <w:rPr>
          <w:rFonts w:ascii="Arial" w:eastAsia="Times New Roman" w:hAnsi="Arial" w:cs="Arial"/>
          <w:kern w:val="0"/>
          <w:lang w:eastAsia="en-GB"/>
          <w14:ligatures w14:val="none"/>
        </w:rPr>
        <w:t>2021</w:t>
      </w:r>
      <w:r w:rsidR="00F54A3E">
        <w:rPr>
          <w:rFonts w:ascii="Arial" w:eastAsia="Times New Roman" w:hAnsi="Arial" w:cs="Arial"/>
          <w:kern w:val="0"/>
          <w:lang w:eastAsia="en-GB"/>
          <w14:ligatures w14:val="none"/>
        </w:rPr>
        <w:t>)</w:t>
      </w:r>
      <w:r w:rsidR="000B36DA" w:rsidRPr="000B36DA">
        <w:rPr>
          <w:rFonts w:ascii="Arial" w:eastAsia="Times New Roman" w:hAnsi="Arial" w:cs="Arial"/>
          <w:kern w:val="0"/>
          <w:lang w:eastAsia="en-GB"/>
          <w14:ligatures w14:val="none"/>
        </w:rPr>
        <w:t xml:space="preserve">, chitted in </w:t>
      </w:r>
      <w:r w:rsidR="000B36DA" w:rsidRPr="000B36DA">
        <w:rPr>
          <w:rFonts w:ascii="Arial" w:hAnsi="Arial" w:cs="Arial"/>
          <w:shd w:val="clear" w:color="auto" w:fill="FFFFFF"/>
        </w:rPr>
        <w:t>Legrand, Chen and Laeis (2023, p.16)</w:t>
      </w:r>
      <w:r w:rsidR="000B36DA">
        <w:rPr>
          <w:rFonts w:ascii="Arial" w:hAnsi="Arial" w:cs="Arial"/>
          <w:shd w:val="clear" w:color="auto" w:fill="FFFFFF"/>
        </w:rPr>
        <w:t>,</w:t>
      </w:r>
      <w:r w:rsidR="000B36DA" w:rsidRPr="000B36DA">
        <w:rPr>
          <w:rFonts w:ascii="Arial" w:eastAsia="Times New Roman" w:hAnsi="Arial" w:cs="Arial"/>
          <w:kern w:val="0"/>
          <w:lang w:eastAsia="en-GB"/>
          <w14:ligatures w14:val="none"/>
        </w:rPr>
        <w:t xml:space="preserve"> </w:t>
      </w:r>
      <w:r w:rsidR="000B36DA">
        <w:rPr>
          <w:rFonts w:ascii="Arial" w:eastAsia="Times New Roman" w:hAnsi="Arial" w:cs="Arial"/>
          <w:kern w:val="0"/>
          <w:lang w:eastAsia="en-GB"/>
          <w14:ligatures w14:val="none"/>
        </w:rPr>
        <w:t>i</w:t>
      </w:r>
      <w:r w:rsidR="000B36DA" w:rsidRPr="000B36DA">
        <w:rPr>
          <w:rFonts w:ascii="Arial" w:eastAsia="Times New Roman" w:hAnsi="Arial" w:cs="Arial"/>
          <w:kern w:val="0"/>
          <w:lang w:eastAsia="en-GB"/>
          <w14:ligatures w14:val="none"/>
        </w:rPr>
        <w:t>n 2019, tourism and hospitality, the largest service industry globally,</w:t>
      </w:r>
      <w:r w:rsidR="00DE26D9" w:rsidRPr="00DE26D9">
        <w:rPr>
          <w:rFonts w:ascii="Times New Roman" w:eastAsia="Times New Roman" w:hAnsi="Times New Roman" w:cs="Times New Roman"/>
          <w:kern w:val="0"/>
          <w:lang w:eastAsia="en-GB"/>
          <w14:ligatures w14:val="none"/>
        </w:rPr>
        <w:t xml:space="preserve"> </w:t>
      </w:r>
      <w:r w:rsidR="00DE26D9" w:rsidRPr="00DE26D9">
        <w:rPr>
          <w:rFonts w:ascii="Arial" w:eastAsia="Times New Roman" w:hAnsi="Arial" w:cs="Arial"/>
          <w:kern w:val="0"/>
          <w:lang w:eastAsia="en-GB"/>
          <w14:ligatures w14:val="none"/>
        </w:rPr>
        <w:t>accounted for roughly 10.4% of the world Gross Domestic Product (GDP</w:t>
      </w:r>
      <w:r w:rsidR="000B36DA" w:rsidRPr="000B36DA">
        <w:rPr>
          <w:rFonts w:ascii="Arial" w:eastAsia="Times New Roman" w:hAnsi="Arial" w:cs="Arial"/>
          <w:kern w:val="0"/>
          <w:lang w:eastAsia="en-GB"/>
          <w14:ligatures w14:val="none"/>
        </w:rPr>
        <w:t xml:space="preserve">), accounting for direct, indirect, and induced effects, and supported 334 million </w:t>
      </w:r>
      <w:r w:rsidR="00DF35B3" w:rsidRPr="000B36DA">
        <w:rPr>
          <w:rFonts w:ascii="Arial" w:eastAsia="Times New Roman" w:hAnsi="Arial" w:cs="Arial"/>
          <w:kern w:val="0"/>
          <w:lang w:eastAsia="en-GB"/>
          <w14:ligatures w14:val="none"/>
        </w:rPr>
        <w:t>employments</w:t>
      </w:r>
      <w:r w:rsidR="000B36DA" w:rsidRPr="000B36DA">
        <w:rPr>
          <w:rFonts w:ascii="Arial" w:eastAsia="Times New Roman" w:hAnsi="Arial" w:cs="Arial"/>
          <w:kern w:val="0"/>
          <w:lang w:eastAsia="en-GB"/>
          <w14:ligatures w14:val="none"/>
        </w:rPr>
        <w:t>, equating to around 1 in 10 jobs</w:t>
      </w:r>
      <w:r w:rsidRPr="000B36DA">
        <w:rPr>
          <w:rFonts w:ascii="Arial" w:eastAsia="Times New Roman" w:hAnsi="Arial" w:cs="Arial"/>
          <w:kern w:val="0"/>
          <w:lang w:eastAsia="en-GB"/>
          <w14:ligatures w14:val="none"/>
        </w:rPr>
        <w:t xml:space="preserve">. </w:t>
      </w:r>
      <w:r w:rsidR="00AE284B" w:rsidRPr="00AE284B">
        <w:rPr>
          <w:rFonts w:ascii="Arial" w:eastAsia="Times New Roman" w:hAnsi="Arial" w:cs="Arial"/>
          <w:kern w:val="0"/>
          <w:lang w:eastAsia="en-GB"/>
          <w14:ligatures w14:val="none"/>
        </w:rPr>
        <w:t>The difficulties of excessive tourism, the pandemic, climate change, and various socioeconomic issues have prompted tourism professionals and scholars to explore alternative models, paradigms, and solutions.</w:t>
      </w:r>
      <w:r w:rsidR="00AE284B">
        <w:rPr>
          <w:rFonts w:ascii="Arial" w:eastAsia="Times New Roman" w:hAnsi="Arial" w:cs="Arial"/>
          <w:kern w:val="0"/>
          <w:lang w:eastAsia="en-GB"/>
          <w14:ligatures w14:val="none"/>
        </w:rPr>
        <w:t xml:space="preserve"> </w:t>
      </w:r>
      <w:r w:rsidR="004A3726" w:rsidRPr="000B36DA">
        <w:rPr>
          <w:rFonts w:ascii="Arial" w:eastAsia="Times New Roman" w:hAnsi="Arial" w:cs="Arial"/>
          <w:kern w:val="0"/>
          <w:lang w:eastAsia="en-GB"/>
          <w14:ligatures w14:val="none"/>
        </w:rPr>
        <w:t>(</w:t>
      </w:r>
      <w:r w:rsidR="004A3726" w:rsidRPr="004A3726">
        <w:rPr>
          <w:rFonts w:ascii="Arial" w:hAnsi="Arial" w:cs="Arial"/>
          <w:shd w:val="clear" w:color="auto" w:fill="FFFFFF"/>
        </w:rPr>
        <w:t>Ateljevic and Sheldon, 2022, p. 266)</w:t>
      </w:r>
      <w:r w:rsidRPr="004A3726">
        <w:rPr>
          <w:rFonts w:ascii="Arial" w:eastAsia="Times New Roman" w:hAnsi="Arial" w:cs="Arial"/>
          <w:kern w:val="0"/>
          <w:lang w:eastAsia="en-GB"/>
          <w14:ligatures w14:val="none"/>
        </w:rPr>
        <w:t xml:space="preserve">. </w:t>
      </w:r>
    </w:p>
    <w:p w14:paraId="23C3C3A8" w14:textId="5A9E5933" w:rsidR="004F78B6" w:rsidRDefault="00C161AC" w:rsidP="000B36DA">
      <w:pPr>
        <w:spacing w:line="360" w:lineRule="auto"/>
        <w:jc w:val="both"/>
        <w:rPr>
          <w:rFonts w:ascii="Arial" w:eastAsia="Times New Roman" w:hAnsi="Arial" w:cs="Arial"/>
          <w:kern w:val="0"/>
          <w:lang w:eastAsia="en-GB"/>
          <w14:ligatures w14:val="none"/>
        </w:rPr>
      </w:pPr>
      <w:r w:rsidRPr="00B66C18">
        <w:rPr>
          <w:rFonts w:ascii="Arial" w:eastAsia="Times New Roman" w:hAnsi="Arial" w:cs="Arial"/>
          <w:kern w:val="0"/>
          <w:lang w:eastAsia="en-GB"/>
          <w14:ligatures w14:val="none"/>
        </w:rPr>
        <w:t>Green</w:t>
      </w:r>
      <w:r w:rsidR="00B66C18" w:rsidRPr="00B66C18">
        <w:rPr>
          <w:rFonts w:ascii="Arial" w:eastAsia="Times New Roman" w:hAnsi="Arial" w:cs="Arial"/>
          <w:kern w:val="0"/>
          <w:lang w:eastAsia="en-GB"/>
          <w14:ligatures w14:val="none"/>
        </w:rPr>
        <w:t xml:space="preserve"> </w:t>
      </w:r>
      <w:r w:rsidRPr="00B66C18">
        <w:rPr>
          <w:rFonts w:ascii="Arial" w:eastAsia="Times New Roman" w:hAnsi="Arial" w:cs="Arial"/>
          <w:kern w:val="0"/>
          <w:lang w:eastAsia="en-GB"/>
          <w14:ligatures w14:val="none"/>
        </w:rPr>
        <w:t>leisure industry</w:t>
      </w:r>
      <w:r w:rsidR="00B66C18" w:rsidRPr="00B66C18">
        <w:rPr>
          <w:rFonts w:ascii="Arial" w:eastAsia="Times New Roman" w:hAnsi="Arial" w:cs="Arial"/>
          <w:kern w:val="0"/>
          <w:lang w:eastAsia="en-GB"/>
          <w14:ligatures w14:val="none"/>
        </w:rPr>
        <w:t xml:space="preserve"> has made some </w:t>
      </w:r>
      <w:r w:rsidR="00A56408" w:rsidRPr="00B66C18">
        <w:rPr>
          <w:rFonts w:ascii="Arial" w:eastAsia="Times New Roman" w:hAnsi="Arial" w:cs="Arial"/>
          <w:kern w:val="0"/>
          <w:lang w:eastAsia="en-GB"/>
          <w14:ligatures w14:val="none"/>
        </w:rPr>
        <w:t>progressions</w:t>
      </w:r>
      <w:r w:rsidR="004A3726">
        <w:rPr>
          <w:rFonts w:ascii="Arial" w:eastAsia="Times New Roman" w:hAnsi="Arial" w:cs="Arial"/>
          <w:kern w:val="0"/>
          <w:lang w:eastAsia="en-GB"/>
          <w14:ligatures w14:val="none"/>
        </w:rPr>
        <w:t xml:space="preserve">, </w:t>
      </w:r>
      <w:r w:rsidR="00B66C18" w:rsidRPr="00B66C18">
        <w:rPr>
          <w:rFonts w:ascii="Arial" w:eastAsia="Times New Roman" w:hAnsi="Arial" w:cs="Arial"/>
          <w:kern w:val="0"/>
          <w:lang w:eastAsia="en-GB"/>
          <w14:ligatures w14:val="none"/>
        </w:rPr>
        <w:t xml:space="preserve">nonetheless, it has not </w:t>
      </w:r>
      <w:r w:rsidR="00A56408" w:rsidRPr="00B66C18">
        <w:rPr>
          <w:rFonts w:ascii="Arial" w:eastAsia="Times New Roman" w:hAnsi="Arial" w:cs="Arial"/>
          <w:kern w:val="0"/>
          <w:lang w:eastAsia="en-GB"/>
          <w14:ligatures w14:val="none"/>
        </w:rPr>
        <w:t>accomplished</w:t>
      </w:r>
      <w:r w:rsidR="00B66C18" w:rsidRPr="00B66C18">
        <w:rPr>
          <w:rFonts w:ascii="Arial" w:eastAsia="Times New Roman" w:hAnsi="Arial" w:cs="Arial"/>
          <w:kern w:val="0"/>
          <w:lang w:eastAsia="en-GB"/>
          <w14:ligatures w14:val="none"/>
        </w:rPr>
        <w:t xml:space="preserve"> the fundamental transformation in values and perspectives required for all stakeholders</w:t>
      </w:r>
      <w:r w:rsidR="00B66C18">
        <w:rPr>
          <w:rFonts w:ascii="Arial" w:eastAsia="Times New Roman" w:hAnsi="Arial" w:cs="Arial"/>
          <w:kern w:val="0"/>
          <w:lang w:eastAsia="en-GB"/>
          <w14:ligatures w14:val="none"/>
        </w:rPr>
        <w:t xml:space="preserve">. </w:t>
      </w:r>
      <w:r w:rsidR="000519A1" w:rsidRPr="000519A1">
        <w:rPr>
          <w:rFonts w:ascii="Arial" w:eastAsia="Times New Roman" w:hAnsi="Arial" w:cs="Arial"/>
          <w:kern w:val="0"/>
          <w:lang w:eastAsia="en-GB"/>
          <w14:ligatures w14:val="none"/>
        </w:rPr>
        <w:t xml:space="preserve">An </w:t>
      </w:r>
      <w:r w:rsidR="00784E7A" w:rsidRPr="000519A1">
        <w:rPr>
          <w:rFonts w:ascii="Arial" w:eastAsia="Times New Roman" w:hAnsi="Arial" w:cs="Arial"/>
          <w:kern w:val="0"/>
          <w:lang w:eastAsia="en-GB"/>
          <w14:ligatures w14:val="none"/>
        </w:rPr>
        <w:t>understanding</w:t>
      </w:r>
      <w:r w:rsidR="000519A1" w:rsidRPr="000519A1">
        <w:rPr>
          <w:rFonts w:ascii="Arial" w:eastAsia="Times New Roman" w:hAnsi="Arial" w:cs="Arial"/>
          <w:kern w:val="0"/>
          <w:lang w:eastAsia="en-GB"/>
          <w14:ligatures w14:val="none"/>
        </w:rPr>
        <w:t xml:space="preserve"> of the impact of </w:t>
      </w:r>
      <w:r w:rsidR="00784E7A" w:rsidRPr="000519A1">
        <w:rPr>
          <w:rFonts w:ascii="Arial" w:eastAsia="Times New Roman" w:hAnsi="Arial" w:cs="Arial"/>
          <w:kern w:val="0"/>
          <w:lang w:eastAsia="en-GB"/>
          <w14:ligatures w14:val="none"/>
        </w:rPr>
        <w:t>leisure industry</w:t>
      </w:r>
      <w:r w:rsidR="000519A1" w:rsidRPr="000519A1">
        <w:rPr>
          <w:rFonts w:ascii="Arial" w:eastAsia="Times New Roman" w:hAnsi="Arial" w:cs="Arial"/>
          <w:kern w:val="0"/>
          <w:lang w:eastAsia="en-GB"/>
          <w14:ligatures w14:val="none"/>
        </w:rPr>
        <w:t xml:space="preserve"> is essential for comprehending the modern business landscape of tourism, as well as its link with destinations and tourist behaviour. </w:t>
      </w:r>
      <w:r w:rsidR="003E2BD5" w:rsidRPr="00701199">
        <w:rPr>
          <w:rFonts w:ascii="Arial" w:eastAsia="Times New Roman" w:hAnsi="Arial" w:cs="Arial"/>
          <w:kern w:val="0"/>
          <w:lang w:eastAsia="en-GB"/>
          <w14:ligatures w14:val="none"/>
        </w:rPr>
        <w:t xml:space="preserve">According </w:t>
      </w:r>
      <w:r w:rsidR="003E2BD5" w:rsidRPr="00D5199A">
        <w:rPr>
          <w:rFonts w:ascii="Arial" w:eastAsia="Times New Roman" w:hAnsi="Arial" w:cs="Arial"/>
          <w:kern w:val="0"/>
          <w:lang w:eastAsia="en-GB"/>
          <w14:ligatures w14:val="none"/>
        </w:rPr>
        <w:t xml:space="preserve">to </w:t>
      </w:r>
      <w:r w:rsidR="003E2BD5" w:rsidRPr="00D5199A">
        <w:rPr>
          <w:rFonts w:ascii="Arial" w:hAnsi="Arial" w:cs="Arial"/>
          <w:shd w:val="clear" w:color="auto" w:fill="FFFFFF"/>
        </w:rPr>
        <w:t>Cooper and Hall (2019, p. 195) r</w:t>
      </w:r>
      <w:r w:rsidR="003E2BD5" w:rsidRPr="00D5199A">
        <w:rPr>
          <w:rFonts w:ascii="Arial" w:eastAsia="Times New Roman" w:hAnsi="Arial" w:cs="Arial"/>
          <w:kern w:val="0"/>
          <w:lang w:eastAsia="en-GB"/>
          <w14:ligatures w14:val="none"/>
        </w:rPr>
        <w:t xml:space="preserve">ecognising </w:t>
      </w:r>
      <w:r w:rsidR="003E2BD5" w:rsidRPr="00701199">
        <w:rPr>
          <w:rFonts w:ascii="Arial" w:eastAsia="Times New Roman" w:hAnsi="Arial" w:cs="Arial"/>
          <w:kern w:val="0"/>
          <w:lang w:eastAsia="en-GB"/>
          <w14:ligatures w14:val="none"/>
        </w:rPr>
        <w:t xml:space="preserve">the implications of visiting is essential not just for community, environmental, and social duties but also for effective company procedures. </w:t>
      </w:r>
      <w:r w:rsidR="00B643EA" w:rsidRPr="00701199">
        <w:rPr>
          <w:rFonts w:ascii="Arial" w:eastAsia="Times New Roman" w:hAnsi="Arial" w:cs="Arial"/>
          <w:kern w:val="0"/>
          <w:lang w:eastAsia="en-GB"/>
          <w14:ligatures w14:val="none"/>
        </w:rPr>
        <w:t xml:space="preserve">Hotels or chains that excel in environmental management have historically enjoyed a substantial competitive advantage, resulting in financial savings through decreased energy, water, and waste costs, along with improved market attractiveness (Legrand, Chen and Laeis, 2023, p. 588). </w:t>
      </w:r>
      <w:r w:rsidR="00701199" w:rsidRPr="00701199">
        <w:rPr>
          <w:rFonts w:ascii="Arial" w:eastAsia="Times New Roman" w:hAnsi="Arial" w:cs="Arial"/>
          <w:kern w:val="0"/>
          <w:lang w:eastAsia="en-GB"/>
          <w14:ligatures w14:val="none"/>
        </w:rPr>
        <w:t xml:space="preserve">Although disparities in environmental management practices among major hotel corporations regarding ecological issues remain significant, this competitive advantage is progressively eroding as numerous national and international hotel entities are adopting diverse environmental mitigation strategies. Hotels that have not initiated any environmental management system are classified as </w:t>
      </w:r>
      <w:r w:rsidR="00701199" w:rsidRPr="009E6FCC">
        <w:rPr>
          <w:rFonts w:ascii="Arial" w:eastAsia="Times New Roman" w:hAnsi="Arial" w:cs="Arial"/>
          <w:kern w:val="0"/>
          <w:lang w:eastAsia="en-GB"/>
          <w14:ligatures w14:val="none"/>
        </w:rPr>
        <w:t>being at a competitive disadvantage</w:t>
      </w:r>
      <w:r w:rsidR="00E91A7F">
        <w:rPr>
          <w:rFonts w:ascii="Arial" w:eastAsia="Times New Roman" w:hAnsi="Arial" w:cs="Arial"/>
          <w:kern w:val="0"/>
          <w:lang w:eastAsia="en-GB"/>
          <w14:ligatures w14:val="none"/>
        </w:rPr>
        <w:t>.</w:t>
      </w:r>
    </w:p>
    <w:p w14:paraId="6FD2F471" w14:textId="77777777" w:rsidR="00155A45" w:rsidRDefault="00155A45" w:rsidP="000B36DA">
      <w:pPr>
        <w:spacing w:line="360" w:lineRule="auto"/>
        <w:jc w:val="both"/>
        <w:rPr>
          <w:rFonts w:ascii="Arial" w:eastAsia="Times New Roman" w:hAnsi="Arial" w:cs="Arial"/>
          <w:kern w:val="0"/>
          <w:lang w:eastAsia="en-GB"/>
          <w14:ligatures w14:val="none"/>
        </w:rPr>
      </w:pPr>
    </w:p>
    <w:p w14:paraId="7C5B802F" w14:textId="77777777" w:rsidR="00155A45" w:rsidRDefault="00155A45" w:rsidP="000B36DA">
      <w:pPr>
        <w:spacing w:line="360" w:lineRule="auto"/>
        <w:jc w:val="both"/>
        <w:rPr>
          <w:rFonts w:ascii="Arial" w:eastAsia="Times New Roman" w:hAnsi="Arial" w:cs="Arial"/>
          <w:kern w:val="0"/>
          <w:lang w:eastAsia="en-GB"/>
          <w14:ligatures w14:val="none"/>
        </w:rPr>
      </w:pPr>
    </w:p>
    <w:p w14:paraId="1E447E81" w14:textId="77777777" w:rsidR="00155A45" w:rsidRPr="000B36DA" w:rsidRDefault="00155A45" w:rsidP="000B36DA">
      <w:pPr>
        <w:spacing w:line="360" w:lineRule="auto"/>
        <w:jc w:val="both"/>
        <w:rPr>
          <w:rFonts w:ascii="Arial" w:eastAsia="Times New Roman" w:hAnsi="Arial" w:cs="Arial"/>
          <w:kern w:val="0"/>
          <w:lang w:eastAsia="en-GB"/>
          <w14:ligatures w14:val="none"/>
        </w:rPr>
      </w:pPr>
    </w:p>
    <w:p w14:paraId="319677AC" w14:textId="77777777" w:rsidR="00EC0087" w:rsidRDefault="001E0C4D" w:rsidP="00EC0087">
      <w:pPr>
        <w:pStyle w:val="ListParagraph"/>
        <w:numPr>
          <w:ilvl w:val="0"/>
          <w:numId w:val="1"/>
        </w:numPr>
        <w:spacing w:line="360" w:lineRule="auto"/>
        <w:rPr>
          <w:rFonts w:ascii="Arial" w:hAnsi="Arial" w:cs="Arial"/>
          <w:b/>
          <w:bCs/>
          <w:sz w:val="28"/>
          <w:szCs w:val="28"/>
        </w:rPr>
      </w:pPr>
      <w:r w:rsidRPr="001E0C4D">
        <w:rPr>
          <w:rFonts w:ascii="Arial" w:hAnsi="Arial" w:cs="Arial"/>
          <w:b/>
          <w:bCs/>
          <w:sz w:val="28"/>
          <w:szCs w:val="28"/>
        </w:rPr>
        <w:t>Literature review</w:t>
      </w:r>
    </w:p>
    <w:p w14:paraId="316E8035" w14:textId="77777777" w:rsidR="00E91A7F" w:rsidRDefault="00E91A7F" w:rsidP="002C3EEE">
      <w:pPr>
        <w:spacing w:line="360" w:lineRule="auto"/>
        <w:jc w:val="both"/>
        <w:rPr>
          <w:rFonts w:ascii="Arial" w:eastAsia="Times New Roman" w:hAnsi="Arial" w:cs="Arial"/>
          <w:kern w:val="0"/>
          <w:lang w:eastAsia="en-GB"/>
          <w14:ligatures w14:val="none"/>
        </w:rPr>
      </w:pPr>
    </w:p>
    <w:p w14:paraId="7514BACC" w14:textId="2BD4522A" w:rsidR="00A971EA" w:rsidRDefault="00BC4D48" w:rsidP="002C3EEE">
      <w:pPr>
        <w:spacing w:line="360" w:lineRule="auto"/>
        <w:jc w:val="both"/>
        <w:rPr>
          <w:rFonts w:ascii="Arial" w:eastAsia="Times New Roman" w:hAnsi="Arial" w:cs="Arial"/>
          <w:kern w:val="0"/>
          <w:lang w:eastAsia="en-GB"/>
          <w14:ligatures w14:val="none"/>
        </w:rPr>
      </w:pPr>
      <w:r w:rsidRPr="00E40D93">
        <w:rPr>
          <w:rFonts w:ascii="Arial" w:eastAsia="Times New Roman" w:hAnsi="Arial" w:cs="Arial"/>
          <w:kern w:val="0"/>
          <w:lang w:eastAsia="en-GB"/>
          <w14:ligatures w14:val="none"/>
        </w:rPr>
        <w:t xml:space="preserve">The United Nations World Tourism Organisation defines tourism as a social, cultural, and economic phenomenon involving individuals residing in nations and locations </w:t>
      </w:r>
      <w:r w:rsidR="003256DB" w:rsidRPr="00E40D93">
        <w:rPr>
          <w:rFonts w:ascii="Arial" w:eastAsia="Times New Roman" w:hAnsi="Arial" w:cs="Arial"/>
          <w:kern w:val="0"/>
          <w:lang w:eastAsia="en-GB"/>
          <w14:ligatures w14:val="none"/>
        </w:rPr>
        <w:t>outdoor</w:t>
      </w:r>
      <w:r w:rsidRPr="00E40D93">
        <w:rPr>
          <w:rFonts w:ascii="Arial" w:eastAsia="Times New Roman" w:hAnsi="Arial" w:cs="Arial"/>
          <w:kern w:val="0"/>
          <w:lang w:eastAsia="en-GB"/>
          <w14:ligatures w14:val="none"/>
        </w:rPr>
        <w:t xml:space="preserve"> their </w:t>
      </w:r>
      <w:r w:rsidR="003256DB" w:rsidRPr="00E40D93">
        <w:rPr>
          <w:rFonts w:ascii="Arial" w:eastAsia="Times New Roman" w:hAnsi="Arial" w:cs="Arial"/>
          <w:kern w:val="0"/>
          <w:lang w:eastAsia="en-GB"/>
          <w14:ligatures w14:val="none"/>
        </w:rPr>
        <w:t>natural</w:t>
      </w:r>
      <w:r w:rsidRPr="00E40D93">
        <w:rPr>
          <w:rFonts w:ascii="Arial" w:eastAsia="Times New Roman" w:hAnsi="Arial" w:cs="Arial"/>
          <w:kern w:val="0"/>
          <w:lang w:eastAsia="en-GB"/>
          <w14:ligatures w14:val="none"/>
        </w:rPr>
        <w:t xml:space="preserve"> domicile for personal or professional reasons.</w:t>
      </w:r>
      <w:r>
        <w:rPr>
          <w:rFonts w:ascii="Arial" w:hAnsi="Arial" w:cs="Arial"/>
          <w:b/>
          <w:bCs/>
          <w:sz w:val="28"/>
          <w:szCs w:val="28"/>
        </w:rPr>
        <w:t xml:space="preserve"> </w:t>
      </w:r>
      <w:r w:rsidR="0006241D" w:rsidRPr="000B36DA">
        <w:rPr>
          <w:rFonts w:ascii="Arial" w:eastAsia="Times New Roman" w:hAnsi="Arial" w:cs="Arial"/>
          <w:kern w:val="0"/>
          <w:lang w:eastAsia="en-GB"/>
          <w14:ligatures w14:val="none"/>
        </w:rPr>
        <w:t>Travel</w:t>
      </w:r>
      <w:r w:rsidRPr="000B36DA">
        <w:rPr>
          <w:rFonts w:ascii="Arial" w:eastAsia="Times New Roman" w:hAnsi="Arial" w:cs="Arial"/>
          <w:kern w:val="0"/>
          <w:lang w:eastAsia="en-GB"/>
          <w14:ligatures w14:val="none"/>
        </w:rPr>
        <w:t xml:space="preserve"> is poised for revolution</w:t>
      </w:r>
      <w:r w:rsidR="00A971EA">
        <w:rPr>
          <w:rFonts w:ascii="Arial" w:eastAsia="Times New Roman" w:hAnsi="Arial" w:cs="Arial"/>
          <w:kern w:val="0"/>
          <w:lang w:eastAsia="en-GB"/>
          <w14:ligatures w14:val="none"/>
        </w:rPr>
        <w:t xml:space="preserve"> and s</w:t>
      </w:r>
      <w:r w:rsidR="003B6319" w:rsidRPr="003B6319">
        <w:rPr>
          <w:rFonts w:ascii="Arial" w:eastAsia="Times New Roman" w:hAnsi="Arial" w:cs="Arial"/>
          <w:kern w:val="0"/>
          <w:lang w:eastAsia="en-GB"/>
          <w14:ligatures w14:val="none"/>
        </w:rPr>
        <w:t>ustainability in the hotel and tourism industry has become a vital focal point, propelled by environmental issues, evolving customer tastes, and the sector's considerable economic and ecological influence.</w:t>
      </w:r>
    </w:p>
    <w:p w14:paraId="63622CEB" w14:textId="19D5F5C0" w:rsidR="002C3EEE" w:rsidRDefault="003B6319" w:rsidP="002C3EEE">
      <w:pPr>
        <w:spacing w:line="360" w:lineRule="auto"/>
        <w:jc w:val="both"/>
        <w:rPr>
          <w:rFonts w:ascii="Arial" w:eastAsia="Times New Roman" w:hAnsi="Arial" w:cs="Arial"/>
          <w:kern w:val="0"/>
          <w:lang w:eastAsia="en-GB"/>
          <w14:ligatures w14:val="none"/>
        </w:rPr>
      </w:pPr>
      <w:r w:rsidRPr="003B6319">
        <w:rPr>
          <w:rFonts w:ascii="Arial" w:eastAsia="Times New Roman" w:hAnsi="Arial" w:cs="Arial"/>
          <w:kern w:val="0"/>
          <w:lang w:eastAsia="en-GB"/>
          <w14:ligatures w14:val="none"/>
        </w:rPr>
        <w:t xml:space="preserve">The sector, recognised for its resource-intensive practices, results in elevated waste production, energy usage, and carbon emissions. Nonetheless, it also offers distinct chances for advancing sustainable practices. John Elkington the foremost researcher in sustainable development, is offering throw this this model Triple Bottom Line (TBL) a useful instrument for sustainable development. The model is predicated on the necessity of achieving equilibrium among three pillars: social, economic, and environmental, to attain optimal results demonstrating how tourism influences both service users and employees, as well as the degree to which the environment and the planet are impacted by tourism (Csikósová, Janošková, and Čulková, 2020, p. 767). </w:t>
      </w:r>
      <w:r w:rsidR="002C3EEE" w:rsidRPr="002D6203">
        <w:rPr>
          <w:rFonts w:ascii="Arial" w:eastAsia="Times New Roman" w:hAnsi="Arial" w:cs="Arial"/>
          <w:kern w:val="0"/>
          <w:lang w:eastAsia="en-GB"/>
          <w14:ligatures w14:val="none"/>
        </w:rPr>
        <w:t xml:space="preserve">The European Union’s Sustainable </w:t>
      </w:r>
      <w:r w:rsidR="001D7A1E" w:rsidRPr="002D6203">
        <w:rPr>
          <w:rFonts w:ascii="Arial" w:eastAsia="Times New Roman" w:hAnsi="Arial" w:cs="Arial"/>
          <w:kern w:val="0"/>
          <w:lang w:eastAsia="en-GB"/>
          <w14:ligatures w14:val="none"/>
        </w:rPr>
        <w:t>Growth</w:t>
      </w:r>
      <w:r w:rsidR="002C3EEE" w:rsidRPr="002D6203">
        <w:rPr>
          <w:rFonts w:ascii="Arial" w:eastAsia="Times New Roman" w:hAnsi="Arial" w:cs="Arial"/>
          <w:kern w:val="0"/>
          <w:lang w:eastAsia="en-GB"/>
          <w14:ligatures w14:val="none"/>
        </w:rPr>
        <w:t xml:space="preserve"> </w:t>
      </w:r>
      <w:r w:rsidR="001D7A1E" w:rsidRPr="002D6203">
        <w:rPr>
          <w:rFonts w:ascii="Arial" w:eastAsia="Times New Roman" w:hAnsi="Arial" w:cs="Arial"/>
          <w:kern w:val="0"/>
          <w:lang w:eastAsia="en-GB"/>
          <w14:ligatures w14:val="none"/>
        </w:rPr>
        <w:t>Plan</w:t>
      </w:r>
      <w:r w:rsidR="002C3EEE" w:rsidRPr="002D6203">
        <w:rPr>
          <w:rFonts w:ascii="Arial" w:eastAsia="Times New Roman" w:hAnsi="Arial" w:cs="Arial"/>
          <w:kern w:val="0"/>
          <w:lang w:eastAsia="en-GB"/>
          <w14:ligatures w14:val="none"/>
        </w:rPr>
        <w:t xml:space="preserve"> underscores the necessity of integrating </w:t>
      </w:r>
      <w:r w:rsidR="00541798" w:rsidRPr="00541798">
        <w:rPr>
          <w:rFonts w:ascii="Arial" w:eastAsia="Times New Roman" w:hAnsi="Arial" w:cs="Arial"/>
          <w:kern w:val="0"/>
          <w:lang w:eastAsia="en-GB"/>
          <w14:ligatures w14:val="none"/>
        </w:rPr>
        <w:t xml:space="preserve">factors related to economics, society, and the environment </w:t>
      </w:r>
      <w:r w:rsidR="002C3EEE" w:rsidRPr="002D6203">
        <w:rPr>
          <w:rFonts w:ascii="Arial" w:eastAsia="Times New Roman" w:hAnsi="Arial" w:cs="Arial"/>
          <w:kern w:val="0"/>
          <w:lang w:eastAsia="en-GB"/>
          <w14:ligatures w14:val="none"/>
        </w:rPr>
        <w:t xml:space="preserve">to guarantee </w:t>
      </w:r>
      <w:r w:rsidR="00AC5307" w:rsidRPr="00AC5307">
        <w:rPr>
          <w:rFonts w:ascii="Arial" w:eastAsia="Times New Roman" w:hAnsi="Arial" w:cs="Arial"/>
          <w:kern w:val="0"/>
          <w:lang w:eastAsia="en-GB"/>
          <w14:ligatures w14:val="none"/>
        </w:rPr>
        <w:t>cohesion and reciprocal enhancement</w:t>
      </w:r>
      <w:r w:rsidR="002C3EEE">
        <w:rPr>
          <w:rFonts w:ascii="Arial" w:eastAsia="Times New Roman" w:hAnsi="Arial" w:cs="Arial"/>
          <w:kern w:val="0"/>
          <w:lang w:eastAsia="en-GB"/>
          <w14:ligatures w14:val="none"/>
        </w:rPr>
        <w:t>, assuring that t</w:t>
      </w:r>
      <w:r w:rsidR="002C3EEE" w:rsidRPr="002D6203">
        <w:rPr>
          <w:rFonts w:ascii="Arial" w:eastAsia="Times New Roman" w:hAnsi="Arial" w:cs="Arial"/>
          <w:kern w:val="0"/>
          <w:lang w:eastAsia="en-GB"/>
          <w14:ligatures w14:val="none"/>
        </w:rPr>
        <w:t xml:space="preserve">his integration is essential for guaranteeing </w:t>
      </w:r>
      <w:r w:rsidR="006E4B81" w:rsidRPr="006E4B81">
        <w:rPr>
          <w:rFonts w:ascii="Arial" w:eastAsia="Times New Roman" w:hAnsi="Arial" w:cs="Arial"/>
          <w:kern w:val="0"/>
          <w:lang w:eastAsia="en-GB"/>
          <w14:ligatures w14:val="none"/>
        </w:rPr>
        <w:t>that financial development is sustainable, socially responsible, and environmentally sound</w:t>
      </w:r>
      <w:r w:rsidR="002C6629">
        <w:rPr>
          <w:rFonts w:ascii="Arial" w:eastAsia="Times New Roman" w:hAnsi="Arial" w:cs="Arial"/>
          <w:kern w:val="0"/>
          <w:lang w:eastAsia="en-GB"/>
          <w14:ligatures w14:val="none"/>
        </w:rPr>
        <w:t xml:space="preserve"> </w:t>
      </w:r>
      <w:r w:rsidR="002C3EEE">
        <w:rPr>
          <w:rFonts w:ascii="Arial" w:eastAsia="Times New Roman" w:hAnsi="Arial" w:cs="Arial"/>
          <w:kern w:val="0"/>
          <w:lang w:eastAsia="en-GB"/>
          <w14:ligatures w14:val="none"/>
        </w:rPr>
        <w:t>(</w:t>
      </w:r>
      <w:r w:rsidR="002C6629">
        <w:rPr>
          <w:rFonts w:ascii="Arial" w:eastAsia="Times New Roman" w:hAnsi="Arial" w:cs="Arial"/>
          <w:kern w:val="0"/>
          <w:lang w:eastAsia="en-GB"/>
          <w14:ligatures w14:val="none"/>
        </w:rPr>
        <w:t xml:space="preserve"> </w:t>
      </w:r>
      <w:r w:rsidR="002C3EEE" w:rsidRPr="002D6203">
        <w:rPr>
          <w:rFonts w:ascii="Arial" w:hAnsi="Arial" w:cs="Arial"/>
          <w:shd w:val="clear" w:color="auto" w:fill="FFFFFF"/>
        </w:rPr>
        <w:t>Innerhofer, 2024, p 48)</w:t>
      </w:r>
      <w:r w:rsidR="002C3EEE" w:rsidRPr="002D6203">
        <w:rPr>
          <w:rFonts w:ascii="Arial" w:eastAsia="Times New Roman" w:hAnsi="Arial" w:cs="Arial"/>
          <w:kern w:val="0"/>
          <w:lang w:eastAsia="en-GB"/>
          <w14:ligatures w14:val="none"/>
        </w:rPr>
        <w:t>.</w:t>
      </w:r>
    </w:p>
    <w:p w14:paraId="4A741911" w14:textId="77777777" w:rsidR="00B80A55" w:rsidRPr="00B80A55" w:rsidRDefault="00890B7C" w:rsidP="00B80A55">
      <w:pPr>
        <w:spacing w:line="360" w:lineRule="auto"/>
        <w:jc w:val="both"/>
        <w:rPr>
          <w:rFonts w:ascii="Arial" w:eastAsia="Times New Roman" w:hAnsi="Arial" w:cs="Arial"/>
          <w:kern w:val="0"/>
          <w:lang w:eastAsia="en-GB"/>
          <w14:ligatures w14:val="none"/>
        </w:rPr>
      </w:pPr>
      <w:r w:rsidRPr="00890B7C">
        <w:rPr>
          <w:rFonts w:ascii="Arial" w:eastAsia="Times New Roman" w:hAnsi="Arial" w:cs="Arial"/>
          <w:kern w:val="0"/>
          <w:lang w:eastAsia="en-GB"/>
          <w14:ligatures w14:val="none"/>
        </w:rPr>
        <w:t xml:space="preserve">One of the main </w:t>
      </w:r>
      <w:r w:rsidR="0049505E" w:rsidRPr="00890B7C">
        <w:rPr>
          <w:rFonts w:ascii="Arial" w:eastAsia="Times New Roman" w:hAnsi="Arial" w:cs="Arial"/>
          <w:kern w:val="0"/>
          <w:lang w:eastAsia="en-GB"/>
          <w14:ligatures w14:val="none"/>
        </w:rPr>
        <w:t>problems</w:t>
      </w:r>
      <w:r w:rsidRPr="00890B7C">
        <w:rPr>
          <w:rFonts w:ascii="Arial" w:eastAsia="Times New Roman" w:hAnsi="Arial" w:cs="Arial"/>
          <w:kern w:val="0"/>
          <w:lang w:eastAsia="en-GB"/>
          <w14:ligatures w14:val="none"/>
        </w:rPr>
        <w:t xml:space="preserve"> in hospitality and tourism sector these days is the overtourism. According to Tokarchuk, Gabriele and Maurer (2021) tourism social carrying capacity</w:t>
      </w:r>
      <w:r w:rsidR="000E6642" w:rsidRPr="000E6642">
        <w:rPr>
          <w:rFonts w:ascii="Times New Roman" w:eastAsia="Times New Roman" w:hAnsi="Times New Roman" w:cs="Times New Roman"/>
          <w:kern w:val="0"/>
          <w:lang w:eastAsia="en-GB"/>
          <w14:ligatures w14:val="none"/>
        </w:rPr>
        <w:t xml:space="preserve"> </w:t>
      </w:r>
      <w:r w:rsidR="000E6642" w:rsidRPr="000E6642">
        <w:rPr>
          <w:rFonts w:ascii="Arial" w:eastAsia="Times New Roman" w:hAnsi="Arial" w:cs="Arial"/>
          <w:kern w:val="0"/>
          <w:lang w:eastAsia="en-GB"/>
          <w14:ligatures w14:val="none"/>
        </w:rPr>
        <w:t>is defined as the maximum number of tourists that can inhabit an attraction without their presence being unbearable for local residents and without inhibiting tourists' enjoyment of the site</w:t>
      </w:r>
      <w:r w:rsidRPr="00890B7C">
        <w:rPr>
          <w:rFonts w:ascii="Arial" w:eastAsia="Times New Roman" w:hAnsi="Arial" w:cs="Arial"/>
          <w:kern w:val="0"/>
          <w:lang w:eastAsia="en-GB"/>
          <w14:ligatures w14:val="none"/>
        </w:rPr>
        <w:t>. Overtourism occurs when the number of tourists at a destination exceeds its societal carrying capacity (World Tourism Organization UNWTO, 2018).</w:t>
      </w:r>
      <w:r w:rsidR="000E3B22" w:rsidRPr="000E3B22">
        <w:rPr>
          <w:rFonts w:ascii="Times New Roman" w:eastAsia="Times New Roman" w:hAnsi="Times New Roman" w:cs="Times New Roman"/>
          <w:kern w:val="0"/>
          <w:lang w:eastAsia="en-GB"/>
          <w14:ligatures w14:val="none"/>
        </w:rPr>
        <w:t xml:space="preserve"> </w:t>
      </w:r>
      <w:r w:rsidR="000E3B22" w:rsidRPr="000E3B22">
        <w:rPr>
          <w:rFonts w:ascii="Arial" w:eastAsia="Times New Roman" w:hAnsi="Arial" w:cs="Arial"/>
          <w:kern w:val="0"/>
          <w:lang w:eastAsia="en-GB"/>
          <w14:ligatures w14:val="none"/>
        </w:rPr>
        <w:t xml:space="preserve">The Butler life cycle, the most acknowledged theory of destination development and transition in tourist studies, illustrates the potential </w:t>
      </w:r>
      <w:r w:rsidR="000E3B22" w:rsidRPr="000E3B22">
        <w:rPr>
          <w:rFonts w:ascii="Arial" w:eastAsia="Times New Roman" w:hAnsi="Arial" w:cs="Arial"/>
          <w:kern w:val="0"/>
          <w:lang w:eastAsia="en-GB"/>
          <w14:ligatures w14:val="none"/>
        </w:rPr>
        <w:lastRenderedPageBreak/>
        <w:t>consequences of over-tourism</w:t>
      </w:r>
      <w:r w:rsidR="00997B01">
        <w:rPr>
          <w:rFonts w:ascii="Arial" w:eastAsia="Times New Roman" w:hAnsi="Arial" w:cs="Arial"/>
          <w:kern w:val="0"/>
          <w:lang w:eastAsia="en-GB"/>
          <w14:ligatures w14:val="none"/>
        </w:rPr>
        <w:t xml:space="preserve"> </w:t>
      </w:r>
      <w:r w:rsidR="00997B01" w:rsidRPr="00890B7C">
        <w:rPr>
          <w:rFonts w:ascii="Arial" w:eastAsia="Times New Roman" w:hAnsi="Arial" w:cs="Arial"/>
          <w:kern w:val="0"/>
          <w:lang w:eastAsia="en-GB"/>
          <w14:ligatures w14:val="none"/>
        </w:rPr>
        <w:t>(Butler, 2024)</w:t>
      </w:r>
      <w:r w:rsidR="000E3B22" w:rsidRPr="000E3B22">
        <w:rPr>
          <w:rFonts w:ascii="Arial" w:eastAsia="Times New Roman" w:hAnsi="Arial" w:cs="Arial"/>
          <w:kern w:val="0"/>
          <w:lang w:eastAsia="en-GB"/>
          <w14:ligatures w14:val="none"/>
        </w:rPr>
        <w:t>.</w:t>
      </w:r>
      <w:r w:rsidR="00997B01">
        <w:rPr>
          <w:rFonts w:ascii="Arial" w:eastAsia="Times New Roman" w:hAnsi="Arial" w:cs="Arial"/>
          <w:kern w:val="0"/>
          <w:lang w:eastAsia="en-GB"/>
          <w14:ligatures w14:val="none"/>
        </w:rPr>
        <w:t xml:space="preserve"> The theory </w:t>
      </w:r>
      <w:r w:rsidRPr="00890B7C">
        <w:rPr>
          <w:rFonts w:ascii="Arial" w:eastAsia="Times New Roman" w:hAnsi="Arial" w:cs="Arial"/>
          <w:kern w:val="0"/>
          <w:lang w:eastAsia="en-GB"/>
          <w14:ligatures w14:val="none"/>
        </w:rPr>
        <w:t>posits that the life cycle of a tourist area can be segmented into several stages: exploration, involvement, development, consolidation, stagnation, and subsequently a spectrum of outcomes ranging from rejuvenation to decline</w:t>
      </w:r>
      <w:r w:rsidR="003858DC">
        <w:rPr>
          <w:rFonts w:ascii="Arial" w:eastAsia="Times New Roman" w:hAnsi="Arial" w:cs="Arial"/>
          <w:kern w:val="0"/>
          <w:lang w:eastAsia="en-GB"/>
          <w14:ligatures w14:val="none"/>
        </w:rPr>
        <w:t xml:space="preserve"> and</w:t>
      </w:r>
      <w:r w:rsidRPr="00890B7C">
        <w:rPr>
          <w:rFonts w:ascii="Arial" w:eastAsia="Times New Roman" w:hAnsi="Arial" w:cs="Arial"/>
          <w:kern w:val="0"/>
          <w:lang w:eastAsia="en-GB"/>
          <w14:ligatures w14:val="none"/>
        </w:rPr>
        <w:t xml:space="preserve"> briefly highlights the distinctive characteristics of destinations at each stage</w:t>
      </w:r>
      <w:r w:rsidR="00B701FE">
        <w:rPr>
          <w:rFonts w:ascii="Arial" w:eastAsia="Times New Roman" w:hAnsi="Arial" w:cs="Arial"/>
          <w:kern w:val="0"/>
          <w:lang w:eastAsia="en-GB"/>
          <w14:ligatures w14:val="none"/>
        </w:rPr>
        <w:t xml:space="preserve">. </w:t>
      </w:r>
      <w:r w:rsidR="00B80A55" w:rsidRPr="00B80A55">
        <w:rPr>
          <w:rFonts w:ascii="Arial" w:eastAsia="Times New Roman" w:hAnsi="Arial" w:cs="Arial"/>
          <w:kern w:val="0"/>
          <w:lang w:eastAsia="en-GB"/>
          <w14:ligatures w14:val="none"/>
        </w:rPr>
        <w:t>Additionally, it examines the rise of tourist destination locations, highlighting the significance of carrying capacity and tourist volume in influencing the developmental trajectory of each location.</w:t>
      </w:r>
    </w:p>
    <w:p w14:paraId="6F96D70C" w14:textId="18D8F276" w:rsidR="001E6501" w:rsidRDefault="007D3F50" w:rsidP="0068319C">
      <w:pPr>
        <w:spacing w:after="0" w:line="360" w:lineRule="auto"/>
        <w:jc w:val="both"/>
        <w:rPr>
          <w:rFonts w:ascii="Arial" w:eastAsia="Times New Roman" w:hAnsi="Arial" w:cs="Arial"/>
          <w:kern w:val="0"/>
          <w:lang w:eastAsia="en-GB"/>
          <w14:ligatures w14:val="none"/>
        </w:rPr>
      </w:pPr>
      <w:r w:rsidRPr="009E6FCC">
        <w:rPr>
          <w:rFonts w:ascii="Arial" w:eastAsia="Times New Roman" w:hAnsi="Arial" w:cs="Arial"/>
          <w:kern w:val="0"/>
          <w:lang w:eastAsia="en-GB"/>
          <w14:ligatures w14:val="none"/>
        </w:rPr>
        <w:t>To mitigate detrimental human impacts on the world while reconciling an unavoidable ecological footprint with societal development</w:t>
      </w:r>
      <w:r w:rsidR="007A07B1">
        <w:rPr>
          <w:rFonts w:ascii="Arial" w:eastAsia="Times New Roman" w:hAnsi="Arial" w:cs="Arial"/>
          <w:kern w:val="0"/>
          <w:lang w:eastAsia="en-GB"/>
          <w14:ligatures w14:val="none"/>
        </w:rPr>
        <w:t>,</w:t>
      </w:r>
      <w:r w:rsidRPr="009E6FCC">
        <w:rPr>
          <w:rFonts w:ascii="Arial" w:eastAsia="Times New Roman" w:hAnsi="Arial" w:cs="Arial"/>
          <w:kern w:val="0"/>
          <w:lang w:eastAsia="en-GB"/>
          <w14:ligatures w14:val="none"/>
        </w:rPr>
        <w:t xml:space="preserve"> a new trend named ecotourism </w:t>
      </w:r>
      <w:r w:rsidRPr="00B75234">
        <w:rPr>
          <w:rFonts w:ascii="Arial" w:eastAsia="Times New Roman" w:hAnsi="Arial" w:cs="Arial"/>
          <w:kern w:val="0"/>
          <w:lang w:eastAsia="en-GB"/>
          <w14:ligatures w14:val="none"/>
        </w:rPr>
        <w:t>characterised as a unique form of tourism that combines recreation with a substantial emphasis on environmental conservation</w:t>
      </w:r>
      <w:r w:rsidRPr="009E6FCC">
        <w:rPr>
          <w:rFonts w:ascii="Arial" w:eastAsia="Times New Roman" w:hAnsi="Arial" w:cs="Arial"/>
          <w:kern w:val="0"/>
          <w:lang w:eastAsia="en-GB"/>
          <w14:ligatures w14:val="none"/>
        </w:rPr>
        <w:t xml:space="preserve"> </w:t>
      </w:r>
      <w:r w:rsidRPr="00B75234">
        <w:rPr>
          <w:rFonts w:ascii="Arial" w:eastAsia="Times New Roman" w:hAnsi="Arial" w:cs="Arial"/>
          <w:kern w:val="0"/>
          <w:lang w:eastAsia="en-GB"/>
          <w14:ligatures w14:val="none"/>
        </w:rPr>
        <w:t xml:space="preserve">has emerged within the </w:t>
      </w:r>
      <w:r w:rsidRPr="009E6FCC">
        <w:rPr>
          <w:rFonts w:ascii="Arial" w:eastAsia="Times New Roman" w:hAnsi="Arial" w:cs="Arial"/>
          <w:kern w:val="0"/>
          <w:lang w:eastAsia="en-GB"/>
          <w14:ligatures w14:val="none"/>
        </w:rPr>
        <w:t>industry</w:t>
      </w:r>
      <w:r>
        <w:rPr>
          <w:rFonts w:ascii="Arial" w:eastAsia="Times New Roman" w:hAnsi="Arial" w:cs="Arial"/>
          <w:kern w:val="0"/>
          <w:lang w:eastAsia="en-GB"/>
          <w14:ligatures w14:val="none"/>
        </w:rPr>
        <w:t xml:space="preserve"> </w:t>
      </w:r>
      <w:r w:rsidRPr="009E6FCC">
        <w:rPr>
          <w:rFonts w:ascii="Arial" w:eastAsia="Times New Roman" w:hAnsi="Arial" w:cs="Arial"/>
          <w:kern w:val="0"/>
          <w:lang w:eastAsia="en-GB"/>
          <w14:ligatures w14:val="none"/>
        </w:rPr>
        <w:t>(</w:t>
      </w:r>
      <w:r w:rsidRPr="009E6FCC">
        <w:rPr>
          <w:rFonts w:ascii="Arial" w:hAnsi="Arial" w:cs="Arial"/>
          <w:sz w:val="23"/>
          <w:szCs w:val="23"/>
          <w:shd w:val="clear" w:color="auto" w:fill="FFFFFF"/>
        </w:rPr>
        <w:t>Batabyal, and Das, 2019)</w:t>
      </w:r>
      <w:r w:rsidRPr="009E6FCC">
        <w:rPr>
          <w:rFonts w:ascii="Arial" w:eastAsia="Times New Roman" w:hAnsi="Arial" w:cs="Arial"/>
          <w:kern w:val="0"/>
          <w:lang w:eastAsia="en-GB"/>
          <w14:ligatures w14:val="none"/>
        </w:rPr>
        <w:t>. By focusing engaging tourists in active and fulfilling participatory endeavours ecotourism encompasses natural ecosystems, community engagement, social justice initiatives, heritage preservation, cultural practices, and the commemoration of many social traditions, particularly within the framework of climate change</w:t>
      </w:r>
      <w:r>
        <w:rPr>
          <w:rFonts w:ascii="Arial" w:eastAsia="Times New Roman" w:hAnsi="Arial" w:cs="Arial"/>
          <w:kern w:val="0"/>
          <w:lang w:eastAsia="en-GB"/>
          <w14:ligatures w14:val="none"/>
        </w:rPr>
        <w:t>.</w:t>
      </w:r>
      <w:r w:rsidR="008546AE" w:rsidRPr="008546AE">
        <w:rPr>
          <w:rFonts w:ascii="Arial" w:eastAsia="Times New Roman" w:hAnsi="Arial" w:cs="Arial"/>
          <w:kern w:val="0"/>
          <w:lang w:eastAsia="en-GB"/>
          <w14:ligatures w14:val="none"/>
        </w:rPr>
        <w:t xml:space="preserve"> </w:t>
      </w:r>
      <w:r w:rsidR="008546AE">
        <w:rPr>
          <w:rFonts w:ascii="Arial" w:eastAsia="Times New Roman" w:hAnsi="Arial" w:cs="Arial"/>
          <w:kern w:val="0"/>
          <w:lang w:eastAsia="en-GB"/>
          <w14:ligatures w14:val="none"/>
        </w:rPr>
        <w:t>H</w:t>
      </w:r>
      <w:r w:rsidR="008546AE" w:rsidRPr="004F02E7">
        <w:rPr>
          <w:rFonts w:ascii="Arial" w:eastAsia="Times New Roman" w:hAnsi="Arial" w:cs="Arial"/>
          <w:kern w:val="0"/>
          <w:lang w:eastAsia="en-GB"/>
          <w14:ligatures w14:val="none"/>
        </w:rPr>
        <w:t>otel professionals are acutely cognisant of the necessity to encourage customers' pro-environmental behaviours during their consumption of hotel services (e.g., trash reduction, water conservation, towel reuse) to effectively engage in the green movement</w:t>
      </w:r>
      <w:r w:rsidR="008546AE">
        <w:rPr>
          <w:rFonts w:ascii="Arial" w:eastAsia="Times New Roman" w:hAnsi="Arial" w:cs="Arial"/>
          <w:kern w:val="0"/>
          <w:lang w:eastAsia="en-GB"/>
          <w14:ligatures w14:val="none"/>
        </w:rPr>
        <w:t xml:space="preserve"> (</w:t>
      </w:r>
      <w:r w:rsidR="008546AE" w:rsidRPr="002E6B53">
        <w:rPr>
          <w:rFonts w:ascii="Arial" w:eastAsia="Times New Roman" w:hAnsi="Arial" w:cs="Arial"/>
          <w:kern w:val="0"/>
          <w:lang w:eastAsia="en-GB"/>
          <w14:ligatures w14:val="none"/>
        </w:rPr>
        <w:t>Han, Chua</w:t>
      </w:r>
      <w:r w:rsidR="008546AE">
        <w:rPr>
          <w:rFonts w:ascii="Arial" w:eastAsia="Times New Roman" w:hAnsi="Arial" w:cs="Arial"/>
          <w:kern w:val="0"/>
          <w:lang w:eastAsia="en-GB"/>
          <w14:ligatures w14:val="none"/>
        </w:rPr>
        <w:t xml:space="preserve"> </w:t>
      </w:r>
      <w:r w:rsidR="008546AE" w:rsidRPr="002E6B53">
        <w:rPr>
          <w:rFonts w:ascii="Arial" w:eastAsia="Times New Roman" w:hAnsi="Arial" w:cs="Arial"/>
          <w:kern w:val="0"/>
          <w:lang w:eastAsia="en-GB"/>
          <w14:ligatures w14:val="none"/>
        </w:rPr>
        <w:t>and Hyun</w:t>
      </w:r>
      <w:r w:rsidR="008546AE">
        <w:rPr>
          <w:rFonts w:ascii="Arial" w:eastAsia="Times New Roman" w:hAnsi="Arial" w:cs="Arial"/>
          <w:kern w:val="0"/>
          <w:lang w:eastAsia="en-GB"/>
          <w14:ligatures w14:val="none"/>
        </w:rPr>
        <w:t xml:space="preserve">, </w:t>
      </w:r>
      <w:r w:rsidR="008546AE" w:rsidRPr="002E6B53">
        <w:rPr>
          <w:rFonts w:ascii="Arial" w:eastAsia="Times New Roman" w:hAnsi="Arial" w:cs="Arial"/>
          <w:kern w:val="0"/>
          <w:lang w:eastAsia="en-GB"/>
          <w14:ligatures w14:val="none"/>
        </w:rPr>
        <w:t>2020</w:t>
      </w:r>
      <w:r w:rsidR="008546AE">
        <w:rPr>
          <w:rFonts w:ascii="Arial" w:eastAsia="Times New Roman" w:hAnsi="Arial" w:cs="Arial"/>
          <w:kern w:val="0"/>
          <w:lang w:eastAsia="en-GB"/>
          <w14:ligatures w14:val="none"/>
        </w:rPr>
        <w:t>)</w:t>
      </w:r>
      <w:r w:rsidR="008546AE" w:rsidRPr="004F02E7">
        <w:rPr>
          <w:rFonts w:ascii="Arial" w:eastAsia="Times New Roman" w:hAnsi="Arial" w:cs="Arial"/>
          <w:kern w:val="0"/>
          <w:lang w:eastAsia="en-GB"/>
          <w14:ligatures w14:val="none"/>
        </w:rPr>
        <w:t>.</w:t>
      </w:r>
      <w:r w:rsidR="008546AE">
        <w:rPr>
          <w:rFonts w:ascii="Arial" w:eastAsia="Times New Roman" w:hAnsi="Arial" w:cs="Arial"/>
          <w:kern w:val="0"/>
          <w:lang w:eastAsia="en-GB"/>
          <w14:ligatures w14:val="none"/>
        </w:rPr>
        <w:t xml:space="preserve"> </w:t>
      </w:r>
    </w:p>
    <w:p w14:paraId="3311593F" w14:textId="77777777" w:rsidR="0068319C" w:rsidRPr="0068319C" w:rsidRDefault="0068319C" w:rsidP="0068319C">
      <w:pPr>
        <w:spacing w:after="0" w:line="360" w:lineRule="auto"/>
        <w:jc w:val="both"/>
        <w:rPr>
          <w:rFonts w:ascii="Arial" w:eastAsia="Times New Roman" w:hAnsi="Arial" w:cs="Arial"/>
          <w:kern w:val="0"/>
          <w:lang w:eastAsia="en-GB"/>
          <w14:ligatures w14:val="none"/>
        </w:rPr>
      </w:pPr>
    </w:p>
    <w:p w14:paraId="004A5A60" w14:textId="74A233E9" w:rsidR="0091064C" w:rsidRPr="001E6501" w:rsidRDefault="0043510F" w:rsidP="0043510F">
      <w:pPr>
        <w:spacing w:line="360" w:lineRule="auto"/>
        <w:jc w:val="both"/>
        <w:rPr>
          <w:rStyle w:val="Strong"/>
          <w:rFonts w:ascii="Arial" w:eastAsia="Times New Roman" w:hAnsi="Arial" w:cs="Arial"/>
          <w:b w:val="0"/>
          <w:bCs w:val="0"/>
          <w:color w:val="000000" w:themeColor="text1"/>
          <w:kern w:val="0"/>
          <w:lang w:eastAsia="en-GB"/>
          <w14:ligatures w14:val="none"/>
        </w:rPr>
      </w:pPr>
      <w:r w:rsidRPr="0043510F">
        <w:rPr>
          <w:rFonts w:ascii="Arial" w:eastAsia="Times New Roman" w:hAnsi="Arial" w:cs="Arial"/>
          <w:color w:val="000000" w:themeColor="text1"/>
          <w:kern w:val="0"/>
          <w:lang w:eastAsia="en-GB"/>
          <w14:ligatures w14:val="none"/>
        </w:rPr>
        <w:t xml:space="preserve">Sustainable supply management has emerged as a modern trend in the sector. </w:t>
      </w:r>
      <w:r w:rsidR="00CC5EA9" w:rsidRPr="00DD4A32">
        <w:rPr>
          <w:rFonts w:ascii="Arial" w:eastAsia="Times New Roman" w:hAnsi="Arial" w:cs="Arial"/>
          <w:color w:val="000000" w:themeColor="text1"/>
          <w:kern w:val="0"/>
          <w:lang w:eastAsia="en-GB"/>
          <w14:ligatures w14:val="none"/>
        </w:rPr>
        <w:t>Operational supply chains facilitate economic development, employment generation, and enhancement of quality of life</w:t>
      </w:r>
      <w:r w:rsidR="00CC5EA9" w:rsidRPr="00214A49">
        <w:rPr>
          <w:rFonts w:ascii="Arial" w:eastAsia="Times New Roman" w:hAnsi="Arial" w:cs="Arial"/>
          <w:color w:val="000000" w:themeColor="text1"/>
          <w:kern w:val="0"/>
          <w:lang w:eastAsia="en-GB"/>
          <w14:ligatures w14:val="none"/>
        </w:rPr>
        <w:t xml:space="preserve"> (</w:t>
      </w:r>
      <w:r w:rsidR="00CC5EA9" w:rsidRPr="00214A49">
        <w:rPr>
          <w:rFonts w:ascii="Arial" w:hAnsi="Arial" w:cs="Arial"/>
          <w:color w:val="000000" w:themeColor="text1"/>
          <w:shd w:val="clear" w:color="auto" w:fill="FFFFFF"/>
        </w:rPr>
        <w:t>Choi, T.Y. </w:t>
      </w:r>
      <w:r w:rsidR="00CC5EA9" w:rsidRPr="00214A49">
        <w:rPr>
          <w:rFonts w:ascii="Arial" w:hAnsi="Arial" w:cs="Arial"/>
          <w:i/>
          <w:iCs/>
          <w:color w:val="000000" w:themeColor="text1"/>
          <w:shd w:val="clear" w:color="auto" w:fill="FFFFFF"/>
        </w:rPr>
        <w:t>et al.</w:t>
      </w:r>
      <w:r w:rsidR="00CC5EA9" w:rsidRPr="00214A49">
        <w:rPr>
          <w:rFonts w:ascii="Arial" w:hAnsi="Arial" w:cs="Arial"/>
          <w:color w:val="000000" w:themeColor="text1"/>
          <w:shd w:val="clear" w:color="auto" w:fill="FFFFFF"/>
        </w:rPr>
        <w:t>,2020, p. 2)</w:t>
      </w:r>
      <w:r w:rsidR="00CC5EA9" w:rsidRPr="00DD4A32">
        <w:rPr>
          <w:rFonts w:ascii="Arial" w:eastAsia="Times New Roman" w:hAnsi="Arial" w:cs="Arial"/>
          <w:color w:val="000000" w:themeColor="text1"/>
          <w:kern w:val="0"/>
          <w:lang w:eastAsia="en-GB"/>
          <w14:ligatures w14:val="none"/>
        </w:rPr>
        <w:t>.</w:t>
      </w:r>
      <w:r w:rsidR="00CC5EA9" w:rsidRPr="00214A49">
        <w:rPr>
          <w:rFonts w:ascii="Arial" w:eastAsia="Times New Roman" w:hAnsi="Arial" w:cs="Arial"/>
          <w:color w:val="000000" w:themeColor="text1"/>
          <w:kern w:val="0"/>
          <w:lang w:eastAsia="en-GB"/>
          <w14:ligatures w14:val="none"/>
        </w:rPr>
        <w:t xml:space="preserve"> In recent years, sustainability challenges have</w:t>
      </w:r>
      <w:r w:rsidR="00FB2313" w:rsidRPr="00FB2313">
        <w:rPr>
          <w:rFonts w:ascii="Times New Roman" w:eastAsia="Times New Roman" w:hAnsi="Times New Roman" w:cs="Times New Roman"/>
          <w:kern w:val="0"/>
          <w:lang w:eastAsia="en-GB"/>
          <w14:ligatures w14:val="none"/>
        </w:rPr>
        <w:t xml:space="preserve"> </w:t>
      </w:r>
      <w:r w:rsidR="00FB2313" w:rsidRPr="00FB2313">
        <w:rPr>
          <w:rFonts w:ascii="Arial" w:eastAsia="Times New Roman" w:hAnsi="Arial" w:cs="Arial"/>
          <w:color w:val="000000" w:themeColor="text1"/>
          <w:kern w:val="0"/>
          <w:lang w:eastAsia="en-GB"/>
          <w14:ligatures w14:val="none"/>
        </w:rPr>
        <w:t>attracted increased scrutiny from both professionals and scholars in the hospitality sector</w:t>
      </w:r>
      <w:r w:rsidR="00CC5EA9" w:rsidRPr="00214A49">
        <w:rPr>
          <w:rFonts w:ascii="Arial" w:eastAsia="Times New Roman" w:hAnsi="Arial" w:cs="Arial"/>
          <w:color w:val="000000" w:themeColor="text1"/>
          <w:kern w:val="0"/>
          <w:lang w:eastAsia="en-GB"/>
          <w14:ligatures w14:val="none"/>
        </w:rPr>
        <w:t xml:space="preserve">. According to </w:t>
      </w:r>
      <w:r w:rsidR="00CC5EA9" w:rsidRPr="00214A49">
        <w:rPr>
          <w:rFonts w:ascii="Arial" w:hAnsi="Arial" w:cs="Arial"/>
          <w:color w:val="000000" w:themeColor="text1"/>
          <w:shd w:val="clear" w:color="auto" w:fill="FFFFFF"/>
        </w:rPr>
        <w:t>Malik </w:t>
      </w:r>
      <w:r w:rsidR="00CC5EA9" w:rsidRPr="00214A49">
        <w:rPr>
          <w:rFonts w:ascii="Arial" w:hAnsi="Arial" w:cs="Arial"/>
          <w:i/>
          <w:iCs/>
          <w:color w:val="000000" w:themeColor="text1"/>
          <w:shd w:val="clear" w:color="auto" w:fill="FFFFFF"/>
        </w:rPr>
        <w:t>et al., (</w:t>
      </w:r>
      <w:r w:rsidR="00CC5EA9" w:rsidRPr="00214A49">
        <w:rPr>
          <w:rFonts w:ascii="Arial" w:hAnsi="Arial" w:cs="Arial"/>
          <w:color w:val="000000" w:themeColor="text1"/>
          <w:shd w:val="clear" w:color="auto" w:fill="FFFFFF"/>
        </w:rPr>
        <w:t>2016), cited by Hussain, Al-Aomar and Melhem, (2019) t</w:t>
      </w:r>
      <w:r w:rsidR="00CC5EA9" w:rsidRPr="00214A49">
        <w:rPr>
          <w:rFonts w:ascii="Arial" w:eastAsia="Times New Roman" w:hAnsi="Arial" w:cs="Arial"/>
          <w:color w:val="000000" w:themeColor="text1"/>
          <w:kern w:val="0"/>
          <w:lang w:eastAsia="en-GB"/>
          <w14:ligatures w14:val="none"/>
        </w:rPr>
        <w:t xml:space="preserve">he rising expenses and inefficiencies of supply chain operations, coupled with stringent environmental regulations, have prompted companies to implement a sustainable supply chain management (SSCM) strategy. This approach seeks to provide high-quality products and services while enhancing efficiency, minimising waste and costs, and ensuring environmental responsibility. </w:t>
      </w:r>
    </w:p>
    <w:p w14:paraId="21DBEC3A" w14:textId="34A61FD7" w:rsidR="009167AA" w:rsidRPr="00F37C50" w:rsidRDefault="008770E7" w:rsidP="00D93DE6">
      <w:pPr>
        <w:spacing w:line="360" w:lineRule="auto"/>
        <w:jc w:val="both"/>
        <w:rPr>
          <w:rFonts w:ascii="Arial" w:eastAsia="Times New Roman" w:hAnsi="Arial" w:cs="Arial"/>
          <w:color w:val="000000" w:themeColor="text1"/>
          <w:kern w:val="0"/>
          <w:lang w:eastAsia="en-GB"/>
          <w14:ligatures w14:val="none"/>
        </w:rPr>
      </w:pPr>
      <w:r w:rsidRPr="00B73F49">
        <w:rPr>
          <w:rFonts w:ascii="Arial" w:eastAsia="Times New Roman" w:hAnsi="Arial" w:cs="Arial"/>
          <w:color w:val="000000" w:themeColor="text1"/>
          <w:kern w:val="0"/>
          <w:lang w:eastAsia="en-GB"/>
          <w14:ligatures w14:val="none"/>
        </w:rPr>
        <w:t>Research indicates that sustainability practices are crucial factors influencing client loyalty and their readiness to pay a premium</w:t>
      </w:r>
      <w:r w:rsidRPr="00214A49">
        <w:rPr>
          <w:rFonts w:ascii="Arial" w:eastAsia="Times New Roman" w:hAnsi="Arial" w:cs="Arial"/>
          <w:color w:val="000000" w:themeColor="text1"/>
          <w:kern w:val="0"/>
          <w:lang w:eastAsia="en-GB"/>
          <w14:ligatures w14:val="none"/>
        </w:rPr>
        <w:t xml:space="preserve"> (Xu and Gursoy, 2015)</w:t>
      </w:r>
      <w:r w:rsidRPr="00B73F49">
        <w:rPr>
          <w:rFonts w:ascii="Arial" w:eastAsia="Times New Roman" w:hAnsi="Arial" w:cs="Arial"/>
          <w:color w:val="000000" w:themeColor="text1"/>
          <w:kern w:val="0"/>
          <w:lang w:eastAsia="en-GB"/>
          <w14:ligatures w14:val="none"/>
        </w:rPr>
        <w:t xml:space="preserve">. </w:t>
      </w:r>
      <w:r w:rsidR="002F561B" w:rsidRPr="00767911">
        <w:rPr>
          <w:rFonts w:ascii="Arial" w:eastAsia="Times New Roman" w:hAnsi="Arial" w:cs="Arial"/>
          <w:kern w:val="0"/>
          <w:lang w:eastAsia="en-GB"/>
          <w14:ligatures w14:val="none"/>
        </w:rPr>
        <w:t xml:space="preserve">Numerous hotels </w:t>
      </w:r>
      <w:r w:rsidR="002F561B" w:rsidRPr="00767911">
        <w:rPr>
          <w:rFonts w:ascii="Arial" w:eastAsia="Times New Roman" w:hAnsi="Arial" w:cs="Arial"/>
          <w:kern w:val="0"/>
          <w:lang w:eastAsia="en-GB"/>
          <w14:ligatures w14:val="none"/>
        </w:rPr>
        <w:lastRenderedPageBreak/>
        <w:t xml:space="preserve">are investing in sustainable architecture and design to reduce environmental effect. LEED (Leadership in Energy and Environmental Design) accreditation is a highly esteemed benchmark for sustainable construction. Some other notable examples </w:t>
      </w:r>
      <w:r w:rsidR="0067497D">
        <w:rPr>
          <w:rFonts w:ascii="Arial" w:eastAsia="Times New Roman" w:hAnsi="Arial" w:cs="Arial"/>
          <w:kern w:val="0"/>
          <w:lang w:eastAsia="en-GB"/>
          <w14:ligatures w14:val="none"/>
        </w:rPr>
        <w:t>are</w:t>
      </w:r>
      <w:r w:rsidR="002F561B" w:rsidRPr="00767911">
        <w:rPr>
          <w:rFonts w:ascii="Arial" w:eastAsia="Times New Roman" w:hAnsi="Arial" w:cs="Arial"/>
          <w:kern w:val="0"/>
          <w:lang w:eastAsia="en-GB"/>
          <w14:ligatures w14:val="none"/>
        </w:rPr>
        <w:t xml:space="preserve"> Green Seal, and Green Key. Eco-friendly hotel designs typically use renewable energy sources, green roofs, and materials that have a minimal environmental impact.</w:t>
      </w:r>
      <w:r w:rsidR="002F561B">
        <w:rPr>
          <w:rFonts w:ascii="Arial" w:eastAsia="Times New Roman" w:hAnsi="Arial" w:cs="Arial"/>
          <w:kern w:val="0"/>
          <w:lang w:eastAsia="en-GB"/>
          <w14:ligatures w14:val="none"/>
        </w:rPr>
        <w:t xml:space="preserve"> </w:t>
      </w:r>
      <w:r w:rsidR="00C06F32" w:rsidRPr="00767911">
        <w:rPr>
          <w:rFonts w:ascii="Arial" w:eastAsia="Times New Roman" w:hAnsi="Arial" w:cs="Arial"/>
          <w:kern w:val="0"/>
          <w:lang w:eastAsia="en-GB"/>
          <w14:ligatures w14:val="none"/>
        </w:rPr>
        <w:t xml:space="preserve">Green certifications are established by </w:t>
      </w:r>
      <w:r w:rsidR="00AB779B" w:rsidRPr="00AB779B">
        <w:rPr>
          <w:rFonts w:ascii="Arial" w:eastAsia="Times New Roman" w:hAnsi="Arial" w:cs="Arial"/>
          <w:kern w:val="0"/>
          <w:lang w:eastAsia="en-GB"/>
          <w14:ligatures w14:val="none"/>
        </w:rPr>
        <w:t>many business and public organisations worldwide</w:t>
      </w:r>
      <w:r w:rsidR="00133966">
        <w:rPr>
          <w:rFonts w:ascii="Arial" w:eastAsia="Times New Roman" w:hAnsi="Arial" w:cs="Arial"/>
          <w:kern w:val="0"/>
          <w:lang w:eastAsia="en-GB"/>
          <w14:ligatures w14:val="none"/>
        </w:rPr>
        <w:t xml:space="preserve"> </w:t>
      </w:r>
      <w:r w:rsidR="00C06F32" w:rsidRPr="00767911">
        <w:rPr>
          <w:rFonts w:ascii="Arial" w:eastAsia="Times New Roman" w:hAnsi="Arial" w:cs="Arial"/>
          <w:kern w:val="0"/>
          <w:lang w:eastAsia="en-GB"/>
          <w14:ligatures w14:val="none"/>
        </w:rPr>
        <w:t xml:space="preserve">and </w:t>
      </w:r>
      <w:r w:rsidR="009167AA" w:rsidRPr="009167AA">
        <w:rPr>
          <w:rFonts w:ascii="Arial" w:eastAsia="Times New Roman" w:hAnsi="Arial" w:cs="Arial"/>
          <w:kern w:val="0"/>
          <w:lang w:eastAsia="en-GB"/>
          <w14:ligatures w14:val="none"/>
        </w:rPr>
        <w:t xml:space="preserve">represent the recognition by a third-party organisation that a </w:t>
      </w:r>
      <w:r w:rsidR="00133966" w:rsidRPr="009167AA">
        <w:rPr>
          <w:rFonts w:ascii="Arial" w:eastAsia="Times New Roman" w:hAnsi="Arial" w:cs="Arial"/>
          <w:kern w:val="0"/>
          <w:lang w:eastAsia="en-GB"/>
          <w14:ligatures w14:val="none"/>
        </w:rPr>
        <w:t>corporation</w:t>
      </w:r>
      <w:r w:rsidR="009167AA" w:rsidRPr="009167AA">
        <w:rPr>
          <w:rFonts w:ascii="Arial" w:eastAsia="Times New Roman" w:hAnsi="Arial" w:cs="Arial"/>
          <w:kern w:val="0"/>
          <w:lang w:eastAsia="en-GB"/>
          <w14:ligatures w14:val="none"/>
        </w:rPr>
        <w:t xml:space="preserve"> adheres to specific </w:t>
      </w:r>
      <w:r w:rsidR="00952743" w:rsidRPr="009167AA">
        <w:rPr>
          <w:rFonts w:ascii="Arial" w:eastAsia="Times New Roman" w:hAnsi="Arial" w:cs="Arial"/>
          <w:kern w:val="0"/>
          <w:lang w:eastAsia="en-GB"/>
          <w14:ligatures w14:val="none"/>
        </w:rPr>
        <w:t>eco-friendly</w:t>
      </w:r>
      <w:r w:rsidR="009167AA" w:rsidRPr="009167AA">
        <w:rPr>
          <w:rFonts w:ascii="Arial" w:eastAsia="Times New Roman" w:hAnsi="Arial" w:cs="Arial"/>
          <w:kern w:val="0"/>
          <w:lang w:eastAsia="en-GB"/>
          <w14:ligatures w14:val="none"/>
        </w:rPr>
        <w:t xml:space="preserve"> criteria and consistently endeavours to maintain a </w:t>
      </w:r>
      <w:r w:rsidR="00F37C50" w:rsidRPr="009167AA">
        <w:rPr>
          <w:rFonts w:ascii="Arial" w:eastAsia="Times New Roman" w:hAnsi="Arial" w:cs="Arial"/>
          <w:kern w:val="0"/>
          <w:lang w:eastAsia="en-GB"/>
          <w14:ligatures w14:val="none"/>
        </w:rPr>
        <w:t>valuable</w:t>
      </w:r>
      <w:r w:rsidR="009167AA" w:rsidRPr="009167AA">
        <w:rPr>
          <w:rFonts w:ascii="Arial" w:eastAsia="Times New Roman" w:hAnsi="Arial" w:cs="Arial"/>
          <w:kern w:val="0"/>
          <w:lang w:eastAsia="en-GB"/>
          <w14:ligatures w14:val="none"/>
        </w:rPr>
        <w:t xml:space="preserve"> </w:t>
      </w:r>
      <w:r w:rsidR="00F37C50" w:rsidRPr="009167AA">
        <w:rPr>
          <w:rFonts w:ascii="Arial" w:eastAsia="Times New Roman" w:hAnsi="Arial" w:cs="Arial"/>
          <w:kern w:val="0"/>
          <w:lang w:eastAsia="en-GB"/>
          <w14:ligatures w14:val="none"/>
        </w:rPr>
        <w:t>ecological</w:t>
      </w:r>
      <w:r w:rsidR="009167AA" w:rsidRPr="009167AA">
        <w:rPr>
          <w:rFonts w:ascii="Arial" w:eastAsia="Times New Roman" w:hAnsi="Arial" w:cs="Arial"/>
          <w:kern w:val="0"/>
          <w:lang w:eastAsia="en-GB"/>
          <w14:ligatures w14:val="none"/>
        </w:rPr>
        <w:t xml:space="preserve"> </w:t>
      </w:r>
      <w:r w:rsidR="00F37C50" w:rsidRPr="009167AA">
        <w:rPr>
          <w:rFonts w:ascii="Arial" w:eastAsia="Times New Roman" w:hAnsi="Arial" w:cs="Arial"/>
          <w:kern w:val="0"/>
          <w:lang w:eastAsia="en-GB"/>
          <w14:ligatures w14:val="none"/>
        </w:rPr>
        <w:t>effect</w:t>
      </w:r>
      <w:r w:rsidR="00922A2E" w:rsidRPr="00767911">
        <w:rPr>
          <w:rFonts w:ascii="Arial" w:eastAsia="Times New Roman" w:hAnsi="Arial" w:cs="Arial"/>
          <w:kern w:val="0"/>
          <w:lang w:eastAsia="en-GB"/>
          <w14:ligatures w14:val="none"/>
        </w:rPr>
        <w:t xml:space="preserve"> (</w:t>
      </w:r>
      <w:r w:rsidR="00922A2E" w:rsidRPr="00F37C50">
        <w:rPr>
          <w:rFonts w:ascii="Arial" w:hAnsi="Arial" w:cs="Arial"/>
          <w:color w:val="000000" w:themeColor="text1"/>
          <w:shd w:val="clear" w:color="auto" w:fill="FFFFFF"/>
        </w:rPr>
        <w:t>Chi </w:t>
      </w:r>
      <w:r w:rsidR="00922A2E" w:rsidRPr="00F37C50">
        <w:rPr>
          <w:rFonts w:ascii="Arial" w:hAnsi="Arial" w:cs="Arial"/>
          <w:i/>
          <w:iCs/>
          <w:color w:val="000000" w:themeColor="text1"/>
          <w:shd w:val="clear" w:color="auto" w:fill="FFFFFF"/>
        </w:rPr>
        <w:t>et al.</w:t>
      </w:r>
      <w:r w:rsidR="00922A2E" w:rsidRPr="00F37C50">
        <w:rPr>
          <w:rFonts w:ascii="Arial" w:hAnsi="Arial" w:cs="Arial"/>
          <w:color w:val="000000" w:themeColor="text1"/>
          <w:shd w:val="clear" w:color="auto" w:fill="FFFFFF"/>
        </w:rPr>
        <w:t>, 2022)</w:t>
      </w:r>
      <w:r w:rsidR="00C06F32" w:rsidRPr="00F37C50">
        <w:rPr>
          <w:rFonts w:ascii="Arial" w:eastAsia="Times New Roman" w:hAnsi="Arial" w:cs="Arial"/>
          <w:color w:val="000000" w:themeColor="text1"/>
          <w:kern w:val="0"/>
          <w:lang w:eastAsia="en-GB"/>
          <w14:ligatures w14:val="none"/>
        </w:rPr>
        <w:t xml:space="preserve">. </w:t>
      </w:r>
    </w:p>
    <w:p w14:paraId="1865F654" w14:textId="0B2DC2FC" w:rsidR="001615BB" w:rsidRDefault="00AD4058" w:rsidP="001615BB">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 </w:t>
      </w:r>
      <w:r w:rsidR="001615BB" w:rsidRPr="00C74569">
        <w:rPr>
          <w:rFonts w:ascii="Arial" w:eastAsia="Times New Roman" w:hAnsi="Arial" w:cs="Arial"/>
          <w:kern w:val="0"/>
          <w:lang w:eastAsia="en-GB"/>
          <w14:ligatures w14:val="none"/>
        </w:rPr>
        <w:t>global sustainability challenge, encompassing social, environmental, and ethical ramifications alongside economic expenditures</w:t>
      </w:r>
      <w:r>
        <w:rPr>
          <w:rFonts w:ascii="Arial" w:eastAsia="Times New Roman" w:hAnsi="Arial" w:cs="Arial"/>
          <w:kern w:val="0"/>
          <w:lang w:eastAsia="en-GB"/>
          <w14:ligatures w14:val="none"/>
        </w:rPr>
        <w:t xml:space="preserve"> is the</w:t>
      </w:r>
      <w:r w:rsidRPr="00C74569">
        <w:rPr>
          <w:rFonts w:ascii="Arial" w:eastAsia="Times New Roman" w:hAnsi="Arial" w:cs="Arial"/>
          <w:kern w:val="0"/>
          <w:lang w:eastAsia="en-GB"/>
          <w14:ligatures w14:val="none"/>
        </w:rPr>
        <w:t xml:space="preserve"> food waste </w:t>
      </w:r>
      <w:r w:rsidR="00B532C9">
        <w:rPr>
          <w:rFonts w:ascii="Arial" w:eastAsia="Times New Roman" w:hAnsi="Arial" w:cs="Arial"/>
          <w:kern w:val="0"/>
          <w:lang w:eastAsia="en-GB"/>
          <w14:ligatures w14:val="none"/>
        </w:rPr>
        <w:t>reduction</w:t>
      </w:r>
      <w:r w:rsidR="001615BB" w:rsidRPr="00C74569">
        <w:rPr>
          <w:rFonts w:ascii="Arial" w:eastAsia="Times New Roman" w:hAnsi="Arial" w:cs="Arial"/>
          <w:kern w:val="0"/>
          <w:lang w:eastAsia="en-GB"/>
          <w14:ligatures w14:val="none"/>
        </w:rPr>
        <w:t>. A significant portion of the hospitality and tourist literature suggests strategies for mitigating food waste from the consumers' viewpoint but</w:t>
      </w:r>
      <w:r w:rsidR="001615BB">
        <w:rPr>
          <w:rFonts w:ascii="Arial" w:eastAsia="Times New Roman" w:hAnsi="Arial" w:cs="Arial"/>
          <w:kern w:val="0"/>
          <w:lang w:eastAsia="en-GB"/>
          <w14:ligatures w14:val="none"/>
        </w:rPr>
        <w:t xml:space="preserve"> according to </w:t>
      </w:r>
      <w:r w:rsidR="001615BB" w:rsidRPr="00504CFD">
        <w:rPr>
          <w:rFonts w:ascii="Arial" w:eastAsia="Times New Roman" w:hAnsi="Arial" w:cs="Arial"/>
          <w:kern w:val="0"/>
          <w:lang w:eastAsia="en-GB"/>
          <w14:ligatures w14:val="none"/>
        </w:rPr>
        <w:t>Legendre </w:t>
      </w:r>
      <w:r w:rsidR="001615BB" w:rsidRPr="00504CFD">
        <w:rPr>
          <w:rFonts w:ascii="Arial" w:eastAsia="Times New Roman" w:hAnsi="Arial" w:cs="Arial"/>
          <w:i/>
          <w:iCs/>
          <w:kern w:val="0"/>
          <w:lang w:eastAsia="en-GB"/>
          <w14:ligatures w14:val="none"/>
        </w:rPr>
        <w:t>et al.</w:t>
      </w:r>
      <w:r w:rsidR="001615BB" w:rsidRPr="00504CFD">
        <w:rPr>
          <w:rFonts w:ascii="Arial" w:eastAsia="Times New Roman" w:hAnsi="Arial" w:cs="Arial"/>
          <w:kern w:val="0"/>
          <w:lang w:eastAsia="en-GB"/>
          <w14:ligatures w14:val="none"/>
        </w:rPr>
        <w:t> (2024)</w:t>
      </w:r>
      <w:r w:rsidR="001615BB" w:rsidRPr="00C74569">
        <w:rPr>
          <w:rFonts w:ascii="Arial" w:eastAsia="Times New Roman" w:hAnsi="Arial" w:cs="Arial"/>
          <w:kern w:val="0"/>
          <w:lang w:eastAsia="en-GB"/>
          <w14:ligatures w14:val="none"/>
        </w:rPr>
        <w:t xml:space="preserve"> implementing clean technology is a recent endeavour in operational and managerial practices aimed at achieving food waste reduction objectives.</w:t>
      </w:r>
    </w:p>
    <w:p w14:paraId="6A108978" w14:textId="77777777" w:rsidR="00AE578B" w:rsidRPr="00A743BB" w:rsidRDefault="00AE578B" w:rsidP="00A743BB">
      <w:pPr>
        <w:spacing w:after="0" w:line="360" w:lineRule="auto"/>
        <w:jc w:val="both"/>
        <w:rPr>
          <w:rFonts w:ascii="Arial" w:eastAsia="Times New Roman" w:hAnsi="Arial" w:cs="Arial"/>
          <w:kern w:val="0"/>
          <w:lang w:eastAsia="en-GB"/>
          <w14:ligatures w14:val="none"/>
        </w:rPr>
      </w:pPr>
    </w:p>
    <w:p w14:paraId="1681F37E" w14:textId="77777777" w:rsidR="00AE578B" w:rsidRPr="00AE578B" w:rsidRDefault="00AE578B" w:rsidP="002F288C">
      <w:pPr>
        <w:spacing w:line="360" w:lineRule="auto"/>
      </w:pPr>
    </w:p>
    <w:p w14:paraId="12EE27F5" w14:textId="589691C6" w:rsidR="00D52D32" w:rsidRDefault="001E0C4D" w:rsidP="00D52D32">
      <w:pPr>
        <w:pStyle w:val="ListParagraph"/>
        <w:numPr>
          <w:ilvl w:val="0"/>
          <w:numId w:val="1"/>
        </w:numPr>
        <w:spacing w:line="360" w:lineRule="auto"/>
        <w:rPr>
          <w:rFonts w:ascii="Arial" w:hAnsi="Arial" w:cs="Arial"/>
          <w:b/>
          <w:bCs/>
          <w:sz w:val="28"/>
          <w:szCs w:val="28"/>
        </w:rPr>
      </w:pPr>
      <w:r w:rsidRPr="001E0C4D">
        <w:rPr>
          <w:rFonts w:ascii="Arial" w:hAnsi="Arial" w:cs="Arial"/>
          <w:b/>
          <w:bCs/>
          <w:sz w:val="28"/>
          <w:szCs w:val="28"/>
        </w:rPr>
        <w:t xml:space="preserve">Application </w:t>
      </w:r>
      <w:r w:rsidR="000D5062">
        <w:rPr>
          <w:rFonts w:ascii="Arial" w:hAnsi="Arial" w:cs="Arial"/>
          <w:b/>
          <w:bCs/>
          <w:sz w:val="28"/>
          <w:szCs w:val="28"/>
        </w:rPr>
        <w:t xml:space="preserve">of sustainability </w:t>
      </w:r>
      <w:r w:rsidRPr="001E0C4D">
        <w:rPr>
          <w:rFonts w:ascii="Arial" w:hAnsi="Arial" w:cs="Arial"/>
          <w:b/>
          <w:bCs/>
          <w:sz w:val="28"/>
          <w:szCs w:val="28"/>
        </w:rPr>
        <w:t>to the hotel industry sector</w:t>
      </w:r>
    </w:p>
    <w:p w14:paraId="04C25899" w14:textId="71F91C36" w:rsidR="00CC3B2F" w:rsidRPr="00CC3B2F" w:rsidRDefault="00CC3B2F" w:rsidP="00CC3B2F">
      <w:pPr>
        <w:spacing w:after="0" w:line="360" w:lineRule="auto"/>
        <w:jc w:val="both"/>
        <w:rPr>
          <w:rFonts w:ascii="Arial" w:eastAsia="Times New Roman" w:hAnsi="Arial" w:cs="Arial"/>
          <w:kern w:val="0"/>
          <w:lang w:eastAsia="en-GB"/>
          <w14:ligatures w14:val="none"/>
        </w:rPr>
      </w:pPr>
      <w:r w:rsidRPr="00CC3B2F">
        <w:rPr>
          <w:rFonts w:ascii="Arial" w:eastAsia="Times New Roman" w:hAnsi="Arial" w:cs="Arial"/>
          <w:kern w:val="0"/>
          <w:lang w:eastAsia="en-GB"/>
          <w14:ligatures w14:val="none"/>
        </w:rPr>
        <w:t>A PASTEL analysis of the political, economic, social, technological, and legal factors influencing the sector is crucial for a thorough assessment of the external macro-environmental challenges related to sustainability in the hotel industry</w:t>
      </w:r>
      <w:r w:rsidR="0011621A">
        <w:rPr>
          <w:rFonts w:ascii="Arial" w:eastAsia="Times New Roman" w:hAnsi="Arial" w:cs="Arial"/>
          <w:kern w:val="0"/>
          <w:lang w:eastAsia="en-GB"/>
          <w14:ligatures w14:val="none"/>
        </w:rPr>
        <w:t>.</w:t>
      </w:r>
    </w:p>
    <w:p w14:paraId="4E27C7FB" w14:textId="4CB48DCB" w:rsidR="00674A57" w:rsidRDefault="00674A57" w:rsidP="00CC3B2F">
      <w:pPr>
        <w:spacing w:after="0" w:line="360" w:lineRule="auto"/>
        <w:jc w:val="both"/>
        <w:rPr>
          <w:rFonts w:ascii="Arial" w:eastAsia="Times New Roman" w:hAnsi="Arial" w:cs="Arial"/>
          <w:kern w:val="0"/>
          <w:lang w:eastAsia="en-GB"/>
          <w14:ligatures w14:val="none"/>
        </w:rPr>
      </w:pPr>
    </w:p>
    <w:p w14:paraId="21E3506A" w14:textId="19A05206" w:rsidR="00CC3B2F" w:rsidRPr="00B8091A" w:rsidRDefault="00CC3B2F" w:rsidP="00CC3B2F">
      <w:pPr>
        <w:pStyle w:val="ListParagraph"/>
        <w:numPr>
          <w:ilvl w:val="1"/>
          <w:numId w:val="1"/>
        </w:numPr>
        <w:spacing w:after="0" w:line="360" w:lineRule="auto"/>
        <w:jc w:val="both"/>
        <w:rPr>
          <w:rFonts w:ascii="Arial" w:eastAsia="Times New Roman" w:hAnsi="Arial" w:cs="Arial"/>
          <w:b/>
          <w:bCs/>
          <w:kern w:val="0"/>
          <w:lang w:eastAsia="en-GB"/>
          <w14:ligatures w14:val="none"/>
        </w:rPr>
      </w:pPr>
      <w:r w:rsidRPr="00B8091A">
        <w:rPr>
          <w:rFonts w:ascii="Arial" w:eastAsia="Times New Roman" w:hAnsi="Arial" w:cs="Arial"/>
          <w:b/>
          <w:bCs/>
          <w:kern w:val="0"/>
          <w:lang w:eastAsia="en-GB"/>
          <w14:ligatures w14:val="none"/>
        </w:rPr>
        <w:t>PESTEL analy</w:t>
      </w:r>
      <w:r w:rsidR="00B8091A" w:rsidRPr="00B8091A">
        <w:rPr>
          <w:rFonts w:ascii="Arial" w:eastAsia="Times New Roman" w:hAnsi="Arial" w:cs="Arial"/>
          <w:b/>
          <w:bCs/>
          <w:kern w:val="0"/>
          <w:lang w:eastAsia="en-GB"/>
          <w14:ligatures w14:val="none"/>
        </w:rPr>
        <w:t>sis</w:t>
      </w:r>
    </w:p>
    <w:p w14:paraId="1FE8D6AB" w14:textId="77777777" w:rsidR="00B8091A" w:rsidRPr="00B8091A" w:rsidRDefault="00B8091A" w:rsidP="00B8091A">
      <w:pPr>
        <w:spacing w:after="0" w:line="360" w:lineRule="auto"/>
        <w:ind w:left="360"/>
        <w:jc w:val="both"/>
        <w:rPr>
          <w:rFonts w:ascii="Arial" w:eastAsia="Times New Roman" w:hAnsi="Arial" w:cs="Arial"/>
          <w:kern w:val="0"/>
          <w:lang w:eastAsia="en-GB"/>
          <w14:ligatures w14:val="none"/>
        </w:rPr>
      </w:pPr>
    </w:p>
    <w:p w14:paraId="2F4FC50D" w14:textId="14B1E0E9" w:rsidR="00674A57" w:rsidRPr="00B8091A" w:rsidRDefault="00674A57" w:rsidP="000E39CE">
      <w:pPr>
        <w:spacing w:after="0" w:line="360" w:lineRule="auto"/>
        <w:jc w:val="both"/>
        <w:rPr>
          <w:rFonts w:ascii="Arial" w:hAnsi="Arial" w:cs="Arial"/>
          <w:i/>
          <w:iCs/>
        </w:rPr>
      </w:pPr>
      <w:r w:rsidRPr="00B8091A">
        <w:rPr>
          <w:rFonts w:ascii="Arial" w:hAnsi="Arial" w:cs="Arial"/>
          <w:i/>
          <w:iCs/>
        </w:rPr>
        <w:t>Political Factors</w:t>
      </w:r>
    </w:p>
    <w:p w14:paraId="08F118CB" w14:textId="77777777" w:rsidR="0090372D" w:rsidRDefault="0090372D" w:rsidP="000E39CE">
      <w:pPr>
        <w:spacing w:after="0" w:line="360" w:lineRule="auto"/>
        <w:jc w:val="both"/>
        <w:rPr>
          <w:rFonts w:ascii="Arial" w:hAnsi="Arial" w:cs="Arial"/>
        </w:rPr>
      </w:pPr>
    </w:p>
    <w:p w14:paraId="1201CCC6" w14:textId="77777777" w:rsidR="007A5704" w:rsidRPr="002C73C5" w:rsidRDefault="007A5704" w:rsidP="007A5704">
      <w:pPr>
        <w:spacing w:after="0" w:line="360" w:lineRule="auto"/>
        <w:jc w:val="both"/>
        <w:rPr>
          <w:rFonts w:ascii="Arial" w:eastAsia="Times New Roman" w:hAnsi="Arial" w:cs="Arial"/>
          <w:kern w:val="0"/>
          <w:lang w:eastAsia="en-GB"/>
          <w14:ligatures w14:val="none"/>
        </w:rPr>
      </w:pPr>
      <w:r w:rsidRPr="002C73C5">
        <w:rPr>
          <w:rFonts w:ascii="Arial" w:eastAsia="Times New Roman" w:hAnsi="Arial" w:cs="Arial"/>
          <w:kern w:val="0"/>
          <w:lang w:eastAsia="en-GB"/>
          <w14:ligatures w14:val="none"/>
        </w:rPr>
        <w:t>Political governance and local authorities possess the authority to manage tourist areas and implement strategies to regulate tourist influx, including raising fees, issuing permits for specific attractions, restricting cruise ships beyond a certain size, or exercising heightened oversight over business establishments and their locations.</w:t>
      </w:r>
    </w:p>
    <w:p w14:paraId="6A1986A4" w14:textId="77777777" w:rsidR="007A5704" w:rsidRDefault="007A5704" w:rsidP="007A5704">
      <w:pPr>
        <w:spacing w:after="0" w:line="360" w:lineRule="auto"/>
        <w:jc w:val="both"/>
        <w:rPr>
          <w:rFonts w:ascii="Arial" w:eastAsia="Times New Roman" w:hAnsi="Arial" w:cs="Arial"/>
          <w:kern w:val="0"/>
          <w:lang w:eastAsia="en-GB"/>
          <w14:ligatures w14:val="none"/>
        </w:rPr>
      </w:pPr>
    </w:p>
    <w:p w14:paraId="2853B8D0" w14:textId="0BBAE856" w:rsidR="000627EE" w:rsidRDefault="00593D19" w:rsidP="002C73C5">
      <w:pPr>
        <w:spacing w:after="0" w:line="360" w:lineRule="auto"/>
        <w:jc w:val="both"/>
        <w:rPr>
          <w:rFonts w:ascii="Arial" w:eastAsia="Times New Roman" w:hAnsi="Arial" w:cs="Arial"/>
          <w:kern w:val="0"/>
          <w:lang w:eastAsia="en-GB"/>
          <w14:ligatures w14:val="none"/>
        </w:rPr>
      </w:pPr>
      <w:r w:rsidRPr="00593D19">
        <w:rPr>
          <w:rFonts w:ascii="Arial" w:eastAsia="Times New Roman" w:hAnsi="Arial" w:cs="Arial"/>
          <w:kern w:val="0"/>
          <w:lang w:eastAsia="en-GB"/>
          <w14:ligatures w14:val="none"/>
        </w:rPr>
        <w:lastRenderedPageBreak/>
        <w:t xml:space="preserve">The stability of a country's political environment can profoundly impact the hotel sector. Hotels prosper in stable political environments characterised by </w:t>
      </w:r>
      <w:r w:rsidR="006136DE" w:rsidRPr="00593D19">
        <w:rPr>
          <w:rFonts w:ascii="Arial" w:eastAsia="Times New Roman" w:hAnsi="Arial" w:cs="Arial"/>
          <w:kern w:val="0"/>
          <w:lang w:eastAsia="en-GB"/>
          <w14:ligatures w14:val="none"/>
        </w:rPr>
        <w:t>lawmaking</w:t>
      </w:r>
      <w:r w:rsidRPr="00593D19">
        <w:rPr>
          <w:rFonts w:ascii="Arial" w:eastAsia="Times New Roman" w:hAnsi="Arial" w:cs="Arial"/>
          <w:kern w:val="0"/>
          <w:lang w:eastAsia="en-GB"/>
          <w14:ligatures w14:val="none"/>
        </w:rPr>
        <w:t xml:space="preserve"> and </w:t>
      </w:r>
      <w:r w:rsidR="006136DE" w:rsidRPr="00593D19">
        <w:rPr>
          <w:rFonts w:ascii="Arial" w:eastAsia="Times New Roman" w:hAnsi="Arial" w:cs="Arial"/>
          <w:kern w:val="0"/>
          <w:lang w:eastAsia="en-GB"/>
          <w14:ligatures w14:val="none"/>
        </w:rPr>
        <w:t>authority</w:t>
      </w:r>
      <w:r w:rsidRPr="00593D19">
        <w:rPr>
          <w:rFonts w:ascii="Arial" w:eastAsia="Times New Roman" w:hAnsi="Arial" w:cs="Arial"/>
          <w:kern w:val="0"/>
          <w:lang w:eastAsia="en-GB"/>
          <w14:ligatures w14:val="none"/>
        </w:rPr>
        <w:t xml:space="preserve"> that promote </w:t>
      </w:r>
      <w:r w:rsidR="00BC6803" w:rsidRPr="00593D19">
        <w:rPr>
          <w:rFonts w:ascii="Arial" w:eastAsia="Times New Roman" w:hAnsi="Arial" w:cs="Arial"/>
          <w:kern w:val="0"/>
          <w:lang w:eastAsia="en-GB"/>
          <w14:ligatures w14:val="none"/>
        </w:rPr>
        <w:t>leisure industry</w:t>
      </w:r>
      <w:r w:rsidRPr="00593D19">
        <w:rPr>
          <w:rFonts w:ascii="Arial" w:eastAsia="Times New Roman" w:hAnsi="Arial" w:cs="Arial"/>
          <w:kern w:val="0"/>
          <w:lang w:eastAsia="en-GB"/>
          <w14:ligatures w14:val="none"/>
        </w:rPr>
        <w:t xml:space="preserve"> and investment. </w:t>
      </w:r>
      <w:r w:rsidR="00994D45" w:rsidRPr="00994D45">
        <w:rPr>
          <w:rFonts w:ascii="Arial" w:eastAsia="Times New Roman" w:hAnsi="Arial" w:cs="Arial"/>
          <w:kern w:val="0"/>
          <w:lang w:eastAsia="en-GB"/>
          <w14:ligatures w14:val="none"/>
        </w:rPr>
        <w:t>Government incentives, subsidies, or tax incentives for tourism-related</w:t>
      </w:r>
      <w:r w:rsidR="00994D45">
        <w:rPr>
          <w:rFonts w:ascii="Arial" w:eastAsia="Times New Roman" w:hAnsi="Arial" w:cs="Arial"/>
          <w:kern w:val="0"/>
          <w:lang w:eastAsia="en-GB"/>
          <w14:ligatures w14:val="none"/>
        </w:rPr>
        <w:t xml:space="preserve"> </w:t>
      </w:r>
      <w:r w:rsidRPr="00593D19">
        <w:rPr>
          <w:rFonts w:ascii="Arial" w:eastAsia="Times New Roman" w:hAnsi="Arial" w:cs="Arial"/>
          <w:kern w:val="0"/>
          <w:lang w:eastAsia="en-GB"/>
          <w14:ligatures w14:val="none"/>
        </w:rPr>
        <w:t xml:space="preserve">endeavours can enhance the business. Simultaneously, travel restrictions might devastate the hotel and tourism </w:t>
      </w:r>
      <w:r w:rsidR="00BF1652" w:rsidRPr="00593D19">
        <w:rPr>
          <w:rFonts w:ascii="Arial" w:eastAsia="Times New Roman" w:hAnsi="Arial" w:cs="Arial"/>
          <w:kern w:val="0"/>
          <w:lang w:eastAsia="en-GB"/>
          <w14:ligatures w14:val="none"/>
        </w:rPr>
        <w:t>sectors,</w:t>
      </w:r>
      <w:r w:rsidR="00351EF2">
        <w:rPr>
          <w:rFonts w:ascii="Arial" w:eastAsia="Times New Roman" w:hAnsi="Arial" w:cs="Arial"/>
          <w:kern w:val="0"/>
          <w:lang w:eastAsia="en-GB"/>
          <w14:ligatures w14:val="none"/>
        </w:rPr>
        <w:t xml:space="preserve"> and Covid</w:t>
      </w:r>
      <w:r w:rsidR="00084ED8">
        <w:rPr>
          <w:rFonts w:ascii="Arial" w:eastAsia="Times New Roman" w:hAnsi="Arial" w:cs="Arial"/>
          <w:kern w:val="0"/>
          <w:lang w:eastAsia="en-GB"/>
          <w14:ligatures w14:val="none"/>
        </w:rPr>
        <w:t xml:space="preserve"> Pandemic is a good example in this sense</w:t>
      </w:r>
      <w:r w:rsidRPr="00593D19">
        <w:rPr>
          <w:rFonts w:ascii="Arial" w:eastAsia="Times New Roman" w:hAnsi="Arial" w:cs="Arial"/>
          <w:kern w:val="0"/>
          <w:lang w:eastAsia="en-GB"/>
          <w14:ligatures w14:val="none"/>
        </w:rPr>
        <w:t>. A single decision can result in a country losing the majority of its GDP.</w:t>
      </w:r>
    </w:p>
    <w:p w14:paraId="40B9A921" w14:textId="77777777" w:rsidR="000627EE" w:rsidRDefault="000627EE" w:rsidP="002C73C5">
      <w:pPr>
        <w:spacing w:after="0" w:line="360" w:lineRule="auto"/>
        <w:jc w:val="both"/>
        <w:rPr>
          <w:rFonts w:ascii="Arial" w:eastAsia="Times New Roman" w:hAnsi="Arial" w:cs="Arial"/>
          <w:kern w:val="0"/>
          <w:lang w:eastAsia="en-GB"/>
          <w14:ligatures w14:val="none"/>
        </w:rPr>
      </w:pPr>
    </w:p>
    <w:p w14:paraId="74A869AB" w14:textId="0F9DAFC6" w:rsidR="007567C2" w:rsidRDefault="004559D1" w:rsidP="00B20F9C">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7567C2" w:rsidRPr="007567C2">
        <w:rPr>
          <w:rFonts w:ascii="Arial" w:eastAsia="Times New Roman" w:hAnsi="Arial" w:cs="Arial"/>
          <w:kern w:val="0"/>
          <w:lang w:eastAsia="en-GB"/>
          <w14:ligatures w14:val="none"/>
        </w:rPr>
        <w:t>Dubai, a constituent of the United Arab Emirates,</w:t>
      </w:r>
      <w:r w:rsidR="00DB098A" w:rsidRPr="00DB098A">
        <w:rPr>
          <w:rFonts w:ascii="Times New Roman" w:eastAsia="Times New Roman" w:hAnsi="Times New Roman" w:cs="Times New Roman"/>
          <w:kern w:val="0"/>
          <w:lang w:eastAsia="en-GB"/>
          <w14:ligatures w14:val="none"/>
        </w:rPr>
        <w:t xml:space="preserve"> </w:t>
      </w:r>
      <w:r w:rsidR="00DB098A" w:rsidRPr="00DB098A">
        <w:rPr>
          <w:rFonts w:ascii="Arial" w:eastAsia="Times New Roman" w:hAnsi="Arial" w:cs="Arial"/>
          <w:kern w:val="0"/>
          <w:lang w:eastAsia="en-GB"/>
          <w14:ligatures w14:val="none"/>
        </w:rPr>
        <w:t>demonstrates how stability in government and effective tourism policies may foster expansion in the hospitality sector</w:t>
      </w:r>
      <w:r w:rsidR="007567C2" w:rsidRPr="007567C2">
        <w:rPr>
          <w:rFonts w:ascii="Arial" w:eastAsia="Times New Roman" w:hAnsi="Arial" w:cs="Arial"/>
          <w:kern w:val="0"/>
          <w:lang w:eastAsia="en-GB"/>
          <w14:ligatures w14:val="none"/>
        </w:rPr>
        <w:t xml:space="preserve">. </w:t>
      </w:r>
      <w:r w:rsidR="00AC2EB6" w:rsidRPr="00AC2EB6">
        <w:rPr>
          <w:rFonts w:ascii="Arial" w:eastAsia="Times New Roman" w:hAnsi="Arial" w:cs="Arial"/>
          <w:kern w:val="0"/>
          <w:lang w:eastAsia="en-GB"/>
          <w14:ligatures w14:val="none"/>
        </w:rPr>
        <w:t xml:space="preserve">The government's consistent governance and significant investments in tourism infrastructure, including the development of landmark monuments </w:t>
      </w:r>
      <w:r w:rsidR="007567C2" w:rsidRPr="007567C2">
        <w:rPr>
          <w:rFonts w:ascii="Arial" w:eastAsia="Times New Roman" w:hAnsi="Arial" w:cs="Arial"/>
          <w:kern w:val="0"/>
          <w:lang w:eastAsia="en-GB"/>
          <w14:ligatures w14:val="none"/>
        </w:rPr>
        <w:t>(e.g., Burj Khalifa, Dubai Mall) have established Dubai as a leading worldwide destination. This conducive atmosphere has resulted in a surge of hotel projects, drawing multinational hotel chains and augmenting annual tourist influxes</w:t>
      </w:r>
      <w:r w:rsidR="002C73C5">
        <w:rPr>
          <w:rFonts w:ascii="Arial" w:eastAsia="Times New Roman" w:hAnsi="Arial" w:cs="Arial"/>
          <w:kern w:val="0"/>
          <w:lang w:eastAsia="en-GB"/>
          <w14:ligatures w14:val="none"/>
        </w:rPr>
        <w:t>.</w:t>
      </w:r>
      <w:r w:rsidR="002C73C5" w:rsidRPr="002C73C5">
        <w:rPr>
          <w:rFonts w:ascii="Times New Roman" w:eastAsia="Times New Roman" w:hAnsi="Times New Roman" w:cs="Times New Roman"/>
          <w:kern w:val="0"/>
          <w:lang w:eastAsia="en-GB"/>
          <w14:ligatures w14:val="none"/>
        </w:rPr>
        <w:t xml:space="preserve"> </w:t>
      </w:r>
    </w:p>
    <w:p w14:paraId="4E3CCB18" w14:textId="77777777" w:rsidR="001714FA" w:rsidRDefault="001714FA" w:rsidP="00B20F9C">
      <w:pPr>
        <w:spacing w:after="0" w:line="360" w:lineRule="auto"/>
        <w:jc w:val="both"/>
        <w:rPr>
          <w:rFonts w:ascii="Arial" w:eastAsia="Times New Roman" w:hAnsi="Arial" w:cs="Arial"/>
          <w:kern w:val="0"/>
          <w:lang w:eastAsia="en-GB"/>
          <w14:ligatures w14:val="none"/>
        </w:rPr>
      </w:pPr>
    </w:p>
    <w:p w14:paraId="231611AF" w14:textId="355835F1" w:rsidR="00567D7A" w:rsidRPr="00B8091A" w:rsidRDefault="005F43FA" w:rsidP="00B20F9C">
      <w:pPr>
        <w:spacing w:after="0" w:line="360" w:lineRule="auto"/>
        <w:jc w:val="both"/>
        <w:rPr>
          <w:rFonts w:ascii="Arial" w:eastAsia="Times New Roman" w:hAnsi="Arial" w:cs="Arial"/>
          <w:i/>
          <w:iCs/>
          <w:kern w:val="0"/>
          <w:lang w:eastAsia="en-GB"/>
          <w14:ligatures w14:val="none"/>
        </w:rPr>
      </w:pPr>
      <w:r w:rsidRPr="00B8091A">
        <w:rPr>
          <w:rFonts w:ascii="Arial" w:eastAsia="Times New Roman" w:hAnsi="Arial" w:cs="Arial"/>
          <w:i/>
          <w:iCs/>
          <w:kern w:val="0"/>
          <w:lang w:eastAsia="en-GB"/>
          <w14:ligatures w14:val="none"/>
        </w:rPr>
        <w:t>Economic</w:t>
      </w:r>
      <w:r w:rsidR="00567D7A" w:rsidRPr="00B8091A">
        <w:rPr>
          <w:rFonts w:ascii="Arial" w:eastAsia="Times New Roman" w:hAnsi="Arial" w:cs="Arial"/>
          <w:i/>
          <w:iCs/>
          <w:kern w:val="0"/>
          <w:lang w:eastAsia="en-GB"/>
          <w14:ligatures w14:val="none"/>
        </w:rPr>
        <w:t xml:space="preserve"> </w:t>
      </w:r>
      <w:r w:rsidR="00763AA1" w:rsidRPr="00B8091A">
        <w:rPr>
          <w:rFonts w:ascii="Arial" w:eastAsia="Times New Roman" w:hAnsi="Arial" w:cs="Arial"/>
          <w:i/>
          <w:iCs/>
          <w:kern w:val="0"/>
          <w:lang w:eastAsia="en-GB"/>
          <w14:ligatures w14:val="none"/>
        </w:rPr>
        <w:t>F</w:t>
      </w:r>
      <w:r w:rsidR="00567D7A" w:rsidRPr="00B8091A">
        <w:rPr>
          <w:rFonts w:ascii="Arial" w:eastAsia="Times New Roman" w:hAnsi="Arial" w:cs="Arial"/>
          <w:i/>
          <w:iCs/>
          <w:kern w:val="0"/>
          <w:lang w:eastAsia="en-GB"/>
          <w14:ligatures w14:val="none"/>
        </w:rPr>
        <w:t>actors</w:t>
      </w:r>
    </w:p>
    <w:p w14:paraId="04400832" w14:textId="77777777" w:rsidR="007567C2" w:rsidRDefault="007567C2" w:rsidP="00CB28C3">
      <w:pPr>
        <w:spacing w:after="0" w:line="360" w:lineRule="auto"/>
        <w:jc w:val="both"/>
        <w:rPr>
          <w:rFonts w:ascii="Arial" w:eastAsia="Times New Roman" w:hAnsi="Arial" w:cs="Arial"/>
          <w:kern w:val="0"/>
          <w:lang w:eastAsia="en-GB"/>
          <w14:ligatures w14:val="none"/>
        </w:rPr>
      </w:pPr>
    </w:p>
    <w:p w14:paraId="3DC8FDF9" w14:textId="351D11AC" w:rsidR="00AC21DC" w:rsidRDefault="00016CB2" w:rsidP="00AC21DC">
      <w:pPr>
        <w:spacing w:after="0" w:line="360" w:lineRule="auto"/>
        <w:jc w:val="both"/>
        <w:rPr>
          <w:rFonts w:ascii="Arial" w:eastAsia="Times New Roman" w:hAnsi="Arial" w:cs="Arial"/>
          <w:kern w:val="0"/>
          <w:lang w:eastAsia="en-GB"/>
          <w14:ligatures w14:val="none"/>
        </w:rPr>
      </w:pPr>
      <w:r w:rsidRPr="00016CB2">
        <w:rPr>
          <w:rFonts w:ascii="Arial" w:eastAsia="Times New Roman" w:hAnsi="Arial" w:cs="Arial"/>
          <w:kern w:val="0"/>
          <w:lang w:eastAsia="en-GB"/>
          <w14:ligatures w14:val="none"/>
        </w:rPr>
        <w:t>The sustainability process may necessitate substantial investment in energy and water</w:t>
      </w:r>
      <w:r w:rsidR="00827C82">
        <w:rPr>
          <w:rFonts w:ascii="Arial" w:eastAsia="Times New Roman" w:hAnsi="Arial" w:cs="Arial"/>
          <w:kern w:val="0"/>
          <w:lang w:eastAsia="en-GB"/>
          <w14:ligatures w14:val="none"/>
        </w:rPr>
        <w:t xml:space="preserve"> </w:t>
      </w:r>
      <w:r w:rsidRPr="00016CB2">
        <w:rPr>
          <w:rFonts w:ascii="Arial" w:eastAsia="Times New Roman" w:hAnsi="Arial" w:cs="Arial"/>
          <w:kern w:val="0"/>
          <w:lang w:eastAsia="en-GB"/>
          <w14:ligatures w14:val="none"/>
        </w:rPr>
        <w:t>efficient equipment, thereby adversely affecting earnings due to the associated cost increases of implementing sustainable practices</w:t>
      </w:r>
      <w:r w:rsidR="00D26BE2">
        <w:rPr>
          <w:rFonts w:ascii="Arial" w:eastAsia="Times New Roman" w:hAnsi="Arial" w:cs="Arial"/>
          <w:kern w:val="0"/>
          <w:lang w:eastAsia="en-GB"/>
          <w14:ligatures w14:val="none"/>
        </w:rPr>
        <w:t xml:space="preserve"> (</w:t>
      </w:r>
      <w:r w:rsidR="00D26BE2" w:rsidRPr="00D26BE2">
        <w:rPr>
          <w:rFonts w:ascii="Arial" w:eastAsia="Times New Roman" w:hAnsi="Arial" w:cs="Arial"/>
          <w:kern w:val="0"/>
          <w:lang w:eastAsia="en-GB"/>
          <w14:ligatures w14:val="none"/>
        </w:rPr>
        <w:t>Damigos,</w:t>
      </w:r>
      <w:r w:rsidR="00D26BE2">
        <w:rPr>
          <w:rFonts w:ascii="Arial" w:eastAsia="Times New Roman" w:hAnsi="Arial" w:cs="Arial"/>
          <w:kern w:val="0"/>
          <w:lang w:eastAsia="en-GB"/>
          <w14:ligatures w14:val="none"/>
        </w:rPr>
        <w:t xml:space="preserve"> </w:t>
      </w:r>
      <w:r w:rsidR="00D26BE2" w:rsidRPr="00D26BE2">
        <w:rPr>
          <w:rFonts w:ascii="Arial" w:eastAsia="Times New Roman" w:hAnsi="Arial" w:cs="Arial"/>
          <w:kern w:val="0"/>
          <w:lang w:eastAsia="en-GB"/>
          <w14:ligatures w14:val="none"/>
        </w:rPr>
        <w:t>2023)</w:t>
      </w:r>
      <w:r w:rsidRPr="00016CB2">
        <w:rPr>
          <w:rFonts w:ascii="Arial" w:eastAsia="Times New Roman" w:hAnsi="Arial" w:cs="Arial"/>
          <w:kern w:val="0"/>
          <w:lang w:eastAsia="en-GB"/>
          <w14:ligatures w14:val="none"/>
        </w:rPr>
        <w:t>.</w:t>
      </w:r>
      <w:r w:rsidR="00F91A59">
        <w:rPr>
          <w:rFonts w:ascii="Arial" w:eastAsia="Times New Roman" w:hAnsi="Arial" w:cs="Arial"/>
          <w:kern w:val="0"/>
          <w:lang w:eastAsia="en-GB"/>
          <w14:ligatures w14:val="none"/>
        </w:rPr>
        <w:t xml:space="preserve"> </w:t>
      </w:r>
      <w:r w:rsidR="009B6EC2" w:rsidRPr="00111EE9">
        <w:rPr>
          <w:rFonts w:ascii="Arial" w:eastAsia="Times New Roman" w:hAnsi="Arial" w:cs="Arial"/>
          <w:kern w:val="0"/>
          <w:lang w:eastAsia="en-GB"/>
          <w14:ligatures w14:val="none"/>
        </w:rPr>
        <w:t xml:space="preserve">Although sustainable investments incur </w:t>
      </w:r>
      <w:r w:rsidR="009B6EC2">
        <w:rPr>
          <w:rFonts w:ascii="Arial" w:eastAsia="Times New Roman" w:hAnsi="Arial" w:cs="Arial"/>
          <w:kern w:val="0"/>
          <w:lang w:eastAsia="en-GB"/>
          <w14:ligatures w14:val="none"/>
        </w:rPr>
        <w:t xml:space="preserve">initial </w:t>
      </w:r>
      <w:r w:rsidR="009B6EC2" w:rsidRPr="00111EE9">
        <w:rPr>
          <w:rFonts w:ascii="Arial" w:eastAsia="Times New Roman" w:hAnsi="Arial" w:cs="Arial"/>
          <w:kern w:val="0"/>
          <w:lang w:eastAsia="en-GB"/>
          <w14:ligatures w14:val="none"/>
        </w:rPr>
        <w:t>expenses, they can yield long-term economic benefits.</w:t>
      </w:r>
      <w:r w:rsidR="001A0B4F">
        <w:rPr>
          <w:rFonts w:ascii="Arial" w:eastAsia="Times New Roman" w:hAnsi="Arial" w:cs="Arial"/>
          <w:kern w:val="0"/>
          <w:lang w:eastAsia="en-GB"/>
          <w14:ligatures w14:val="none"/>
        </w:rPr>
        <w:t xml:space="preserve"> According to</w:t>
      </w:r>
      <w:r w:rsidR="003B7FF3">
        <w:rPr>
          <w:rFonts w:ascii="Arial" w:eastAsia="Times New Roman" w:hAnsi="Arial" w:cs="Arial"/>
          <w:kern w:val="0"/>
          <w:lang w:eastAsia="en-GB"/>
          <w14:ligatures w14:val="none"/>
        </w:rPr>
        <w:t xml:space="preserve"> </w:t>
      </w:r>
      <w:r w:rsidR="003B7FF3" w:rsidRPr="003B7FF3">
        <w:rPr>
          <w:rFonts w:ascii="Arial" w:eastAsia="Times New Roman" w:hAnsi="Arial" w:cs="Arial"/>
          <w:kern w:val="0"/>
          <w:lang w:eastAsia="en-GB"/>
          <w14:ligatures w14:val="none"/>
        </w:rPr>
        <w:t>Kusa, Suder, and Duda</w:t>
      </w:r>
      <w:r w:rsidR="004F4D8F">
        <w:rPr>
          <w:rFonts w:ascii="Arial" w:eastAsia="Times New Roman" w:hAnsi="Arial" w:cs="Arial"/>
          <w:kern w:val="0"/>
          <w:lang w:eastAsia="en-GB"/>
          <w14:ligatures w14:val="none"/>
        </w:rPr>
        <w:t xml:space="preserve"> (</w:t>
      </w:r>
      <w:r w:rsidR="003B7FF3" w:rsidRPr="003B7FF3">
        <w:rPr>
          <w:rFonts w:ascii="Arial" w:eastAsia="Times New Roman" w:hAnsi="Arial" w:cs="Arial"/>
          <w:kern w:val="0"/>
          <w:lang w:eastAsia="en-GB"/>
          <w14:ligatures w14:val="none"/>
        </w:rPr>
        <w:t>2023</w:t>
      </w:r>
      <w:r w:rsidR="003B7FF3">
        <w:rPr>
          <w:rFonts w:ascii="Arial" w:eastAsia="Times New Roman" w:hAnsi="Arial" w:cs="Arial"/>
          <w:kern w:val="0"/>
          <w:lang w:eastAsia="en-GB"/>
          <w14:ligatures w14:val="none"/>
        </w:rPr>
        <w:t xml:space="preserve">) </w:t>
      </w:r>
      <w:r w:rsidR="00AC21DC">
        <w:rPr>
          <w:rFonts w:ascii="Arial" w:eastAsia="Times New Roman" w:hAnsi="Arial" w:cs="Arial"/>
          <w:kern w:val="0"/>
          <w:lang w:eastAsia="en-GB"/>
          <w14:ligatures w14:val="none"/>
        </w:rPr>
        <w:t>g</w:t>
      </w:r>
      <w:r w:rsidR="00AC21DC" w:rsidRPr="00AC21DC">
        <w:rPr>
          <w:rFonts w:ascii="Arial" w:eastAsia="Times New Roman" w:hAnsi="Arial" w:cs="Arial"/>
          <w:kern w:val="0"/>
          <w:lang w:eastAsia="en-GB"/>
          <w14:ligatures w14:val="none"/>
        </w:rPr>
        <w:t xml:space="preserve">reening can influence a hotel's </w:t>
      </w:r>
      <w:r w:rsidR="00853929" w:rsidRPr="00AC21DC">
        <w:rPr>
          <w:rFonts w:ascii="Arial" w:eastAsia="Times New Roman" w:hAnsi="Arial" w:cs="Arial"/>
          <w:kern w:val="0"/>
          <w:lang w:eastAsia="en-GB"/>
          <w14:ligatures w14:val="none"/>
        </w:rPr>
        <w:t>operation</w:t>
      </w:r>
      <w:r w:rsidR="00AC21DC" w:rsidRPr="00AC21DC">
        <w:rPr>
          <w:rFonts w:ascii="Arial" w:eastAsia="Times New Roman" w:hAnsi="Arial" w:cs="Arial"/>
          <w:kern w:val="0"/>
          <w:lang w:eastAsia="en-GB"/>
          <w14:ligatures w14:val="none"/>
        </w:rPr>
        <w:t xml:space="preserve"> both directly and indirectly. The direct </w:t>
      </w:r>
      <w:r w:rsidR="0076583D" w:rsidRPr="00AC21DC">
        <w:rPr>
          <w:rFonts w:ascii="Arial" w:eastAsia="Times New Roman" w:hAnsi="Arial" w:cs="Arial"/>
          <w:kern w:val="0"/>
          <w:lang w:eastAsia="en-GB"/>
          <w14:ligatures w14:val="none"/>
        </w:rPr>
        <w:t>effect</w:t>
      </w:r>
      <w:r w:rsidR="00AC21DC" w:rsidRPr="00AC21DC">
        <w:rPr>
          <w:rFonts w:ascii="Arial" w:eastAsia="Times New Roman" w:hAnsi="Arial" w:cs="Arial"/>
          <w:kern w:val="0"/>
          <w:lang w:eastAsia="en-GB"/>
          <w14:ligatures w14:val="none"/>
        </w:rPr>
        <w:t xml:space="preserve"> pertains to decreased operational expenses, while the indirect </w:t>
      </w:r>
      <w:r w:rsidR="009B33AE">
        <w:rPr>
          <w:rFonts w:ascii="Arial" w:eastAsia="Times New Roman" w:hAnsi="Arial" w:cs="Arial"/>
          <w:kern w:val="0"/>
          <w:lang w:eastAsia="en-GB"/>
          <w14:ligatures w14:val="none"/>
        </w:rPr>
        <w:t>one</w:t>
      </w:r>
      <w:r w:rsidR="00AC21DC" w:rsidRPr="00AC21DC">
        <w:rPr>
          <w:rFonts w:ascii="Arial" w:eastAsia="Times New Roman" w:hAnsi="Arial" w:cs="Arial"/>
          <w:kern w:val="0"/>
          <w:lang w:eastAsia="en-GB"/>
          <w14:ligatures w14:val="none"/>
        </w:rPr>
        <w:t xml:space="preserve"> is linked to the fortification of a hotel's connections with </w:t>
      </w:r>
      <w:r w:rsidR="0098558B">
        <w:rPr>
          <w:rFonts w:ascii="Arial" w:eastAsia="Times New Roman" w:hAnsi="Arial" w:cs="Arial"/>
          <w:kern w:val="0"/>
          <w:lang w:eastAsia="en-GB"/>
          <w14:ligatures w14:val="none"/>
        </w:rPr>
        <w:t>guest</w:t>
      </w:r>
      <w:r w:rsidR="00AC21DC" w:rsidRPr="00AC21DC">
        <w:rPr>
          <w:rFonts w:ascii="Arial" w:eastAsia="Times New Roman" w:hAnsi="Arial" w:cs="Arial"/>
          <w:kern w:val="0"/>
          <w:lang w:eastAsia="en-GB"/>
          <w14:ligatures w14:val="none"/>
        </w:rPr>
        <w:t xml:space="preserve"> and </w:t>
      </w:r>
      <w:r w:rsidR="0098558B" w:rsidRPr="00AC21DC">
        <w:rPr>
          <w:rFonts w:ascii="Arial" w:eastAsia="Times New Roman" w:hAnsi="Arial" w:cs="Arial"/>
          <w:kern w:val="0"/>
          <w:lang w:eastAsia="en-GB"/>
          <w14:ligatures w14:val="none"/>
        </w:rPr>
        <w:t>shareholders</w:t>
      </w:r>
      <w:r w:rsidR="00AC21DC" w:rsidRPr="00AC21DC">
        <w:rPr>
          <w:rFonts w:ascii="Arial" w:eastAsia="Times New Roman" w:hAnsi="Arial" w:cs="Arial"/>
          <w:kern w:val="0"/>
          <w:lang w:eastAsia="en-GB"/>
          <w14:ligatures w14:val="none"/>
        </w:rPr>
        <w:t xml:space="preserve">, as well as the enhancement of its </w:t>
      </w:r>
      <w:r w:rsidR="0098558B" w:rsidRPr="00AC21DC">
        <w:rPr>
          <w:rFonts w:ascii="Arial" w:eastAsia="Times New Roman" w:hAnsi="Arial" w:cs="Arial"/>
          <w:kern w:val="0"/>
          <w:lang w:eastAsia="en-GB"/>
          <w14:ligatures w14:val="none"/>
        </w:rPr>
        <w:t>affordability</w:t>
      </w:r>
    </w:p>
    <w:p w14:paraId="4C3FEE05" w14:textId="77777777" w:rsidR="005F43FA" w:rsidRDefault="005F43FA" w:rsidP="002073DC">
      <w:pPr>
        <w:spacing w:after="0" w:line="360" w:lineRule="auto"/>
        <w:jc w:val="both"/>
        <w:rPr>
          <w:rFonts w:ascii="Arial" w:eastAsia="Times New Roman" w:hAnsi="Arial" w:cs="Arial"/>
          <w:kern w:val="0"/>
          <w:lang w:eastAsia="en-GB"/>
          <w14:ligatures w14:val="none"/>
        </w:rPr>
      </w:pPr>
    </w:p>
    <w:p w14:paraId="60837D84" w14:textId="141A33BF" w:rsidR="002073DC" w:rsidRDefault="002073DC" w:rsidP="002073DC">
      <w:pPr>
        <w:spacing w:after="0" w:line="360" w:lineRule="auto"/>
        <w:jc w:val="both"/>
        <w:rPr>
          <w:rFonts w:ascii="Arial" w:eastAsia="Times New Roman" w:hAnsi="Arial" w:cs="Arial"/>
          <w:kern w:val="0"/>
          <w:lang w:eastAsia="en-GB"/>
          <w14:ligatures w14:val="none"/>
        </w:rPr>
      </w:pPr>
      <w:r w:rsidRPr="002073DC">
        <w:rPr>
          <w:rFonts w:ascii="Arial" w:eastAsia="Times New Roman" w:hAnsi="Arial" w:cs="Arial"/>
          <w:kern w:val="0"/>
          <w:lang w:eastAsia="en-GB"/>
          <w14:ligatures w14:val="none"/>
        </w:rPr>
        <w:t>Countries that depend significantly on tourism are progressively implementing sustainability measures in hotels to safeguard the natural resources that draw visitors. In regions such as the Maldives, which rely on unspoiled ecosystems, sustainability is essential for economic viability</w:t>
      </w:r>
      <w:r w:rsidR="008C47F4">
        <w:rPr>
          <w:rFonts w:ascii="Arial" w:eastAsia="Times New Roman" w:hAnsi="Arial" w:cs="Arial"/>
          <w:kern w:val="0"/>
          <w:lang w:eastAsia="en-GB"/>
          <w14:ligatures w14:val="none"/>
        </w:rPr>
        <w:t xml:space="preserve"> (</w:t>
      </w:r>
      <w:r w:rsidR="00FB16A7" w:rsidRPr="00FB16A7">
        <w:rPr>
          <w:rFonts w:ascii="Arial" w:eastAsia="Times New Roman" w:hAnsi="Arial" w:cs="Arial"/>
          <w:kern w:val="0"/>
          <w:lang w:eastAsia="en-GB"/>
          <w14:ligatures w14:val="none"/>
        </w:rPr>
        <w:t>Cowburn</w:t>
      </w:r>
      <w:r w:rsidR="00FB16A7">
        <w:rPr>
          <w:rFonts w:ascii="Arial" w:eastAsia="Times New Roman" w:hAnsi="Arial" w:cs="Arial"/>
          <w:kern w:val="0"/>
          <w:lang w:eastAsia="en-GB"/>
          <w14:ligatures w14:val="none"/>
        </w:rPr>
        <w:t xml:space="preserve"> </w:t>
      </w:r>
      <w:r w:rsidR="00FB16A7" w:rsidRPr="00FB16A7">
        <w:rPr>
          <w:rFonts w:ascii="Arial" w:eastAsia="Times New Roman" w:hAnsi="Arial" w:cs="Arial"/>
          <w:i/>
          <w:iCs/>
          <w:kern w:val="0"/>
          <w:lang w:eastAsia="en-GB"/>
          <w14:ligatures w14:val="none"/>
        </w:rPr>
        <w:t>et al.</w:t>
      </w:r>
      <w:r w:rsidR="00FB16A7">
        <w:rPr>
          <w:rFonts w:ascii="Arial" w:eastAsia="Times New Roman" w:hAnsi="Arial" w:cs="Arial"/>
          <w:kern w:val="0"/>
          <w:lang w:eastAsia="en-GB"/>
          <w14:ligatures w14:val="none"/>
        </w:rPr>
        <w:t xml:space="preserve">, </w:t>
      </w:r>
      <w:r w:rsidR="00FB16A7" w:rsidRPr="00FB16A7">
        <w:rPr>
          <w:rFonts w:ascii="Arial" w:eastAsia="Times New Roman" w:hAnsi="Arial" w:cs="Arial"/>
          <w:kern w:val="0"/>
          <w:lang w:eastAsia="en-GB"/>
          <w14:ligatures w14:val="none"/>
        </w:rPr>
        <w:t>2018</w:t>
      </w:r>
      <w:r w:rsidR="00FB16A7">
        <w:rPr>
          <w:rFonts w:ascii="Arial" w:eastAsia="Times New Roman" w:hAnsi="Arial" w:cs="Arial"/>
          <w:kern w:val="0"/>
          <w:lang w:eastAsia="en-GB"/>
          <w14:ligatures w14:val="none"/>
        </w:rPr>
        <w:t>)</w:t>
      </w:r>
      <w:r w:rsidRPr="002073DC">
        <w:rPr>
          <w:rFonts w:ascii="Arial" w:eastAsia="Times New Roman" w:hAnsi="Arial" w:cs="Arial"/>
          <w:kern w:val="0"/>
          <w:lang w:eastAsia="en-GB"/>
          <w14:ligatures w14:val="none"/>
        </w:rPr>
        <w:t>.</w:t>
      </w:r>
    </w:p>
    <w:p w14:paraId="20C11F85" w14:textId="77777777" w:rsidR="00763AA1" w:rsidRDefault="00763AA1" w:rsidP="002073DC">
      <w:pPr>
        <w:spacing w:after="0" w:line="360" w:lineRule="auto"/>
        <w:jc w:val="both"/>
        <w:rPr>
          <w:rFonts w:ascii="Arial" w:eastAsia="Times New Roman" w:hAnsi="Arial" w:cs="Arial"/>
          <w:kern w:val="0"/>
          <w:lang w:eastAsia="en-GB"/>
          <w14:ligatures w14:val="none"/>
        </w:rPr>
      </w:pPr>
    </w:p>
    <w:p w14:paraId="57E986D4" w14:textId="77777777" w:rsidR="00B8091A" w:rsidRDefault="00B8091A" w:rsidP="002073DC">
      <w:pPr>
        <w:spacing w:after="0" w:line="360" w:lineRule="auto"/>
        <w:jc w:val="both"/>
        <w:rPr>
          <w:rFonts w:ascii="Arial" w:eastAsia="Times New Roman" w:hAnsi="Arial" w:cs="Arial"/>
          <w:i/>
          <w:iCs/>
          <w:kern w:val="0"/>
          <w:lang w:eastAsia="en-GB"/>
          <w14:ligatures w14:val="none"/>
        </w:rPr>
      </w:pPr>
    </w:p>
    <w:p w14:paraId="3C363CFC" w14:textId="36AE4DC0" w:rsidR="00763AA1" w:rsidRPr="00B8091A" w:rsidRDefault="00763AA1" w:rsidP="002073DC">
      <w:pPr>
        <w:spacing w:after="0" w:line="360" w:lineRule="auto"/>
        <w:jc w:val="both"/>
        <w:rPr>
          <w:rFonts w:ascii="Arial" w:eastAsia="Times New Roman" w:hAnsi="Arial" w:cs="Arial"/>
          <w:i/>
          <w:iCs/>
          <w:kern w:val="0"/>
          <w:lang w:eastAsia="en-GB"/>
          <w14:ligatures w14:val="none"/>
        </w:rPr>
      </w:pPr>
      <w:r w:rsidRPr="00B8091A">
        <w:rPr>
          <w:rFonts w:ascii="Arial" w:eastAsia="Times New Roman" w:hAnsi="Arial" w:cs="Arial"/>
          <w:i/>
          <w:iCs/>
          <w:kern w:val="0"/>
          <w:lang w:eastAsia="en-GB"/>
          <w14:ligatures w14:val="none"/>
        </w:rPr>
        <w:lastRenderedPageBreak/>
        <w:t>Social Factors</w:t>
      </w:r>
    </w:p>
    <w:p w14:paraId="6DBC6C46" w14:textId="77777777" w:rsidR="00381040" w:rsidRPr="007D37BD" w:rsidRDefault="00381040" w:rsidP="007D37BD">
      <w:pPr>
        <w:spacing w:after="0" w:line="360" w:lineRule="auto"/>
        <w:jc w:val="both"/>
        <w:rPr>
          <w:rFonts w:ascii="Arial" w:eastAsia="Times New Roman" w:hAnsi="Arial" w:cs="Arial"/>
          <w:kern w:val="0"/>
          <w:lang w:eastAsia="en-GB"/>
          <w14:ligatures w14:val="none"/>
        </w:rPr>
      </w:pPr>
    </w:p>
    <w:p w14:paraId="0E356FD4" w14:textId="0A07085D" w:rsidR="00BE0922" w:rsidRDefault="00381040" w:rsidP="00BE0922">
      <w:pPr>
        <w:spacing w:line="360" w:lineRule="auto"/>
        <w:jc w:val="both"/>
        <w:rPr>
          <w:rFonts w:ascii="Times New Roman" w:eastAsia="Times New Roman" w:hAnsi="Times New Roman" w:cs="Times New Roman"/>
          <w:kern w:val="0"/>
          <w:lang w:eastAsia="en-GB"/>
          <w14:ligatures w14:val="none"/>
        </w:rPr>
      </w:pPr>
      <w:r w:rsidRPr="00DC58D1">
        <w:rPr>
          <w:rFonts w:ascii="Arial" w:eastAsia="Times New Roman" w:hAnsi="Arial" w:cs="Arial"/>
          <w:kern w:val="0"/>
          <w:lang w:eastAsia="en-GB"/>
          <w14:ligatures w14:val="none"/>
        </w:rPr>
        <w:t xml:space="preserve">The hotel sector exerts a considerable adverse effect on the </w:t>
      </w:r>
      <w:r w:rsidR="0008553C" w:rsidRPr="00DC58D1">
        <w:rPr>
          <w:rFonts w:ascii="Arial" w:eastAsia="Times New Roman" w:hAnsi="Arial" w:cs="Arial"/>
          <w:kern w:val="0"/>
          <w:lang w:eastAsia="en-GB"/>
          <w14:ligatures w14:val="none"/>
        </w:rPr>
        <w:t>atmosphere</w:t>
      </w:r>
      <w:r w:rsidRPr="00DC58D1">
        <w:rPr>
          <w:rFonts w:ascii="Arial" w:eastAsia="Times New Roman" w:hAnsi="Arial" w:cs="Arial"/>
          <w:kern w:val="0"/>
          <w:lang w:eastAsia="en-GB"/>
          <w14:ligatures w14:val="none"/>
        </w:rPr>
        <w:t xml:space="preserve">, chiefly because to its </w:t>
      </w:r>
      <w:r w:rsidR="009229C7" w:rsidRPr="00DC58D1">
        <w:rPr>
          <w:rFonts w:ascii="Arial" w:eastAsia="Times New Roman" w:hAnsi="Arial" w:cs="Arial"/>
          <w:kern w:val="0"/>
          <w:lang w:eastAsia="en-GB"/>
          <w14:ligatures w14:val="none"/>
        </w:rPr>
        <w:t>massive</w:t>
      </w:r>
      <w:r w:rsidRPr="00DC58D1">
        <w:rPr>
          <w:rFonts w:ascii="Arial" w:eastAsia="Times New Roman" w:hAnsi="Arial" w:cs="Arial"/>
          <w:kern w:val="0"/>
          <w:lang w:eastAsia="en-GB"/>
          <w14:ligatures w14:val="none"/>
        </w:rPr>
        <w:t xml:space="preserve"> </w:t>
      </w:r>
      <w:r w:rsidR="009229C7" w:rsidRPr="00DC58D1">
        <w:rPr>
          <w:rFonts w:ascii="Arial" w:eastAsia="Times New Roman" w:hAnsi="Arial" w:cs="Arial"/>
          <w:kern w:val="0"/>
          <w:lang w:eastAsia="en-GB"/>
          <w14:ligatures w14:val="none"/>
        </w:rPr>
        <w:t>resources</w:t>
      </w:r>
      <w:r w:rsidRPr="00DC58D1">
        <w:rPr>
          <w:rFonts w:ascii="Arial" w:eastAsia="Times New Roman" w:hAnsi="Arial" w:cs="Arial"/>
          <w:kern w:val="0"/>
          <w:lang w:eastAsia="en-GB"/>
          <w14:ligatures w14:val="none"/>
        </w:rPr>
        <w:t xml:space="preserve"> </w:t>
      </w:r>
      <w:r w:rsidR="009229C7" w:rsidRPr="00DC58D1">
        <w:rPr>
          <w:rFonts w:ascii="Arial" w:eastAsia="Times New Roman" w:hAnsi="Arial" w:cs="Arial"/>
          <w:kern w:val="0"/>
          <w:lang w:eastAsia="en-GB"/>
          <w14:ligatures w14:val="none"/>
        </w:rPr>
        <w:t>utilization</w:t>
      </w:r>
      <w:r w:rsidRPr="00DC58D1">
        <w:rPr>
          <w:rFonts w:ascii="Arial" w:eastAsia="Times New Roman" w:hAnsi="Arial" w:cs="Arial"/>
          <w:kern w:val="0"/>
          <w:lang w:eastAsia="en-GB"/>
          <w14:ligatures w14:val="none"/>
        </w:rPr>
        <w:t xml:space="preserve"> and the use of limited resources. </w:t>
      </w:r>
      <w:r w:rsidRPr="007D37BD">
        <w:rPr>
          <w:rFonts w:ascii="Arial" w:eastAsia="Times New Roman" w:hAnsi="Arial" w:cs="Arial"/>
          <w:kern w:val="0"/>
          <w:lang w:eastAsia="en-GB"/>
          <w14:ligatures w14:val="none"/>
        </w:rPr>
        <w:t xml:space="preserve">The detrimental environmental effects cannot be exclusively ascribed to the hotels' negligent </w:t>
      </w:r>
      <w:r w:rsidR="000F79A5" w:rsidRPr="007D37BD">
        <w:rPr>
          <w:rFonts w:ascii="Arial" w:eastAsia="Times New Roman" w:hAnsi="Arial" w:cs="Arial"/>
          <w:kern w:val="0"/>
          <w:lang w:eastAsia="en-GB"/>
          <w14:ligatures w14:val="none"/>
        </w:rPr>
        <w:t>procedures</w:t>
      </w:r>
      <w:r w:rsidRPr="007D37BD">
        <w:rPr>
          <w:rFonts w:ascii="Arial" w:eastAsia="Times New Roman" w:hAnsi="Arial" w:cs="Arial"/>
          <w:kern w:val="0"/>
          <w:lang w:eastAsia="en-GB"/>
          <w14:ligatures w14:val="none"/>
        </w:rPr>
        <w:t xml:space="preserve">, as </w:t>
      </w:r>
      <w:r w:rsidR="00903150" w:rsidRPr="007D37BD">
        <w:rPr>
          <w:rFonts w:ascii="Arial" w:eastAsia="Times New Roman" w:hAnsi="Arial" w:cs="Arial"/>
          <w:kern w:val="0"/>
          <w:lang w:eastAsia="en-GB"/>
          <w14:ligatures w14:val="none"/>
        </w:rPr>
        <w:t>customers</w:t>
      </w:r>
      <w:r w:rsidRPr="007D37BD">
        <w:rPr>
          <w:rFonts w:ascii="Arial" w:eastAsia="Times New Roman" w:hAnsi="Arial" w:cs="Arial"/>
          <w:kern w:val="0"/>
          <w:lang w:eastAsia="en-GB"/>
          <w14:ligatures w14:val="none"/>
        </w:rPr>
        <w:t xml:space="preserve"> also contribute to these issues. Furthermore, the hotel industry is intricately linked to </w:t>
      </w:r>
      <w:r w:rsidR="00357DB0">
        <w:rPr>
          <w:rFonts w:ascii="Arial" w:eastAsia="Times New Roman" w:hAnsi="Arial" w:cs="Arial"/>
          <w:kern w:val="0"/>
          <w:lang w:eastAsia="en-GB"/>
          <w14:ligatures w14:val="none"/>
        </w:rPr>
        <w:t>guest</w:t>
      </w:r>
      <w:r w:rsidRPr="007D37BD">
        <w:rPr>
          <w:rFonts w:ascii="Arial" w:eastAsia="Times New Roman" w:hAnsi="Arial" w:cs="Arial"/>
          <w:kern w:val="0"/>
          <w:lang w:eastAsia="en-GB"/>
          <w14:ligatures w14:val="none"/>
        </w:rPr>
        <w:t xml:space="preserve"> behaviour</w:t>
      </w:r>
      <w:r w:rsidR="00F40B19">
        <w:rPr>
          <w:rFonts w:ascii="Arial" w:eastAsia="Times New Roman" w:hAnsi="Arial" w:cs="Arial"/>
          <w:kern w:val="0"/>
          <w:lang w:eastAsia="en-GB"/>
          <w14:ligatures w14:val="none"/>
        </w:rPr>
        <w:t xml:space="preserve"> </w:t>
      </w:r>
      <w:r w:rsidRPr="007D37BD">
        <w:rPr>
          <w:rFonts w:ascii="Arial" w:eastAsia="Times New Roman" w:hAnsi="Arial" w:cs="Arial"/>
          <w:kern w:val="0"/>
          <w:lang w:eastAsia="en-GB"/>
          <w14:ligatures w14:val="none"/>
        </w:rPr>
        <w:t xml:space="preserve">and </w:t>
      </w:r>
      <w:r w:rsidR="007C3E2A" w:rsidRPr="007D37BD">
        <w:rPr>
          <w:rFonts w:ascii="Arial" w:eastAsia="Times New Roman" w:hAnsi="Arial" w:cs="Arial"/>
          <w:kern w:val="0"/>
          <w:lang w:eastAsia="en-GB"/>
          <w14:ligatures w14:val="none"/>
        </w:rPr>
        <w:t>entertainment</w:t>
      </w:r>
      <w:r w:rsidRPr="007D37BD">
        <w:rPr>
          <w:rFonts w:ascii="Arial" w:eastAsia="Times New Roman" w:hAnsi="Arial" w:cs="Arial"/>
          <w:kern w:val="0"/>
          <w:lang w:eastAsia="en-GB"/>
          <w14:ligatures w14:val="none"/>
        </w:rPr>
        <w:t xml:space="preserve"> </w:t>
      </w:r>
      <w:r w:rsidR="007C3E2A" w:rsidRPr="007D37BD">
        <w:rPr>
          <w:rFonts w:ascii="Arial" w:eastAsia="Times New Roman" w:hAnsi="Arial" w:cs="Arial"/>
          <w:kern w:val="0"/>
          <w:lang w:eastAsia="en-GB"/>
          <w14:ligatures w14:val="none"/>
        </w:rPr>
        <w:t>tendencies</w:t>
      </w:r>
      <w:r w:rsidRPr="007D37BD">
        <w:rPr>
          <w:rFonts w:ascii="Arial" w:eastAsia="Times New Roman" w:hAnsi="Arial" w:cs="Arial"/>
          <w:kern w:val="0"/>
          <w:lang w:eastAsia="en-GB"/>
          <w14:ligatures w14:val="none"/>
        </w:rPr>
        <w:t xml:space="preserve"> influencing the demand for </w:t>
      </w:r>
      <w:r w:rsidR="008218EB" w:rsidRPr="007D37BD">
        <w:rPr>
          <w:rFonts w:ascii="Arial" w:eastAsia="Times New Roman" w:hAnsi="Arial" w:cs="Arial"/>
          <w:kern w:val="0"/>
          <w:lang w:eastAsia="en-GB"/>
          <w14:ligatures w14:val="none"/>
        </w:rPr>
        <w:t>improved</w:t>
      </w:r>
      <w:r w:rsidRPr="007D37BD">
        <w:rPr>
          <w:rFonts w:ascii="Arial" w:eastAsia="Times New Roman" w:hAnsi="Arial" w:cs="Arial"/>
          <w:kern w:val="0"/>
          <w:lang w:eastAsia="en-GB"/>
          <w14:ligatures w14:val="none"/>
        </w:rPr>
        <w:t xml:space="preserve"> hotel </w:t>
      </w:r>
      <w:r w:rsidR="008218EB" w:rsidRPr="007D37BD">
        <w:rPr>
          <w:rFonts w:ascii="Arial" w:eastAsia="Times New Roman" w:hAnsi="Arial" w:cs="Arial"/>
          <w:kern w:val="0"/>
          <w:lang w:eastAsia="en-GB"/>
          <w14:ligatures w14:val="none"/>
        </w:rPr>
        <w:t>facilities</w:t>
      </w:r>
      <w:r w:rsidRPr="007D37BD">
        <w:rPr>
          <w:rFonts w:ascii="Arial" w:eastAsia="Times New Roman" w:hAnsi="Arial" w:cs="Arial"/>
          <w:kern w:val="0"/>
          <w:lang w:eastAsia="en-GB"/>
          <w14:ligatures w14:val="none"/>
        </w:rPr>
        <w:t xml:space="preserve"> (Raza, A. </w:t>
      </w:r>
      <w:r w:rsidRPr="007D37BD">
        <w:rPr>
          <w:rFonts w:ascii="Arial" w:eastAsia="Times New Roman" w:hAnsi="Arial" w:cs="Arial"/>
          <w:i/>
          <w:iCs/>
          <w:kern w:val="0"/>
          <w:lang w:eastAsia="en-GB"/>
          <w14:ligatures w14:val="none"/>
        </w:rPr>
        <w:t>et al.</w:t>
      </w:r>
      <w:r w:rsidRPr="007D37BD">
        <w:rPr>
          <w:rFonts w:ascii="Arial" w:eastAsia="Times New Roman" w:hAnsi="Arial" w:cs="Arial"/>
          <w:kern w:val="0"/>
          <w:lang w:eastAsia="en-GB"/>
          <w14:ligatures w14:val="none"/>
        </w:rPr>
        <w:t>, 2023).</w:t>
      </w:r>
      <w:r w:rsidR="007D37BD" w:rsidRPr="007D37BD">
        <w:rPr>
          <w:rFonts w:ascii="Arial" w:eastAsia="Times New Roman" w:hAnsi="Arial" w:cs="Arial"/>
          <w:kern w:val="0"/>
          <w:lang w:eastAsia="en-GB"/>
          <w14:ligatures w14:val="none"/>
        </w:rPr>
        <w:t xml:space="preserve"> Increasing customer knowledge of sustainability is propelling the need for environmentally friendly hotels. Travellers want lodgings that reflect their beliefs, including the reduction of plastic usage, the minimisation of carbon footprints, and the promotion of ethical labour practices</w:t>
      </w:r>
      <w:r w:rsidR="007D37BD" w:rsidRPr="007D37BD">
        <w:rPr>
          <w:rFonts w:ascii="Times New Roman" w:eastAsia="Times New Roman" w:hAnsi="Times New Roman" w:cs="Times New Roman"/>
          <w:kern w:val="0"/>
          <w:lang w:eastAsia="en-GB"/>
          <w14:ligatures w14:val="none"/>
        </w:rPr>
        <w:t>.</w:t>
      </w:r>
    </w:p>
    <w:p w14:paraId="00CCA296" w14:textId="427711C3" w:rsidR="00381040" w:rsidRPr="00714508" w:rsidRDefault="00BE0922" w:rsidP="00714508">
      <w:pPr>
        <w:spacing w:line="360" w:lineRule="auto"/>
        <w:jc w:val="both"/>
        <w:rPr>
          <w:rFonts w:ascii="Times New Roman" w:eastAsia="Times New Roman" w:hAnsi="Times New Roman" w:cs="Times New Roman"/>
          <w:kern w:val="0"/>
          <w:lang w:eastAsia="en-GB"/>
          <w14:ligatures w14:val="none"/>
        </w:rPr>
      </w:pPr>
      <w:r w:rsidRPr="00BE0922">
        <w:rPr>
          <w:rFonts w:ascii="Arial" w:eastAsia="Times New Roman" w:hAnsi="Arial" w:cs="Arial"/>
          <w:kern w:val="0"/>
          <w:lang w:eastAsia="en-GB"/>
          <w14:ligatures w14:val="none"/>
        </w:rPr>
        <w:t>The limited regulatory authority of national and international governments has sparked significant interest in corporate social responsibility (CSR) among firms</w:t>
      </w:r>
      <w:r>
        <w:rPr>
          <w:rFonts w:ascii="Arial" w:eastAsia="Times New Roman" w:hAnsi="Arial" w:cs="Arial"/>
          <w:kern w:val="0"/>
          <w:lang w:eastAsia="en-GB"/>
          <w14:ligatures w14:val="none"/>
        </w:rPr>
        <w:t xml:space="preserve"> (</w:t>
      </w:r>
      <w:r w:rsidR="00323BD4" w:rsidRPr="00323BD4">
        <w:rPr>
          <w:rFonts w:ascii="Arial" w:eastAsia="Times New Roman" w:hAnsi="Arial" w:cs="Arial"/>
          <w:kern w:val="0"/>
          <w:lang w:eastAsia="en-GB"/>
          <w14:ligatures w14:val="none"/>
        </w:rPr>
        <w:t>Graafland,</w:t>
      </w:r>
      <w:r w:rsidR="00F202A8">
        <w:rPr>
          <w:rFonts w:ascii="Arial" w:eastAsia="Times New Roman" w:hAnsi="Arial" w:cs="Arial"/>
          <w:kern w:val="0"/>
          <w:lang w:eastAsia="en-GB"/>
          <w14:ligatures w14:val="none"/>
        </w:rPr>
        <w:t xml:space="preserve"> </w:t>
      </w:r>
      <w:r w:rsidR="00323BD4" w:rsidRPr="00323BD4">
        <w:rPr>
          <w:rFonts w:ascii="Arial" w:eastAsia="Times New Roman" w:hAnsi="Arial" w:cs="Arial"/>
          <w:kern w:val="0"/>
          <w:lang w:eastAsia="en-GB"/>
          <w14:ligatures w14:val="none"/>
        </w:rPr>
        <w:t>2022</w:t>
      </w:r>
      <w:r w:rsidR="00323BD4">
        <w:rPr>
          <w:rFonts w:ascii="Arial" w:eastAsia="Times New Roman" w:hAnsi="Arial" w:cs="Arial"/>
          <w:kern w:val="0"/>
          <w:lang w:eastAsia="en-GB"/>
          <w14:ligatures w14:val="none"/>
        </w:rPr>
        <w:t>, p.</w:t>
      </w:r>
      <w:r w:rsidR="00F202A8">
        <w:rPr>
          <w:rFonts w:ascii="Arial" w:eastAsia="Times New Roman" w:hAnsi="Arial" w:cs="Arial"/>
          <w:kern w:val="0"/>
          <w:lang w:eastAsia="en-GB"/>
          <w14:ligatures w14:val="none"/>
        </w:rPr>
        <w:t xml:space="preserve"> 1)</w:t>
      </w:r>
      <w:r w:rsidRPr="00BE0922">
        <w:rPr>
          <w:rFonts w:ascii="Arial" w:eastAsia="Times New Roman" w:hAnsi="Arial" w:cs="Arial"/>
          <w:kern w:val="0"/>
          <w:lang w:eastAsia="en-GB"/>
          <w14:ligatures w14:val="none"/>
        </w:rPr>
        <w:t>.</w:t>
      </w:r>
      <w:r>
        <w:rPr>
          <w:rFonts w:ascii="Times New Roman" w:eastAsia="Times New Roman" w:hAnsi="Times New Roman" w:cs="Times New Roman"/>
          <w:kern w:val="0"/>
          <w:lang w:eastAsia="en-GB"/>
          <w14:ligatures w14:val="none"/>
        </w:rPr>
        <w:t xml:space="preserve"> </w:t>
      </w:r>
      <w:r w:rsidR="00BD63C6" w:rsidRPr="00BD63C6">
        <w:rPr>
          <w:rFonts w:ascii="Arial" w:eastAsia="Times New Roman" w:hAnsi="Arial" w:cs="Arial"/>
          <w:kern w:val="0"/>
          <w:lang w:eastAsia="en-GB"/>
          <w14:ligatures w14:val="none"/>
        </w:rPr>
        <w:t>Sarfraz,</w:t>
      </w:r>
      <w:r w:rsidR="00BD63C6">
        <w:rPr>
          <w:rFonts w:ascii="Arial" w:eastAsia="Times New Roman" w:hAnsi="Arial" w:cs="Arial"/>
          <w:kern w:val="0"/>
          <w:lang w:eastAsia="en-GB"/>
          <w14:ligatures w14:val="none"/>
        </w:rPr>
        <w:t xml:space="preserve"> </w:t>
      </w:r>
      <w:r w:rsidR="00BD63C6" w:rsidRPr="00BD63C6">
        <w:rPr>
          <w:rFonts w:ascii="Arial" w:eastAsia="Times New Roman" w:hAnsi="Arial" w:cs="Arial"/>
          <w:kern w:val="0"/>
          <w:lang w:eastAsia="en-GB"/>
          <w14:ligatures w14:val="none"/>
        </w:rPr>
        <w:t>(2023</w:t>
      </w:r>
      <w:r w:rsidR="00BD63C6">
        <w:rPr>
          <w:rFonts w:ascii="Arial" w:eastAsia="Times New Roman" w:hAnsi="Arial" w:cs="Arial"/>
          <w:kern w:val="0"/>
          <w:lang w:eastAsia="en-GB"/>
          <w14:ligatures w14:val="none"/>
        </w:rPr>
        <w:t>) states that c</w:t>
      </w:r>
      <w:r w:rsidR="00402FCF" w:rsidRPr="00402FCF">
        <w:rPr>
          <w:rFonts w:ascii="Arial" w:eastAsia="Times New Roman" w:hAnsi="Arial" w:cs="Arial"/>
          <w:kern w:val="0"/>
          <w:lang w:eastAsia="en-GB"/>
          <w14:ligatures w14:val="none"/>
        </w:rPr>
        <w:t>orporate social responsibility (CSR) is essential for corporations to contribute positively to global difficulties rather than intensifying them, and it aids them in attaining social, economic, and ecological legitimacy. It also influences industrial operations by optimising socio-ecological sustainability.</w:t>
      </w:r>
    </w:p>
    <w:p w14:paraId="1267E503" w14:textId="77777777" w:rsidR="00763AA1" w:rsidRPr="002073DC" w:rsidRDefault="00763AA1" w:rsidP="002073DC">
      <w:pPr>
        <w:spacing w:after="0" w:line="360" w:lineRule="auto"/>
        <w:jc w:val="both"/>
        <w:rPr>
          <w:rFonts w:ascii="Arial" w:eastAsia="Times New Roman" w:hAnsi="Arial" w:cs="Arial"/>
          <w:kern w:val="0"/>
          <w:lang w:eastAsia="en-GB"/>
          <w14:ligatures w14:val="none"/>
        </w:rPr>
      </w:pPr>
    </w:p>
    <w:p w14:paraId="52300192" w14:textId="1E022012" w:rsidR="007014A8" w:rsidRPr="00B8091A" w:rsidRDefault="008868E4" w:rsidP="00AC21DC">
      <w:pPr>
        <w:spacing w:after="0" w:line="360" w:lineRule="auto"/>
        <w:jc w:val="both"/>
        <w:rPr>
          <w:rFonts w:ascii="Arial" w:eastAsia="Times New Roman" w:hAnsi="Arial" w:cs="Arial"/>
          <w:i/>
          <w:iCs/>
          <w:kern w:val="0"/>
          <w:lang w:eastAsia="en-GB"/>
          <w14:ligatures w14:val="none"/>
        </w:rPr>
      </w:pPr>
      <w:r w:rsidRPr="00B8091A">
        <w:rPr>
          <w:rFonts w:ascii="Arial" w:eastAsia="Times New Roman" w:hAnsi="Arial" w:cs="Arial"/>
          <w:i/>
          <w:iCs/>
          <w:kern w:val="0"/>
          <w:lang w:eastAsia="en-GB"/>
          <w14:ligatures w14:val="none"/>
        </w:rPr>
        <w:t xml:space="preserve">Technological </w:t>
      </w:r>
      <w:r w:rsidR="00D739C8" w:rsidRPr="00B8091A">
        <w:rPr>
          <w:rFonts w:ascii="Arial" w:eastAsia="Times New Roman" w:hAnsi="Arial" w:cs="Arial"/>
          <w:i/>
          <w:iCs/>
          <w:kern w:val="0"/>
          <w:lang w:eastAsia="en-GB"/>
          <w14:ligatures w14:val="none"/>
        </w:rPr>
        <w:t>F</w:t>
      </w:r>
      <w:r w:rsidRPr="00B8091A">
        <w:rPr>
          <w:rFonts w:ascii="Arial" w:eastAsia="Times New Roman" w:hAnsi="Arial" w:cs="Arial"/>
          <w:i/>
          <w:iCs/>
          <w:kern w:val="0"/>
          <w:lang w:eastAsia="en-GB"/>
          <w14:ligatures w14:val="none"/>
        </w:rPr>
        <w:t xml:space="preserve">actors </w:t>
      </w:r>
    </w:p>
    <w:p w14:paraId="7F21BC80" w14:textId="77777777" w:rsidR="00714508" w:rsidRDefault="00714508" w:rsidP="00AC21DC">
      <w:pPr>
        <w:spacing w:after="0" w:line="360" w:lineRule="auto"/>
        <w:jc w:val="both"/>
        <w:rPr>
          <w:rFonts w:ascii="Arial" w:eastAsia="Times New Roman" w:hAnsi="Arial" w:cs="Arial"/>
          <w:b/>
          <w:bCs/>
          <w:i/>
          <w:iCs/>
          <w:kern w:val="0"/>
          <w:lang w:eastAsia="en-GB"/>
          <w14:ligatures w14:val="none"/>
        </w:rPr>
      </w:pPr>
    </w:p>
    <w:p w14:paraId="6511FBA5" w14:textId="2BD2ECA7" w:rsidR="00796D84" w:rsidRPr="00796D84" w:rsidRDefault="006025A2" w:rsidP="00796D84">
      <w:pPr>
        <w:spacing w:after="0" w:line="360" w:lineRule="auto"/>
        <w:jc w:val="both"/>
        <w:rPr>
          <w:rFonts w:ascii="Arial" w:eastAsia="Times New Roman" w:hAnsi="Arial" w:cs="Arial"/>
          <w:kern w:val="0"/>
          <w:lang w:eastAsia="en-GB"/>
          <w14:ligatures w14:val="none"/>
        </w:rPr>
      </w:pPr>
      <w:r w:rsidRPr="006025A2">
        <w:rPr>
          <w:rFonts w:ascii="Arial" w:eastAsia="Times New Roman" w:hAnsi="Arial" w:cs="Arial"/>
          <w:kern w:val="0"/>
          <w:lang w:eastAsia="en-GB"/>
          <w14:ligatures w14:val="none"/>
        </w:rPr>
        <w:t xml:space="preserve">In light of the current emphasis on climate change and </w:t>
      </w:r>
      <w:r w:rsidR="00FE20AA" w:rsidRPr="006025A2">
        <w:rPr>
          <w:rFonts w:ascii="Arial" w:eastAsia="Times New Roman" w:hAnsi="Arial" w:cs="Arial"/>
          <w:kern w:val="0"/>
          <w:lang w:eastAsia="en-GB"/>
          <w14:ligatures w14:val="none"/>
        </w:rPr>
        <w:t>extreme</w:t>
      </w:r>
      <w:r w:rsidRPr="006025A2">
        <w:rPr>
          <w:rFonts w:ascii="Arial" w:eastAsia="Times New Roman" w:hAnsi="Arial" w:cs="Arial"/>
          <w:kern w:val="0"/>
          <w:lang w:eastAsia="en-GB"/>
          <w14:ligatures w14:val="none"/>
        </w:rPr>
        <w:t xml:space="preserve"> </w:t>
      </w:r>
      <w:r w:rsidR="00FE20AA" w:rsidRPr="006025A2">
        <w:rPr>
          <w:rFonts w:ascii="Arial" w:eastAsia="Times New Roman" w:hAnsi="Arial" w:cs="Arial"/>
          <w:kern w:val="0"/>
          <w:lang w:eastAsia="en-GB"/>
          <w14:ligatures w14:val="none"/>
        </w:rPr>
        <w:t>challenge</w:t>
      </w:r>
      <w:r w:rsidRPr="006025A2">
        <w:rPr>
          <w:rFonts w:ascii="Arial" w:eastAsia="Times New Roman" w:hAnsi="Arial" w:cs="Arial"/>
          <w:kern w:val="0"/>
          <w:lang w:eastAsia="en-GB"/>
          <w14:ligatures w14:val="none"/>
        </w:rPr>
        <w:t xml:space="preserve"> in the tourism sector, improving sustainability via energy conservation is a </w:t>
      </w:r>
      <w:r w:rsidR="00B00908" w:rsidRPr="006025A2">
        <w:rPr>
          <w:rFonts w:ascii="Arial" w:eastAsia="Times New Roman" w:hAnsi="Arial" w:cs="Arial"/>
          <w:kern w:val="0"/>
          <w:lang w:eastAsia="en-GB"/>
          <w14:ligatures w14:val="none"/>
        </w:rPr>
        <w:t>urgency</w:t>
      </w:r>
      <w:r w:rsidRPr="006025A2">
        <w:rPr>
          <w:rFonts w:ascii="Arial" w:eastAsia="Times New Roman" w:hAnsi="Arial" w:cs="Arial"/>
          <w:kern w:val="0"/>
          <w:lang w:eastAsia="en-GB"/>
          <w14:ligatures w14:val="none"/>
        </w:rPr>
        <w:t xml:space="preserve"> for numerous hotels. Technological </w:t>
      </w:r>
      <w:r w:rsidR="00712A53" w:rsidRPr="006025A2">
        <w:rPr>
          <w:rFonts w:ascii="Arial" w:eastAsia="Times New Roman" w:hAnsi="Arial" w:cs="Arial"/>
          <w:kern w:val="0"/>
          <w:lang w:eastAsia="en-GB"/>
          <w14:ligatures w14:val="none"/>
        </w:rPr>
        <w:t>improvements</w:t>
      </w:r>
      <w:r w:rsidRPr="006025A2">
        <w:rPr>
          <w:rFonts w:ascii="Arial" w:eastAsia="Times New Roman" w:hAnsi="Arial" w:cs="Arial"/>
          <w:kern w:val="0"/>
          <w:lang w:eastAsia="en-GB"/>
          <w14:ligatures w14:val="none"/>
        </w:rPr>
        <w:t xml:space="preserve"> enable Internet-of-Things (IoT) </w:t>
      </w:r>
      <w:r w:rsidR="00712A53" w:rsidRPr="006025A2">
        <w:rPr>
          <w:rFonts w:ascii="Arial" w:eastAsia="Times New Roman" w:hAnsi="Arial" w:cs="Arial"/>
          <w:kern w:val="0"/>
          <w:lang w:eastAsia="en-GB"/>
          <w14:ligatures w14:val="none"/>
        </w:rPr>
        <w:t>equipment</w:t>
      </w:r>
      <w:r w:rsidRPr="006025A2">
        <w:rPr>
          <w:rFonts w:ascii="Arial" w:eastAsia="Times New Roman" w:hAnsi="Arial" w:cs="Arial"/>
          <w:kern w:val="0"/>
          <w:lang w:eastAsia="en-GB"/>
          <w14:ligatures w14:val="none"/>
        </w:rPr>
        <w:t xml:space="preserve"> to </w:t>
      </w:r>
      <w:r w:rsidR="00712A53" w:rsidRPr="006025A2">
        <w:rPr>
          <w:rFonts w:ascii="Arial" w:eastAsia="Times New Roman" w:hAnsi="Arial" w:cs="Arial"/>
          <w:kern w:val="0"/>
          <w:lang w:eastAsia="en-GB"/>
          <w14:ligatures w14:val="none"/>
        </w:rPr>
        <w:t>incorporate</w:t>
      </w:r>
      <w:r w:rsidRPr="006025A2">
        <w:rPr>
          <w:rFonts w:ascii="Arial" w:eastAsia="Times New Roman" w:hAnsi="Arial" w:cs="Arial"/>
          <w:kern w:val="0"/>
          <w:lang w:eastAsia="en-GB"/>
          <w14:ligatures w14:val="none"/>
        </w:rPr>
        <w:t xml:space="preserve"> various </w:t>
      </w:r>
      <w:r w:rsidR="009F7E61" w:rsidRPr="006025A2">
        <w:rPr>
          <w:rFonts w:ascii="Arial" w:eastAsia="Times New Roman" w:hAnsi="Arial" w:cs="Arial"/>
          <w:kern w:val="0"/>
          <w:lang w:eastAsia="en-GB"/>
          <w14:ligatures w14:val="none"/>
        </w:rPr>
        <w:t>techniques</w:t>
      </w:r>
      <w:r w:rsidRPr="006025A2">
        <w:rPr>
          <w:rFonts w:ascii="Arial" w:eastAsia="Times New Roman" w:hAnsi="Arial" w:cs="Arial"/>
          <w:kern w:val="0"/>
          <w:lang w:eastAsia="en-GB"/>
          <w14:ligatures w14:val="none"/>
        </w:rPr>
        <w:t xml:space="preserve"> (e.g., heating, air-conditioning, window openings) on a </w:t>
      </w:r>
      <w:r w:rsidR="009F7E61" w:rsidRPr="006025A2">
        <w:rPr>
          <w:rFonts w:ascii="Arial" w:eastAsia="Times New Roman" w:hAnsi="Arial" w:cs="Arial"/>
          <w:kern w:val="0"/>
          <w:lang w:eastAsia="en-GB"/>
          <w14:ligatures w14:val="none"/>
        </w:rPr>
        <w:t>incorporated</w:t>
      </w:r>
      <w:r w:rsidRPr="006025A2">
        <w:rPr>
          <w:rFonts w:ascii="Arial" w:eastAsia="Times New Roman" w:hAnsi="Arial" w:cs="Arial"/>
          <w:kern w:val="0"/>
          <w:lang w:eastAsia="en-GB"/>
          <w14:ligatures w14:val="none"/>
        </w:rPr>
        <w:t xml:space="preserve"> platform, facilitating hotel guests' </w:t>
      </w:r>
      <w:r w:rsidR="004A57ED" w:rsidRPr="006025A2">
        <w:rPr>
          <w:rFonts w:ascii="Arial" w:eastAsia="Times New Roman" w:hAnsi="Arial" w:cs="Arial"/>
          <w:kern w:val="0"/>
          <w:lang w:eastAsia="en-GB"/>
          <w14:ligatures w14:val="none"/>
        </w:rPr>
        <w:t>management</w:t>
      </w:r>
      <w:r w:rsidRPr="006025A2">
        <w:rPr>
          <w:rFonts w:ascii="Arial" w:eastAsia="Times New Roman" w:hAnsi="Arial" w:cs="Arial"/>
          <w:kern w:val="0"/>
          <w:lang w:eastAsia="en-GB"/>
          <w14:ligatures w14:val="none"/>
        </w:rPr>
        <w:t xml:space="preserve"> of room </w:t>
      </w:r>
      <w:r w:rsidR="004A57ED" w:rsidRPr="006025A2">
        <w:rPr>
          <w:rFonts w:ascii="Arial" w:eastAsia="Times New Roman" w:hAnsi="Arial" w:cs="Arial"/>
          <w:kern w:val="0"/>
          <w:lang w:eastAsia="en-GB"/>
          <w14:ligatures w14:val="none"/>
        </w:rPr>
        <w:t>environment</w:t>
      </w:r>
      <w:r w:rsidRPr="006025A2">
        <w:rPr>
          <w:rFonts w:ascii="Arial" w:eastAsia="Times New Roman" w:hAnsi="Arial" w:cs="Arial"/>
          <w:kern w:val="0"/>
          <w:lang w:eastAsia="en-GB"/>
          <w14:ligatures w14:val="none"/>
        </w:rPr>
        <w:t xml:space="preserve"> via a single device while </w:t>
      </w:r>
      <w:r w:rsidR="007069A9" w:rsidRPr="006025A2">
        <w:rPr>
          <w:rFonts w:ascii="Arial" w:eastAsia="Times New Roman" w:hAnsi="Arial" w:cs="Arial"/>
          <w:kern w:val="0"/>
          <w:lang w:eastAsia="en-GB"/>
          <w14:ligatures w14:val="none"/>
        </w:rPr>
        <w:t>at the same time</w:t>
      </w:r>
      <w:r w:rsidRPr="006025A2">
        <w:rPr>
          <w:rFonts w:ascii="Arial" w:eastAsia="Times New Roman" w:hAnsi="Arial" w:cs="Arial"/>
          <w:kern w:val="0"/>
          <w:lang w:eastAsia="en-GB"/>
          <w14:ligatures w14:val="none"/>
        </w:rPr>
        <w:t xml:space="preserve"> </w:t>
      </w:r>
      <w:r w:rsidR="007069A9" w:rsidRPr="006025A2">
        <w:rPr>
          <w:rFonts w:ascii="Arial" w:eastAsia="Times New Roman" w:hAnsi="Arial" w:cs="Arial"/>
          <w:kern w:val="0"/>
          <w:lang w:eastAsia="en-GB"/>
          <w14:ligatures w14:val="none"/>
        </w:rPr>
        <w:t>augmenting</w:t>
      </w:r>
      <w:r w:rsidRPr="006025A2">
        <w:rPr>
          <w:rFonts w:ascii="Arial" w:eastAsia="Times New Roman" w:hAnsi="Arial" w:cs="Arial"/>
          <w:kern w:val="0"/>
          <w:lang w:eastAsia="en-GB"/>
          <w14:ligatures w14:val="none"/>
        </w:rPr>
        <w:t xml:space="preserve"> hotel operations.</w:t>
      </w:r>
      <w:r w:rsidR="007D0CE1">
        <w:rPr>
          <w:rFonts w:ascii="Arial" w:eastAsia="Times New Roman" w:hAnsi="Arial" w:cs="Arial"/>
          <w:kern w:val="0"/>
          <w:lang w:eastAsia="en-GB"/>
          <w14:ligatures w14:val="none"/>
        </w:rPr>
        <w:t xml:space="preserve"> </w:t>
      </w:r>
      <w:r w:rsidR="00F72D6B" w:rsidRPr="00F72D6B">
        <w:rPr>
          <w:rFonts w:ascii="Arial" w:eastAsia="Times New Roman" w:hAnsi="Arial" w:cs="Arial"/>
          <w:kern w:val="0"/>
          <w:lang w:eastAsia="en-GB"/>
          <w14:ligatures w14:val="none"/>
        </w:rPr>
        <w:t>Eskerod, P. </w:t>
      </w:r>
      <w:r w:rsidR="00F72D6B" w:rsidRPr="00F72D6B">
        <w:rPr>
          <w:rFonts w:ascii="Arial" w:eastAsia="Times New Roman" w:hAnsi="Arial" w:cs="Arial"/>
          <w:i/>
          <w:iCs/>
          <w:kern w:val="0"/>
          <w:lang w:eastAsia="en-GB"/>
          <w14:ligatures w14:val="none"/>
        </w:rPr>
        <w:t>et al.</w:t>
      </w:r>
      <w:r w:rsidR="00F72D6B" w:rsidRPr="00F72D6B">
        <w:rPr>
          <w:rFonts w:ascii="Arial" w:eastAsia="Times New Roman" w:hAnsi="Arial" w:cs="Arial"/>
          <w:kern w:val="0"/>
          <w:lang w:eastAsia="en-GB"/>
          <w14:ligatures w14:val="none"/>
        </w:rPr>
        <w:t> (2019</w:t>
      </w:r>
      <w:r w:rsidR="00F72D6B">
        <w:rPr>
          <w:rFonts w:ascii="Arial" w:eastAsia="Times New Roman" w:hAnsi="Arial" w:cs="Arial"/>
          <w:kern w:val="0"/>
          <w:lang w:eastAsia="en-GB"/>
          <w14:ligatures w14:val="none"/>
        </w:rPr>
        <w:t xml:space="preserve">) affirms that </w:t>
      </w:r>
      <w:r w:rsidR="007D0CE1">
        <w:rPr>
          <w:rFonts w:ascii="Arial" w:eastAsia="Times New Roman" w:hAnsi="Arial" w:cs="Arial"/>
          <w:kern w:val="0"/>
          <w:lang w:eastAsia="en-GB"/>
          <w14:ligatures w14:val="none"/>
        </w:rPr>
        <w:t>o</w:t>
      </w:r>
      <w:r w:rsidR="007D0CE1" w:rsidRPr="007D0CE1">
        <w:rPr>
          <w:rFonts w:ascii="Arial" w:eastAsia="Times New Roman" w:hAnsi="Arial" w:cs="Arial"/>
          <w:kern w:val="0"/>
          <w:lang w:eastAsia="en-GB"/>
          <w14:ligatures w14:val="none"/>
        </w:rPr>
        <w:t xml:space="preserve">ne method to enhance energy efficiency is the implementation of Internet-of-Things (IoT) technology, characterised as </w:t>
      </w:r>
      <w:r w:rsidR="008F3B4C">
        <w:rPr>
          <w:rFonts w:ascii="Arial" w:eastAsia="Times New Roman" w:hAnsi="Arial" w:cs="Arial"/>
          <w:kern w:val="0"/>
          <w:lang w:eastAsia="en-GB"/>
          <w14:ligatures w14:val="none"/>
        </w:rPr>
        <w:t>“A</w:t>
      </w:r>
      <w:r w:rsidR="007D0CE1" w:rsidRPr="007D0CE1">
        <w:rPr>
          <w:rFonts w:ascii="Arial" w:eastAsia="Times New Roman" w:hAnsi="Arial" w:cs="Arial"/>
          <w:kern w:val="0"/>
          <w:lang w:eastAsia="en-GB"/>
          <w14:ligatures w14:val="none"/>
        </w:rPr>
        <w:t xml:space="preserve"> network of physical objects that incorporate embedded technology to communicate and sense or interact with their internal states or the external environment.” </w:t>
      </w:r>
      <w:r w:rsidR="00796D84" w:rsidRPr="00796D84">
        <w:rPr>
          <w:rFonts w:ascii="Arial" w:eastAsia="Times New Roman" w:hAnsi="Arial" w:cs="Arial"/>
          <w:kern w:val="0"/>
          <w:lang w:eastAsia="en-GB"/>
          <w14:ligatures w14:val="none"/>
        </w:rPr>
        <w:t xml:space="preserve">Innovations like smart thermostats, energy-efficient lighting, and automated energy management systems </w:t>
      </w:r>
      <w:r w:rsidR="00796D84" w:rsidRPr="00796D84">
        <w:rPr>
          <w:rFonts w:ascii="Arial" w:eastAsia="Times New Roman" w:hAnsi="Arial" w:cs="Arial"/>
          <w:kern w:val="0"/>
          <w:lang w:eastAsia="en-GB"/>
          <w14:ligatures w14:val="none"/>
        </w:rPr>
        <w:lastRenderedPageBreak/>
        <w:t>assist hotels in minimising energy consumption. Renewable energy sources, such as solar panels, are increasingly accessible to the hospitality sector.</w:t>
      </w:r>
    </w:p>
    <w:p w14:paraId="4020FFB3" w14:textId="77777777" w:rsidR="000873FF" w:rsidRDefault="000873FF" w:rsidP="000873FF">
      <w:pPr>
        <w:spacing w:after="0" w:line="360" w:lineRule="auto"/>
        <w:jc w:val="both"/>
        <w:rPr>
          <w:rFonts w:ascii="Arial" w:eastAsia="Times New Roman" w:hAnsi="Arial" w:cs="Arial"/>
          <w:kern w:val="0"/>
          <w:lang w:eastAsia="en-GB"/>
          <w14:ligatures w14:val="none"/>
        </w:rPr>
      </w:pPr>
    </w:p>
    <w:p w14:paraId="4D736C9D" w14:textId="7B55F719" w:rsidR="008A4F6F" w:rsidRPr="008A4F6F" w:rsidRDefault="000873FF" w:rsidP="008A4F6F">
      <w:pPr>
        <w:spacing w:line="360" w:lineRule="auto"/>
        <w:jc w:val="both"/>
        <w:rPr>
          <w:rFonts w:ascii="Arial" w:eastAsia="Times New Roman" w:hAnsi="Arial" w:cs="Arial"/>
          <w:kern w:val="0"/>
          <w:lang w:eastAsia="en-GB"/>
          <w14:ligatures w14:val="none"/>
        </w:rPr>
      </w:pPr>
      <w:r w:rsidRPr="000873FF">
        <w:rPr>
          <w:rFonts w:ascii="Arial" w:eastAsia="Times New Roman" w:hAnsi="Arial" w:cs="Arial"/>
          <w:kern w:val="0"/>
          <w:lang w:eastAsia="en-GB"/>
          <w14:ligatures w14:val="none"/>
        </w:rPr>
        <w:t xml:space="preserve">The effective use of water </w:t>
      </w:r>
      <w:r w:rsidR="00AF0477" w:rsidRPr="000873FF">
        <w:rPr>
          <w:rFonts w:ascii="Arial" w:eastAsia="Times New Roman" w:hAnsi="Arial" w:cs="Arial"/>
          <w:kern w:val="0"/>
          <w:lang w:eastAsia="en-GB"/>
          <w14:ligatures w14:val="none"/>
        </w:rPr>
        <w:t>reserves</w:t>
      </w:r>
      <w:r w:rsidRPr="000873FF">
        <w:rPr>
          <w:rFonts w:ascii="Arial" w:eastAsia="Times New Roman" w:hAnsi="Arial" w:cs="Arial"/>
          <w:kern w:val="0"/>
          <w:lang w:eastAsia="en-GB"/>
          <w14:ligatures w14:val="none"/>
        </w:rPr>
        <w:t xml:space="preserve"> by the </w:t>
      </w:r>
      <w:r w:rsidR="00AF0477" w:rsidRPr="000873FF">
        <w:rPr>
          <w:rFonts w:ascii="Arial" w:eastAsia="Times New Roman" w:hAnsi="Arial" w:cs="Arial"/>
          <w:kern w:val="0"/>
          <w:lang w:eastAsia="en-GB"/>
          <w14:ligatures w14:val="none"/>
        </w:rPr>
        <w:t>travel</w:t>
      </w:r>
      <w:r w:rsidRPr="000873FF">
        <w:rPr>
          <w:rFonts w:ascii="Arial" w:eastAsia="Times New Roman" w:hAnsi="Arial" w:cs="Arial"/>
          <w:kern w:val="0"/>
          <w:lang w:eastAsia="en-GB"/>
          <w14:ligatures w14:val="none"/>
        </w:rPr>
        <w:t xml:space="preserve"> sector is crucial for its sustainability; hence, water conservation measures have been adopted by most hotels. Tirado, D. et al. (2019) classed these measurements as basic and advanced. The </w:t>
      </w:r>
      <w:r w:rsidR="00180ED4">
        <w:rPr>
          <w:rFonts w:ascii="Arial" w:eastAsia="Times New Roman" w:hAnsi="Arial" w:cs="Arial"/>
          <w:kern w:val="0"/>
          <w:lang w:eastAsia="en-GB"/>
          <w14:ligatures w14:val="none"/>
        </w:rPr>
        <w:t xml:space="preserve">basic </w:t>
      </w:r>
      <w:r w:rsidRPr="000873FF">
        <w:rPr>
          <w:rFonts w:ascii="Arial" w:eastAsia="Times New Roman" w:hAnsi="Arial" w:cs="Arial"/>
          <w:kern w:val="0"/>
          <w:lang w:eastAsia="en-GB"/>
          <w14:ligatures w14:val="none"/>
        </w:rPr>
        <w:t>measures can be executed without interrupting the hotel's standard operations or inconveniencing visitors</w:t>
      </w:r>
      <w:r w:rsidR="00AD5015">
        <w:rPr>
          <w:rFonts w:ascii="Arial" w:eastAsia="Times New Roman" w:hAnsi="Arial" w:cs="Arial"/>
          <w:kern w:val="0"/>
          <w:lang w:eastAsia="en-GB"/>
          <w14:ligatures w14:val="none"/>
        </w:rPr>
        <w:t xml:space="preserve"> </w:t>
      </w:r>
      <w:r w:rsidRPr="000873FF">
        <w:rPr>
          <w:rFonts w:ascii="Arial" w:eastAsia="Times New Roman" w:hAnsi="Arial" w:cs="Arial"/>
          <w:kern w:val="0"/>
          <w:lang w:eastAsia="en-GB"/>
          <w14:ligatures w14:val="none"/>
        </w:rPr>
        <w:t>and can yield substantial reductions in a brief timeframe.</w:t>
      </w:r>
      <w:r w:rsidR="001E3C5B">
        <w:rPr>
          <w:rFonts w:ascii="Arial" w:eastAsia="Times New Roman" w:hAnsi="Arial" w:cs="Arial"/>
          <w:kern w:val="0"/>
          <w:lang w:eastAsia="en-GB"/>
          <w14:ligatures w14:val="none"/>
        </w:rPr>
        <w:t xml:space="preserve"> </w:t>
      </w:r>
      <w:r w:rsidR="006323D5">
        <w:rPr>
          <w:rFonts w:ascii="Arial" w:eastAsia="Times New Roman" w:hAnsi="Arial" w:cs="Arial"/>
          <w:kern w:val="0"/>
          <w:lang w:eastAsia="en-GB"/>
          <w14:ligatures w14:val="none"/>
        </w:rPr>
        <w:t>There are n</w:t>
      </w:r>
      <w:r w:rsidR="001E3C5B" w:rsidRPr="001E3C5B">
        <w:rPr>
          <w:rFonts w:ascii="Arial" w:eastAsia="Times New Roman" w:hAnsi="Arial" w:cs="Arial"/>
          <w:kern w:val="0"/>
          <w:lang w:eastAsia="en-GB"/>
          <w14:ligatures w14:val="none"/>
        </w:rPr>
        <w:t xml:space="preserve">umerous instances of water conservation measures </w:t>
      </w:r>
      <w:r w:rsidR="006323D5">
        <w:rPr>
          <w:rFonts w:ascii="Arial" w:eastAsia="Times New Roman" w:hAnsi="Arial" w:cs="Arial"/>
          <w:kern w:val="0"/>
          <w:lang w:eastAsia="en-GB"/>
          <w14:ligatures w14:val="none"/>
        </w:rPr>
        <w:t xml:space="preserve">such as </w:t>
      </w:r>
      <w:r w:rsidR="001E3C5B" w:rsidRPr="001E3C5B">
        <w:rPr>
          <w:rFonts w:ascii="Arial" w:eastAsia="Times New Roman" w:hAnsi="Arial" w:cs="Arial"/>
          <w:kern w:val="0"/>
          <w:lang w:eastAsia="en-GB"/>
          <w14:ligatures w14:val="none"/>
        </w:rPr>
        <w:t xml:space="preserve">flow restrictors and aerators on faucets, </w:t>
      </w:r>
      <w:r w:rsidR="00702E01" w:rsidRPr="001E3C5B">
        <w:rPr>
          <w:rFonts w:ascii="Arial" w:eastAsia="Times New Roman" w:hAnsi="Arial" w:cs="Arial"/>
          <w:kern w:val="0"/>
          <w:lang w:eastAsia="en-GB"/>
          <w14:ligatures w14:val="none"/>
        </w:rPr>
        <w:t>conservation</w:t>
      </w:r>
      <w:r w:rsidR="001E3C5B" w:rsidRPr="001E3C5B">
        <w:rPr>
          <w:rFonts w:ascii="Arial" w:eastAsia="Times New Roman" w:hAnsi="Arial" w:cs="Arial"/>
          <w:kern w:val="0"/>
          <w:lang w:eastAsia="en-GB"/>
          <w14:ligatures w14:val="none"/>
        </w:rPr>
        <w:t xml:space="preserve"> of plumbing </w:t>
      </w:r>
      <w:r w:rsidR="00702E01" w:rsidRPr="001E3C5B">
        <w:rPr>
          <w:rFonts w:ascii="Arial" w:eastAsia="Times New Roman" w:hAnsi="Arial" w:cs="Arial"/>
          <w:kern w:val="0"/>
          <w:lang w:eastAsia="en-GB"/>
          <w14:ligatures w14:val="none"/>
        </w:rPr>
        <w:t>fittings</w:t>
      </w:r>
      <w:r w:rsidR="001E3C5B" w:rsidRPr="001E3C5B">
        <w:rPr>
          <w:rFonts w:ascii="Arial" w:eastAsia="Times New Roman" w:hAnsi="Arial" w:cs="Arial"/>
          <w:kern w:val="0"/>
          <w:lang w:eastAsia="en-GB"/>
          <w14:ligatures w14:val="none"/>
        </w:rPr>
        <w:t xml:space="preserve">, </w:t>
      </w:r>
      <w:r w:rsidR="00702E01" w:rsidRPr="001E3C5B">
        <w:rPr>
          <w:rFonts w:ascii="Arial" w:eastAsia="Times New Roman" w:hAnsi="Arial" w:cs="Arial"/>
          <w:kern w:val="0"/>
          <w:lang w:eastAsia="en-GB"/>
          <w14:ligatures w14:val="none"/>
        </w:rPr>
        <w:t>appropriately</w:t>
      </w:r>
      <w:r w:rsidR="001E3C5B" w:rsidRPr="001E3C5B">
        <w:rPr>
          <w:rFonts w:ascii="Arial" w:eastAsia="Times New Roman" w:hAnsi="Arial" w:cs="Arial"/>
          <w:kern w:val="0"/>
          <w:lang w:eastAsia="en-GB"/>
          <w14:ligatures w14:val="none"/>
        </w:rPr>
        <w:t xml:space="preserve"> </w:t>
      </w:r>
      <w:r w:rsidR="00702E01" w:rsidRPr="001E3C5B">
        <w:rPr>
          <w:rFonts w:ascii="Arial" w:eastAsia="Times New Roman" w:hAnsi="Arial" w:cs="Arial"/>
          <w:kern w:val="0"/>
          <w:lang w:eastAsia="en-GB"/>
          <w14:ligatures w14:val="none"/>
        </w:rPr>
        <w:t>closing</w:t>
      </w:r>
      <w:r w:rsidR="001E3C5B" w:rsidRPr="001E3C5B">
        <w:rPr>
          <w:rFonts w:ascii="Arial" w:eastAsia="Times New Roman" w:hAnsi="Arial" w:cs="Arial"/>
          <w:kern w:val="0"/>
          <w:lang w:eastAsia="en-GB"/>
          <w14:ligatures w14:val="none"/>
        </w:rPr>
        <w:t xml:space="preserve"> sink stoppers, low-flow showerheads, water displacement </w:t>
      </w:r>
      <w:r w:rsidR="00702E01" w:rsidRPr="001E3C5B">
        <w:rPr>
          <w:rFonts w:ascii="Arial" w:eastAsia="Times New Roman" w:hAnsi="Arial" w:cs="Arial"/>
          <w:kern w:val="0"/>
          <w:lang w:eastAsia="en-GB"/>
          <w14:ligatures w14:val="none"/>
        </w:rPr>
        <w:t>plans</w:t>
      </w:r>
      <w:r w:rsidR="001E3C5B" w:rsidRPr="001E3C5B">
        <w:rPr>
          <w:rFonts w:ascii="Arial" w:eastAsia="Times New Roman" w:hAnsi="Arial" w:cs="Arial"/>
          <w:kern w:val="0"/>
          <w:lang w:eastAsia="en-GB"/>
          <w14:ligatures w14:val="none"/>
        </w:rPr>
        <w:t xml:space="preserve"> for toilets, short-flush valves, dual flush toilets, washing machine efficiency controls, and gardens featuring native vegetation</w:t>
      </w:r>
      <w:r w:rsidR="006323D5">
        <w:rPr>
          <w:rFonts w:ascii="Arial" w:eastAsia="Times New Roman" w:hAnsi="Arial" w:cs="Arial"/>
          <w:kern w:val="0"/>
          <w:lang w:eastAsia="en-GB"/>
          <w14:ligatures w14:val="none"/>
        </w:rPr>
        <w:t xml:space="preserve"> and so on. </w:t>
      </w:r>
      <w:r w:rsidR="005C2C77">
        <w:rPr>
          <w:rFonts w:ascii="Arial" w:eastAsia="Times New Roman" w:hAnsi="Arial" w:cs="Arial"/>
          <w:kern w:val="0"/>
          <w:lang w:eastAsia="en-GB"/>
          <w14:ligatures w14:val="none"/>
        </w:rPr>
        <w:t xml:space="preserve"> </w:t>
      </w:r>
      <w:r w:rsidR="00732163" w:rsidRPr="00732163">
        <w:rPr>
          <w:rFonts w:ascii="Arial" w:eastAsia="Times New Roman" w:hAnsi="Arial" w:cs="Arial"/>
          <w:kern w:val="0"/>
          <w:lang w:eastAsia="en-GB"/>
          <w14:ligatures w14:val="none"/>
        </w:rPr>
        <w:t>Advanced water-saving techniques necessitate substantial financial commitment, specialised knowledge, and professional guidance, typically exhibiting a payback period exceeding three years.</w:t>
      </w:r>
      <w:r w:rsidR="008A4F6F" w:rsidRPr="008A4F6F">
        <w:rPr>
          <w:rFonts w:ascii="Times New Roman" w:eastAsia="Times New Roman" w:hAnsi="Times New Roman" w:cs="Times New Roman"/>
          <w:kern w:val="0"/>
          <w:lang w:eastAsia="en-GB"/>
          <w14:ligatures w14:val="none"/>
        </w:rPr>
        <w:t xml:space="preserve"> </w:t>
      </w:r>
      <w:r w:rsidR="008A4F6F" w:rsidRPr="008A4F6F">
        <w:rPr>
          <w:rFonts w:ascii="Arial" w:eastAsia="Times New Roman" w:hAnsi="Arial" w:cs="Arial"/>
          <w:kern w:val="0"/>
          <w:lang w:eastAsia="en-GB"/>
          <w14:ligatures w14:val="none"/>
        </w:rPr>
        <w:t>These include the management of water losses within the supply and distribution network</w:t>
      </w:r>
      <w:r w:rsidR="008A4F6F">
        <w:rPr>
          <w:rFonts w:ascii="Arial" w:eastAsia="Times New Roman" w:hAnsi="Arial" w:cs="Arial"/>
          <w:kern w:val="0"/>
          <w:lang w:eastAsia="en-GB"/>
          <w14:ligatures w14:val="none"/>
        </w:rPr>
        <w:t>,</w:t>
      </w:r>
      <w:r w:rsidR="008A4F6F" w:rsidRPr="008A4F6F">
        <w:rPr>
          <w:rFonts w:ascii="Arial" w:eastAsia="Times New Roman" w:hAnsi="Arial" w:cs="Arial"/>
          <w:kern w:val="0"/>
          <w:lang w:eastAsia="en-GB"/>
          <w14:ligatures w14:val="none"/>
        </w:rPr>
        <w:t xml:space="preserve"> the optimisation of irrigation systems in gardens (such as drip irrigation and timers adjusted to </w:t>
      </w:r>
      <w:r w:rsidR="00712803" w:rsidRPr="008A4F6F">
        <w:rPr>
          <w:rFonts w:ascii="Arial" w:eastAsia="Times New Roman" w:hAnsi="Arial" w:cs="Arial"/>
          <w:kern w:val="0"/>
          <w:lang w:eastAsia="en-GB"/>
          <w14:ligatures w14:val="none"/>
        </w:rPr>
        <w:t>climate</w:t>
      </w:r>
      <w:r w:rsidR="008A4F6F" w:rsidRPr="008A4F6F">
        <w:rPr>
          <w:rFonts w:ascii="Arial" w:eastAsia="Times New Roman" w:hAnsi="Arial" w:cs="Arial"/>
          <w:kern w:val="0"/>
          <w:lang w:eastAsia="en-GB"/>
          <w14:ligatures w14:val="none"/>
        </w:rPr>
        <w:t xml:space="preserve"> conditions), the re</w:t>
      </w:r>
      <w:r w:rsidR="00621528">
        <w:rPr>
          <w:rFonts w:ascii="Arial" w:eastAsia="Times New Roman" w:hAnsi="Arial" w:cs="Arial"/>
          <w:kern w:val="0"/>
          <w:lang w:eastAsia="en-GB"/>
          <w14:ligatures w14:val="none"/>
        </w:rPr>
        <w:t>purposing</w:t>
      </w:r>
      <w:r w:rsidR="008A4F6F" w:rsidRPr="008A4F6F">
        <w:rPr>
          <w:rFonts w:ascii="Arial" w:eastAsia="Times New Roman" w:hAnsi="Arial" w:cs="Arial"/>
          <w:kern w:val="0"/>
          <w:lang w:eastAsia="en-GB"/>
          <w14:ligatures w14:val="none"/>
        </w:rPr>
        <w:t xml:space="preserve"> of grey water for toilet flushing, the utilisation of recycled water</w:t>
      </w:r>
      <w:r w:rsidR="0015144A">
        <w:rPr>
          <w:rFonts w:ascii="Arial" w:eastAsia="Times New Roman" w:hAnsi="Arial" w:cs="Arial"/>
          <w:kern w:val="0"/>
          <w:lang w:eastAsia="en-GB"/>
          <w14:ligatures w14:val="none"/>
        </w:rPr>
        <w:t>, and so on.</w:t>
      </w:r>
    </w:p>
    <w:p w14:paraId="3DE5ED28" w14:textId="77777777" w:rsidR="00D739C8" w:rsidRPr="00D739C8" w:rsidRDefault="00D739C8" w:rsidP="00AC21DC">
      <w:pPr>
        <w:spacing w:after="0" w:line="360" w:lineRule="auto"/>
        <w:jc w:val="both"/>
        <w:rPr>
          <w:rFonts w:ascii="Arial" w:eastAsia="Times New Roman" w:hAnsi="Arial" w:cs="Arial"/>
          <w:b/>
          <w:bCs/>
          <w:i/>
          <w:iCs/>
          <w:kern w:val="0"/>
          <w:lang w:eastAsia="en-GB"/>
          <w14:ligatures w14:val="none"/>
        </w:rPr>
      </w:pPr>
    </w:p>
    <w:p w14:paraId="19F5E8BC" w14:textId="53B445C8" w:rsidR="008868E4" w:rsidRPr="00B8091A" w:rsidRDefault="008868E4" w:rsidP="00AC21DC">
      <w:pPr>
        <w:spacing w:after="0" w:line="360" w:lineRule="auto"/>
        <w:jc w:val="both"/>
        <w:rPr>
          <w:rFonts w:ascii="Arial" w:eastAsia="Times New Roman" w:hAnsi="Arial" w:cs="Arial"/>
          <w:i/>
          <w:iCs/>
          <w:kern w:val="0"/>
          <w:lang w:eastAsia="en-GB"/>
          <w14:ligatures w14:val="none"/>
        </w:rPr>
      </w:pPr>
      <w:r w:rsidRPr="00B8091A">
        <w:rPr>
          <w:rFonts w:ascii="Arial" w:eastAsia="Times New Roman" w:hAnsi="Arial" w:cs="Arial"/>
          <w:i/>
          <w:iCs/>
          <w:kern w:val="0"/>
          <w:lang w:eastAsia="en-GB"/>
          <w14:ligatures w14:val="none"/>
        </w:rPr>
        <w:t xml:space="preserve">Environmental </w:t>
      </w:r>
      <w:r w:rsidR="00D739C8" w:rsidRPr="00B8091A">
        <w:rPr>
          <w:rFonts w:ascii="Arial" w:eastAsia="Times New Roman" w:hAnsi="Arial" w:cs="Arial"/>
          <w:i/>
          <w:iCs/>
          <w:kern w:val="0"/>
          <w:lang w:eastAsia="en-GB"/>
          <w14:ligatures w14:val="none"/>
        </w:rPr>
        <w:t>F</w:t>
      </w:r>
      <w:r w:rsidRPr="00B8091A">
        <w:rPr>
          <w:rFonts w:ascii="Arial" w:eastAsia="Times New Roman" w:hAnsi="Arial" w:cs="Arial"/>
          <w:i/>
          <w:iCs/>
          <w:kern w:val="0"/>
          <w:lang w:eastAsia="en-GB"/>
          <w14:ligatures w14:val="none"/>
        </w:rPr>
        <w:t xml:space="preserve">actors </w:t>
      </w:r>
    </w:p>
    <w:p w14:paraId="666FFE9E" w14:textId="77777777" w:rsidR="00D739C8" w:rsidRDefault="00D739C8" w:rsidP="00AC21DC">
      <w:pPr>
        <w:spacing w:after="0" w:line="360" w:lineRule="auto"/>
        <w:jc w:val="both"/>
        <w:rPr>
          <w:rFonts w:ascii="Arial" w:eastAsia="Times New Roman" w:hAnsi="Arial" w:cs="Arial"/>
          <w:b/>
          <w:bCs/>
          <w:i/>
          <w:iCs/>
          <w:kern w:val="0"/>
          <w:lang w:eastAsia="en-GB"/>
          <w14:ligatures w14:val="none"/>
        </w:rPr>
      </w:pPr>
    </w:p>
    <w:p w14:paraId="0E024B22" w14:textId="7560EE98" w:rsidR="000A7321" w:rsidRDefault="005365F0" w:rsidP="000A7321">
      <w:pPr>
        <w:spacing w:after="0" w:line="360" w:lineRule="auto"/>
        <w:jc w:val="both"/>
        <w:rPr>
          <w:rFonts w:ascii="Arial" w:eastAsia="Times New Roman" w:hAnsi="Arial" w:cs="Arial"/>
          <w:kern w:val="0"/>
          <w:lang w:eastAsia="en-GB"/>
          <w14:ligatures w14:val="none"/>
        </w:rPr>
      </w:pPr>
      <w:r w:rsidRPr="005365F0">
        <w:rPr>
          <w:rFonts w:ascii="Arial" w:eastAsia="Times New Roman" w:hAnsi="Arial" w:cs="Arial"/>
          <w:kern w:val="0"/>
          <w:lang w:eastAsia="en-GB"/>
          <w14:ligatures w14:val="none"/>
        </w:rPr>
        <w:t>In recent years, rising environmental concerns have heightened public curiosity for environmentally friendly products and services</w:t>
      </w:r>
      <w:r w:rsidR="000A7321" w:rsidRPr="000A7321">
        <w:rPr>
          <w:rFonts w:ascii="Arial" w:eastAsia="Times New Roman" w:hAnsi="Arial" w:cs="Arial"/>
          <w:kern w:val="0"/>
          <w:lang w:eastAsia="en-GB"/>
          <w14:ligatures w14:val="none"/>
        </w:rPr>
        <w:t xml:space="preserve">. A multitude of hotels </w:t>
      </w:r>
      <w:r w:rsidR="0096579B">
        <w:rPr>
          <w:rFonts w:ascii="Arial" w:eastAsia="Times New Roman" w:hAnsi="Arial" w:cs="Arial"/>
          <w:kern w:val="0"/>
          <w:lang w:eastAsia="en-GB"/>
          <w14:ligatures w14:val="none"/>
        </w:rPr>
        <w:t>are</w:t>
      </w:r>
      <w:r w:rsidR="000A7321" w:rsidRPr="000A7321">
        <w:rPr>
          <w:rFonts w:ascii="Arial" w:eastAsia="Times New Roman" w:hAnsi="Arial" w:cs="Arial"/>
          <w:kern w:val="0"/>
          <w:lang w:eastAsia="en-GB"/>
          <w14:ligatures w14:val="none"/>
        </w:rPr>
        <w:t xml:space="preserve"> responding to the </w:t>
      </w:r>
      <w:r w:rsidR="00537231" w:rsidRPr="000A7321">
        <w:rPr>
          <w:rFonts w:ascii="Arial" w:eastAsia="Times New Roman" w:hAnsi="Arial" w:cs="Arial"/>
          <w:kern w:val="0"/>
          <w:lang w:eastAsia="en-GB"/>
          <w14:ligatures w14:val="none"/>
        </w:rPr>
        <w:t>raising</w:t>
      </w:r>
      <w:r w:rsidR="000A7321" w:rsidRPr="000A7321">
        <w:rPr>
          <w:rFonts w:ascii="Arial" w:eastAsia="Times New Roman" w:hAnsi="Arial" w:cs="Arial"/>
          <w:kern w:val="0"/>
          <w:lang w:eastAsia="en-GB"/>
          <w14:ligatures w14:val="none"/>
        </w:rPr>
        <w:t xml:space="preserve"> public sentiment by developing </w:t>
      </w:r>
      <w:r w:rsidR="00B1468F" w:rsidRPr="000A7321">
        <w:rPr>
          <w:rFonts w:ascii="Arial" w:eastAsia="Times New Roman" w:hAnsi="Arial" w:cs="Arial"/>
          <w:kern w:val="0"/>
          <w:lang w:eastAsia="en-GB"/>
          <w14:ligatures w14:val="none"/>
        </w:rPr>
        <w:t>viable</w:t>
      </w:r>
      <w:r w:rsidR="000A7321" w:rsidRPr="000A7321">
        <w:rPr>
          <w:rFonts w:ascii="Arial" w:eastAsia="Times New Roman" w:hAnsi="Arial" w:cs="Arial"/>
          <w:kern w:val="0"/>
          <w:lang w:eastAsia="en-GB"/>
          <w14:ligatures w14:val="none"/>
        </w:rPr>
        <w:t xml:space="preserve"> strategies to address guests' concerns regarding resource consumption (electricity, water, etc.) and its ecological consequences</w:t>
      </w:r>
      <w:r w:rsidR="000A7321">
        <w:rPr>
          <w:rFonts w:ascii="Arial" w:eastAsia="Times New Roman" w:hAnsi="Arial" w:cs="Arial"/>
          <w:kern w:val="0"/>
          <w:lang w:eastAsia="en-GB"/>
          <w14:ligatures w14:val="none"/>
        </w:rPr>
        <w:t xml:space="preserve"> (</w:t>
      </w:r>
      <w:r w:rsidR="00632F84" w:rsidRPr="00632F84">
        <w:rPr>
          <w:rFonts w:ascii="Arial" w:eastAsia="Times New Roman" w:hAnsi="Arial" w:cs="Arial"/>
          <w:kern w:val="0"/>
          <w:lang w:eastAsia="en-GB"/>
          <w14:ligatures w14:val="none"/>
        </w:rPr>
        <w:t>Chan, 2021)</w:t>
      </w:r>
      <w:r w:rsidR="000A7321" w:rsidRPr="000A7321">
        <w:rPr>
          <w:rFonts w:ascii="Arial" w:eastAsia="Times New Roman" w:hAnsi="Arial" w:cs="Arial"/>
          <w:kern w:val="0"/>
          <w:lang w:eastAsia="en-GB"/>
          <w14:ligatures w14:val="none"/>
        </w:rPr>
        <w:t>. The routine operations of hotels lead to substantial use of electricity, water, and non-recyclable materials, so adding to carbon emissions. The greenhouse effect, environmental regulations, and increasing commercial pressure need that hotels improve their environmental awareness and tackle ecological issues.</w:t>
      </w:r>
    </w:p>
    <w:p w14:paraId="13D1EF0B" w14:textId="1DEEE981" w:rsidR="00DC58D1" w:rsidRPr="00DC58D1" w:rsidRDefault="00BE3D82" w:rsidP="00DC58D1">
      <w:pPr>
        <w:spacing w:after="0" w:line="360" w:lineRule="auto"/>
        <w:jc w:val="both"/>
        <w:rPr>
          <w:rFonts w:ascii="Arial" w:eastAsia="Times New Roman" w:hAnsi="Arial" w:cs="Arial"/>
          <w:kern w:val="0"/>
          <w:lang w:eastAsia="en-GB"/>
          <w14:ligatures w14:val="none"/>
        </w:rPr>
      </w:pPr>
      <w:r w:rsidRPr="00BE3D82">
        <w:rPr>
          <w:rFonts w:ascii="Arial" w:eastAsia="Times New Roman" w:hAnsi="Arial" w:cs="Arial"/>
          <w:kern w:val="0"/>
          <w:lang w:eastAsia="en-GB"/>
          <w14:ligatures w14:val="none"/>
        </w:rPr>
        <w:t xml:space="preserve">Organisations cannot achieve eco-friendliness without using Green Supply Chain Management (GSCM), which has demonstrated its significance, particularly in the hospitality and hotel sectors. </w:t>
      </w:r>
      <w:r w:rsidR="00AB32E0">
        <w:rPr>
          <w:rFonts w:ascii="Arial" w:eastAsia="Times New Roman" w:hAnsi="Arial" w:cs="Arial"/>
          <w:kern w:val="0"/>
          <w:lang w:eastAsia="en-GB"/>
          <w14:ligatures w14:val="none"/>
        </w:rPr>
        <w:t xml:space="preserve">According to </w:t>
      </w:r>
      <w:r w:rsidR="00965455" w:rsidRPr="00965455">
        <w:rPr>
          <w:rFonts w:ascii="Arial" w:eastAsia="Times New Roman" w:hAnsi="Arial" w:cs="Arial"/>
          <w:kern w:val="0"/>
          <w:lang w:eastAsia="en-GB"/>
          <w14:ligatures w14:val="none"/>
        </w:rPr>
        <w:t>Alreahi, M. </w:t>
      </w:r>
      <w:r w:rsidR="00965455" w:rsidRPr="00965455">
        <w:rPr>
          <w:rFonts w:ascii="Arial" w:eastAsia="Times New Roman" w:hAnsi="Arial" w:cs="Arial"/>
          <w:i/>
          <w:iCs/>
          <w:kern w:val="0"/>
          <w:lang w:eastAsia="en-GB"/>
          <w14:ligatures w14:val="none"/>
        </w:rPr>
        <w:t>et al.</w:t>
      </w:r>
      <w:r w:rsidR="00965455" w:rsidRPr="00965455">
        <w:rPr>
          <w:rFonts w:ascii="Arial" w:eastAsia="Times New Roman" w:hAnsi="Arial" w:cs="Arial"/>
          <w:kern w:val="0"/>
          <w:lang w:eastAsia="en-GB"/>
          <w14:ligatures w14:val="none"/>
        </w:rPr>
        <w:t> (2023</w:t>
      </w:r>
      <w:r w:rsidR="000D3A55">
        <w:rPr>
          <w:rFonts w:ascii="Arial" w:eastAsia="Times New Roman" w:hAnsi="Arial" w:cs="Arial"/>
          <w:kern w:val="0"/>
          <w:lang w:eastAsia="en-GB"/>
          <w14:ligatures w14:val="none"/>
        </w:rPr>
        <w:t>)</w:t>
      </w:r>
      <w:r w:rsidR="000D3A55" w:rsidRPr="000D3A55">
        <w:rPr>
          <w:rFonts w:ascii="Times New Roman" w:eastAsia="Times New Roman" w:hAnsi="Times New Roman" w:cs="Times New Roman"/>
          <w:kern w:val="0"/>
          <w:lang w:eastAsia="en-GB"/>
          <w14:ligatures w14:val="none"/>
        </w:rPr>
        <w:t xml:space="preserve"> </w:t>
      </w:r>
      <w:r w:rsidR="000D3A55">
        <w:rPr>
          <w:rFonts w:ascii="Arial" w:eastAsia="Times New Roman" w:hAnsi="Arial" w:cs="Arial"/>
          <w:kern w:val="0"/>
          <w:lang w:eastAsia="en-GB"/>
          <w14:ligatures w14:val="none"/>
        </w:rPr>
        <w:t>e</w:t>
      </w:r>
      <w:r w:rsidR="000D3A55" w:rsidRPr="000D3A55">
        <w:rPr>
          <w:rFonts w:ascii="Arial" w:eastAsia="Times New Roman" w:hAnsi="Arial" w:cs="Arial"/>
          <w:kern w:val="0"/>
          <w:lang w:eastAsia="en-GB"/>
          <w14:ligatures w14:val="none"/>
        </w:rPr>
        <w:t xml:space="preserve">co-friendly hotels </w:t>
      </w:r>
      <w:r w:rsidR="000D3A55" w:rsidRPr="000D3A55">
        <w:rPr>
          <w:rFonts w:ascii="Arial" w:eastAsia="Times New Roman" w:hAnsi="Arial" w:cs="Arial"/>
          <w:kern w:val="0"/>
          <w:lang w:eastAsia="en-GB"/>
          <w14:ligatures w14:val="none"/>
        </w:rPr>
        <w:lastRenderedPageBreak/>
        <w:t>generate improved value, credibility, and prestige for clientele</w:t>
      </w:r>
      <w:r w:rsidR="00BE40F5" w:rsidRPr="00BE40F5">
        <w:rPr>
          <w:rFonts w:ascii="Arial" w:eastAsia="Times New Roman" w:hAnsi="Arial" w:cs="Arial"/>
          <w:kern w:val="0"/>
          <w:lang w:eastAsia="en-GB"/>
          <w14:ligatures w14:val="none"/>
        </w:rPr>
        <w:t>, alongside increased customer satisfaction and loyalty</w:t>
      </w:r>
      <w:r w:rsidR="000D3A55">
        <w:rPr>
          <w:rFonts w:ascii="Arial" w:eastAsia="Times New Roman" w:hAnsi="Arial" w:cs="Arial"/>
          <w:kern w:val="0"/>
          <w:lang w:eastAsia="en-GB"/>
          <w14:ligatures w14:val="none"/>
        </w:rPr>
        <w:t>,</w:t>
      </w:r>
      <w:r w:rsidR="000F2EA0" w:rsidRPr="000F2EA0">
        <w:rPr>
          <w:rFonts w:ascii="Times New Roman" w:eastAsia="Times New Roman" w:hAnsi="Times New Roman" w:cs="Times New Roman"/>
          <w:kern w:val="0"/>
          <w:lang w:eastAsia="en-GB"/>
          <w14:ligatures w14:val="none"/>
        </w:rPr>
        <w:t xml:space="preserve"> </w:t>
      </w:r>
      <w:r w:rsidR="000F2EA0" w:rsidRPr="000F2EA0">
        <w:rPr>
          <w:rFonts w:ascii="Arial" w:eastAsia="Times New Roman" w:hAnsi="Arial" w:cs="Arial"/>
          <w:kern w:val="0"/>
          <w:lang w:eastAsia="en-GB"/>
          <w14:ligatures w14:val="none"/>
        </w:rPr>
        <w:t>as travellers in recent years chose lodgings that adopt environmentally friendly procedures</w:t>
      </w:r>
      <w:r w:rsidR="00BE40F5" w:rsidRPr="00BE40F5">
        <w:rPr>
          <w:rFonts w:ascii="Arial" w:eastAsia="Times New Roman" w:hAnsi="Arial" w:cs="Arial"/>
          <w:kern w:val="0"/>
          <w:lang w:eastAsia="en-GB"/>
          <w14:ligatures w14:val="none"/>
        </w:rPr>
        <w:t xml:space="preserve"> and sustainable practices during their travel experiences. </w:t>
      </w:r>
    </w:p>
    <w:p w14:paraId="2ACC8686" w14:textId="77777777" w:rsidR="00DC58D1" w:rsidRPr="00D739C8" w:rsidRDefault="00DC58D1" w:rsidP="00AC21DC">
      <w:pPr>
        <w:spacing w:after="0" w:line="360" w:lineRule="auto"/>
        <w:jc w:val="both"/>
        <w:rPr>
          <w:rFonts w:ascii="Arial" w:eastAsia="Times New Roman" w:hAnsi="Arial" w:cs="Arial"/>
          <w:b/>
          <w:bCs/>
          <w:i/>
          <w:iCs/>
          <w:kern w:val="0"/>
          <w:lang w:eastAsia="en-GB"/>
          <w14:ligatures w14:val="none"/>
        </w:rPr>
      </w:pPr>
    </w:p>
    <w:p w14:paraId="3AC96620" w14:textId="6327B7BE" w:rsidR="00D739C8" w:rsidRPr="00B8091A" w:rsidRDefault="00D739C8" w:rsidP="00AC21DC">
      <w:pPr>
        <w:spacing w:after="0" w:line="360" w:lineRule="auto"/>
        <w:jc w:val="both"/>
        <w:rPr>
          <w:rFonts w:ascii="Arial" w:eastAsia="Times New Roman" w:hAnsi="Arial" w:cs="Arial"/>
          <w:kern w:val="0"/>
          <w:lang w:eastAsia="en-GB"/>
          <w14:ligatures w14:val="none"/>
        </w:rPr>
      </w:pPr>
      <w:r w:rsidRPr="00B8091A">
        <w:rPr>
          <w:rFonts w:ascii="Arial" w:eastAsia="Times New Roman" w:hAnsi="Arial" w:cs="Arial"/>
          <w:i/>
          <w:iCs/>
          <w:kern w:val="0"/>
          <w:lang w:eastAsia="en-GB"/>
          <w14:ligatures w14:val="none"/>
        </w:rPr>
        <w:t>Legal Factors</w:t>
      </w:r>
    </w:p>
    <w:p w14:paraId="25D12D3D" w14:textId="62C40402" w:rsidR="009B6EC2" w:rsidRPr="00111EE9" w:rsidRDefault="009B6EC2" w:rsidP="009B6EC2">
      <w:pPr>
        <w:spacing w:after="0" w:line="360" w:lineRule="auto"/>
        <w:jc w:val="both"/>
        <w:rPr>
          <w:rFonts w:ascii="Arial" w:eastAsia="Times New Roman" w:hAnsi="Arial" w:cs="Arial"/>
          <w:kern w:val="0"/>
          <w:lang w:eastAsia="en-GB"/>
          <w14:ligatures w14:val="none"/>
        </w:rPr>
      </w:pPr>
    </w:p>
    <w:p w14:paraId="628F82D3" w14:textId="5E82423D" w:rsidR="00DB1B47" w:rsidRPr="00DB1B47" w:rsidRDefault="00DB1B47" w:rsidP="00DB1B47">
      <w:pPr>
        <w:spacing w:after="0" w:line="360" w:lineRule="auto"/>
        <w:jc w:val="both"/>
        <w:rPr>
          <w:rFonts w:ascii="Arial" w:eastAsia="Times New Roman" w:hAnsi="Arial" w:cs="Arial"/>
          <w:color w:val="000000" w:themeColor="text1"/>
          <w:kern w:val="0"/>
          <w:lang w:eastAsia="en-GB"/>
          <w14:ligatures w14:val="none"/>
        </w:rPr>
      </w:pPr>
      <w:r w:rsidRPr="00DB1B47">
        <w:rPr>
          <w:rFonts w:ascii="Arial" w:eastAsia="Times New Roman" w:hAnsi="Arial" w:cs="Arial"/>
          <w:color w:val="000000" w:themeColor="text1"/>
          <w:kern w:val="0"/>
          <w:lang w:eastAsia="en-GB"/>
          <w14:ligatures w14:val="none"/>
        </w:rPr>
        <w:t>The primary law necessitating the adoption of sustainable practices in tourism and hospitality is The Paris Agreement, a legally binding international treaty on climate change ratified by 196 Parties at the UN Climate Change Conference (COP21) in Paris, France, on December 12, 2015</w:t>
      </w:r>
      <w:r w:rsidR="00C635C1" w:rsidRPr="000466B5">
        <w:rPr>
          <w:rFonts w:ascii="Arial" w:eastAsia="Times New Roman" w:hAnsi="Arial" w:cs="Arial"/>
          <w:color w:val="000000" w:themeColor="text1"/>
          <w:kern w:val="0"/>
          <w:lang w:eastAsia="en-GB"/>
          <w14:ligatures w14:val="none"/>
        </w:rPr>
        <w:t xml:space="preserve"> (</w:t>
      </w:r>
      <w:r w:rsidR="00267CE9" w:rsidRPr="000466B5">
        <w:rPr>
          <w:rFonts w:ascii="Arial" w:eastAsia="Times New Roman" w:hAnsi="Arial" w:cs="Arial"/>
          <w:color w:val="000000" w:themeColor="text1"/>
          <w:kern w:val="0"/>
          <w:lang w:eastAsia="en-GB"/>
          <w14:ligatures w14:val="none"/>
        </w:rPr>
        <w:t>United Nation</w:t>
      </w:r>
      <w:r w:rsidR="00093D5D" w:rsidRPr="000466B5">
        <w:rPr>
          <w:rFonts w:ascii="Arial" w:eastAsia="Times New Roman" w:hAnsi="Arial" w:cs="Arial"/>
          <w:color w:val="000000" w:themeColor="text1"/>
          <w:kern w:val="0"/>
          <w:lang w:eastAsia="en-GB"/>
          <w14:ligatures w14:val="none"/>
        </w:rPr>
        <w:t>, no data)</w:t>
      </w:r>
      <w:r w:rsidRPr="00DB1B47">
        <w:rPr>
          <w:rFonts w:ascii="Arial" w:eastAsia="Times New Roman" w:hAnsi="Arial" w:cs="Arial"/>
          <w:color w:val="000000" w:themeColor="text1"/>
          <w:kern w:val="0"/>
          <w:lang w:eastAsia="en-GB"/>
          <w14:ligatures w14:val="none"/>
        </w:rPr>
        <w:t xml:space="preserve">. </w:t>
      </w:r>
    </w:p>
    <w:p w14:paraId="6458719D" w14:textId="77777777" w:rsidR="00C213BD" w:rsidRPr="0032455D" w:rsidRDefault="00C213BD" w:rsidP="00C213BD">
      <w:pPr>
        <w:spacing w:line="360" w:lineRule="auto"/>
        <w:jc w:val="both"/>
        <w:rPr>
          <w:rFonts w:ascii="Arial" w:hAnsi="Arial" w:cs="Arial"/>
          <w:b/>
          <w:bCs/>
          <w:sz w:val="28"/>
          <w:szCs w:val="28"/>
        </w:rPr>
      </w:pPr>
    </w:p>
    <w:p w14:paraId="3CB72689" w14:textId="4E99AD6E" w:rsidR="001E0C4D" w:rsidRDefault="001E0C4D" w:rsidP="00C213BD">
      <w:pPr>
        <w:pStyle w:val="ListParagraph"/>
        <w:numPr>
          <w:ilvl w:val="0"/>
          <w:numId w:val="1"/>
        </w:numPr>
        <w:spacing w:line="360" w:lineRule="auto"/>
        <w:jc w:val="both"/>
        <w:rPr>
          <w:rFonts w:ascii="Arial" w:hAnsi="Arial" w:cs="Arial"/>
          <w:b/>
          <w:bCs/>
          <w:sz w:val="28"/>
          <w:szCs w:val="28"/>
        </w:rPr>
      </w:pPr>
      <w:r w:rsidRPr="001E0C4D">
        <w:rPr>
          <w:rFonts w:ascii="Arial" w:hAnsi="Arial" w:cs="Arial"/>
          <w:b/>
          <w:bCs/>
          <w:sz w:val="28"/>
          <w:szCs w:val="28"/>
        </w:rPr>
        <w:t>Future policy and management option regarding sustainability in the hospitality and tourism sector</w:t>
      </w:r>
      <w:r w:rsidR="00F8337C">
        <w:rPr>
          <w:rFonts w:ascii="Arial" w:hAnsi="Arial" w:cs="Arial"/>
          <w:b/>
          <w:bCs/>
          <w:sz w:val="28"/>
          <w:szCs w:val="28"/>
        </w:rPr>
        <w:t xml:space="preserve"> </w:t>
      </w:r>
    </w:p>
    <w:p w14:paraId="237AA7B5" w14:textId="77777777" w:rsidR="0040054A" w:rsidRDefault="0040054A" w:rsidP="0040054A">
      <w:pPr>
        <w:pStyle w:val="ListParagraph"/>
        <w:spacing w:line="360" w:lineRule="auto"/>
        <w:jc w:val="both"/>
        <w:rPr>
          <w:rFonts w:ascii="Arial" w:hAnsi="Arial" w:cs="Arial"/>
          <w:b/>
          <w:bCs/>
          <w:sz w:val="28"/>
          <w:szCs w:val="28"/>
        </w:rPr>
      </w:pPr>
    </w:p>
    <w:p w14:paraId="49C234F7" w14:textId="4946C175" w:rsidR="00134E31" w:rsidRPr="00134E31" w:rsidRDefault="00D27C0E" w:rsidP="00134E31">
      <w:pPr>
        <w:spacing w:after="0" w:line="360" w:lineRule="auto"/>
        <w:jc w:val="both"/>
        <w:rPr>
          <w:rFonts w:ascii="Arial" w:eastAsia="Times New Roman" w:hAnsi="Arial" w:cs="Arial"/>
          <w:kern w:val="0"/>
          <w:lang w:eastAsia="en-GB"/>
          <w14:ligatures w14:val="none"/>
        </w:rPr>
      </w:pPr>
      <w:r w:rsidRPr="00D27C0E">
        <w:rPr>
          <w:rFonts w:ascii="Arial" w:eastAsia="Times New Roman" w:hAnsi="Arial" w:cs="Arial"/>
          <w:kern w:val="0"/>
          <w:lang w:eastAsia="en-GB"/>
          <w14:ligatures w14:val="none"/>
        </w:rPr>
        <w:t>The triple bottom line has engendered considerable discourse since its inception as a management paradigm and accounting guideline.</w:t>
      </w:r>
      <w:r w:rsidR="00DD40E1">
        <w:rPr>
          <w:rFonts w:ascii="Arial" w:eastAsia="Times New Roman" w:hAnsi="Arial" w:cs="Arial"/>
          <w:kern w:val="0"/>
          <w:lang w:eastAsia="en-GB"/>
          <w14:ligatures w14:val="none"/>
        </w:rPr>
        <w:t xml:space="preserve"> </w:t>
      </w:r>
      <w:r w:rsidR="00850742" w:rsidRPr="00850742">
        <w:rPr>
          <w:rFonts w:ascii="Arial" w:eastAsia="Times New Roman" w:hAnsi="Arial" w:cs="Arial"/>
          <w:kern w:val="0"/>
          <w:lang w:eastAsia="en-GB"/>
          <w14:ligatures w14:val="none"/>
        </w:rPr>
        <w:t>To</w:t>
      </w:r>
      <w:r w:rsidR="00DD40E1">
        <w:rPr>
          <w:rFonts w:ascii="Arial" w:eastAsia="Times New Roman" w:hAnsi="Arial" w:cs="Arial"/>
          <w:kern w:val="0"/>
          <w:lang w:eastAsia="en-GB"/>
          <w14:ligatures w14:val="none"/>
        </w:rPr>
        <w:t xml:space="preserve"> </w:t>
      </w:r>
      <w:r w:rsidR="00850742" w:rsidRPr="00850742">
        <w:rPr>
          <w:rFonts w:ascii="Arial" w:eastAsia="Times New Roman" w:hAnsi="Arial" w:cs="Arial"/>
          <w:kern w:val="0"/>
          <w:lang w:eastAsia="en-GB"/>
          <w14:ligatures w14:val="none"/>
        </w:rPr>
        <w:t>achieve long-term value, hotels must integrate sustainability into their basic business strategy, transitioning from a focus on short-term profits to enduring sustainable practices that balance financial performance with environmental responsibility and social impact</w:t>
      </w:r>
      <w:r w:rsidR="000A7BDE">
        <w:rPr>
          <w:rFonts w:ascii="Arial" w:eastAsia="Times New Roman" w:hAnsi="Arial" w:cs="Arial"/>
          <w:kern w:val="0"/>
          <w:lang w:eastAsia="en-GB"/>
          <w14:ligatures w14:val="none"/>
        </w:rPr>
        <w:t>.</w:t>
      </w:r>
      <w:r w:rsidR="000A7DC7">
        <w:rPr>
          <w:rFonts w:ascii="Arial" w:eastAsia="Times New Roman" w:hAnsi="Arial" w:cs="Arial"/>
          <w:kern w:val="0"/>
          <w:lang w:eastAsia="en-GB"/>
          <w14:ligatures w14:val="none"/>
        </w:rPr>
        <w:t xml:space="preserve"> </w:t>
      </w:r>
      <w:r w:rsidR="002E4435">
        <w:rPr>
          <w:rFonts w:ascii="Arial" w:eastAsia="Times New Roman" w:hAnsi="Arial" w:cs="Arial"/>
          <w:kern w:val="0"/>
          <w:lang w:eastAsia="en-GB"/>
          <w14:ligatures w14:val="none"/>
        </w:rPr>
        <w:t>M</w:t>
      </w:r>
      <w:r w:rsidR="00EA0AB1" w:rsidRPr="00EA0AB1">
        <w:rPr>
          <w:rFonts w:ascii="Arial" w:eastAsia="Times New Roman" w:hAnsi="Arial" w:cs="Arial"/>
          <w:kern w:val="0"/>
          <w:lang w:eastAsia="en-GB"/>
          <w14:ligatures w14:val="none"/>
        </w:rPr>
        <w:t>aking green practices a priority guarantees that supply chain and purchasing management</w:t>
      </w:r>
      <w:r w:rsidR="004A63F7">
        <w:rPr>
          <w:rFonts w:ascii="Arial" w:eastAsia="Times New Roman" w:hAnsi="Arial" w:cs="Arial"/>
          <w:kern w:val="0"/>
          <w:lang w:eastAsia="en-GB"/>
          <w14:ligatures w14:val="none"/>
        </w:rPr>
        <w:t>,</w:t>
      </w:r>
      <w:r w:rsidR="00EA0AB1" w:rsidRPr="00EA0AB1">
        <w:rPr>
          <w:rFonts w:ascii="Arial" w:eastAsia="Times New Roman" w:hAnsi="Arial" w:cs="Arial"/>
          <w:kern w:val="0"/>
          <w:lang w:eastAsia="en-GB"/>
          <w14:ligatures w14:val="none"/>
        </w:rPr>
        <w:t xml:space="preserve"> manages cost, quality, and delivery while also taking sustainability into account and obtaining inputs</w:t>
      </w:r>
      <w:r w:rsidR="00A5382B">
        <w:rPr>
          <w:rFonts w:ascii="Arial" w:eastAsia="Times New Roman" w:hAnsi="Arial" w:cs="Arial"/>
          <w:kern w:val="0"/>
          <w:lang w:eastAsia="en-GB"/>
          <w14:ligatures w14:val="none"/>
        </w:rPr>
        <w:t xml:space="preserve"> (</w:t>
      </w:r>
      <w:r w:rsidR="0032262F" w:rsidRPr="0032262F">
        <w:rPr>
          <w:rFonts w:ascii="Arial" w:eastAsia="Times New Roman" w:hAnsi="Arial" w:cs="Arial"/>
          <w:kern w:val="0"/>
          <w:lang w:eastAsia="en-GB"/>
          <w14:ligatures w14:val="none"/>
        </w:rPr>
        <w:t>Khan, Yu, and Farooq,</w:t>
      </w:r>
      <w:r w:rsidR="0084428E">
        <w:rPr>
          <w:rFonts w:ascii="Arial" w:eastAsia="Times New Roman" w:hAnsi="Arial" w:cs="Arial"/>
          <w:kern w:val="0"/>
          <w:lang w:eastAsia="en-GB"/>
          <w14:ligatures w14:val="none"/>
        </w:rPr>
        <w:t xml:space="preserve"> </w:t>
      </w:r>
      <w:r w:rsidR="0032262F" w:rsidRPr="0032262F">
        <w:rPr>
          <w:rFonts w:ascii="Arial" w:eastAsia="Times New Roman" w:hAnsi="Arial" w:cs="Arial"/>
          <w:kern w:val="0"/>
          <w:lang w:eastAsia="en-GB"/>
          <w14:ligatures w14:val="none"/>
        </w:rPr>
        <w:t>2023)</w:t>
      </w:r>
      <w:r w:rsidR="00EA0AB1" w:rsidRPr="00EA0AB1">
        <w:rPr>
          <w:rFonts w:ascii="Arial" w:eastAsia="Times New Roman" w:hAnsi="Arial" w:cs="Arial"/>
          <w:kern w:val="0"/>
          <w:lang w:eastAsia="en-GB"/>
          <w14:ligatures w14:val="none"/>
        </w:rPr>
        <w:t>.</w:t>
      </w:r>
      <w:r w:rsidR="009B137A" w:rsidRPr="009B137A">
        <w:rPr>
          <w:rFonts w:ascii="Times New Roman" w:eastAsia="Times New Roman" w:hAnsi="Times New Roman" w:cs="Times New Roman"/>
          <w:kern w:val="0"/>
          <w:lang w:eastAsia="en-GB"/>
          <w14:ligatures w14:val="none"/>
        </w:rPr>
        <w:t xml:space="preserve"> </w:t>
      </w:r>
      <w:r w:rsidR="00134E31" w:rsidRPr="00134E31">
        <w:rPr>
          <w:rFonts w:ascii="Arial" w:eastAsia="Times New Roman" w:hAnsi="Arial" w:cs="Arial"/>
          <w:kern w:val="0"/>
          <w:lang w:eastAsia="en-GB"/>
          <w14:ligatures w14:val="none"/>
        </w:rPr>
        <w:t>Research indicates that social and environmental benefits improve consumer happiness, brand loyalty, product recognition, and customer-firm affiliation, hence fostering sales, profitability, and return on investment, economic performance</w:t>
      </w:r>
      <w:r w:rsidR="00134E31">
        <w:rPr>
          <w:rFonts w:ascii="Arial" w:eastAsia="Times New Roman" w:hAnsi="Arial" w:cs="Arial"/>
          <w:kern w:val="0"/>
          <w:lang w:eastAsia="en-GB"/>
          <w14:ligatures w14:val="none"/>
        </w:rPr>
        <w:t xml:space="preserve"> (</w:t>
      </w:r>
      <w:r w:rsidR="00BC7E1C" w:rsidRPr="00BC7E1C">
        <w:rPr>
          <w:rFonts w:ascii="Arial" w:eastAsia="Times New Roman" w:hAnsi="Arial" w:cs="Arial"/>
          <w:kern w:val="0"/>
          <w:lang w:eastAsia="en-GB"/>
          <w14:ligatures w14:val="none"/>
        </w:rPr>
        <w:t>Weidner, Nakata</w:t>
      </w:r>
      <w:r w:rsidR="00092A5B">
        <w:rPr>
          <w:rFonts w:ascii="Arial" w:eastAsia="Times New Roman" w:hAnsi="Arial" w:cs="Arial"/>
          <w:kern w:val="0"/>
          <w:lang w:eastAsia="en-GB"/>
          <w14:ligatures w14:val="none"/>
        </w:rPr>
        <w:t xml:space="preserve"> </w:t>
      </w:r>
      <w:r w:rsidR="00BC7E1C" w:rsidRPr="00BC7E1C">
        <w:rPr>
          <w:rFonts w:ascii="Arial" w:eastAsia="Times New Roman" w:hAnsi="Arial" w:cs="Arial"/>
          <w:kern w:val="0"/>
          <w:lang w:eastAsia="en-GB"/>
          <w14:ligatures w14:val="none"/>
        </w:rPr>
        <w:t>and Zhu</w:t>
      </w:r>
      <w:r w:rsidR="00092A5B">
        <w:rPr>
          <w:rFonts w:ascii="Arial" w:eastAsia="Times New Roman" w:hAnsi="Arial" w:cs="Arial"/>
          <w:kern w:val="0"/>
          <w:lang w:eastAsia="en-GB"/>
          <w14:ligatures w14:val="none"/>
        </w:rPr>
        <w:t xml:space="preserve">, </w:t>
      </w:r>
      <w:r w:rsidR="00BC7E1C" w:rsidRPr="00BC7E1C">
        <w:rPr>
          <w:rFonts w:ascii="Arial" w:eastAsia="Times New Roman" w:hAnsi="Arial" w:cs="Arial"/>
          <w:kern w:val="0"/>
          <w:lang w:eastAsia="en-GB"/>
          <w14:ligatures w14:val="none"/>
        </w:rPr>
        <w:t>2021</w:t>
      </w:r>
      <w:r w:rsidR="00092A5B">
        <w:rPr>
          <w:rFonts w:ascii="Arial" w:eastAsia="Times New Roman" w:hAnsi="Arial" w:cs="Arial"/>
          <w:kern w:val="0"/>
          <w:lang w:eastAsia="en-GB"/>
          <w14:ligatures w14:val="none"/>
        </w:rPr>
        <w:t>, p</w:t>
      </w:r>
      <w:r w:rsidR="00134E31" w:rsidRPr="00134E31">
        <w:rPr>
          <w:rFonts w:ascii="Arial" w:eastAsia="Times New Roman" w:hAnsi="Arial" w:cs="Arial"/>
          <w:kern w:val="0"/>
          <w:lang w:eastAsia="en-GB"/>
          <w14:ligatures w14:val="none"/>
        </w:rPr>
        <w:t>.</w:t>
      </w:r>
      <w:r w:rsidR="00092A5B">
        <w:rPr>
          <w:rFonts w:ascii="Arial" w:eastAsia="Times New Roman" w:hAnsi="Arial" w:cs="Arial"/>
          <w:kern w:val="0"/>
          <w:lang w:eastAsia="en-GB"/>
          <w14:ligatures w14:val="none"/>
        </w:rPr>
        <w:t>149)</w:t>
      </w:r>
    </w:p>
    <w:p w14:paraId="18A689F6" w14:textId="77777777" w:rsidR="002C27BF" w:rsidRDefault="002C27BF" w:rsidP="009B137A">
      <w:pPr>
        <w:spacing w:after="0" w:line="360" w:lineRule="auto"/>
        <w:jc w:val="both"/>
        <w:rPr>
          <w:rFonts w:ascii="Arial" w:eastAsia="Times New Roman" w:hAnsi="Arial" w:cs="Arial"/>
          <w:kern w:val="0"/>
          <w:lang w:eastAsia="en-GB"/>
          <w14:ligatures w14:val="none"/>
        </w:rPr>
      </w:pPr>
    </w:p>
    <w:p w14:paraId="5E8CD75E" w14:textId="594298BC" w:rsidR="007D2CAA" w:rsidRDefault="009B137A" w:rsidP="007D2CAA">
      <w:pPr>
        <w:spacing w:after="0" w:line="360" w:lineRule="auto"/>
        <w:jc w:val="both"/>
        <w:rPr>
          <w:rFonts w:ascii="Arial" w:eastAsia="Times New Roman" w:hAnsi="Arial" w:cs="Arial"/>
          <w:kern w:val="0"/>
          <w:lang w:eastAsia="en-GB"/>
          <w14:ligatures w14:val="none"/>
        </w:rPr>
      </w:pPr>
      <w:r w:rsidRPr="009B137A">
        <w:rPr>
          <w:rFonts w:ascii="Arial" w:eastAsia="Times New Roman" w:hAnsi="Arial" w:cs="Arial"/>
          <w:kern w:val="0"/>
          <w:lang w:eastAsia="en-GB"/>
          <w14:ligatures w14:val="none"/>
        </w:rPr>
        <w:t xml:space="preserve">It is crucial to recognise that technological capabilities are fundamental elements necessary for the development of green practices, and the benefits of these capabilities in executing green supply chains and promoting environmental sustainability have been recognised. </w:t>
      </w:r>
      <w:r w:rsidR="009C3A76" w:rsidRPr="009C3A76">
        <w:rPr>
          <w:rFonts w:ascii="Arial" w:eastAsia="Times New Roman" w:hAnsi="Arial" w:cs="Arial"/>
          <w:kern w:val="0"/>
          <w:lang w:eastAsia="en-GB"/>
          <w14:ligatures w14:val="none"/>
        </w:rPr>
        <w:t xml:space="preserve">The move to renewable energy is crucial for mitigating environmental effect and enhancing efficiency in the hotel business. To </w:t>
      </w:r>
      <w:r w:rsidR="009C3A76" w:rsidRPr="009C3A76">
        <w:rPr>
          <w:rFonts w:ascii="Arial" w:eastAsia="Times New Roman" w:hAnsi="Arial" w:cs="Arial"/>
          <w:kern w:val="0"/>
          <w:lang w:eastAsia="en-GB"/>
          <w14:ligatures w14:val="none"/>
        </w:rPr>
        <w:lastRenderedPageBreak/>
        <w:t>achieve this, managers could partner with energy providers to procure green energy or implement on-site renewable energy systems.</w:t>
      </w:r>
      <w:r w:rsidR="007D2CAA" w:rsidRPr="007D2CAA">
        <w:rPr>
          <w:rFonts w:ascii="Times New Roman" w:eastAsia="Times New Roman" w:hAnsi="Times New Roman" w:cs="Times New Roman"/>
          <w:kern w:val="0"/>
          <w:lang w:eastAsia="en-GB"/>
          <w14:ligatures w14:val="none"/>
        </w:rPr>
        <w:t xml:space="preserve"> </w:t>
      </w:r>
      <w:r w:rsidR="007D2CAA" w:rsidRPr="007D2CAA">
        <w:rPr>
          <w:rFonts w:ascii="Arial" w:eastAsia="Times New Roman" w:hAnsi="Arial" w:cs="Arial"/>
          <w:kern w:val="0"/>
          <w:lang w:eastAsia="en-GB"/>
          <w14:ligatures w14:val="none"/>
        </w:rPr>
        <w:t>Implementing sophisticated energy management systems can enhance real-time energy utilisation.</w:t>
      </w:r>
    </w:p>
    <w:p w14:paraId="4B9E67CC" w14:textId="77777777" w:rsidR="00C93E85" w:rsidRPr="007D2CAA" w:rsidRDefault="00C93E85" w:rsidP="007D2CAA">
      <w:pPr>
        <w:spacing w:after="0" w:line="360" w:lineRule="auto"/>
        <w:jc w:val="both"/>
        <w:rPr>
          <w:rFonts w:ascii="Arial" w:eastAsia="Times New Roman" w:hAnsi="Arial" w:cs="Arial"/>
          <w:kern w:val="0"/>
          <w:lang w:eastAsia="en-GB"/>
          <w14:ligatures w14:val="none"/>
        </w:rPr>
      </w:pPr>
    </w:p>
    <w:p w14:paraId="31BA7A32" w14:textId="77777777" w:rsidR="00E66BC2" w:rsidRPr="00E66BC2" w:rsidRDefault="00E66BC2" w:rsidP="00E66BC2">
      <w:pPr>
        <w:spacing w:line="360" w:lineRule="auto"/>
        <w:jc w:val="both"/>
        <w:rPr>
          <w:rFonts w:ascii="Arial" w:hAnsi="Arial" w:cs="Arial"/>
        </w:rPr>
      </w:pPr>
      <w:r w:rsidRPr="00E66BC2">
        <w:rPr>
          <w:rFonts w:ascii="Arial" w:hAnsi="Arial" w:cs="Arial"/>
        </w:rPr>
        <w:t>Governments and nations participating in the Paris Agreement are increasingly investing in environmental solutions and enabling businesses globally to adopt eco-friendly practices. Tourism enterprises and hotels may capitalise on this opportunity to receive complimentary advice and guidance, as well as non-reimbursable funds for the implementation of ecologically sustainable measures and the adaptation to more sustainable practices. The European Union has committed to mobilising a minimum of €1 trillion in sustainable investments during the forthcoming decade. 30% of the EU's multiannual budget (2021-2028) and the special NextGenerationEU (NGEU) instrument for COVID-19 recovery have been designated for green investments (European Commission, 2024).</w:t>
      </w:r>
    </w:p>
    <w:p w14:paraId="3C561881" w14:textId="77777777" w:rsidR="00A97BE8" w:rsidRPr="001E0C4D" w:rsidRDefault="00A97BE8" w:rsidP="00C213BD">
      <w:pPr>
        <w:pStyle w:val="ListParagraph"/>
        <w:spacing w:line="360" w:lineRule="auto"/>
        <w:jc w:val="both"/>
        <w:rPr>
          <w:rFonts w:ascii="Arial" w:hAnsi="Arial" w:cs="Arial"/>
          <w:b/>
          <w:bCs/>
          <w:sz w:val="28"/>
          <w:szCs w:val="28"/>
        </w:rPr>
      </w:pPr>
    </w:p>
    <w:p w14:paraId="3552DF42" w14:textId="2E9333CB" w:rsidR="001E0C4D" w:rsidRPr="001E0C4D" w:rsidRDefault="001E0C4D" w:rsidP="001E0C4D">
      <w:pPr>
        <w:pStyle w:val="ListParagraph"/>
        <w:numPr>
          <w:ilvl w:val="0"/>
          <w:numId w:val="1"/>
        </w:numPr>
        <w:spacing w:line="360" w:lineRule="auto"/>
        <w:rPr>
          <w:rFonts w:ascii="Arial" w:hAnsi="Arial" w:cs="Arial"/>
          <w:b/>
          <w:bCs/>
          <w:sz w:val="28"/>
          <w:szCs w:val="28"/>
        </w:rPr>
      </w:pPr>
      <w:r w:rsidRPr="001E0C4D">
        <w:rPr>
          <w:rFonts w:ascii="Arial" w:hAnsi="Arial" w:cs="Arial"/>
          <w:b/>
          <w:bCs/>
          <w:sz w:val="28"/>
          <w:szCs w:val="28"/>
        </w:rPr>
        <w:t>Conclusion</w:t>
      </w:r>
    </w:p>
    <w:p w14:paraId="26E0BE95" w14:textId="77777777" w:rsidR="00997085" w:rsidRDefault="00997085" w:rsidP="00227F45">
      <w:pPr>
        <w:spacing w:after="0" w:line="360" w:lineRule="auto"/>
        <w:jc w:val="both"/>
        <w:rPr>
          <w:rFonts w:ascii="Arial" w:eastAsia="Times New Roman" w:hAnsi="Arial" w:cs="Arial"/>
          <w:kern w:val="0"/>
          <w:lang w:eastAsia="en-GB"/>
          <w14:ligatures w14:val="none"/>
        </w:rPr>
      </w:pPr>
    </w:p>
    <w:p w14:paraId="3D5C4113" w14:textId="0A923AA7" w:rsidR="00227F45" w:rsidRPr="00227F45" w:rsidRDefault="00D81BE2" w:rsidP="00227F45">
      <w:pPr>
        <w:spacing w:after="0" w:line="360" w:lineRule="auto"/>
        <w:jc w:val="both"/>
        <w:rPr>
          <w:rFonts w:ascii="Arial" w:eastAsia="Times New Roman" w:hAnsi="Arial" w:cs="Arial"/>
          <w:kern w:val="0"/>
          <w:lang w:eastAsia="en-GB"/>
          <w14:ligatures w14:val="none"/>
        </w:rPr>
      </w:pPr>
      <w:r w:rsidRPr="00D81BE2">
        <w:rPr>
          <w:rFonts w:ascii="Arial" w:eastAsia="Times New Roman" w:hAnsi="Arial" w:cs="Arial"/>
          <w:kern w:val="0"/>
          <w:lang w:eastAsia="en-GB"/>
          <w14:ligatures w14:val="none"/>
        </w:rPr>
        <w:t>Sustainability is a key modern issue in the hotel and hospitality sector. By implementing energy-efficient technologies, involving local communities, and emphasising resource conservation, hotels can establish themselves as leaders in sustainability. These policy and management strategies will enhance environmental outcomes while simultaneously boosting profitability, visitor satisfaction, and brand reputation in an increasingly eco-conscious market.</w:t>
      </w:r>
      <w:r w:rsidR="00227F45" w:rsidRPr="00227F45">
        <w:rPr>
          <w:rFonts w:ascii="Times New Roman" w:eastAsia="Times New Roman" w:hAnsi="Times New Roman" w:cs="Times New Roman"/>
          <w:kern w:val="0"/>
          <w:lang w:eastAsia="en-GB"/>
          <w14:ligatures w14:val="none"/>
        </w:rPr>
        <w:t xml:space="preserve"> </w:t>
      </w:r>
      <w:r w:rsidR="00227F45" w:rsidRPr="00227F45">
        <w:rPr>
          <w:rFonts w:ascii="Arial" w:eastAsia="Times New Roman" w:hAnsi="Arial" w:cs="Arial"/>
          <w:kern w:val="0"/>
          <w:lang w:eastAsia="en-GB"/>
          <w14:ligatures w14:val="none"/>
        </w:rPr>
        <w:t>By adopting prospective policy and management strategies, the hotel sector may establish itself as a frontrunner in the worldwide initiative for sustainability, while securing enduring profitability and favourable environmental and social outcomes.</w:t>
      </w:r>
    </w:p>
    <w:p w14:paraId="43ADA5A3" w14:textId="1739410F" w:rsidR="00D81BE2" w:rsidRPr="00D81BE2" w:rsidRDefault="00D81BE2" w:rsidP="00D81BE2">
      <w:pPr>
        <w:spacing w:after="0" w:line="360" w:lineRule="auto"/>
        <w:jc w:val="both"/>
        <w:rPr>
          <w:rFonts w:ascii="Arial" w:eastAsia="Times New Roman" w:hAnsi="Arial" w:cs="Arial"/>
          <w:kern w:val="0"/>
          <w:lang w:eastAsia="en-GB"/>
          <w14:ligatures w14:val="none"/>
        </w:rPr>
      </w:pPr>
    </w:p>
    <w:p w14:paraId="545E8482" w14:textId="77777777" w:rsidR="00D60B61" w:rsidRPr="00D81BE2" w:rsidRDefault="00D60B61" w:rsidP="00D81BE2">
      <w:pPr>
        <w:spacing w:line="360" w:lineRule="auto"/>
        <w:jc w:val="both"/>
        <w:rPr>
          <w:rFonts w:ascii="Arial" w:hAnsi="Arial" w:cs="Arial"/>
          <w:b/>
          <w:bCs/>
          <w:sz w:val="28"/>
          <w:szCs w:val="28"/>
        </w:rPr>
      </w:pPr>
    </w:p>
    <w:p w14:paraId="432D0D53" w14:textId="77777777" w:rsidR="00D60B61" w:rsidRDefault="00D60B61" w:rsidP="001E0C4D">
      <w:pPr>
        <w:spacing w:line="360" w:lineRule="auto"/>
        <w:rPr>
          <w:rFonts w:ascii="Arial" w:hAnsi="Arial" w:cs="Arial"/>
          <w:b/>
          <w:bCs/>
          <w:sz w:val="28"/>
          <w:szCs w:val="28"/>
        </w:rPr>
      </w:pPr>
    </w:p>
    <w:p w14:paraId="38181E02" w14:textId="77777777" w:rsidR="0069640B" w:rsidRDefault="0069640B" w:rsidP="001E0C4D">
      <w:pPr>
        <w:spacing w:line="360" w:lineRule="auto"/>
        <w:rPr>
          <w:rFonts w:ascii="Arial" w:hAnsi="Arial" w:cs="Arial"/>
          <w:b/>
          <w:bCs/>
          <w:sz w:val="28"/>
          <w:szCs w:val="28"/>
        </w:rPr>
      </w:pPr>
    </w:p>
    <w:p w14:paraId="66679082" w14:textId="77777777" w:rsidR="00D60B61" w:rsidRDefault="00D60B61" w:rsidP="001E0C4D">
      <w:pPr>
        <w:spacing w:line="360" w:lineRule="auto"/>
        <w:rPr>
          <w:rFonts w:ascii="Arial" w:hAnsi="Arial" w:cs="Arial"/>
          <w:b/>
          <w:bCs/>
          <w:sz w:val="28"/>
          <w:szCs w:val="28"/>
        </w:rPr>
      </w:pPr>
    </w:p>
    <w:p w14:paraId="273B4A3B" w14:textId="77777777" w:rsidR="00E66BC2" w:rsidRDefault="00E66BC2" w:rsidP="001E0C4D">
      <w:pPr>
        <w:spacing w:line="360" w:lineRule="auto"/>
        <w:rPr>
          <w:rFonts w:ascii="Arial" w:hAnsi="Arial" w:cs="Arial"/>
          <w:b/>
          <w:bCs/>
          <w:sz w:val="28"/>
          <w:szCs w:val="28"/>
        </w:rPr>
      </w:pPr>
    </w:p>
    <w:p w14:paraId="301A1643" w14:textId="3264F714" w:rsidR="001E0C4D" w:rsidRDefault="001E0C4D" w:rsidP="001E0C4D">
      <w:pPr>
        <w:spacing w:line="360" w:lineRule="auto"/>
        <w:rPr>
          <w:rFonts w:ascii="Arial" w:hAnsi="Arial" w:cs="Arial"/>
          <w:b/>
          <w:bCs/>
          <w:sz w:val="28"/>
          <w:szCs w:val="28"/>
        </w:rPr>
      </w:pPr>
      <w:r w:rsidRPr="001E0C4D">
        <w:rPr>
          <w:rFonts w:ascii="Arial" w:hAnsi="Arial" w:cs="Arial"/>
          <w:b/>
          <w:bCs/>
          <w:sz w:val="28"/>
          <w:szCs w:val="28"/>
        </w:rPr>
        <w:t>References:</w:t>
      </w:r>
    </w:p>
    <w:p w14:paraId="6CD1B837" w14:textId="2F4F32F0" w:rsidR="00C5520E" w:rsidRPr="00C5520E" w:rsidRDefault="00C5520E" w:rsidP="003D20E2">
      <w:pPr>
        <w:pStyle w:val="NoSpacing"/>
        <w:rPr>
          <w:rFonts w:ascii="Arial" w:hAnsi="Arial" w:cs="Arial"/>
          <w:color w:val="000000" w:themeColor="text1"/>
          <w:shd w:val="clear" w:color="auto" w:fill="FFFFFF"/>
        </w:rPr>
      </w:pPr>
      <w:r w:rsidRPr="00C5520E">
        <w:rPr>
          <w:rFonts w:ascii="Arial" w:hAnsi="Arial" w:cs="Arial"/>
          <w:color w:val="000000" w:themeColor="text1"/>
          <w:shd w:val="clear" w:color="auto" w:fill="FFFFFF"/>
        </w:rPr>
        <w:t>Alreahi, M. </w:t>
      </w:r>
      <w:r w:rsidRPr="00C5520E">
        <w:rPr>
          <w:rFonts w:ascii="Arial" w:hAnsi="Arial" w:cs="Arial"/>
          <w:i/>
          <w:iCs/>
          <w:color w:val="000000" w:themeColor="text1"/>
          <w:shd w:val="clear" w:color="auto" w:fill="FFFFFF"/>
        </w:rPr>
        <w:t>et al.</w:t>
      </w:r>
      <w:r w:rsidRPr="00C5520E">
        <w:rPr>
          <w:rFonts w:ascii="Arial" w:hAnsi="Arial" w:cs="Arial"/>
          <w:color w:val="000000" w:themeColor="text1"/>
          <w:shd w:val="clear" w:color="auto" w:fill="FFFFFF"/>
        </w:rPr>
        <w:t> (2023) ‘Green Supply Chain Management in Hotel Industry: A Systematic Review’, </w:t>
      </w:r>
      <w:r w:rsidRPr="00C5520E">
        <w:rPr>
          <w:rFonts w:ascii="Arial" w:hAnsi="Arial" w:cs="Arial"/>
          <w:i/>
          <w:iCs/>
          <w:color w:val="000000" w:themeColor="text1"/>
          <w:shd w:val="clear" w:color="auto" w:fill="FFFFFF"/>
        </w:rPr>
        <w:t>Sustainability</w:t>
      </w:r>
      <w:r w:rsidRPr="00C5520E">
        <w:rPr>
          <w:rFonts w:ascii="Arial" w:hAnsi="Arial" w:cs="Arial"/>
          <w:color w:val="000000" w:themeColor="text1"/>
          <w:shd w:val="clear" w:color="auto" w:fill="FFFFFF"/>
        </w:rPr>
        <w:t xml:space="preserve">, 15(7), pp. 5622-. Available at: </w:t>
      </w:r>
      <w:hyperlink r:id="rId7" w:history="1">
        <w:r w:rsidRPr="00C5520E">
          <w:rPr>
            <w:rStyle w:val="Hyperlink"/>
            <w:rFonts w:ascii="Arial" w:hAnsi="Arial" w:cs="Arial"/>
            <w:color w:val="000000" w:themeColor="text1"/>
            <w:u w:val="none"/>
            <w:shd w:val="clear" w:color="auto" w:fill="FFFFFF"/>
          </w:rPr>
          <w:t>https://doi.org/10.3390/su15075622</w:t>
        </w:r>
      </w:hyperlink>
      <w:r w:rsidRPr="00C5520E">
        <w:rPr>
          <w:rFonts w:ascii="Arial" w:hAnsi="Arial" w:cs="Arial"/>
          <w:color w:val="000000" w:themeColor="text1"/>
          <w:shd w:val="clear" w:color="auto" w:fill="FFFFFF"/>
        </w:rPr>
        <w:t>.</w:t>
      </w:r>
    </w:p>
    <w:p w14:paraId="180C7472" w14:textId="77777777" w:rsidR="00B0124A" w:rsidRDefault="00B0124A" w:rsidP="00575330">
      <w:pPr>
        <w:pStyle w:val="NoSpacing"/>
        <w:rPr>
          <w:rFonts w:ascii="Arial" w:hAnsi="Arial" w:cs="Arial"/>
          <w:shd w:val="clear" w:color="auto" w:fill="FFFFFF"/>
        </w:rPr>
      </w:pPr>
    </w:p>
    <w:p w14:paraId="5C12F7DE" w14:textId="50A9AADB" w:rsidR="004A3726" w:rsidRPr="00575330" w:rsidRDefault="004A3726" w:rsidP="00575330">
      <w:pPr>
        <w:pStyle w:val="NoSpacing"/>
        <w:rPr>
          <w:rFonts w:ascii="Arial" w:hAnsi="Arial" w:cs="Arial"/>
          <w:shd w:val="clear" w:color="auto" w:fill="FFFFFF"/>
        </w:rPr>
      </w:pPr>
      <w:r w:rsidRPr="00575330">
        <w:rPr>
          <w:rFonts w:ascii="Arial" w:hAnsi="Arial" w:cs="Arial"/>
          <w:shd w:val="clear" w:color="auto" w:fill="FFFFFF"/>
        </w:rPr>
        <w:t>Ateljevic, I. and Sheldon, P.J. (2022) ‘Guest editorial: Transformation and the regenerative future of tourism’, </w:t>
      </w:r>
      <w:r w:rsidRPr="00575330">
        <w:rPr>
          <w:rFonts w:ascii="Arial" w:hAnsi="Arial" w:cs="Arial"/>
          <w:i/>
          <w:iCs/>
          <w:shd w:val="clear" w:color="auto" w:fill="FFFFFF"/>
        </w:rPr>
        <w:t>Journal of Tourism Futures</w:t>
      </w:r>
      <w:r w:rsidRPr="00575330">
        <w:rPr>
          <w:rFonts w:ascii="Arial" w:hAnsi="Arial" w:cs="Arial"/>
          <w:shd w:val="clear" w:color="auto" w:fill="FFFFFF"/>
        </w:rPr>
        <w:t xml:space="preserve">, 8(3), pp. 266–268. Available at: </w:t>
      </w:r>
      <w:hyperlink r:id="rId8" w:history="1">
        <w:r w:rsidRPr="00575330">
          <w:rPr>
            <w:rStyle w:val="Hyperlink"/>
            <w:rFonts w:ascii="Arial" w:hAnsi="Arial" w:cs="Arial"/>
            <w:color w:val="auto"/>
            <w:u w:val="none"/>
            <w:shd w:val="clear" w:color="auto" w:fill="FFFFFF"/>
          </w:rPr>
          <w:t>https://doi.org/10.1108/JTF-09-2022-284</w:t>
        </w:r>
      </w:hyperlink>
      <w:r w:rsidRPr="00575330">
        <w:rPr>
          <w:rFonts w:ascii="Arial" w:hAnsi="Arial" w:cs="Arial"/>
          <w:shd w:val="clear" w:color="auto" w:fill="FFFFFF"/>
        </w:rPr>
        <w:t>.</w:t>
      </w:r>
    </w:p>
    <w:p w14:paraId="47424980" w14:textId="77777777" w:rsidR="004A3726" w:rsidRPr="00575330" w:rsidRDefault="004A3726" w:rsidP="00575330">
      <w:pPr>
        <w:pStyle w:val="NoSpacing"/>
        <w:rPr>
          <w:rFonts w:ascii="Arial" w:hAnsi="Arial" w:cs="Arial"/>
          <w:shd w:val="clear" w:color="auto" w:fill="FFFFFF"/>
        </w:rPr>
      </w:pPr>
    </w:p>
    <w:p w14:paraId="18C9AD54" w14:textId="77777777" w:rsidR="00AF37B5" w:rsidRPr="00575330" w:rsidRDefault="009E6FCC" w:rsidP="00575330">
      <w:pPr>
        <w:pStyle w:val="NoSpacing"/>
        <w:rPr>
          <w:rFonts w:ascii="Arial" w:hAnsi="Arial" w:cs="Arial"/>
          <w:shd w:val="clear" w:color="auto" w:fill="FFFFFF"/>
        </w:rPr>
      </w:pPr>
      <w:r w:rsidRPr="00575330">
        <w:rPr>
          <w:rFonts w:ascii="Arial" w:hAnsi="Arial" w:cs="Arial"/>
          <w:shd w:val="clear" w:color="auto" w:fill="FFFFFF"/>
        </w:rPr>
        <w:t>Batabyal, D. and Das, D.K. (eds) (2019) </w:t>
      </w:r>
      <w:r w:rsidRPr="00575330">
        <w:rPr>
          <w:rFonts w:ascii="Arial" w:hAnsi="Arial" w:cs="Arial"/>
          <w:i/>
          <w:iCs/>
          <w:shd w:val="clear" w:color="auto" w:fill="FFFFFF"/>
        </w:rPr>
        <w:t>Global trends, practices, and challenges in contemporary tourism and hospitality management</w:t>
      </w:r>
      <w:r w:rsidRPr="00575330">
        <w:rPr>
          <w:rFonts w:ascii="Arial" w:hAnsi="Arial" w:cs="Arial"/>
          <w:shd w:val="clear" w:color="auto" w:fill="FFFFFF"/>
        </w:rPr>
        <w:t xml:space="preserve">. Hershey, Pennsylvania: </w:t>
      </w:r>
    </w:p>
    <w:p w14:paraId="0345FDE3" w14:textId="4790CB07" w:rsidR="009E6FCC" w:rsidRPr="00575330" w:rsidRDefault="009E6FCC" w:rsidP="00575330">
      <w:pPr>
        <w:pStyle w:val="NoSpacing"/>
        <w:rPr>
          <w:rFonts w:ascii="Arial" w:eastAsia="Times New Roman" w:hAnsi="Arial" w:cs="Arial"/>
          <w:kern w:val="0"/>
          <w:lang w:eastAsia="en-GB"/>
          <w14:ligatures w14:val="none"/>
        </w:rPr>
      </w:pPr>
      <w:r w:rsidRPr="00575330">
        <w:rPr>
          <w:rFonts w:ascii="Arial" w:hAnsi="Arial" w:cs="Arial"/>
          <w:shd w:val="clear" w:color="auto" w:fill="FFFFFF"/>
        </w:rPr>
        <w:t>Business Science Reference, an imprint of IGI Global. Available at: https://doi.org/10.4018/978-1-5225-8494-0</w:t>
      </w:r>
    </w:p>
    <w:p w14:paraId="7D0D2B04" w14:textId="77777777" w:rsidR="009E6FCC" w:rsidRPr="00575330" w:rsidRDefault="009E6FCC" w:rsidP="00575330">
      <w:pPr>
        <w:pStyle w:val="NoSpacing"/>
        <w:rPr>
          <w:rFonts w:ascii="Arial" w:hAnsi="Arial" w:cs="Arial"/>
          <w:shd w:val="clear" w:color="auto" w:fill="FFFFFF"/>
        </w:rPr>
      </w:pPr>
    </w:p>
    <w:p w14:paraId="5428AD85" w14:textId="5CC10C88" w:rsidR="00C66F71" w:rsidRPr="006C656B" w:rsidRDefault="00C66F71" w:rsidP="00575330">
      <w:pPr>
        <w:pStyle w:val="NoSpacing"/>
        <w:rPr>
          <w:rFonts w:ascii="Arial" w:hAnsi="Arial" w:cs="Arial"/>
          <w:color w:val="000000" w:themeColor="text1"/>
          <w:shd w:val="clear" w:color="auto" w:fill="FFFFFF"/>
        </w:rPr>
      </w:pPr>
      <w:r w:rsidRPr="00575330">
        <w:rPr>
          <w:rFonts w:ascii="Arial" w:hAnsi="Arial" w:cs="Arial"/>
          <w:shd w:val="clear" w:color="auto" w:fill="FFFFFF"/>
        </w:rPr>
        <w:t>Butler, R. (2024) ‘Tourism destination development: the tourism area life cycle model’, </w:t>
      </w:r>
      <w:r w:rsidRPr="00575330">
        <w:rPr>
          <w:rFonts w:ascii="Arial" w:hAnsi="Arial" w:cs="Arial"/>
          <w:i/>
          <w:iCs/>
          <w:shd w:val="clear" w:color="auto" w:fill="FFFFFF"/>
        </w:rPr>
        <w:t>Tourism geographies</w:t>
      </w:r>
      <w:r w:rsidRPr="00575330">
        <w:rPr>
          <w:rFonts w:ascii="Arial" w:hAnsi="Arial" w:cs="Arial"/>
          <w:shd w:val="clear" w:color="auto" w:fill="FFFFFF"/>
        </w:rPr>
        <w:t xml:space="preserve">, pp. 1–9. Available at: </w:t>
      </w:r>
      <w:hyperlink r:id="rId9" w:history="1">
        <w:r w:rsidR="009910BE" w:rsidRPr="006C656B">
          <w:rPr>
            <w:rStyle w:val="Hyperlink"/>
            <w:rFonts w:ascii="Arial" w:hAnsi="Arial" w:cs="Arial"/>
            <w:color w:val="000000" w:themeColor="text1"/>
            <w:u w:val="none"/>
            <w:shd w:val="clear" w:color="auto" w:fill="FFFFFF"/>
          </w:rPr>
          <w:t>https://doi.org/10.1080/14616688.2024.2325932</w:t>
        </w:r>
      </w:hyperlink>
      <w:r w:rsidRPr="006C656B">
        <w:rPr>
          <w:rFonts w:ascii="Arial" w:hAnsi="Arial" w:cs="Arial"/>
          <w:color w:val="000000" w:themeColor="text1"/>
          <w:shd w:val="clear" w:color="auto" w:fill="FFFFFF"/>
        </w:rPr>
        <w:t>.</w:t>
      </w:r>
    </w:p>
    <w:p w14:paraId="29D8238A" w14:textId="77777777" w:rsidR="009910BE" w:rsidRDefault="009910BE" w:rsidP="00575330">
      <w:pPr>
        <w:pStyle w:val="NoSpacing"/>
        <w:rPr>
          <w:rFonts w:ascii="Arial" w:hAnsi="Arial" w:cs="Arial"/>
          <w:shd w:val="clear" w:color="auto" w:fill="FFFFFF"/>
        </w:rPr>
      </w:pPr>
    </w:p>
    <w:p w14:paraId="2EB3BB69" w14:textId="1B91F5BB" w:rsidR="009910BE" w:rsidRPr="00575330" w:rsidRDefault="006C656B" w:rsidP="00575330">
      <w:pPr>
        <w:pStyle w:val="NoSpacing"/>
        <w:rPr>
          <w:rFonts w:ascii="Arial" w:hAnsi="Arial" w:cs="Arial"/>
          <w:shd w:val="clear" w:color="auto" w:fill="FFFFFF"/>
        </w:rPr>
      </w:pPr>
      <w:r w:rsidRPr="006C656B">
        <w:rPr>
          <w:rFonts w:ascii="Arial" w:hAnsi="Arial" w:cs="Arial"/>
          <w:shd w:val="clear" w:color="auto" w:fill="FFFFFF"/>
        </w:rPr>
        <w:t>Chan, E.S.W. (2021) ‘Influencing stakeholders to reduce carbon footprints: Hotel managers’ perspective’, </w:t>
      </w:r>
      <w:r w:rsidRPr="006C656B">
        <w:rPr>
          <w:rFonts w:ascii="Arial" w:hAnsi="Arial" w:cs="Arial"/>
          <w:i/>
          <w:iCs/>
          <w:shd w:val="clear" w:color="auto" w:fill="FFFFFF"/>
        </w:rPr>
        <w:t>International journal of hospitality management</w:t>
      </w:r>
      <w:r w:rsidRPr="006C656B">
        <w:rPr>
          <w:rFonts w:ascii="Arial" w:hAnsi="Arial" w:cs="Arial"/>
          <w:shd w:val="clear" w:color="auto" w:fill="FFFFFF"/>
        </w:rPr>
        <w:t>, 94, pp. 102807-. Available at: https://doi.org/10.1016/j.ijhm.2020.102807.</w:t>
      </w:r>
    </w:p>
    <w:p w14:paraId="0214F296" w14:textId="77777777" w:rsidR="00C66F71" w:rsidRPr="00575330" w:rsidRDefault="00C66F71" w:rsidP="00575330">
      <w:pPr>
        <w:pStyle w:val="NoSpacing"/>
        <w:rPr>
          <w:rFonts w:ascii="Arial" w:hAnsi="Arial" w:cs="Arial"/>
          <w:shd w:val="clear" w:color="auto" w:fill="FFFFFF"/>
        </w:rPr>
      </w:pPr>
    </w:p>
    <w:p w14:paraId="027FDD23" w14:textId="37F9A2BE" w:rsidR="00D5199A" w:rsidRDefault="00C85E58" w:rsidP="00C85E58">
      <w:pPr>
        <w:pStyle w:val="NoSpacing"/>
        <w:rPr>
          <w:rFonts w:ascii="Arial" w:hAnsi="Arial" w:cs="Arial"/>
          <w:shd w:val="clear" w:color="auto" w:fill="FFFFFF"/>
        </w:rPr>
      </w:pPr>
      <w:r w:rsidRPr="00C85E58">
        <w:rPr>
          <w:rFonts w:ascii="Arial" w:hAnsi="Arial" w:cs="Arial"/>
          <w:shd w:val="clear" w:color="auto" w:fill="FFFFFF"/>
        </w:rPr>
        <w:t>Chi, C.G. </w:t>
      </w:r>
      <w:r w:rsidRPr="00C85E58">
        <w:rPr>
          <w:rFonts w:ascii="Arial" w:hAnsi="Arial" w:cs="Arial"/>
          <w:i/>
          <w:iCs/>
          <w:shd w:val="clear" w:color="auto" w:fill="FFFFFF"/>
        </w:rPr>
        <w:t>et al.</w:t>
      </w:r>
      <w:r w:rsidRPr="00C85E58">
        <w:rPr>
          <w:rFonts w:ascii="Arial" w:hAnsi="Arial" w:cs="Arial"/>
          <w:shd w:val="clear" w:color="auto" w:fill="FFFFFF"/>
        </w:rPr>
        <w:t xml:space="preserve"> (2022) ‘Narrowing the intention-behavior gap: The impact of hotel green </w:t>
      </w:r>
      <w:r w:rsidRPr="008B7DF8">
        <w:rPr>
          <w:rFonts w:ascii="Arial" w:hAnsi="Arial" w:cs="Arial"/>
          <w:shd w:val="clear" w:color="auto" w:fill="FFFFFF"/>
        </w:rPr>
        <w:t>certification’, </w:t>
      </w:r>
      <w:r w:rsidRPr="008B7DF8">
        <w:rPr>
          <w:rFonts w:ascii="Arial" w:hAnsi="Arial" w:cs="Arial"/>
          <w:i/>
          <w:iCs/>
          <w:shd w:val="clear" w:color="auto" w:fill="FFFFFF"/>
        </w:rPr>
        <w:t>International journal of hospitality management</w:t>
      </w:r>
      <w:r w:rsidRPr="008B7DF8">
        <w:rPr>
          <w:rFonts w:ascii="Arial" w:hAnsi="Arial" w:cs="Arial"/>
          <w:shd w:val="clear" w:color="auto" w:fill="FFFFFF"/>
        </w:rPr>
        <w:t xml:space="preserve">, 107, pp. 103305. Available at: </w:t>
      </w:r>
      <w:hyperlink r:id="rId10" w:history="1">
        <w:r w:rsidRPr="008B7DF8">
          <w:rPr>
            <w:rStyle w:val="Hyperlink"/>
            <w:rFonts w:ascii="Arial" w:hAnsi="Arial" w:cs="Arial"/>
            <w:color w:val="auto"/>
            <w:u w:val="none"/>
            <w:shd w:val="clear" w:color="auto" w:fill="FFFFFF"/>
          </w:rPr>
          <w:t>https://doi.org/10.1016/j.ijhm.2022.103305</w:t>
        </w:r>
      </w:hyperlink>
      <w:r w:rsidRPr="008B7DF8">
        <w:rPr>
          <w:rFonts w:ascii="Arial" w:hAnsi="Arial" w:cs="Arial"/>
          <w:shd w:val="clear" w:color="auto" w:fill="FFFFFF"/>
        </w:rPr>
        <w:t>.</w:t>
      </w:r>
    </w:p>
    <w:p w14:paraId="2D6E8470" w14:textId="77777777" w:rsidR="00C85E58" w:rsidRDefault="00C85E58" w:rsidP="00C85E58">
      <w:pPr>
        <w:pStyle w:val="NoSpacing"/>
        <w:rPr>
          <w:rFonts w:ascii="Arial" w:hAnsi="Arial" w:cs="Arial"/>
          <w:shd w:val="clear" w:color="auto" w:fill="FFFFFF"/>
        </w:rPr>
      </w:pPr>
    </w:p>
    <w:p w14:paraId="6E5B19CC" w14:textId="181A7562" w:rsidR="008B7DF8" w:rsidRDefault="00B97C75" w:rsidP="00B0124A">
      <w:pPr>
        <w:pStyle w:val="NoSpacing"/>
        <w:rPr>
          <w:rFonts w:ascii="Arial" w:hAnsi="Arial" w:cs="Arial"/>
          <w:color w:val="000000" w:themeColor="text1"/>
          <w:shd w:val="clear" w:color="auto" w:fill="FFFFFF"/>
        </w:rPr>
      </w:pPr>
      <w:r w:rsidRPr="0069640B">
        <w:rPr>
          <w:rFonts w:ascii="Arial" w:hAnsi="Arial" w:cs="Arial"/>
          <w:color w:val="000000" w:themeColor="text1"/>
          <w:shd w:val="clear" w:color="auto" w:fill="FFFFFF"/>
        </w:rPr>
        <w:t>Choi, T.Y. </w:t>
      </w:r>
      <w:r w:rsidRPr="0069640B">
        <w:rPr>
          <w:rFonts w:ascii="Arial" w:hAnsi="Arial" w:cs="Arial"/>
          <w:i/>
          <w:iCs/>
          <w:color w:val="000000" w:themeColor="text1"/>
          <w:shd w:val="clear" w:color="auto" w:fill="FFFFFF"/>
        </w:rPr>
        <w:t>et al.</w:t>
      </w:r>
      <w:r w:rsidRPr="0069640B">
        <w:rPr>
          <w:rFonts w:ascii="Arial" w:hAnsi="Arial" w:cs="Arial"/>
          <w:color w:val="000000" w:themeColor="text1"/>
          <w:shd w:val="clear" w:color="auto" w:fill="FFFFFF"/>
        </w:rPr>
        <w:t> (eds) (2020) </w:t>
      </w:r>
      <w:r w:rsidRPr="0069640B">
        <w:rPr>
          <w:rFonts w:ascii="Arial" w:hAnsi="Arial" w:cs="Arial"/>
          <w:i/>
          <w:iCs/>
          <w:color w:val="000000" w:themeColor="text1"/>
          <w:shd w:val="clear" w:color="auto" w:fill="FFFFFF"/>
        </w:rPr>
        <w:t>The Oxford handbook of supply chain management</w:t>
      </w:r>
      <w:r w:rsidRPr="0069640B">
        <w:rPr>
          <w:rFonts w:ascii="Arial" w:hAnsi="Arial" w:cs="Arial"/>
          <w:color w:val="000000" w:themeColor="text1"/>
          <w:shd w:val="clear" w:color="auto" w:fill="FFFFFF"/>
        </w:rPr>
        <w:t xml:space="preserve">. New York: Oxford University Press. </w:t>
      </w:r>
    </w:p>
    <w:p w14:paraId="4811BFF3" w14:textId="77777777" w:rsidR="00B0124A" w:rsidRDefault="00B0124A" w:rsidP="00B0124A">
      <w:pPr>
        <w:pStyle w:val="NoSpacing"/>
        <w:rPr>
          <w:rFonts w:ascii="Arial" w:hAnsi="Arial" w:cs="Arial"/>
          <w:color w:val="000000" w:themeColor="text1"/>
          <w:shd w:val="clear" w:color="auto" w:fill="FFFFFF"/>
        </w:rPr>
      </w:pPr>
    </w:p>
    <w:p w14:paraId="733348F6" w14:textId="77777777" w:rsidR="00763AA1" w:rsidRDefault="00763AA1" w:rsidP="00763AA1">
      <w:pPr>
        <w:pStyle w:val="NoSpacing"/>
        <w:rPr>
          <w:rFonts w:ascii="Arial" w:hAnsi="Arial" w:cs="Arial"/>
          <w:color w:val="3A3A3A"/>
          <w:shd w:val="clear" w:color="auto" w:fill="FFFFFF"/>
        </w:rPr>
      </w:pPr>
      <w:r w:rsidRPr="00575330">
        <w:rPr>
          <w:rFonts w:ascii="Arial" w:hAnsi="Arial" w:cs="Arial"/>
          <w:shd w:val="clear" w:color="auto" w:fill="FFFFFF"/>
        </w:rPr>
        <w:t>Cooper, C. and Hall, C.M. (2019) </w:t>
      </w:r>
      <w:r w:rsidRPr="00575330">
        <w:rPr>
          <w:rFonts w:ascii="Arial" w:hAnsi="Arial" w:cs="Arial"/>
          <w:i/>
          <w:iCs/>
          <w:shd w:val="clear" w:color="auto" w:fill="FFFFFF"/>
        </w:rPr>
        <w:t>Contemporary tourism: an international approach</w:t>
      </w:r>
      <w:r w:rsidRPr="00575330">
        <w:rPr>
          <w:rFonts w:ascii="Arial" w:hAnsi="Arial" w:cs="Arial"/>
          <w:shd w:val="clear" w:color="auto" w:fill="FFFFFF"/>
        </w:rPr>
        <w:t>. Fourth edition. Oxford, England: Goodfellow Publishers, Limited</w:t>
      </w:r>
      <w:r w:rsidRPr="00575330">
        <w:rPr>
          <w:rFonts w:ascii="Arial" w:hAnsi="Arial" w:cs="Arial"/>
          <w:color w:val="3A3A3A"/>
          <w:shd w:val="clear" w:color="auto" w:fill="FFFFFF"/>
        </w:rPr>
        <w:t>.</w:t>
      </w:r>
    </w:p>
    <w:p w14:paraId="1182EA00" w14:textId="77777777" w:rsidR="00763AA1" w:rsidRDefault="00763AA1" w:rsidP="00763AA1">
      <w:pPr>
        <w:pStyle w:val="NoSpacing"/>
        <w:rPr>
          <w:rFonts w:ascii="Arial" w:hAnsi="Arial" w:cs="Arial"/>
          <w:color w:val="3A3A3A"/>
          <w:shd w:val="clear" w:color="auto" w:fill="FFFFFF"/>
        </w:rPr>
      </w:pPr>
    </w:p>
    <w:p w14:paraId="026837DA" w14:textId="3BB8AD69" w:rsidR="00763AA1" w:rsidRPr="00B0124A" w:rsidRDefault="00763AA1" w:rsidP="00B0124A">
      <w:pPr>
        <w:pStyle w:val="NoSpacing"/>
        <w:rPr>
          <w:rFonts w:ascii="Arial" w:hAnsi="Arial" w:cs="Arial"/>
          <w:color w:val="000000" w:themeColor="text1"/>
        </w:rPr>
      </w:pPr>
      <w:r w:rsidRPr="00763AA1">
        <w:rPr>
          <w:rFonts w:ascii="Arial" w:hAnsi="Arial" w:cs="Arial"/>
        </w:rPr>
        <w:t>Cowburn, B. </w:t>
      </w:r>
      <w:r w:rsidRPr="00763AA1">
        <w:rPr>
          <w:rFonts w:ascii="Arial" w:hAnsi="Arial" w:cs="Arial"/>
          <w:i/>
          <w:iCs/>
        </w:rPr>
        <w:t>et al.</w:t>
      </w:r>
      <w:r w:rsidRPr="00763AA1">
        <w:rPr>
          <w:rFonts w:ascii="Arial" w:hAnsi="Arial" w:cs="Arial"/>
        </w:rPr>
        <w:t xml:space="preserve"> (2018) ‘Can luxury and environmental sustainability co-exist? Assessing the environmental impact of resort tourism on coral reefs in the </w:t>
      </w:r>
      <w:r w:rsidRPr="00B0124A">
        <w:rPr>
          <w:rFonts w:ascii="Arial" w:hAnsi="Arial" w:cs="Arial"/>
          <w:color w:val="000000" w:themeColor="text1"/>
        </w:rPr>
        <w:t>Maldives’, </w:t>
      </w:r>
      <w:r w:rsidRPr="00B0124A">
        <w:rPr>
          <w:rFonts w:ascii="Arial" w:hAnsi="Arial" w:cs="Arial"/>
          <w:i/>
          <w:iCs/>
          <w:color w:val="000000" w:themeColor="text1"/>
        </w:rPr>
        <w:t>Ocean &amp; coastal management</w:t>
      </w:r>
      <w:r w:rsidRPr="00B0124A">
        <w:rPr>
          <w:rFonts w:ascii="Arial" w:hAnsi="Arial" w:cs="Arial"/>
          <w:color w:val="000000" w:themeColor="text1"/>
        </w:rPr>
        <w:t xml:space="preserve">, 158, pp. 120–127. Available at: </w:t>
      </w:r>
      <w:hyperlink r:id="rId11" w:history="1">
        <w:r w:rsidR="00B0124A" w:rsidRPr="00B0124A">
          <w:rPr>
            <w:rStyle w:val="Hyperlink"/>
            <w:rFonts w:ascii="Arial" w:hAnsi="Arial" w:cs="Arial"/>
            <w:color w:val="000000" w:themeColor="text1"/>
            <w:u w:val="none"/>
          </w:rPr>
          <w:t>https://doi.org/10.1016/j.ocecoaman.2018.03.025</w:t>
        </w:r>
      </w:hyperlink>
      <w:r w:rsidRPr="00B0124A">
        <w:rPr>
          <w:rFonts w:ascii="Arial" w:hAnsi="Arial" w:cs="Arial"/>
          <w:color w:val="000000" w:themeColor="text1"/>
        </w:rPr>
        <w:t>.</w:t>
      </w:r>
    </w:p>
    <w:p w14:paraId="7D8AE51F" w14:textId="77777777" w:rsidR="00B0124A" w:rsidRPr="00B0124A" w:rsidRDefault="00B0124A" w:rsidP="00B0124A">
      <w:pPr>
        <w:pStyle w:val="NoSpacing"/>
        <w:rPr>
          <w:rFonts w:ascii="Arial" w:hAnsi="Arial" w:cs="Arial"/>
          <w:color w:val="000000" w:themeColor="text1"/>
        </w:rPr>
      </w:pPr>
    </w:p>
    <w:p w14:paraId="21959379" w14:textId="582DC13D" w:rsidR="004A3726" w:rsidRPr="008D614D" w:rsidRDefault="00D5199A" w:rsidP="008D614D">
      <w:pPr>
        <w:pStyle w:val="NoSpacing"/>
        <w:rPr>
          <w:rFonts w:ascii="Arial" w:hAnsi="Arial" w:cs="Arial"/>
          <w:shd w:val="clear" w:color="auto" w:fill="FFFFFF"/>
        </w:rPr>
      </w:pPr>
      <w:r w:rsidRPr="008D614D">
        <w:rPr>
          <w:rFonts w:ascii="Arial" w:hAnsi="Arial" w:cs="Arial"/>
          <w:shd w:val="clear" w:color="auto" w:fill="FFFFFF"/>
        </w:rPr>
        <w:t>Csikósová, A., Janošková, M., &amp; Čulková, K. (2020). Providing of tourism organizations sustainability through Tripple Bottom Line approach. </w:t>
      </w:r>
      <w:r w:rsidRPr="008D614D">
        <w:rPr>
          <w:rFonts w:ascii="Arial" w:hAnsi="Arial" w:cs="Arial"/>
          <w:i/>
          <w:iCs/>
          <w:shd w:val="clear" w:color="auto" w:fill="FFFFFF"/>
        </w:rPr>
        <w:t>Entrepreneurship and Sustainability Issues</w:t>
      </w:r>
      <w:r w:rsidRPr="008D614D">
        <w:rPr>
          <w:rFonts w:ascii="Arial" w:hAnsi="Arial" w:cs="Arial"/>
          <w:shd w:val="clear" w:color="auto" w:fill="FFFFFF"/>
        </w:rPr>
        <w:t>, </w:t>
      </w:r>
      <w:r w:rsidRPr="008D614D">
        <w:rPr>
          <w:rFonts w:ascii="Arial" w:hAnsi="Arial" w:cs="Arial"/>
          <w:i/>
          <w:iCs/>
          <w:shd w:val="clear" w:color="auto" w:fill="FFFFFF"/>
        </w:rPr>
        <w:t>8</w:t>
      </w:r>
      <w:r w:rsidRPr="008D614D">
        <w:rPr>
          <w:rFonts w:ascii="Arial" w:hAnsi="Arial" w:cs="Arial"/>
          <w:shd w:val="clear" w:color="auto" w:fill="FFFFFF"/>
        </w:rPr>
        <w:t>(2), 764.</w:t>
      </w:r>
      <w:r w:rsidRPr="008D614D">
        <w:rPr>
          <w:rStyle w:val="Heading1Char"/>
          <w:rFonts w:ascii="Arial" w:hAnsi="Arial" w:cs="Arial"/>
          <w:color w:val="auto"/>
          <w:sz w:val="24"/>
          <w:szCs w:val="24"/>
          <w:shd w:val="clear" w:color="auto" w:fill="FFFFFF"/>
        </w:rPr>
        <w:t xml:space="preserve"> </w:t>
      </w:r>
      <w:r w:rsidRPr="008D614D">
        <w:rPr>
          <w:rStyle w:val="jnlarticle"/>
          <w:rFonts w:ascii="Arial" w:hAnsi="Arial" w:cs="Arial"/>
          <w:shd w:val="clear" w:color="auto" w:fill="FFFFFF"/>
        </w:rPr>
        <w:t> </w:t>
      </w:r>
      <w:r w:rsidR="0020396E" w:rsidRPr="008D614D">
        <w:rPr>
          <w:rFonts w:ascii="Arial" w:hAnsi="Arial" w:cs="Arial"/>
          <w:shd w:val="clear" w:color="auto" w:fill="FFFFFF"/>
        </w:rPr>
        <w:t>Available at: doi</w:t>
      </w:r>
      <w:r w:rsidRPr="008D614D">
        <w:rPr>
          <w:rFonts w:ascii="Arial" w:hAnsi="Arial" w:cs="Arial"/>
          <w:shd w:val="clear" w:color="auto" w:fill="FFFFFF"/>
        </w:rPr>
        <w:t>:10.9770/jesi.2020.8.2(46)</w:t>
      </w:r>
    </w:p>
    <w:p w14:paraId="2D3E7E51" w14:textId="77777777" w:rsidR="00110BC2" w:rsidRDefault="00110BC2" w:rsidP="008D614D">
      <w:pPr>
        <w:pStyle w:val="NoSpacing"/>
        <w:rPr>
          <w:rFonts w:ascii="Arial" w:hAnsi="Arial" w:cs="Arial"/>
          <w:shd w:val="clear" w:color="auto" w:fill="FFFFFF"/>
        </w:rPr>
      </w:pPr>
    </w:p>
    <w:p w14:paraId="40C81426" w14:textId="79AF6D68" w:rsidR="008D614D" w:rsidRPr="00A65572" w:rsidRDefault="008D614D" w:rsidP="008D614D">
      <w:pPr>
        <w:pStyle w:val="NoSpacing"/>
        <w:rPr>
          <w:rFonts w:ascii="Arial" w:hAnsi="Arial" w:cs="Arial"/>
          <w:color w:val="000000" w:themeColor="text1"/>
          <w:shd w:val="clear" w:color="auto" w:fill="FFFFFF"/>
        </w:rPr>
      </w:pPr>
      <w:r w:rsidRPr="008D614D">
        <w:rPr>
          <w:rFonts w:ascii="Arial" w:hAnsi="Arial" w:cs="Arial"/>
          <w:shd w:val="clear" w:color="auto" w:fill="FFFFFF"/>
        </w:rPr>
        <w:t xml:space="preserve">Damigos, D. (2023) ‘How Much Are Consumers Willing to Pay for a Greener Hotel </w:t>
      </w:r>
      <w:r w:rsidRPr="00A65572">
        <w:rPr>
          <w:rFonts w:ascii="Arial" w:hAnsi="Arial" w:cs="Arial"/>
          <w:color w:val="000000" w:themeColor="text1"/>
          <w:shd w:val="clear" w:color="auto" w:fill="FFFFFF"/>
        </w:rPr>
        <w:t>Industry? A Systematic Literature Review’, </w:t>
      </w:r>
      <w:r w:rsidRPr="00A65572">
        <w:rPr>
          <w:rFonts w:ascii="Arial" w:hAnsi="Arial" w:cs="Arial"/>
          <w:i/>
          <w:iCs/>
          <w:color w:val="000000" w:themeColor="text1"/>
          <w:shd w:val="clear" w:color="auto" w:fill="FFFFFF"/>
        </w:rPr>
        <w:t>Sustainability</w:t>
      </w:r>
      <w:r w:rsidRPr="00A65572">
        <w:rPr>
          <w:rFonts w:ascii="Arial" w:hAnsi="Arial" w:cs="Arial"/>
          <w:color w:val="000000" w:themeColor="text1"/>
          <w:shd w:val="clear" w:color="auto" w:fill="FFFFFF"/>
        </w:rPr>
        <w:t xml:space="preserve">, 15(11), pp. 8775-. Available at: </w:t>
      </w:r>
      <w:hyperlink r:id="rId12" w:history="1">
        <w:r w:rsidR="00A65572" w:rsidRPr="00A65572">
          <w:rPr>
            <w:rStyle w:val="Hyperlink"/>
            <w:rFonts w:ascii="Arial" w:hAnsi="Arial" w:cs="Arial"/>
            <w:color w:val="000000" w:themeColor="text1"/>
            <w:u w:val="none"/>
            <w:shd w:val="clear" w:color="auto" w:fill="FFFFFF"/>
          </w:rPr>
          <w:t>https://doi.org/10.3390/su15118775</w:t>
        </w:r>
      </w:hyperlink>
      <w:r w:rsidRPr="00A65572">
        <w:rPr>
          <w:rFonts w:ascii="Arial" w:hAnsi="Arial" w:cs="Arial"/>
          <w:color w:val="000000" w:themeColor="text1"/>
          <w:shd w:val="clear" w:color="auto" w:fill="FFFFFF"/>
        </w:rPr>
        <w:t>.</w:t>
      </w:r>
    </w:p>
    <w:p w14:paraId="0B0DA65F" w14:textId="77777777" w:rsidR="00A65572" w:rsidRDefault="00A65572" w:rsidP="008D614D">
      <w:pPr>
        <w:pStyle w:val="NoSpacing"/>
        <w:rPr>
          <w:rFonts w:ascii="Arial" w:hAnsi="Arial" w:cs="Arial"/>
          <w:shd w:val="clear" w:color="auto" w:fill="FFFFFF"/>
        </w:rPr>
      </w:pPr>
    </w:p>
    <w:p w14:paraId="2F383042" w14:textId="77777777" w:rsidR="00A65572" w:rsidRDefault="00A65572" w:rsidP="008D614D">
      <w:pPr>
        <w:pStyle w:val="NoSpacing"/>
        <w:rPr>
          <w:rFonts w:ascii="Arial" w:hAnsi="Arial" w:cs="Arial"/>
          <w:shd w:val="clear" w:color="auto" w:fill="FFFFFF"/>
        </w:rPr>
      </w:pPr>
    </w:p>
    <w:p w14:paraId="0D582D8F" w14:textId="3BD9D7CA" w:rsidR="00A65572" w:rsidRPr="008D614D" w:rsidRDefault="00A65572" w:rsidP="008D614D">
      <w:pPr>
        <w:pStyle w:val="NoSpacing"/>
        <w:rPr>
          <w:rFonts w:ascii="Arial" w:hAnsi="Arial" w:cs="Arial"/>
          <w:shd w:val="clear" w:color="auto" w:fill="FFFFFF"/>
        </w:rPr>
      </w:pPr>
      <w:r w:rsidRPr="00A65572">
        <w:rPr>
          <w:rFonts w:ascii="Arial" w:hAnsi="Arial" w:cs="Arial"/>
          <w:shd w:val="clear" w:color="auto" w:fill="FFFFFF"/>
        </w:rPr>
        <w:lastRenderedPageBreak/>
        <w:t>Eskerod, P. </w:t>
      </w:r>
      <w:r w:rsidRPr="00A65572">
        <w:rPr>
          <w:rFonts w:ascii="Arial" w:hAnsi="Arial" w:cs="Arial"/>
          <w:i/>
          <w:iCs/>
          <w:shd w:val="clear" w:color="auto" w:fill="FFFFFF"/>
        </w:rPr>
        <w:t>et al.</w:t>
      </w:r>
      <w:r w:rsidRPr="00A65572">
        <w:rPr>
          <w:rFonts w:ascii="Arial" w:hAnsi="Arial" w:cs="Arial"/>
          <w:shd w:val="clear" w:color="auto" w:fill="FFFFFF"/>
        </w:rPr>
        <w:t> (2019) ‘Drivers for Pursuing Sustainability through IoT Technology within High-End Hotels—An Exploratory Study’, </w:t>
      </w:r>
      <w:r w:rsidRPr="00A65572">
        <w:rPr>
          <w:rFonts w:ascii="Arial" w:hAnsi="Arial" w:cs="Arial"/>
          <w:i/>
          <w:iCs/>
          <w:shd w:val="clear" w:color="auto" w:fill="FFFFFF"/>
        </w:rPr>
        <w:t>Sustainability</w:t>
      </w:r>
      <w:r w:rsidRPr="00A65572">
        <w:rPr>
          <w:rFonts w:ascii="Arial" w:hAnsi="Arial" w:cs="Arial"/>
          <w:shd w:val="clear" w:color="auto" w:fill="FFFFFF"/>
        </w:rPr>
        <w:t>, 11(19), pp. 5372-. Available at: https://doi.org/10.3390/su11195372.</w:t>
      </w:r>
    </w:p>
    <w:p w14:paraId="54B20BF7" w14:textId="77777777" w:rsidR="008D614D" w:rsidRDefault="008D614D" w:rsidP="00114B0E">
      <w:pPr>
        <w:pStyle w:val="NoSpacing"/>
        <w:rPr>
          <w:rFonts w:ascii="Arial" w:hAnsi="Arial" w:cs="Arial"/>
          <w:shd w:val="clear" w:color="auto" w:fill="FFFFFF"/>
        </w:rPr>
      </w:pPr>
    </w:p>
    <w:p w14:paraId="3B7B9554" w14:textId="6070FBAA" w:rsidR="0015623F" w:rsidRDefault="0015623F" w:rsidP="00114B0E">
      <w:pPr>
        <w:pStyle w:val="NoSpacing"/>
        <w:rPr>
          <w:rFonts w:ascii="Arial" w:hAnsi="Arial" w:cs="Arial"/>
          <w:shd w:val="clear" w:color="auto" w:fill="FFFFFF"/>
        </w:rPr>
      </w:pPr>
      <w:r>
        <w:rPr>
          <w:rFonts w:ascii="Arial" w:hAnsi="Arial" w:cs="Arial"/>
          <w:shd w:val="clear" w:color="auto" w:fill="FFFFFF"/>
        </w:rPr>
        <w:t xml:space="preserve">European Comission </w:t>
      </w:r>
      <w:r w:rsidR="00BF3CB8">
        <w:rPr>
          <w:rFonts w:ascii="Arial" w:hAnsi="Arial" w:cs="Arial"/>
          <w:shd w:val="clear" w:color="auto" w:fill="FFFFFF"/>
        </w:rPr>
        <w:t>[EU] (2024) 'Finance and the Green Deal'. Available at: https://</w:t>
      </w:r>
      <w:r w:rsidR="001B6C23" w:rsidRPr="001B6C23">
        <w:t xml:space="preserve"> </w:t>
      </w:r>
      <w:r w:rsidR="001B6C23" w:rsidRPr="001B6C23">
        <w:rPr>
          <w:rFonts w:ascii="Arial" w:hAnsi="Arial" w:cs="Arial"/>
          <w:shd w:val="clear" w:color="auto" w:fill="FFFFFF"/>
        </w:rPr>
        <w:t>commission.europa.eu/strategy-and-policy/priorities-2019-2024/european-green-deal/finance-and-green-</w:t>
      </w:r>
      <w:r w:rsidR="001B6C23" w:rsidRPr="007B229A">
        <w:rPr>
          <w:rFonts w:ascii="Arial" w:hAnsi="Arial" w:cs="Arial"/>
          <w:shd w:val="clear" w:color="auto" w:fill="FFFFFF"/>
        </w:rPr>
        <w:t>deal</w:t>
      </w:r>
      <w:r w:rsidR="007B229A" w:rsidRPr="007B229A">
        <w:rPr>
          <w:rFonts w:ascii="Arial" w:hAnsi="Arial" w:cs="Arial"/>
          <w:shd w:val="clear" w:color="auto" w:fill="FFFFFF"/>
        </w:rPr>
        <w:t>_</w:t>
      </w:r>
      <w:r w:rsidR="001B6C23" w:rsidRPr="007B229A">
        <w:rPr>
          <w:rFonts w:ascii="Arial" w:hAnsi="Arial" w:cs="Arial"/>
          <w:shd w:val="clear" w:color="auto" w:fill="FFFFFF"/>
        </w:rPr>
        <w:t>en</w:t>
      </w:r>
      <w:r w:rsidR="007B229A" w:rsidRPr="007B229A">
        <w:rPr>
          <w:rFonts w:ascii="Arial" w:hAnsi="Arial" w:cs="Arial"/>
          <w:shd w:val="clear" w:color="auto" w:fill="FFFFFF"/>
        </w:rPr>
        <w:t xml:space="preserve"> (</w:t>
      </w:r>
      <w:r w:rsidR="001B6C23" w:rsidRPr="007B229A">
        <w:rPr>
          <w:rFonts w:ascii="Arial" w:hAnsi="Arial" w:cs="Arial"/>
          <w:shd w:val="clear" w:color="auto" w:fill="FFFFFF"/>
        </w:rPr>
        <w:t xml:space="preserve"> accesses</w:t>
      </w:r>
      <w:r w:rsidR="001B6C23">
        <w:rPr>
          <w:rFonts w:ascii="Arial" w:hAnsi="Arial" w:cs="Arial"/>
          <w:shd w:val="clear" w:color="auto" w:fill="FFFFFF"/>
        </w:rPr>
        <w:t>: 06/10/2024)</w:t>
      </w:r>
    </w:p>
    <w:p w14:paraId="2EE8552C" w14:textId="77777777" w:rsidR="00A65572" w:rsidRDefault="00A65572" w:rsidP="00114B0E">
      <w:pPr>
        <w:pStyle w:val="NoSpacing"/>
        <w:rPr>
          <w:rFonts w:ascii="Arial" w:hAnsi="Arial" w:cs="Arial"/>
          <w:shd w:val="clear" w:color="auto" w:fill="FFFFFF"/>
        </w:rPr>
      </w:pPr>
    </w:p>
    <w:p w14:paraId="4F4C4D5D" w14:textId="19A01F95" w:rsidR="00110BC2" w:rsidRDefault="00714508" w:rsidP="00114B0E">
      <w:pPr>
        <w:pStyle w:val="NoSpacing"/>
        <w:rPr>
          <w:rFonts w:ascii="Arial" w:hAnsi="Arial" w:cs="Arial"/>
          <w:shd w:val="clear" w:color="auto" w:fill="FFFFFF"/>
        </w:rPr>
      </w:pPr>
      <w:r w:rsidRPr="00714508">
        <w:rPr>
          <w:rFonts w:ascii="Arial" w:hAnsi="Arial" w:cs="Arial"/>
          <w:shd w:val="clear" w:color="auto" w:fill="FFFFFF"/>
        </w:rPr>
        <w:t>Graafland, J.J. (2022) </w:t>
      </w:r>
      <w:r w:rsidRPr="00714508">
        <w:rPr>
          <w:rFonts w:ascii="Arial" w:hAnsi="Arial" w:cs="Arial"/>
          <w:i/>
          <w:iCs/>
          <w:shd w:val="clear" w:color="auto" w:fill="FFFFFF"/>
        </w:rPr>
        <w:t>Corporate social responsibility and SMEs : impacts and institutional drivers</w:t>
      </w:r>
      <w:r w:rsidRPr="00714508">
        <w:rPr>
          <w:rFonts w:ascii="Arial" w:hAnsi="Arial" w:cs="Arial"/>
          <w:shd w:val="clear" w:color="auto" w:fill="FFFFFF"/>
        </w:rPr>
        <w:t>. New York, New York ; Routledge.</w:t>
      </w:r>
    </w:p>
    <w:p w14:paraId="203C56EC" w14:textId="77777777" w:rsidR="00714508" w:rsidRDefault="00714508" w:rsidP="00114B0E">
      <w:pPr>
        <w:pStyle w:val="NoSpacing"/>
        <w:rPr>
          <w:rFonts w:ascii="Arial" w:hAnsi="Arial" w:cs="Arial"/>
          <w:shd w:val="clear" w:color="auto" w:fill="FFFFFF"/>
        </w:rPr>
      </w:pPr>
    </w:p>
    <w:p w14:paraId="091FDBED" w14:textId="5180A525" w:rsidR="00114B0E" w:rsidRPr="00114B0E" w:rsidRDefault="00114B0E" w:rsidP="00114B0E">
      <w:pPr>
        <w:pStyle w:val="NoSpacing"/>
        <w:rPr>
          <w:rFonts w:ascii="Arial" w:hAnsi="Arial" w:cs="Arial"/>
          <w:shd w:val="clear" w:color="auto" w:fill="FFFFFF"/>
        </w:rPr>
      </w:pPr>
      <w:r w:rsidRPr="00114B0E">
        <w:rPr>
          <w:rFonts w:ascii="Arial" w:hAnsi="Arial" w:cs="Arial"/>
          <w:shd w:val="clear" w:color="auto" w:fill="FFFFFF"/>
        </w:rPr>
        <w:t>Han, H., Chua, B.-L. and Hyun, S.S. (2020) ‘Eliciting customers’ waste reduction and water saving behaviors at a hotel’, </w:t>
      </w:r>
      <w:r w:rsidRPr="00114B0E">
        <w:rPr>
          <w:rFonts w:ascii="Arial" w:hAnsi="Arial" w:cs="Arial"/>
          <w:i/>
          <w:iCs/>
          <w:shd w:val="clear" w:color="auto" w:fill="FFFFFF"/>
        </w:rPr>
        <w:t>International journal of hospitality management</w:t>
      </w:r>
      <w:r w:rsidRPr="00114B0E">
        <w:rPr>
          <w:rFonts w:ascii="Arial" w:hAnsi="Arial" w:cs="Arial"/>
          <w:shd w:val="clear" w:color="auto" w:fill="FFFFFF"/>
        </w:rPr>
        <w:t>, 87, pp. 102386-. Available at: https://doi.org/10.1016/j.ijhm.2019.102386.</w:t>
      </w:r>
    </w:p>
    <w:p w14:paraId="3BA5402A" w14:textId="77777777" w:rsidR="001E3F46" w:rsidRDefault="001E3F46" w:rsidP="001D4B67">
      <w:pPr>
        <w:pStyle w:val="NoSpacing"/>
        <w:rPr>
          <w:rFonts w:ascii="Arial" w:hAnsi="Arial" w:cs="Arial"/>
          <w:color w:val="000000" w:themeColor="text1"/>
          <w:shd w:val="clear" w:color="auto" w:fill="FFFFFF"/>
        </w:rPr>
      </w:pPr>
    </w:p>
    <w:p w14:paraId="79743A6A" w14:textId="77777777" w:rsidR="00110BC2" w:rsidRDefault="00110BC2" w:rsidP="001D4B67">
      <w:pPr>
        <w:pStyle w:val="NoSpacing"/>
        <w:rPr>
          <w:rFonts w:ascii="Arial" w:hAnsi="Arial" w:cs="Arial"/>
          <w:color w:val="000000" w:themeColor="text1"/>
          <w:shd w:val="clear" w:color="auto" w:fill="FFFFFF"/>
        </w:rPr>
      </w:pPr>
    </w:p>
    <w:p w14:paraId="2C999AA5" w14:textId="4F49D25C" w:rsidR="00110BC2" w:rsidRDefault="001D4B67" w:rsidP="00B0124A">
      <w:pPr>
        <w:pStyle w:val="NoSpacing"/>
        <w:rPr>
          <w:rFonts w:ascii="Arial" w:hAnsi="Arial" w:cs="Arial"/>
          <w:color w:val="000000" w:themeColor="text1"/>
          <w:shd w:val="clear" w:color="auto" w:fill="FFFFFF"/>
        </w:rPr>
      </w:pPr>
      <w:r w:rsidRPr="001D4B67">
        <w:rPr>
          <w:rFonts w:ascii="Arial" w:hAnsi="Arial" w:cs="Arial"/>
          <w:color w:val="000000" w:themeColor="text1"/>
          <w:shd w:val="clear" w:color="auto" w:fill="FFFFFF"/>
        </w:rPr>
        <w:t>Hussain, M., Al-Aomar, R. and Melhem, H. (2019) ‘Assessment of lean-green practices on the sustainable performance of hotel supply chains’, </w:t>
      </w:r>
      <w:r w:rsidRPr="001D4B67">
        <w:rPr>
          <w:rFonts w:ascii="Arial" w:hAnsi="Arial" w:cs="Arial"/>
          <w:i/>
          <w:iCs/>
          <w:color w:val="000000" w:themeColor="text1"/>
          <w:shd w:val="clear" w:color="auto" w:fill="FFFFFF"/>
        </w:rPr>
        <w:t>International journal of contemporary hospitality management</w:t>
      </w:r>
      <w:r w:rsidRPr="001D4B67">
        <w:rPr>
          <w:rFonts w:ascii="Arial" w:hAnsi="Arial" w:cs="Arial"/>
          <w:color w:val="000000" w:themeColor="text1"/>
          <w:shd w:val="clear" w:color="auto" w:fill="FFFFFF"/>
        </w:rPr>
        <w:t xml:space="preserve">, 31(6), pp. 2448–2467. Available at: </w:t>
      </w:r>
      <w:hyperlink r:id="rId13" w:history="1">
        <w:r w:rsidRPr="001D4B67">
          <w:rPr>
            <w:rStyle w:val="Hyperlink"/>
            <w:rFonts w:ascii="Arial" w:hAnsi="Arial" w:cs="Arial"/>
            <w:color w:val="000000" w:themeColor="text1"/>
            <w:u w:val="none"/>
            <w:shd w:val="clear" w:color="auto" w:fill="FFFFFF"/>
          </w:rPr>
          <w:t>https://doi.org/10.1108/IJCHM-05-2018-0380</w:t>
        </w:r>
      </w:hyperlink>
      <w:r w:rsidRPr="001D4B67">
        <w:rPr>
          <w:rFonts w:ascii="Arial" w:hAnsi="Arial" w:cs="Arial"/>
          <w:color w:val="000000" w:themeColor="text1"/>
          <w:shd w:val="clear" w:color="auto" w:fill="FFFFFF"/>
        </w:rPr>
        <w:t>.</w:t>
      </w:r>
    </w:p>
    <w:p w14:paraId="5712B3B8" w14:textId="77777777" w:rsidR="00B0124A" w:rsidRDefault="00B0124A" w:rsidP="00B0124A">
      <w:pPr>
        <w:pStyle w:val="NoSpacing"/>
        <w:rPr>
          <w:rFonts w:ascii="Arial" w:hAnsi="Arial" w:cs="Arial"/>
          <w:color w:val="000000" w:themeColor="text1"/>
          <w:shd w:val="clear" w:color="auto" w:fill="FFFFFF"/>
        </w:rPr>
      </w:pPr>
    </w:p>
    <w:p w14:paraId="14EC5138" w14:textId="7FB24FCB" w:rsidR="002D6203" w:rsidRDefault="002D6203" w:rsidP="00B0124A">
      <w:pPr>
        <w:pStyle w:val="NoSpacing"/>
        <w:rPr>
          <w:shd w:val="clear" w:color="auto" w:fill="FFFFFF"/>
        </w:rPr>
      </w:pPr>
      <w:r w:rsidRPr="00B0124A">
        <w:rPr>
          <w:rFonts w:ascii="Arial" w:hAnsi="Arial" w:cs="Arial"/>
          <w:shd w:val="clear" w:color="auto" w:fill="FFFFFF"/>
        </w:rPr>
        <w:t>Innerhofer, E. (2024) From Overtourism to Sustainability Governance: A New Tourism Era. Routledge</w:t>
      </w:r>
      <w:r w:rsidRPr="00D35CE7">
        <w:rPr>
          <w:shd w:val="clear" w:color="auto" w:fill="FFFFFF"/>
        </w:rPr>
        <w:t>.</w:t>
      </w:r>
    </w:p>
    <w:p w14:paraId="6B1E01CB" w14:textId="77777777" w:rsidR="00B0124A" w:rsidRDefault="00B0124A" w:rsidP="00B0124A">
      <w:pPr>
        <w:pStyle w:val="NoSpacing"/>
        <w:rPr>
          <w:shd w:val="clear" w:color="auto" w:fill="FFFFFF"/>
        </w:rPr>
      </w:pPr>
    </w:p>
    <w:p w14:paraId="5B6DECA8" w14:textId="4E277B7F" w:rsidR="00110BC2" w:rsidRPr="00B4131A" w:rsidRDefault="003E3EE4" w:rsidP="00B4131A">
      <w:pPr>
        <w:pStyle w:val="NoSpacing"/>
        <w:rPr>
          <w:rFonts w:ascii="Arial" w:hAnsi="Arial" w:cs="Arial"/>
          <w:shd w:val="clear" w:color="auto" w:fill="FFFFFF"/>
        </w:rPr>
      </w:pPr>
      <w:r w:rsidRPr="00B4131A">
        <w:rPr>
          <w:rFonts w:ascii="Arial" w:hAnsi="Arial" w:cs="Arial"/>
          <w:shd w:val="clear" w:color="auto" w:fill="FFFFFF"/>
        </w:rPr>
        <w:t>Khan, S.A.R., Yu, Z. and Farooq, K. (2023) ‘Green capabilities, green purchasing, and triple bottom line performance: Leading toward environmental sustainability’, </w:t>
      </w:r>
      <w:r w:rsidRPr="00B4131A">
        <w:rPr>
          <w:rFonts w:ascii="Arial" w:hAnsi="Arial" w:cs="Arial"/>
          <w:i/>
          <w:iCs/>
          <w:shd w:val="clear" w:color="auto" w:fill="FFFFFF"/>
        </w:rPr>
        <w:t>Business strategy and the environment</w:t>
      </w:r>
      <w:r w:rsidRPr="00B4131A">
        <w:rPr>
          <w:rFonts w:ascii="Arial" w:hAnsi="Arial" w:cs="Arial"/>
          <w:shd w:val="clear" w:color="auto" w:fill="FFFFFF"/>
        </w:rPr>
        <w:t>, 32(4), pp. 2022–2034. Available at: https://doi.org/10.1002/bse.3234</w:t>
      </w:r>
    </w:p>
    <w:p w14:paraId="0E3064F1" w14:textId="77777777" w:rsidR="00B4131A" w:rsidRPr="00B4131A" w:rsidRDefault="00B4131A" w:rsidP="00B4131A">
      <w:pPr>
        <w:pStyle w:val="NoSpacing"/>
        <w:rPr>
          <w:rFonts w:ascii="Arial" w:hAnsi="Arial" w:cs="Arial"/>
          <w:shd w:val="clear" w:color="auto" w:fill="FFFFFF"/>
        </w:rPr>
      </w:pPr>
    </w:p>
    <w:p w14:paraId="79E49594" w14:textId="1BCE7BBE" w:rsidR="00AC21DC" w:rsidRPr="00B4131A" w:rsidRDefault="00AC21DC" w:rsidP="00B4131A">
      <w:pPr>
        <w:pStyle w:val="NoSpacing"/>
        <w:rPr>
          <w:rFonts w:ascii="Arial" w:hAnsi="Arial" w:cs="Arial"/>
          <w:shd w:val="clear" w:color="auto" w:fill="FFFFFF"/>
        </w:rPr>
      </w:pPr>
      <w:r w:rsidRPr="00B4131A">
        <w:rPr>
          <w:rFonts w:ascii="Arial" w:hAnsi="Arial" w:cs="Arial"/>
          <w:shd w:val="clear" w:color="auto" w:fill="FFFFFF"/>
        </w:rPr>
        <w:t>Kusa, R., Suder, M. and Duda, J. (2023) ‘Impact of greening on performance in the hospitality industry: Moderating effect of flexibility and inter-organizational cooperation’, </w:t>
      </w:r>
      <w:r w:rsidRPr="00B4131A">
        <w:rPr>
          <w:rFonts w:ascii="Arial" w:hAnsi="Arial" w:cs="Arial"/>
          <w:i/>
          <w:iCs/>
          <w:shd w:val="clear" w:color="auto" w:fill="FFFFFF"/>
        </w:rPr>
        <w:t>Technological forecasting &amp; social change</w:t>
      </w:r>
      <w:r w:rsidRPr="00B4131A">
        <w:rPr>
          <w:rFonts w:ascii="Arial" w:hAnsi="Arial" w:cs="Arial"/>
          <w:shd w:val="clear" w:color="auto" w:fill="FFFFFF"/>
        </w:rPr>
        <w:t>, 190, pp. 122423-. Available at: https://doi.org/10.1016/j.techfore.2023.122423</w:t>
      </w:r>
    </w:p>
    <w:p w14:paraId="23A01D56" w14:textId="77777777" w:rsidR="00110BC2" w:rsidRPr="00B4131A" w:rsidRDefault="00110BC2" w:rsidP="00B4131A">
      <w:pPr>
        <w:pStyle w:val="NoSpacing"/>
        <w:rPr>
          <w:rFonts w:ascii="Arial" w:hAnsi="Arial" w:cs="Arial"/>
          <w:shd w:val="clear" w:color="auto" w:fill="FFFFFF"/>
        </w:rPr>
      </w:pPr>
    </w:p>
    <w:p w14:paraId="51DC719D" w14:textId="231CD18F" w:rsidR="00A15D68" w:rsidRPr="00B4131A" w:rsidRDefault="00A15D68" w:rsidP="00B4131A">
      <w:pPr>
        <w:pStyle w:val="NoSpacing"/>
        <w:rPr>
          <w:rFonts w:ascii="Arial" w:hAnsi="Arial" w:cs="Arial"/>
          <w:shd w:val="clear" w:color="auto" w:fill="FFFFFF"/>
        </w:rPr>
      </w:pPr>
      <w:r w:rsidRPr="00B4131A">
        <w:rPr>
          <w:rFonts w:ascii="Arial" w:hAnsi="Arial" w:cs="Arial"/>
          <w:shd w:val="clear" w:color="auto" w:fill="FFFFFF"/>
        </w:rPr>
        <w:t>Legendre, T.S. </w:t>
      </w:r>
      <w:r w:rsidRPr="00B4131A">
        <w:rPr>
          <w:rFonts w:ascii="Arial" w:hAnsi="Arial" w:cs="Arial"/>
          <w:i/>
          <w:iCs/>
          <w:shd w:val="clear" w:color="auto" w:fill="FFFFFF"/>
        </w:rPr>
        <w:t>et al.</w:t>
      </w:r>
      <w:r w:rsidRPr="00B4131A">
        <w:rPr>
          <w:rFonts w:ascii="Arial" w:hAnsi="Arial" w:cs="Arial"/>
          <w:shd w:val="clear" w:color="auto" w:fill="FFFFFF"/>
        </w:rPr>
        <w:t> (2024) ‘Clean Technology and Food Waste Reduction in On-Site Foodservice Management Companies’, </w:t>
      </w:r>
      <w:r w:rsidRPr="00B4131A">
        <w:rPr>
          <w:rFonts w:ascii="Arial" w:hAnsi="Arial" w:cs="Arial"/>
          <w:i/>
          <w:iCs/>
          <w:shd w:val="clear" w:color="auto" w:fill="FFFFFF"/>
        </w:rPr>
        <w:t>Journal of hospitality &amp; tourism research (Washington, D.C.)</w:t>
      </w:r>
      <w:r w:rsidRPr="00B4131A">
        <w:rPr>
          <w:rFonts w:ascii="Arial" w:hAnsi="Arial" w:cs="Arial"/>
          <w:shd w:val="clear" w:color="auto" w:fill="FFFFFF"/>
        </w:rPr>
        <w:t xml:space="preserve">, 48(4), pp. 684–697. Available at: </w:t>
      </w:r>
      <w:hyperlink r:id="rId14" w:history="1">
        <w:r w:rsidRPr="00B4131A">
          <w:rPr>
            <w:rStyle w:val="Hyperlink"/>
            <w:rFonts w:ascii="Arial" w:hAnsi="Arial" w:cs="Arial"/>
            <w:color w:val="000000" w:themeColor="text1"/>
            <w:u w:val="none"/>
            <w:shd w:val="clear" w:color="auto" w:fill="FFFFFF"/>
          </w:rPr>
          <w:t>https://doi.org/10.1177/10963480231171325</w:t>
        </w:r>
      </w:hyperlink>
      <w:r w:rsidRPr="00B4131A">
        <w:rPr>
          <w:rFonts w:ascii="Arial" w:hAnsi="Arial" w:cs="Arial"/>
          <w:shd w:val="clear" w:color="auto" w:fill="FFFFFF"/>
        </w:rPr>
        <w:t>.</w:t>
      </w:r>
    </w:p>
    <w:p w14:paraId="1635A9B3" w14:textId="77777777" w:rsidR="00110BC2" w:rsidRPr="00B4131A" w:rsidRDefault="00110BC2" w:rsidP="00B4131A">
      <w:pPr>
        <w:pStyle w:val="NoSpacing"/>
        <w:rPr>
          <w:rFonts w:ascii="Arial" w:hAnsi="Arial" w:cs="Arial"/>
          <w:shd w:val="clear" w:color="auto" w:fill="FFFFFF"/>
        </w:rPr>
      </w:pPr>
    </w:p>
    <w:p w14:paraId="7CD64943" w14:textId="67C4B074" w:rsidR="0020396E" w:rsidRPr="00B4131A" w:rsidRDefault="00C4378F" w:rsidP="00B4131A">
      <w:pPr>
        <w:pStyle w:val="NoSpacing"/>
        <w:rPr>
          <w:rFonts w:ascii="Arial" w:hAnsi="Arial" w:cs="Arial"/>
          <w:shd w:val="clear" w:color="auto" w:fill="FFFFFF"/>
        </w:rPr>
      </w:pPr>
      <w:r w:rsidRPr="00B4131A">
        <w:rPr>
          <w:rFonts w:ascii="Arial" w:hAnsi="Arial" w:cs="Arial"/>
          <w:shd w:val="clear" w:color="auto" w:fill="FFFFFF"/>
        </w:rPr>
        <w:t>Legrand, W., Chen, J.S. and Laeis, G.C.M. (2023) </w:t>
      </w:r>
      <w:r w:rsidRPr="00B4131A">
        <w:rPr>
          <w:rFonts w:ascii="Arial" w:hAnsi="Arial" w:cs="Arial"/>
          <w:i/>
          <w:iCs/>
          <w:shd w:val="clear" w:color="auto" w:fill="FFFFFF"/>
        </w:rPr>
        <w:t>Sustainability in the hospitality industry : principles of sustainable operations</w:t>
      </w:r>
      <w:r w:rsidRPr="00B4131A">
        <w:rPr>
          <w:rFonts w:ascii="Arial" w:hAnsi="Arial" w:cs="Arial"/>
          <w:shd w:val="clear" w:color="auto" w:fill="FFFFFF"/>
        </w:rPr>
        <w:t>. Fourth edition. London; Routledge.</w:t>
      </w:r>
      <w:r w:rsidR="009A527D">
        <w:rPr>
          <w:rFonts w:ascii="Arial" w:hAnsi="Arial" w:cs="Arial"/>
          <w:shd w:val="clear" w:color="auto" w:fill="FFFFFF"/>
        </w:rPr>
        <w:t>jm</w:t>
      </w:r>
    </w:p>
    <w:p w14:paraId="7EF55B1D" w14:textId="77777777" w:rsidR="00110BC2" w:rsidRPr="00B4131A" w:rsidRDefault="00110BC2" w:rsidP="00B4131A">
      <w:pPr>
        <w:pStyle w:val="NoSpacing"/>
        <w:rPr>
          <w:rFonts w:ascii="Arial" w:hAnsi="Arial" w:cs="Arial"/>
          <w:shd w:val="clear" w:color="auto" w:fill="FFFFFF"/>
        </w:rPr>
      </w:pPr>
    </w:p>
    <w:p w14:paraId="5097E24C" w14:textId="23BC0415" w:rsidR="00110BC2" w:rsidRPr="00B4131A" w:rsidRDefault="00110BC2" w:rsidP="00B4131A">
      <w:pPr>
        <w:pStyle w:val="NoSpacing"/>
        <w:rPr>
          <w:rFonts w:ascii="Arial" w:hAnsi="Arial" w:cs="Arial"/>
          <w:shd w:val="clear" w:color="auto" w:fill="FFFFFF"/>
        </w:rPr>
      </w:pPr>
      <w:r w:rsidRPr="00B4131A">
        <w:rPr>
          <w:rFonts w:ascii="Arial" w:hAnsi="Arial" w:cs="Arial"/>
          <w:shd w:val="clear" w:color="auto" w:fill="FFFFFF"/>
        </w:rPr>
        <w:t>Raza, A. </w:t>
      </w:r>
      <w:r w:rsidRPr="00B4131A">
        <w:rPr>
          <w:rFonts w:ascii="Arial" w:hAnsi="Arial" w:cs="Arial"/>
          <w:i/>
          <w:iCs/>
          <w:shd w:val="clear" w:color="auto" w:fill="FFFFFF"/>
        </w:rPr>
        <w:t>et al.</w:t>
      </w:r>
      <w:r w:rsidRPr="00B4131A">
        <w:rPr>
          <w:rFonts w:ascii="Arial" w:hAnsi="Arial" w:cs="Arial"/>
          <w:shd w:val="clear" w:color="auto" w:fill="FFFFFF"/>
        </w:rPr>
        <w:t> (2023) ‘Effects of hotels’ corporate social responsibility (CSR) initiatives on green consumer behavior: Investigating the roles of consumer engagement, positive emotions, and altruistic values’, </w:t>
      </w:r>
      <w:r w:rsidRPr="00B4131A">
        <w:rPr>
          <w:rFonts w:ascii="Arial" w:hAnsi="Arial" w:cs="Arial"/>
          <w:i/>
          <w:iCs/>
          <w:shd w:val="clear" w:color="auto" w:fill="FFFFFF"/>
        </w:rPr>
        <w:t>Journal of hospitality marketing &amp; management</w:t>
      </w:r>
      <w:r w:rsidRPr="00B4131A">
        <w:rPr>
          <w:rFonts w:ascii="Arial" w:hAnsi="Arial" w:cs="Arial"/>
          <w:shd w:val="clear" w:color="auto" w:fill="FFFFFF"/>
        </w:rPr>
        <w:t xml:space="preserve">, 32(7), pp. 870–892. Available at: </w:t>
      </w:r>
      <w:hyperlink r:id="rId15" w:history="1">
        <w:r w:rsidRPr="00B4131A">
          <w:rPr>
            <w:rStyle w:val="Hyperlink"/>
            <w:rFonts w:ascii="Arial" w:hAnsi="Arial" w:cs="Arial"/>
            <w:color w:val="auto"/>
            <w:u w:val="none"/>
            <w:shd w:val="clear" w:color="auto" w:fill="FFFFFF"/>
          </w:rPr>
          <w:t>https://doi.org/10.1080/19368623.2023.2223571</w:t>
        </w:r>
      </w:hyperlink>
      <w:r w:rsidRPr="00B4131A">
        <w:rPr>
          <w:rFonts w:ascii="Arial" w:hAnsi="Arial" w:cs="Arial"/>
          <w:shd w:val="clear" w:color="auto" w:fill="FFFFFF"/>
        </w:rPr>
        <w:t>.</w:t>
      </w:r>
    </w:p>
    <w:p w14:paraId="113870D3" w14:textId="77777777" w:rsidR="00110BC2" w:rsidRPr="00B4131A" w:rsidRDefault="00110BC2" w:rsidP="00B4131A">
      <w:pPr>
        <w:pStyle w:val="NoSpacing"/>
        <w:rPr>
          <w:rFonts w:ascii="Arial" w:hAnsi="Arial" w:cs="Arial"/>
          <w:color w:val="3A3A3A"/>
          <w:sz w:val="23"/>
          <w:szCs w:val="23"/>
          <w:shd w:val="clear" w:color="auto" w:fill="FFFFFF"/>
        </w:rPr>
      </w:pPr>
    </w:p>
    <w:p w14:paraId="39EF5FB4" w14:textId="68E8C292" w:rsidR="00110BC2" w:rsidRPr="00B4131A" w:rsidRDefault="00922536" w:rsidP="00B4131A">
      <w:pPr>
        <w:pStyle w:val="NoSpacing"/>
        <w:rPr>
          <w:rFonts w:ascii="Arial" w:hAnsi="Arial" w:cs="Arial"/>
          <w:shd w:val="clear" w:color="auto" w:fill="FFFFFF"/>
        </w:rPr>
      </w:pPr>
      <w:r w:rsidRPr="00B4131A">
        <w:rPr>
          <w:rFonts w:ascii="Arial" w:hAnsi="Arial" w:cs="Arial"/>
          <w:shd w:val="clear" w:color="auto" w:fill="FFFFFF"/>
        </w:rPr>
        <w:t>Sarfraz, M. (ed.) (2023) </w:t>
      </w:r>
      <w:r w:rsidRPr="00B4131A">
        <w:rPr>
          <w:rFonts w:ascii="Arial" w:hAnsi="Arial" w:cs="Arial"/>
          <w:i/>
          <w:iCs/>
          <w:shd w:val="clear" w:color="auto" w:fill="FFFFFF"/>
        </w:rPr>
        <w:t>Corporate Social Responsibility in the 21st Century</w:t>
      </w:r>
      <w:r w:rsidRPr="00B4131A">
        <w:rPr>
          <w:rFonts w:ascii="Arial" w:hAnsi="Arial" w:cs="Arial"/>
          <w:shd w:val="clear" w:color="auto" w:fill="FFFFFF"/>
        </w:rPr>
        <w:t xml:space="preserve">. London: IntechOpen. Available at: </w:t>
      </w:r>
      <w:r w:rsidR="00ED54EA" w:rsidRPr="00B4131A">
        <w:rPr>
          <w:rFonts w:ascii="Arial" w:hAnsi="Arial" w:cs="Arial"/>
          <w:shd w:val="clear" w:color="auto" w:fill="FFFFFF"/>
        </w:rPr>
        <w:t>https://</w:t>
      </w:r>
      <w:r w:rsidR="00ED54EA" w:rsidRPr="00B4131A">
        <w:rPr>
          <w:rFonts w:ascii="Arial" w:hAnsi="Arial" w:cs="Arial"/>
          <w:color w:val="3A3A3A"/>
          <w:sz w:val="23"/>
          <w:szCs w:val="23"/>
          <w:shd w:val="clear" w:color="auto" w:fill="FFFFFF"/>
        </w:rPr>
        <w:t xml:space="preserve"> </w:t>
      </w:r>
      <w:r w:rsidR="00ED54EA" w:rsidRPr="00B4131A">
        <w:rPr>
          <w:rFonts w:ascii="Arial" w:hAnsi="Arial" w:cs="Arial"/>
          <w:shd w:val="clear" w:color="auto" w:fill="FFFFFF"/>
        </w:rPr>
        <w:lastRenderedPageBreak/>
        <w:t>librarysearch.uwtsd.ac.uk/permalink/44WHELF_UWTSD/11c0l68/alma99100531592202421 (accessed:</w:t>
      </w:r>
      <w:r w:rsidR="009B3F3D" w:rsidRPr="00B4131A">
        <w:rPr>
          <w:rFonts w:ascii="Arial" w:hAnsi="Arial" w:cs="Arial"/>
          <w:shd w:val="clear" w:color="auto" w:fill="FFFFFF"/>
        </w:rPr>
        <w:t xml:space="preserve"> </w:t>
      </w:r>
      <w:r w:rsidR="00ED54EA" w:rsidRPr="00B4131A">
        <w:rPr>
          <w:rFonts w:ascii="Arial" w:hAnsi="Arial" w:cs="Arial"/>
          <w:shd w:val="clear" w:color="auto" w:fill="FFFFFF"/>
        </w:rPr>
        <w:t>03</w:t>
      </w:r>
      <w:r w:rsidR="009B3F3D" w:rsidRPr="00B4131A">
        <w:rPr>
          <w:rFonts w:ascii="Arial" w:hAnsi="Arial" w:cs="Arial"/>
          <w:shd w:val="clear" w:color="auto" w:fill="FFFFFF"/>
        </w:rPr>
        <w:t>.10.2024)</w:t>
      </w:r>
    </w:p>
    <w:p w14:paraId="52DB3FD8" w14:textId="77777777" w:rsidR="00AC6155" w:rsidRPr="00B4131A" w:rsidRDefault="00AC6155" w:rsidP="00B4131A">
      <w:pPr>
        <w:pStyle w:val="NoSpacing"/>
        <w:rPr>
          <w:rFonts w:ascii="Arial" w:hAnsi="Arial" w:cs="Arial"/>
          <w:shd w:val="clear" w:color="auto" w:fill="FFFFFF"/>
        </w:rPr>
      </w:pPr>
    </w:p>
    <w:p w14:paraId="1F2F83D8" w14:textId="0910F8EF" w:rsidR="00AC6155" w:rsidRPr="00B4131A" w:rsidRDefault="00AC6155" w:rsidP="00B4131A">
      <w:pPr>
        <w:pStyle w:val="NoSpacing"/>
        <w:rPr>
          <w:rFonts w:ascii="Arial" w:hAnsi="Arial" w:cs="Arial"/>
          <w:shd w:val="clear" w:color="auto" w:fill="FFFFFF"/>
        </w:rPr>
      </w:pPr>
      <w:r w:rsidRPr="00B4131A">
        <w:rPr>
          <w:rFonts w:ascii="Arial" w:hAnsi="Arial" w:cs="Arial"/>
          <w:shd w:val="clear" w:color="auto" w:fill="FFFFFF"/>
        </w:rPr>
        <w:t>Tirado, D. </w:t>
      </w:r>
      <w:r w:rsidRPr="00B4131A">
        <w:rPr>
          <w:rFonts w:ascii="Arial" w:hAnsi="Arial" w:cs="Arial"/>
          <w:i/>
          <w:iCs/>
          <w:shd w:val="clear" w:color="auto" w:fill="FFFFFF"/>
        </w:rPr>
        <w:t>et al.</w:t>
      </w:r>
      <w:r w:rsidRPr="00B4131A">
        <w:rPr>
          <w:rFonts w:ascii="Arial" w:hAnsi="Arial" w:cs="Arial"/>
          <w:shd w:val="clear" w:color="auto" w:fill="FFFFFF"/>
        </w:rPr>
        <w:t> (2019) ‘Implementation of Water-Saving Measures in Hotels in Mallorca’, </w:t>
      </w:r>
      <w:r w:rsidRPr="00B4131A">
        <w:rPr>
          <w:rFonts w:ascii="Arial" w:hAnsi="Arial" w:cs="Arial"/>
          <w:i/>
          <w:iCs/>
          <w:shd w:val="clear" w:color="auto" w:fill="FFFFFF"/>
        </w:rPr>
        <w:t>Sustainability</w:t>
      </w:r>
      <w:r w:rsidRPr="00B4131A">
        <w:rPr>
          <w:rFonts w:ascii="Arial" w:hAnsi="Arial" w:cs="Arial"/>
          <w:shd w:val="clear" w:color="auto" w:fill="FFFFFF"/>
        </w:rPr>
        <w:t xml:space="preserve">, 11(23), pp. 6880-. Available at: </w:t>
      </w:r>
      <w:hyperlink r:id="rId16" w:history="1">
        <w:r w:rsidRPr="00B4131A">
          <w:rPr>
            <w:rStyle w:val="Hyperlink"/>
            <w:rFonts w:ascii="Arial" w:hAnsi="Arial" w:cs="Arial"/>
            <w:color w:val="000000" w:themeColor="text1"/>
            <w:u w:val="none"/>
            <w:shd w:val="clear" w:color="auto" w:fill="FFFFFF"/>
          </w:rPr>
          <w:t>https://doi.org/10.3390/su11236880</w:t>
        </w:r>
      </w:hyperlink>
      <w:r w:rsidRPr="00B4131A">
        <w:rPr>
          <w:rFonts w:ascii="Arial" w:hAnsi="Arial" w:cs="Arial"/>
          <w:color w:val="000000" w:themeColor="text1"/>
          <w:shd w:val="clear" w:color="auto" w:fill="FFFFFF"/>
        </w:rPr>
        <w:t>.</w:t>
      </w:r>
    </w:p>
    <w:p w14:paraId="21A8F796" w14:textId="77777777" w:rsidR="00AC6155" w:rsidRPr="00B4131A" w:rsidRDefault="00AC6155" w:rsidP="00B4131A">
      <w:pPr>
        <w:pStyle w:val="NoSpacing"/>
        <w:rPr>
          <w:rFonts w:ascii="Arial" w:hAnsi="Arial" w:cs="Arial"/>
          <w:shd w:val="clear" w:color="auto" w:fill="FFFFFF"/>
        </w:rPr>
      </w:pPr>
    </w:p>
    <w:p w14:paraId="1AA2F85E" w14:textId="25B55E4C" w:rsidR="009E6FCC" w:rsidRPr="00B4131A" w:rsidRDefault="0020396E" w:rsidP="00B4131A">
      <w:pPr>
        <w:pStyle w:val="NoSpacing"/>
        <w:rPr>
          <w:rFonts w:ascii="Arial" w:hAnsi="Arial" w:cs="Arial"/>
          <w:b/>
          <w:bCs/>
        </w:rPr>
      </w:pPr>
      <w:r w:rsidRPr="00B4131A">
        <w:rPr>
          <w:rFonts w:ascii="Arial" w:hAnsi="Arial" w:cs="Arial"/>
          <w:shd w:val="clear" w:color="auto" w:fill="FFFFFF"/>
        </w:rPr>
        <w:t>Tokarchuk, O., Gabriele, R. and Maurer, O. (2021) ‘Estimating tourism social carrying capacity’, </w:t>
      </w:r>
      <w:r w:rsidRPr="00B4131A">
        <w:rPr>
          <w:rFonts w:ascii="Arial" w:hAnsi="Arial" w:cs="Arial"/>
          <w:i/>
          <w:iCs/>
          <w:shd w:val="clear" w:color="auto" w:fill="FFFFFF"/>
        </w:rPr>
        <w:t>Annals of tourism research</w:t>
      </w:r>
      <w:r w:rsidRPr="00B4131A">
        <w:rPr>
          <w:rFonts w:ascii="Arial" w:hAnsi="Arial" w:cs="Arial"/>
          <w:shd w:val="clear" w:color="auto" w:fill="FFFFFF"/>
        </w:rPr>
        <w:t>, 86, pp. 102971-. Available at: https://doi.org/10.1016/j.annals.2020.102971.</w:t>
      </w:r>
    </w:p>
    <w:p w14:paraId="7F4FA1AE" w14:textId="77777777" w:rsidR="00B0124A" w:rsidRPr="00B4131A" w:rsidRDefault="00B0124A" w:rsidP="00B4131A">
      <w:pPr>
        <w:pStyle w:val="NoSpacing"/>
        <w:rPr>
          <w:rFonts w:ascii="Arial" w:eastAsia="Times New Roman" w:hAnsi="Arial" w:cs="Arial"/>
          <w:kern w:val="0"/>
          <w:lang w:eastAsia="en-GB"/>
          <w14:ligatures w14:val="none"/>
        </w:rPr>
      </w:pPr>
    </w:p>
    <w:p w14:paraId="61B9F553" w14:textId="30DBE792" w:rsidR="00D60B61" w:rsidRPr="00B4131A" w:rsidRDefault="005E29AF" w:rsidP="00B4131A">
      <w:pPr>
        <w:pStyle w:val="NoSpacing"/>
        <w:rPr>
          <w:rFonts w:ascii="Arial" w:eastAsia="Times New Roman" w:hAnsi="Arial" w:cs="Arial"/>
          <w:kern w:val="0"/>
          <w:lang w:eastAsia="en-GB"/>
          <w14:ligatures w14:val="none"/>
        </w:rPr>
      </w:pPr>
      <w:r w:rsidRPr="00B4131A">
        <w:rPr>
          <w:rFonts w:ascii="Arial" w:eastAsia="Times New Roman" w:hAnsi="Arial" w:cs="Arial"/>
          <w:kern w:val="0"/>
          <w:lang w:eastAsia="en-GB"/>
          <w14:ligatures w14:val="none"/>
        </w:rPr>
        <w:t>United Nation</w:t>
      </w:r>
      <w:r w:rsidR="00C213BD" w:rsidRPr="00B4131A">
        <w:rPr>
          <w:rFonts w:ascii="Arial" w:eastAsia="Times New Roman" w:hAnsi="Arial" w:cs="Arial"/>
          <w:kern w:val="0"/>
          <w:lang w:eastAsia="en-GB"/>
          <w14:ligatures w14:val="none"/>
        </w:rPr>
        <w:t xml:space="preserve"> </w:t>
      </w:r>
      <w:r w:rsidRPr="00B4131A">
        <w:rPr>
          <w:rFonts w:ascii="Arial" w:eastAsia="Times New Roman" w:hAnsi="Arial" w:cs="Arial"/>
          <w:kern w:val="0"/>
          <w:lang w:eastAsia="en-GB"/>
          <w14:ligatures w14:val="none"/>
        </w:rPr>
        <w:t xml:space="preserve">(no data) </w:t>
      </w:r>
      <w:r w:rsidR="00C213BD" w:rsidRPr="00B4131A">
        <w:rPr>
          <w:rFonts w:ascii="Arial" w:eastAsia="Times New Roman" w:hAnsi="Arial" w:cs="Arial"/>
          <w:kern w:val="0"/>
          <w:lang w:eastAsia="en-GB"/>
          <w14:ligatures w14:val="none"/>
        </w:rPr>
        <w:t>'</w:t>
      </w:r>
      <w:r w:rsidR="005236FF" w:rsidRPr="00B4131A">
        <w:rPr>
          <w:rFonts w:ascii="Arial" w:eastAsia="Times New Roman" w:hAnsi="Arial" w:cs="Arial"/>
          <w:kern w:val="0"/>
          <w:lang w:eastAsia="en-GB"/>
          <w14:ligatures w14:val="none"/>
        </w:rPr>
        <w:t>The Paris Agreement. What is the Paris agreement?</w:t>
      </w:r>
      <w:r w:rsidR="00C213BD" w:rsidRPr="00B4131A">
        <w:rPr>
          <w:rFonts w:ascii="Arial" w:eastAsia="Times New Roman" w:hAnsi="Arial" w:cs="Arial"/>
          <w:kern w:val="0"/>
          <w:lang w:eastAsia="en-GB"/>
          <w14:ligatures w14:val="none"/>
        </w:rPr>
        <w:t>'</w:t>
      </w:r>
      <w:r w:rsidR="005236FF" w:rsidRPr="00B4131A">
        <w:rPr>
          <w:rFonts w:ascii="Arial" w:eastAsia="Times New Roman" w:hAnsi="Arial" w:cs="Arial"/>
          <w:kern w:val="0"/>
          <w:lang w:eastAsia="en-GB"/>
          <w14:ligatures w14:val="none"/>
        </w:rPr>
        <w:t xml:space="preserve"> Available at: https://</w:t>
      </w:r>
      <w:r w:rsidR="00156DEB" w:rsidRPr="00B4131A">
        <w:rPr>
          <w:rFonts w:ascii="Arial" w:hAnsi="Arial" w:cs="Arial"/>
        </w:rPr>
        <w:t xml:space="preserve"> </w:t>
      </w:r>
      <w:r w:rsidR="00156DEB" w:rsidRPr="00B4131A">
        <w:rPr>
          <w:rFonts w:ascii="Arial" w:eastAsia="Times New Roman" w:hAnsi="Arial" w:cs="Arial"/>
          <w:kern w:val="0"/>
          <w:lang w:eastAsia="en-GB"/>
          <w14:ligatures w14:val="none"/>
        </w:rPr>
        <w:t xml:space="preserve">unfccc.int/process-and-meetings/the-paris-agreement?gad_source=1&amp;gclid=EAIaIQobChMI7tSYwY7yiAMVQaJQBh2WVic3EAAYASAAEgJDs_D_BwE </w:t>
      </w:r>
      <w:r w:rsidR="00505604" w:rsidRPr="00B4131A">
        <w:rPr>
          <w:rFonts w:ascii="Arial" w:eastAsia="Times New Roman" w:hAnsi="Arial" w:cs="Arial"/>
          <w:kern w:val="0"/>
          <w:lang w:eastAsia="en-GB"/>
          <w14:ligatures w14:val="none"/>
        </w:rPr>
        <w:t>(accessed: 03/10/2024)</w:t>
      </w:r>
    </w:p>
    <w:p w14:paraId="764803CA" w14:textId="77777777" w:rsidR="00505604" w:rsidRPr="00B4131A" w:rsidRDefault="00505604" w:rsidP="00B4131A">
      <w:pPr>
        <w:pStyle w:val="NoSpacing"/>
        <w:rPr>
          <w:rFonts w:ascii="Arial" w:eastAsia="Times New Roman" w:hAnsi="Arial" w:cs="Arial"/>
          <w:kern w:val="0"/>
          <w:lang w:eastAsia="en-GB"/>
          <w14:ligatures w14:val="none"/>
        </w:rPr>
      </w:pPr>
    </w:p>
    <w:p w14:paraId="1CC73E75" w14:textId="7AD3658A" w:rsidR="00131F62" w:rsidRPr="00B4131A" w:rsidRDefault="00BC7E1C" w:rsidP="00B4131A">
      <w:pPr>
        <w:pStyle w:val="NoSpacing"/>
        <w:rPr>
          <w:rFonts w:ascii="Arial" w:eastAsia="Times New Roman" w:hAnsi="Arial" w:cs="Arial"/>
          <w:kern w:val="0"/>
          <w:lang w:eastAsia="en-GB"/>
          <w14:ligatures w14:val="none"/>
        </w:rPr>
      </w:pPr>
      <w:r w:rsidRPr="00B4131A">
        <w:rPr>
          <w:rFonts w:ascii="Arial" w:eastAsia="Times New Roman" w:hAnsi="Arial" w:cs="Arial"/>
          <w:kern w:val="0"/>
          <w:lang w:eastAsia="en-GB"/>
          <w14:ligatures w14:val="none"/>
        </w:rPr>
        <w:t>Weidner, K., Nakata, C. and Zhu, Z. (2021) ‘Sustainable innovation and the triple bottom-line: a market-based capabilities and stakeholder perspective’, </w:t>
      </w:r>
      <w:r w:rsidRPr="00B4131A">
        <w:rPr>
          <w:rFonts w:ascii="Arial" w:eastAsia="Times New Roman" w:hAnsi="Arial" w:cs="Arial"/>
          <w:i/>
          <w:iCs/>
          <w:kern w:val="0"/>
          <w:lang w:eastAsia="en-GB"/>
          <w14:ligatures w14:val="none"/>
        </w:rPr>
        <w:t>Journal of marketing theory and practice</w:t>
      </w:r>
      <w:r w:rsidRPr="00B4131A">
        <w:rPr>
          <w:rFonts w:ascii="Arial" w:eastAsia="Times New Roman" w:hAnsi="Arial" w:cs="Arial"/>
          <w:kern w:val="0"/>
          <w:lang w:eastAsia="en-GB"/>
          <w14:ligatures w14:val="none"/>
        </w:rPr>
        <w:t xml:space="preserve">, 29(2), pp. 141–161. Available at: </w:t>
      </w:r>
      <w:hyperlink r:id="rId17" w:history="1">
        <w:r w:rsidRPr="00B4131A">
          <w:rPr>
            <w:rStyle w:val="Hyperlink"/>
            <w:rFonts w:ascii="Arial" w:eastAsia="Times New Roman" w:hAnsi="Arial" w:cs="Arial"/>
            <w:kern w:val="0"/>
            <w:lang w:eastAsia="en-GB"/>
            <w14:ligatures w14:val="none"/>
          </w:rPr>
          <w:t>https://doi.org/10.1080/10696679.2020.1798253</w:t>
        </w:r>
      </w:hyperlink>
      <w:r w:rsidRPr="00B4131A">
        <w:rPr>
          <w:rFonts w:ascii="Arial" w:eastAsia="Times New Roman" w:hAnsi="Arial" w:cs="Arial"/>
          <w:kern w:val="0"/>
          <w:lang w:eastAsia="en-GB"/>
          <w14:ligatures w14:val="none"/>
        </w:rPr>
        <w:t>.</w:t>
      </w:r>
    </w:p>
    <w:p w14:paraId="1B52177A" w14:textId="77777777" w:rsidR="00BC7E1C" w:rsidRPr="00B4131A" w:rsidRDefault="00BC7E1C" w:rsidP="00B4131A">
      <w:pPr>
        <w:pStyle w:val="NoSpacing"/>
        <w:rPr>
          <w:rFonts w:ascii="Arial" w:eastAsia="Times New Roman" w:hAnsi="Arial" w:cs="Arial"/>
          <w:kern w:val="0"/>
          <w:lang w:eastAsia="en-GB"/>
          <w14:ligatures w14:val="none"/>
        </w:rPr>
      </w:pPr>
    </w:p>
    <w:p w14:paraId="4C158B48" w14:textId="29DEC1B5" w:rsidR="0020396E" w:rsidRPr="00B4131A" w:rsidRDefault="0020396E" w:rsidP="00B4131A">
      <w:pPr>
        <w:pStyle w:val="NoSpacing"/>
        <w:rPr>
          <w:rFonts w:ascii="Arial" w:eastAsia="Times New Roman" w:hAnsi="Arial" w:cs="Arial"/>
          <w:kern w:val="0"/>
          <w:lang w:eastAsia="en-GB"/>
          <w14:ligatures w14:val="none"/>
        </w:rPr>
      </w:pPr>
      <w:r w:rsidRPr="00B4131A">
        <w:rPr>
          <w:rFonts w:ascii="Arial" w:eastAsia="Times New Roman" w:hAnsi="Arial" w:cs="Arial"/>
          <w:kern w:val="0"/>
          <w:lang w:eastAsia="en-GB"/>
          <w14:ligatures w14:val="none"/>
        </w:rPr>
        <w:t>World Tourism Organization UNWTO</w:t>
      </w:r>
      <w:r w:rsidR="00D60B61" w:rsidRPr="00B4131A">
        <w:rPr>
          <w:rFonts w:ascii="Arial" w:eastAsia="Times New Roman" w:hAnsi="Arial" w:cs="Arial"/>
          <w:kern w:val="0"/>
          <w:lang w:eastAsia="en-GB"/>
          <w14:ligatures w14:val="none"/>
        </w:rPr>
        <w:t xml:space="preserve"> (2018) </w:t>
      </w:r>
      <w:r w:rsidRPr="00B4131A">
        <w:rPr>
          <w:rFonts w:ascii="Arial" w:eastAsia="Times New Roman" w:hAnsi="Arial" w:cs="Arial"/>
          <w:kern w:val="0"/>
          <w:lang w:eastAsia="en-GB"/>
          <w14:ligatures w14:val="none"/>
        </w:rPr>
        <w:t>Centre of Expertise Leisure, Tourism &amp; Hospitality, NHTV Breda University of Applied Sciences, NHL Stenden University of Applied Sciences “</w:t>
      </w:r>
      <w:r w:rsidRPr="00B4131A">
        <w:rPr>
          <w:rFonts w:ascii="Arial" w:eastAsia="Times New Roman" w:hAnsi="Arial" w:cs="Arial"/>
          <w:i/>
          <w:iCs/>
          <w:kern w:val="0"/>
          <w:lang w:eastAsia="en-GB"/>
          <w14:ligatures w14:val="none"/>
        </w:rPr>
        <w:t>Overtourism</w:t>
      </w:r>
      <w:r w:rsidRPr="00B4131A">
        <w:rPr>
          <w:rFonts w:ascii="Arial" w:eastAsia="Times New Roman" w:hAnsi="Arial" w:cs="Arial"/>
          <w:kern w:val="0"/>
          <w:lang w:eastAsia="en-GB"/>
          <w14:ligatures w14:val="none"/>
        </w:rPr>
        <w:t xml:space="preserve">”? – </w:t>
      </w:r>
      <w:r w:rsidRPr="00B4131A">
        <w:rPr>
          <w:rFonts w:ascii="Arial" w:eastAsia="Times New Roman" w:hAnsi="Arial" w:cs="Arial"/>
          <w:i/>
          <w:iCs/>
          <w:kern w:val="0"/>
          <w:lang w:eastAsia="en-GB"/>
          <w14:ligatures w14:val="none"/>
        </w:rPr>
        <w:t xml:space="preserve">Understanding and managing urban tourism growth beyond </w:t>
      </w:r>
      <w:r w:rsidR="00D60B61" w:rsidRPr="00B4131A">
        <w:rPr>
          <w:rFonts w:ascii="Arial" w:eastAsia="Times New Roman" w:hAnsi="Arial" w:cs="Arial"/>
          <w:i/>
          <w:iCs/>
          <w:kern w:val="0"/>
          <w:lang w:eastAsia="en-GB"/>
          <w14:ligatures w14:val="none"/>
        </w:rPr>
        <w:t>perception</w:t>
      </w:r>
      <w:r w:rsidRPr="00B4131A">
        <w:rPr>
          <w:rFonts w:ascii="Arial" w:eastAsia="Times New Roman" w:hAnsi="Arial" w:cs="Arial"/>
          <w:kern w:val="0"/>
          <w:lang w:eastAsia="en-GB"/>
          <w14:ligatures w14:val="none"/>
        </w:rPr>
        <w:t>, Madrid (2018), Available at doi:</w:t>
      </w:r>
      <w:hyperlink r:id="rId18" w:tgtFrame="_blank" w:history="1">
        <w:r w:rsidRPr="00B4131A">
          <w:rPr>
            <w:rFonts w:ascii="Arial" w:eastAsia="Times New Roman" w:hAnsi="Arial" w:cs="Arial"/>
            <w:kern w:val="0"/>
            <w:lang w:eastAsia="en-GB"/>
            <w14:ligatures w14:val="none"/>
          </w:rPr>
          <w:t>10.18111/9789284419999</w:t>
        </w:r>
      </w:hyperlink>
    </w:p>
    <w:p w14:paraId="2D6EC5F6" w14:textId="11C9C290" w:rsidR="00ED34CF" w:rsidRPr="00B4131A" w:rsidRDefault="00ED34CF" w:rsidP="00B4131A">
      <w:pPr>
        <w:pStyle w:val="NoSpacing"/>
        <w:rPr>
          <w:rFonts w:ascii="Arial" w:hAnsi="Arial" w:cs="Arial"/>
          <w:shd w:val="clear" w:color="auto" w:fill="FFFFFF"/>
        </w:rPr>
      </w:pPr>
    </w:p>
    <w:p w14:paraId="79304418" w14:textId="431966A0" w:rsidR="0069640B" w:rsidRPr="00B4131A" w:rsidRDefault="0069640B" w:rsidP="00B4131A">
      <w:pPr>
        <w:pStyle w:val="NoSpacing"/>
        <w:rPr>
          <w:rFonts w:ascii="Arial" w:hAnsi="Arial" w:cs="Arial"/>
          <w:shd w:val="clear" w:color="auto" w:fill="FFFFFF"/>
        </w:rPr>
      </w:pPr>
      <w:r w:rsidRPr="00B4131A">
        <w:rPr>
          <w:rFonts w:ascii="Arial" w:hAnsi="Arial" w:cs="Arial"/>
          <w:shd w:val="clear" w:color="auto" w:fill="FFFFFF"/>
        </w:rPr>
        <w:t>Xu, X. and Gursoy, D. (2015) ‘Influence of sustainable hospitality supply chain management on customers’ attitudes and behaviors’, </w:t>
      </w:r>
      <w:r w:rsidRPr="00B4131A">
        <w:rPr>
          <w:rFonts w:ascii="Arial" w:hAnsi="Arial" w:cs="Arial"/>
          <w:i/>
          <w:iCs/>
          <w:shd w:val="clear" w:color="auto" w:fill="FFFFFF"/>
        </w:rPr>
        <w:t>International journal of hospitality management</w:t>
      </w:r>
      <w:r w:rsidRPr="00B4131A">
        <w:rPr>
          <w:rFonts w:ascii="Arial" w:hAnsi="Arial" w:cs="Arial"/>
          <w:shd w:val="clear" w:color="auto" w:fill="FFFFFF"/>
        </w:rPr>
        <w:t>, 49, pp. 105–116. Available at: https://doi.org/10.1016/j.ijhm.2015.06.003.</w:t>
      </w:r>
    </w:p>
    <w:sectPr w:rsidR="0069640B" w:rsidRPr="00B413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F77C4"/>
    <w:multiLevelType w:val="hybridMultilevel"/>
    <w:tmpl w:val="92FEAE3C"/>
    <w:lvl w:ilvl="0" w:tplc="64C41B6E">
      <w:start w:val="1"/>
      <w:numFmt w:val="upperLetter"/>
      <w:lvlText w:val="%1."/>
      <w:lvlJc w:val="left"/>
      <w:pPr>
        <w:ind w:left="720" w:hanging="360"/>
      </w:pPr>
      <w:rPr>
        <w:rFonts w:hint="default"/>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957A0C"/>
    <w:multiLevelType w:val="multilevel"/>
    <w:tmpl w:val="F08A67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46476F4"/>
    <w:multiLevelType w:val="hybridMultilevel"/>
    <w:tmpl w:val="38AEE06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1795965">
    <w:abstractNumId w:val="1"/>
  </w:num>
  <w:num w:numId="2" w16cid:durableId="94137272">
    <w:abstractNumId w:val="0"/>
  </w:num>
  <w:num w:numId="3" w16cid:durableId="7922106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346"/>
    <w:rsid w:val="00016CB2"/>
    <w:rsid w:val="0001758C"/>
    <w:rsid w:val="00021602"/>
    <w:rsid w:val="000466B5"/>
    <w:rsid w:val="000519A1"/>
    <w:rsid w:val="0006241D"/>
    <w:rsid w:val="000627EE"/>
    <w:rsid w:val="00072926"/>
    <w:rsid w:val="00080346"/>
    <w:rsid w:val="00084ED8"/>
    <w:rsid w:val="0008553C"/>
    <w:rsid w:val="000873FF"/>
    <w:rsid w:val="00092A5B"/>
    <w:rsid w:val="00093D5D"/>
    <w:rsid w:val="000A47BB"/>
    <w:rsid w:val="000A7321"/>
    <w:rsid w:val="000A7BDE"/>
    <w:rsid w:val="000A7DC7"/>
    <w:rsid w:val="000B0828"/>
    <w:rsid w:val="000B36DA"/>
    <w:rsid w:val="000C7418"/>
    <w:rsid w:val="000D3A55"/>
    <w:rsid w:val="000D5062"/>
    <w:rsid w:val="000D6386"/>
    <w:rsid w:val="000E39CE"/>
    <w:rsid w:val="000E3B22"/>
    <w:rsid w:val="000E6642"/>
    <w:rsid w:val="000F2EA0"/>
    <w:rsid w:val="000F7496"/>
    <w:rsid w:val="000F79A5"/>
    <w:rsid w:val="00110BC2"/>
    <w:rsid w:val="00111EE9"/>
    <w:rsid w:val="00114B0E"/>
    <w:rsid w:val="0011621A"/>
    <w:rsid w:val="0012455D"/>
    <w:rsid w:val="001269FF"/>
    <w:rsid w:val="00131F62"/>
    <w:rsid w:val="00133966"/>
    <w:rsid w:val="00134E31"/>
    <w:rsid w:val="00145C87"/>
    <w:rsid w:val="0015144A"/>
    <w:rsid w:val="00155A45"/>
    <w:rsid w:val="0015623F"/>
    <w:rsid w:val="00156DEB"/>
    <w:rsid w:val="001615BB"/>
    <w:rsid w:val="001714FA"/>
    <w:rsid w:val="00174CC1"/>
    <w:rsid w:val="0017529A"/>
    <w:rsid w:val="00180ED4"/>
    <w:rsid w:val="00191A5D"/>
    <w:rsid w:val="001A0B4F"/>
    <w:rsid w:val="001A3C80"/>
    <w:rsid w:val="001A534C"/>
    <w:rsid w:val="001A6308"/>
    <w:rsid w:val="001B0F71"/>
    <w:rsid w:val="001B6C23"/>
    <w:rsid w:val="001C01A6"/>
    <w:rsid w:val="001C5636"/>
    <w:rsid w:val="001D355B"/>
    <w:rsid w:val="001D4B67"/>
    <w:rsid w:val="001D6CD8"/>
    <w:rsid w:val="001D7A1E"/>
    <w:rsid w:val="001E0C4D"/>
    <w:rsid w:val="001E3C5B"/>
    <w:rsid w:val="001E3F46"/>
    <w:rsid w:val="001E42B0"/>
    <w:rsid w:val="001E6501"/>
    <w:rsid w:val="001E761A"/>
    <w:rsid w:val="0020396E"/>
    <w:rsid w:val="002047F0"/>
    <w:rsid w:val="002058B9"/>
    <w:rsid w:val="00206623"/>
    <w:rsid w:val="002073DC"/>
    <w:rsid w:val="00214A49"/>
    <w:rsid w:val="002248BC"/>
    <w:rsid w:val="00227F45"/>
    <w:rsid w:val="00241C48"/>
    <w:rsid w:val="00242DFA"/>
    <w:rsid w:val="002467F2"/>
    <w:rsid w:val="00256383"/>
    <w:rsid w:val="00256FF9"/>
    <w:rsid w:val="00261806"/>
    <w:rsid w:val="00261878"/>
    <w:rsid w:val="00267CE9"/>
    <w:rsid w:val="00271CBC"/>
    <w:rsid w:val="00273427"/>
    <w:rsid w:val="002A5916"/>
    <w:rsid w:val="002C27BF"/>
    <w:rsid w:val="002C3EEE"/>
    <w:rsid w:val="002C6629"/>
    <w:rsid w:val="002C73C5"/>
    <w:rsid w:val="002D6203"/>
    <w:rsid w:val="002E4435"/>
    <w:rsid w:val="002E6B53"/>
    <w:rsid w:val="002F288C"/>
    <w:rsid w:val="002F561B"/>
    <w:rsid w:val="002F6429"/>
    <w:rsid w:val="00312179"/>
    <w:rsid w:val="0032262F"/>
    <w:rsid w:val="00323BD4"/>
    <w:rsid w:val="0032455D"/>
    <w:rsid w:val="003250BD"/>
    <w:rsid w:val="003256DB"/>
    <w:rsid w:val="00330A47"/>
    <w:rsid w:val="00351EF2"/>
    <w:rsid w:val="00355A10"/>
    <w:rsid w:val="00357DB0"/>
    <w:rsid w:val="00381040"/>
    <w:rsid w:val="003858DC"/>
    <w:rsid w:val="00392CF4"/>
    <w:rsid w:val="003B034D"/>
    <w:rsid w:val="003B6319"/>
    <w:rsid w:val="003B6F9B"/>
    <w:rsid w:val="003B7FF3"/>
    <w:rsid w:val="003C7E91"/>
    <w:rsid w:val="003D20E2"/>
    <w:rsid w:val="003D7A35"/>
    <w:rsid w:val="003E1325"/>
    <w:rsid w:val="003E2BD5"/>
    <w:rsid w:val="003E3EE4"/>
    <w:rsid w:val="0040054A"/>
    <w:rsid w:val="00402FCF"/>
    <w:rsid w:val="00411F36"/>
    <w:rsid w:val="00416445"/>
    <w:rsid w:val="0041750A"/>
    <w:rsid w:val="00432A84"/>
    <w:rsid w:val="0043510F"/>
    <w:rsid w:val="00436902"/>
    <w:rsid w:val="00447959"/>
    <w:rsid w:val="004559D1"/>
    <w:rsid w:val="0049505E"/>
    <w:rsid w:val="004A3726"/>
    <w:rsid w:val="004A57ED"/>
    <w:rsid w:val="004A63F7"/>
    <w:rsid w:val="004C71ED"/>
    <w:rsid w:val="004C78C0"/>
    <w:rsid w:val="004D362E"/>
    <w:rsid w:val="004F01C8"/>
    <w:rsid w:val="004F02E7"/>
    <w:rsid w:val="004F4D8F"/>
    <w:rsid w:val="004F78B6"/>
    <w:rsid w:val="00504CFD"/>
    <w:rsid w:val="00505604"/>
    <w:rsid w:val="00511DEA"/>
    <w:rsid w:val="00512CFD"/>
    <w:rsid w:val="00512FAD"/>
    <w:rsid w:val="005162B9"/>
    <w:rsid w:val="005236FF"/>
    <w:rsid w:val="00527701"/>
    <w:rsid w:val="00533228"/>
    <w:rsid w:val="005365F0"/>
    <w:rsid w:val="00537231"/>
    <w:rsid w:val="00541798"/>
    <w:rsid w:val="0055383F"/>
    <w:rsid w:val="0055628D"/>
    <w:rsid w:val="00567D7A"/>
    <w:rsid w:val="00575330"/>
    <w:rsid w:val="00577874"/>
    <w:rsid w:val="0058756D"/>
    <w:rsid w:val="00591FCD"/>
    <w:rsid w:val="00593D19"/>
    <w:rsid w:val="005C2C77"/>
    <w:rsid w:val="005E29AF"/>
    <w:rsid w:val="005E45E4"/>
    <w:rsid w:val="005F3D68"/>
    <w:rsid w:val="005F43FA"/>
    <w:rsid w:val="005F783E"/>
    <w:rsid w:val="00600AC8"/>
    <w:rsid w:val="006025A2"/>
    <w:rsid w:val="006064EF"/>
    <w:rsid w:val="006136DE"/>
    <w:rsid w:val="00621528"/>
    <w:rsid w:val="006323D5"/>
    <w:rsid w:val="00632F84"/>
    <w:rsid w:val="0064175C"/>
    <w:rsid w:val="0067497D"/>
    <w:rsid w:val="00674A57"/>
    <w:rsid w:val="0068319C"/>
    <w:rsid w:val="00683AE5"/>
    <w:rsid w:val="00686B9E"/>
    <w:rsid w:val="00690727"/>
    <w:rsid w:val="0069640B"/>
    <w:rsid w:val="006B02AC"/>
    <w:rsid w:val="006B0362"/>
    <w:rsid w:val="006B2CDF"/>
    <w:rsid w:val="006C656B"/>
    <w:rsid w:val="006D4925"/>
    <w:rsid w:val="006E4B81"/>
    <w:rsid w:val="006F51B6"/>
    <w:rsid w:val="00701199"/>
    <w:rsid w:val="007014A8"/>
    <w:rsid w:val="00702E01"/>
    <w:rsid w:val="007069A9"/>
    <w:rsid w:val="00712803"/>
    <w:rsid w:val="00712893"/>
    <w:rsid w:val="00712A53"/>
    <w:rsid w:val="00714508"/>
    <w:rsid w:val="00732163"/>
    <w:rsid w:val="00735091"/>
    <w:rsid w:val="007567C2"/>
    <w:rsid w:val="00763AA1"/>
    <w:rsid w:val="0076583D"/>
    <w:rsid w:val="00767911"/>
    <w:rsid w:val="0077218E"/>
    <w:rsid w:val="0077773E"/>
    <w:rsid w:val="00783EDF"/>
    <w:rsid w:val="00784E7A"/>
    <w:rsid w:val="00794393"/>
    <w:rsid w:val="00794908"/>
    <w:rsid w:val="00796D84"/>
    <w:rsid w:val="007A07B1"/>
    <w:rsid w:val="007A5704"/>
    <w:rsid w:val="007B0744"/>
    <w:rsid w:val="007B08A0"/>
    <w:rsid w:val="007B229A"/>
    <w:rsid w:val="007C3882"/>
    <w:rsid w:val="007C3E2A"/>
    <w:rsid w:val="007C406D"/>
    <w:rsid w:val="007D0CE1"/>
    <w:rsid w:val="007D2CAA"/>
    <w:rsid w:val="007D37BD"/>
    <w:rsid w:val="007D3F50"/>
    <w:rsid w:val="007D5793"/>
    <w:rsid w:val="007F7E79"/>
    <w:rsid w:val="008144F3"/>
    <w:rsid w:val="008218EB"/>
    <w:rsid w:val="00827C82"/>
    <w:rsid w:val="008328AA"/>
    <w:rsid w:val="00833307"/>
    <w:rsid w:val="0084428E"/>
    <w:rsid w:val="0084693E"/>
    <w:rsid w:val="00850742"/>
    <w:rsid w:val="00853929"/>
    <w:rsid w:val="008546AE"/>
    <w:rsid w:val="008770E7"/>
    <w:rsid w:val="008833A4"/>
    <w:rsid w:val="008842BD"/>
    <w:rsid w:val="008868E4"/>
    <w:rsid w:val="00890B7C"/>
    <w:rsid w:val="0089454B"/>
    <w:rsid w:val="00895B3E"/>
    <w:rsid w:val="008A3CAB"/>
    <w:rsid w:val="008A4F6F"/>
    <w:rsid w:val="008B7DF8"/>
    <w:rsid w:val="008C47F4"/>
    <w:rsid w:val="008D614D"/>
    <w:rsid w:val="008E083D"/>
    <w:rsid w:val="008E7DFF"/>
    <w:rsid w:val="008F2AD2"/>
    <w:rsid w:val="008F3B4C"/>
    <w:rsid w:val="00903150"/>
    <w:rsid w:val="0090372D"/>
    <w:rsid w:val="0091064C"/>
    <w:rsid w:val="009167AA"/>
    <w:rsid w:val="00922536"/>
    <w:rsid w:val="009229C7"/>
    <w:rsid w:val="00922A2E"/>
    <w:rsid w:val="00927058"/>
    <w:rsid w:val="0093147C"/>
    <w:rsid w:val="0093560A"/>
    <w:rsid w:val="00935DFD"/>
    <w:rsid w:val="00952743"/>
    <w:rsid w:val="00965455"/>
    <w:rsid w:val="0096579B"/>
    <w:rsid w:val="0098558B"/>
    <w:rsid w:val="009910BE"/>
    <w:rsid w:val="00994D45"/>
    <w:rsid w:val="00997085"/>
    <w:rsid w:val="00997B01"/>
    <w:rsid w:val="009A527D"/>
    <w:rsid w:val="009B137A"/>
    <w:rsid w:val="009B33AE"/>
    <w:rsid w:val="009B3F3D"/>
    <w:rsid w:val="009B6B47"/>
    <w:rsid w:val="009B6EC2"/>
    <w:rsid w:val="009C3A76"/>
    <w:rsid w:val="009D0C76"/>
    <w:rsid w:val="009D1F0F"/>
    <w:rsid w:val="009D2FD4"/>
    <w:rsid w:val="009E2EAC"/>
    <w:rsid w:val="009E4FB6"/>
    <w:rsid w:val="009E6FCC"/>
    <w:rsid w:val="009F7E61"/>
    <w:rsid w:val="00A06907"/>
    <w:rsid w:val="00A107FF"/>
    <w:rsid w:val="00A10FB2"/>
    <w:rsid w:val="00A15D68"/>
    <w:rsid w:val="00A302C4"/>
    <w:rsid w:val="00A347B9"/>
    <w:rsid w:val="00A40305"/>
    <w:rsid w:val="00A516B3"/>
    <w:rsid w:val="00A5251D"/>
    <w:rsid w:val="00A5382B"/>
    <w:rsid w:val="00A56408"/>
    <w:rsid w:val="00A60C12"/>
    <w:rsid w:val="00A65572"/>
    <w:rsid w:val="00A7098C"/>
    <w:rsid w:val="00A72DF2"/>
    <w:rsid w:val="00A743BB"/>
    <w:rsid w:val="00A95887"/>
    <w:rsid w:val="00A971EA"/>
    <w:rsid w:val="00A97BE8"/>
    <w:rsid w:val="00AA7BF0"/>
    <w:rsid w:val="00AB2B60"/>
    <w:rsid w:val="00AB32E0"/>
    <w:rsid w:val="00AB7542"/>
    <w:rsid w:val="00AB779B"/>
    <w:rsid w:val="00AC21DC"/>
    <w:rsid w:val="00AC2EB6"/>
    <w:rsid w:val="00AC5307"/>
    <w:rsid w:val="00AC6155"/>
    <w:rsid w:val="00AD4058"/>
    <w:rsid w:val="00AD5015"/>
    <w:rsid w:val="00AE015D"/>
    <w:rsid w:val="00AE284B"/>
    <w:rsid w:val="00AE578B"/>
    <w:rsid w:val="00AF0477"/>
    <w:rsid w:val="00AF37B5"/>
    <w:rsid w:val="00AF73D4"/>
    <w:rsid w:val="00B00908"/>
    <w:rsid w:val="00B0124A"/>
    <w:rsid w:val="00B04E88"/>
    <w:rsid w:val="00B1468F"/>
    <w:rsid w:val="00B157FB"/>
    <w:rsid w:val="00B20F9C"/>
    <w:rsid w:val="00B23FA8"/>
    <w:rsid w:val="00B3105B"/>
    <w:rsid w:val="00B35C0B"/>
    <w:rsid w:val="00B37949"/>
    <w:rsid w:val="00B4131A"/>
    <w:rsid w:val="00B532C9"/>
    <w:rsid w:val="00B612C8"/>
    <w:rsid w:val="00B643EA"/>
    <w:rsid w:val="00B66C18"/>
    <w:rsid w:val="00B701FE"/>
    <w:rsid w:val="00B73F49"/>
    <w:rsid w:val="00B75234"/>
    <w:rsid w:val="00B8091A"/>
    <w:rsid w:val="00B80A55"/>
    <w:rsid w:val="00B835F6"/>
    <w:rsid w:val="00B97C75"/>
    <w:rsid w:val="00BA0DE5"/>
    <w:rsid w:val="00BA7F63"/>
    <w:rsid w:val="00BC4D48"/>
    <w:rsid w:val="00BC6803"/>
    <w:rsid w:val="00BC746D"/>
    <w:rsid w:val="00BC7E1C"/>
    <w:rsid w:val="00BD63C6"/>
    <w:rsid w:val="00BE0037"/>
    <w:rsid w:val="00BE0922"/>
    <w:rsid w:val="00BE3D82"/>
    <w:rsid w:val="00BE40F5"/>
    <w:rsid w:val="00BF1652"/>
    <w:rsid w:val="00BF3CB8"/>
    <w:rsid w:val="00BF7438"/>
    <w:rsid w:val="00C008C0"/>
    <w:rsid w:val="00C0386C"/>
    <w:rsid w:val="00C06F32"/>
    <w:rsid w:val="00C161AC"/>
    <w:rsid w:val="00C213BD"/>
    <w:rsid w:val="00C22003"/>
    <w:rsid w:val="00C3075A"/>
    <w:rsid w:val="00C316AA"/>
    <w:rsid w:val="00C37AC5"/>
    <w:rsid w:val="00C4378F"/>
    <w:rsid w:val="00C5520E"/>
    <w:rsid w:val="00C603FB"/>
    <w:rsid w:val="00C62945"/>
    <w:rsid w:val="00C635C1"/>
    <w:rsid w:val="00C66F71"/>
    <w:rsid w:val="00C674A8"/>
    <w:rsid w:val="00C74569"/>
    <w:rsid w:val="00C8379E"/>
    <w:rsid w:val="00C85E58"/>
    <w:rsid w:val="00C91D5C"/>
    <w:rsid w:val="00C93E85"/>
    <w:rsid w:val="00CB28C3"/>
    <w:rsid w:val="00CB2A2E"/>
    <w:rsid w:val="00CB2C68"/>
    <w:rsid w:val="00CC3B2F"/>
    <w:rsid w:val="00CC4097"/>
    <w:rsid w:val="00CC4F75"/>
    <w:rsid w:val="00CC5EA9"/>
    <w:rsid w:val="00CC6630"/>
    <w:rsid w:val="00CD1555"/>
    <w:rsid w:val="00CE353D"/>
    <w:rsid w:val="00CF7193"/>
    <w:rsid w:val="00D103C4"/>
    <w:rsid w:val="00D17BF8"/>
    <w:rsid w:val="00D242C4"/>
    <w:rsid w:val="00D26BE2"/>
    <w:rsid w:val="00D27C0E"/>
    <w:rsid w:val="00D338BE"/>
    <w:rsid w:val="00D35CE7"/>
    <w:rsid w:val="00D40411"/>
    <w:rsid w:val="00D5199A"/>
    <w:rsid w:val="00D52D32"/>
    <w:rsid w:val="00D52E21"/>
    <w:rsid w:val="00D60B61"/>
    <w:rsid w:val="00D72ED0"/>
    <w:rsid w:val="00D739C8"/>
    <w:rsid w:val="00D81BE2"/>
    <w:rsid w:val="00D93DE6"/>
    <w:rsid w:val="00D9750D"/>
    <w:rsid w:val="00DA4737"/>
    <w:rsid w:val="00DA50C5"/>
    <w:rsid w:val="00DB098A"/>
    <w:rsid w:val="00DB1B47"/>
    <w:rsid w:val="00DB7B8D"/>
    <w:rsid w:val="00DC35FC"/>
    <w:rsid w:val="00DC58D1"/>
    <w:rsid w:val="00DD40E1"/>
    <w:rsid w:val="00DD4A32"/>
    <w:rsid w:val="00DE193A"/>
    <w:rsid w:val="00DE26D9"/>
    <w:rsid w:val="00DE6D22"/>
    <w:rsid w:val="00DE6E5B"/>
    <w:rsid w:val="00DF0882"/>
    <w:rsid w:val="00DF35B3"/>
    <w:rsid w:val="00DF5589"/>
    <w:rsid w:val="00DF6361"/>
    <w:rsid w:val="00E029EB"/>
    <w:rsid w:val="00E140A8"/>
    <w:rsid w:val="00E2220E"/>
    <w:rsid w:val="00E40D93"/>
    <w:rsid w:val="00E66BC2"/>
    <w:rsid w:val="00E66D33"/>
    <w:rsid w:val="00E70DB6"/>
    <w:rsid w:val="00E710ED"/>
    <w:rsid w:val="00E714FB"/>
    <w:rsid w:val="00E91A7F"/>
    <w:rsid w:val="00EA0AB1"/>
    <w:rsid w:val="00EA7487"/>
    <w:rsid w:val="00EB3F29"/>
    <w:rsid w:val="00EC0087"/>
    <w:rsid w:val="00EC4488"/>
    <w:rsid w:val="00ED34CF"/>
    <w:rsid w:val="00ED54EA"/>
    <w:rsid w:val="00F202A8"/>
    <w:rsid w:val="00F359FA"/>
    <w:rsid w:val="00F37C50"/>
    <w:rsid w:val="00F40B19"/>
    <w:rsid w:val="00F4271E"/>
    <w:rsid w:val="00F42EA2"/>
    <w:rsid w:val="00F542D0"/>
    <w:rsid w:val="00F549AB"/>
    <w:rsid w:val="00F54A3E"/>
    <w:rsid w:val="00F62484"/>
    <w:rsid w:val="00F64171"/>
    <w:rsid w:val="00F71F4D"/>
    <w:rsid w:val="00F72D6B"/>
    <w:rsid w:val="00F8337C"/>
    <w:rsid w:val="00F91A59"/>
    <w:rsid w:val="00FA5B35"/>
    <w:rsid w:val="00FB16A7"/>
    <w:rsid w:val="00FB2313"/>
    <w:rsid w:val="00FC675A"/>
    <w:rsid w:val="00FE20AA"/>
    <w:rsid w:val="00FE6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73EAD"/>
  <w15:chartTrackingRefBased/>
  <w15:docId w15:val="{923D6013-51EB-4004-96E2-1CA04B1DF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346"/>
    <w:pPr>
      <w:spacing w:line="276" w:lineRule="auto"/>
    </w:pPr>
  </w:style>
  <w:style w:type="paragraph" w:styleId="Heading1">
    <w:name w:val="heading 1"/>
    <w:basedOn w:val="Normal"/>
    <w:next w:val="Normal"/>
    <w:link w:val="Heading1Char"/>
    <w:uiPriority w:val="9"/>
    <w:qFormat/>
    <w:rsid w:val="00080346"/>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346"/>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346"/>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346"/>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0346"/>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0346"/>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0346"/>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0346"/>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0346"/>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3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3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3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3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03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03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03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03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0346"/>
    <w:rPr>
      <w:rFonts w:eastAsiaTheme="majorEastAsia" w:cstheme="majorBidi"/>
      <w:color w:val="272727" w:themeColor="text1" w:themeTint="D8"/>
    </w:rPr>
  </w:style>
  <w:style w:type="paragraph" w:styleId="Title">
    <w:name w:val="Title"/>
    <w:basedOn w:val="Normal"/>
    <w:next w:val="Normal"/>
    <w:link w:val="TitleChar"/>
    <w:uiPriority w:val="10"/>
    <w:qFormat/>
    <w:rsid w:val="000803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3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346"/>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3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0346"/>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080346"/>
    <w:rPr>
      <w:i/>
      <w:iCs/>
      <w:color w:val="404040" w:themeColor="text1" w:themeTint="BF"/>
    </w:rPr>
  </w:style>
  <w:style w:type="paragraph" w:styleId="ListParagraph">
    <w:name w:val="List Paragraph"/>
    <w:basedOn w:val="Normal"/>
    <w:uiPriority w:val="34"/>
    <w:qFormat/>
    <w:rsid w:val="00080346"/>
    <w:pPr>
      <w:spacing w:line="278" w:lineRule="auto"/>
      <w:ind w:left="720"/>
      <w:contextualSpacing/>
    </w:pPr>
  </w:style>
  <w:style w:type="character" w:styleId="IntenseEmphasis">
    <w:name w:val="Intense Emphasis"/>
    <w:basedOn w:val="DefaultParagraphFont"/>
    <w:uiPriority w:val="21"/>
    <w:qFormat/>
    <w:rsid w:val="00080346"/>
    <w:rPr>
      <w:i/>
      <w:iCs/>
      <w:color w:val="0F4761" w:themeColor="accent1" w:themeShade="BF"/>
    </w:rPr>
  </w:style>
  <w:style w:type="paragraph" w:styleId="IntenseQuote">
    <w:name w:val="Intense Quote"/>
    <w:basedOn w:val="Normal"/>
    <w:next w:val="Normal"/>
    <w:link w:val="IntenseQuoteChar"/>
    <w:uiPriority w:val="30"/>
    <w:qFormat/>
    <w:rsid w:val="00080346"/>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346"/>
    <w:rPr>
      <w:i/>
      <w:iCs/>
      <w:color w:val="0F4761" w:themeColor="accent1" w:themeShade="BF"/>
    </w:rPr>
  </w:style>
  <w:style w:type="character" w:styleId="IntenseReference">
    <w:name w:val="Intense Reference"/>
    <w:basedOn w:val="DefaultParagraphFont"/>
    <w:uiPriority w:val="32"/>
    <w:qFormat/>
    <w:rsid w:val="00080346"/>
    <w:rPr>
      <w:b/>
      <w:bCs/>
      <w:smallCaps/>
      <w:color w:val="0F4761" w:themeColor="accent1" w:themeShade="BF"/>
      <w:spacing w:val="5"/>
    </w:rPr>
  </w:style>
  <w:style w:type="character" w:styleId="Strong">
    <w:name w:val="Strong"/>
    <w:basedOn w:val="DefaultParagraphFont"/>
    <w:uiPriority w:val="22"/>
    <w:qFormat/>
    <w:rsid w:val="002F288C"/>
    <w:rPr>
      <w:b/>
      <w:bCs/>
    </w:rPr>
  </w:style>
  <w:style w:type="character" w:styleId="Hyperlink">
    <w:name w:val="Hyperlink"/>
    <w:basedOn w:val="DefaultParagraphFont"/>
    <w:uiPriority w:val="99"/>
    <w:unhideWhenUsed/>
    <w:rsid w:val="004A3726"/>
    <w:rPr>
      <w:color w:val="467886" w:themeColor="hyperlink"/>
      <w:u w:val="single"/>
    </w:rPr>
  </w:style>
  <w:style w:type="character" w:styleId="UnresolvedMention">
    <w:name w:val="Unresolved Mention"/>
    <w:basedOn w:val="DefaultParagraphFont"/>
    <w:uiPriority w:val="99"/>
    <w:semiHidden/>
    <w:unhideWhenUsed/>
    <w:rsid w:val="004A3726"/>
    <w:rPr>
      <w:color w:val="605E5C"/>
      <w:shd w:val="clear" w:color="auto" w:fill="E1DFDD"/>
    </w:rPr>
  </w:style>
  <w:style w:type="character" w:customStyle="1" w:styleId="jnlarticle">
    <w:name w:val="jnlarticle"/>
    <w:basedOn w:val="DefaultParagraphFont"/>
    <w:rsid w:val="00D5199A"/>
  </w:style>
  <w:style w:type="paragraph" w:styleId="NoSpacing">
    <w:name w:val="No Spacing"/>
    <w:uiPriority w:val="1"/>
    <w:qFormat/>
    <w:rsid w:val="00C85E5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11104">
      <w:bodyDiv w:val="1"/>
      <w:marLeft w:val="0"/>
      <w:marRight w:val="0"/>
      <w:marTop w:val="0"/>
      <w:marBottom w:val="0"/>
      <w:divBdr>
        <w:top w:val="none" w:sz="0" w:space="0" w:color="auto"/>
        <w:left w:val="none" w:sz="0" w:space="0" w:color="auto"/>
        <w:bottom w:val="none" w:sz="0" w:space="0" w:color="auto"/>
        <w:right w:val="none" w:sz="0" w:space="0" w:color="auto"/>
      </w:divBdr>
    </w:div>
    <w:div w:id="13386222">
      <w:bodyDiv w:val="1"/>
      <w:marLeft w:val="0"/>
      <w:marRight w:val="0"/>
      <w:marTop w:val="0"/>
      <w:marBottom w:val="0"/>
      <w:divBdr>
        <w:top w:val="none" w:sz="0" w:space="0" w:color="auto"/>
        <w:left w:val="none" w:sz="0" w:space="0" w:color="auto"/>
        <w:bottom w:val="none" w:sz="0" w:space="0" w:color="auto"/>
        <w:right w:val="none" w:sz="0" w:space="0" w:color="auto"/>
      </w:divBdr>
    </w:div>
    <w:div w:id="37242635">
      <w:bodyDiv w:val="1"/>
      <w:marLeft w:val="0"/>
      <w:marRight w:val="0"/>
      <w:marTop w:val="0"/>
      <w:marBottom w:val="0"/>
      <w:divBdr>
        <w:top w:val="none" w:sz="0" w:space="0" w:color="auto"/>
        <w:left w:val="none" w:sz="0" w:space="0" w:color="auto"/>
        <w:bottom w:val="none" w:sz="0" w:space="0" w:color="auto"/>
        <w:right w:val="none" w:sz="0" w:space="0" w:color="auto"/>
      </w:divBdr>
    </w:div>
    <w:div w:id="45028323">
      <w:bodyDiv w:val="1"/>
      <w:marLeft w:val="0"/>
      <w:marRight w:val="0"/>
      <w:marTop w:val="0"/>
      <w:marBottom w:val="0"/>
      <w:divBdr>
        <w:top w:val="none" w:sz="0" w:space="0" w:color="auto"/>
        <w:left w:val="none" w:sz="0" w:space="0" w:color="auto"/>
        <w:bottom w:val="none" w:sz="0" w:space="0" w:color="auto"/>
        <w:right w:val="none" w:sz="0" w:space="0" w:color="auto"/>
      </w:divBdr>
    </w:div>
    <w:div w:id="64768128">
      <w:bodyDiv w:val="1"/>
      <w:marLeft w:val="0"/>
      <w:marRight w:val="0"/>
      <w:marTop w:val="0"/>
      <w:marBottom w:val="0"/>
      <w:divBdr>
        <w:top w:val="none" w:sz="0" w:space="0" w:color="auto"/>
        <w:left w:val="none" w:sz="0" w:space="0" w:color="auto"/>
        <w:bottom w:val="none" w:sz="0" w:space="0" w:color="auto"/>
        <w:right w:val="none" w:sz="0" w:space="0" w:color="auto"/>
      </w:divBdr>
    </w:div>
    <w:div w:id="74204357">
      <w:bodyDiv w:val="1"/>
      <w:marLeft w:val="0"/>
      <w:marRight w:val="0"/>
      <w:marTop w:val="0"/>
      <w:marBottom w:val="0"/>
      <w:divBdr>
        <w:top w:val="none" w:sz="0" w:space="0" w:color="auto"/>
        <w:left w:val="none" w:sz="0" w:space="0" w:color="auto"/>
        <w:bottom w:val="none" w:sz="0" w:space="0" w:color="auto"/>
        <w:right w:val="none" w:sz="0" w:space="0" w:color="auto"/>
      </w:divBdr>
    </w:div>
    <w:div w:id="80413248">
      <w:bodyDiv w:val="1"/>
      <w:marLeft w:val="0"/>
      <w:marRight w:val="0"/>
      <w:marTop w:val="0"/>
      <w:marBottom w:val="0"/>
      <w:divBdr>
        <w:top w:val="none" w:sz="0" w:space="0" w:color="auto"/>
        <w:left w:val="none" w:sz="0" w:space="0" w:color="auto"/>
        <w:bottom w:val="none" w:sz="0" w:space="0" w:color="auto"/>
        <w:right w:val="none" w:sz="0" w:space="0" w:color="auto"/>
      </w:divBdr>
    </w:div>
    <w:div w:id="82265872">
      <w:bodyDiv w:val="1"/>
      <w:marLeft w:val="0"/>
      <w:marRight w:val="0"/>
      <w:marTop w:val="0"/>
      <w:marBottom w:val="0"/>
      <w:divBdr>
        <w:top w:val="none" w:sz="0" w:space="0" w:color="auto"/>
        <w:left w:val="none" w:sz="0" w:space="0" w:color="auto"/>
        <w:bottom w:val="none" w:sz="0" w:space="0" w:color="auto"/>
        <w:right w:val="none" w:sz="0" w:space="0" w:color="auto"/>
      </w:divBdr>
    </w:div>
    <w:div w:id="98918159">
      <w:bodyDiv w:val="1"/>
      <w:marLeft w:val="0"/>
      <w:marRight w:val="0"/>
      <w:marTop w:val="0"/>
      <w:marBottom w:val="0"/>
      <w:divBdr>
        <w:top w:val="none" w:sz="0" w:space="0" w:color="auto"/>
        <w:left w:val="none" w:sz="0" w:space="0" w:color="auto"/>
        <w:bottom w:val="none" w:sz="0" w:space="0" w:color="auto"/>
        <w:right w:val="none" w:sz="0" w:space="0" w:color="auto"/>
      </w:divBdr>
    </w:div>
    <w:div w:id="108666877">
      <w:bodyDiv w:val="1"/>
      <w:marLeft w:val="0"/>
      <w:marRight w:val="0"/>
      <w:marTop w:val="0"/>
      <w:marBottom w:val="0"/>
      <w:divBdr>
        <w:top w:val="none" w:sz="0" w:space="0" w:color="auto"/>
        <w:left w:val="none" w:sz="0" w:space="0" w:color="auto"/>
        <w:bottom w:val="none" w:sz="0" w:space="0" w:color="auto"/>
        <w:right w:val="none" w:sz="0" w:space="0" w:color="auto"/>
      </w:divBdr>
    </w:div>
    <w:div w:id="141196418">
      <w:bodyDiv w:val="1"/>
      <w:marLeft w:val="0"/>
      <w:marRight w:val="0"/>
      <w:marTop w:val="0"/>
      <w:marBottom w:val="0"/>
      <w:divBdr>
        <w:top w:val="none" w:sz="0" w:space="0" w:color="auto"/>
        <w:left w:val="none" w:sz="0" w:space="0" w:color="auto"/>
        <w:bottom w:val="none" w:sz="0" w:space="0" w:color="auto"/>
        <w:right w:val="none" w:sz="0" w:space="0" w:color="auto"/>
      </w:divBdr>
    </w:div>
    <w:div w:id="157769717">
      <w:bodyDiv w:val="1"/>
      <w:marLeft w:val="0"/>
      <w:marRight w:val="0"/>
      <w:marTop w:val="0"/>
      <w:marBottom w:val="0"/>
      <w:divBdr>
        <w:top w:val="none" w:sz="0" w:space="0" w:color="auto"/>
        <w:left w:val="none" w:sz="0" w:space="0" w:color="auto"/>
        <w:bottom w:val="none" w:sz="0" w:space="0" w:color="auto"/>
        <w:right w:val="none" w:sz="0" w:space="0" w:color="auto"/>
      </w:divBdr>
    </w:div>
    <w:div w:id="184485517">
      <w:bodyDiv w:val="1"/>
      <w:marLeft w:val="0"/>
      <w:marRight w:val="0"/>
      <w:marTop w:val="0"/>
      <w:marBottom w:val="0"/>
      <w:divBdr>
        <w:top w:val="none" w:sz="0" w:space="0" w:color="auto"/>
        <w:left w:val="none" w:sz="0" w:space="0" w:color="auto"/>
        <w:bottom w:val="none" w:sz="0" w:space="0" w:color="auto"/>
        <w:right w:val="none" w:sz="0" w:space="0" w:color="auto"/>
      </w:divBdr>
    </w:div>
    <w:div w:id="211163306">
      <w:bodyDiv w:val="1"/>
      <w:marLeft w:val="0"/>
      <w:marRight w:val="0"/>
      <w:marTop w:val="0"/>
      <w:marBottom w:val="0"/>
      <w:divBdr>
        <w:top w:val="none" w:sz="0" w:space="0" w:color="auto"/>
        <w:left w:val="none" w:sz="0" w:space="0" w:color="auto"/>
        <w:bottom w:val="none" w:sz="0" w:space="0" w:color="auto"/>
        <w:right w:val="none" w:sz="0" w:space="0" w:color="auto"/>
      </w:divBdr>
    </w:div>
    <w:div w:id="213733233">
      <w:bodyDiv w:val="1"/>
      <w:marLeft w:val="0"/>
      <w:marRight w:val="0"/>
      <w:marTop w:val="0"/>
      <w:marBottom w:val="0"/>
      <w:divBdr>
        <w:top w:val="none" w:sz="0" w:space="0" w:color="auto"/>
        <w:left w:val="none" w:sz="0" w:space="0" w:color="auto"/>
        <w:bottom w:val="none" w:sz="0" w:space="0" w:color="auto"/>
        <w:right w:val="none" w:sz="0" w:space="0" w:color="auto"/>
      </w:divBdr>
    </w:div>
    <w:div w:id="216935736">
      <w:bodyDiv w:val="1"/>
      <w:marLeft w:val="0"/>
      <w:marRight w:val="0"/>
      <w:marTop w:val="0"/>
      <w:marBottom w:val="0"/>
      <w:divBdr>
        <w:top w:val="none" w:sz="0" w:space="0" w:color="auto"/>
        <w:left w:val="none" w:sz="0" w:space="0" w:color="auto"/>
        <w:bottom w:val="none" w:sz="0" w:space="0" w:color="auto"/>
        <w:right w:val="none" w:sz="0" w:space="0" w:color="auto"/>
      </w:divBdr>
    </w:div>
    <w:div w:id="244849104">
      <w:bodyDiv w:val="1"/>
      <w:marLeft w:val="0"/>
      <w:marRight w:val="0"/>
      <w:marTop w:val="0"/>
      <w:marBottom w:val="0"/>
      <w:divBdr>
        <w:top w:val="none" w:sz="0" w:space="0" w:color="auto"/>
        <w:left w:val="none" w:sz="0" w:space="0" w:color="auto"/>
        <w:bottom w:val="none" w:sz="0" w:space="0" w:color="auto"/>
        <w:right w:val="none" w:sz="0" w:space="0" w:color="auto"/>
      </w:divBdr>
    </w:div>
    <w:div w:id="273051995">
      <w:bodyDiv w:val="1"/>
      <w:marLeft w:val="0"/>
      <w:marRight w:val="0"/>
      <w:marTop w:val="0"/>
      <w:marBottom w:val="0"/>
      <w:divBdr>
        <w:top w:val="none" w:sz="0" w:space="0" w:color="auto"/>
        <w:left w:val="none" w:sz="0" w:space="0" w:color="auto"/>
        <w:bottom w:val="none" w:sz="0" w:space="0" w:color="auto"/>
        <w:right w:val="none" w:sz="0" w:space="0" w:color="auto"/>
      </w:divBdr>
    </w:div>
    <w:div w:id="273680511">
      <w:bodyDiv w:val="1"/>
      <w:marLeft w:val="0"/>
      <w:marRight w:val="0"/>
      <w:marTop w:val="0"/>
      <w:marBottom w:val="0"/>
      <w:divBdr>
        <w:top w:val="none" w:sz="0" w:space="0" w:color="auto"/>
        <w:left w:val="none" w:sz="0" w:space="0" w:color="auto"/>
        <w:bottom w:val="none" w:sz="0" w:space="0" w:color="auto"/>
        <w:right w:val="none" w:sz="0" w:space="0" w:color="auto"/>
      </w:divBdr>
    </w:div>
    <w:div w:id="283272271">
      <w:bodyDiv w:val="1"/>
      <w:marLeft w:val="0"/>
      <w:marRight w:val="0"/>
      <w:marTop w:val="0"/>
      <w:marBottom w:val="0"/>
      <w:divBdr>
        <w:top w:val="none" w:sz="0" w:space="0" w:color="auto"/>
        <w:left w:val="none" w:sz="0" w:space="0" w:color="auto"/>
        <w:bottom w:val="none" w:sz="0" w:space="0" w:color="auto"/>
        <w:right w:val="none" w:sz="0" w:space="0" w:color="auto"/>
      </w:divBdr>
    </w:div>
    <w:div w:id="286394673">
      <w:bodyDiv w:val="1"/>
      <w:marLeft w:val="0"/>
      <w:marRight w:val="0"/>
      <w:marTop w:val="0"/>
      <w:marBottom w:val="0"/>
      <w:divBdr>
        <w:top w:val="none" w:sz="0" w:space="0" w:color="auto"/>
        <w:left w:val="none" w:sz="0" w:space="0" w:color="auto"/>
        <w:bottom w:val="none" w:sz="0" w:space="0" w:color="auto"/>
        <w:right w:val="none" w:sz="0" w:space="0" w:color="auto"/>
      </w:divBdr>
    </w:div>
    <w:div w:id="288509953">
      <w:bodyDiv w:val="1"/>
      <w:marLeft w:val="0"/>
      <w:marRight w:val="0"/>
      <w:marTop w:val="0"/>
      <w:marBottom w:val="0"/>
      <w:divBdr>
        <w:top w:val="none" w:sz="0" w:space="0" w:color="auto"/>
        <w:left w:val="none" w:sz="0" w:space="0" w:color="auto"/>
        <w:bottom w:val="none" w:sz="0" w:space="0" w:color="auto"/>
        <w:right w:val="none" w:sz="0" w:space="0" w:color="auto"/>
      </w:divBdr>
    </w:div>
    <w:div w:id="298851724">
      <w:bodyDiv w:val="1"/>
      <w:marLeft w:val="0"/>
      <w:marRight w:val="0"/>
      <w:marTop w:val="0"/>
      <w:marBottom w:val="0"/>
      <w:divBdr>
        <w:top w:val="none" w:sz="0" w:space="0" w:color="auto"/>
        <w:left w:val="none" w:sz="0" w:space="0" w:color="auto"/>
        <w:bottom w:val="none" w:sz="0" w:space="0" w:color="auto"/>
        <w:right w:val="none" w:sz="0" w:space="0" w:color="auto"/>
      </w:divBdr>
    </w:div>
    <w:div w:id="301351078">
      <w:bodyDiv w:val="1"/>
      <w:marLeft w:val="0"/>
      <w:marRight w:val="0"/>
      <w:marTop w:val="0"/>
      <w:marBottom w:val="0"/>
      <w:divBdr>
        <w:top w:val="none" w:sz="0" w:space="0" w:color="auto"/>
        <w:left w:val="none" w:sz="0" w:space="0" w:color="auto"/>
        <w:bottom w:val="none" w:sz="0" w:space="0" w:color="auto"/>
        <w:right w:val="none" w:sz="0" w:space="0" w:color="auto"/>
      </w:divBdr>
    </w:div>
    <w:div w:id="316225974">
      <w:bodyDiv w:val="1"/>
      <w:marLeft w:val="0"/>
      <w:marRight w:val="0"/>
      <w:marTop w:val="0"/>
      <w:marBottom w:val="0"/>
      <w:divBdr>
        <w:top w:val="none" w:sz="0" w:space="0" w:color="auto"/>
        <w:left w:val="none" w:sz="0" w:space="0" w:color="auto"/>
        <w:bottom w:val="none" w:sz="0" w:space="0" w:color="auto"/>
        <w:right w:val="none" w:sz="0" w:space="0" w:color="auto"/>
      </w:divBdr>
    </w:div>
    <w:div w:id="322009884">
      <w:bodyDiv w:val="1"/>
      <w:marLeft w:val="0"/>
      <w:marRight w:val="0"/>
      <w:marTop w:val="0"/>
      <w:marBottom w:val="0"/>
      <w:divBdr>
        <w:top w:val="none" w:sz="0" w:space="0" w:color="auto"/>
        <w:left w:val="none" w:sz="0" w:space="0" w:color="auto"/>
        <w:bottom w:val="none" w:sz="0" w:space="0" w:color="auto"/>
        <w:right w:val="none" w:sz="0" w:space="0" w:color="auto"/>
      </w:divBdr>
    </w:div>
    <w:div w:id="337539363">
      <w:bodyDiv w:val="1"/>
      <w:marLeft w:val="0"/>
      <w:marRight w:val="0"/>
      <w:marTop w:val="0"/>
      <w:marBottom w:val="0"/>
      <w:divBdr>
        <w:top w:val="none" w:sz="0" w:space="0" w:color="auto"/>
        <w:left w:val="none" w:sz="0" w:space="0" w:color="auto"/>
        <w:bottom w:val="none" w:sz="0" w:space="0" w:color="auto"/>
        <w:right w:val="none" w:sz="0" w:space="0" w:color="auto"/>
      </w:divBdr>
    </w:div>
    <w:div w:id="365954230">
      <w:bodyDiv w:val="1"/>
      <w:marLeft w:val="0"/>
      <w:marRight w:val="0"/>
      <w:marTop w:val="0"/>
      <w:marBottom w:val="0"/>
      <w:divBdr>
        <w:top w:val="none" w:sz="0" w:space="0" w:color="auto"/>
        <w:left w:val="none" w:sz="0" w:space="0" w:color="auto"/>
        <w:bottom w:val="none" w:sz="0" w:space="0" w:color="auto"/>
        <w:right w:val="none" w:sz="0" w:space="0" w:color="auto"/>
      </w:divBdr>
    </w:div>
    <w:div w:id="380138101">
      <w:bodyDiv w:val="1"/>
      <w:marLeft w:val="0"/>
      <w:marRight w:val="0"/>
      <w:marTop w:val="0"/>
      <w:marBottom w:val="0"/>
      <w:divBdr>
        <w:top w:val="none" w:sz="0" w:space="0" w:color="auto"/>
        <w:left w:val="none" w:sz="0" w:space="0" w:color="auto"/>
        <w:bottom w:val="none" w:sz="0" w:space="0" w:color="auto"/>
        <w:right w:val="none" w:sz="0" w:space="0" w:color="auto"/>
      </w:divBdr>
    </w:div>
    <w:div w:id="383414530">
      <w:bodyDiv w:val="1"/>
      <w:marLeft w:val="0"/>
      <w:marRight w:val="0"/>
      <w:marTop w:val="0"/>
      <w:marBottom w:val="0"/>
      <w:divBdr>
        <w:top w:val="none" w:sz="0" w:space="0" w:color="auto"/>
        <w:left w:val="none" w:sz="0" w:space="0" w:color="auto"/>
        <w:bottom w:val="none" w:sz="0" w:space="0" w:color="auto"/>
        <w:right w:val="none" w:sz="0" w:space="0" w:color="auto"/>
      </w:divBdr>
    </w:div>
    <w:div w:id="399449239">
      <w:bodyDiv w:val="1"/>
      <w:marLeft w:val="0"/>
      <w:marRight w:val="0"/>
      <w:marTop w:val="0"/>
      <w:marBottom w:val="0"/>
      <w:divBdr>
        <w:top w:val="none" w:sz="0" w:space="0" w:color="auto"/>
        <w:left w:val="none" w:sz="0" w:space="0" w:color="auto"/>
        <w:bottom w:val="none" w:sz="0" w:space="0" w:color="auto"/>
        <w:right w:val="none" w:sz="0" w:space="0" w:color="auto"/>
      </w:divBdr>
    </w:div>
    <w:div w:id="400372595">
      <w:bodyDiv w:val="1"/>
      <w:marLeft w:val="0"/>
      <w:marRight w:val="0"/>
      <w:marTop w:val="0"/>
      <w:marBottom w:val="0"/>
      <w:divBdr>
        <w:top w:val="none" w:sz="0" w:space="0" w:color="auto"/>
        <w:left w:val="none" w:sz="0" w:space="0" w:color="auto"/>
        <w:bottom w:val="none" w:sz="0" w:space="0" w:color="auto"/>
        <w:right w:val="none" w:sz="0" w:space="0" w:color="auto"/>
      </w:divBdr>
    </w:div>
    <w:div w:id="456024808">
      <w:bodyDiv w:val="1"/>
      <w:marLeft w:val="0"/>
      <w:marRight w:val="0"/>
      <w:marTop w:val="0"/>
      <w:marBottom w:val="0"/>
      <w:divBdr>
        <w:top w:val="none" w:sz="0" w:space="0" w:color="auto"/>
        <w:left w:val="none" w:sz="0" w:space="0" w:color="auto"/>
        <w:bottom w:val="none" w:sz="0" w:space="0" w:color="auto"/>
        <w:right w:val="none" w:sz="0" w:space="0" w:color="auto"/>
      </w:divBdr>
    </w:div>
    <w:div w:id="456948387">
      <w:bodyDiv w:val="1"/>
      <w:marLeft w:val="0"/>
      <w:marRight w:val="0"/>
      <w:marTop w:val="0"/>
      <w:marBottom w:val="0"/>
      <w:divBdr>
        <w:top w:val="none" w:sz="0" w:space="0" w:color="auto"/>
        <w:left w:val="none" w:sz="0" w:space="0" w:color="auto"/>
        <w:bottom w:val="none" w:sz="0" w:space="0" w:color="auto"/>
        <w:right w:val="none" w:sz="0" w:space="0" w:color="auto"/>
      </w:divBdr>
    </w:div>
    <w:div w:id="459618210">
      <w:bodyDiv w:val="1"/>
      <w:marLeft w:val="0"/>
      <w:marRight w:val="0"/>
      <w:marTop w:val="0"/>
      <w:marBottom w:val="0"/>
      <w:divBdr>
        <w:top w:val="none" w:sz="0" w:space="0" w:color="auto"/>
        <w:left w:val="none" w:sz="0" w:space="0" w:color="auto"/>
        <w:bottom w:val="none" w:sz="0" w:space="0" w:color="auto"/>
        <w:right w:val="none" w:sz="0" w:space="0" w:color="auto"/>
      </w:divBdr>
    </w:div>
    <w:div w:id="474758285">
      <w:bodyDiv w:val="1"/>
      <w:marLeft w:val="0"/>
      <w:marRight w:val="0"/>
      <w:marTop w:val="0"/>
      <w:marBottom w:val="0"/>
      <w:divBdr>
        <w:top w:val="none" w:sz="0" w:space="0" w:color="auto"/>
        <w:left w:val="none" w:sz="0" w:space="0" w:color="auto"/>
        <w:bottom w:val="none" w:sz="0" w:space="0" w:color="auto"/>
        <w:right w:val="none" w:sz="0" w:space="0" w:color="auto"/>
      </w:divBdr>
    </w:div>
    <w:div w:id="491723730">
      <w:bodyDiv w:val="1"/>
      <w:marLeft w:val="0"/>
      <w:marRight w:val="0"/>
      <w:marTop w:val="0"/>
      <w:marBottom w:val="0"/>
      <w:divBdr>
        <w:top w:val="none" w:sz="0" w:space="0" w:color="auto"/>
        <w:left w:val="none" w:sz="0" w:space="0" w:color="auto"/>
        <w:bottom w:val="none" w:sz="0" w:space="0" w:color="auto"/>
        <w:right w:val="none" w:sz="0" w:space="0" w:color="auto"/>
      </w:divBdr>
    </w:div>
    <w:div w:id="492456214">
      <w:bodyDiv w:val="1"/>
      <w:marLeft w:val="0"/>
      <w:marRight w:val="0"/>
      <w:marTop w:val="0"/>
      <w:marBottom w:val="0"/>
      <w:divBdr>
        <w:top w:val="none" w:sz="0" w:space="0" w:color="auto"/>
        <w:left w:val="none" w:sz="0" w:space="0" w:color="auto"/>
        <w:bottom w:val="none" w:sz="0" w:space="0" w:color="auto"/>
        <w:right w:val="none" w:sz="0" w:space="0" w:color="auto"/>
      </w:divBdr>
    </w:div>
    <w:div w:id="500508878">
      <w:bodyDiv w:val="1"/>
      <w:marLeft w:val="0"/>
      <w:marRight w:val="0"/>
      <w:marTop w:val="0"/>
      <w:marBottom w:val="0"/>
      <w:divBdr>
        <w:top w:val="none" w:sz="0" w:space="0" w:color="auto"/>
        <w:left w:val="none" w:sz="0" w:space="0" w:color="auto"/>
        <w:bottom w:val="none" w:sz="0" w:space="0" w:color="auto"/>
        <w:right w:val="none" w:sz="0" w:space="0" w:color="auto"/>
      </w:divBdr>
    </w:div>
    <w:div w:id="510146194">
      <w:bodyDiv w:val="1"/>
      <w:marLeft w:val="0"/>
      <w:marRight w:val="0"/>
      <w:marTop w:val="0"/>
      <w:marBottom w:val="0"/>
      <w:divBdr>
        <w:top w:val="none" w:sz="0" w:space="0" w:color="auto"/>
        <w:left w:val="none" w:sz="0" w:space="0" w:color="auto"/>
        <w:bottom w:val="none" w:sz="0" w:space="0" w:color="auto"/>
        <w:right w:val="none" w:sz="0" w:space="0" w:color="auto"/>
      </w:divBdr>
    </w:div>
    <w:div w:id="532115963">
      <w:bodyDiv w:val="1"/>
      <w:marLeft w:val="0"/>
      <w:marRight w:val="0"/>
      <w:marTop w:val="0"/>
      <w:marBottom w:val="0"/>
      <w:divBdr>
        <w:top w:val="none" w:sz="0" w:space="0" w:color="auto"/>
        <w:left w:val="none" w:sz="0" w:space="0" w:color="auto"/>
        <w:bottom w:val="none" w:sz="0" w:space="0" w:color="auto"/>
        <w:right w:val="none" w:sz="0" w:space="0" w:color="auto"/>
      </w:divBdr>
    </w:div>
    <w:div w:id="536939265">
      <w:bodyDiv w:val="1"/>
      <w:marLeft w:val="0"/>
      <w:marRight w:val="0"/>
      <w:marTop w:val="0"/>
      <w:marBottom w:val="0"/>
      <w:divBdr>
        <w:top w:val="none" w:sz="0" w:space="0" w:color="auto"/>
        <w:left w:val="none" w:sz="0" w:space="0" w:color="auto"/>
        <w:bottom w:val="none" w:sz="0" w:space="0" w:color="auto"/>
        <w:right w:val="none" w:sz="0" w:space="0" w:color="auto"/>
      </w:divBdr>
    </w:div>
    <w:div w:id="574048421">
      <w:bodyDiv w:val="1"/>
      <w:marLeft w:val="0"/>
      <w:marRight w:val="0"/>
      <w:marTop w:val="0"/>
      <w:marBottom w:val="0"/>
      <w:divBdr>
        <w:top w:val="none" w:sz="0" w:space="0" w:color="auto"/>
        <w:left w:val="none" w:sz="0" w:space="0" w:color="auto"/>
        <w:bottom w:val="none" w:sz="0" w:space="0" w:color="auto"/>
        <w:right w:val="none" w:sz="0" w:space="0" w:color="auto"/>
      </w:divBdr>
    </w:div>
    <w:div w:id="580142851">
      <w:bodyDiv w:val="1"/>
      <w:marLeft w:val="0"/>
      <w:marRight w:val="0"/>
      <w:marTop w:val="0"/>
      <w:marBottom w:val="0"/>
      <w:divBdr>
        <w:top w:val="none" w:sz="0" w:space="0" w:color="auto"/>
        <w:left w:val="none" w:sz="0" w:space="0" w:color="auto"/>
        <w:bottom w:val="none" w:sz="0" w:space="0" w:color="auto"/>
        <w:right w:val="none" w:sz="0" w:space="0" w:color="auto"/>
      </w:divBdr>
    </w:div>
    <w:div w:id="580530122">
      <w:bodyDiv w:val="1"/>
      <w:marLeft w:val="0"/>
      <w:marRight w:val="0"/>
      <w:marTop w:val="0"/>
      <w:marBottom w:val="0"/>
      <w:divBdr>
        <w:top w:val="none" w:sz="0" w:space="0" w:color="auto"/>
        <w:left w:val="none" w:sz="0" w:space="0" w:color="auto"/>
        <w:bottom w:val="none" w:sz="0" w:space="0" w:color="auto"/>
        <w:right w:val="none" w:sz="0" w:space="0" w:color="auto"/>
      </w:divBdr>
    </w:div>
    <w:div w:id="595862852">
      <w:bodyDiv w:val="1"/>
      <w:marLeft w:val="0"/>
      <w:marRight w:val="0"/>
      <w:marTop w:val="0"/>
      <w:marBottom w:val="0"/>
      <w:divBdr>
        <w:top w:val="none" w:sz="0" w:space="0" w:color="auto"/>
        <w:left w:val="none" w:sz="0" w:space="0" w:color="auto"/>
        <w:bottom w:val="none" w:sz="0" w:space="0" w:color="auto"/>
        <w:right w:val="none" w:sz="0" w:space="0" w:color="auto"/>
      </w:divBdr>
    </w:div>
    <w:div w:id="599487948">
      <w:bodyDiv w:val="1"/>
      <w:marLeft w:val="0"/>
      <w:marRight w:val="0"/>
      <w:marTop w:val="0"/>
      <w:marBottom w:val="0"/>
      <w:divBdr>
        <w:top w:val="none" w:sz="0" w:space="0" w:color="auto"/>
        <w:left w:val="none" w:sz="0" w:space="0" w:color="auto"/>
        <w:bottom w:val="none" w:sz="0" w:space="0" w:color="auto"/>
        <w:right w:val="none" w:sz="0" w:space="0" w:color="auto"/>
      </w:divBdr>
    </w:div>
    <w:div w:id="618608020">
      <w:bodyDiv w:val="1"/>
      <w:marLeft w:val="0"/>
      <w:marRight w:val="0"/>
      <w:marTop w:val="0"/>
      <w:marBottom w:val="0"/>
      <w:divBdr>
        <w:top w:val="none" w:sz="0" w:space="0" w:color="auto"/>
        <w:left w:val="none" w:sz="0" w:space="0" w:color="auto"/>
        <w:bottom w:val="none" w:sz="0" w:space="0" w:color="auto"/>
        <w:right w:val="none" w:sz="0" w:space="0" w:color="auto"/>
      </w:divBdr>
    </w:div>
    <w:div w:id="650792620">
      <w:bodyDiv w:val="1"/>
      <w:marLeft w:val="0"/>
      <w:marRight w:val="0"/>
      <w:marTop w:val="0"/>
      <w:marBottom w:val="0"/>
      <w:divBdr>
        <w:top w:val="none" w:sz="0" w:space="0" w:color="auto"/>
        <w:left w:val="none" w:sz="0" w:space="0" w:color="auto"/>
        <w:bottom w:val="none" w:sz="0" w:space="0" w:color="auto"/>
        <w:right w:val="none" w:sz="0" w:space="0" w:color="auto"/>
      </w:divBdr>
    </w:div>
    <w:div w:id="653264138">
      <w:bodyDiv w:val="1"/>
      <w:marLeft w:val="0"/>
      <w:marRight w:val="0"/>
      <w:marTop w:val="0"/>
      <w:marBottom w:val="0"/>
      <w:divBdr>
        <w:top w:val="none" w:sz="0" w:space="0" w:color="auto"/>
        <w:left w:val="none" w:sz="0" w:space="0" w:color="auto"/>
        <w:bottom w:val="none" w:sz="0" w:space="0" w:color="auto"/>
        <w:right w:val="none" w:sz="0" w:space="0" w:color="auto"/>
      </w:divBdr>
    </w:div>
    <w:div w:id="665204860">
      <w:bodyDiv w:val="1"/>
      <w:marLeft w:val="0"/>
      <w:marRight w:val="0"/>
      <w:marTop w:val="0"/>
      <w:marBottom w:val="0"/>
      <w:divBdr>
        <w:top w:val="none" w:sz="0" w:space="0" w:color="auto"/>
        <w:left w:val="none" w:sz="0" w:space="0" w:color="auto"/>
        <w:bottom w:val="none" w:sz="0" w:space="0" w:color="auto"/>
        <w:right w:val="none" w:sz="0" w:space="0" w:color="auto"/>
      </w:divBdr>
    </w:div>
    <w:div w:id="683482660">
      <w:bodyDiv w:val="1"/>
      <w:marLeft w:val="0"/>
      <w:marRight w:val="0"/>
      <w:marTop w:val="0"/>
      <w:marBottom w:val="0"/>
      <w:divBdr>
        <w:top w:val="none" w:sz="0" w:space="0" w:color="auto"/>
        <w:left w:val="none" w:sz="0" w:space="0" w:color="auto"/>
        <w:bottom w:val="none" w:sz="0" w:space="0" w:color="auto"/>
        <w:right w:val="none" w:sz="0" w:space="0" w:color="auto"/>
      </w:divBdr>
    </w:div>
    <w:div w:id="685642779">
      <w:bodyDiv w:val="1"/>
      <w:marLeft w:val="0"/>
      <w:marRight w:val="0"/>
      <w:marTop w:val="0"/>
      <w:marBottom w:val="0"/>
      <w:divBdr>
        <w:top w:val="none" w:sz="0" w:space="0" w:color="auto"/>
        <w:left w:val="none" w:sz="0" w:space="0" w:color="auto"/>
        <w:bottom w:val="none" w:sz="0" w:space="0" w:color="auto"/>
        <w:right w:val="none" w:sz="0" w:space="0" w:color="auto"/>
      </w:divBdr>
    </w:div>
    <w:div w:id="689571373">
      <w:bodyDiv w:val="1"/>
      <w:marLeft w:val="0"/>
      <w:marRight w:val="0"/>
      <w:marTop w:val="0"/>
      <w:marBottom w:val="0"/>
      <w:divBdr>
        <w:top w:val="none" w:sz="0" w:space="0" w:color="auto"/>
        <w:left w:val="none" w:sz="0" w:space="0" w:color="auto"/>
        <w:bottom w:val="none" w:sz="0" w:space="0" w:color="auto"/>
        <w:right w:val="none" w:sz="0" w:space="0" w:color="auto"/>
      </w:divBdr>
    </w:div>
    <w:div w:id="730351542">
      <w:bodyDiv w:val="1"/>
      <w:marLeft w:val="0"/>
      <w:marRight w:val="0"/>
      <w:marTop w:val="0"/>
      <w:marBottom w:val="0"/>
      <w:divBdr>
        <w:top w:val="none" w:sz="0" w:space="0" w:color="auto"/>
        <w:left w:val="none" w:sz="0" w:space="0" w:color="auto"/>
        <w:bottom w:val="none" w:sz="0" w:space="0" w:color="auto"/>
        <w:right w:val="none" w:sz="0" w:space="0" w:color="auto"/>
      </w:divBdr>
    </w:div>
    <w:div w:id="736319599">
      <w:bodyDiv w:val="1"/>
      <w:marLeft w:val="0"/>
      <w:marRight w:val="0"/>
      <w:marTop w:val="0"/>
      <w:marBottom w:val="0"/>
      <w:divBdr>
        <w:top w:val="none" w:sz="0" w:space="0" w:color="auto"/>
        <w:left w:val="none" w:sz="0" w:space="0" w:color="auto"/>
        <w:bottom w:val="none" w:sz="0" w:space="0" w:color="auto"/>
        <w:right w:val="none" w:sz="0" w:space="0" w:color="auto"/>
      </w:divBdr>
    </w:div>
    <w:div w:id="751857766">
      <w:bodyDiv w:val="1"/>
      <w:marLeft w:val="0"/>
      <w:marRight w:val="0"/>
      <w:marTop w:val="0"/>
      <w:marBottom w:val="0"/>
      <w:divBdr>
        <w:top w:val="none" w:sz="0" w:space="0" w:color="auto"/>
        <w:left w:val="none" w:sz="0" w:space="0" w:color="auto"/>
        <w:bottom w:val="none" w:sz="0" w:space="0" w:color="auto"/>
        <w:right w:val="none" w:sz="0" w:space="0" w:color="auto"/>
      </w:divBdr>
    </w:div>
    <w:div w:id="762335035">
      <w:bodyDiv w:val="1"/>
      <w:marLeft w:val="0"/>
      <w:marRight w:val="0"/>
      <w:marTop w:val="0"/>
      <w:marBottom w:val="0"/>
      <w:divBdr>
        <w:top w:val="none" w:sz="0" w:space="0" w:color="auto"/>
        <w:left w:val="none" w:sz="0" w:space="0" w:color="auto"/>
        <w:bottom w:val="none" w:sz="0" w:space="0" w:color="auto"/>
        <w:right w:val="none" w:sz="0" w:space="0" w:color="auto"/>
      </w:divBdr>
    </w:div>
    <w:div w:id="776827331">
      <w:bodyDiv w:val="1"/>
      <w:marLeft w:val="0"/>
      <w:marRight w:val="0"/>
      <w:marTop w:val="0"/>
      <w:marBottom w:val="0"/>
      <w:divBdr>
        <w:top w:val="none" w:sz="0" w:space="0" w:color="auto"/>
        <w:left w:val="none" w:sz="0" w:space="0" w:color="auto"/>
        <w:bottom w:val="none" w:sz="0" w:space="0" w:color="auto"/>
        <w:right w:val="none" w:sz="0" w:space="0" w:color="auto"/>
      </w:divBdr>
    </w:div>
    <w:div w:id="806973295">
      <w:bodyDiv w:val="1"/>
      <w:marLeft w:val="0"/>
      <w:marRight w:val="0"/>
      <w:marTop w:val="0"/>
      <w:marBottom w:val="0"/>
      <w:divBdr>
        <w:top w:val="none" w:sz="0" w:space="0" w:color="auto"/>
        <w:left w:val="none" w:sz="0" w:space="0" w:color="auto"/>
        <w:bottom w:val="none" w:sz="0" w:space="0" w:color="auto"/>
        <w:right w:val="none" w:sz="0" w:space="0" w:color="auto"/>
      </w:divBdr>
    </w:div>
    <w:div w:id="815101702">
      <w:bodyDiv w:val="1"/>
      <w:marLeft w:val="0"/>
      <w:marRight w:val="0"/>
      <w:marTop w:val="0"/>
      <w:marBottom w:val="0"/>
      <w:divBdr>
        <w:top w:val="none" w:sz="0" w:space="0" w:color="auto"/>
        <w:left w:val="none" w:sz="0" w:space="0" w:color="auto"/>
        <w:bottom w:val="none" w:sz="0" w:space="0" w:color="auto"/>
        <w:right w:val="none" w:sz="0" w:space="0" w:color="auto"/>
      </w:divBdr>
    </w:div>
    <w:div w:id="839276900">
      <w:bodyDiv w:val="1"/>
      <w:marLeft w:val="0"/>
      <w:marRight w:val="0"/>
      <w:marTop w:val="0"/>
      <w:marBottom w:val="0"/>
      <w:divBdr>
        <w:top w:val="none" w:sz="0" w:space="0" w:color="auto"/>
        <w:left w:val="none" w:sz="0" w:space="0" w:color="auto"/>
        <w:bottom w:val="none" w:sz="0" w:space="0" w:color="auto"/>
        <w:right w:val="none" w:sz="0" w:space="0" w:color="auto"/>
      </w:divBdr>
    </w:div>
    <w:div w:id="855464112">
      <w:bodyDiv w:val="1"/>
      <w:marLeft w:val="0"/>
      <w:marRight w:val="0"/>
      <w:marTop w:val="0"/>
      <w:marBottom w:val="0"/>
      <w:divBdr>
        <w:top w:val="none" w:sz="0" w:space="0" w:color="auto"/>
        <w:left w:val="none" w:sz="0" w:space="0" w:color="auto"/>
        <w:bottom w:val="none" w:sz="0" w:space="0" w:color="auto"/>
        <w:right w:val="none" w:sz="0" w:space="0" w:color="auto"/>
      </w:divBdr>
    </w:div>
    <w:div w:id="865290401">
      <w:bodyDiv w:val="1"/>
      <w:marLeft w:val="0"/>
      <w:marRight w:val="0"/>
      <w:marTop w:val="0"/>
      <w:marBottom w:val="0"/>
      <w:divBdr>
        <w:top w:val="none" w:sz="0" w:space="0" w:color="auto"/>
        <w:left w:val="none" w:sz="0" w:space="0" w:color="auto"/>
        <w:bottom w:val="none" w:sz="0" w:space="0" w:color="auto"/>
        <w:right w:val="none" w:sz="0" w:space="0" w:color="auto"/>
      </w:divBdr>
    </w:div>
    <w:div w:id="879131005">
      <w:bodyDiv w:val="1"/>
      <w:marLeft w:val="0"/>
      <w:marRight w:val="0"/>
      <w:marTop w:val="0"/>
      <w:marBottom w:val="0"/>
      <w:divBdr>
        <w:top w:val="none" w:sz="0" w:space="0" w:color="auto"/>
        <w:left w:val="none" w:sz="0" w:space="0" w:color="auto"/>
        <w:bottom w:val="none" w:sz="0" w:space="0" w:color="auto"/>
        <w:right w:val="none" w:sz="0" w:space="0" w:color="auto"/>
      </w:divBdr>
    </w:div>
    <w:div w:id="879170608">
      <w:bodyDiv w:val="1"/>
      <w:marLeft w:val="0"/>
      <w:marRight w:val="0"/>
      <w:marTop w:val="0"/>
      <w:marBottom w:val="0"/>
      <w:divBdr>
        <w:top w:val="none" w:sz="0" w:space="0" w:color="auto"/>
        <w:left w:val="none" w:sz="0" w:space="0" w:color="auto"/>
        <w:bottom w:val="none" w:sz="0" w:space="0" w:color="auto"/>
        <w:right w:val="none" w:sz="0" w:space="0" w:color="auto"/>
      </w:divBdr>
    </w:div>
    <w:div w:id="899363969">
      <w:bodyDiv w:val="1"/>
      <w:marLeft w:val="0"/>
      <w:marRight w:val="0"/>
      <w:marTop w:val="0"/>
      <w:marBottom w:val="0"/>
      <w:divBdr>
        <w:top w:val="none" w:sz="0" w:space="0" w:color="auto"/>
        <w:left w:val="none" w:sz="0" w:space="0" w:color="auto"/>
        <w:bottom w:val="none" w:sz="0" w:space="0" w:color="auto"/>
        <w:right w:val="none" w:sz="0" w:space="0" w:color="auto"/>
      </w:divBdr>
    </w:div>
    <w:div w:id="921060967">
      <w:bodyDiv w:val="1"/>
      <w:marLeft w:val="0"/>
      <w:marRight w:val="0"/>
      <w:marTop w:val="0"/>
      <w:marBottom w:val="0"/>
      <w:divBdr>
        <w:top w:val="none" w:sz="0" w:space="0" w:color="auto"/>
        <w:left w:val="none" w:sz="0" w:space="0" w:color="auto"/>
        <w:bottom w:val="none" w:sz="0" w:space="0" w:color="auto"/>
        <w:right w:val="none" w:sz="0" w:space="0" w:color="auto"/>
      </w:divBdr>
    </w:div>
    <w:div w:id="934829657">
      <w:bodyDiv w:val="1"/>
      <w:marLeft w:val="0"/>
      <w:marRight w:val="0"/>
      <w:marTop w:val="0"/>
      <w:marBottom w:val="0"/>
      <w:divBdr>
        <w:top w:val="none" w:sz="0" w:space="0" w:color="auto"/>
        <w:left w:val="none" w:sz="0" w:space="0" w:color="auto"/>
        <w:bottom w:val="none" w:sz="0" w:space="0" w:color="auto"/>
        <w:right w:val="none" w:sz="0" w:space="0" w:color="auto"/>
      </w:divBdr>
    </w:div>
    <w:div w:id="957687328">
      <w:bodyDiv w:val="1"/>
      <w:marLeft w:val="0"/>
      <w:marRight w:val="0"/>
      <w:marTop w:val="0"/>
      <w:marBottom w:val="0"/>
      <w:divBdr>
        <w:top w:val="none" w:sz="0" w:space="0" w:color="auto"/>
        <w:left w:val="none" w:sz="0" w:space="0" w:color="auto"/>
        <w:bottom w:val="none" w:sz="0" w:space="0" w:color="auto"/>
        <w:right w:val="none" w:sz="0" w:space="0" w:color="auto"/>
      </w:divBdr>
    </w:div>
    <w:div w:id="978539505">
      <w:bodyDiv w:val="1"/>
      <w:marLeft w:val="0"/>
      <w:marRight w:val="0"/>
      <w:marTop w:val="0"/>
      <w:marBottom w:val="0"/>
      <w:divBdr>
        <w:top w:val="none" w:sz="0" w:space="0" w:color="auto"/>
        <w:left w:val="none" w:sz="0" w:space="0" w:color="auto"/>
        <w:bottom w:val="none" w:sz="0" w:space="0" w:color="auto"/>
        <w:right w:val="none" w:sz="0" w:space="0" w:color="auto"/>
      </w:divBdr>
    </w:div>
    <w:div w:id="992684170">
      <w:bodyDiv w:val="1"/>
      <w:marLeft w:val="0"/>
      <w:marRight w:val="0"/>
      <w:marTop w:val="0"/>
      <w:marBottom w:val="0"/>
      <w:divBdr>
        <w:top w:val="none" w:sz="0" w:space="0" w:color="auto"/>
        <w:left w:val="none" w:sz="0" w:space="0" w:color="auto"/>
        <w:bottom w:val="none" w:sz="0" w:space="0" w:color="auto"/>
        <w:right w:val="none" w:sz="0" w:space="0" w:color="auto"/>
      </w:divBdr>
    </w:div>
    <w:div w:id="992948372">
      <w:bodyDiv w:val="1"/>
      <w:marLeft w:val="0"/>
      <w:marRight w:val="0"/>
      <w:marTop w:val="0"/>
      <w:marBottom w:val="0"/>
      <w:divBdr>
        <w:top w:val="none" w:sz="0" w:space="0" w:color="auto"/>
        <w:left w:val="none" w:sz="0" w:space="0" w:color="auto"/>
        <w:bottom w:val="none" w:sz="0" w:space="0" w:color="auto"/>
        <w:right w:val="none" w:sz="0" w:space="0" w:color="auto"/>
      </w:divBdr>
    </w:div>
    <w:div w:id="996760537">
      <w:bodyDiv w:val="1"/>
      <w:marLeft w:val="0"/>
      <w:marRight w:val="0"/>
      <w:marTop w:val="0"/>
      <w:marBottom w:val="0"/>
      <w:divBdr>
        <w:top w:val="none" w:sz="0" w:space="0" w:color="auto"/>
        <w:left w:val="none" w:sz="0" w:space="0" w:color="auto"/>
        <w:bottom w:val="none" w:sz="0" w:space="0" w:color="auto"/>
        <w:right w:val="none" w:sz="0" w:space="0" w:color="auto"/>
      </w:divBdr>
    </w:div>
    <w:div w:id="998383143">
      <w:bodyDiv w:val="1"/>
      <w:marLeft w:val="0"/>
      <w:marRight w:val="0"/>
      <w:marTop w:val="0"/>
      <w:marBottom w:val="0"/>
      <w:divBdr>
        <w:top w:val="none" w:sz="0" w:space="0" w:color="auto"/>
        <w:left w:val="none" w:sz="0" w:space="0" w:color="auto"/>
        <w:bottom w:val="none" w:sz="0" w:space="0" w:color="auto"/>
        <w:right w:val="none" w:sz="0" w:space="0" w:color="auto"/>
      </w:divBdr>
    </w:div>
    <w:div w:id="1018854886">
      <w:bodyDiv w:val="1"/>
      <w:marLeft w:val="0"/>
      <w:marRight w:val="0"/>
      <w:marTop w:val="0"/>
      <w:marBottom w:val="0"/>
      <w:divBdr>
        <w:top w:val="none" w:sz="0" w:space="0" w:color="auto"/>
        <w:left w:val="none" w:sz="0" w:space="0" w:color="auto"/>
        <w:bottom w:val="none" w:sz="0" w:space="0" w:color="auto"/>
        <w:right w:val="none" w:sz="0" w:space="0" w:color="auto"/>
      </w:divBdr>
    </w:div>
    <w:div w:id="1022706509">
      <w:bodyDiv w:val="1"/>
      <w:marLeft w:val="0"/>
      <w:marRight w:val="0"/>
      <w:marTop w:val="0"/>
      <w:marBottom w:val="0"/>
      <w:divBdr>
        <w:top w:val="none" w:sz="0" w:space="0" w:color="auto"/>
        <w:left w:val="none" w:sz="0" w:space="0" w:color="auto"/>
        <w:bottom w:val="none" w:sz="0" w:space="0" w:color="auto"/>
        <w:right w:val="none" w:sz="0" w:space="0" w:color="auto"/>
      </w:divBdr>
    </w:div>
    <w:div w:id="1040203945">
      <w:bodyDiv w:val="1"/>
      <w:marLeft w:val="0"/>
      <w:marRight w:val="0"/>
      <w:marTop w:val="0"/>
      <w:marBottom w:val="0"/>
      <w:divBdr>
        <w:top w:val="none" w:sz="0" w:space="0" w:color="auto"/>
        <w:left w:val="none" w:sz="0" w:space="0" w:color="auto"/>
        <w:bottom w:val="none" w:sz="0" w:space="0" w:color="auto"/>
        <w:right w:val="none" w:sz="0" w:space="0" w:color="auto"/>
      </w:divBdr>
    </w:div>
    <w:div w:id="1091314299">
      <w:bodyDiv w:val="1"/>
      <w:marLeft w:val="0"/>
      <w:marRight w:val="0"/>
      <w:marTop w:val="0"/>
      <w:marBottom w:val="0"/>
      <w:divBdr>
        <w:top w:val="none" w:sz="0" w:space="0" w:color="auto"/>
        <w:left w:val="none" w:sz="0" w:space="0" w:color="auto"/>
        <w:bottom w:val="none" w:sz="0" w:space="0" w:color="auto"/>
        <w:right w:val="none" w:sz="0" w:space="0" w:color="auto"/>
      </w:divBdr>
    </w:div>
    <w:div w:id="1093018215">
      <w:bodyDiv w:val="1"/>
      <w:marLeft w:val="0"/>
      <w:marRight w:val="0"/>
      <w:marTop w:val="0"/>
      <w:marBottom w:val="0"/>
      <w:divBdr>
        <w:top w:val="none" w:sz="0" w:space="0" w:color="auto"/>
        <w:left w:val="none" w:sz="0" w:space="0" w:color="auto"/>
        <w:bottom w:val="none" w:sz="0" w:space="0" w:color="auto"/>
        <w:right w:val="none" w:sz="0" w:space="0" w:color="auto"/>
      </w:divBdr>
    </w:div>
    <w:div w:id="1096051959">
      <w:bodyDiv w:val="1"/>
      <w:marLeft w:val="0"/>
      <w:marRight w:val="0"/>
      <w:marTop w:val="0"/>
      <w:marBottom w:val="0"/>
      <w:divBdr>
        <w:top w:val="none" w:sz="0" w:space="0" w:color="auto"/>
        <w:left w:val="none" w:sz="0" w:space="0" w:color="auto"/>
        <w:bottom w:val="none" w:sz="0" w:space="0" w:color="auto"/>
        <w:right w:val="none" w:sz="0" w:space="0" w:color="auto"/>
      </w:divBdr>
    </w:div>
    <w:div w:id="1103497609">
      <w:bodyDiv w:val="1"/>
      <w:marLeft w:val="0"/>
      <w:marRight w:val="0"/>
      <w:marTop w:val="0"/>
      <w:marBottom w:val="0"/>
      <w:divBdr>
        <w:top w:val="none" w:sz="0" w:space="0" w:color="auto"/>
        <w:left w:val="none" w:sz="0" w:space="0" w:color="auto"/>
        <w:bottom w:val="none" w:sz="0" w:space="0" w:color="auto"/>
        <w:right w:val="none" w:sz="0" w:space="0" w:color="auto"/>
      </w:divBdr>
    </w:div>
    <w:div w:id="1116411992">
      <w:bodyDiv w:val="1"/>
      <w:marLeft w:val="0"/>
      <w:marRight w:val="0"/>
      <w:marTop w:val="0"/>
      <w:marBottom w:val="0"/>
      <w:divBdr>
        <w:top w:val="none" w:sz="0" w:space="0" w:color="auto"/>
        <w:left w:val="none" w:sz="0" w:space="0" w:color="auto"/>
        <w:bottom w:val="none" w:sz="0" w:space="0" w:color="auto"/>
        <w:right w:val="none" w:sz="0" w:space="0" w:color="auto"/>
      </w:divBdr>
    </w:div>
    <w:div w:id="1132211515">
      <w:bodyDiv w:val="1"/>
      <w:marLeft w:val="0"/>
      <w:marRight w:val="0"/>
      <w:marTop w:val="0"/>
      <w:marBottom w:val="0"/>
      <w:divBdr>
        <w:top w:val="none" w:sz="0" w:space="0" w:color="auto"/>
        <w:left w:val="none" w:sz="0" w:space="0" w:color="auto"/>
        <w:bottom w:val="none" w:sz="0" w:space="0" w:color="auto"/>
        <w:right w:val="none" w:sz="0" w:space="0" w:color="auto"/>
      </w:divBdr>
    </w:div>
    <w:div w:id="1144813746">
      <w:bodyDiv w:val="1"/>
      <w:marLeft w:val="0"/>
      <w:marRight w:val="0"/>
      <w:marTop w:val="0"/>
      <w:marBottom w:val="0"/>
      <w:divBdr>
        <w:top w:val="none" w:sz="0" w:space="0" w:color="auto"/>
        <w:left w:val="none" w:sz="0" w:space="0" w:color="auto"/>
        <w:bottom w:val="none" w:sz="0" w:space="0" w:color="auto"/>
        <w:right w:val="none" w:sz="0" w:space="0" w:color="auto"/>
      </w:divBdr>
    </w:div>
    <w:div w:id="1148671257">
      <w:bodyDiv w:val="1"/>
      <w:marLeft w:val="0"/>
      <w:marRight w:val="0"/>
      <w:marTop w:val="0"/>
      <w:marBottom w:val="0"/>
      <w:divBdr>
        <w:top w:val="none" w:sz="0" w:space="0" w:color="auto"/>
        <w:left w:val="none" w:sz="0" w:space="0" w:color="auto"/>
        <w:bottom w:val="none" w:sz="0" w:space="0" w:color="auto"/>
        <w:right w:val="none" w:sz="0" w:space="0" w:color="auto"/>
      </w:divBdr>
    </w:div>
    <w:div w:id="1160119600">
      <w:bodyDiv w:val="1"/>
      <w:marLeft w:val="0"/>
      <w:marRight w:val="0"/>
      <w:marTop w:val="0"/>
      <w:marBottom w:val="0"/>
      <w:divBdr>
        <w:top w:val="none" w:sz="0" w:space="0" w:color="auto"/>
        <w:left w:val="none" w:sz="0" w:space="0" w:color="auto"/>
        <w:bottom w:val="none" w:sz="0" w:space="0" w:color="auto"/>
        <w:right w:val="none" w:sz="0" w:space="0" w:color="auto"/>
      </w:divBdr>
    </w:div>
    <w:div w:id="1162237989">
      <w:bodyDiv w:val="1"/>
      <w:marLeft w:val="0"/>
      <w:marRight w:val="0"/>
      <w:marTop w:val="0"/>
      <w:marBottom w:val="0"/>
      <w:divBdr>
        <w:top w:val="none" w:sz="0" w:space="0" w:color="auto"/>
        <w:left w:val="none" w:sz="0" w:space="0" w:color="auto"/>
        <w:bottom w:val="none" w:sz="0" w:space="0" w:color="auto"/>
        <w:right w:val="none" w:sz="0" w:space="0" w:color="auto"/>
      </w:divBdr>
    </w:div>
    <w:div w:id="1164660278">
      <w:bodyDiv w:val="1"/>
      <w:marLeft w:val="0"/>
      <w:marRight w:val="0"/>
      <w:marTop w:val="0"/>
      <w:marBottom w:val="0"/>
      <w:divBdr>
        <w:top w:val="none" w:sz="0" w:space="0" w:color="auto"/>
        <w:left w:val="none" w:sz="0" w:space="0" w:color="auto"/>
        <w:bottom w:val="none" w:sz="0" w:space="0" w:color="auto"/>
        <w:right w:val="none" w:sz="0" w:space="0" w:color="auto"/>
      </w:divBdr>
    </w:div>
    <w:div w:id="1165898245">
      <w:bodyDiv w:val="1"/>
      <w:marLeft w:val="0"/>
      <w:marRight w:val="0"/>
      <w:marTop w:val="0"/>
      <w:marBottom w:val="0"/>
      <w:divBdr>
        <w:top w:val="none" w:sz="0" w:space="0" w:color="auto"/>
        <w:left w:val="none" w:sz="0" w:space="0" w:color="auto"/>
        <w:bottom w:val="none" w:sz="0" w:space="0" w:color="auto"/>
        <w:right w:val="none" w:sz="0" w:space="0" w:color="auto"/>
      </w:divBdr>
    </w:div>
    <w:div w:id="1215658958">
      <w:bodyDiv w:val="1"/>
      <w:marLeft w:val="0"/>
      <w:marRight w:val="0"/>
      <w:marTop w:val="0"/>
      <w:marBottom w:val="0"/>
      <w:divBdr>
        <w:top w:val="none" w:sz="0" w:space="0" w:color="auto"/>
        <w:left w:val="none" w:sz="0" w:space="0" w:color="auto"/>
        <w:bottom w:val="none" w:sz="0" w:space="0" w:color="auto"/>
        <w:right w:val="none" w:sz="0" w:space="0" w:color="auto"/>
      </w:divBdr>
    </w:div>
    <w:div w:id="1263806677">
      <w:bodyDiv w:val="1"/>
      <w:marLeft w:val="0"/>
      <w:marRight w:val="0"/>
      <w:marTop w:val="0"/>
      <w:marBottom w:val="0"/>
      <w:divBdr>
        <w:top w:val="none" w:sz="0" w:space="0" w:color="auto"/>
        <w:left w:val="none" w:sz="0" w:space="0" w:color="auto"/>
        <w:bottom w:val="none" w:sz="0" w:space="0" w:color="auto"/>
        <w:right w:val="none" w:sz="0" w:space="0" w:color="auto"/>
      </w:divBdr>
    </w:div>
    <w:div w:id="1280066402">
      <w:bodyDiv w:val="1"/>
      <w:marLeft w:val="0"/>
      <w:marRight w:val="0"/>
      <w:marTop w:val="0"/>
      <w:marBottom w:val="0"/>
      <w:divBdr>
        <w:top w:val="none" w:sz="0" w:space="0" w:color="auto"/>
        <w:left w:val="none" w:sz="0" w:space="0" w:color="auto"/>
        <w:bottom w:val="none" w:sz="0" w:space="0" w:color="auto"/>
        <w:right w:val="none" w:sz="0" w:space="0" w:color="auto"/>
      </w:divBdr>
    </w:div>
    <w:div w:id="1281884646">
      <w:bodyDiv w:val="1"/>
      <w:marLeft w:val="0"/>
      <w:marRight w:val="0"/>
      <w:marTop w:val="0"/>
      <w:marBottom w:val="0"/>
      <w:divBdr>
        <w:top w:val="none" w:sz="0" w:space="0" w:color="auto"/>
        <w:left w:val="none" w:sz="0" w:space="0" w:color="auto"/>
        <w:bottom w:val="none" w:sz="0" w:space="0" w:color="auto"/>
        <w:right w:val="none" w:sz="0" w:space="0" w:color="auto"/>
      </w:divBdr>
    </w:div>
    <w:div w:id="1307129053">
      <w:bodyDiv w:val="1"/>
      <w:marLeft w:val="0"/>
      <w:marRight w:val="0"/>
      <w:marTop w:val="0"/>
      <w:marBottom w:val="0"/>
      <w:divBdr>
        <w:top w:val="none" w:sz="0" w:space="0" w:color="auto"/>
        <w:left w:val="none" w:sz="0" w:space="0" w:color="auto"/>
        <w:bottom w:val="none" w:sz="0" w:space="0" w:color="auto"/>
        <w:right w:val="none" w:sz="0" w:space="0" w:color="auto"/>
      </w:divBdr>
    </w:div>
    <w:div w:id="1406491465">
      <w:bodyDiv w:val="1"/>
      <w:marLeft w:val="0"/>
      <w:marRight w:val="0"/>
      <w:marTop w:val="0"/>
      <w:marBottom w:val="0"/>
      <w:divBdr>
        <w:top w:val="none" w:sz="0" w:space="0" w:color="auto"/>
        <w:left w:val="none" w:sz="0" w:space="0" w:color="auto"/>
        <w:bottom w:val="none" w:sz="0" w:space="0" w:color="auto"/>
        <w:right w:val="none" w:sz="0" w:space="0" w:color="auto"/>
      </w:divBdr>
    </w:div>
    <w:div w:id="1416898478">
      <w:bodyDiv w:val="1"/>
      <w:marLeft w:val="0"/>
      <w:marRight w:val="0"/>
      <w:marTop w:val="0"/>
      <w:marBottom w:val="0"/>
      <w:divBdr>
        <w:top w:val="none" w:sz="0" w:space="0" w:color="auto"/>
        <w:left w:val="none" w:sz="0" w:space="0" w:color="auto"/>
        <w:bottom w:val="none" w:sz="0" w:space="0" w:color="auto"/>
        <w:right w:val="none" w:sz="0" w:space="0" w:color="auto"/>
      </w:divBdr>
    </w:div>
    <w:div w:id="1429931341">
      <w:bodyDiv w:val="1"/>
      <w:marLeft w:val="0"/>
      <w:marRight w:val="0"/>
      <w:marTop w:val="0"/>
      <w:marBottom w:val="0"/>
      <w:divBdr>
        <w:top w:val="none" w:sz="0" w:space="0" w:color="auto"/>
        <w:left w:val="none" w:sz="0" w:space="0" w:color="auto"/>
        <w:bottom w:val="none" w:sz="0" w:space="0" w:color="auto"/>
        <w:right w:val="none" w:sz="0" w:space="0" w:color="auto"/>
      </w:divBdr>
    </w:div>
    <w:div w:id="1439790406">
      <w:bodyDiv w:val="1"/>
      <w:marLeft w:val="0"/>
      <w:marRight w:val="0"/>
      <w:marTop w:val="0"/>
      <w:marBottom w:val="0"/>
      <w:divBdr>
        <w:top w:val="none" w:sz="0" w:space="0" w:color="auto"/>
        <w:left w:val="none" w:sz="0" w:space="0" w:color="auto"/>
        <w:bottom w:val="none" w:sz="0" w:space="0" w:color="auto"/>
        <w:right w:val="none" w:sz="0" w:space="0" w:color="auto"/>
      </w:divBdr>
    </w:div>
    <w:div w:id="1444960513">
      <w:bodyDiv w:val="1"/>
      <w:marLeft w:val="0"/>
      <w:marRight w:val="0"/>
      <w:marTop w:val="0"/>
      <w:marBottom w:val="0"/>
      <w:divBdr>
        <w:top w:val="none" w:sz="0" w:space="0" w:color="auto"/>
        <w:left w:val="none" w:sz="0" w:space="0" w:color="auto"/>
        <w:bottom w:val="none" w:sz="0" w:space="0" w:color="auto"/>
        <w:right w:val="none" w:sz="0" w:space="0" w:color="auto"/>
      </w:divBdr>
    </w:div>
    <w:div w:id="1447769286">
      <w:bodyDiv w:val="1"/>
      <w:marLeft w:val="0"/>
      <w:marRight w:val="0"/>
      <w:marTop w:val="0"/>
      <w:marBottom w:val="0"/>
      <w:divBdr>
        <w:top w:val="none" w:sz="0" w:space="0" w:color="auto"/>
        <w:left w:val="none" w:sz="0" w:space="0" w:color="auto"/>
        <w:bottom w:val="none" w:sz="0" w:space="0" w:color="auto"/>
        <w:right w:val="none" w:sz="0" w:space="0" w:color="auto"/>
      </w:divBdr>
    </w:div>
    <w:div w:id="1452748911">
      <w:bodyDiv w:val="1"/>
      <w:marLeft w:val="0"/>
      <w:marRight w:val="0"/>
      <w:marTop w:val="0"/>
      <w:marBottom w:val="0"/>
      <w:divBdr>
        <w:top w:val="none" w:sz="0" w:space="0" w:color="auto"/>
        <w:left w:val="none" w:sz="0" w:space="0" w:color="auto"/>
        <w:bottom w:val="none" w:sz="0" w:space="0" w:color="auto"/>
        <w:right w:val="none" w:sz="0" w:space="0" w:color="auto"/>
      </w:divBdr>
    </w:div>
    <w:div w:id="1472674632">
      <w:bodyDiv w:val="1"/>
      <w:marLeft w:val="0"/>
      <w:marRight w:val="0"/>
      <w:marTop w:val="0"/>
      <w:marBottom w:val="0"/>
      <w:divBdr>
        <w:top w:val="none" w:sz="0" w:space="0" w:color="auto"/>
        <w:left w:val="none" w:sz="0" w:space="0" w:color="auto"/>
        <w:bottom w:val="none" w:sz="0" w:space="0" w:color="auto"/>
        <w:right w:val="none" w:sz="0" w:space="0" w:color="auto"/>
      </w:divBdr>
    </w:div>
    <w:div w:id="1478571908">
      <w:bodyDiv w:val="1"/>
      <w:marLeft w:val="0"/>
      <w:marRight w:val="0"/>
      <w:marTop w:val="0"/>
      <w:marBottom w:val="0"/>
      <w:divBdr>
        <w:top w:val="none" w:sz="0" w:space="0" w:color="auto"/>
        <w:left w:val="none" w:sz="0" w:space="0" w:color="auto"/>
        <w:bottom w:val="none" w:sz="0" w:space="0" w:color="auto"/>
        <w:right w:val="none" w:sz="0" w:space="0" w:color="auto"/>
      </w:divBdr>
    </w:div>
    <w:div w:id="1484422776">
      <w:bodyDiv w:val="1"/>
      <w:marLeft w:val="0"/>
      <w:marRight w:val="0"/>
      <w:marTop w:val="0"/>
      <w:marBottom w:val="0"/>
      <w:divBdr>
        <w:top w:val="none" w:sz="0" w:space="0" w:color="auto"/>
        <w:left w:val="none" w:sz="0" w:space="0" w:color="auto"/>
        <w:bottom w:val="none" w:sz="0" w:space="0" w:color="auto"/>
        <w:right w:val="none" w:sz="0" w:space="0" w:color="auto"/>
      </w:divBdr>
    </w:div>
    <w:div w:id="1493906420">
      <w:bodyDiv w:val="1"/>
      <w:marLeft w:val="0"/>
      <w:marRight w:val="0"/>
      <w:marTop w:val="0"/>
      <w:marBottom w:val="0"/>
      <w:divBdr>
        <w:top w:val="none" w:sz="0" w:space="0" w:color="auto"/>
        <w:left w:val="none" w:sz="0" w:space="0" w:color="auto"/>
        <w:bottom w:val="none" w:sz="0" w:space="0" w:color="auto"/>
        <w:right w:val="none" w:sz="0" w:space="0" w:color="auto"/>
      </w:divBdr>
    </w:div>
    <w:div w:id="1499229403">
      <w:bodyDiv w:val="1"/>
      <w:marLeft w:val="0"/>
      <w:marRight w:val="0"/>
      <w:marTop w:val="0"/>
      <w:marBottom w:val="0"/>
      <w:divBdr>
        <w:top w:val="none" w:sz="0" w:space="0" w:color="auto"/>
        <w:left w:val="none" w:sz="0" w:space="0" w:color="auto"/>
        <w:bottom w:val="none" w:sz="0" w:space="0" w:color="auto"/>
        <w:right w:val="none" w:sz="0" w:space="0" w:color="auto"/>
      </w:divBdr>
    </w:div>
    <w:div w:id="1518546574">
      <w:bodyDiv w:val="1"/>
      <w:marLeft w:val="0"/>
      <w:marRight w:val="0"/>
      <w:marTop w:val="0"/>
      <w:marBottom w:val="0"/>
      <w:divBdr>
        <w:top w:val="none" w:sz="0" w:space="0" w:color="auto"/>
        <w:left w:val="none" w:sz="0" w:space="0" w:color="auto"/>
        <w:bottom w:val="none" w:sz="0" w:space="0" w:color="auto"/>
        <w:right w:val="none" w:sz="0" w:space="0" w:color="auto"/>
      </w:divBdr>
    </w:div>
    <w:div w:id="1520242317">
      <w:bodyDiv w:val="1"/>
      <w:marLeft w:val="0"/>
      <w:marRight w:val="0"/>
      <w:marTop w:val="0"/>
      <w:marBottom w:val="0"/>
      <w:divBdr>
        <w:top w:val="none" w:sz="0" w:space="0" w:color="auto"/>
        <w:left w:val="none" w:sz="0" w:space="0" w:color="auto"/>
        <w:bottom w:val="none" w:sz="0" w:space="0" w:color="auto"/>
        <w:right w:val="none" w:sz="0" w:space="0" w:color="auto"/>
      </w:divBdr>
    </w:div>
    <w:div w:id="1543857081">
      <w:bodyDiv w:val="1"/>
      <w:marLeft w:val="0"/>
      <w:marRight w:val="0"/>
      <w:marTop w:val="0"/>
      <w:marBottom w:val="0"/>
      <w:divBdr>
        <w:top w:val="none" w:sz="0" w:space="0" w:color="auto"/>
        <w:left w:val="none" w:sz="0" w:space="0" w:color="auto"/>
        <w:bottom w:val="none" w:sz="0" w:space="0" w:color="auto"/>
        <w:right w:val="none" w:sz="0" w:space="0" w:color="auto"/>
      </w:divBdr>
    </w:div>
    <w:div w:id="1544749322">
      <w:bodyDiv w:val="1"/>
      <w:marLeft w:val="0"/>
      <w:marRight w:val="0"/>
      <w:marTop w:val="0"/>
      <w:marBottom w:val="0"/>
      <w:divBdr>
        <w:top w:val="none" w:sz="0" w:space="0" w:color="auto"/>
        <w:left w:val="none" w:sz="0" w:space="0" w:color="auto"/>
        <w:bottom w:val="none" w:sz="0" w:space="0" w:color="auto"/>
        <w:right w:val="none" w:sz="0" w:space="0" w:color="auto"/>
      </w:divBdr>
    </w:div>
    <w:div w:id="1548684894">
      <w:bodyDiv w:val="1"/>
      <w:marLeft w:val="0"/>
      <w:marRight w:val="0"/>
      <w:marTop w:val="0"/>
      <w:marBottom w:val="0"/>
      <w:divBdr>
        <w:top w:val="none" w:sz="0" w:space="0" w:color="auto"/>
        <w:left w:val="none" w:sz="0" w:space="0" w:color="auto"/>
        <w:bottom w:val="none" w:sz="0" w:space="0" w:color="auto"/>
        <w:right w:val="none" w:sz="0" w:space="0" w:color="auto"/>
      </w:divBdr>
    </w:div>
    <w:div w:id="1553421875">
      <w:bodyDiv w:val="1"/>
      <w:marLeft w:val="0"/>
      <w:marRight w:val="0"/>
      <w:marTop w:val="0"/>
      <w:marBottom w:val="0"/>
      <w:divBdr>
        <w:top w:val="none" w:sz="0" w:space="0" w:color="auto"/>
        <w:left w:val="none" w:sz="0" w:space="0" w:color="auto"/>
        <w:bottom w:val="none" w:sz="0" w:space="0" w:color="auto"/>
        <w:right w:val="none" w:sz="0" w:space="0" w:color="auto"/>
      </w:divBdr>
    </w:div>
    <w:div w:id="1567258695">
      <w:bodyDiv w:val="1"/>
      <w:marLeft w:val="0"/>
      <w:marRight w:val="0"/>
      <w:marTop w:val="0"/>
      <w:marBottom w:val="0"/>
      <w:divBdr>
        <w:top w:val="none" w:sz="0" w:space="0" w:color="auto"/>
        <w:left w:val="none" w:sz="0" w:space="0" w:color="auto"/>
        <w:bottom w:val="none" w:sz="0" w:space="0" w:color="auto"/>
        <w:right w:val="none" w:sz="0" w:space="0" w:color="auto"/>
      </w:divBdr>
    </w:div>
    <w:div w:id="1582374360">
      <w:bodyDiv w:val="1"/>
      <w:marLeft w:val="0"/>
      <w:marRight w:val="0"/>
      <w:marTop w:val="0"/>
      <w:marBottom w:val="0"/>
      <w:divBdr>
        <w:top w:val="none" w:sz="0" w:space="0" w:color="auto"/>
        <w:left w:val="none" w:sz="0" w:space="0" w:color="auto"/>
        <w:bottom w:val="none" w:sz="0" w:space="0" w:color="auto"/>
        <w:right w:val="none" w:sz="0" w:space="0" w:color="auto"/>
      </w:divBdr>
    </w:div>
    <w:div w:id="1612279080">
      <w:bodyDiv w:val="1"/>
      <w:marLeft w:val="0"/>
      <w:marRight w:val="0"/>
      <w:marTop w:val="0"/>
      <w:marBottom w:val="0"/>
      <w:divBdr>
        <w:top w:val="none" w:sz="0" w:space="0" w:color="auto"/>
        <w:left w:val="none" w:sz="0" w:space="0" w:color="auto"/>
        <w:bottom w:val="none" w:sz="0" w:space="0" w:color="auto"/>
        <w:right w:val="none" w:sz="0" w:space="0" w:color="auto"/>
      </w:divBdr>
    </w:div>
    <w:div w:id="1630092871">
      <w:bodyDiv w:val="1"/>
      <w:marLeft w:val="0"/>
      <w:marRight w:val="0"/>
      <w:marTop w:val="0"/>
      <w:marBottom w:val="0"/>
      <w:divBdr>
        <w:top w:val="none" w:sz="0" w:space="0" w:color="auto"/>
        <w:left w:val="none" w:sz="0" w:space="0" w:color="auto"/>
        <w:bottom w:val="none" w:sz="0" w:space="0" w:color="auto"/>
        <w:right w:val="none" w:sz="0" w:space="0" w:color="auto"/>
      </w:divBdr>
    </w:div>
    <w:div w:id="1652758514">
      <w:bodyDiv w:val="1"/>
      <w:marLeft w:val="0"/>
      <w:marRight w:val="0"/>
      <w:marTop w:val="0"/>
      <w:marBottom w:val="0"/>
      <w:divBdr>
        <w:top w:val="none" w:sz="0" w:space="0" w:color="auto"/>
        <w:left w:val="none" w:sz="0" w:space="0" w:color="auto"/>
        <w:bottom w:val="none" w:sz="0" w:space="0" w:color="auto"/>
        <w:right w:val="none" w:sz="0" w:space="0" w:color="auto"/>
      </w:divBdr>
    </w:div>
    <w:div w:id="1672442054">
      <w:bodyDiv w:val="1"/>
      <w:marLeft w:val="0"/>
      <w:marRight w:val="0"/>
      <w:marTop w:val="0"/>
      <w:marBottom w:val="0"/>
      <w:divBdr>
        <w:top w:val="none" w:sz="0" w:space="0" w:color="auto"/>
        <w:left w:val="none" w:sz="0" w:space="0" w:color="auto"/>
        <w:bottom w:val="none" w:sz="0" w:space="0" w:color="auto"/>
        <w:right w:val="none" w:sz="0" w:space="0" w:color="auto"/>
      </w:divBdr>
    </w:div>
    <w:div w:id="1678538442">
      <w:bodyDiv w:val="1"/>
      <w:marLeft w:val="0"/>
      <w:marRight w:val="0"/>
      <w:marTop w:val="0"/>
      <w:marBottom w:val="0"/>
      <w:divBdr>
        <w:top w:val="none" w:sz="0" w:space="0" w:color="auto"/>
        <w:left w:val="none" w:sz="0" w:space="0" w:color="auto"/>
        <w:bottom w:val="none" w:sz="0" w:space="0" w:color="auto"/>
        <w:right w:val="none" w:sz="0" w:space="0" w:color="auto"/>
      </w:divBdr>
    </w:div>
    <w:div w:id="1680766686">
      <w:bodyDiv w:val="1"/>
      <w:marLeft w:val="0"/>
      <w:marRight w:val="0"/>
      <w:marTop w:val="0"/>
      <w:marBottom w:val="0"/>
      <w:divBdr>
        <w:top w:val="none" w:sz="0" w:space="0" w:color="auto"/>
        <w:left w:val="none" w:sz="0" w:space="0" w:color="auto"/>
        <w:bottom w:val="none" w:sz="0" w:space="0" w:color="auto"/>
        <w:right w:val="none" w:sz="0" w:space="0" w:color="auto"/>
      </w:divBdr>
    </w:div>
    <w:div w:id="1688678316">
      <w:bodyDiv w:val="1"/>
      <w:marLeft w:val="0"/>
      <w:marRight w:val="0"/>
      <w:marTop w:val="0"/>
      <w:marBottom w:val="0"/>
      <w:divBdr>
        <w:top w:val="none" w:sz="0" w:space="0" w:color="auto"/>
        <w:left w:val="none" w:sz="0" w:space="0" w:color="auto"/>
        <w:bottom w:val="none" w:sz="0" w:space="0" w:color="auto"/>
        <w:right w:val="none" w:sz="0" w:space="0" w:color="auto"/>
      </w:divBdr>
    </w:div>
    <w:div w:id="1701974104">
      <w:bodyDiv w:val="1"/>
      <w:marLeft w:val="0"/>
      <w:marRight w:val="0"/>
      <w:marTop w:val="0"/>
      <w:marBottom w:val="0"/>
      <w:divBdr>
        <w:top w:val="none" w:sz="0" w:space="0" w:color="auto"/>
        <w:left w:val="none" w:sz="0" w:space="0" w:color="auto"/>
        <w:bottom w:val="none" w:sz="0" w:space="0" w:color="auto"/>
        <w:right w:val="none" w:sz="0" w:space="0" w:color="auto"/>
      </w:divBdr>
    </w:div>
    <w:div w:id="1722901048">
      <w:bodyDiv w:val="1"/>
      <w:marLeft w:val="0"/>
      <w:marRight w:val="0"/>
      <w:marTop w:val="0"/>
      <w:marBottom w:val="0"/>
      <w:divBdr>
        <w:top w:val="none" w:sz="0" w:space="0" w:color="auto"/>
        <w:left w:val="none" w:sz="0" w:space="0" w:color="auto"/>
        <w:bottom w:val="none" w:sz="0" w:space="0" w:color="auto"/>
        <w:right w:val="none" w:sz="0" w:space="0" w:color="auto"/>
      </w:divBdr>
    </w:div>
    <w:div w:id="1735007373">
      <w:bodyDiv w:val="1"/>
      <w:marLeft w:val="0"/>
      <w:marRight w:val="0"/>
      <w:marTop w:val="0"/>
      <w:marBottom w:val="0"/>
      <w:divBdr>
        <w:top w:val="none" w:sz="0" w:space="0" w:color="auto"/>
        <w:left w:val="none" w:sz="0" w:space="0" w:color="auto"/>
        <w:bottom w:val="none" w:sz="0" w:space="0" w:color="auto"/>
        <w:right w:val="none" w:sz="0" w:space="0" w:color="auto"/>
      </w:divBdr>
    </w:div>
    <w:div w:id="1748919360">
      <w:bodyDiv w:val="1"/>
      <w:marLeft w:val="0"/>
      <w:marRight w:val="0"/>
      <w:marTop w:val="0"/>
      <w:marBottom w:val="0"/>
      <w:divBdr>
        <w:top w:val="none" w:sz="0" w:space="0" w:color="auto"/>
        <w:left w:val="none" w:sz="0" w:space="0" w:color="auto"/>
        <w:bottom w:val="none" w:sz="0" w:space="0" w:color="auto"/>
        <w:right w:val="none" w:sz="0" w:space="0" w:color="auto"/>
      </w:divBdr>
    </w:div>
    <w:div w:id="1768770660">
      <w:bodyDiv w:val="1"/>
      <w:marLeft w:val="0"/>
      <w:marRight w:val="0"/>
      <w:marTop w:val="0"/>
      <w:marBottom w:val="0"/>
      <w:divBdr>
        <w:top w:val="none" w:sz="0" w:space="0" w:color="auto"/>
        <w:left w:val="none" w:sz="0" w:space="0" w:color="auto"/>
        <w:bottom w:val="none" w:sz="0" w:space="0" w:color="auto"/>
        <w:right w:val="none" w:sz="0" w:space="0" w:color="auto"/>
      </w:divBdr>
    </w:div>
    <w:div w:id="1797718836">
      <w:bodyDiv w:val="1"/>
      <w:marLeft w:val="0"/>
      <w:marRight w:val="0"/>
      <w:marTop w:val="0"/>
      <w:marBottom w:val="0"/>
      <w:divBdr>
        <w:top w:val="none" w:sz="0" w:space="0" w:color="auto"/>
        <w:left w:val="none" w:sz="0" w:space="0" w:color="auto"/>
        <w:bottom w:val="none" w:sz="0" w:space="0" w:color="auto"/>
        <w:right w:val="none" w:sz="0" w:space="0" w:color="auto"/>
      </w:divBdr>
    </w:div>
    <w:div w:id="1797724290">
      <w:bodyDiv w:val="1"/>
      <w:marLeft w:val="0"/>
      <w:marRight w:val="0"/>
      <w:marTop w:val="0"/>
      <w:marBottom w:val="0"/>
      <w:divBdr>
        <w:top w:val="none" w:sz="0" w:space="0" w:color="auto"/>
        <w:left w:val="none" w:sz="0" w:space="0" w:color="auto"/>
        <w:bottom w:val="none" w:sz="0" w:space="0" w:color="auto"/>
        <w:right w:val="none" w:sz="0" w:space="0" w:color="auto"/>
      </w:divBdr>
    </w:div>
    <w:div w:id="1810631385">
      <w:bodyDiv w:val="1"/>
      <w:marLeft w:val="0"/>
      <w:marRight w:val="0"/>
      <w:marTop w:val="0"/>
      <w:marBottom w:val="0"/>
      <w:divBdr>
        <w:top w:val="none" w:sz="0" w:space="0" w:color="auto"/>
        <w:left w:val="none" w:sz="0" w:space="0" w:color="auto"/>
        <w:bottom w:val="none" w:sz="0" w:space="0" w:color="auto"/>
        <w:right w:val="none" w:sz="0" w:space="0" w:color="auto"/>
      </w:divBdr>
    </w:div>
    <w:div w:id="1837649980">
      <w:bodyDiv w:val="1"/>
      <w:marLeft w:val="0"/>
      <w:marRight w:val="0"/>
      <w:marTop w:val="0"/>
      <w:marBottom w:val="0"/>
      <w:divBdr>
        <w:top w:val="none" w:sz="0" w:space="0" w:color="auto"/>
        <w:left w:val="none" w:sz="0" w:space="0" w:color="auto"/>
        <w:bottom w:val="none" w:sz="0" w:space="0" w:color="auto"/>
        <w:right w:val="none" w:sz="0" w:space="0" w:color="auto"/>
      </w:divBdr>
    </w:div>
    <w:div w:id="1841777015">
      <w:bodyDiv w:val="1"/>
      <w:marLeft w:val="0"/>
      <w:marRight w:val="0"/>
      <w:marTop w:val="0"/>
      <w:marBottom w:val="0"/>
      <w:divBdr>
        <w:top w:val="none" w:sz="0" w:space="0" w:color="auto"/>
        <w:left w:val="none" w:sz="0" w:space="0" w:color="auto"/>
        <w:bottom w:val="none" w:sz="0" w:space="0" w:color="auto"/>
        <w:right w:val="none" w:sz="0" w:space="0" w:color="auto"/>
      </w:divBdr>
    </w:div>
    <w:div w:id="1873953113">
      <w:bodyDiv w:val="1"/>
      <w:marLeft w:val="0"/>
      <w:marRight w:val="0"/>
      <w:marTop w:val="0"/>
      <w:marBottom w:val="0"/>
      <w:divBdr>
        <w:top w:val="none" w:sz="0" w:space="0" w:color="auto"/>
        <w:left w:val="none" w:sz="0" w:space="0" w:color="auto"/>
        <w:bottom w:val="none" w:sz="0" w:space="0" w:color="auto"/>
        <w:right w:val="none" w:sz="0" w:space="0" w:color="auto"/>
      </w:divBdr>
    </w:div>
    <w:div w:id="1876965306">
      <w:bodyDiv w:val="1"/>
      <w:marLeft w:val="0"/>
      <w:marRight w:val="0"/>
      <w:marTop w:val="0"/>
      <w:marBottom w:val="0"/>
      <w:divBdr>
        <w:top w:val="none" w:sz="0" w:space="0" w:color="auto"/>
        <w:left w:val="none" w:sz="0" w:space="0" w:color="auto"/>
        <w:bottom w:val="none" w:sz="0" w:space="0" w:color="auto"/>
        <w:right w:val="none" w:sz="0" w:space="0" w:color="auto"/>
      </w:divBdr>
    </w:div>
    <w:div w:id="1894153476">
      <w:bodyDiv w:val="1"/>
      <w:marLeft w:val="0"/>
      <w:marRight w:val="0"/>
      <w:marTop w:val="0"/>
      <w:marBottom w:val="0"/>
      <w:divBdr>
        <w:top w:val="none" w:sz="0" w:space="0" w:color="auto"/>
        <w:left w:val="none" w:sz="0" w:space="0" w:color="auto"/>
        <w:bottom w:val="none" w:sz="0" w:space="0" w:color="auto"/>
        <w:right w:val="none" w:sz="0" w:space="0" w:color="auto"/>
      </w:divBdr>
    </w:div>
    <w:div w:id="1929381419">
      <w:bodyDiv w:val="1"/>
      <w:marLeft w:val="0"/>
      <w:marRight w:val="0"/>
      <w:marTop w:val="0"/>
      <w:marBottom w:val="0"/>
      <w:divBdr>
        <w:top w:val="none" w:sz="0" w:space="0" w:color="auto"/>
        <w:left w:val="none" w:sz="0" w:space="0" w:color="auto"/>
        <w:bottom w:val="none" w:sz="0" w:space="0" w:color="auto"/>
        <w:right w:val="none" w:sz="0" w:space="0" w:color="auto"/>
      </w:divBdr>
    </w:div>
    <w:div w:id="1943488342">
      <w:bodyDiv w:val="1"/>
      <w:marLeft w:val="0"/>
      <w:marRight w:val="0"/>
      <w:marTop w:val="0"/>
      <w:marBottom w:val="0"/>
      <w:divBdr>
        <w:top w:val="none" w:sz="0" w:space="0" w:color="auto"/>
        <w:left w:val="none" w:sz="0" w:space="0" w:color="auto"/>
        <w:bottom w:val="none" w:sz="0" w:space="0" w:color="auto"/>
        <w:right w:val="none" w:sz="0" w:space="0" w:color="auto"/>
      </w:divBdr>
    </w:div>
    <w:div w:id="1956402113">
      <w:bodyDiv w:val="1"/>
      <w:marLeft w:val="0"/>
      <w:marRight w:val="0"/>
      <w:marTop w:val="0"/>
      <w:marBottom w:val="0"/>
      <w:divBdr>
        <w:top w:val="none" w:sz="0" w:space="0" w:color="auto"/>
        <w:left w:val="none" w:sz="0" w:space="0" w:color="auto"/>
        <w:bottom w:val="none" w:sz="0" w:space="0" w:color="auto"/>
        <w:right w:val="none" w:sz="0" w:space="0" w:color="auto"/>
      </w:divBdr>
    </w:div>
    <w:div w:id="1964845402">
      <w:bodyDiv w:val="1"/>
      <w:marLeft w:val="0"/>
      <w:marRight w:val="0"/>
      <w:marTop w:val="0"/>
      <w:marBottom w:val="0"/>
      <w:divBdr>
        <w:top w:val="none" w:sz="0" w:space="0" w:color="auto"/>
        <w:left w:val="none" w:sz="0" w:space="0" w:color="auto"/>
        <w:bottom w:val="none" w:sz="0" w:space="0" w:color="auto"/>
        <w:right w:val="none" w:sz="0" w:space="0" w:color="auto"/>
      </w:divBdr>
    </w:div>
    <w:div w:id="1972006636">
      <w:bodyDiv w:val="1"/>
      <w:marLeft w:val="0"/>
      <w:marRight w:val="0"/>
      <w:marTop w:val="0"/>
      <w:marBottom w:val="0"/>
      <w:divBdr>
        <w:top w:val="none" w:sz="0" w:space="0" w:color="auto"/>
        <w:left w:val="none" w:sz="0" w:space="0" w:color="auto"/>
        <w:bottom w:val="none" w:sz="0" w:space="0" w:color="auto"/>
        <w:right w:val="none" w:sz="0" w:space="0" w:color="auto"/>
      </w:divBdr>
    </w:div>
    <w:div w:id="1978367779">
      <w:bodyDiv w:val="1"/>
      <w:marLeft w:val="0"/>
      <w:marRight w:val="0"/>
      <w:marTop w:val="0"/>
      <w:marBottom w:val="0"/>
      <w:divBdr>
        <w:top w:val="none" w:sz="0" w:space="0" w:color="auto"/>
        <w:left w:val="none" w:sz="0" w:space="0" w:color="auto"/>
        <w:bottom w:val="none" w:sz="0" w:space="0" w:color="auto"/>
        <w:right w:val="none" w:sz="0" w:space="0" w:color="auto"/>
      </w:divBdr>
    </w:div>
    <w:div w:id="1981034324">
      <w:bodyDiv w:val="1"/>
      <w:marLeft w:val="0"/>
      <w:marRight w:val="0"/>
      <w:marTop w:val="0"/>
      <w:marBottom w:val="0"/>
      <w:divBdr>
        <w:top w:val="none" w:sz="0" w:space="0" w:color="auto"/>
        <w:left w:val="none" w:sz="0" w:space="0" w:color="auto"/>
        <w:bottom w:val="none" w:sz="0" w:space="0" w:color="auto"/>
        <w:right w:val="none" w:sz="0" w:space="0" w:color="auto"/>
      </w:divBdr>
    </w:div>
    <w:div w:id="1982077483">
      <w:bodyDiv w:val="1"/>
      <w:marLeft w:val="0"/>
      <w:marRight w:val="0"/>
      <w:marTop w:val="0"/>
      <w:marBottom w:val="0"/>
      <w:divBdr>
        <w:top w:val="none" w:sz="0" w:space="0" w:color="auto"/>
        <w:left w:val="none" w:sz="0" w:space="0" w:color="auto"/>
        <w:bottom w:val="none" w:sz="0" w:space="0" w:color="auto"/>
        <w:right w:val="none" w:sz="0" w:space="0" w:color="auto"/>
      </w:divBdr>
    </w:div>
    <w:div w:id="1985232323">
      <w:bodyDiv w:val="1"/>
      <w:marLeft w:val="0"/>
      <w:marRight w:val="0"/>
      <w:marTop w:val="0"/>
      <w:marBottom w:val="0"/>
      <w:divBdr>
        <w:top w:val="none" w:sz="0" w:space="0" w:color="auto"/>
        <w:left w:val="none" w:sz="0" w:space="0" w:color="auto"/>
        <w:bottom w:val="none" w:sz="0" w:space="0" w:color="auto"/>
        <w:right w:val="none" w:sz="0" w:space="0" w:color="auto"/>
      </w:divBdr>
      <w:divsChild>
        <w:div w:id="1781412902">
          <w:marLeft w:val="0"/>
          <w:marRight w:val="0"/>
          <w:marTop w:val="0"/>
          <w:marBottom w:val="0"/>
          <w:divBdr>
            <w:top w:val="none" w:sz="0" w:space="0" w:color="auto"/>
            <w:left w:val="none" w:sz="0" w:space="0" w:color="auto"/>
            <w:bottom w:val="none" w:sz="0" w:space="0" w:color="auto"/>
            <w:right w:val="none" w:sz="0" w:space="0" w:color="auto"/>
          </w:divBdr>
        </w:div>
        <w:div w:id="560016790">
          <w:marLeft w:val="0"/>
          <w:marRight w:val="0"/>
          <w:marTop w:val="0"/>
          <w:marBottom w:val="0"/>
          <w:divBdr>
            <w:top w:val="none" w:sz="0" w:space="0" w:color="auto"/>
            <w:left w:val="none" w:sz="0" w:space="0" w:color="auto"/>
            <w:bottom w:val="none" w:sz="0" w:space="0" w:color="auto"/>
            <w:right w:val="none" w:sz="0" w:space="0" w:color="auto"/>
          </w:divBdr>
        </w:div>
      </w:divsChild>
    </w:div>
    <w:div w:id="1989892905">
      <w:bodyDiv w:val="1"/>
      <w:marLeft w:val="0"/>
      <w:marRight w:val="0"/>
      <w:marTop w:val="0"/>
      <w:marBottom w:val="0"/>
      <w:divBdr>
        <w:top w:val="none" w:sz="0" w:space="0" w:color="auto"/>
        <w:left w:val="none" w:sz="0" w:space="0" w:color="auto"/>
        <w:bottom w:val="none" w:sz="0" w:space="0" w:color="auto"/>
        <w:right w:val="none" w:sz="0" w:space="0" w:color="auto"/>
      </w:divBdr>
    </w:div>
    <w:div w:id="2003316279">
      <w:bodyDiv w:val="1"/>
      <w:marLeft w:val="0"/>
      <w:marRight w:val="0"/>
      <w:marTop w:val="0"/>
      <w:marBottom w:val="0"/>
      <w:divBdr>
        <w:top w:val="none" w:sz="0" w:space="0" w:color="auto"/>
        <w:left w:val="none" w:sz="0" w:space="0" w:color="auto"/>
        <w:bottom w:val="none" w:sz="0" w:space="0" w:color="auto"/>
        <w:right w:val="none" w:sz="0" w:space="0" w:color="auto"/>
      </w:divBdr>
    </w:div>
    <w:div w:id="2018994422">
      <w:bodyDiv w:val="1"/>
      <w:marLeft w:val="0"/>
      <w:marRight w:val="0"/>
      <w:marTop w:val="0"/>
      <w:marBottom w:val="0"/>
      <w:divBdr>
        <w:top w:val="none" w:sz="0" w:space="0" w:color="auto"/>
        <w:left w:val="none" w:sz="0" w:space="0" w:color="auto"/>
        <w:bottom w:val="none" w:sz="0" w:space="0" w:color="auto"/>
        <w:right w:val="none" w:sz="0" w:space="0" w:color="auto"/>
      </w:divBdr>
    </w:div>
    <w:div w:id="2020428192">
      <w:bodyDiv w:val="1"/>
      <w:marLeft w:val="0"/>
      <w:marRight w:val="0"/>
      <w:marTop w:val="0"/>
      <w:marBottom w:val="0"/>
      <w:divBdr>
        <w:top w:val="none" w:sz="0" w:space="0" w:color="auto"/>
        <w:left w:val="none" w:sz="0" w:space="0" w:color="auto"/>
        <w:bottom w:val="none" w:sz="0" w:space="0" w:color="auto"/>
        <w:right w:val="none" w:sz="0" w:space="0" w:color="auto"/>
      </w:divBdr>
    </w:div>
    <w:div w:id="2044667932">
      <w:bodyDiv w:val="1"/>
      <w:marLeft w:val="0"/>
      <w:marRight w:val="0"/>
      <w:marTop w:val="0"/>
      <w:marBottom w:val="0"/>
      <w:divBdr>
        <w:top w:val="none" w:sz="0" w:space="0" w:color="auto"/>
        <w:left w:val="none" w:sz="0" w:space="0" w:color="auto"/>
        <w:bottom w:val="none" w:sz="0" w:space="0" w:color="auto"/>
        <w:right w:val="none" w:sz="0" w:space="0" w:color="auto"/>
      </w:divBdr>
    </w:div>
    <w:div w:id="2060780605">
      <w:bodyDiv w:val="1"/>
      <w:marLeft w:val="0"/>
      <w:marRight w:val="0"/>
      <w:marTop w:val="0"/>
      <w:marBottom w:val="0"/>
      <w:divBdr>
        <w:top w:val="none" w:sz="0" w:space="0" w:color="auto"/>
        <w:left w:val="none" w:sz="0" w:space="0" w:color="auto"/>
        <w:bottom w:val="none" w:sz="0" w:space="0" w:color="auto"/>
        <w:right w:val="none" w:sz="0" w:space="0" w:color="auto"/>
      </w:divBdr>
    </w:div>
    <w:div w:id="2073311195">
      <w:bodyDiv w:val="1"/>
      <w:marLeft w:val="0"/>
      <w:marRight w:val="0"/>
      <w:marTop w:val="0"/>
      <w:marBottom w:val="0"/>
      <w:divBdr>
        <w:top w:val="none" w:sz="0" w:space="0" w:color="auto"/>
        <w:left w:val="none" w:sz="0" w:space="0" w:color="auto"/>
        <w:bottom w:val="none" w:sz="0" w:space="0" w:color="auto"/>
        <w:right w:val="none" w:sz="0" w:space="0" w:color="auto"/>
      </w:divBdr>
    </w:div>
    <w:div w:id="2076974124">
      <w:bodyDiv w:val="1"/>
      <w:marLeft w:val="0"/>
      <w:marRight w:val="0"/>
      <w:marTop w:val="0"/>
      <w:marBottom w:val="0"/>
      <w:divBdr>
        <w:top w:val="none" w:sz="0" w:space="0" w:color="auto"/>
        <w:left w:val="none" w:sz="0" w:space="0" w:color="auto"/>
        <w:bottom w:val="none" w:sz="0" w:space="0" w:color="auto"/>
        <w:right w:val="none" w:sz="0" w:space="0" w:color="auto"/>
      </w:divBdr>
    </w:div>
    <w:div w:id="2112508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TF-09-2022-284" TargetMode="External"/><Relationship Id="rId13" Type="http://schemas.openxmlformats.org/officeDocument/2006/relationships/hyperlink" Target="https://doi.org/10.1108/IJCHM-05-2018-0380" TargetMode="External"/><Relationship Id="rId18" Type="http://schemas.openxmlformats.org/officeDocument/2006/relationships/hyperlink" Target="https://doi.org/10.18111/9789284419999" TargetMode="External"/><Relationship Id="rId3" Type="http://schemas.openxmlformats.org/officeDocument/2006/relationships/settings" Target="settings.xml"/><Relationship Id="rId7" Type="http://schemas.openxmlformats.org/officeDocument/2006/relationships/hyperlink" Target="https://doi.org/10.3390/su15075622" TargetMode="External"/><Relationship Id="rId12" Type="http://schemas.openxmlformats.org/officeDocument/2006/relationships/hyperlink" Target="https://doi.org/10.3390/su15118775" TargetMode="External"/><Relationship Id="rId17" Type="http://schemas.openxmlformats.org/officeDocument/2006/relationships/hyperlink" Target="https://doi.org/10.1080/10696679.2020.1798253" TargetMode="External"/><Relationship Id="rId2" Type="http://schemas.openxmlformats.org/officeDocument/2006/relationships/styles" Target="styles.xml"/><Relationship Id="rId16" Type="http://schemas.openxmlformats.org/officeDocument/2006/relationships/hyperlink" Target="https://doi.org/10.3390/su11236880"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doi.org/10.1016/j.ocecoaman.2018.03.025" TargetMode="External"/><Relationship Id="rId5" Type="http://schemas.openxmlformats.org/officeDocument/2006/relationships/image" Target="media/image1.png"/><Relationship Id="rId15" Type="http://schemas.openxmlformats.org/officeDocument/2006/relationships/hyperlink" Target="https://doi.org/10.1080/19368623.2023.2223571" TargetMode="External"/><Relationship Id="rId10" Type="http://schemas.openxmlformats.org/officeDocument/2006/relationships/hyperlink" Target="https://doi.org/10.1016/j.ijhm.2022.10330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80/14616688.2024.2325932" TargetMode="External"/><Relationship Id="rId14" Type="http://schemas.openxmlformats.org/officeDocument/2006/relationships/hyperlink" Target="https://doi.org/10.1177/109634802311713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6542</TotalTime>
  <Pages>15</Pages>
  <Words>4171</Words>
  <Characters>23775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432</cp:revision>
  <dcterms:created xsi:type="dcterms:W3CDTF">2024-09-28T09:41:00Z</dcterms:created>
  <dcterms:modified xsi:type="dcterms:W3CDTF">2024-10-28T08:45:00Z</dcterms:modified>
</cp:coreProperties>
</file>