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FA28AE" w:rsidRDefault="00FA28AE" w:rsidP="00FA28AE">
      <w:pPr>
        <w:ind w:left="-567" w:right="-631"/>
        <w:rPr>
          <w:lang w:val="en-GB"/>
        </w:rPr>
      </w:pPr>
      <w:r>
        <w:rPr>
          <w:lang w:val="en-GB"/>
        </w:rPr>
        <w:t xml:space="preserve">HANDOUT FOR </w:t>
      </w:r>
      <w:r w:rsidR="009F7B6C">
        <w:rPr>
          <w:lang w:val="en-GB"/>
        </w:rPr>
        <w:t xml:space="preserve">LAMPETER </w:t>
      </w:r>
      <w:r>
        <w:rPr>
          <w:lang w:val="en-GB"/>
        </w:rPr>
        <w:t>R.I.P. ADDRESS: THE ETHICS OF THE CLIMATE CRISIS</w:t>
      </w:r>
    </w:p>
    <w:p w:rsidR="00FA28AE" w:rsidRDefault="00FA28AE" w:rsidP="00FA28AE">
      <w:pPr>
        <w:spacing w:after="120"/>
        <w:ind w:left="-567" w:right="-198"/>
        <w:rPr>
          <w:lang w:val="en-GB"/>
        </w:rPr>
      </w:pPr>
      <w:r>
        <w:rPr>
          <w:lang w:val="en-GB"/>
        </w:rPr>
        <w:t xml:space="preserve">My new book ‘The Ethics of the Climate Crisis’ discusses three current crises, climate change, </w:t>
      </w:r>
      <w:proofErr w:type="gramStart"/>
      <w:r>
        <w:rPr>
          <w:lang w:val="en-GB"/>
        </w:rPr>
        <w:t>biodiversity</w:t>
      </w:r>
      <w:proofErr w:type="gramEnd"/>
      <w:r>
        <w:rPr>
          <w:lang w:val="en-GB"/>
        </w:rPr>
        <w:t xml:space="preserve"> loss and air pollution. Many disturbing facts and figures are presented, and the common cause is found to lie in human-generated emissions, and various forms of modern technology used in transport, industry, homes and agriculture. </w:t>
      </w:r>
    </w:p>
    <w:p w:rsidR="00FA28AE" w:rsidRDefault="00FA28AE" w:rsidP="00FA28AE">
      <w:pPr>
        <w:spacing w:after="120"/>
        <w:ind w:left="-567" w:right="-198"/>
        <w:rPr>
          <w:lang w:val="en-GB"/>
        </w:rPr>
      </w:pPr>
      <w:r>
        <w:rPr>
          <w:lang w:val="en-GB"/>
        </w:rPr>
        <w:t xml:space="preserve">Average temperatures have already risen by 1.5 degrees above pre-industrial levels, and these increases are causing sea-level rises (endangering all coastlines and small island states), more frequent and more intense extreme weather events (storms, floods, </w:t>
      </w:r>
      <w:proofErr w:type="spellStart"/>
      <w:r>
        <w:rPr>
          <w:lang w:val="en-GB"/>
        </w:rPr>
        <w:t>heatwaves</w:t>
      </w:r>
      <w:proofErr w:type="spellEnd"/>
      <w:r>
        <w:rPr>
          <w:lang w:val="en-GB"/>
        </w:rPr>
        <w:t>, droughts and wildfires), the spread of diseases as their vectors such as mosquitoes migrate, species migration and loss, and the displacement of millions of climate refugees. Deforestation and modern agriculture also contribute to biodiversity collapse, while emissions of nitrogen dioxide and particulates from vehicles are making the air of all Earth’s cities and most large highways a health hazard.</w:t>
      </w:r>
    </w:p>
    <w:p w:rsidR="00FA28AE" w:rsidRDefault="008023D2" w:rsidP="00FA28AE">
      <w:pPr>
        <w:spacing w:after="120"/>
        <w:ind w:left="-567" w:right="-346"/>
        <w:rPr>
          <w:lang w:val="en-GB"/>
        </w:rPr>
      </w:pPr>
      <w:r>
        <w:rPr>
          <w:lang w:val="en-GB"/>
        </w:rPr>
        <w:t>In the book t</w:t>
      </w:r>
      <w:r w:rsidR="00FA28AE">
        <w:rPr>
          <w:lang w:val="en-GB"/>
        </w:rPr>
        <w:t>hese crises are evidenced, as many deny them and more ignore them. But what ought to be done? ‘</w:t>
      </w:r>
      <w:proofErr w:type="spellStart"/>
      <w:r w:rsidR="00FA28AE">
        <w:rPr>
          <w:lang w:val="en-GB"/>
        </w:rPr>
        <w:t>Oughts</w:t>
      </w:r>
      <w:proofErr w:type="spellEnd"/>
      <w:r w:rsidR="00FA28AE">
        <w:rPr>
          <w:lang w:val="en-GB"/>
        </w:rPr>
        <w:t>’ are shown to be capable of objectivity, such as legal ‘</w:t>
      </w:r>
      <w:proofErr w:type="spellStart"/>
      <w:r w:rsidR="00FA28AE">
        <w:rPr>
          <w:lang w:val="en-GB"/>
        </w:rPr>
        <w:t>oughts</w:t>
      </w:r>
      <w:proofErr w:type="spellEnd"/>
      <w:r w:rsidR="00FA28AE">
        <w:rPr>
          <w:lang w:val="en-GB"/>
        </w:rPr>
        <w:t>’, prudential ‘</w:t>
      </w:r>
      <w:proofErr w:type="spellStart"/>
      <w:r w:rsidR="00FA28AE">
        <w:rPr>
          <w:lang w:val="en-GB"/>
        </w:rPr>
        <w:t>oughts</w:t>
      </w:r>
      <w:proofErr w:type="spellEnd"/>
      <w:r w:rsidR="00FA28AE">
        <w:rPr>
          <w:lang w:val="en-GB"/>
        </w:rPr>
        <w:t>’ and moral ‘</w:t>
      </w:r>
      <w:proofErr w:type="spellStart"/>
      <w:r w:rsidR="00FA28AE">
        <w:rPr>
          <w:lang w:val="en-GB"/>
        </w:rPr>
        <w:t>oughts</w:t>
      </w:r>
      <w:proofErr w:type="spellEnd"/>
      <w:r w:rsidR="00FA28AE">
        <w:rPr>
          <w:lang w:val="en-GB"/>
        </w:rPr>
        <w:t>’; and moral ‘</w:t>
      </w:r>
      <w:proofErr w:type="spellStart"/>
      <w:r w:rsidR="00FA28AE">
        <w:rPr>
          <w:lang w:val="en-GB"/>
        </w:rPr>
        <w:t>oughts</w:t>
      </w:r>
      <w:proofErr w:type="spellEnd"/>
      <w:r w:rsidR="00FA28AE">
        <w:rPr>
          <w:lang w:val="en-GB"/>
        </w:rPr>
        <w:t xml:space="preserve">’ require consideration for the </w:t>
      </w:r>
      <w:proofErr w:type="gramStart"/>
      <w:r w:rsidR="00FA28AE">
        <w:rPr>
          <w:lang w:val="en-GB"/>
        </w:rPr>
        <w:t>well-being</w:t>
      </w:r>
      <w:proofErr w:type="gramEnd"/>
      <w:r w:rsidR="00FA28AE">
        <w:rPr>
          <w:lang w:val="en-GB"/>
        </w:rPr>
        <w:t xml:space="preserve"> of people of the present and the foreseeable future, and (so I argue) of non-human creatures too. They also need to take into account systemic change, because there are dangers of large regional systems like the Amazon rainforest and the boreal forests of Canada and of Siberia reaching tipping-points, and of such transitions causing a domino effect, with the ice-shields of the Antarctic, the Arctic Ocean and of Greenland collapsing too.</w:t>
      </w:r>
    </w:p>
    <w:p w:rsidR="00FA28AE" w:rsidRDefault="00FA28AE" w:rsidP="00FA28AE">
      <w:pPr>
        <w:spacing w:after="120"/>
        <w:ind w:left="-567" w:right="-346"/>
        <w:rPr>
          <w:lang w:val="en-GB"/>
        </w:rPr>
      </w:pPr>
      <w:r>
        <w:rPr>
          <w:lang w:val="en-GB"/>
        </w:rPr>
        <w:t>So better actions and better policies are needed, such as climate mitigation, adaptation and compensation. Current victims of climate injustice include most developing countries and small islands, and large numbers of nonhuman creatures</w:t>
      </w:r>
      <w:r w:rsidR="008023D2">
        <w:rPr>
          <w:lang w:val="en-GB"/>
        </w:rPr>
        <w:t>,</w:t>
      </w:r>
      <w:r>
        <w:rPr>
          <w:lang w:val="en-GB"/>
        </w:rPr>
        <w:t xml:space="preserve"> as forests and other habitats are being eroded. Those able to take action include individuals and households, companies, and those countries able to afford to assist poorer countries with mitigation and adaptation, with funding for the new UN ‘Loss and Damage’ Fund, and with funding for schemes of biodiversity preservation. Individuals should fly much less, travel less, avoid </w:t>
      </w:r>
      <w:proofErr w:type="gramStart"/>
      <w:r>
        <w:rPr>
          <w:lang w:val="en-GB"/>
        </w:rPr>
        <w:t>food involving</w:t>
      </w:r>
      <w:proofErr w:type="gramEnd"/>
      <w:r>
        <w:rPr>
          <w:lang w:val="en-GB"/>
        </w:rPr>
        <w:t xml:space="preserve"> air-miles, change over to using renewable energy, and eat less meat.</w:t>
      </w:r>
    </w:p>
    <w:p w:rsidR="00FA28AE" w:rsidRDefault="00FA28AE" w:rsidP="00FA28AE">
      <w:pPr>
        <w:spacing w:after="120"/>
        <w:ind w:left="-567" w:right="-771"/>
        <w:rPr>
          <w:lang w:val="en-GB"/>
        </w:rPr>
      </w:pPr>
      <w:r>
        <w:rPr>
          <w:lang w:val="en-GB"/>
        </w:rPr>
        <w:t xml:space="preserve">Political implications are also presented. Foot-dragging by governments on moving as early as possible to net-zero should be rejected. Schemes for the resettlement of displaced islanders should be agreed. </w:t>
      </w:r>
      <w:proofErr w:type="gramStart"/>
      <w:r>
        <w:rPr>
          <w:lang w:val="en-GB"/>
        </w:rPr>
        <w:t>Some measures advocated, like withdrawal from the European Energy Charter, have already been adopted by UK government</w:t>
      </w:r>
      <w:proofErr w:type="gramEnd"/>
      <w:r>
        <w:rPr>
          <w:lang w:val="en-GB"/>
        </w:rPr>
        <w:t xml:space="preserve">. Large areas should become maritime havens, as agreed at the Kunming-Montreal Summit (2022), and governments should actually implement what they have agreed. ‘Nationally Determined Commitments’ (to climate action) should be </w:t>
      </w:r>
      <w:proofErr w:type="spellStart"/>
      <w:r>
        <w:rPr>
          <w:lang w:val="en-GB"/>
        </w:rPr>
        <w:t>racheted</w:t>
      </w:r>
      <w:proofErr w:type="spellEnd"/>
      <w:r>
        <w:rPr>
          <w:lang w:val="en-GB"/>
        </w:rPr>
        <w:t xml:space="preserve"> up by governments in time for CoP-29. For further implications, see below.</w:t>
      </w:r>
    </w:p>
    <w:p w:rsidR="00FA28AE" w:rsidRDefault="00FA28AE" w:rsidP="00FA28AE">
      <w:pPr>
        <w:spacing w:after="120"/>
        <w:ind w:left="-567" w:right="-771"/>
        <w:rPr>
          <w:lang w:val="en-GB"/>
        </w:rPr>
      </w:pPr>
      <w:r>
        <w:rPr>
          <w:lang w:val="en-GB"/>
        </w:rPr>
        <w:t xml:space="preserve">In a final chapter, psychological and other obstacles are considered. Despair and apathy are unnecessary obstacles while hope remains. And theories that assert that all governments act </w:t>
      </w:r>
      <w:proofErr w:type="spellStart"/>
      <w:r>
        <w:rPr>
          <w:lang w:val="en-GB"/>
        </w:rPr>
        <w:t>exceptionlessly</w:t>
      </w:r>
      <w:proofErr w:type="spellEnd"/>
      <w:r>
        <w:rPr>
          <w:lang w:val="en-GB"/>
        </w:rPr>
        <w:t xml:space="preserve"> out of self-interest need to be abandoned, in face of evidence of considerable co-operation, as with the recent approval and funding of the Loss and Damage Fund.</w:t>
      </w:r>
    </w:p>
    <w:p w:rsidR="00FA28AE" w:rsidRDefault="00FA28AE" w:rsidP="00FA28AE">
      <w:pPr>
        <w:ind w:left="-567" w:right="-772"/>
        <w:rPr>
          <w:lang w:val="en-GB"/>
        </w:rPr>
      </w:pPr>
      <w:r>
        <w:rPr>
          <w:lang w:val="en-GB"/>
        </w:rPr>
        <w:t xml:space="preserve">A further implication is introducing an international law against ecocide, a measure supported by the Pope, the World Council of Churches and, in Wales, by Climate </w:t>
      </w:r>
      <w:proofErr w:type="spellStart"/>
      <w:r>
        <w:rPr>
          <w:lang w:val="en-GB"/>
        </w:rPr>
        <w:t>Cymru</w:t>
      </w:r>
      <w:proofErr w:type="spellEnd"/>
      <w:r>
        <w:rPr>
          <w:lang w:val="en-GB"/>
        </w:rPr>
        <w:t xml:space="preserve">. Ecocide is: knowingly causing large-scale or severe and long-lasting environmental damage. The ratification of an ecocide law needs a two-thirds majority of the 123 parties to the Statute of Rome. All who are able should try to influence </w:t>
      </w:r>
      <w:proofErr w:type="gramStart"/>
      <w:r>
        <w:rPr>
          <w:lang w:val="en-GB"/>
        </w:rPr>
        <w:t>governments which</w:t>
      </w:r>
      <w:proofErr w:type="gramEnd"/>
      <w:r>
        <w:rPr>
          <w:lang w:val="en-GB"/>
        </w:rPr>
        <w:t xml:space="preserve"> have a vote, UK included, Why not look up ‘Stop Ecocide International’ and affiliate as a University? Ecocide legislation may be our best (and possibly our only) hope of addressing the crises.</w:t>
      </w:r>
      <w:r>
        <w:rPr>
          <w:lang w:val="en-GB"/>
        </w:rPr>
        <w:tab/>
      </w:r>
      <w:r>
        <w:rPr>
          <w:lang w:val="en-GB"/>
        </w:rPr>
        <w:tab/>
      </w:r>
      <w:r>
        <w:rPr>
          <w:lang w:val="en-GB"/>
        </w:rPr>
        <w:tab/>
      </w:r>
      <w:r>
        <w:rPr>
          <w:lang w:val="en-GB"/>
        </w:rPr>
        <w:tab/>
      </w:r>
      <w:r>
        <w:rPr>
          <w:lang w:val="en-GB"/>
        </w:rPr>
        <w:tab/>
      </w:r>
      <w:r>
        <w:rPr>
          <w:lang w:val="en-GB"/>
        </w:rPr>
        <w:tab/>
      </w:r>
    </w:p>
    <w:p w:rsidR="00FA28AE" w:rsidRPr="00FC663E" w:rsidRDefault="00FA28AE" w:rsidP="00FA28AE">
      <w:pPr>
        <w:ind w:left="-567" w:right="-772"/>
        <w:rPr>
          <w:b/>
          <w:lang w:val="en-GB"/>
        </w:rPr>
      </w:pP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b/>
          <w:lang w:val="en-GB"/>
        </w:rPr>
        <w:t xml:space="preserve">Robin </w:t>
      </w:r>
      <w:proofErr w:type="spellStart"/>
      <w:r>
        <w:rPr>
          <w:b/>
          <w:lang w:val="en-GB"/>
        </w:rPr>
        <w:t>Attfield</w:t>
      </w:r>
      <w:proofErr w:type="spellEnd"/>
      <w:r>
        <w:rPr>
          <w:b/>
          <w:lang w:val="en-GB"/>
        </w:rPr>
        <w:t>, April</w:t>
      </w:r>
      <w:r w:rsidRPr="00FC663E">
        <w:rPr>
          <w:b/>
          <w:lang w:val="en-GB"/>
        </w:rPr>
        <w:t xml:space="preserve"> 2024</w:t>
      </w:r>
    </w:p>
    <w:p w:rsidR="00FA28AE" w:rsidRDefault="00FA28AE" w:rsidP="00FA28AE">
      <w:pPr>
        <w:ind w:left="-567" w:right="-772"/>
        <w:rPr>
          <w:lang w:val="en-GB"/>
        </w:rPr>
      </w:pPr>
      <w:r>
        <w:rPr>
          <w:lang w:val="en-GB"/>
        </w:rPr>
        <w:t>From the Publisher’s publicity flyer:</w:t>
      </w:r>
      <w:r>
        <w:rPr>
          <w:lang w:val="en-GB"/>
        </w:rPr>
        <w:tab/>
      </w:r>
      <w:r>
        <w:rPr>
          <w:lang w:val="en-GB"/>
        </w:rPr>
        <w:tab/>
        <w:t xml:space="preserve">  </w:t>
      </w:r>
    </w:p>
    <w:p w:rsidR="00FA28AE" w:rsidRPr="00861B21" w:rsidRDefault="00FA28AE" w:rsidP="00FA28AE">
      <w:pPr>
        <w:ind w:right="-772"/>
        <w:rPr>
          <w:b/>
          <w:lang w:val="en-GB"/>
        </w:rPr>
      </w:pPr>
      <w:r>
        <w:rPr>
          <w:lang w:val="en-GB"/>
        </w:rPr>
        <w:t xml:space="preserve"> </w:t>
      </w:r>
      <w:r>
        <w:rPr>
          <w:lang w:val="en-GB"/>
        </w:rPr>
        <w:tab/>
      </w:r>
      <w:r>
        <w:rPr>
          <w:lang w:val="en-GB"/>
        </w:rPr>
        <w:tab/>
      </w:r>
      <w:r w:rsidRPr="00861B21">
        <w:rPr>
          <w:b/>
          <w:lang w:val="en-GB"/>
        </w:rPr>
        <w:t xml:space="preserve"> ‘THE ETHICS OF THE CLIMATE CRISIS’</w:t>
      </w:r>
    </w:p>
    <w:p w:rsidR="00FA28AE" w:rsidRDefault="00FA28AE" w:rsidP="00FA28AE">
      <w:pPr>
        <w:ind w:right="-772"/>
        <w:rPr>
          <w:lang w:val="en-GB"/>
        </w:rPr>
      </w:pPr>
      <w:r>
        <w:rPr>
          <w:lang w:val="en-GB"/>
        </w:rPr>
        <w:tab/>
      </w:r>
      <w:r>
        <w:rPr>
          <w:lang w:val="en-GB"/>
        </w:rPr>
        <w:tab/>
      </w:r>
      <w:r>
        <w:rPr>
          <w:lang w:val="en-GB"/>
        </w:rPr>
        <w:tab/>
        <w:t xml:space="preserve">       Robin </w:t>
      </w:r>
      <w:proofErr w:type="spellStart"/>
      <w:r>
        <w:rPr>
          <w:lang w:val="en-GB"/>
        </w:rPr>
        <w:t>Attfield</w:t>
      </w:r>
      <w:proofErr w:type="spellEnd"/>
    </w:p>
    <w:p w:rsidR="00FA28AE" w:rsidRDefault="00FA28AE" w:rsidP="00FA28AE">
      <w:pPr>
        <w:ind w:left="-567" w:right="-772"/>
        <w:rPr>
          <w:lang w:val="en-GB"/>
        </w:rPr>
      </w:pPr>
      <w:r>
        <w:rPr>
          <w:lang w:val="en-GB"/>
        </w:rPr>
        <w:t xml:space="preserve">ENDORSEMENTS </w:t>
      </w:r>
    </w:p>
    <w:p w:rsidR="00FA28AE" w:rsidRDefault="00FA28AE" w:rsidP="00FA28AE">
      <w:pPr>
        <w:ind w:left="-567" w:right="-772"/>
        <w:rPr>
          <w:lang w:val="en-GB"/>
        </w:rPr>
      </w:pPr>
      <w:r>
        <w:rPr>
          <w:lang w:val="en-GB"/>
        </w:rPr>
        <w:t xml:space="preserve">“Robin </w:t>
      </w:r>
      <w:proofErr w:type="spellStart"/>
      <w:r>
        <w:rPr>
          <w:lang w:val="en-GB"/>
        </w:rPr>
        <w:t>Attfield</w:t>
      </w:r>
      <w:proofErr w:type="spellEnd"/>
      <w:r>
        <w:rPr>
          <w:lang w:val="en-GB"/>
        </w:rPr>
        <w:t xml:space="preserve"> is one of the best environmental ethicists of our times, and his new book manages again to bridge the chasm between abstract moral principles and concrete political reality. Critical citizens who want to be informed about the state of the question both in its normative and its descriptive dimension will benefit from the book.”</w:t>
      </w:r>
    </w:p>
    <w:p w:rsidR="00FA28AE" w:rsidRDefault="00FA28AE" w:rsidP="00FA28AE">
      <w:pPr>
        <w:ind w:left="-567" w:right="-772"/>
        <w:rPr>
          <w:b/>
          <w:lang w:val="en-GB"/>
        </w:rPr>
      </w:pPr>
      <w:proofErr w:type="spellStart"/>
      <w:r w:rsidRPr="00B9557F">
        <w:rPr>
          <w:b/>
          <w:lang w:val="en-GB"/>
        </w:rPr>
        <w:t>Vittorio</w:t>
      </w:r>
      <w:proofErr w:type="spellEnd"/>
      <w:r w:rsidRPr="00B9557F">
        <w:rPr>
          <w:b/>
          <w:lang w:val="en-GB"/>
        </w:rPr>
        <w:t xml:space="preserve"> </w:t>
      </w:r>
      <w:proofErr w:type="spellStart"/>
      <w:r w:rsidRPr="00B9557F">
        <w:rPr>
          <w:b/>
          <w:lang w:val="en-GB"/>
        </w:rPr>
        <w:t>Hösle</w:t>
      </w:r>
      <w:proofErr w:type="spellEnd"/>
      <w:r w:rsidRPr="00B9557F">
        <w:rPr>
          <w:b/>
          <w:lang w:val="en-GB"/>
        </w:rPr>
        <w:t>, University of Notre Dame (and adviser to the Pope)</w:t>
      </w:r>
    </w:p>
    <w:p w:rsidR="00FA28AE" w:rsidRDefault="00FA28AE" w:rsidP="00FA28AE">
      <w:pPr>
        <w:ind w:left="-567" w:right="-772"/>
        <w:rPr>
          <w:lang w:val="en-GB"/>
        </w:rPr>
      </w:pPr>
      <w:r>
        <w:rPr>
          <w:lang w:val="en-GB"/>
        </w:rPr>
        <w:t xml:space="preserve"> “Robin </w:t>
      </w:r>
      <w:proofErr w:type="spellStart"/>
      <w:r>
        <w:rPr>
          <w:lang w:val="en-GB"/>
        </w:rPr>
        <w:t>Attfield’s</w:t>
      </w:r>
      <w:proofErr w:type="spellEnd"/>
      <w:r>
        <w:rPr>
          <w:lang w:val="en-GB"/>
        </w:rPr>
        <w:t xml:space="preserve"> book is a compact, clearly written, extremely well-informed and deeply committed contribution to debate on this most urgent of issues. His call for wiser, more responsible stewardship goes along with an exemplary care for facts, figures and detailed reportage. The book should be read b y anyone who shares his passionate concern for the flourishing – even the bare survival – of life on Earth.”</w:t>
      </w:r>
    </w:p>
    <w:p w:rsidR="00FA28AE" w:rsidRDefault="00FA28AE" w:rsidP="00FA28AE">
      <w:pPr>
        <w:ind w:left="-567" w:right="-772"/>
        <w:rPr>
          <w:b/>
          <w:lang w:val="en-GB"/>
        </w:rPr>
      </w:pPr>
      <w:r w:rsidRPr="00B9557F">
        <w:rPr>
          <w:b/>
          <w:lang w:val="en-GB"/>
        </w:rPr>
        <w:t>Christopher Norris, University of Cardiff</w:t>
      </w:r>
    </w:p>
    <w:p w:rsidR="00FA28AE" w:rsidRDefault="00FA28AE" w:rsidP="00FA28AE">
      <w:pPr>
        <w:ind w:left="-567" w:right="-483"/>
        <w:rPr>
          <w:lang w:val="en-GB"/>
        </w:rPr>
      </w:pPr>
      <w:r w:rsidRPr="00B9557F">
        <w:rPr>
          <w:lang w:val="en-GB"/>
        </w:rPr>
        <w:t xml:space="preserve"> “This wide-ranging book is</w:t>
      </w:r>
      <w:r>
        <w:rPr>
          <w:lang w:val="en-GB"/>
        </w:rPr>
        <w:t xml:space="preserve"> an intensively researched intervention in ongoing debates on climate justice. It is an outstanding contribution due to its comprehensive and </w:t>
      </w:r>
      <w:proofErr w:type="spellStart"/>
      <w:r>
        <w:rPr>
          <w:lang w:val="en-GB"/>
        </w:rPr>
        <w:t>biocentric</w:t>
      </w:r>
      <w:proofErr w:type="spellEnd"/>
      <w:r>
        <w:rPr>
          <w:lang w:val="en-GB"/>
        </w:rPr>
        <w:t xml:space="preserve"> perspective. A must-read for policy-makers, scholars, and everyone interested in sustaining a life-worthy planet for humans and non-humans.”</w:t>
      </w:r>
    </w:p>
    <w:p w:rsidR="00FA28AE" w:rsidRDefault="00FA28AE" w:rsidP="00FA28AE">
      <w:pPr>
        <w:ind w:left="-567" w:right="-483"/>
        <w:rPr>
          <w:b/>
          <w:lang w:val="en-GB"/>
        </w:rPr>
      </w:pPr>
      <w:r w:rsidRPr="00B9557F">
        <w:rPr>
          <w:b/>
          <w:lang w:val="en-GB"/>
        </w:rPr>
        <w:t xml:space="preserve">Leonie N. </w:t>
      </w:r>
      <w:proofErr w:type="spellStart"/>
      <w:r w:rsidRPr="00B9557F">
        <w:rPr>
          <w:b/>
          <w:lang w:val="en-GB"/>
        </w:rPr>
        <w:t>Bossert</w:t>
      </w:r>
      <w:proofErr w:type="spellEnd"/>
      <w:r w:rsidRPr="00B9557F">
        <w:rPr>
          <w:b/>
          <w:lang w:val="en-GB"/>
        </w:rPr>
        <w:t xml:space="preserve">, University of </w:t>
      </w:r>
      <w:proofErr w:type="spellStart"/>
      <w:r w:rsidRPr="00B9557F">
        <w:rPr>
          <w:b/>
          <w:lang w:val="en-GB"/>
        </w:rPr>
        <w:t>Tübingen</w:t>
      </w:r>
      <w:proofErr w:type="spellEnd"/>
    </w:p>
    <w:p w:rsidR="00FA28AE" w:rsidRDefault="00FA28AE" w:rsidP="00FA28AE">
      <w:pPr>
        <w:ind w:left="-567" w:right="-483"/>
        <w:rPr>
          <w:b/>
          <w:lang w:val="en-GB"/>
        </w:rPr>
      </w:pPr>
    </w:p>
    <w:p w:rsidR="00FA28AE" w:rsidRDefault="00FA28AE" w:rsidP="00FA28AE">
      <w:pPr>
        <w:ind w:left="-567" w:right="-483"/>
        <w:rPr>
          <w:lang w:val="en-GB"/>
        </w:rPr>
      </w:pPr>
      <w:r w:rsidRPr="00B9557F">
        <w:rPr>
          <w:i/>
          <w:lang w:val="en-GB"/>
        </w:rPr>
        <w:t>About the Author</w:t>
      </w:r>
    </w:p>
    <w:p w:rsidR="00FA28AE" w:rsidRDefault="00FA28AE" w:rsidP="00FA28AE">
      <w:pPr>
        <w:ind w:left="-567" w:right="-483"/>
        <w:rPr>
          <w:lang w:val="en-GB"/>
        </w:rPr>
      </w:pPr>
      <w:r>
        <w:rPr>
          <w:lang w:val="en-GB"/>
        </w:rPr>
        <w:t xml:space="preserve">Robin </w:t>
      </w:r>
      <w:proofErr w:type="spellStart"/>
      <w:r>
        <w:rPr>
          <w:lang w:val="en-GB"/>
        </w:rPr>
        <w:t>Attfield</w:t>
      </w:r>
      <w:proofErr w:type="spellEnd"/>
      <w:r>
        <w:rPr>
          <w:lang w:val="en-GB"/>
        </w:rPr>
        <w:t xml:space="preserve"> is an Emeritus Professor of Philosophy at Cardiff University. This is his twentieth monograph.</w:t>
      </w:r>
    </w:p>
    <w:p w:rsidR="00FA28AE" w:rsidRPr="004F4983" w:rsidRDefault="00FA28AE" w:rsidP="00FA28AE">
      <w:pPr>
        <w:ind w:left="-567" w:right="-483"/>
        <w:rPr>
          <w:i/>
          <w:lang w:val="en-GB"/>
        </w:rPr>
      </w:pPr>
      <w:r w:rsidRPr="004F4983">
        <w:rPr>
          <w:i/>
          <w:lang w:val="en-GB"/>
        </w:rPr>
        <w:t>Publication Details</w:t>
      </w:r>
    </w:p>
    <w:p w:rsidR="00FA28AE" w:rsidRDefault="00FA28AE" w:rsidP="00FA28AE">
      <w:pPr>
        <w:ind w:left="-567" w:right="-483"/>
        <w:rPr>
          <w:lang w:val="en-GB"/>
        </w:rPr>
      </w:pPr>
      <w:r>
        <w:rPr>
          <w:lang w:val="en-GB"/>
        </w:rPr>
        <w:t xml:space="preserve">April 2024 </w:t>
      </w:r>
      <w:proofErr w:type="gramStart"/>
      <w:r>
        <w:rPr>
          <w:rFonts w:ascii="Cambria" w:hAnsi="Cambria"/>
          <w:lang w:val="en-GB"/>
        </w:rPr>
        <w:t>/</w:t>
      </w:r>
      <w:r>
        <w:rPr>
          <w:lang w:val="en-GB"/>
        </w:rPr>
        <w:t xml:space="preserve">  Paperback</w:t>
      </w:r>
      <w:proofErr w:type="gramEnd"/>
      <w:r>
        <w:rPr>
          <w:lang w:val="en-GB"/>
        </w:rPr>
        <w:t xml:space="preserve"> 978-1-5095-5909-1</w:t>
      </w:r>
    </w:p>
    <w:p w:rsidR="00FA28AE" w:rsidRDefault="00FA28AE" w:rsidP="00FA28AE">
      <w:pPr>
        <w:ind w:left="-567" w:right="-482"/>
        <w:rPr>
          <w:lang w:val="en-GB"/>
        </w:rPr>
      </w:pPr>
      <w:r w:rsidRPr="004F4983">
        <w:rPr>
          <w:strike/>
          <w:lang w:val="en-GB"/>
        </w:rPr>
        <w:t>£14.99</w:t>
      </w:r>
      <w:r>
        <w:rPr>
          <w:lang w:val="en-GB"/>
        </w:rPr>
        <w:t xml:space="preserve">  / 30% discount*: £10.49</w:t>
      </w:r>
    </w:p>
    <w:p w:rsidR="00FA28AE" w:rsidRDefault="00FA28AE" w:rsidP="00FA28AE">
      <w:pPr>
        <w:ind w:left="-567" w:right="-483"/>
        <w:rPr>
          <w:lang w:val="en-GB"/>
        </w:rPr>
      </w:pPr>
      <w:r>
        <w:rPr>
          <w:lang w:val="en-GB"/>
        </w:rPr>
        <w:t>*Go to politybooks.com and use code CL130.</w:t>
      </w:r>
    </w:p>
    <w:p w:rsidR="00FA28AE" w:rsidRPr="004F4983" w:rsidRDefault="00FA28AE" w:rsidP="00FA28AE">
      <w:pPr>
        <w:ind w:left="-567" w:right="-483"/>
        <w:rPr>
          <w:i/>
          <w:lang w:val="en-GB"/>
        </w:rPr>
      </w:pPr>
      <w:proofErr w:type="gramStart"/>
      <w:r w:rsidRPr="004F4983">
        <w:rPr>
          <w:i/>
          <w:lang w:val="en-GB"/>
        </w:rPr>
        <w:t xml:space="preserve">Also available as an </w:t>
      </w:r>
      <w:proofErr w:type="spellStart"/>
      <w:r w:rsidRPr="004F4983">
        <w:rPr>
          <w:i/>
          <w:lang w:val="en-GB"/>
        </w:rPr>
        <w:t>ebook</w:t>
      </w:r>
      <w:proofErr w:type="spellEnd"/>
      <w:r w:rsidRPr="004F4983">
        <w:rPr>
          <w:i/>
          <w:lang w:val="en-GB"/>
        </w:rPr>
        <w:t>.</w:t>
      </w:r>
      <w:proofErr w:type="gramEnd"/>
    </w:p>
    <w:p w:rsidR="00FA28AE" w:rsidRDefault="00122B40" w:rsidP="00FA28AE">
      <w:pPr>
        <w:pBdr>
          <w:bottom w:val="single" w:sz="12" w:space="1" w:color="auto"/>
        </w:pBdr>
        <w:ind w:left="-567" w:right="-772"/>
      </w:pPr>
      <w:hyperlink r:id="rId4" w:history="1">
        <w:r w:rsidR="00FA28AE" w:rsidRPr="00BB42BE">
          <w:rPr>
            <w:rStyle w:val="Hyperlink"/>
            <w:lang w:val="en-GB"/>
          </w:rPr>
          <w:t>www.politybooks.com</w:t>
        </w:r>
      </w:hyperlink>
    </w:p>
    <w:p w:rsidR="00FA28AE" w:rsidRDefault="00FA28AE" w:rsidP="00FA28AE">
      <w:pPr>
        <w:pBdr>
          <w:bottom w:val="single" w:sz="12" w:space="1" w:color="auto"/>
        </w:pBdr>
        <w:ind w:left="-567" w:right="-772"/>
        <w:rPr>
          <w:lang w:val="en-GB"/>
        </w:rPr>
      </w:pPr>
    </w:p>
    <w:p w:rsidR="00FA28AE" w:rsidRDefault="00FA28AE" w:rsidP="00FA28AE">
      <w:pPr>
        <w:ind w:left="-567" w:right="-772"/>
        <w:rPr>
          <w:lang w:val="en-GB"/>
        </w:rPr>
      </w:pPr>
      <w:r>
        <w:rPr>
          <w:lang w:val="en-GB"/>
        </w:rPr>
        <w:t xml:space="preserve">TO FIND THE WEBSITE OF LEELA AND ROBIN ATTFILD, GO TO: </w:t>
      </w:r>
      <w:hyperlink r:id="rId5" w:history="1">
        <w:r w:rsidRPr="00BB42BE">
          <w:rPr>
            <w:rStyle w:val="Hyperlink"/>
            <w:lang w:val="en-GB"/>
          </w:rPr>
          <w:t>www.attfieldduttbooks.co.uk</w:t>
        </w:r>
      </w:hyperlink>
    </w:p>
    <w:p w:rsidR="00FA28AE" w:rsidRDefault="00FA28AE" w:rsidP="00FA28AE">
      <w:pPr>
        <w:ind w:left="-567" w:right="-772"/>
        <w:rPr>
          <w:lang w:val="en-GB"/>
        </w:rPr>
      </w:pPr>
      <w:r>
        <w:rPr>
          <w:lang w:val="en-GB"/>
        </w:rPr>
        <w:t xml:space="preserve">This website presents the fiction (novels and short stories) of </w:t>
      </w:r>
      <w:proofErr w:type="spellStart"/>
      <w:r>
        <w:rPr>
          <w:lang w:val="en-GB"/>
        </w:rPr>
        <w:t>Leela</w:t>
      </w:r>
      <w:proofErr w:type="spellEnd"/>
      <w:r>
        <w:rPr>
          <w:lang w:val="en-GB"/>
        </w:rPr>
        <w:t xml:space="preserve"> </w:t>
      </w:r>
      <w:proofErr w:type="spellStart"/>
      <w:r>
        <w:rPr>
          <w:lang w:val="en-GB"/>
        </w:rPr>
        <w:t>Attfield</w:t>
      </w:r>
      <w:proofErr w:type="spellEnd"/>
      <w:r>
        <w:rPr>
          <w:lang w:val="en-GB"/>
        </w:rPr>
        <w:t xml:space="preserve"> and the various philosophical writings (books, articles, chapters and reviews) of Robin </w:t>
      </w:r>
      <w:proofErr w:type="spellStart"/>
      <w:r>
        <w:rPr>
          <w:lang w:val="en-GB"/>
        </w:rPr>
        <w:t>Attfield</w:t>
      </w:r>
      <w:proofErr w:type="spellEnd"/>
      <w:r>
        <w:rPr>
          <w:lang w:val="en-GB"/>
        </w:rPr>
        <w:t>.</w:t>
      </w:r>
    </w:p>
    <w:p w:rsidR="00FA28AE" w:rsidRPr="000E1EBC" w:rsidRDefault="00FA28AE" w:rsidP="00FA28AE">
      <w:pPr>
        <w:ind w:right="-772"/>
        <w:rPr>
          <w:lang w:val="en-GB"/>
        </w:rPr>
      </w:pPr>
    </w:p>
    <w:sectPr w:rsidR="00FA28AE" w:rsidRPr="000E1EBC" w:rsidSect="008023D2">
      <w:pgSz w:w="11900" w:h="16840"/>
      <w:pgMar w:top="873" w:right="1797" w:bottom="567" w:left="1797" w:header="709" w:footer="709"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59"/>
    <w:family w:val="auto"/>
    <w:pitch w:val="variable"/>
    <w:sig w:usb0="00000201" w:usb1="00000000" w:usb2="00000000" w:usb3="00000000" w:csb0="00000004"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FA28AE"/>
    <w:rsid w:val="00122B40"/>
    <w:rsid w:val="008023D2"/>
    <w:rsid w:val="009F7B6C"/>
    <w:rsid w:val="00FA28AE"/>
  </w:rsids>
  <m:mathPr>
    <m:mathFont m:val="ImprintMTPro-Regular-Identity-H"/>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28AE"/>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rsid w:val="00FA28AE"/>
    <w:rPr>
      <w:color w:val="0000FF" w:themeColor="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www.politybooks.com" TargetMode="External"/><Relationship Id="rId5" Type="http://schemas.openxmlformats.org/officeDocument/2006/relationships/hyperlink" Target="http://www.attfieldduttbooks.co.uk"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2</Pages>
  <Words>894</Words>
  <Characters>5099</Characters>
  <Application>Microsoft Word 12.0.0</Application>
  <DocSecurity>0</DocSecurity>
  <Lines>42</Lines>
  <Paragraphs>10</Paragraphs>
  <ScaleCrop>false</ScaleCrop>
  <Company>CARDIFF UNIVERSITY</Company>
  <LinksUpToDate>false</LinksUpToDate>
  <CharactersWithSpaces>6261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 ATTFIELD</dc:creator>
  <cp:keywords/>
  <cp:lastModifiedBy>ROBIN ATTFIELD</cp:lastModifiedBy>
  <cp:revision>3</cp:revision>
  <dcterms:created xsi:type="dcterms:W3CDTF">2024-04-15T11:45:00Z</dcterms:created>
  <dcterms:modified xsi:type="dcterms:W3CDTF">2024-04-15T16:07:00Z</dcterms:modified>
</cp:coreProperties>
</file>