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8D971" w14:textId="42D18BA2" w:rsidR="004A56D3" w:rsidRPr="00CF4E22" w:rsidRDefault="004A56D3" w:rsidP="004A56D3">
      <w:pPr>
        <w:rPr>
          <w:b/>
          <w:bCs/>
        </w:rPr>
      </w:pPr>
      <w:r w:rsidRPr="00CF4E22">
        <w:rPr>
          <w:b/>
          <w:bCs/>
        </w:rPr>
        <w:t>R</w:t>
      </w:r>
      <w:r>
        <w:rPr>
          <w:b/>
          <w:bCs/>
        </w:rPr>
        <w:t xml:space="preserve">esearch Methodology </w:t>
      </w:r>
      <w:r w:rsidRPr="00CF4E22">
        <w:rPr>
          <w:b/>
          <w:bCs/>
        </w:rPr>
        <w:t xml:space="preserve">– Daniel Welsby </w:t>
      </w:r>
    </w:p>
    <w:p w14:paraId="784A933F" w14:textId="77777777" w:rsidR="004A56D3" w:rsidRPr="00CF4E22" w:rsidRDefault="004A56D3" w:rsidP="004A56D3">
      <w:pPr>
        <w:rPr>
          <w:b/>
          <w:bCs/>
        </w:rPr>
      </w:pPr>
      <w:r w:rsidRPr="00CF4E22">
        <w:rPr>
          <w:rFonts w:cstheme="minorHAnsi"/>
          <w:b/>
          <w:bCs/>
        </w:rPr>
        <w:t>The impact that being a police officer, in particular shift work, has on a person’s social life, their personal relationships, and their wellbeing/mental health.</w:t>
      </w:r>
    </w:p>
    <w:p w14:paraId="18B1A491" w14:textId="7F19BBDB" w:rsidR="00DA3DC9" w:rsidRDefault="007356B4">
      <w:r>
        <w:t xml:space="preserve">This chapter will explore </w:t>
      </w:r>
      <w:r w:rsidR="003B6A41">
        <w:t xml:space="preserve">definitions used in methodology and will provide the rationale for which research methods I will use in my study. </w:t>
      </w:r>
      <w:r w:rsidR="00DA3DC9">
        <w:t xml:space="preserve">The mental health and wellbeing of police officers has been well documented and published by many authors and researchers, with most of the research looking at the impact the job role itself has on officers and the impact it has on their mental health within the job. I want to the look at how the job </w:t>
      </w:r>
      <w:r w:rsidR="004A56D3">
        <w:t>impacts</w:t>
      </w:r>
      <w:r w:rsidR="00DA3DC9">
        <w:t xml:space="preserve"> their mental health, including specifics such as the hours involved, shift patterns, workloads, resourcing and how this impacts not only their job but the knock-on effect this has in their personal lives</w:t>
      </w:r>
      <w:r w:rsidR="004A56D3">
        <w:t xml:space="preserve"> outside of the job</w:t>
      </w:r>
      <w:r w:rsidR="00DA3DC9">
        <w:t>, specifically in personal relationship</w:t>
      </w:r>
      <w:r w:rsidR="004A56D3">
        <w:t xml:space="preserve">s. There is plenty of research that records the impact that a career as a police officer has on the individual, but considerably less on the impact of personal relationships and social dynamics outside of the job. There is some research conducted which touches on this, such as Alexander &amp; Walker (1996) who state that the stresses of the job can have an indirect impact on the spouses and family members of officers, resulting in their own mental health declining. However, I want to specifically target the questions surrounding an </w:t>
      </w:r>
      <w:r w:rsidR="005B2E11">
        <w:t>officer’s</w:t>
      </w:r>
      <w:r w:rsidR="004A56D3">
        <w:t xml:space="preserve"> personal life, and how the career of a police officer impacts their social and personal </w:t>
      </w:r>
      <w:r w:rsidR="005B2E11">
        <w:t>relationships</w:t>
      </w:r>
      <w:r w:rsidR="004A56D3">
        <w:t xml:space="preserve"> and</w:t>
      </w:r>
      <w:r w:rsidR="005B2E11">
        <w:t xml:space="preserve"> the</w:t>
      </w:r>
      <w:r w:rsidR="004A56D3">
        <w:t xml:space="preserve"> impact this has on their mental health and wellbeing. </w:t>
      </w:r>
    </w:p>
    <w:p w14:paraId="67F1B8DD" w14:textId="57494FBE" w:rsidR="004A56D3" w:rsidRDefault="005B2E11">
      <w:r>
        <w:t xml:space="preserve">The research method I am utilising to help answer my question is the survey/questionnaire. I have chosen this method for a variety of reasons. From a purely logistical point, it will be easier to share amongst fellow officers, allowing them to complete the questions put to them at a time that suits them and their shifts. It can also be completed without my direct supervision, allowing me to review and compile the </w:t>
      </w:r>
      <w:r w:rsidR="00E767EB">
        <w:t xml:space="preserve">results at a time </w:t>
      </w:r>
      <w:r w:rsidR="00651B08">
        <w:t xml:space="preserve">where my own workload and shift pattern can accommodate it. </w:t>
      </w:r>
      <w:r w:rsidR="00BD19EE">
        <w:t>My target sample is going to be every officer within my work directory, st</w:t>
      </w:r>
      <w:r w:rsidR="00675A6F">
        <w:t xml:space="preserve">arting with a Police Constable like </w:t>
      </w:r>
      <w:r w:rsidR="00E17ABC">
        <w:t>me</w:t>
      </w:r>
      <w:r w:rsidR="00675A6F">
        <w:t xml:space="preserve">, to the upper echelons of the police hierarchy. I am not expecting </w:t>
      </w:r>
      <w:r w:rsidR="00E17ABC">
        <w:t xml:space="preserve">all persons to respond, however by targeting all officers, it will hopefully give me the greatest return in results. </w:t>
      </w:r>
      <w:r w:rsidR="00EA1266">
        <w:t xml:space="preserve">I also appreciate that many officers have a workload of their own, and I do not wish to </w:t>
      </w:r>
      <w:r w:rsidR="00C94D6D">
        <w:t xml:space="preserve">make this research feel like additional </w:t>
      </w:r>
      <w:r w:rsidR="005F3337">
        <w:t>work.</w:t>
      </w:r>
      <w:r w:rsidR="00B62BA4">
        <w:t xml:space="preserve"> By utilising a </w:t>
      </w:r>
      <w:r w:rsidR="006C5553">
        <w:t>survey/questionnaire, I am getting reliable results from a primary source</w:t>
      </w:r>
      <w:r w:rsidR="00A967F9">
        <w:t xml:space="preserve">, specific to my target participants. </w:t>
      </w:r>
    </w:p>
    <w:p w14:paraId="2C38339E" w14:textId="7A89F7A7" w:rsidR="004A56D3" w:rsidRDefault="000A0EDD">
      <w:r>
        <w:t xml:space="preserve">This research method lends itself towards </w:t>
      </w:r>
      <w:r w:rsidR="00F7613F">
        <w:t>quantitative</w:t>
      </w:r>
      <w:r>
        <w:t xml:space="preserve"> results, focusin</w:t>
      </w:r>
      <w:r w:rsidR="00AE3D88">
        <w:t>g on</w:t>
      </w:r>
      <w:r w:rsidR="00F04755">
        <w:t xml:space="preserve"> numbers as such. </w:t>
      </w:r>
      <w:r w:rsidR="009C66C2">
        <w:t>To</w:t>
      </w:r>
      <w:r w:rsidR="00F7613F">
        <w:t xml:space="preserve"> provide a suitable level of responses that are both quanti</w:t>
      </w:r>
      <w:r w:rsidR="00ED6191">
        <w:t xml:space="preserve">tative and qualitative, </w:t>
      </w:r>
      <w:r w:rsidR="00F04755">
        <w:t>I am going to use a mix</w:t>
      </w:r>
      <w:r w:rsidR="00F94730">
        <w:t>ture</w:t>
      </w:r>
      <w:r w:rsidR="00F04755">
        <w:t xml:space="preserve"> of </w:t>
      </w:r>
      <w:r w:rsidR="00ED6191">
        <w:t xml:space="preserve">both </w:t>
      </w:r>
      <w:r w:rsidR="00F04755">
        <w:t>open and closed questions</w:t>
      </w:r>
      <w:r w:rsidR="00F94730">
        <w:t>. The closed questions will be</w:t>
      </w:r>
      <w:r w:rsidR="00F04755">
        <w:t xml:space="preserve"> based on a numbered system ranging from one to five</w:t>
      </w:r>
      <w:r w:rsidR="00F94730">
        <w:t>, with one being strongly disagree and five being strongly agree</w:t>
      </w:r>
      <w:r w:rsidR="002852B9">
        <w:t>, t</w:t>
      </w:r>
      <w:r w:rsidR="00F94730">
        <w:t xml:space="preserve">hese questions will give me my quantitative </w:t>
      </w:r>
      <w:r w:rsidR="002852B9">
        <w:t>results. I will then use</w:t>
      </w:r>
      <w:r w:rsidR="00397B5A">
        <w:t xml:space="preserve"> open questions for the </w:t>
      </w:r>
      <w:r w:rsidR="00F7613F">
        <w:t xml:space="preserve">qualitative </w:t>
      </w:r>
      <w:r w:rsidR="002852B9">
        <w:t xml:space="preserve">results, </w:t>
      </w:r>
      <w:r w:rsidR="00F7613F">
        <w:t>where I would like officers to elaborate on their answers</w:t>
      </w:r>
      <w:r w:rsidR="002852B9">
        <w:t xml:space="preserve">. </w:t>
      </w:r>
      <w:r w:rsidR="0053309B">
        <w:t>Cohen et al (20</w:t>
      </w:r>
      <w:r w:rsidR="00DC7FF4">
        <w:t xml:space="preserve">18) suggests </w:t>
      </w:r>
      <w:r w:rsidR="00520EB4">
        <w:t>exclusively using</w:t>
      </w:r>
      <w:r w:rsidR="00DC7FF4">
        <w:t xml:space="preserve"> long, open questions</w:t>
      </w:r>
      <w:r w:rsidR="0061148B">
        <w:t xml:space="preserve">, but it is important to remember that my </w:t>
      </w:r>
      <w:r w:rsidR="00520EB4">
        <w:t>participants</w:t>
      </w:r>
      <w:r w:rsidR="0061148B">
        <w:t xml:space="preserve"> are </w:t>
      </w:r>
      <w:r w:rsidR="00520EB4">
        <w:t xml:space="preserve">currently serving police officers and may not have the time or willingness to answer purely open questions. </w:t>
      </w:r>
      <w:r w:rsidR="0042485D">
        <w:t>The benefits of going for quantitative data is that it can be measured and tested</w:t>
      </w:r>
      <w:r w:rsidR="004A25EE">
        <w:t xml:space="preserve"> in a statistical method. </w:t>
      </w:r>
    </w:p>
    <w:p w14:paraId="3828C024" w14:textId="3285BA2D" w:rsidR="00C347BD" w:rsidRDefault="00601B44">
      <w:r>
        <w:t xml:space="preserve">There are issues surrounding this method of research, </w:t>
      </w:r>
      <w:r w:rsidR="00133318">
        <w:t xml:space="preserve">one </w:t>
      </w:r>
      <w:r w:rsidR="00D24DB1">
        <w:t>of which is that</w:t>
      </w:r>
      <w:r w:rsidR="00133318">
        <w:t xml:space="preserve"> I cannot </w:t>
      </w:r>
      <w:r w:rsidR="00D24DB1">
        <w:t>guarantee</w:t>
      </w:r>
      <w:r w:rsidR="00133318">
        <w:t xml:space="preserve"> a good sample size</w:t>
      </w:r>
      <w:r w:rsidR="00D24DB1">
        <w:t>. Due to the nature of the method, it will be shared remotely within the constabulary, and as such</w:t>
      </w:r>
      <w:r w:rsidR="003C02CE">
        <w:t xml:space="preserve"> it is </w:t>
      </w:r>
      <w:r w:rsidR="00793D54">
        <w:t xml:space="preserve">largely </w:t>
      </w:r>
      <w:r w:rsidR="003C02CE">
        <w:t>up to the target audience to complete it</w:t>
      </w:r>
      <w:r w:rsidR="00793D54">
        <w:t xml:space="preserve"> with very little </w:t>
      </w:r>
      <w:r w:rsidR="009C66C2">
        <w:t>direct input</w:t>
      </w:r>
      <w:r w:rsidR="00793D54">
        <w:t xml:space="preserve"> from myself.</w:t>
      </w:r>
      <w:r w:rsidR="002F39E9">
        <w:t xml:space="preserve"> </w:t>
      </w:r>
      <w:r w:rsidR="00C347BD">
        <w:t>There is also th</w:t>
      </w:r>
      <w:r w:rsidR="006B24D3">
        <w:t>e added difficulty of changing</w:t>
      </w:r>
      <w:r w:rsidR="00533093">
        <w:t>/altering any</w:t>
      </w:r>
      <w:r w:rsidR="006B24D3">
        <w:t xml:space="preserve"> parameters</w:t>
      </w:r>
      <w:r w:rsidR="008C763A">
        <w:t xml:space="preserve"> once data collections </w:t>
      </w:r>
      <w:r w:rsidR="00A212C5">
        <w:t>start</w:t>
      </w:r>
      <w:r w:rsidR="00E16809">
        <w:t xml:space="preserve">, either resulting in insufficient results and/or resulting in further </w:t>
      </w:r>
      <w:r w:rsidR="00CC5D98">
        <w:t xml:space="preserve">data collection needing to be completed, pushing back the timescales further. </w:t>
      </w:r>
    </w:p>
    <w:p w14:paraId="3CBD0572" w14:textId="1B6BBF7D" w:rsidR="000B06CC" w:rsidRDefault="002F39E9">
      <w:r>
        <w:lastRenderedPageBreak/>
        <w:t xml:space="preserve">Interviews were </w:t>
      </w:r>
      <w:r w:rsidR="00A06650">
        <w:t>considered;</w:t>
      </w:r>
      <w:r>
        <w:t xml:space="preserve"> however, it was deemed </w:t>
      </w:r>
      <w:r w:rsidR="00CE0497">
        <w:t xml:space="preserve">unnecessary. Interviews are time consuming affairs, with the duration and transcribing </w:t>
      </w:r>
      <w:r w:rsidR="00FF1CF5">
        <w:t>needing</w:t>
      </w:r>
      <w:r w:rsidR="00CE0497">
        <w:t xml:space="preserve"> to be accomplished before any of the results can be analysed.</w:t>
      </w:r>
      <w:r w:rsidR="00FF1CF5">
        <w:t xml:space="preserve"> </w:t>
      </w:r>
      <w:r w:rsidR="00844DBB">
        <w:t xml:space="preserve">However, interviews do lead to </w:t>
      </w:r>
      <w:r w:rsidR="00CC12A4">
        <w:t>more in depth and complex information</w:t>
      </w:r>
      <w:r w:rsidR="00E2035D">
        <w:t xml:space="preserve"> which can provide greater qual</w:t>
      </w:r>
      <w:r w:rsidR="00DF3787">
        <w:t xml:space="preserve">itative analysis. </w:t>
      </w:r>
      <w:r w:rsidR="00793D54">
        <w:t xml:space="preserve">There is also a risk that the sample </w:t>
      </w:r>
      <w:r w:rsidR="008E1AA1">
        <w:t xml:space="preserve">population is lower </w:t>
      </w:r>
      <w:r w:rsidR="004235E5">
        <w:t>than anticipated</w:t>
      </w:r>
      <w:r w:rsidR="007E0AB1">
        <w:t xml:space="preserve">, there are approximately </w:t>
      </w:r>
      <w:r w:rsidR="009804B5">
        <w:t xml:space="preserve">1700 officers currently serving in Gwent Police </w:t>
      </w:r>
      <w:r w:rsidR="009B2398">
        <w:t>(</w:t>
      </w:r>
      <w:r w:rsidR="009804B5">
        <w:t>2023</w:t>
      </w:r>
      <w:r w:rsidR="009C66C2">
        <w:t>)</w:t>
      </w:r>
      <w:r w:rsidR="00F85AF6">
        <w:t xml:space="preserve">, </w:t>
      </w:r>
      <w:r w:rsidR="001245CA">
        <w:t>this includes officers who are no</w:t>
      </w:r>
      <w:r w:rsidR="009B2811">
        <w:t>w longer in service, those who do not work on a shift pattern or alternating hours</w:t>
      </w:r>
      <w:r w:rsidR="003B1F0D">
        <w:t xml:space="preserve">, those of a higher rank than police constables. The reasoning for this is that I want to see retrospectively </w:t>
      </w:r>
      <w:r w:rsidR="00C7526C">
        <w:t>what impact shift work had on officers who have no moved away from the shift pattern. A</w:t>
      </w:r>
      <w:r w:rsidR="00F85AF6">
        <w:t xml:space="preserve"> good sample size</w:t>
      </w:r>
      <w:r w:rsidR="0039441D">
        <w:t xml:space="preserve"> for this is</w:t>
      </w:r>
      <w:r w:rsidR="00756453">
        <w:t xml:space="preserve"> approximately 300-400 responses</w:t>
      </w:r>
      <w:r w:rsidR="00CA5318">
        <w:t>, with a confidence level of 95% and a confidence interval of 5%</w:t>
      </w:r>
      <w:r w:rsidR="00756453">
        <w:t>.</w:t>
      </w:r>
      <w:r w:rsidR="001E4D25">
        <w:t xml:space="preserve"> However, </w:t>
      </w:r>
      <w:r w:rsidR="00DC07C9">
        <w:t xml:space="preserve">realistically given workloads, shift patterns, restricted duties, annual leave and absences, this level of response will not be achievable and therefore the results will not be able to be generalised. </w:t>
      </w:r>
    </w:p>
    <w:p w14:paraId="79B8C2AD" w14:textId="5A3039FF" w:rsidR="00E60947" w:rsidRDefault="00E60947">
      <w:r>
        <w:t xml:space="preserve">My questionnaire will have a full front sheet explaining my rationale and </w:t>
      </w:r>
      <w:r w:rsidR="00141AC9">
        <w:t xml:space="preserve">reasoning for conducting the research, it will also be completely anonymous which in turn should allow for more </w:t>
      </w:r>
      <w:r w:rsidR="00F03B18">
        <w:t>truthful</w:t>
      </w:r>
      <w:r w:rsidR="007C5A67">
        <w:t xml:space="preserve"> answers and therefore reflect in the quality of results</w:t>
      </w:r>
      <w:r w:rsidR="00585BB1">
        <w:t xml:space="preserve"> (</w:t>
      </w:r>
      <w:proofErr w:type="spellStart"/>
      <w:r w:rsidR="00585BB1">
        <w:t>Zoho</w:t>
      </w:r>
      <w:proofErr w:type="spellEnd"/>
      <w:r w:rsidR="004E4523">
        <w:t>, 2023)</w:t>
      </w:r>
      <w:r w:rsidR="007C5A67">
        <w:t xml:space="preserve">. </w:t>
      </w:r>
      <w:r w:rsidR="00BE3EA1">
        <w:t xml:space="preserve">The completion of the survey/questionnaire is entirely voluntary and does not place any expectation </w:t>
      </w:r>
      <w:r w:rsidR="00032392">
        <w:t>on the participant</w:t>
      </w:r>
      <w:r w:rsidR="00E45AFB">
        <w:t xml:space="preserve">. The above is </w:t>
      </w:r>
      <w:r w:rsidR="001101B3">
        <w:t xml:space="preserve">essential for any form of research to be considered ethical </w:t>
      </w:r>
      <w:r w:rsidR="00F56CB0">
        <w:t xml:space="preserve">(Hammersley and </w:t>
      </w:r>
      <w:proofErr w:type="spellStart"/>
      <w:r w:rsidR="00F56CB0">
        <w:t>Traianou</w:t>
      </w:r>
      <w:proofErr w:type="spellEnd"/>
      <w:r w:rsidR="00F56CB0">
        <w:t xml:space="preserve"> 2012) and will allow </w:t>
      </w:r>
      <w:r w:rsidR="00C16891">
        <w:t xml:space="preserve">the sharing of data collected </w:t>
      </w:r>
      <w:r w:rsidR="007625A5">
        <w:t>during</w:t>
      </w:r>
      <w:r w:rsidR="00C16891">
        <w:t xml:space="preserve"> my research without </w:t>
      </w:r>
      <w:r w:rsidR="00AB63E9">
        <w:t>violating the rights of confidentiality for the participants (</w:t>
      </w:r>
      <w:proofErr w:type="spellStart"/>
      <w:r w:rsidR="007C4423">
        <w:t>Biens</w:t>
      </w:r>
      <w:proofErr w:type="spellEnd"/>
      <w:r w:rsidR="007C4423">
        <w:t xml:space="preserve"> and McCarthy 2018). </w:t>
      </w:r>
      <w:r w:rsidR="00AB63E9">
        <w:t xml:space="preserve"> </w:t>
      </w:r>
    </w:p>
    <w:p w14:paraId="269F06A9" w14:textId="3DCF4F66" w:rsidR="004A56D3" w:rsidRDefault="004A56D3"/>
    <w:p w14:paraId="424C602B" w14:textId="3139778A" w:rsidR="004A56D3" w:rsidRPr="007625A5" w:rsidRDefault="004A56D3">
      <w:pPr>
        <w:rPr>
          <w:rFonts w:cstheme="minorHAnsi"/>
        </w:rPr>
      </w:pPr>
      <w:r w:rsidRPr="007625A5">
        <w:rPr>
          <w:rFonts w:cstheme="minorHAnsi"/>
        </w:rPr>
        <w:t xml:space="preserve">References </w:t>
      </w:r>
    </w:p>
    <w:p w14:paraId="54B362B4" w14:textId="77777777" w:rsidR="007625A5" w:rsidRPr="007625A5" w:rsidRDefault="007625A5" w:rsidP="004A56D3">
      <w:pPr>
        <w:rPr>
          <w:rFonts w:cstheme="minorHAnsi"/>
        </w:rPr>
      </w:pPr>
      <w:r w:rsidRPr="007625A5">
        <w:rPr>
          <w:rFonts w:cstheme="minorHAnsi"/>
          <w:shd w:val="clear" w:color="auto" w:fill="FFFFFF"/>
        </w:rPr>
        <w:t xml:space="preserve">Alexander, </w:t>
      </w:r>
      <w:proofErr w:type="gramStart"/>
      <w:r w:rsidRPr="007625A5">
        <w:rPr>
          <w:rFonts w:cstheme="minorHAnsi"/>
          <w:shd w:val="clear" w:color="auto" w:fill="FFFFFF"/>
        </w:rPr>
        <w:t>D.A.</w:t>
      </w:r>
      <w:proofErr w:type="gramEnd"/>
      <w:r w:rsidRPr="007625A5">
        <w:rPr>
          <w:rFonts w:cstheme="minorHAnsi"/>
          <w:shd w:val="clear" w:color="auto" w:fill="FFFFFF"/>
        </w:rPr>
        <w:t xml:space="preserve"> and Walker, L.G. (1996), The perceived impact of police work on police officers' spouses and families. Stress Med., 12: 239-246. </w:t>
      </w:r>
      <w:hyperlink r:id="rId4" w:history="1">
        <w:r w:rsidRPr="007625A5">
          <w:rPr>
            <w:rStyle w:val="Hyperlink"/>
            <w:rFonts w:cstheme="minorHAnsi"/>
            <w:color w:val="auto"/>
            <w:shd w:val="clear" w:color="auto" w:fill="FFFFFF"/>
          </w:rPr>
          <w:t>https://doi.org/10.1002/(SICI)1099-1700(199610)12:4&lt;239::AID-SMI707&gt;3.0.CO;2-3</w:t>
        </w:r>
      </w:hyperlink>
      <w:r w:rsidRPr="007625A5">
        <w:rPr>
          <w:rFonts w:cstheme="minorHAnsi"/>
        </w:rPr>
        <w:t xml:space="preserve">  </w:t>
      </w:r>
    </w:p>
    <w:p w14:paraId="00DE88E2" w14:textId="77777777" w:rsidR="007625A5" w:rsidRPr="007625A5" w:rsidRDefault="007625A5">
      <w:pPr>
        <w:rPr>
          <w:rFonts w:cstheme="minorHAnsi"/>
        </w:rPr>
      </w:pPr>
      <w:r w:rsidRPr="007625A5">
        <w:rPr>
          <w:rFonts w:cstheme="minorHAnsi"/>
        </w:rPr>
        <w:t>Cohen, L. Manion, L. and Morrison, K. (2018) Research Methods in Education, Abingdon, Oxon: Routledge.</w:t>
      </w:r>
    </w:p>
    <w:p w14:paraId="7435F262" w14:textId="77777777" w:rsidR="007625A5" w:rsidRPr="007625A5" w:rsidRDefault="007625A5" w:rsidP="007C4423">
      <w:pPr>
        <w:pStyle w:val="Default"/>
        <w:rPr>
          <w:rFonts w:asciiTheme="minorHAnsi" w:hAnsiTheme="minorHAnsi" w:cstheme="minorHAnsi"/>
          <w:sz w:val="22"/>
          <w:szCs w:val="22"/>
        </w:rPr>
      </w:pPr>
    </w:p>
    <w:p w14:paraId="54A080DA" w14:textId="77777777" w:rsidR="007625A5" w:rsidRPr="007625A5" w:rsidRDefault="007625A5" w:rsidP="007C4423">
      <w:pPr>
        <w:pStyle w:val="Default"/>
        <w:rPr>
          <w:rFonts w:asciiTheme="minorHAnsi" w:hAnsiTheme="minorHAnsi" w:cstheme="minorHAnsi"/>
          <w:sz w:val="22"/>
          <w:szCs w:val="22"/>
        </w:rPr>
      </w:pPr>
      <w:proofErr w:type="spellStart"/>
      <w:r w:rsidRPr="007625A5">
        <w:rPr>
          <w:rFonts w:asciiTheme="minorHAnsi" w:hAnsiTheme="minorHAnsi" w:cstheme="minorHAnsi"/>
          <w:sz w:val="22"/>
          <w:szCs w:val="22"/>
        </w:rPr>
        <w:t>Biens</w:t>
      </w:r>
      <w:proofErr w:type="spellEnd"/>
      <w:r w:rsidRPr="007625A5">
        <w:rPr>
          <w:rFonts w:asciiTheme="minorHAnsi" w:hAnsiTheme="minorHAnsi" w:cstheme="minorHAnsi"/>
          <w:sz w:val="22"/>
          <w:szCs w:val="22"/>
        </w:rPr>
        <w:t xml:space="preserve">, B. and McCarthy, M. (2018) 'Ethics in research', in </w:t>
      </w:r>
      <w:proofErr w:type="spellStart"/>
      <w:r w:rsidRPr="007625A5">
        <w:rPr>
          <w:rFonts w:asciiTheme="minorHAnsi" w:hAnsiTheme="minorHAnsi" w:cstheme="minorHAnsi"/>
          <w:sz w:val="22"/>
          <w:szCs w:val="22"/>
        </w:rPr>
        <w:t>Biens</w:t>
      </w:r>
      <w:proofErr w:type="spellEnd"/>
      <w:r w:rsidRPr="007625A5">
        <w:rPr>
          <w:rFonts w:asciiTheme="minorHAnsi" w:hAnsiTheme="minorHAnsi" w:cstheme="minorHAnsi"/>
          <w:sz w:val="22"/>
          <w:szCs w:val="22"/>
        </w:rPr>
        <w:t xml:space="preserve">, B. and McCarthy, M. </w:t>
      </w:r>
      <w:r w:rsidRPr="007625A5">
        <w:rPr>
          <w:rFonts w:asciiTheme="minorHAnsi" w:hAnsiTheme="minorHAnsi" w:cstheme="minorHAnsi"/>
          <w:i/>
          <w:iCs/>
          <w:sz w:val="22"/>
          <w:szCs w:val="22"/>
        </w:rPr>
        <w:t xml:space="preserve">Research Methods and Statistics in Psychology. </w:t>
      </w:r>
      <w:r w:rsidRPr="007625A5">
        <w:rPr>
          <w:rFonts w:asciiTheme="minorHAnsi" w:hAnsiTheme="minorHAnsi" w:cstheme="minorHAnsi"/>
          <w:sz w:val="22"/>
          <w:szCs w:val="22"/>
        </w:rPr>
        <w:t xml:space="preserve">Cambridge, England: Cambridge University Press, pp. 37-64. </w:t>
      </w:r>
    </w:p>
    <w:p w14:paraId="2C7C1C1D" w14:textId="77777777" w:rsidR="007625A5" w:rsidRPr="007625A5" w:rsidRDefault="007625A5" w:rsidP="007625A5">
      <w:pPr>
        <w:pStyle w:val="Default"/>
        <w:rPr>
          <w:rFonts w:asciiTheme="minorHAnsi" w:hAnsiTheme="minorHAnsi" w:cstheme="minorHAnsi"/>
          <w:sz w:val="22"/>
          <w:szCs w:val="22"/>
        </w:rPr>
      </w:pPr>
    </w:p>
    <w:p w14:paraId="304F541C" w14:textId="77777777" w:rsidR="007625A5" w:rsidRPr="007625A5" w:rsidRDefault="007625A5" w:rsidP="007625A5">
      <w:pPr>
        <w:pStyle w:val="Default"/>
        <w:rPr>
          <w:rFonts w:asciiTheme="minorHAnsi" w:hAnsiTheme="minorHAnsi" w:cstheme="minorHAnsi"/>
          <w:sz w:val="22"/>
          <w:szCs w:val="22"/>
        </w:rPr>
      </w:pPr>
      <w:r w:rsidRPr="007625A5">
        <w:rPr>
          <w:rFonts w:asciiTheme="minorHAnsi" w:hAnsiTheme="minorHAnsi" w:cstheme="minorHAnsi"/>
          <w:sz w:val="22"/>
          <w:szCs w:val="22"/>
        </w:rPr>
        <w:t xml:space="preserve">Hammersley, M. and </w:t>
      </w:r>
      <w:proofErr w:type="spellStart"/>
      <w:r w:rsidRPr="007625A5">
        <w:rPr>
          <w:rFonts w:asciiTheme="minorHAnsi" w:hAnsiTheme="minorHAnsi" w:cstheme="minorHAnsi"/>
          <w:sz w:val="22"/>
          <w:szCs w:val="22"/>
        </w:rPr>
        <w:t>Traianou</w:t>
      </w:r>
      <w:proofErr w:type="spellEnd"/>
      <w:r w:rsidRPr="007625A5">
        <w:rPr>
          <w:rFonts w:asciiTheme="minorHAnsi" w:hAnsiTheme="minorHAnsi" w:cstheme="minorHAnsi"/>
          <w:sz w:val="22"/>
          <w:szCs w:val="22"/>
        </w:rPr>
        <w:t xml:space="preserve">, A. (2012) </w:t>
      </w:r>
      <w:r w:rsidRPr="007625A5">
        <w:rPr>
          <w:rFonts w:asciiTheme="minorHAnsi" w:hAnsiTheme="minorHAnsi" w:cstheme="minorHAnsi"/>
          <w:i/>
          <w:iCs/>
          <w:sz w:val="22"/>
          <w:szCs w:val="22"/>
        </w:rPr>
        <w:t>Ethics in qualitative research</w:t>
      </w:r>
      <w:r w:rsidRPr="007625A5">
        <w:rPr>
          <w:rFonts w:asciiTheme="minorHAnsi" w:hAnsiTheme="minorHAnsi" w:cstheme="minorHAnsi"/>
          <w:sz w:val="22"/>
          <w:szCs w:val="22"/>
        </w:rPr>
        <w:t xml:space="preserve">, London, England: SAGE publications ltd. </w:t>
      </w:r>
    </w:p>
    <w:p w14:paraId="6E5A8C43" w14:textId="77777777" w:rsidR="007625A5" w:rsidRPr="007625A5" w:rsidRDefault="007625A5">
      <w:pPr>
        <w:rPr>
          <w:rFonts w:cstheme="minorHAnsi"/>
        </w:rPr>
      </w:pPr>
      <w:r w:rsidRPr="007625A5">
        <w:rPr>
          <w:rFonts w:cstheme="minorHAnsi"/>
        </w:rPr>
        <w:t xml:space="preserve">Gwent Police (2023). Overview. Accessed 15/12/23. Available at </w:t>
      </w:r>
      <w:r w:rsidRPr="007625A5">
        <w:rPr>
          <w:rFonts w:cstheme="minorHAnsi"/>
        </w:rPr>
        <w:t>https://www.gwent.police.uk/police-forces/gwent-police/areas/about-us/about-us/overview/</w:t>
      </w:r>
      <w:r w:rsidRPr="007625A5">
        <w:rPr>
          <w:rFonts w:cstheme="minorHAnsi"/>
        </w:rPr>
        <w:t xml:space="preserve">. </w:t>
      </w:r>
    </w:p>
    <w:p w14:paraId="22C3DB3B" w14:textId="77777777" w:rsidR="007625A5" w:rsidRPr="007625A5" w:rsidRDefault="007625A5">
      <w:pPr>
        <w:rPr>
          <w:rFonts w:cstheme="minorHAnsi"/>
        </w:rPr>
      </w:pPr>
      <w:proofErr w:type="spellStart"/>
      <w:r w:rsidRPr="007625A5">
        <w:rPr>
          <w:rFonts w:cstheme="minorHAnsi"/>
        </w:rPr>
        <w:t>Zoho</w:t>
      </w:r>
      <w:proofErr w:type="spellEnd"/>
      <w:r w:rsidRPr="007625A5">
        <w:rPr>
          <w:rFonts w:cstheme="minorHAnsi"/>
        </w:rPr>
        <w:t xml:space="preserve"> Surveys (2023) Anonymous Surveys. Accessed 15/12/2023. Available </w:t>
      </w:r>
      <w:r w:rsidRPr="007625A5">
        <w:rPr>
          <w:rFonts w:cstheme="minorHAnsi"/>
        </w:rPr>
        <w:t>https://www.zoho.com/survey/advantages-of-anonymous-surveys.html#:~:text=Participants%20in%20anonymous%20surveys%20are,is%20responding%20to%20your%20survey.</w:t>
      </w:r>
    </w:p>
    <w:p w14:paraId="6951C613" w14:textId="77777777" w:rsidR="007625A5" w:rsidRDefault="007625A5"/>
    <w:sectPr w:rsidR="007625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C9"/>
    <w:rsid w:val="00032392"/>
    <w:rsid w:val="000A0EDD"/>
    <w:rsid w:val="000B06CC"/>
    <w:rsid w:val="001101B3"/>
    <w:rsid w:val="001245CA"/>
    <w:rsid w:val="00133318"/>
    <w:rsid w:val="00141AC9"/>
    <w:rsid w:val="001A221D"/>
    <w:rsid w:val="001E4D25"/>
    <w:rsid w:val="002852B9"/>
    <w:rsid w:val="00292D1F"/>
    <w:rsid w:val="002F39E9"/>
    <w:rsid w:val="0036314C"/>
    <w:rsid w:val="0039441D"/>
    <w:rsid w:val="00395ACC"/>
    <w:rsid w:val="00397B5A"/>
    <w:rsid w:val="003B1F0D"/>
    <w:rsid w:val="003B6A41"/>
    <w:rsid w:val="003C02CE"/>
    <w:rsid w:val="003D4FE8"/>
    <w:rsid w:val="004235E5"/>
    <w:rsid w:val="0042485D"/>
    <w:rsid w:val="004A25EE"/>
    <w:rsid w:val="004A56D3"/>
    <w:rsid w:val="004E4523"/>
    <w:rsid w:val="00520EB4"/>
    <w:rsid w:val="00533093"/>
    <w:rsid w:val="0053309B"/>
    <w:rsid w:val="005663A9"/>
    <w:rsid w:val="00585BB1"/>
    <w:rsid w:val="005B2E11"/>
    <w:rsid w:val="005F3337"/>
    <w:rsid w:val="00601B44"/>
    <w:rsid w:val="0061148B"/>
    <w:rsid w:val="00651B08"/>
    <w:rsid w:val="00675A6F"/>
    <w:rsid w:val="006B24D3"/>
    <w:rsid w:val="006C5553"/>
    <w:rsid w:val="007356B4"/>
    <w:rsid w:val="00756453"/>
    <w:rsid w:val="007625A5"/>
    <w:rsid w:val="00793D54"/>
    <w:rsid w:val="007C4423"/>
    <w:rsid w:val="007C5A67"/>
    <w:rsid w:val="007E0AB1"/>
    <w:rsid w:val="007E561F"/>
    <w:rsid w:val="007F1896"/>
    <w:rsid w:val="00844DBB"/>
    <w:rsid w:val="0089330A"/>
    <w:rsid w:val="008C763A"/>
    <w:rsid w:val="008D039F"/>
    <w:rsid w:val="008E1AA1"/>
    <w:rsid w:val="00911920"/>
    <w:rsid w:val="00924BF0"/>
    <w:rsid w:val="009804B5"/>
    <w:rsid w:val="009B2398"/>
    <w:rsid w:val="009B2811"/>
    <w:rsid w:val="009C4AB4"/>
    <w:rsid w:val="009C66C2"/>
    <w:rsid w:val="00A06650"/>
    <w:rsid w:val="00A212C5"/>
    <w:rsid w:val="00A967F9"/>
    <w:rsid w:val="00AB63E9"/>
    <w:rsid w:val="00AE3D88"/>
    <w:rsid w:val="00B00550"/>
    <w:rsid w:val="00B62BA4"/>
    <w:rsid w:val="00BD19EE"/>
    <w:rsid w:val="00BE3EA1"/>
    <w:rsid w:val="00C16891"/>
    <w:rsid w:val="00C3032C"/>
    <w:rsid w:val="00C347BD"/>
    <w:rsid w:val="00C34E9B"/>
    <w:rsid w:val="00C7526C"/>
    <w:rsid w:val="00C94D6D"/>
    <w:rsid w:val="00CA5318"/>
    <w:rsid w:val="00CC12A4"/>
    <w:rsid w:val="00CC5D98"/>
    <w:rsid w:val="00CE0497"/>
    <w:rsid w:val="00D24DB1"/>
    <w:rsid w:val="00D36181"/>
    <w:rsid w:val="00D83F41"/>
    <w:rsid w:val="00D9453C"/>
    <w:rsid w:val="00DA3DC9"/>
    <w:rsid w:val="00DC07C9"/>
    <w:rsid w:val="00DC7FF4"/>
    <w:rsid w:val="00DF3787"/>
    <w:rsid w:val="00DF4765"/>
    <w:rsid w:val="00E16809"/>
    <w:rsid w:val="00E17ABC"/>
    <w:rsid w:val="00E2035D"/>
    <w:rsid w:val="00E45AFB"/>
    <w:rsid w:val="00E60947"/>
    <w:rsid w:val="00E767EB"/>
    <w:rsid w:val="00EA1266"/>
    <w:rsid w:val="00ED6191"/>
    <w:rsid w:val="00F03B18"/>
    <w:rsid w:val="00F04755"/>
    <w:rsid w:val="00F56CB0"/>
    <w:rsid w:val="00F7613F"/>
    <w:rsid w:val="00F85AF6"/>
    <w:rsid w:val="00F94730"/>
    <w:rsid w:val="00FE0971"/>
    <w:rsid w:val="00FF1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0AA09"/>
  <w15:chartTrackingRefBased/>
  <w15:docId w15:val="{FDD700FB-D365-4FBD-A300-CA9C95107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6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56D3"/>
    <w:rPr>
      <w:color w:val="0563C1" w:themeColor="hyperlink"/>
      <w:u w:val="single"/>
    </w:rPr>
  </w:style>
  <w:style w:type="character" w:styleId="UnresolvedMention">
    <w:name w:val="Unresolved Mention"/>
    <w:basedOn w:val="DefaultParagraphFont"/>
    <w:uiPriority w:val="99"/>
    <w:semiHidden/>
    <w:unhideWhenUsed/>
    <w:rsid w:val="00911920"/>
    <w:rPr>
      <w:color w:val="605E5C"/>
      <w:shd w:val="clear" w:color="auto" w:fill="E1DFDD"/>
    </w:rPr>
  </w:style>
  <w:style w:type="paragraph" w:customStyle="1" w:styleId="Default">
    <w:name w:val="Default"/>
    <w:rsid w:val="007C4423"/>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02/(SICI)1099-1700(199610)12:4%3C239::AID-SMI707%3E3.0.CO;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5294</TotalTime>
  <Pages>2</Pages>
  <Words>1050</Words>
  <Characters>5991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Welsby, Daniel</dc:creator>
  <cp:keywords/>
  <dc:description/>
  <cp:lastModifiedBy>Welsby, Daniel</cp:lastModifiedBy>
  <cp:revision>99</cp:revision>
  <dcterms:created xsi:type="dcterms:W3CDTF">2023-12-12T14:22:00Z</dcterms:created>
  <dcterms:modified xsi:type="dcterms:W3CDTF">2023-12-16T06:37:00Z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2023-12-14T12:32:47Z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5afb1fb4-9b01-474a-a20f-ad831d01f1d8</vt:lpwstr>
  </property>
  <property fmtid="{D5CDD505-2E9C-101B-9397-08002B2CF9AE}" pid="8" name="MSIP_Label_f2acd28b-79a3-4a0f-b0ff-4b75658b1549_ContentBits">
    <vt:lpwstr>0</vt:lpwstr>
  </property>
</Properties>
</file>