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45D10" w14:textId="391097C5" w:rsidR="00665DEB" w:rsidRPr="00665DEB" w:rsidRDefault="00665DEB">
      <w:pPr>
        <w:rPr>
          <w:rFonts w:ascii="ADLaM Display" w:hAnsi="ADLaM Display" w:cs="ADLaM Display"/>
          <w:sz w:val="32"/>
          <w:szCs w:val="32"/>
        </w:rPr>
      </w:pPr>
      <w:r w:rsidRPr="00665DEB">
        <w:rPr>
          <w:rFonts w:ascii="ADLaM Display" w:hAnsi="ADLaM Display" w:cs="ADLaM Display"/>
          <w:sz w:val="32"/>
          <w:szCs w:val="32"/>
        </w:rPr>
        <w:t xml:space="preserve">RAHEEMA ASHRAF </w:t>
      </w:r>
    </w:p>
    <w:p w14:paraId="372B286B" w14:textId="77777777" w:rsidR="00665DEB" w:rsidRPr="00665DEB" w:rsidRDefault="00665DEB" w:rsidP="00665DEB">
      <w:pPr>
        <w:rPr>
          <w:rFonts w:ascii="ADLaM Display" w:hAnsi="ADLaM Display" w:cs="ADLaM Display"/>
          <w:sz w:val="32"/>
          <w:szCs w:val="32"/>
        </w:rPr>
      </w:pPr>
      <w:r w:rsidRPr="00665DEB">
        <w:rPr>
          <w:rFonts w:ascii="ADLaM Display" w:hAnsi="ADLaM Display" w:cs="ADLaM Display"/>
          <w:sz w:val="32"/>
          <w:szCs w:val="32"/>
        </w:rPr>
        <w:t>BMHP 5015</w:t>
      </w:r>
    </w:p>
    <w:p w14:paraId="14BEAB5A" w14:textId="4EEB6269" w:rsidR="00665DEB" w:rsidRPr="00665DEB" w:rsidRDefault="00665DEB" w:rsidP="00665DEB">
      <w:pPr>
        <w:rPr>
          <w:rFonts w:ascii="ADLaM Display" w:eastAsia="Times New Roman" w:hAnsi="ADLaM Display" w:cs="ADLaM Display"/>
          <w:b/>
          <w:bCs/>
          <w:color w:val="1D2125"/>
          <w:kern w:val="0"/>
          <w:sz w:val="27"/>
          <w:szCs w:val="27"/>
          <w:lang w:eastAsia="en-GB"/>
          <w14:ligatures w14:val="none"/>
        </w:rPr>
      </w:pPr>
      <w:r w:rsidRPr="00665DEB">
        <w:rPr>
          <w:rFonts w:ascii="ADLaM Display" w:eastAsia="Times New Roman" w:hAnsi="ADLaM Display" w:cs="ADLaM Display"/>
          <w:b/>
          <w:bCs/>
          <w:color w:val="1D2125"/>
          <w:kern w:val="0"/>
          <w:sz w:val="27"/>
          <w:szCs w:val="27"/>
          <w:lang w:eastAsia="en-GB"/>
          <w14:ligatures w14:val="none"/>
        </w:rPr>
        <w:t>Changemakers: Building your Personal Brand for Sustainable Employment!</w:t>
      </w:r>
    </w:p>
    <w:p w14:paraId="40667EC7" w14:textId="2074F60C" w:rsidR="00665DEB" w:rsidRPr="00665DEB" w:rsidRDefault="00665DEB" w:rsidP="00665DEB">
      <w:pPr>
        <w:rPr>
          <w:rFonts w:ascii="ADLaM Display" w:hAnsi="ADLaM Display" w:cs="ADLaM Display"/>
        </w:rPr>
      </w:pPr>
      <w:r w:rsidRPr="00665DEB">
        <w:rPr>
          <w:rFonts w:ascii="ADLaM Display" w:eastAsia="Times New Roman" w:hAnsi="ADLaM Display" w:cs="ADLaM Display"/>
          <w:b/>
          <w:bCs/>
          <w:color w:val="1D2125"/>
          <w:kern w:val="0"/>
          <w:sz w:val="27"/>
          <w:szCs w:val="27"/>
          <w:lang w:eastAsia="en-GB"/>
          <w14:ligatures w14:val="none"/>
        </w:rPr>
        <w:t>CHLOE HARRIES</w:t>
      </w:r>
    </w:p>
    <w:p w14:paraId="1CE388F2" w14:textId="44B74E1A" w:rsidR="00665DEB" w:rsidRPr="00665DEB" w:rsidRDefault="00665DEB">
      <w:pPr>
        <w:rPr>
          <w:rFonts w:ascii="ADLaM Display" w:hAnsi="ADLaM Display" w:cs="ADLaM Display"/>
          <w:sz w:val="32"/>
          <w:szCs w:val="32"/>
        </w:rPr>
      </w:pPr>
      <w:r w:rsidRPr="00665DEB">
        <w:rPr>
          <w:rFonts w:ascii="ADLaM Display" w:hAnsi="ADLaM Display" w:cs="ADLaM Display"/>
          <w:sz w:val="32"/>
          <w:szCs w:val="32"/>
        </w:rPr>
        <w:br w:type="page"/>
      </w:r>
    </w:p>
    <w:p w14:paraId="3B95D00F" w14:textId="49091D84" w:rsidR="00665DEB" w:rsidRPr="00665DEB" w:rsidRDefault="00665DEB" w:rsidP="00665DEB">
      <w:pPr>
        <w:spacing w:after="0" w:line="240" w:lineRule="auto"/>
        <w:rPr>
          <w:rFonts w:ascii="ADLaM Display" w:eastAsia="Times New Roman" w:hAnsi="ADLaM Display" w:cs="ADLaM Display"/>
          <w:kern w:val="0"/>
          <w:sz w:val="32"/>
          <w:szCs w:val="32"/>
          <w:lang w:eastAsia="en-GB"/>
          <w14:ligatures w14:val="none"/>
        </w:rPr>
      </w:pPr>
      <w:r w:rsidRPr="00665DEB">
        <w:rPr>
          <w:rFonts w:ascii="ADLaM Display" w:eastAsia="Times New Roman" w:hAnsi="ADLaM Display" w:cs="ADLaM Display"/>
          <w:kern w:val="0"/>
          <w:sz w:val="32"/>
          <w:szCs w:val="32"/>
          <w:lang w:eastAsia="en-GB"/>
          <w14:ligatures w14:val="none"/>
        </w:rPr>
        <w:lastRenderedPageBreak/>
        <w:t>1. Introduction</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This report explores the role of a Mental Health Support Worker within the UK health and social care sector. Mental health support workers play a vital role in assisting individuals experiencing a range of mental health conditions, including anxiety, depression, and severe mental illness. They work across various settings, such as hospitals, community services, and supported living environments, providing practical and emotional support to service users.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This role has been selected due to a strong personal interest in mental health and a desire to contribute positively to individuals’ wellbeing and recovery. With increasing awareness of mental health issues in the UK, there is a growing demand for skilled professionals who can provide compassionate and effective support.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The purpose of this report is to analyse the employability skills required for a mental health support worker role, evaluate my current skills and experience against these requirements, and develop an action plan for future career progression. Additionally, the report will explore strategies for building a personal brand, promoting a professional identity, and developing a professional network to enhance employability.</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r>
      <w:r w:rsidRPr="00665DEB">
        <w:rPr>
          <w:rFonts w:ascii="Segoe UI" w:eastAsia="Times New Roman" w:hAnsi="Segoe UI" w:cs="Segoe UI"/>
          <w:kern w:val="0"/>
          <w:sz w:val="32"/>
          <w:szCs w:val="32"/>
          <w:lang w:eastAsia="en-GB"/>
          <w14:ligatures w14:val="none"/>
        </w:rPr>
        <w: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2. Job Description and Person Specification</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 xml:space="preserve">A Mental Health Support Worker role typically involves </w:t>
      </w:r>
      <w:r w:rsidRPr="00665DEB">
        <w:rPr>
          <w:rFonts w:ascii="ADLaM Display" w:eastAsia="Times New Roman" w:hAnsi="ADLaM Display" w:cs="ADLaM Display"/>
          <w:kern w:val="0"/>
          <w:sz w:val="32"/>
          <w:szCs w:val="32"/>
          <w:lang w:eastAsia="en-GB"/>
          <w14:ligatures w14:val="none"/>
        </w:rPr>
        <w:lastRenderedPageBreak/>
        <w:t>working closely with individuals experiencing mental health difficulties to support their recovery and daily functioning. According to NHS job descriptions (NHS Jobs, 2025), key responsibilities include assisting service users with daily activities, providing emotional support, monitoring mental health conditions, and working collaboratively with multidisciplinary teams.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The role requires strong interpersonal skills, as support workers must build trusting relationships with service users. Effective communication is essential for understanding individual needs and providing appropriate support. Additionally, empathy and compassion are critical, as individuals accessing mental health services may be experiencing distress or vulnerability.</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Person specifications often include a relevant qualification in health and social care, although entry-level roles may accept candidates with transferable skills and a willingness to undertake training. Experience in care settings, either through paid employment or volunteering, is highly desirable.</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Other key requirements include:</w:t>
      </w:r>
      <w:r w:rsidRPr="00665DEB">
        <w:rPr>
          <w:rFonts w:ascii="ADLaM Display" w:eastAsia="Times New Roman" w:hAnsi="ADLaM Display" w:cs="ADLaM Display"/>
          <w:kern w:val="0"/>
          <w:sz w:val="32"/>
          <w:szCs w:val="32"/>
          <w:lang w:eastAsia="en-GB"/>
          <w14:ligatures w14:val="none"/>
        </w:rPr>
        <w:br/>
        <w:t>• Ability to work as part of a team</w:t>
      </w:r>
      <w:r w:rsidRPr="00665DEB">
        <w:rPr>
          <w:rFonts w:ascii="ADLaM Display" w:eastAsia="Times New Roman" w:hAnsi="ADLaM Display" w:cs="ADLaM Display"/>
          <w:kern w:val="0"/>
          <w:sz w:val="32"/>
          <w:szCs w:val="32"/>
          <w:lang w:eastAsia="en-GB"/>
          <w14:ligatures w14:val="none"/>
        </w:rPr>
        <w:br/>
        <w:t>• Strong organisational and time management skills</w:t>
      </w:r>
      <w:r w:rsidRPr="00665DEB">
        <w:rPr>
          <w:rFonts w:ascii="ADLaM Display" w:eastAsia="Times New Roman" w:hAnsi="ADLaM Display" w:cs="ADLaM Display"/>
          <w:kern w:val="0"/>
          <w:sz w:val="32"/>
          <w:szCs w:val="32"/>
          <w:lang w:eastAsia="en-GB"/>
          <w14:ligatures w14:val="none"/>
        </w:rPr>
        <w:br/>
        <w:t>• Understanding of mental health conditions</w:t>
      </w:r>
      <w:r w:rsidRPr="00665DEB">
        <w:rPr>
          <w:rFonts w:ascii="ADLaM Display" w:eastAsia="Times New Roman" w:hAnsi="ADLaM Display" w:cs="ADLaM Display"/>
          <w:kern w:val="0"/>
          <w:sz w:val="32"/>
          <w:szCs w:val="32"/>
          <w:lang w:eastAsia="en-GB"/>
          <w14:ligatures w14:val="none"/>
        </w:rPr>
        <w:br/>
        <w:t>• Ability to manage challenging behaviour</w:t>
      </w:r>
      <w:r w:rsidRPr="00665DEB">
        <w:rPr>
          <w:rFonts w:ascii="ADLaM Display" w:eastAsia="Times New Roman" w:hAnsi="ADLaM Display" w:cs="ADLaM Display"/>
          <w:kern w:val="0"/>
          <w:sz w:val="32"/>
          <w:szCs w:val="32"/>
          <w:lang w:eastAsia="en-GB"/>
          <w14:ligatures w14:val="none"/>
        </w:rPr>
        <w:br/>
        <w:t>• Commitment to safeguarding and confidentiality</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Overall, the role demands both professional competence and personal qualities that support compassionate, person-centred care.</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lastRenderedPageBreak/>
        <w:br/>
      </w:r>
      <w:r w:rsidRPr="00665DEB">
        <w:rPr>
          <w:rFonts w:ascii="ADLaM Display" w:eastAsia="Times New Roman" w:hAnsi="ADLaM Display" w:cs="ADLaM Display"/>
          <w:kern w:val="0"/>
          <w:sz w:val="32"/>
          <w:szCs w:val="32"/>
          <w:lang w:eastAsia="en-GB"/>
          <w14:ligatures w14:val="none"/>
        </w:rPr>
        <w:br/>
        <w:t>3. Analysis of Employability Skills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The role of a Mental Health Support Worker requires a combination of core interpersonal skills and role-specific professional competencies.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One of the most important skills is communication. Support workers must be able to communicate effectively with service users, families, and healthcare professionals. This includes active listening, clear verbal communication, and the ability to adapt communication styles to meet individual needs. Effective communication is essential for building trust and ensuring that care is delivered appropriately.</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Empathy is another critical skill, as it enables support workers to understand and respond to the emotional experiences of service users. This is particularly important in mental health settings, where individuals may feel misunderstood or isolated.</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Teamwork is also essential, as support workers operate within multidisciplinary teams that may include nurses, social workers, and psychologists. The ability to collaborate effectively ensures that care is coordinated and consistent.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 xml:space="preserve">In addition, resilience and emotional intelligence are important, as the role can be emotionally demanding. Support workers must be able to manage stress, remain professional in challenging situations, and maintain </w:t>
      </w:r>
      <w:r w:rsidRPr="00665DEB">
        <w:rPr>
          <w:rFonts w:ascii="ADLaM Display" w:eastAsia="Times New Roman" w:hAnsi="ADLaM Display" w:cs="ADLaM Display"/>
          <w:kern w:val="0"/>
          <w:sz w:val="32"/>
          <w:szCs w:val="32"/>
          <w:lang w:eastAsia="en-GB"/>
          <w14:ligatures w14:val="none"/>
        </w:rPr>
        <w:lastRenderedPageBreak/>
        <w:t>appropriate boundaries.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From a professional perspective, knowledge of mental health conditions and basic therapeutic approaches is important. Understanding recovery-oriented practice and person-centred care principles enables support workers to provide effective and respectful support.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Finally, organisational skills and time management are necessary to manage workloads, complete documentation, and ensure that care tasks are carried out efficiently.</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r>
      <w:r w:rsidRPr="00665DEB">
        <w:rPr>
          <w:rFonts w:ascii="Segoe UI" w:eastAsia="Times New Roman" w:hAnsi="Segoe UI" w:cs="Segoe UI"/>
          <w:kern w:val="0"/>
          <w:sz w:val="32"/>
          <w:szCs w:val="32"/>
          <w:lang w:eastAsia="en-GB"/>
          <w14:ligatures w14:val="none"/>
        </w:rPr>
        <w: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4. Self-Evaluation of Skills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In evaluating my own skills against the requirements of a Mental Health Support Worker, I have identified both strengths and areas for development.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A key strength is my communication ability. Through my academic studies and group work, I have developed the ability to express ideas clearly and listen to others effectively. This skill would be valuable in building relationships with service users and working within a team.</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Another strength is my empathy and understanding of mental health issues. My interest in mental health has increased my awareness of the challenges individuals face, and I am able to approach situations with sensitivity and compassion.</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lastRenderedPageBreak/>
        <w:t>However, one of my main areas for development is practical experience. I currently have limited direct experience working in a mental health setting, which may impact my confidence in applying theoretical knowledge in practice.</w:t>
      </w:r>
      <w:r w:rsidRPr="00665DEB">
        <w:rPr>
          <w:rFonts w:ascii="Times New Roman" w:eastAsia="Times New Roman" w:hAnsi="Times New Roman" w:cs="Times New Roman"/>
          <w:kern w:val="0"/>
          <w:lang w:eastAsia="en-GB"/>
          <w14:ligatures w14:val="none"/>
        </w:rPr>
        <w:br/>
      </w:r>
      <w:r w:rsidRPr="00665DEB">
        <w:rPr>
          <w:rFonts w:ascii="ADLaM Display" w:eastAsia="Times New Roman" w:hAnsi="ADLaM Display" w:cs="ADLaM Display"/>
          <w:kern w:val="0"/>
          <w:sz w:val="32"/>
          <w:szCs w:val="32"/>
          <w:lang w:eastAsia="en-GB"/>
          <w14:ligatures w14:val="none"/>
        </w:rPr>
        <w:br/>
        <w:t>Additionally, I recognise that I need to further develop my resilience and ability to manage challenging situations. Working in mental health can involve exposure to distressing circumstances, and it is important to build coping strategies to maintain professional effectiveness.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Using a SWOT analysis approach:</w:t>
      </w:r>
    </w:p>
    <w:p w14:paraId="7D5BAD55" w14:textId="77777777" w:rsidR="00665DEB" w:rsidRPr="00665DEB" w:rsidRDefault="00665DEB" w:rsidP="00665DEB">
      <w:pPr>
        <w:spacing w:after="0" w:line="240" w:lineRule="auto"/>
        <w:rPr>
          <w:rFonts w:ascii="ADLaM Display" w:eastAsia="Times New Roman" w:hAnsi="ADLaM Display" w:cs="ADLaM Display"/>
          <w:kern w:val="0"/>
          <w:sz w:val="32"/>
          <w:szCs w:val="32"/>
          <w:lang w:eastAsia="en-GB"/>
          <w14:ligatures w14:val="none"/>
        </w:rPr>
      </w:pPr>
      <w:r w:rsidRPr="00665DEB">
        <w:rPr>
          <w:rFonts w:ascii="ADLaM Display" w:eastAsia="Times New Roman" w:hAnsi="ADLaM Display" w:cs="ADLaM Display"/>
          <w:kern w:val="0"/>
          <w:sz w:val="32"/>
          <w:szCs w:val="32"/>
          <w:lang w:eastAsia="en-GB"/>
          <w14:ligatures w14:val="none"/>
        </w:rPr>
        <w:t>Strengths: Communication, empathy, academic knowledge</w:t>
      </w:r>
      <w:r w:rsidRPr="00665DEB">
        <w:rPr>
          <w:rFonts w:ascii="ADLaM Display" w:eastAsia="Times New Roman" w:hAnsi="ADLaM Display" w:cs="ADLaM Display"/>
          <w:kern w:val="0"/>
          <w:sz w:val="32"/>
          <w:szCs w:val="32"/>
          <w:lang w:eastAsia="en-GB"/>
          <w14:ligatures w14:val="none"/>
        </w:rPr>
        <w:br/>
        <w:t>Weaknesses: Limited practical experience, confidence in real-world settings</w:t>
      </w:r>
      <w:r w:rsidRPr="00665DEB">
        <w:rPr>
          <w:rFonts w:ascii="ADLaM Display" w:eastAsia="Times New Roman" w:hAnsi="ADLaM Display" w:cs="ADLaM Display"/>
          <w:kern w:val="0"/>
          <w:sz w:val="32"/>
          <w:szCs w:val="32"/>
          <w:lang w:eastAsia="en-GB"/>
          <w14:ligatures w14:val="none"/>
        </w:rPr>
        <w:br/>
        <w:t>Opportunities: Volunteering, training, networking</w:t>
      </w:r>
      <w:r w:rsidRPr="00665DEB">
        <w:rPr>
          <w:rFonts w:ascii="ADLaM Display" w:eastAsia="Times New Roman" w:hAnsi="ADLaM Display" w:cs="ADLaM Display"/>
          <w:kern w:val="0"/>
          <w:sz w:val="32"/>
          <w:szCs w:val="32"/>
          <w:lang w:eastAsia="en-GB"/>
          <w14:ligatures w14:val="none"/>
        </w:rPr>
        <w:br/>
        <w:t>Threats: Competitive job market, lack of experience compared to other candidates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This evaluation highlights the need to focus on gaining practical experience and developing professional confidence.</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r>
      <w:r w:rsidRPr="00665DEB">
        <w:rPr>
          <w:rFonts w:ascii="Segoe UI" w:eastAsia="Times New Roman" w:hAnsi="Segoe UI" w:cs="Segoe UI"/>
          <w:kern w:val="0"/>
          <w:sz w:val="32"/>
          <w:szCs w:val="32"/>
          <w:lang w:eastAsia="en-GB"/>
          <w14:ligatures w14:val="none"/>
        </w:rPr>
        <w: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5. Experience and Qualifications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I am currently studying a BSc in Health and Social Care, which provides a strong foundation for a career as a Mental Health Support Worker. Through my studies, I have developed knowledge of mental health conditions, healthcare systems, and person-centred care.</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lastRenderedPageBreak/>
        <w:br/>
        <w:t>In addition, I have gained transferable skills through academic work, including research, communication, and teamwork. These skills are relevant to the role and demonstrate my ability to work in a professional environment.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While I currently have limited direct work experience in mental health settings, I recognise the importance of gaining practical experience. Volunteering in community organisations or support services would provide valuable exposure and help develop practical skills.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I am also open to undertaking additional training, such as mental health first aid or safeguarding courses, to enhance my employability.</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r>
      <w:r w:rsidRPr="00665DEB">
        <w:rPr>
          <w:rFonts w:ascii="Segoe UI" w:eastAsia="Times New Roman" w:hAnsi="Segoe UI" w:cs="Segoe UI"/>
          <w:kern w:val="0"/>
          <w:sz w:val="32"/>
          <w:szCs w:val="32"/>
          <w:lang w:eastAsia="en-GB"/>
          <w14:ligatures w14:val="none"/>
        </w:rPr>
        <w: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6. Personal Brand and Professional Identity</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Developing a strong personal brand is essential in a competitive job market. A personal brand reflects how an individual presents themselves professionally and highlights their skills, values, and strengths.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My personal brand would focus on being compassionate, reliable, and committed to supporting mental health recovery. These qualities align with the expectations of a Mental Health Support Worker and would help differentiate me from other candidates.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 xml:space="preserve">To promote my professional identity, I would develop a </w:t>
      </w:r>
      <w:r w:rsidRPr="00665DEB">
        <w:rPr>
          <w:rFonts w:ascii="ADLaM Display" w:eastAsia="Times New Roman" w:hAnsi="ADLaM Display" w:cs="ADLaM Display"/>
          <w:kern w:val="0"/>
          <w:sz w:val="32"/>
          <w:szCs w:val="32"/>
          <w:lang w:eastAsia="en-GB"/>
          <w14:ligatures w14:val="none"/>
        </w:rPr>
        <w:lastRenderedPageBreak/>
        <w:t>professional CV that highlights relevant skills and experiences. Additionally, creating a LinkedIn profile would allow me to showcase my qualifications, connect with professionals, and stay informed about job opportunities.</w:t>
      </w:r>
      <w:r w:rsidRPr="00665DEB">
        <w:rPr>
          <w:rFonts w:ascii="Times New Roman" w:eastAsia="Times New Roman" w:hAnsi="Times New Roman" w:cs="Times New Roman"/>
          <w:kern w:val="0"/>
          <w:lang w:eastAsia="en-GB"/>
          <w14:ligatures w14:val="none"/>
        </w:rPr>
        <w:br/>
      </w:r>
      <w:r w:rsidRPr="00665DEB">
        <w:rPr>
          <w:rFonts w:ascii="ADLaM Display" w:eastAsia="Times New Roman" w:hAnsi="ADLaM Display" w:cs="ADLaM Display"/>
          <w:kern w:val="0"/>
          <w:sz w:val="32"/>
          <w:szCs w:val="32"/>
          <w:lang w:eastAsia="en-GB"/>
          <w14:ligatures w14:val="none"/>
        </w:rPr>
        <w:br/>
        <w:t>Maintaining professionalism in all interactions, including communication and online presence, is also essential for building a positive professional identity.</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r>
      <w:r w:rsidRPr="00665DEB">
        <w:rPr>
          <w:rFonts w:ascii="Segoe UI" w:eastAsia="Times New Roman" w:hAnsi="Segoe UI" w:cs="Segoe UI"/>
          <w:kern w:val="0"/>
          <w:sz w:val="32"/>
          <w:szCs w:val="32"/>
          <w:lang w:eastAsia="en-GB"/>
          <w14:ligatures w14:val="none"/>
        </w:rPr>
        <w: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7. Unique Value (USP)</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My unique value lies in my genuine interest in mental health and my commitment to continuous learning. I am motivated to develop my skills and gain experience, which demonstrates dedication to the role.</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Additionally, my ability to communicate effectively and show empathy allows me to build strong relationships with others. These qualities are essential in supporting individuals experiencing mental health difficulties.</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r>
      <w:r w:rsidRPr="00665DEB">
        <w:rPr>
          <w:rFonts w:ascii="Segoe UI" w:eastAsia="Times New Roman" w:hAnsi="Segoe UI" w:cs="Segoe UI"/>
          <w:kern w:val="0"/>
          <w:sz w:val="32"/>
          <w:szCs w:val="32"/>
          <w:lang w:eastAsia="en-GB"/>
          <w14:ligatures w14:val="none"/>
        </w:rPr>
        <w: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8. Action Plan and Timeline</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To achieve my goal of becoming a Mental Health Support Worker, I have developed a structured action plan:</w:t>
      </w:r>
    </w:p>
    <w:p w14:paraId="41158692" w14:textId="77777777" w:rsidR="00665DEB" w:rsidRPr="00665DEB" w:rsidRDefault="00665DEB" w:rsidP="00665DEB">
      <w:pPr>
        <w:spacing w:after="0" w:line="240" w:lineRule="auto"/>
        <w:rPr>
          <w:rFonts w:ascii="ADLaM Display" w:eastAsia="Times New Roman" w:hAnsi="ADLaM Display" w:cs="ADLaM Display"/>
          <w:kern w:val="0"/>
          <w:sz w:val="32"/>
          <w:szCs w:val="32"/>
          <w:lang w:eastAsia="en-GB"/>
          <w14:ligatures w14:val="none"/>
        </w:rPr>
      </w:pPr>
      <w:r w:rsidRPr="00665DEB">
        <w:rPr>
          <w:rFonts w:ascii="ADLaM Display" w:eastAsia="Times New Roman" w:hAnsi="ADLaM Display" w:cs="ADLaM Display"/>
          <w:kern w:val="0"/>
          <w:sz w:val="32"/>
          <w:szCs w:val="32"/>
          <w:lang w:eastAsia="en-GB"/>
          <w14:ligatures w14:val="none"/>
        </w:rPr>
        <w:t>Timeframe</w:t>
      </w:r>
      <w:r w:rsidRPr="00665DEB">
        <w:rPr>
          <w:rFonts w:ascii="ADLaM Display" w:eastAsia="Times New Roman" w:hAnsi="ADLaM Display" w:cs="ADLaM Display"/>
          <w:kern w:val="0"/>
          <w:sz w:val="32"/>
          <w:szCs w:val="32"/>
          <w:lang w:eastAsia="en-GB"/>
          <w14:ligatures w14:val="none"/>
        </w:rPr>
        <w:br/>
        <w:t>Goal</w:t>
      </w:r>
      <w:r w:rsidRPr="00665DEB">
        <w:rPr>
          <w:rFonts w:ascii="ADLaM Display" w:eastAsia="Times New Roman" w:hAnsi="ADLaM Display" w:cs="ADLaM Display"/>
          <w:kern w:val="0"/>
          <w:sz w:val="32"/>
          <w:szCs w:val="32"/>
          <w:lang w:eastAsia="en-GB"/>
          <w14:ligatures w14:val="none"/>
        </w:rPr>
        <w:br/>
        <w:t>Action</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lastRenderedPageBreak/>
        <w:t>0–6 months</w:t>
      </w:r>
      <w:r w:rsidRPr="00665DEB">
        <w:rPr>
          <w:rFonts w:ascii="ADLaM Display" w:eastAsia="Times New Roman" w:hAnsi="ADLaM Display" w:cs="ADLaM Display"/>
          <w:kern w:val="0"/>
          <w:sz w:val="32"/>
          <w:szCs w:val="32"/>
          <w:lang w:eastAsia="en-GB"/>
          <w14:ligatures w14:val="none"/>
        </w:rPr>
        <w:br/>
        <w:t>Gain experience</w:t>
      </w:r>
      <w:r w:rsidRPr="00665DEB">
        <w:rPr>
          <w:rFonts w:ascii="ADLaM Display" w:eastAsia="Times New Roman" w:hAnsi="ADLaM Display" w:cs="ADLaM Display"/>
          <w:kern w:val="0"/>
          <w:sz w:val="32"/>
          <w:szCs w:val="32"/>
          <w:lang w:eastAsia="en-GB"/>
          <w14:ligatures w14:val="none"/>
        </w:rPr>
        <w:br/>
        <w:t>Apply for volunteering roles</w:t>
      </w:r>
      <w:r w:rsidRPr="00665DEB">
        <w:rPr>
          <w:rFonts w:ascii="ADLaM Display" w:eastAsia="Times New Roman" w:hAnsi="ADLaM Display" w:cs="ADLaM Display"/>
          <w:kern w:val="0"/>
          <w:sz w:val="32"/>
          <w:szCs w:val="32"/>
          <w:lang w:eastAsia="en-GB"/>
          <w14:ligatures w14:val="none"/>
        </w:rPr>
        <w:br/>
        <w:t>6–12 months</w:t>
      </w:r>
      <w:r w:rsidRPr="00665DEB">
        <w:rPr>
          <w:rFonts w:ascii="ADLaM Display" w:eastAsia="Times New Roman" w:hAnsi="ADLaM Display" w:cs="ADLaM Display"/>
          <w:kern w:val="0"/>
          <w:sz w:val="32"/>
          <w:szCs w:val="32"/>
          <w:lang w:eastAsia="en-GB"/>
          <w14:ligatures w14:val="none"/>
        </w:rPr>
        <w:br/>
        <w:t>Develop skills</w:t>
      </w:r>
      <w:r w:rsidRPr="00665DEB">
        <w:rPr>
          <w:rFonts w:ascii="ADLaM Display" w:eastAsia="Times New Roman" w:hAnsi="ADLaM Display" w:cs="ADLaM Display"/>
          <w:kern w:val="0"/>
          <w:sz w:val="32"/>
          <w:szCs w:val="32"/>
          <w:lang w:eastAsia="en-GB"/>
          <w14:ligatures w14:val="none"/>
        </w:rPr>
        <w:br/>
        <w:t>Complete training courses</w:t>
      </w:r>
      <w:r w:rsidRPr="00665DEB">
        <w:rPr>
          <w:rFonts w:ascii="ADLaM Display" w:eastAsia="Times New Roman" w:hAnsi="ADLaM Display" w:cs="ADLaM Display"/>
          <w:kern w:val="0"/>
          <w:sz w:val="32"/>
          <w:szCs w:val="32"/>
          <w:lang w:eastAsia="en-GB"/>
          <w14:ligatures w14:val="none"/>
        </w:rPr>
        <w:br/>
        <w:t>1–2 years</w:t>
      </w:r>
      <w:r w:rsidRPr="00665DEB">
        <w:rPr>
          <w:rFonts w:ascii="ADLaM Display" w:eastAsia="Times New Roman" w:hAnsi="ADLaM Display" w:cs="ADLaM Display"/>
          <w:kern w:val="0"/>
          <w:sz w:val="32"/>
          <w:szCs w:val="32"/>
          <w:lang w:eastAsia="en-GB"/>
          <w14:ligatures w14:val="none"/>
        </w:rPr>
        <w:br/>
        <w:t>Build confidence</w:t>
      </w:r>
      <w:r w:rsidRPr="00665DEB">
        <w:rPr>
          <w:rFonts w:ascii="ADLaM Display" w:eastAsia="Times New Roman" w:hAnsi="ADLaM Display" w:cs="ADLaM Display"/>
          <w:kern w:val="0"/>
          <w:sz w:val="32"/>
          <w:szCs w:val="32"/>
          <w:lang w:eastAsia="en-GB"/>
          <w14:ligatures w14:val="none"/>
        </w:rPr>
        <w:br/>
        <w:t>Work in entry-level care role</w:t>
      </w:r>
      <w:r w:rsidRPr="00665DEB">
        <w:rPr>
          <w:rFonts w:ascii="ADLaM Display" w:eastAsia="Times New Roman" w:hAnsi="ADLaM Display" w:cs="ADLaM Display"/>
          <w:kern w:val="0"/>
          <w:sz w:val="32"/>
          <w:szCs w:val="32"/>
          <w:lang w:eastAsia="en-GB"/>
          <w14:ligatures w14:val="none"/>
        </w:rPr>
        <w:br/>
        <w:t>3–5 years</w:t>
      </w:r>
      <w:r w:rsidRPr="00665DEB">
        <w:rPr>
          <w:rFonts w:ascii="ADLaM Display" w:eastAsia="Times New Roman" w:hAnsi="ADLaM Display" w:cs="ADLaM Display"/>
          <w:kern w:val="0"/>
          <w:sz w:val="32"/>
          <w:szCs w:val="32"/>
          <w:lang w:eastAsia="en-GB"/>
          <w14:ligatures w14:val="none"/>
        </w:rPr>
        <w:br/>
        <w:t>Secure role</w:t>
      </w:r>
      <w:r w:rsidRPr="00665DEB">
        <w:rPr>
          <w:rFonts w:ascii="ADLaM Display" w:eastAsia="Times New Roman" w:hAnsi="ADLaM Display" w:cs="ADLaM Display"/>
          <w:kern w:val="0"/>
          <w:sz w:val="32"/>
          <w:szCs w:val="32"/>
          <w:lang w:eastAsia="en-GB"/>
          <w14:ligatures w14:val="none"/>
        </w:rPr>
        <w:br/>
        <w:t>Apply for NHS posit</w:t>
      </w:r>
    </w:p>
    <w:p w14:paraId="71D87012" w14:textId="77777777" w:rsidR="00665DEB" w:rsidRPr="00665DEB" w:rsidRDefault="00665DEB" w:rsidP="00665DEB">
      <w:pPr>
        <w:spacing w:after="0" w:line="240" w:lineRule="auto"/>
        <w:rPr>
          <w:rFonts w:ascii="ADLaM Display" w:eastAsia="Times New Roman" w:hAnsi="ADLaM Display" w:cs="ADLaM Display"/>
          <w:kern w:val="0"/>
          <w:sz w:val="32"/>
          <w:szCs w:val="32"/>
          <w:lang w:eastAsia="en-GB"/>
          <w14:ligatures w14:val="none"/>
        </w:rPr>
      </w:pPr>
      <w:r w:rsidRPr="00665DEB">
        <w:rPr>
          <w:rFonts w:ascii="ADLaM Display" w:eastAsia="Times New Roman" w:hAnsi="ADLaM Display" w:cs="ADLaM Display"/>
          <w:kern w:val="0"/>
          <w:sz w:val="32"/>
          <w:szCs w:val="32"/>
          <w:lang w:eastAsia="en-GB"/>
          <w14:ligatures w14:val="none"/>
        </w:rPr>
        <w:t>This plan provides a clear pathway for developing the skills and experience required for the role.</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r>
      <w:r w:rsidRPr="00665DEB">
        <w:rPr>
          <w:rFonts w:ascii="Segoe UI" w:eastAsia="Times New Roman" w:hAnsi="Segoe UI" w:cs="Segoe UI"/>
          <w:kern w:val="0"/>
          <w:sz w:val="32"/>
          <w:szCs w:val="32"/>
          <w:lang w:eastAsia="en-GB"/>
          <w14:ligatures w14:val="none"/>
        </w:rPr>
        <w: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9. Networking and Career Development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Networking is an important aspect of career development. I plan to build a professional network by connecting with individuals in the health and social care sector through platforms such as LinkedIn.</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Attending career events and engaging with professionals can provide valuable insights and opportunities. Additionally, seeking guidance from mentors or lecturers can support my</w:t>
      </w:r>
      <w:r w:rsidRPr="00665DEB">
        <w:rPr>
          <w:rFonts w:ascii="Times New Roman" w:eastAsia="Times New Roman" w:hAnsi="Times New Roman" w:cs="Times New Roman"/>
          <w:kern w:val="0"/>
          <w:lang w:eastAsia="en-GB"/>
          <w14:ligatures w14:val="none"/>
        </w:rPr>
        <w:t xml:space="preserve"> </w:t>
      </w:r>
      <w:r w:rsidRPr="00665DEB">
        <w:rPr>
          <w:rFonts w:ascii="ADLaM Display" w:eastAsia="Times New Roman" w:hAnsi="ADLaM Display" w:cs="ADLaM Display"/>
          <w:kern w:val="0"/>
          <w:sz w:val="32"/>
          <w:szCs w:val="32"/>
          <w:lang w:eastAsia="en-GB"/>
          <w14:ligatures w14:val="none"/>
        </w:rPr>
        <w:t>professional development.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r>
      <w:r w:rsidRPr="00665DEB">
        <w:rPr>
          <w:rFonts w:ascii="Segoe UI" w:eastAsia="Times New Roman" w:hAnsi="Segoe UI" w:cs="Segoe UI"/>
          <w:kern w:val="0"/>
          <w:sz w:val="32"/>
          <w:szCs w:val="32"/>
          <w:lang w:eastAsia="en-GB"/>
          <w14:ligatures w14:val="none"/>
        </w:rPr>
        <w:t>⸻</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10. Conclusion</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lastRenderedPageBreak/>
        <w:t>In conclusion, the role of a Mental Health Support Worker requires a range of interpersonal and professional skills, including communication, empathy, and resilience. While I possess several relevant strengths, I recognise the need to develop practical experience and confidence.</w:t>
      </w:r>
      <w:r w:rsidRPr="00665DEB">
        <w:rPr>
          <w:rFonts w:ascii="ADLaM Display" w:eastAsia="Times New Roman" w:hAnsi="ADLaM Display" w:cs="ADLaM Display"/>
          <w:kern w:val="0"/>
          <w:sz w:val="32"/>
          <w:szCs w:val="32"/>
          <w:lang w:eastAsia="en-GB"/>
          <w14:ligatures w14:val="none"/>
        </w:rPr>
        <w:br/>
      </w:r>
      <w:r w:rsidRPr="00665DEB">
        <w:rPr>
          <w:rFonts w:ascii="ADLaM Display" w:eastAsia="Times New Roman" w:hAnsi="ADLaM Display" w:cs="ADLaM Display"/>
          <w:kern w:val="0"/>
          <w:sz w:val="32"/>
          <w:szCs w:val="32"/>
          <w:lang w:eastAsia="en-GB"/>
          <w14:ligatures w14:val="none"/>
        </w:rPr>
        <w:br/>
        <w:t>Through a structured action plan, ongoing learning, and effective networking, I am confident in my ability to achieve this career goal and contribute positively to mental health care services.</w:t>
      </w:r>
    </w:p>
    <w:p w14:paraId="175044FF" w14:textId="77777777" w:rsidR="00665DEB" w:rsidRPr="00665DEB" w:rsidRDefault="00665DEB" w:rsidP="00665DEB">
      <w:pPr>
        <w:spacing w:after="0" w:line="240" w:lineRule="auto"/>
        <w:rPr>
          <w:rFonts w:ascii="Times New Roman" w:eastAsia="Times New Roman" w:hAnsi="Times New Roman" w:cs="Times New Roman"/>
          <w:kern w:val="0"/>
          <w:lang w:eastAsia="en-GB"/>
          <w14:ligatures w14:val="none"/>
        </w:rPr>
      </w:pPr>
    </w:p>
    <w:p w14:paraId="473C0E17" w14:textId="21B20CBF" w:rsidR="00665DEB" w:rsidRDefault="00665DEB">
      <w:r>
        <w:br w:type="page"/>
      </w:r>
    </w:p>
    <w:p w14:paraId="603A4C02" w14:textId="1D14ADE5" w:rsidR="00665DEB" w:rsidRPr="00665DEB" w:rsidRDefault="00665DEB" w:rsidP="00665DEB">
      <w:pPr>
        <w:shd w:val="clear" w:color="auto" w:fill="FFFFFF"/>
        <w:rPr>
          <w:rFonts w:ascii="ADLaM Display" w:eastAsia="Times New Roman" w:hAnsi="ADLaM Display" w:cs="ADLaM Display"/>
          <w:color w:val="222222"/>
          <w:kern w:val="0"/>
          <w:sz w:val="32"/>
          <w:szCs w:val="32"/>
          <w:lang w:eastAsia="en-GB"/>
          <w14:ligatures w14:val="none"/>
        </w:rPr>
      </w:pPr>
      <w:r w:rsidRPr="00665DEB">
        <w:rPr>
          <w:rFonts w:ascii="ADLaM Display" w:hAnsi="ADLaM Display" w:cs="ADLaM Display"/>
          <w:sz w:val="32"/>
          <w:szCs w:val="32"/>
        </w:rPr>
        <w:lastRenderedPageBreak/>
        <w:t>REFRENCES</w:t>
      </w:r>
      <w:r>
        <w:rPr>
          <w:rFonts w:ascii="ADLaM Display" w:hAnsi="ADLaM Display" w:cs="ADLaM Display"/>
          <w:sz w:val="32"/>
          <w:szCs w:val="32"/>
        </w:rPr>
        <w:t>:</w:t>
      </w:r>
    </w:p>
    <w:p w14:paraId="3782D945" w14:textId="77777777" w:rsidR="00665DEB" w:rsidRPr="00665DEB" w:rsidRDefault="00665DEB" w:rsidP="00665DEB">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665DEB">
        <w:rPr>
          <w:rFonts w:ascii="ADLaM Display" w:eastAsia="Times New Roman" w:hAnsi="ADLaM Display" w:cs="ADLaM Display"/>
          <w:color w:val="222222"/>
          <w:kern w:val="0"/>
          <w:sz w:val="32"/>
          <w:szCs w:val="32"/>
          <w:lang w:eastAsia="en-GB"/>
          <w14:ligatures w14:val="none"/>
        </w:rPr>
        <w:t>NHS England (2023) Working in health and care. Available at: </w:t>
      </w:r>
      <w:hyperlink r:id="rId5" w:tgtFrame="_blank" w:history="1">
        <w:r w:rsidRPr="00665DEB">
          <w:rPr>
            <w:rFonts w:ascii="ADLaM Display" w:eastAsia="Times New Roman" w:hAnsi="ADLaM Display" w:cs="ADLaM Display"/>
            <w:color w:val="1155CC"/>
            <w:kern w:val="0"/>
            <w:sz w:val="32"/>
            <w:szCs w:val="32"/>
            <w:u w:val="single"/>
            <w:lang w:eastAsia="en-GB"/>
            <w14:ligatures w14:val="none"/>
          </w:rPr>
          <w:t>https://www.england.nhs.uk</w:t>
        </w:r>
      </w:hyperlink>
      <w:r w:rsidRPr="00665DEB">
        <w:rPr>
          <w:rFonts w:ascii="ADLaM Display" w:eastAsia="Times New Roman" w:hAnsi="ADLaM Display" w:cs="ADLaM Display"/>
          <w:color w:val="222222"/>
          <w:kern w:val="0"/>
          <w:sz w:val="32"/>
          <w:szCs w:val="32"/>
          <w:lang w:eastAsia="en-GB"/>
          <w14:ligatures w14:val="none"/>
        </w:rPr>
        <w:t> (Accessed: 1 April 2026).</w:t>
      </w:r>
    </w:p>
    <w:p w14:paraId="31D5FF2A" w14:textId="77777777" w:rsidR="00665DEB" w:rsidRPr="00665DEB" w:rsidRDefault="00665DEB" w:rsidP="00665DEB">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665DEB">
        <w:rPr>
          <w:rFonts w:ascii="ADLaM Display" w:eastAsia="Times New Roman" w:hAnsi="ADLaM Display" w:cs="ADLaM Display"/>
          <w:color w:val="222222"/>
          <w:kern w:val="0"/>
          <w:sz w:val="32"/>
          <w:szCs w:val="32"/>
          <w:lang w:eastAsia="en-GB"/>
          <w14:ligatures w14:val="none"/>
        </w:rPr>
        <w:t>Health Careers (2024) Explore roles in the NHS. Available at: </w:t>
      </w:r>
      <w:hyperlink r:id="rId6" w:tgtFrame="_blank" w:history="1">
        <w:r w:rsidRPr="00665DEB">
          <w:rPr>
            <w:rFonts w:ascii="ADLaM Display" w:eastAsia="Times New Roman" w:hAnsi="ADLaM Display" w:cs="ADLaM Display"/>
            <w:color w:val="1155CC"/>
            <w:kern w:val="0"/>
            <w:sz w:val="32"/>
            <w:szCs w:val="32"/>
            <w:u w:val="single"/>
            <w:lang w:eastAsia="en-GB"/>
            <w14:ligatures w14:val="none"/>
          </w:rPr>
          <w:t>https://www.healthcareers.nhs.uk</w:t>
        </w:r>
      </w:hyperlink>
      <w:r w:rsidRPr="00665DEB">
        <w:rPr>
          <w:rFonts w:ascii="ADLaM Display" w:eastAsia="Times New Roman" w:hAnsi="ADLaM Display" w:cs="ADLaM Display"/>
          <w:color w:val="222222"/>
          <w:kern w:val="0"/>
          <w:sz w:val="32"/>
          <w:szCs w:val="32"/>
          <w:lang w:eastAsia="en-GB"/>
          <w14:ligatures w14:val="none"/>
        </w:rPr>
        <w:t> (Accessed: 1 April 2026).</w:t>
      </w:r>
    </w:p>
    <w:p w14:paraId="79AAB297" w14:textId="77777777" w:rsidR="00665DEB" w:rsidRPr="00665DEB" w:rsidRDefault="00665DEB" w:rsidP="00665DEB">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665DEB">
        <w:rPr>
          <w:rFonts w:ascii="ADLaM Display" w:eastAsia="Times New Roman" w:hAnsi="ADLaM Display" w:cs="ADLaM Display"/>
          <w:color w:val="222222"/>
          <w:kern w:val="0"/>
          <w:sz w:val="32"/>
          <w:szCs w:val="32"/>
          <w:lang w:eastAsia="en-GB"/>
          <w14:ligatures w14:val="none"/>
        </w:rPr>
        <w:t>Skills for Care (2023) Core skills for care workforce. Leeds: Skills for Care.</w:t>
      </w:r>
    </w:p>
    <w:p w14:paraId="24923DDF" w14:textId="77777777" w:rsidR="00665DEB" w:rsidRPr="00665DEB" w:rsidRDefault="00665DEB" w:rsidP="00665DEB">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665DEB">
        <w:rPr>
          <w:rFonts w:ascii="ADLaM Display" w:eastAsia="Times New Roman" w:hAnsi="ADLaM Display" w:cs="ADLaM Display"/>
          <w:color w:val="222222"/>
          <w:kern w:val="0"/>
          <w:sz w:val="32"/>
          <w:szCs w:val="32"/>
          <w:lang w:eastAsia="en-GB"/>
          <w14:ligatures w14:val="none"/>
        </w:rPr>
        <w:t>Care Quality Commission (2023) Guidance for care professionals. Available at: </w:t>
      </w:r>
      <w:hyperlink r:id="rId7" w:tgtFrame="_blank" w:history="1">
        <w:r w:rsidRPr="00665DEB">
          <w:rPr>
            <w:rFonts w:ascii="ADLaM Display" w:eastAsia="Times New Roman" w:hAnsi="ADLaM Display" w:cs="ADLaM Display"/>
            <w:color w:val="1155CC"/>
            <w:kern w:val="0"/>
            <w:sz w:val="32"/>
            <w:szCs w:val="32"/>
            <w:u w:val="single"/>
            <w:lang w:eastAsia="en-GB"/>
            <w14:ligatures w14:val="none"/>
          </w:rPr>
          <w:t>https://www.cqc.org.uk</w:t>
        </w:r>
      </w:hyperlink>
      <w:r w:rsidRPr="00665DEB">
        <w:rPr>
          <w:rFonts w:ascii="ADLaM Display" w:eastAsia="Times New Roman" w:hAnsi="ADLaM Display" w:cs="ADLaM Display"/>
          <w:color w:val="222222"/>
          <w:kern w:val="0"/>
          <w:sz w:val="32"/>
          <w:szCs w:val="32"/>
          <w:lang w:eastAsia="en-GB"/>
          <w14:ligatures w14:val="none"/>
        </w:rPr>
        <w:t> (Accessed: 1 April 2026).</w:t>
      </w:r>
    </w:p>
    <w:p w14:paraId="195C66F6" w14:textId="77777777" w:rsidR="00665DEB" w:rsidRPr="00665DEB" w:rsidRDefault="00665DEB" w:rsidP="00665DEB">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665DEB">
        <w:rPr>
          <w:rFonts w:ascii="ADLaM Display" w:eastAsia="Times New Roman" w:hAnsi="ADLaM Display" w:cs="ADLaM Display"/>
          <w:color w:val="222222"/>
          <w:kern w:val="0"/>
          <w:sz w:val="32"/>
          <w:szCs w:val="32"/>
          <w:lang w:eastAsia="en-GB"/>
          <w14:ligatures w14:val="none"/>
        </w:rPr>
        <w:t>National Careers Service (2024) Health and social care careers advice. Available at: </w:t>
      </w:r>
      <w:hyperlink r:id="rId8" w:tgtFrame="_blank" w:history="1">
        <w:r w:rsidRPr="00665DEB">
          <w:rPr>
            <w:rFonts w:ascii="ADLaM Display" w:eastAsia="Times New Roman" w:hAnsi="ADLaM Display" w:cs="ADLaM Display"/>
            <w:color w:val="1155CC"/>
            <w:kern w:val="0"/>
            <w:sz w:val="32"/>
            <w:szCs w:val="32"/>
            <w:u w:val="single"/>
            <w:lang w:eastAsia="en-GB"/>
            <w14:ligatures w14:val="none"/>
          </w:rPr>
          <w:t>https://nationalcareers.service.gov.uk</w:t>
        </w:r>
      </w:hyperlink>
      <w:r w:rsidRPr="00665DEB">
        <w:rPr>
          <w:rFonts w:ascii="ADLaM Display" w:eastAsia="Times New Roman" w:hAnsi="ADLaM Display" w:cs="ADLaM Display"/>
          <w:color w:val="222222"/>
          <w:kern w:val="0"/>
          <w:sz w:val="32"/>
          <w:szCs w:val="32"/>
          <w:lang w:eastAsia="en-GB"/>
          <w14:ligatures w14:val="none"/>
        </w:rPr>
        <w:t> (Accessed: 1 April 2026).</w:t>
      </w:r>
    </w:p>
    <w:p w14:paraId="08E6A1C5" w14:textId="77777777" w:rsidR="00665DEB" w:rsidRPr="00665DEB" w:rsidRDefault="00665DEB" w:rsidP="00665DEB">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665DEB">
        <w:rPr>
          <w:rFonts w:ascii="ADLaM Display" w:eastAsia="Times New Roman" w:hAnsi="ADLaM Display" w:cs="ADLaM Display"/>
          <w:color w:val="222222"/>
          <w:kern w:val="0"/>
          <w:sz w:val="32"/>
          <w:szCs w:val="32"/>
          <w:lang w:eastAsia="en-GB"/>
          <w14:ligatures w14:val="none"/>
        </w:rPr>
        <w:t>Brown, T. and Williams, B. (2022) Employability skills for health professionals. London: Routledge.</w:t>
      </w:r>
    </w:p>
    <w:p w14:paraId="12D8B11A" w14:textId="77777777" w:rsidR="00665DEB" w:rsidRPr="00665DEB" w:rsidRDefault="00665DEB" w:rsidP="00665DEB">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665DEB">
        <w:rPr>
          <w:rFonts w:ascii="ADLaM Display" w:eastAsia="Times New Roman" w:hAnsi="ADLaM Display" w:cs="ADLaM Display"/>
          <w:color w:val="222222"/>
          <w:kern w:val="0"/>
          <w:sz w:val="32"/>
          <w:szCs w:val="32"/>
          <w:lang w:eastAsia="en-GB"/>
          <w14:ligatures w14:val="none"/>
        </w:rPr>
        <w:t>Clarke, M. (2018) ‘Rethinking graduate employability: The role of capital, individual attributes and context’, Studies in Higher Education, 43(11), pp. 1923–1937.</w:t>
      </w:r>
    </w:p>
    <w:p w14:paraId="1E0EDE35" w14:textId="77777777" w:rsidR="00665DEB" w:rsidRPr="00665DEB" w:rsidRDefault="00665DEB" w:rsidP="00665DEB">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665DEB">
        <w:rPr>
          <w:rFonts w:ascii="ADLaM Display" w:eastAsia="Times New Roman" w:hAnsi="ADLaM Display" w:cs="ADLaM Display"/>
          <w:color w:val="222222"/>
          <w:kern w:val="0"/>
          <w:sz w:val="32"/>
          <w:szCs w:val="32"/>
          <w:lang w:eastAsia="en-GB"/>
          <w14:ligatures w14:val="none"/>
        </w:rPr>
        <w:t>LinkedIn (2024) Building a professional brand. Available at: </w:t>
      </w:r>
      <w:hyperlink r:id="rId9" w:tgtFrame="_blank" w:history="1">
        <w:r w:rsidRPr="00665DEB">
          <w:rPr>
            <w:rFonts w:ascii="ADLaM Display" w:eastAsia="Times New Roman" w:hAnsi="ADLaM Display" w:cs="ADLaM Display"/>
            <w:color w:val="1155CC"/>
            <w:kern w:val="0"/>
            <w:sz w:val="32"/>
            <w:szCs w:val="32"/>
            <w:u w:val="single"/>
            <w:lang w:eastAsia="en-GB"/>
            <w14:ligatures w14:val="none"/>
          </w:rPr>
          <w:t>https://www.linkedin.com</w:t>
        </w:r>
      </w:hyperlink>
      <w:r w:rsidRPr="00665DEB">
        <w:rPr>
          <w:rFonts w:ascii="ADLaM Display" w:eastAsia="Times New Roman" w:hAnsi="ADLaM Display" w:cs="ADLaM Display"/>
          <w:color w:val="222222"/>
          <w:kern w:val="0"/>
          <w:sz w:val="32"/>
          <w:szCs w:val="32"/>
          <w:lang w:eastAsia="en-GB"/>
          <w14:ligatures w14:val="none"/>
        </w:rPr>
        <w:t> (Accessed: 1 April 2026).</w:t>
      </w:r>
    </w:p>
    <w:p w14:paraId="3B6F4DBA" w14:textId="77777777" w:rsidR="00665DEB" w:rsidRPr="00665DEB" w:rsidRDefault="00665DEB" w:rsidP="00665DEB">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665DEB">
        <w:rPr>
          <w:rFonts w:ascii="ADLaM Display" w:eastAsia="Times New Roman" w:hAnsi="ADLaM Display" w:cs="ADLaM Display"/>
          <w:color w:val="222222"/>
          <w:kern w:val="0"/>
          <w:sz w:val="32"/>
          <w:szCs w:val="32"/>
          <w:lang w:eastAsia="en-GB"/>
          <w14:ligatures w14:val="none"/>
        </w:rPr>
        <w:t>Royal College of Nursing (2023) Career pathways in nursing and healthcare. London: RCN.</w:t>
      </w:r>
    </w:p>
    <w:p w14:paraId="3805B46F" w14:textId="77777777" w:rsidR="00665DEB" w:rsidRPr="00665DEB" w:rsidRDefault="00665DEB" w:rsidP="00665DEB">
      <w:pPr>
        <w:shd w:val="clear" w:color="auto" w:fill="FFFFFF"/>
        <w:spacing w:before="100" w:beforeAutospacing="1" w:after="100" w:afterAutospacing="1" w:line="240" w:lineRule="auto"/>
        <w:rPr>
          <w:rFonts w:ascii="ADLaM Display" w:eastAsia="Times New Roman" w:hAnsi="ADLaM Display" w:cs="ADLaM Display"/>
          <w:color w:val="222222"/>
          <w:kern w:val="0"/>
          <w:sz w:val="32"/>
          <w:szCs w:val="32"/>
          <w:lang w:eastAsia="en-GB"/>
          <w14:ligatures w14:val="none"/>
        </w:rPr>
      </w:pPr>
      <w:r w:rsidRPr="00665DEB">
        <w:rPr>
          <w:rFonts w:ascii="ADLaM Display" w:eastAsia="Times New Roman" w:hAnsi="ADLaM Display" w:cs="ADLaM Display"/>
          <w:color w:val="222222"/>
          <w:kern w:val="0"/>
          <w:sz w:val="32"/>
          <w:szCs w:val="32"/>
          <w:lang w:eastAsia="en-GB"/>
          <w14:ligatures w14:val="none"/>
        </w:rPr>
        <w:t xml:space="preserve">Wilton, N. (2022) An introduction to human resource management. 4th </w:t>
      </w:r>
      <w:proofErr w:type="spellStart"/>
      <w:r w:rsidRPr="00665DEB">
        <w:rPr>
          <w:rFonts w:ascii="ADLaM Display" w:eastAsia="Times New Roman" w:hAnsi="ADLaM Display" w:cs="ADLaM Display"/>
          <w:color w:val="222222"/>
          <w:kern w:val="0"/>
          <w:sz w:val="32"/>
          <w:szCs w:val="32"/>
          <w:lang w:eastAsia="en-GB"/>
          <w14:ligatures w14:val="none"/>
        </w:rPr>
        <w:t>edn</w:t>
      </w:r>
      <w:proofErr w:type="spellEnd"/>
      <w:r w:rsidRPr="00665DEB">
        <w:rPr>
          <w:rFonts w:ascii="ADLaM Display" w:eastAsia="Times New Roman" w:hAnsi="ADLaM Display" w:cs="ADLaM Display"/>
          <w:color w:val="222222"/>
          <w:kern w:val="0"/>
          <w:sz w:val="32"/>
          <w:szCs w:val="32"/>
          <w:lang w:eastAsia="en-GB"/>
          <w14:ligatures w14:val="none"/>
        </w:rPr>
        <w:t>. London: Sage.</w:t>
      </w:r>
    </w:p>
    <w:p w14:paraId="469FC078" w14:textId="4DE7D453" w:rsidR="00665DEB" w:rsidRPr="00665DEB" w:rsidRDefault="00665DEB">
      <w:pPr>
        <w:rPr>
          <w:rFonts w:ascii="ADLaM Display" w:hAnsi="ADLaM Display" w:cs="ADLaM Display"/>
          <w:sz w:val="32"/>
          <w:szCs w:val="32"/>
        </w:rPr>
      </w:pPr>
    </w:p>
    <w:p w14:paraId="7A1544E5" w14:textId="77777777" w:rsidR="00665DEB" w:rsidRDefault="00665DEB"/>
    <w:sectPr w:rsidR="00665D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5423DE"/>
    <w:multiLevelType w:val="multilevel"/>
    <w:tmpl w:val="FF921A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831412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DEB"/>
    <w:rsid w:val="00665DEB"/>
    <w:rsid w:val="00E66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D26BD"/>
  <w15:chartTrackingRefBased/>
  <w15:docId w15:val="{A65D3498-4323-480D-88CA-76D6A5F8D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DEB"/>
    <w:rPr>
      <w:rFonts w:eastAsiaTheme="majorEastAsia" w:cstheme="majorBidi"/>
      <w:color w:val="272727" w:themeColor="text1" w:themeTint="D8"/>
    </w:rPr>
  </w:style>
  <w:style w:type="paragraph" w:styleId="Title">
    <w:name w:val="Title"/>
    <w:basedOn w:val="Normal"/>
    <w:next w:val="Normal"/>
    <w:link w:val="TitleChar"/>
    <w:uiPriority w:val="10"/>
    <w:qFormat/>
    <w:rsid w:val="00665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DEB"/>
    <w:pPr>
      <w:spacing w:before="160"/>
      <w:jc w:val="center"/>
    </w:pPr>
    <w:rPr>
      <w:i/>
      <w:iCs/>
      <w:color w:val="404040" w:themeColor="text1" w:themeTint="BF"/>
    </w:rPr>
  </w:style>
  <w:style w:type="character" w:customStyle="1" w:styleId="QuoteChar">
    <w:name w:val="Quote Char"/>
    <w:basedOn w:val="DefaultParagraphFont"/>
    <w:link w:val="Quote"/>
    <w:uiPriority w:val="29"/>
    <w:rsid w:val="00665DEB"/>
    <w:rPr>
      <w:i/>
      <w:iCs/>
      <w:color w:val="404040" w:themeColor="text1" w:themeTint="BF"/>
    </w:rPr>
  </w:style>
  <w:style w:type="paragraph" w:styleId="ListParagraph">
    <w:name w:val="List Paragraph"/>
    <w:basedOn w:val="Normal"/>
    <w:uiPriority w:val="34"/>
    <w:qFormat/>
    <w:rsid w:val="00665DEB"/>
    <w:pPr>
      <w:ind w:left="720"/>
      <w:contextualSpacing/>
    </w:pPr>
  </w:style>
  <w:style w:type="character" w:styleId="IntenseEmphasis">
    <w:name w:val="Intense Emphasis"/>
    <w:basedOn w:val="DefaultParagraphFont"/>
    <w:uiPriority w:val="21"/>
    <w:qFormat/>
    <w:rsid w:val="00665DEB"/>
    <w:rPr>
      <w:i/>
      <w:iCs/>
      <w:color w:val="0F4761" w:themeColor="accent1" w:themeShade="BF"/>
    </w:rPr>
  </w:style>
  <w:style w:type="paragraph" w:styleId="IntenseQuote">
    <w:name w:val="Intense Quote"/>
    <w:basedOn w:val="Normal"/>
    <w:next w:val="Normal"/>
    <w:link w:val="IntenseQuoteChar"/>
    <w:uiPriority w:val="30"/>
    <w:qFormat/>
    <w:rsid w:val="00665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DEB"/>
    <w:rPr>
      <w:i/>
      <w:iCs/>
      <w:color w:val="0F4761" w:themeColor="accent1" w:themeShade="BF"/>
    </w:rPr>
  </w:style>
  <w:style w:type="character" w:styleId="IntenseReference">
    <w:name w:val="Intense Reference"/>
    <w:basedOn w:val="DefaultParagraphFont"/>
    <w:uiPriority w:val="32"/>
    <w:qFormat/>
    <w:rsid w:val="00665D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gov.uk/" TargetMode="External"/><Relationship Id="rId3" Type="http://schemas.openxmlformats.org/officeDocument/2006/relationships/settings" Target="settings.xml"/><Relationship Id="rId7" Type="http://schemas.openxmlformats.org/officeDocument/2006/relationships/hyperlink" Target="https://www.cqc.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althcareers.nhs.uk/" TargetMode="External"/><Relationship Id="rId11" Type="http://schemas.openxmlformats.org/officeDocument/2006/relationships/theme" Target="theme/theme1.xml"/><Relationship Id="rId5" Type="http://schemas.openxmlformats.org/officeDocument/2006/relationships/hyperlink" Target="https://www.england.nhs.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nked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1703</Words>
  <Characters>9712</Characters>
  <Application>Microsoft Office Word</Application>
  <DocSecurity>0</DocSecurity>
  <Lines>80</Lines>
  <Paragraphs>22</Paragraphs>
  <ScaleCrop>false</ScaleCrop>
  <Company/>
  <LinksUpToDate>false</LinksUpToDate>
  <CharactersWithSpaces>11393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ashraf</dc:creator>
  <cp:keywords/>
  <dc:description/>
  <cp:lastModifiedBy>raheema ashraf</cp:lastModifiedBy>
  <cp:revision>1</cp:revision>
  <dcterms:created xsi:type="dcterms:W3CDTF">2026-04-01T19:33:00Z</dcterms:created>
  <dcterms:modified xsi:type="dcterms:W3CDTF">2026-04-01T19:41:00Z</dcterms:modified>
</cp:coreProperties>
</file>