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24CE1B" w14:textId="77777777" w:rsidR="00DF6287" w:rsidRDefault="00DF6287" w:rsidP="00DF6287">
      <w:pPr>
        <w:tabs>
          <w:tab w:val="left" w:pos="720"/>
          <w:tab w:val="left" w:pos="1440"/>
          <w:tab w:val="left" w:pos="1780"/>
          <w:tab w:val="left" w:pos="2160"/>
          <w:tab w:val="left" w:pos="2880"/>
        </w:tabs>
        <w:overflowPunct w:val="0"/>
        <w:autoSpaceDE w:val="0"/>
        <w:autoSpaceDN w:val="0"/>
        <w:adjustRightInd w:val="0"/>
        <w:spacing w:line="240" w:lineRule="auto"/>
        <w:jc w:val="both"/>
        <w:textAlignment w:val="baseline"/>
        <w:rPr>
          <w:rFonts w:eastAsia="Times New Roman" w:cs="Arial"/>
          <w:b/>
          <w:lang w:eastAsia="en-GB"/>
        </w:rPr>
      </w:pPr>
      <w:r w:rsidRPr="00E2307B">
        <w:rPr>
          <w:rFonts w:cs="Arial"/>
          <w:b/>
          <w:noProof/>
          <w:sz w:val="28"/>
          <w:szCs w:val="28"/>
          <w:lang w:val="en-US"/>
        </w:rPr>
        <w:drawing>
          <wp:inline distT="0" distB="0" distL="0" distR="0" wp14:anchorId="6918F479" wp14:editId="7D67AEA1">
            <wp:extent cx="2913380" cy="967740"/>
            <wp:effectExtent l="0" t="0" r="1270" b="3810"/>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913380" cy="967740"/>
                    </a:xfrm>
                    <a:prstGeom prst="rect">
                      <a:avLst/>
                    </a:prstGeom>
                    <a:noFill/>
                    <a:ln>
                      <a:noFill/>
                    </a:ln>
                  </pic:spPr>
                </pic:pic>
              </a:graphicData>
            </a:graphic>
          </wp:inline>
        </w:drawing>
      </w:r>
    </w:p>
    <w:p w14:paraId="6803D353" w14:textId="77777777" w:rsidR="00DF6287" w:rsidRDefault="00DF6287" w:rsidP="00DF6287">
      <w:pPr>
        <w:tabs>
          <w:tab w:val="left" w:pos="720"/>
          <w:tab w:val="left" w:pos="1440"/>
          <w:tab w:val="left" w:pos="1780"/>
          <w:tab w:val="left" w:pos="2160"/>
          <w:tab w:val="left" w:pos="2880"/>
        </w:tabs>
        <w:overflowPunct w:val="0"/>
        <w:autoSpaceDE w:val="0"/>
        <w:autoSpaceDN w:val="0"/>
        <w:adjustRightInd w:val="0"/>
        <w:spacing w:line="240" w:lineRule="auto"/>
        <w:jc w:val="both"/>
        <w:textAlignment w:val="baseline"/>
        <w:rPr>
          <w:rFonts w:eastAsia="Times New Roman" w:cs="Arial"/>
          <w:b/>
          <w:lang w:eastAsia="en-GB"/>
        </w:rPr>
      </w:pPr>
    </w:p>
    <w:p w14:paraId="75CEF81B" w14:textId="77777777" w:rsidR="00DF6287" w:rsidRDefault="00DF6287" w:rsidP="00DF6287">
      <w:pPr>
        <w:tabs>
          <w:tab w:val="left" w:pos="720"/>
          <w:tab w:val="left" w:pos="1440"/>
          <w:tab w:val="left" w:pos="1780"/>
          <w:tab w:val="left" w:pos="2160"/>
          <w:tab w:val="left" w:pos="2880"/>
        </w:tabs>
        <w:overflowPunct w:val="0"/>
        <w:autoSpaceDE w:val="0"/>
        <w:autoSpaceDN w:val="0"/>
        <w:adjustRightInd w:val="0"/>
        <w:spacing w:line="240" w:lineRule="auto"/>
        <w:jc w:val="both"/>
        <w:textAlignment w:val="baseline"/>
        <w:rPr>
          <w:rFonts w:eastAsia="Times New Roman" w:cs="Arial"/>
          <w:b/>
          <w:lang w:eastAsia="en-GB"/>
        </w:rPr>
      </w:pPr>
    </w:p>
    <w:p w14:paraId="201125A9" w14:textId="77777777" w:rsidR="00DF6287" w:rsidRDefault="00DF6287" w:rsidP="00DF6287">
      <w:pPr>
        <w:tabs>
          <w:tab w:val="left" w:pos="720"/>
          <w:tab w:val="left" w:pos="1440"/>
          <w:tab w:val="left" w:pos="1780"/>
          <w:tab w:val="left" w:pos="2160"/>
          <w:tab w:val="left" w:pos="2880"/>
        </w:tabs>
        <w:overflowPunct w:val="0"/>
        <w:autoSpaceDE w:val="0"/>
        <w:autoSpaceDN w:val="0"/>
        <w:adjustRightInd w:val="0"/>
        <w:spacing w:line="240" w:lineRule="auto"/>
        <w:jc w:val="both"/>
        <w:textAlignment w:val="baseline"/>
        <w:rPr>
          <w:rFonts w:eastAsia="Times New Roman" w:cs="Arial"/>
          <w:b/>
          <w:sz w:val="40"/>
          <w:szCs w:val="40"/>
          <w:lang w:eastAsia="en-GB"/>
        </w:rPr>
      </w:pPr>
    </w:p>
    <w:p w14:paraId="4CDE95FE" w14:textId="77777777" w:rsidR="00DF6287" w:rsidRPr="00DF6287" w:rsidRDefault="00DF6287" w:rsidP="00DF6287">
      <w:pPr>
        <w:tabs>
          <w:tab w:val="left" w:pos="720"/>
          <w:tab w:val="left" w:pos="1440"/>
          <w:tab w:val="left" w:pos="1780"/>
          <w:tab w:val="left" w:pos="2160"/>
          <w:tab w:val="left" w:pos="2880"/>
        </w:tabs>
        <w:overflowPunct w:val="0"/>
        <w:autoSpaceDE w:val="0"/>
        <w:autoSpaceDN w:val="0"/>
        <w:adjustRightInd w:val="0"/>
        <w:spacing w:line="240" w:lineRule="auto"/>
        <w:jc w:val="both"/>
        <w:textAlignment w:val="baseline"/>
        <w:rPr>
          <w:rFonts w:eastAsia="Times New Roman" w:cs="Arial"/>
          <w:b/>
          <w:sz w:val="44"/>
          <w:szCs w:val="44"/>
          <w:lang w:eastAsia="en-GB"/>
        </w:rPr>
      </w:pPr>
      <w:r w:rsidRPr="00DF6287">
        <w:rPr>
          <w:rFonts w:eastAsia="Times New Roman" w:cs="Arial"/>
          <w:b/>
          <w:sz w:val="44"/>
          <w:szCs w:val="44"/>
          <w:lang w:eastAsia="en-GB"/>
        </w:rPr>
        <w:t>Module Handbook</w:t>
      </w:r>
    </w:p>
    <w:p w14:paraId="122D03B3" w14:textId="77777777" w:rsidR="00DF6287" w:rsidRPr="00DF6287" w:rsidRDefault="00DF6287" w:rsidP="00DF6287">
      <w:pPr>
        <w:tabs>
          <w:tab w:val="left" w:pos="720"/>
          <w:tab w:val="left" w:pos="1440"/>
          <w:tab w:val="left" w:pos="1780"/>
          <w:tab w:val="left" w:pos="2160"/>
          <w:tab w:val="left" w:pos="2880"/>
        </w:tabs>
        <w:overflowPunct w:val="0"/>
        <w:autoSpaceDE w:val="0"/>
        <w:autoSpaceDN w:val="0"/>
        <w:adjustRightInd w:val="0"/>
        <w:spacing w:line="240" w:lineRule="auto"/>
        <w:jc w:val="both"/>
        <w:textAlignment w:val="baseline"/>
        <w:rPr>
          <w:rFonts w:eastAsia="Times New Roman" w:cs="Arial"/>
          <w:b/>
          <w:sz w:val="44"/>
          <w:szCs w:val="44"/>
          <w:lang w:eastAsia="en-GB"/>
        </w:rPr>
      </w:pPr>
    </w:p>
    <w:p w14:paraId="63F39602" w14:textId="77777777" w:rsidR="00DF6287" w:rsidRDefault="00DF6287" w:rsidP="00DF6287">
      <w:pPr>
        <w:tabs>
          <w:tab w:val="left" w:pos="720"/>
          <w:tab w:val="left" w:pos="1440"/>
          <w:tab w:val="left" w:pos="1780"/>
          <w:tab w:val="left" w:pos="2160"/>
          <w:tab w:val="left" w:pos="2880"/>
        </w:tabs>
        <w:overflowPunct w:val="0"/>
        <w:autoSpaceDE w:val="0"/>
        <w:autoSpaceDN w:val="0"/>
        <w:adjustRightInd w:val="0"/>
        <w:spacing w:line="240" w:lineRule="auto"/>
        <w:jc w:val="both"/>
        <w:textAlignment w:val="baseline"/>
        <w:rPr>
          <w:rFonts w:eastAsia="Times New Roman" w:cs="Arial"/>
          <w:b/>
          <w:sz w:val="44"/>
          <w:szCs w:val="44"/>
          <w:lang w:eastAsia="en-GB"/>
        </w:rPr>
      </w:pPr>
      <w:r>
        <w:rPr>
          <w:rFonts w:eastAsia="Times New Roman" w:cs="Arial"/>
          <w:b/>
          <w:sz w:val="44"/>
          <w:szCs w:val="44"/>
          <w:lang w:eastAsia="en-GB"/>
        </w:rPr>
        <w:t>Level 7</w:t>
      </w:r>
    </w:p>
    <w:p w14:paraId="12CEBC79" w14:textId="77777777" w:rsidR="00DF6287" w:rsidRDefault="00DF6287" w:rsidP="00DF6287">
      <w:pPr>
        <w:tabs>
          <w:tab w:val="left" w:pos="720"/>
          <w:tab w:val="left" w:pos="1440"/>
          <w:tab w:val="left" w:pos="1780"/>
          <w:tab w:val="left" w:pos="2160"/>
          <w:tab w:val="left" w:pos="2880"/>
        </w:tabs>
        <w:overflowPunct w:val="0"/>
        <w:autoSpaceDE w:val="0"/>
        <w:autoSpaceDN w:val="0"/>
        <w:adjustRightInd w:val="0"/>
        <w:spacing w:line="240" w:lineRule="auto"/>
        <w:jc w:val="both"/>
        <w:textAlignment w:val="baseline"/>
        <w:rPr>
          <w:rFonts w:eastAsia="Times New Roman" w:cs="Arial"/>
          <w:b/>
          <w:sz w:val="44"/>
          <w:szCs w:val="44"/>
          <w:lang w:eastAsia="en-GB"/>
        </w:rPr>
      </w:pPr>
    </w:p>
    <w:p w14:paraId="20211718" w14:textId="77777777" w:rsidR="00DF6287" w:rsidRDefault="00DF6287" w:rsidP="00DF6287">
      <w:pPr>
        <w:tabs>
          <w:tab w:val="left" w:pos="720"/>
          <w:tab w:val="left" w:pos="1440"/>
          <w:tab w:val="left" w:pos="1780"/>
          <w:tab w:val="left" w:pos="2160"/>
          <w:tab w:val="left" w:pos="2880"/>
        </w:tabs>
        <w:overflowPunct w:val="0"/>
        <w:autoSpaceDE w:val="0"/>
        <w:autoSpaceDN w:val="0"/>
        <w:adjustRightInd w:val="0"/>
        <w:spacing w:line="240" w:lineRule="auto"/>
        <w:jc w:val="both"/>
        <w:textAlignment w:val="baseline"/>
        <w:rPr>
          <w:rFonts w:eastAsia="Times New Roman" w:cs="Arial"/>
          <w:b/>
          <w:sz w:val="44"/>
          <w:szCs w:val="44"/>
          <w:lang w:eastAsia="en-GB"/>
        </w:rPr>
      </w:pPr>
      <w:r w:rsidRPr="00DF6287">
        <w:rPr>
          <w:rFonts w:eastAsia="Times New Roman" w:cs="Arial"/>
          <w:b/>
          <w:sz w:val="44"/>
          <w:szCs w:val="44"/>
          <w:lang w:eastAsia="en-GB"/>
        </w:rPr>
        <w:t>Human Resource Management in Context</w:t>
      </w:r>
    </w:p>
    <w:p w14:paraId="307FC2D8" w14:textId="77777777" w:rsidR="00DF6287" w:rsidRDefault="00DF6287" w:rsidP="00DF6287">
      <w:pPr>
        <w:tabs>
          <w:tab w:val="left" w:pos="720"/>
          <w:tab w:val="left" w:pos="1440"/>
          <w:tab w:val="left" w:pos="1780"/>
          <w:tab w:val="left" w:pos="2160"/>
          <w:tab w:val="left" w:pos="2880"/>
        </w:tabs>
        <w:overflowPunct w:val="0"/>
        <w:autoSpaceDE w:val="0"/>
        <w:autoSpaceDN w:val="0"/>
        <w:adjustRightInd w:val="0"/>
        <w:spacing w:line="240" w:lineRule="auto"/>
        <w:jc w:val="both"/>
        <w:textAlignment w:val="baseline"/>
        <w:rPr>
          <w:rFonts w:eastAsia="Times New Roman" w:cs="Arial"/>
          <w:b/>
          <w:sz w:val="44"/>
          <w:szCs w:val="44"/>
          <w:lang w:eastAsia="en-GB"/>
        </w:rPr>
      </w:pPr>
    </w:p>
    <w:p w14:paraId="3062AB1E" w14:textId="0429319C" w:rsidR="00DF6287" w:rsidRDefault="00154213" w:rsidP="00DF6287">
      <w:pPr>
        <w:tabs>
          <w:tab w:val="left" w:pos="720"/>
          <w:tab w:val="left" w:pos="1440"/>
          <w:tab w:val="left" w:pos="1780"/>
          <w:tab w:val="left" w:pos="2160"/>
          <w:tab w:val="left" w:pos="2880"/>
        </w:tabs>
        <w:overflowPunct w:val="0"/>
        <w:autoSpaceDE w:val="0"/>
        <w:autoSpaceDN w:val="0"/>
        <w:adjustRightInd w:val="0"/>
        <w:spacing w:line="240" w:lineRule="auto"/>
        <w:jc w:val="both"/>
        <w:textAlignment w:val="baseline"/>
        <w:rPr>
          <w:rFonts w:eastAsia="Times New Roman" w:cs="Arial"/>
          <w:b/>
          <w:sz w:val="44"/>
          <w:szCs w:val="44"/>
          <w:lang w:eastAsia="en-GB"/>
        </w:rPr>
      </w:pPr>
      <w:r>
        <w:rPr>
          <w:rFonts w:eastAsia="Times New Roman" w:cs="Arial"/>
          <w:b/>
          <w:sz w:val="44"/>
          <w:szCs w:val="44"/>
          <w:lang w:eastAsia="en-GB"/>
        </w:rPr>
        <w:t xml:space="preserve">Updated: </w:t>
      </w:r>
      <w:r w:rsidR="002B65A6">
        <w:rPr>
          <w:rFonts w:eastAsia="Times New Roman" w:cs="Arial"/>
          <w:b/>
          <w:sz w:val="44"/>
          <w:szCs w:val="44"/>
          <w:lang w:eastAsia="en-GB"/>
        </w:rPr>
        <w:t>January 2022</w:t>
      </w:r>
    </w:p>
    <w:p w14:paraId="544B5EC9" w14:textId="77777777" w:rsidR="00DF6287" w:rsidRDefault="00DF6287" w:rsidP="00DF6287">
      <w:pPr>
        <w:tabs>
          <w:tab w:val="left" w:pos="720"/>
          <w:tab w:val="left" w:pos="1440"/>
          <w:tab w:val="left" w:pos="1780"/>
          <w:tab w:val="left" w:pos="2160"/>
          <w:tab w:val="left" w:pos="2880"/>
        </w:tabs>
        <w:overflowPunct w:val="0"/>
        <w:autoSpaceDE w:val="0"/>
        <w:autoSpaceDN w:val="0"/>
        <w:adjustRightInd w:val="0"/>
        <w:spacing w:line="240" w:lineRule="auto"/>
        <w:jc w:val="both"/>
        <w:textAlignment w:val="baseline"/>
        <w:rPr>
          <w:rFonts w:eastAsia="Times New Roman" w:cs="Arial"/>
          <w:b/>
          <w:sz w:val="44"/>
          <w:szCs w:val="44"/>
          <w:lang w:eastAsia="en-GB"/>
        </w:rPr>
      </w:pPr>
    </w:p>
    <w:p w14:paraId="6A802A65" w14:textId="77777777" w:rsidR="00DF6287" w:rsidRDefault="00DF6287" w:rsidP="00DF6287">
      <w:pPr>
        <w:tabs>
          <w:tab w:val="left" w:pos="720"/>
          <w:tab w:val="left" w:pos="1440"/>
          <w:tab w:val="left" w:pos="1780"/>
          <w:tab w:val="left" w:pos="2160"/>
          <w:tab w:val="left" w:pos="2880"/>
        </w:tabs>
        <w:overflowPunct w:val="0"/>
        <w:autoSpaceDE w:val="0"/>
        <w:autoSpaceDN w:val="0"/>
        <w:adjustRightInd w:val="0"/>
        <w:spacing w:line="240" w:lineRule="auto"/>
        <w:jc w:val="both"/>
        <w:textAlignment w:val="baseline"/>
        <w:rPr>
          <w:rFonts w:eastAsia="Times New Roman" w:cs="Arial"/>
          <w:b/>
          <w:sz w:val="44"/>
          <w:szCs w:val="44"/>
          <w:lang w:eastAsia="en-GB"/>
        </w:rPr>
      </w:pPr>
    </w:p>
    <w:p w14:paraId="51E75BAD" w14:textId="77777777" w:rsidR="00DF6287" w:rsidRDefault="00DF6287" w:rsidP="00DF6287">
      <w:pPr>
        <w:tabs>
          <w:tab w:val="left" w:pos="720"/>
          <w:tab w:val="left" w:pos="1440"/>
          <w:tab w:val="left" w:pos="1780"/>
          <w:tab w:val="left" w:pos="2160"/>
          <w:tab w:val="left" w:pos="2880"/>
        </w:tabs>
        <w:overflowPunct w:val="0"/>
        <w:autoSpaceDE w:val="0"/>
        <w:autoSpaceDN w:val="0"/>
        <w:adjustRightInd w:val="0"/>
        <w:spacing w:line="240" w:lineRule="auto"/>
        <w:jc w:val="both"/>
        <w:textAlignment w:val="baseline"/>
        <w:rPr>
          <w:rFonts w:eastAsia="Times New Roman" w:cs="Arial"/>
          <w:b/>
          <w:sz w:val="44"/>
          <w:szCs w:val="44"/>
          <w:lang w:eastAsia="en-GB"/>
        </w:rPr>
      </w:pPr>
    </w:p>
    <w:p w14:paraId="33B4E6C5" w14:textId="77777777" w:rsidR="00DF6287" w:rsidRDefault="00DF6287" w:rsidP="00DF6287">
      <w:pPr>
        <w:tabs>
          <w:tab w:val="left" w:pos="720"/>
          <w:tab w:val="left" w:pos="1440"/>
          <w:tab w:val="left" w:pos="1780"/>
          <w:tab w:val="left" w:pos="2160"/>
          <w:tab w:val="left" w:pos="2880"/>
        </w:tabs>
        <w:overflowPunct w:val="0"/>
        <w:autoSpaceDE w:val="0"/>
        <w:autoSpaceDN w:val="0"/>
        <w:adjustRightInd w:val="0"/>
        <w:spacing w:line="240" w:lineRule="auto"/>
        <w:jc w:val="both"/>
        <w:textAlignment w:val="baseline"/>
        <w:rPr>
          <w:rFonts w:eastAsia="Times New Roman" w:cs="Arial"/>
          <w:b/>
          <w:sz w:val="44"/>
          <w:szCs w:val="44"/>
          <w:lang w:eastAsia="en-GB"/>
        </w:rPr>
      </w:pPr>
    </w:p>
    <w:p w14:paraId="3E05F520" w14:textId="77777777" w:rsidR="00DF6287" w:rsidRDefault="00DF6287" w:rsidP="00DF6287">
      <w:pPr>
        <w:tabs>
          <w:tab w:val="left" w:pos="720"/>
          <w:tab w:val="left" w:pos="1440"/>
          <w:tab w:val="left" w:pos="1780"/>
          <w:tab w:val="left" w:pos="2160"/>
          <w:tab w:val="left" w:pos="2880"/>
        </w:tabs>
        <w:overflowPunct w:val="0"/>
        <w:autoSpaceDE w:val="0"/>
        <w:autoSpaceDN w:val="0"/>
        <w:adjustRightInd w:val="0"/>
        <w:spacing w:line="240" w:lineRule="auto"/>
        <w:jc w:val="both"/>
        <w:textAlignment w:val="baseline"/>
        <w:rPr>
          <w:rFonts w:eastAsia="Times New Roman" w:cs="Arial"/>
          <w:b/>
          <w:sz w:val="44"/>
          <w:szCs w:val="44"/>
          <w:lang w:eastAsia="en-GB"/>
        </w:rPr>
      </w:pPr>
    </w:p>
    <w:p w14:paraId="05999323" w14:textId="77777777" w:rsidR="00DF6287" w:rsidRPr="00DF6287" w:rsidRDefault="00DF6287" w:rsidP="00DF6287">
      <w:pPr>
        <w:tabs>
          <w:tab w:val="left" w:pos="720"/>
          <w:tab w:val="left" w:pos="1440"/>
          <w:tab w:val="left" w:pos="1780"/>
          <w:tab w:val="left" w:pos="2160"/>
          <w:tab w:val="left" w:pos="2880"/>
        </w:tabs>
        <w:overflowPunct w:val="0"/>
        <w:autoSpaceDE w:val="0"/>
        <w:autoSpaceDN w:val="0"/>
        <w:adjustRightInd w:val="0"/>
        <w:spacing w:line="240" w:lineRule="auto"/>
        <w:jc w:val="both"/>
        <w:textAlignment w:val="baseline"/>
        <w:rPr>
          <w:rFonts w:eastAsia="Times New Roman" w:cs="Arial"/>
          <w:b/>
          <w:sz w:val="44"/>
          <w:szCs w:val="44"/>
          <w:lang w:eastAsia="en-GB"/>
        </w:rPr>
      </w:pPr>
    </w:p>
    <w:p w14:paraId="6FAE5644" w14:textId="77777777" w:rsidR="00DF6287" w:rsidRDefault="00DF6287" w:rsidP="00DF6287">
      <w:pPr>
        <w:tabs>
          <w:tab w:val="left" w:pos="720"/>
          <w:tab w:val="left" w:pos="1440"/>
          <w:tab w:val="left" w:pos="1780"/>
          <w:tab w:val="left" w:pos="2160"/>
          <w:tab w:val="left" w:pos="2880"/>
        </w:tabs>
        <w:overflowPunct w:val="0"/>
        <w:autoSpaceDE w:val="0"/>
        <w:autoSpaceDN w:val="0"/>
        <w:adjustRightInd w:val="0"/>
        <w:spacing w:line="240" w:lineRule="auto"/>
        <w:jc w:val="both"/>
        <w:textAlignment w:val="baseline"/>
        <w:rPr>
          <w:rFonts w:eastAsia="Times New Roman" w:cs="Arial"/>
          <w:b/>
          <w:lang w:eastAsia="en-GB"/>
        </w:rPr>
      </w:pPr>
    </w:p>
    <w:p w14:paraId="0E306385" w14:textId="77777777" w:rsidR="00DF6287" w:rsidRDefault="00DF6287" w:rsidP="00DF6287">
      <w:pPr>
        <w:tabs>
          <w:tab w:val="left" w:pos="720"/>
          <w:tab w:val="left" w:pos="1440"/>
          <w:tab w:val="left" w:pos="1780"/>
          <w:tab w:val="left" w:pos="2160"/>
          <w:tab w:val="left" w:pos="2880"/>
        </w:tabs>
        <w:overflowPunct w:val="0"/>
        <w:autoSpaceDE w:val="0"/>
        <w:autoSpaceDN w:val="0"/>
        <w:adjustRightInd w:val="0"/>
        <w:spacing w:line="240" w:lineRule="auto"/>
        <w:jc w:val="both"/>
        <w:textAlignment w:val="baseline"/>
        <w:rPr>
          <w:rFonts w:eastAsia="Times New Roman" w:cs="Arial"/>
          <w:b/>
          <w:lang w:eastAsia="en-GB"/>
        </w:rPr>
      </w:pPr>
    </w:p>
    <w:p w14:paraId="71669FAF" w14:textId="77777777" w:rsidR="00DF6287" w:rsidRDefault="00DF6287" w:rsidP="00DF6287">
      <w:pPr>
        <w:tabs>
          <w:tab w:val="left" w:pos="720"/>
          <w:tab w:val="left" w:pos="1440"/>
          <w:tab w:val="left" w:pos="1780"/>
          <w:tab w:val="left" w:pos="2160"/>
          <w:tab w:val="left" w:pos="2880"/>
        </w:tabs>
        <w:overflowPunct w:val="0"/>
        <w:autoSpaceDE w:val="0"/>
        <w:autoSpaceDN w:val="0"/>
        <w:adjustRightInd w:val="0"/>
        <w:spacing w:line="240" w:lineRule="auto"/>
        <w:jc w:val="both"/>
        <w:textAlignment w:val="baseline"/>
        <w:rPr>
          <w:rFonts w:eastAsia="Times New Roman" w:cs="Arial"/>
          <w:b/>
          <w:lang w:eastAsia="en-GB"/>
        </w:rPr>
      </w:pPr>
    </w:p>
    <w:p w14:paraId="0908E986" w14:textId="77777777" w:rsidR="00DF6287" w:rsidRDefault="00DF6287" w:rsidP="00DF6287">
      <w:pPr>
        <w:tabs>
          <w:tab w:val="left" w:pos="720"/>
          <w:tab w:val="left" w:pos="1440"/>
          <w:tab w:val="left" w:pos="1780"/>
          <w:tab w:val="left" w:pos="2160"/>
          <w:tab w:val="left" w:pos="2880"/>
        </w:tabs>
        <w:overflowPunct w:val="0"/>
        <w:autoSpaceDE w:val="0"/>
        <w:autoSpaceDN w:val="0"/>
        <w:adjustRightInd w:val="0"/>
        <w:spacing w:line="240" w:lineRule="auto"/>
        <w:jc w:val="both"/>
        <w:textAlignment w:val="baseline"/>
        <w:rPr>
          <w:rFonts w:eastAsia="Times New Roman" w:cs="Arial"/>
          <w:b/>
          <w:lang w:eastAsia="en-GB"/>
        </w:rPr>
      </w:pPr>
    </w:p>
    <w:p w14:paraId="35F3715A" w14:textId="77777777" w:rsidR="00DF6287" w:rsidRDefault="00DF6287" w:rsidP="00DF6287">
      <w:pPr>
        <w:tabs>
          <w:tab w:val="left" w:pos="720"/>
          <w:tab w:val="left" w:pos="1440"/>
          <w:tab w:val="left" w:pos="1780"/>
          <w:tab w:val="left" w:pos="2160"/>
          <w:tab w:val="left" w:pos="2880"/>
        </w:tabs>
        <w:overflowPunct w:val="0"/>
        <w:autoSpaceDE w:val="0"/>
        <w:autoSpaceDN w:val="0"/>
        <w:adjustRightInd w:val="0"/>
        <w:spacing w:line="240" w:lineRule="auto"/>
        <w:jc w:val="both"/>
        <w:textAlignment w:val="baseline"/>
        <w:rPr>
          <w:rFonts w:eastAsia="Times New Roman" w:cs="Arial"/>
          <w:b/>
          <w:lang w:eastAsia="en-GB"/>
        </w:rPr>
      </w:pPr>
    </w:p>
    <w:p w14:paraId="575061F6" w14:textId="77777777" w:rsidR="00DF6287" w:rsidRDefault="00DF6287" w:rsidP="00DF6287">
      <w:pPr>
        <w:tabs>
          <w:tab w:val="left" w:pos="720"/>
          <w:tab w:val="left" w:pos="1440"/>
          <w:tab w:val="left" w:pos="1780"/>
          <w:tab w:val="left" w:pos="2160"/>
          <w:tab w:val="left" w:pos="2880"/>
        </w:tabs>
        <w:overflowPunct w:val="0"/>
        <w:autoSpaceDE w:val="0"/>
        <w:autoSpaceDN w:val="0"/>
        <w:adjustRightInd w:val="0"/>
        <w:spacing w:line="240" w:lineRule="auto"/>
        <w:jc w:val="both"/>
        <w:textAlignment w:val="baseline"/>
        <w:rPr>
          <w:rFonts w:eastAsia="Times New Roman" w:cs="Arial"/>
          <w:b/>
          <w:lang w:eastAsia="en-GB"/>
        </w:rPr>
      </w:pPr>
    </w:p>
    <w:p w14:paraId="41CAF328" w14:textId="77777777" w:rsidR="00DF6287" w:rsidRDefault="00DF6287" w:rsidP="00DF6287">
      <w:pPr>
        <w:tabs>
          <w:tab w:val="left" w:pos="720"/>
          <w:tab w:val="left" w:pos="1440"/>
          <w:tab w:val="left" w:pos="1780"/>
          <w:tab w:val="left" w:pos="2160"/>
          <w:tab w:val="left" w:pos="2880"/>
        </w:tabs>
        <w:overflowPunct w:val="0"/>
        <w:autoSpaceDE w:val="0"/>
        <w:autoSpaceDN w:val="0"/>
        <w:adjustRightInd w:val="0"/>
        <w:spacing w:line="240" w:lineRule="auto"/>
        <w:jc w:val="both"/>
        <w:textAlignment w:val="baseline"/>
        <w:rPr>
          <w:rFonts w:eastAsia="Times New Roman" w:cs="Arial"/>
          <w:b/>
          <w:lang w:eastAsia="en-GB"/>
        </w:rPr>
      </w:pPr>
    </w:p>
    <w:p w14:paraId="21DF28BD" w14:textId="77777777" w:rsidR="00DF6287" w:rsidRDefault="00DF6287" w:rsidP="00DF6287">
      <w:pPr>
        <w:tabs>
          <w:tab w:val="left" w:pos="720"/>
          <w:tab w:val="left" w:pos="1440"/>
          <w:tab w:val="left" w:pos="1780"/>
          <w:tab w:val="left" w:pos="2160"/>
          <w:tab w:val="left" w:pos="2880"/>
        </w:tabs>
        <w:overflowPunct w:val="0"/>
        <w:autoSpaceDE w:val="0"/>
        <w:autoSpaceDN w:val="0"/>
        <w:adjustRightInd w:val="0"/>
        <w:spacing w:line="240" w:lineRule="auto"/>
        <w:jc w:val="both"/>
        <w:textAlignment w:val="baseline"/>
        <w:rPr>
          <w:rFonts w:eastAsia="Times New Roman" w:cs="Arial"/>
          <w:b/>
          <w:lang w:eastAsia="en-GB"/>
        </w:rPr>
      </w:pPr>
    </w:p>
    <w:p w14:paraId="092AA106" w14:textId="77777777" w:rsidR="00DF6287" w:rsidRDefault="00DF6287" w:rsidP="00DF6287">
      <w:pPr>
        <w:tabs>
          <w:tab w:val="left" w:pos="720"/>
          <w:tab w:val="left" w:pos="1440"/>
          <w:tab w:val="left" w:pos="1780"/>
          <w:tab w:val="left" w:pos="2160"/>
          <w:tab w:val="left" w:pos="2880"/>
        </w:tabs>
        <w:overflowPunct w:val="0"/>
        <w:autoSpaceDE w:val="0"/>
        <w:autoSpaceDN w:val="0"/>
        <w:adjustRightInd w:val="0"/>
        <w:spacing w:line="240" w:lineRule="auto"/>
        <w:jc w:val="both"/>
        <w:textAlignment w:val="baseline"/>
        <w:rPr>
          <w:rFonts w:eastAsia="Times New Roman" w:cs="Arial"/>
          <w:b/>
          <w:lang w:eastAsia="en-GB"/>
        </w:rPr>
      </w:pPr>
    </w:p>
    <w:p w14:paraId="437005CC" w14:textId="77777777" w:rsidR="00DF6287" w:rsidRDefault="00DF6287" w:rsidP="00DF6287">
      <w:pPr>
        <w:tabs>
          <w:tab w:val="left" w:pos="720"/>
          <w:tab w:val="left" w:pos="1440"/>
          <w:tab w:val="left" w:pos="1780"/>
          <w:tab w:val="left" w:pos="2160"/>
          <w:tab w:val="left" w:pos="2880"/>
        </w:tabs>
        <w:overflowPunct w:val="0"/>
        <w:autoSpaceDE w:val="0"/>
        <w:autoSpaceDN w:val="0"/>
        <w:adjustRightInd w:val="0"/>
        <w:spacing w:line="240" w:lineRule="auto"/>
        <w:jc w:val="both"/>
        <w:textAlignment w:val="baseline"/>
        <w:rPr>
          <w:rFonts w:eastAsia="Times New Roman" w:cs="Arial"/>
          <w:b/>
          <w:lang w:eastAsia="en-GB"/>
        </w:rPr>
      </w:pPr>
    </w:p>
    <w:p w14:paraId="3B9B39CD" w14:textId="77777777" w:rsidR="00DF6287" w:rsidRDefault="00DF6287" w:rsidP="00DF6287">
      <w:pPr>
        <w:tabs>
          <w:tab w:val="left" w:pos="720"/>
          <w:tab w:val="left" w:pos="1440"/>
          <w:tab w:val="left" w:pos="1780"/>
          <w:tab w:val="left" w:pos="2160"/>
          <w:tab w:val="left" w:pos="2880"/>
        </w:tabs>
        <w:overflowPunct w:val="0"/>
        <w:autoSpaceDE w:val="0"/>
        <w:autoSpaceDN w:val="0"/>
        <w:adjustRightInd w:val="0"/>
        <w:spacing w:line="240" w:lineRule="auto"/>
        <w:jc w:val="both"/>
        <w:textAlignment w:val="baseline"/>
        <w:rPr>
          <w:rFonts w:eastAsia="Times New Roman" w:cs="Arial"/>
          <w:b/>
          <w:lang w:eastAsia="en-GB"/>
        </w:rPr>
      </w:pPr>
    </w:p>
    <w:p w14:paraId="4D054D61" w14:textId="77777777" w:rsidR="00DF6287" w:rsidRDefault="00DF6287" w:rsidP="00DF6287">
      <w:pPr>
        <w:tabs>
          <w:tab w:val="left" w:pos="720"/>
          <w:tab w:val="left" w:pos="1440"/>
          <w:tab w:val="left" w:pos="1780"/>
          <w:tab w:val="left" w:pos="2160"/>
          <w:tab w:val="left" w:pos="2880"/>
        </w:tabs>
        <w:overflowPunct w:val="0"/>
        <w:autoSpaceDE w:val="0"/>
        <w:autoSpaceDN w:val="0"/>
        <w:adjustRightInd w:val="0"/>
        <w:spacing w:line="240" w:lineRule="auto"/>
        <w:jc w:val="both"/>
        <w:textAlignment w:val="baseline"/>
        <w:rPr>
          <w:rFonts w:eastAsia="Times New Roman" w:cs="Arial"/>
          <w:b/>
          <w:lang w:eastAsia="en-GB"/>
        </w:rPr>
      </w:pPr>
    </w:p>
    <w:p w14:paraId="5F766F42" w14:textId="77777777" w:rsidR="00DF6287" w:rsidRDefault="00DF6287" w:rsidP="00DF6287">
      <w:pPr>
        <w:tabs>
          <w:tab w:val="left" w:pos="720"/>
          <w:tab w:val="left" w:pos="1440"/>
          <w:tab w:val="left" w:pos="1780"/>
          <w:tab w:val="left" w:pos="2160"/>
          <w:tab w:val="left" w:pos="2880"/>
        </w:tabs>
        <w:overflowPunct w:val="0"/>
        <w:autoSpaceDE w:val="0"/>
        <w:autoSpaceDN w:val="0"/>
        <w:adjustRightInd w:val="0"/>
        <w:spacing w:line="240" w:lineRule="auto"/>
        <w:jc w:val="both"/>
        <w:textAlignment w:val="baseline"/>
        <w:rPr>
          <w:rFonts w:eastAsia="Times New Roman" w:cs="Arial"/>
          <w:b/>
          <w:lang w:eastAsia="en-GB"/>
        </w:rPr>
      </w:pPr>
    </w:p>
    <w:p w14:paraId="5D971BD4" w14:textId="77777777" w:rsidR="00DF6287" w:rsidRDefault="00DF6287" w:rsidP="00DF6287">
      <w:pPr>
        <w:tabs>
          <w:tab w:val="left" w:pos="720"/>
          <w:tab w:val="left" w:pos="1440"/>
          <w:tab w:val="left" w:pos="1780"/>
          <w:tab w:val="left" w:pos="2160"/>
          <w:tab w:val="left" w:pos="2880"/>
        </w:tabs>
        <w:overflowPunct w:val="0"/>
        <w:autoSpaceDE w:val="0"/>
        <w:autoSpaceDN w:val="0"/>
        <w:adjustRightInd w:val="0"/>
        <w:spacing w:line="240" w:lineRule="auto"/>
        <w:jc w:val="both"/>
        <w:textAlignment w:val="baseline"/>
        <w:rPr>
          <w:rFonts w:eastAsia="Times New Roman" w:cs="Arial"/>
          <w:b/>
          <w:lang w:eastAsia="en-GB"/>
        </w:rPr>
      </w:pPr>
    </w:p>
    <w:p w14:paraId="09138097" w14:textId="77777777" w:rsidR="00DF6287" w:rsidRDefault="00DF6287" w:rsidP="00DF6287">
      <w:pPr>
        <w:tabs>
          <w:tab w:val="left" w:pos="720"/>
          <w:tab w:val="left" w:pos="1440"/>
          <w:tab w:val="left" w:pos="1780"/>
          <w:tab w:val="left" w:pos="2160"/>
          <w:tab w:val="left" w:pos="2880"/>
        </w:tabs>
        <w:overflowPunct w:val="0"/>
        <w:autoSpaceDE w:val="0"/>
        <w:autoSpaceDN w:val="0"/>
        <w:adjustRightInd w:val="0"/>
        <w:spacing w:line="240" w:lineRule="auto"/>
        <w:jc w:val="both"/>
        <w:textAlignment w:val="baseline"/>
        <w:rPr>
          <w:rFonts w:eastAsia="Times New Roman" w:cs="Arial"/>
          <w:b/>
          <w:lang w:eastAsia="en-GB"/>
        </w:rPr>
      </w:pPr>
    </w:p>
    <w:p w14:paraId="4C38DBE6" w14:textId="77777777" w:rsidR="00DF6287" w:rsidRDefault="00DF6287" w:rsidP="00DF6287">
      <w:pPr>
        <w:tabs>
          <w:tab w:val="left" w:pos="720"/>
          <w:tab w:val="left" w:pos="1440"/>
          <w:tab w:val="left" w:pos="1780"/>
          <w:tab w:val="left" w:pos="2160"/>
          <w:tab w:val="left" w:pos="2880"/>
        </w:tabs>
        <w:overflowPunct w:val="0"/>
        <w:autoSpaceDE w:val="0"/>
        <w:autoSpaceDN w:val="0"/>
        <w:adjustRightInd w:val="0"/>
        <w:spacing w:line="240" w:lineRule="auto"/>
        <w:jc w:val="both"/>
        <w:textAlignment w:val="baseline"/>
        <w:rPr>
          <w:rFonts w:eastAsia="Times New Roman" w:cs="Arial"/>
          <w:b/>
          <w:lang w:eastAsia="en-GB"/>
        </w:rPr>
      </w:pPr>
    </w:p>
    <w:p w14:paraId="3C58E57D" w14:textId="77777777" w:rsidR="00DF6287" w:rsidRDefault="00DF6287" w:rsidP="00DF6287">
      <w:pPr>
        <w:tabs>
          <w:tab w:val="left" w:pos="720"/>
          <w:tab w:val="left" w:pos="1440"/>
          <w:tab w:val="left" w:pos="1780"/>
          <w:tab w:val="left" w:pos="2160"/>
          <w:tab w:val="left" w:pos="2880"/>
        </w:tabs>
        <w:overflowPunct w:val="0"/>
        <w:autoSpaceDE w:val="0"/>
        <w:autoSpaceDN w:val="0"/>
        <w:adjustRightInd w:val="0"/>
        <w:spacing w:line="240" w:lineRule="auto"/>
        <w:jc w:val="both"/>
        <w:textAlignment w:val="baseline"/>
        <w:rPr>
          <w:rFonts w:eastAsia="Times New Roman" w:cs="Arial"/>
          <w:b/>
          <w:lang w:eastAsia="en-GB"/>
        </w:rPr>
      </w:pPr>
    </w:p>
    <w:p w14:paraId="3968CB92" w14:textId="77777777" w:rsidR="00DF6287" w:rsidRDefault="00DF6287" w:rsidP="00DF6287">
      <w:pPr>
        <w:tabs>
          <w:tab w:val="left" w:pos="720"/>
          <w:tab w:val="left" w:pos="1440"/>
          <w:tab w:val="left" w:pos="1780"/>
          <w:tab w:val="left" w:pos="2160"/>
          <w:tab w:val="left" w:pos="2880"/>
        </w:tabs>
        <w:overflowPunct w:val="0"/>
        <w:autoSpaceDE w:val="0"/>
        <w:autoSpaceDN w:val="0"/>
        <w:adjustRightInd w:val="0"/>
        <w:spacing w:line="240" w:lineRule="auto"/>
        <w:jc w:val="both"/>
        <w:textAlignment w:val="baseline"/>
        <w:rPr>
          <w:rFonts w:eastAsia="Times New Roman" w:cs="Arial"/>
          <w:b/>
          <w:lang w:eastAsia="en-GB"/>
        </w:rPr>
      </w:pPr>
    </w:p>
    <w:p w14:paraId="04566DBE" w14:textId="77777777" w:rsidR="00DF6287" w:rsidRDefault="00DF6287" w:rsidP="00DF6287">
      <w:pPr>
        <w:tabs>
          <w:tab w:val="left" w:pos="720"/>
          <w:tab w:val="left" w:pos="1440"/>
          <w:tab w:val="left" w:pos="1780"/>
          <w:tab w:val="left" w:pos="2160"/>
          <w:tab w:val="left" w:pos="2880"/>
        </w:tabs>
        <w:overflowPunct w:val="0"/>
        <w:autoSpaceDE w:val="0"/>
        <w:autoSpaceDN w:val="0"/>
        <w:adjustRightInd w:val="0"/>
        <w:spacing w:line="240" w:lineRule="auto"/>
        <w:jc w:val="both"/>
        <w:textAlignment w:val="baseline"/>
        <w:rPr>
          <w:rFonts w:eastAsia="Times New Roman" w:cs="Arial"/>
          <w:b/>
          <w:lang w:eastAsia="en-GB"/>
        </w:rPr>
      </w:pPr>
    </w:p>
    <w:p w14:paraId="02BCD35D" w14:textId="77777777" w:rsidR="00DF6287" w:rsidRPr="00AE44CF" w:rsidRDefault="00DF6287" w:rsidP="00DF6287">
      <w:pPr>
        <w:tabs>
          <w:tab w:val="left" w:pos="720"/>
          <w:tab w:val="left" w:pos="1440"/>
          <w:tab w:val="left" w:pos="1780"/>
          <w:tab w:val="left" w:pos="2160"/>
          <w:tab w:val="left" w:pos="2880"/>
        </w:tabs>
        <w:overflowPunct w:val="0"/>
        <w:autoSpaceDE w:val="0"/>
        <w:autoSpaceDN w:val="0"/>
        <w:adjustRightInd w:val="0"/>
        <w:spacing w:line="240" w:lineRule="auto"/>
        <w:jc w:val="both"/>
        <w:textAlignment w:val="baseline"/>
        <w:rPr>
          <w:rFonts w:eastAsia="Times New Roman" w:cs="Arial"/>
          <w:b/>
          <w:lang w:eastAsia="en-GB"/>
        </w:rPr>
      </w:pPr>
      <w:r w:rsidRPr="00AE44CF">
        <w:rPr>
          <w:rFonts w:eastAsia="Times New Roman" w:cs="Arial"/>
          <w:b/>
          <w:lang w:eastAsia="en-GB"/>
        </w:rPr>
        <w:lastRenderedPageBreak/>
        <w:t>MODULE CODE:</w:t>
      </w:r>
      <w:r w:rsidRPr="00AE44CF">
        <w:rPr>
          <w:rFonts w:eastAsia="Times New Roman" w:cs="Arial"/>
          <w:b/>
          <w:lang w:eastAsia="en-GB"/>
        </w:rPr>
        <w:tab/>
      </w:r>
      <w:r>
        <w:rPr>
          <w:rFonts w:eastAsia="Times New Roman" w:cs="Arial"/>
          <w:b/>
          <w:lang w:eastAsia="en-GB"/>
        </w:rPr>
        <w:tab/>
      </w:r>
      <w:r w:rsidRPr="00D10A62">
        <w:rPr>
          <w:rFonts w:eastAsia="Times New Roman" w:cs="Arial"/>
          <w:b/>
          <w:lang w:eastAsia="en-GB"/>
        </w:rPr>
        <w:t>BMHR7004</w:t>
      </w:r>
    </w:p>
    <w:p w14:paraId="21055940" w14:textId="77777777" w:rsidR="00DF6287" w:rsidRPr="00AE44CF" w:rsidRDefault="00DF6287" w:rsidP="00DF6287">
      <w:pPr>
        <w:pStyle w:val="Heading3"/>
      </w:pPr>
      <w:bookmarkStart w:id="0" w:name="_Toc330454024"/>
      <w:bookmarkStart w:id="1" w:name="_Toc468889236"/>
      <w:bookmarkStart w:id="2" w:name="_Toc485913610"/>
      <w:r w:rsidRPr="00AE44CF">
        <w:t>TITLE:</w:t>
      </w:r>
      <w:r w:rsidRPr="00AE44CF">
        <w:tab/>
      </w:r>
      <w:r w:rsidRPr="00AE44CF">
        <w:tab/>
      </w:r>
      <w:bookmarkEnd w:id="0"/>
      <w:r w:rsidRPr="00AE44CF">
        <w:tab/>
      </w:r>
      <w:r>
        <w:tab/>
      </w:r>
      <w:r w:rsidRPr="00AE44CF">
        <w:t>Human Resource Management in Context</w:t>
      </w:r>
      <w:bookmarkEnd w:id="1"/>
      <w:bookmarkEnd w:id="2"/>
    </w:p>
    <w:p w14:paraId="653DA426" w14:textId="6FE9132E" w:rsidR="00DF6287" w:rsidRPr="00AE44CF" w:rsidRDefault="00DF6287" w:rsidP="00DF6287">
      <w:pPr>
        <w:tabs>
          <w:tab w:val="left" w:pos="720"/>
          <w:tab w:val="left" w:pos="1440"/>
          <w:tab w:val="left" w:pos="1780"/>
          <w:tab w:val="left" w:pos="2160"/>
          <w:tab w:val="left" w:pos="2880"/>
        </w:tabs>
        <w:overflowPunct w:val="0"/>
        <w:autoSpaceDE w:val="0"/>
        <w:autoSpaceDN w:val="0"/>
        <w:adjustRightInd w:val="0"/>
        <w:spacing w:line="240" w:lineRule="auto"/>
        <w:jc w:val="both"/>
        <w:textAlignment w:val="baseline"/>
        <w:rPr>
          <w:rFonts w:eastAsia="Times New Roman" w:cs="Arial"/>
          <w:b/>
          <w:lang w:eastAsia="en-GB"/>
        </w:rPr>
      </w:pPr>
      <w:r w:rsidRPr="00AE44CF">
        <w:rPr>
          <w:rFonts w:eastAsia="Times New Roman" w:cs="Arial"/>
          <w:b/>
          <w:lang w:eastAsia="en-GB"/>
        </w:rPr>
        <w:t>DATED:</w:t>
      </w:r>
      <w:r w:rsidRPr="00AE44CF">
        <w:rPr>
          <w:rFonts w:eastAsia="Times New Roman" w:cs="Arial"/>
          <w:b/>
          <w:lang w:eastAsia="en-GB"/>
        </w:rPr>
        <w:tab/>
      </w:r>
      <w:r w:rsidRPr="00AE44CF">
        <w:rPr>
          <w:rFonts w:eastAsia="Times New Roman" w:cs="Arial"/>
          <w:b/>
          <w:lang w:eastAsia="en-GB"/>
        </w:rPr>
        <w:tab/>
      </w:r>
      <w:r>
        <w:rPr>
          <w:rFonts w:eastAsia="Times New Roman" w:cs="Arial"/>
          <w:b/>
          <w:lang w:eastAsia="en-GB"/>
        </w:rPr>
        <w:tab/>
      </w:r>
      <w:r w:rsidR="00256BF4">
        <w:rPr>
          <w:rFonts w:eastAsia="Times New Roman" w:cs="Arial"/>
          <w:b/>
          <w:szCs w:val="20"/>
          <w:lang w:eastAsia="en-GB"/>
        </w:rPr>
        <w:t>7/01/2022</w:t>
      </w:r>
      <w:bookmarkStart w:id="3" w:name="_GoBack"/>
      <w:bookmarkEnd w:id="3"/>
    </w:p>
    <w:p w14:paraId="08CF239E" w14:textId="77777777" w:rsidR="00DF6287" w:rsidRPr="00AE44CF" w:rsidRDefault="00DF6287" w:rsidP="00DF6287">
      <w:pPr>
        <w:tabs>
          <w:tab w:val="left" w:pos="720"/>
          <w:tab w:val="left" w:pos="1440"/>
          <w:tab w:val="left" w:pos="1780"/>
          <w:tab w:val="left" w:pos="2160"/>
          <w:tab w:val="left" w:pos="2880"/>
        </w:tabs>
        <w:overflowPunct w:val="0"/>
        <w:autoSpaceDE w:val="0"/>
        <w:autoSpaceDN w:val="0"/>
        <w:adjustRightInd w:val="0"/>
        <w:spacing w:line="240" w:lineRule="auto"/>
        <w:ind w:left="3600"/>
        <w:jc w:val="both"/>
        <w:textAlignment w:val="baseline"/>
        <w:rPr>
          <w:rFonts w:eastAsia="Times New Roman" w:cs="Arial"/>
          <w:b/>
          <w:lang w:eastAsia="en-GB"/>
        </w:rPr>
      </w:pPr>
    </w:p>
    <w:p w14:paraId="0D9627C3" w14:textId="77777777" w:rsidR="00DF6287" w:rsidRPr="00AE44CF" w:rsidRDefault="00DF6287" w:rsidP="00DF6287">
      <w:pPr>
        <w:tabs>
          <w:tab w:val="left" w:pos="720"/>
          <w:tab w:val="left" w:pos="1440"/>
          <w:tab w:val="left" w:pos="1780"/>
          <w:tab w:val="left" w:pos="2160"/>
          <w:tab w:val="left" w:pos="2880"/>
        </w:tabs>
        <w:overflowPunct w:val="0"/>
        <w:autoSpaceDE w:val="0"/>
        <w:autoSpaceDN w:val="0"/>
        <w:adjustRightInd w:val="0"/>
        <w:spacing w:line="240" w:lineRule="auto"/>
        <w:jc w:val="both"/>
        <w:textAlignment w:val="baseline"/>
        <w:rPr>
          <w:rFonts w:eastAsia="Times New Roman" w:cs="Arial"/>
          <w:b/>
          <w:lang w:eastAsia="en-GB"/>
        </w:rPr>
      </w:pPr>
      <w:r w:rsidRPr="00AE44CF">
        <w:rPr>
          <w:rFonts w:eastAsia="Times New Roman" w:cs="Arial"/>
          <w:b/>
          <w:lang w:eastAsia="en-GB"/>
        </w:rPr>
        <w:t xml:space="preserve">LEVEL:  </w:t>
      </w:r>
      <w:r w:rsidRPr="00AE44CF">
        <w:rPr>
          <w:rFonts w:eastAsia="Times New Roman" w:cs="Arial"/>
          <w:b/>
          <w:lang w:eastAsia="en-GB"/>
        </w:rPr>
        <w:tab/>
      </w:r>
      <w:r w:rsidRPr="00AE44CF">
        <w:rPr>
          <w:rFonts w:eastAsia="Times New Roman" w:cs="Arial"/>
          <w:b/>
          <w:lang w:eastAsia="en-GB"/>
        </w:rPr>
        <w:tab/>
      </w:r>
      <w:r>
        <w:rPr>
          <w:rFonts w:eastAsia="Times New Roman" w:cs="Arial"/>
          <w:b/>
          <w:lang w:eastAsia="en-GB"/>
        </w:rPr>
        <w:tab/>
      </w:r>
      <w:r w:rsidRPr="00AE44CF">
        <w:rPr>
          <w:rFonts w:eastAsia="Times New Roman" w:cs="Arial"/>
          <w:b/>
          <w:lang w:eastAsia="en-GB"/>
        </w:rPr>
        <w:t>7</w:t>
      </w:r>
      <w:r w:rsidRPr="00AE44CF">
        <w:rPr>
          <w:rFonts w:eastAsia="Times New Roman" w:cs="Arial"/>
          <w:b/>
          <w:lang w:eastAsia="en-GB"/>
        </w:rPr>
        <w:tab/>
      </w:r>
    </w:p>
    <w:p w14:paraId="548022A1" w14:textId="77777777" w:rsidR="00DF6287" w:rsidRDefault="00DF6287" w:rsidP="00DF6287">
      <w:pPr>
        <w:tabs>
          <w:tab w:val="left" w:pos="720"/>
          <w:tab w:val="left" w:pos="1440"/>
          <w:tab w:val="left" w:pos="1780"/>
          <w:tab w:val="left" w:pos="2160"/>
          <w:tab w:val="left" w:pos="2880"/>
        </w:tabs>
        <w:overflowPunct w:val="0"/>
        <w:autoSpaceDE w:val="0"/>
        <w:autoSpaceDN w:val="0"/>
        <w:adjustRightInd w:val="0"/>
        <w:spacing w:line="240" w:lineRule="auto"/>
        <w:jc w:val="both"/>
        <w:textAlignment w:val="baseline"/>
        <w:rPr>
          <w:rFonts w:eastAsia="Times New Roman" w:cs="Arial"/>
          <w:b/>
          <w:lang w:eastAsia="en-GB"/>
        </w:rPr>
      </w:pPr>
      <w:r w:rsidRPr="00AE44CF">
        <w:rPr>
          <w:rFonts w:eastAsia="Times New Roman" w:cs="Arial"/>
          <w:b/>
          <w:lang w:eastAsia="en-GB"/>
        </w:rPr>
        <w:t>CREDITS:</w:t>
      </w:r>
      <w:r w:rsidRPr="00AE44CF">
        <w:rPr>
          <w:rFonts w:eastAsia="Times New Roman" w:cs="Arial"/>
          <w:b/>
          <w:lang w:eastAsia="en-GB"/>
        </w:rPr>
        <w:tab/>
      </w:r>
      <w:r w:rsidRPr="00AE44CF">
        <w:rPr>
          <w:rFonts w:eastAsia="Times New Roman" w:cs="Arial"/>
          <w:b/>
          <w:lang w:eastAsia="en-GB"/>
        </w:rPr>
        <w:tab/>
      </w:r>
      <w:r>
        <w:rPr>
          <w:rFonts w:eastAsia="Times New Roman" w:cs="Arial"/>
          <w:b/>
          <w:lang w:eastAsia="en-GB"/>
        </w:rPr>
        <w:tab/>
      </w:r>
      <w:r w:rsidRPr="00AE44CF">
        <w:rPr>
          <w:rFonts w:eastAsia="Times New Roman" w:cs="Arial"/>
          <w:b/>
          <w:lang w:eastAsia="en-GB"/>
        </w:rPr>
        <w:t>15</w:t>
      </w:r>
      <w:r w:rsidRPr="00AE44CF">
        <w:rPr>
          <w:rFonts w:eastAsia="Times New Roman" w:cs="Arial"/>
          <w:b/>
          <w:lang w:eastAsia="en-GB"/>
        </w:rPr>
        <w:tab/>
      </w:r>
    </w:p>
    <w:p w14:paraId="52BD5C92" w14:textId="77777777" w:rsidR="00DF6287" w:rsidRPr="00AE44CF" w:rsidRDefault="00DF6287" w:rsidP="00DF6287">
      <w:pPr>
        <w:tabs>
          <w:tab w:val="left" w:pos="720"/>
          <w:tab w:val="left" w:pos="1440"/>
          <w:tab w:val="left" w:pos="1780"/>
          <w:tab w:val="left" w:pos="2160"/>
          <w:tab w:val="left" w:pos="2880"/>
        </w:tabs>
        <w:overflowPunct w:val="0"/>
        <w:autoSpaceDE w:val="0"/>
        <w:autoSpaceDN w:val="0"/>
        <w:adjustRightInd w:val="0"/>
        <w:spacing w:line="240" w:lineRule="auto"/>
        <w:jc w:val="both"/>
        <w:textAlignment w:val="baseline"/>
        <w:rPr>
          <w:rFonts w:eastAsia="Times New Roman" w:cs="Arial"/>
          <w:b/>
          <w:lang w:eastAsia="en-GB"/>
        </w:rPr>
      </w:pPr>
    </w:p>
    <w:p w14:paraId="45951DF6" w14:textId="77777777" w:rsidR="00DF6287" w:rsidRPr="00AE44CF" w:rsidRDefault="00DF6287" w:rsidP="00DF6287">
      <w:pPr>
        <w:pBdr>
          <w:bottom w:val="single" w:sz="6" w:space="1" w:color="auto"/>
        </w:pBdr>
        <w:overflowPunct w:val="0"/>
        <w:autoSpaceDE w:val="0"/>
        <w:autoSpaceDN w:val="0"/>
        <w:adjustRightInd w:val="0"/>
        <w:spacing w:line="240" w:lineRule="auto"/>
        <w:jc w:val="both"/>
        <w:textAlignment w:val="baseline"/>
        <w:rPr>
          <w:rFonts w:eastAsia="Times New Roman" w:cs="Arial"/>
          <w:lang w:eastAsia="en-GB"/>
        </w:rPr>
      </w:pPr>
      <w:r>
        <w:rPr>
          <w:rFonts w:eastAsia="Times New Roman" w:cs="Arial"/>
          <w:b/>
          <w:lang w:eastAsia="en-GB"/>
        </w:rPr>
        <w:t>JACS CODE:</w:t>
      </w:r>
      <w:r>
        <w:rPr>
          <w:rFonts w:eastAsia="Times New Roman" w:cs="Arial"/>
          <w:b/>
          <w:lang w:eastAsia="en-GB"/>
        </w:rPr>
        <w:tab/>
      </w:r>
      <w:r>
        <w:rPr>
          <w:rFonts w:eastAsia="Times New Roman" w:cs="Arial"/>
          <w:b/>
          <w:lang w:eastAsia="en-GB"/>
        </w:rPr>
        <w:tab/>
      </w:r>
      <w:r w:rsidRPr="00AE44CF">
        <w:rPr>
          <w:rFonts w:eastAsia="Times New Roman" w:cs="Arial"/>
          <w:b/>
          <w:lang w:eastAsia="en-GB"/>
        </w:rPr>
        <w:t>N600</w:t>
      </w:r>
    </w:p>
    <w:p w14:paraId="04AB46CE" w14:textId="77777777" w:rsidR="00DF6287" w:rsidRPr="00AE44CF" w:rsidRDefault="00DF6287" w:rsidP="00DF6287">
      <w:pPr>
        <w:pBdr>
          <w:bottom w:val="single" w:sz="6" w:space="1" w:color="auto"/>
        </w:pBdr>
        <w:overflowPunct w:val="0"/>
        <w:autoSpaceDE w:val="0"/>
        <w:autoSpaceDN w:val="0"/>
        <w:adjustRightInd w:val="0"/>
        <w:spacing w:line="240" w:lineRule="auto"/>
        <w:jc w:val="both"/>
        <w:textAlignment w:val="baseline"/>
        <w:rPr>
          <w:rFonts w:eastAsia="Times New Roman" w:cs="Arial"/>
          <w:lang w:eastAsia="en-GB"/>
        </w:rPr>
      </w:pPr>
    </w:p>
    <w:p w14:paraId="39C7F78C" w14:textId="77777777" w:rsidR="00DF6287" w:rsidRPr="00AE44CF" w:rsidRDefault="00DF6287" w:rsidP="00DF6287">
      <w:pPr>
        <w:tabs>
          <w:tab w:val="left" w:pos="1780"/>
        </w:tabs>
        <w:overflowPunct w:val="0"/>
        <w:autoSpaceDE w:val="0"/>
        <w:autoSpaceDN w:val="0"/>
        <w:adjustRightInd w:val="0"/>
        <w:spacing w:line="240" w:lineRule="auto"/>
        <w:jc w:val="both"/>
        <w:textAlignment w:val="baseline"/>
        <w:rPr>
          <w:rFonts w:eastAsia="Times New Roman" w:cs="Arial"/>
          <w:b/>
          <w:lang w:eastAsia="en-GB"/>
        </w:rPr>
      </w:pPr>
    </w:p>
    <w:p w14:paraId="47707DDE" w14:textId="77777777" w:rsidR="00DF6287" w:rsidRPr="00AE44CF" w:rsidRDefault="00DF6287" w:rsidP="00DF6287">
      <w:pPr>
        <w:tabs>
          <w:tab w:val="left" w:pos="1780"/>
        </w:tabs>
        <w:overflowPunct w:val="0"/>
        <w:autoSpaceDE w:val="0"/>
        <w:autoSpaceDN w:val="0"/>
        <w:adjustRightInd w:val="0"/>
        <w:spacing w:line="240" w:lineRule="auto"/>
        <w:jc w:val="both"/>
        <w:textAlignment w:val="baseline"/>
        <w:rPr>
          <w:rFonts w:eastAsia="Times New Roman" w:cs="Arial"/>
          <w:b/>
          <w:lang w:eastAsia="en-GB"/>
        </w:rPr>
      </w:pPr>
      <w:r w:rsidRPr="00AE44CF">
        <w:rPr>
          <w:rFonts w:eastAsia="Times New Roman" w:cs="Arial"/>
          <w:b/>
          <w:lang w:eastAsia="en-GB"/>
        </w:rPr>
        <w:t>AIM(S)</w:t>
      </w:r>
    </w:p>
    <w:p w14:paraId="4199767B" w14:textId="77777777" w:rsidR="00DF6287" w:rsidRPr="00AE44CF" w:rsidRDefault="00DF6287" w:rsidP="00DF6287">
      <w:pPr>
        <w:overflowPunct w:val="0"/>
        <w:autoSpaceDE w:val="0"/>
        <w:autoSpaceDN w:val="0"/>
        <w:adjustRightInd w:val="0"/>
        <w:jc w:val="both"/>
        <w:textAlignment w:val="baseline"/>
        <w:rPr>
          <w:rFonts w:eastAsia="Arial" w:cs="Arial"/>
          <w:lang w:eastAsia="en-GB"/>
        </w:rPr>
      </w:pPr>
      <w:r w:rsidRPr="00AE44CF">
        <w:rPr>
          <w:rFonts w:eastAsia="Arial" w:cs="Arial"/>
          <w:lang w:eastAsia="en-GB"/>
        </w:rPr>
        <w:t>Human resource (HR) professionals and managers operate within increasingly complex and changing organisational and contextual circumstances, whether in the market, public or ‘third’ sectors and whatever the size of their organisations or the types of goods or services these enterprises produce for their customers or clients. This module provides learners, first, with an understanding of the principal internal and external environmental contexts of contemporary organisations, including the managerial and business context, within which managers, HR professionals and workers interact in conditions of environmental turbulence, change and uncertainty. Second, the module examines how those leading organisations respond to these dynamic environmental contexts. Third, the module indicates how leaders in organisations, and those in the HR function, and line managers with HR responsibilities, need to recognise and acknowledge that corporate decisions and HR choices are not always shaped by managers alone. They are also shaped by internal and external forces beyond their immediate control. Having studied this module, learners will be aware that managers and HR professionals in different types of organisation (small, large, national, global), in responding to their internal, business and external environmental contexts, not only have opportunities and choices when taking organisational and HR decisions but also face some constraints on their autonomy in determining their futures. This module explores the implications for professional practice and provides opportunities for applied learning and continuous professional development.</w:t>
      </w:r>
    </w:p>
    <w:p w14:paraId="37631571" w14:textId="77777777" w:rsidR="00DF6287" w:rsidRPr="00AE44CF" w:rsidRDefault="00DF6287" w:rsidP="00DF6287">
      <w:pPr>
        <w:tabs>
          <w:tab w:val="left" w:pos="1780"/>
        </w:tabs>
        <w:overflowPunct w:val="0"/>
        <w:autoSpaceDE w:val="0"/>
        <w:autoSpaceDN w:val="0"/>
        <w:adjustRightInd w:val="0"/>
        <w:jc w:val="both"/>
        <w:textAlignment w:val="baseline"/>
        <w:rPr>
          <w:rFonts w:eastAsia="Times New Roman" w:cs="Arial"/>
          <w:b/>
          <w:lang w:eastAsia="en-GB"/>
        </w:rPr>
      </w:pPr>
    </w:p>
    <w:p w14:paraId="6F3A51D6" w14:textId="77777777" w:rsidR="00DF6287" w:rsidRPr="00AE44CF" w:rsidRDefault="00DF6287" w:rsidP="00DF6287">
      <w:pPr>
        <w:tabs>
          <w:tab w:val="left" w:pos="1780"/>
        </w:tabs>
        <w:overflowPunct w:val="0"/>
        <w:autoSpaceDE w:val="0"/>
        <w:autoSpaceDN w:val="0"/>
        <w:adjustRightInd w:val="0"/>
        <w:jc w:val="both"/>
        <w:textAlignment w:val="baseline"/>
        <w:rPr>
          <w:rFonts w:eastAsia="Times New Roman" w:cs="Arial"/>
          <w:b/>
          <w:lang w:eastAsia="en-GB"/>
        </w:rPr>
      </w:pPr>
      <w:r w:rsidRPr="00AE44CF">
        <w:rPr>
          <w:rFonts w:eastAsia="Times New Roman" w:cs="Arial"/>
          <w:b/>
          <w:lang w:eastAsia="en-GB"/>
        </w:rPr>
        <w:t>LEARNING OUTCOMES</w:t>
      </w:r>
    </w:p>
    <w:p w14:paraId="2B626B04" w14:textId="77777777" w:rsidR="00DF6287" w:rsidRPr="00AE44CF" w:rsidRDefault="00DF6287" w:rsidP="00DF6287">
      <w:pPr>
        <w:overflowPunct w:val="0"/>
        <w:autoSpaceDE w:val="0"/>
        <w:autoSpaceDN w:val="0"/>
        <w:adjustRightInd w:val="0"/>
        <w:jc w:val="both"/>
        <w:textAlignment w:val="baseline"/>
        <w:rPr>
          <w:rFonts w:eastAsia="Times New Roman" w:cs="Arial"/>
          <w:b/>
          <w:lang w:eastAsia="en-GB"/>
        </w:rPr>
      </w:pPr>
    </w:p>
    <w:p w14:paraId="79B03E0F" w14:textId="77777777" w:rsidR="00DF6287" w:rsidRPr="00F94D6A" w:rsidRDefault="00DF6287" w:rsidP="00DF6287">
      <w:pPr>
        <w:pBdr>
          <w:top w:val="nil"/>
          <w:left w:val="nil"/>
          <w:bottom w:val="nil"/>
          <w:right w:val="nil"/>
          <w:between w:val="nil"/>
          <w:bar w:val="nil"/>
        </w:pBdr>
        <w:spacing w:after="200"/>
        <w:rPr>
          <w:rFonts w:eastAsia="Arial" w:cs="Arial"/>
          <w:color w:val="000000"/>
          <w:u w:color="000000"/>
          <w:bdr w:val="nil"/>
          <w:lang w:eastAsia="en-GB"/>
        </w:rPr>
      </w:pPr>
      <w:r w:rsidRPr="00F94D6A">
        <w:rPr>
          <w:rFonts w:eastAsia="Arial" w:cs="Arial"/>
          <w:color w:val="000000"/>
          <w:u w:color="000000"/>
          <w:bdr w:val="nil"/>
          <w:lang w:eastAsia="en-GB"/>
        </w:rPr>
        <w:t xml:space="preserve">Upon the successful completion of this module, the student </w:t>
      </w:r>
      <w:r w:rsidRPr="00F94D6A">
        <w:rPr>
          <w:rFonts w:eastAsia="Arial Unicode MS" w:cs="Arial"/>
          <w:color w:val="000000"/>
          <w:u w:color="000000"/>
          <w:bdr w:val="nil"/>
          <w:lang w:eastAsia="en-GB"/>
        </w:rPr>
        <w:t>will be able to understand, analyse and critically evaluate</w:t>
      </w:r>
      <w:r w:rsidRPr="00F94D6A">
        <w:rPr>
          <w:rFonts w:eastAsia="Arial" w:cs="Arial"/>
          <w:color w:val="000000"/>
          <w:u w:color="000000"/>
          <w:bdr w:val="nil"/>
          <w:lang w:eastAsia="en-GB"/>
        </w:rPr>
        <w:t>:</w:t>
      </w:r>
    </w:p>
    <w:p w14:paraId="7949BBD5" w14:textId="77777777" w:rsidR="00DF6287" w:rsidRPr="00366F97" w:rsidRDefault="00DF6287" w:rsidP="00DF07B5">
      <w:pPr>
        <w:pStyle w:val="ListParagraph"/>
        <w:widowControl w:val="0"/>
        <w:numPr>
          <w:ilvl w:val="0"/>
          <w:numId w:val="2"/>
        </w:numPr>
        <w:pBdr>
          <w:top w:val="nil"/>
          <w:left w:val="nil"/>
          <w:bottom w:val="nil"/>
          <w:right w:val="nil"/>
          <w:between w:val="nil"/>
          <w:bar w:val="nil"/>
        </w:pBdr>
        <w:tabs>
          <w:tab w:val="left" w:pos="1780"/>
        </w:tabs>
        <w:overflowPunct w:val="0"/>
        <w:autoSpaceDE w:val="0"/>
        <w:autoSpaceDN w:val="0"/>
        <w:adjustRightInd w:val="0"/>
        <w:spacing w:after="200"/>
        <w:textAlignment w:val="baseline"/>
        <w:rPr>
          <w:rFonts w:eastAsia="Arial" w:cs="Arial"/>
          <w:color w:val="000000"/>
          <w:u w:color="000000"/>
          <w:bdr w:val="nil"/>
          <w:lang w:eastAsia="en-GB"/>
        </w:rPr>
      </w:pPr>
      <w:r w:rsidRPr="00366F97">
        <w:rPr>
          <w:rFonts w:eastAsia="Arial" w:cs="Arial"/>
          <w:color w:val="000000"/>
          <w:u w:color="000000"/>
          <w:bdr w:val="nil"/>
          <w:lang w:eastAsia="en-GB"/>
        </w:rPr>
        <w:t>Contemporary organisations and their principal environments.</w:t>
      </w:r>
    </w:p>
    <w:p w14:paraId="1CB7DA49" w14:textId="77777777" w:rsidR="00DF6287" w:rsidRPr="00366F97" w:rsidRDefault="00DF6287" w:rsidP="00DF07B5">
      <w:pPr>
        <w:pStyle w:val="ListParagraph"/>
        <w:widowControl w:val="0"/>
        <w:numPr>
          <w:ilvl w:val="0"/>
          <w:numId w:val="2"/>
        </w:numPr>
        <w:pBdr>
          <w:top w:val="nil"/>
          <w:left w:val="nil"/>
          <w:bottom w:val="nil"/>
          <w:right w:val="nil"/>
          <w:between w:val="nil"/>
          <w:bar w:val="nil"/>
        </w:pBdr>
        <w:tabs>
          <w:tab w:val="left" w:pos="1780"/>
        </w:tabs>
        <w:overflowPunct w:val="0"/>
        <w:autoSpaceDE w:val="0"/>
        <w:autoSpaceDN w:val="0"/>
        <w:adjustRightInd w:val="0"/>
        <w:spacing w:after="200"/>
        <w:textAlignment w:val="baseline"/>
        <w:rPr>
          <w:rFonts w:eastAsia="Arial" w:cs="Arial"/>
          <w:color w:val="000000"/>
          <w:u w:color="000000"/>
          <w:bdr w:val="nil"/>
          <w:lang w:eastAsia="en-GB"/>
        </w:rPr>
      </w:pPr>
      <w:r w:rsidRPr="00366F97">
        <w:rPr>
          <w:rFonts w:eastAsia="Arial" w:cs="Arial"/>
          <w:color w:val="000000"/>
          <w:u w:color="000000"/>
          <w:bdr w:val="nil"/>
          <w:lang w:eastAsia="en-GB"/>
        </w:rPr>
        <w:t>The managerial and business environment within which HR professionals work.</w:t>
      </w:r>
    </w:p>
    <w:p w14:paraId="543DD864" w14:textId="77777777" w:rsidR="00DF6287" w:rsidRPr="00366F97" w:rsidRDefault="00DF6287" w:rsidP="00DF07B5">
      <w:pPr>
        <w:pStyle w:val="ListParagraph"/>
        <w:widowControl w:val="0"/>
        <w:numPr>
          <w:ilvl w:val="0"/>
          <w:numId w:val="2"/>
        </w:numPr>
        <w:pBdr>
          <w:top w:val="nil"/>
          <w:left w:val="nil"/>
          <w:bottom w:val="nil"/>
          <w:right w:val="nil"/>
          <w:between w:val="nil"/>
          <w:bar w:val="nil"/>
        </w:pBdr>
        <w:tabs>
          <w:tab w:val="left" w:pos="1780"/>
        </w:tabs>
        <w:overflowPunct w:val="0"/>
        <w:autoSpaceDE w:val="0"/>
        <w:autoSpaceDN w:val="0"/>
        <w:adjustRightInd w:val="0"/>
        <w:spacing w:after="200"/>
        <w:ind w:right="195"/>
        <w:textAlignment w:val="baseline"/>
        <w:rPr>
          <w:rFonts w:eastAsia="Arial" w:cs="Arial"/>
          <w:color w:val="000000"/>
          <w:u w:color="000000"/>
          <w:bdr w:val="nil"/>
          <w:lang w:eastAsia="en-GB"/>
        </w:rPr>
      </w:pPr>
      <w:r w:rsidRPr="00366F97">
        <w:rPr>
          <w:rFonts w:eastAsia="Arial" w:cs="Arial"/>
          <w:color w:val="000000"/>
          <w:u w:color="000000"/>
          <w:bdr w:val="nil"/>
          <w:lang w:eastAsia="en-GB"/>
        </w:rPr>
        <w:t>How organisational and HR strategies are shaped by and developed in response to internal and external environmental factors.</w:t>
      </w:r>
    </w:p>
    <w:p w14:paraId="63A3652B" w14:textId="77777777" w:rsidR="00DF6287" w:rsidRPr="00366F97" w:rsidRDefault="00DF6287" w:rsidP="00DF07B5">
      <w:pPr>
        <w:pStyle w:val="ListParagraph"/>
        <w:widowControl w:val="0"/>
        <w:numPr>
          <w:ilvl w:val="0"/>
          <w:numId w:val="2"/>
        </w:numPr>
        <w:pBdr>
          <w:top w:val="nil"/>
          <w:left w:val="nil"/>
          <w:bottom w:val="nil"/>
          <w:right w:val="nil"/>
          <w:between w:val="nil"/>
          <w:bar w:val="nil"/>
        </w:pBdr>
        <w:tabs>
          <w:tab w:val="left" w:pos="1780"/>
        </w:tabs>
        <w:overflowPunct w:val="0"/>
        <w:autoSpaceDE w:val="0"/>
        <w:autoSpaceDN w:val="0"/>
        <w:adjustRightInd w:val="0"/>
        <w:spacing w:after="200"/>
        <w:ind w:right="195"/>
        <w:textAlignment w:val="baseline"/>
        <w:rPr>
          <w:rFonts w:eastAsia="Arial" w:cs="Arial"/>
          <w:color w:val="000000"/>
          <w:u w:color="000000"/>
          <w:bdr w:val="nil"/>
          <w:lang w:eastAsia="en-GB"/>
        </w:rPr>
      </w:pPr>
      <w:r w:rsidRPr="00366F97">
        <w:rPr>
          <w:rFonts w:eastAsia="Arial" w:cs="Arial"/>
          <w:color w:val="000000"/>
          <w:u w:color="000000"/>
          <w:bdr w:val="nil"/>
          <w:lang w:eastAsia="en-GB"/>
        </w:rPr>
        <w:t>The market and competitive environments of organisations and how organisational leaders and the HR function respond to them.</w:t>
      </w:r>
    </w:p>
    <w:p w14:paraId="0E6D1198" w14:textId="77777777" w:rsidR="00DF6287" w:rsidRPr="00366F97" w:rsidRDefault="00DF6287" w:rsidP="00DF07B5">
      <w:pPr>
        <w:pStyle w:val="ListParagraph"/>
        <w:widowControl w:val="0"/>
        <w:numPr>
          <w:ilvl w:val="0"/>
          <w:numId w:val="2"/>
        </w:numPr>
        <w:pBdr>
          <w:top w:val="nil"/>
          <w:left w:val="nil"/>
          <w:bottom w:val="nil"/>
          <w:right w:val="nil"/>
          <w:between w:val="nil"/>
          <w:bar w:val="nil"/>
        </w:pBdr>
        <w:tabs>
          <w:tab w:val="left" w:pos="1780"/>
        </w:tabs>
        <w:overflowPunct w:val="0"/>
        <w:autoSpaceDE w:val="0"/>
        <w:autoSpaceDN w:val="0"/>
        <w:adjustRightInd w:val="0"/>
        <w:spacing w:after="200"/>
        <w:ind w:right="195"/>
        <w:textAlignment w:val="baseline"/>
        <w:rPr>
          <w:rFonts w:eastAsia="Arial" w:cs="Arial"/>
          <w:color w:val="000000"/>
          <w:u w:color="000000"/>
          <w:bdr w:val="nil"/>
          <w:lang w:eastAsia="en-GB"/>
        </w:rPr>
      </w:pPr>
      <w:r w:rsidRPr="00366F97">
        <w:rPr>
          <w:rFonts w:eastAsia="Arial" w:cs="Arial"/>
          <w:color w:val="000000"/>
          <w:u w:color="000000"/>
          <w:bdr w:val="nil"/>
          <w:lang w:eastAsia="en-GB"/>
        </w:rPr>
        <w:t>Globalisation   and   international   forces   and   how   they   shape   and   impact   on organisational and HR strategies and HR practices.</w:t>
      </w:r>
    </w:p>
    <w:p w14:paraId="0948A813" w14:textId="77777777" w:rsidR="00DF6287" w:rsidRPr="00366F97" w:rsidRDefault="00DF6287" w:rsidP="00DF07B5">
      <w:pPr>
        <w:pStyle w:val="ListParagraph"/>
        <w:widowControl w:val="0"/>
        <w:numPr>
          <w:ilvl w:val="0"/>
          <w:numId w:val="2"/>
        </w:numPr>
        <w:pBdr>
          <w:top w:val="nil"/>
          <w:left w:val="nil"/>
          <w:bottom w:val="nil"/>
          <w:right w:val="nil"/>
          <w:between w:val="nil"/>
          <w:bar w:val="nil"/>
        </w:pBdr>
        <w:tabs>
          <w:tab w:val="left" w:pos="1780"/>
        </w:tabs>
        <w:overflowPunct w:val="0"/>
        <w:autoSpaceDE w:val="0"/>
        <w:autoSpaceDN w:val="0"/>
        <w:adjustRightInd w:val="0"/>
        <w:spacing w:after="200"/>
        <w:ind w:right="195"/>
        <w:textAlignment w:val="baseline"/>
        <w:rPr>
          <w:rFonts w:eastAsia="Arial" w:cs="Arial"/>
          <w:color w:val="000000"/>
          <w:u w:color="000000"/>
          <w:bdr w:val="nil"/>
          <w:lang w:eastAsia="en-GB"/>
        </w:rPr>
      </w:pPr>
      <w:r w:rsidRPr="00366F97">
        <w:rPr>
          <w:rFonts w:eastAsia="Arial" w:cs="Arial"/>
          <w:color w:val="000000"/>
          <w:u w:color="000000"/>
          <w:bdr w:val="nil"/>
          <w:lang w:eastAsia="en-GB"/>
        </w:rPr>
        <w:t>Demographic, social and technological trends and how they shape and impact on organisational and HR strategies and HR practices.</w:t>
      </w:r>
    </w:p>
    <w:p w14:paraId="436488B0" w14:textId="0D83689A" w:rsidR="00DF6287" w:rsidRPr="00366F97" w:rsidRDefault="00321BD5" w:rsidP="00DF07B5">
      <w:pPr>
        <w:pStyle w:val="ListParagraph"/>
        <w:widowControl w:val="0"/>
        <w:numPr>
          <w:ilvl w:val="0"/>
          <w:numId w:val="2"/>
        </w:numPr>
        <w:pBdr>
          <w:top w:val="nil"/>
          <w:left w:val="nil"/>
          <w:bottom w:val="nil"/>
          <w:right w:val="nil"/>
          <w:between w:val="nil"/>
          <w:bar w:val="nil"/>
        </w:pBdr>
        <w:tabs>
          <w:tab w:val="left" w:pos="1780"/>
        </w:tabs>
        <w:overflowPunct w:val="0"/>
        <w:autoSpaceDE w:val="0"/>
        <w:autoSpaceDN w:val="0"/>
        <w:adjustRightInd w:val="0"/>
        <w:spacing w:after="200"/>
        <w:ind w:right="195"/>
        <w:textAlignment w:val="baseline"/>
        <w:rPr>
          <w:rFonts w:eastAsia="Arial" w:cs="Arial"/>
          <w:color w:val="000000"/>
          <w:u w:color="000000"/>
          <w:bdr w:val="nil"/>
          <w:lang w:eastAsia="en-GB"/>
        </w:rPr>
      </w:pPr>
      <w:r w:rsidRPr="00366F97">
        <w:rPr>
          <w:rFonts w:eastAsia="Arial" w:cs="Arial"/>
          <w:color w:val="000000"/>
          <w:u w:color="000000"/>
          <w:bdr w:val="nil"/>
          <w:lang w:eastAsia="en-GB"/>
        </w:rPr>
        <w:t>Government policy and legal regulation and how these shape and impact on</w:t>
      </w:r>
      <w:r w:rsidR="00DF6287" w:rsidRPr="00366F97">
        <w:rPr>
          <w:rFonts w:eastAsia="Arial" w:cs="Arial"/>
          <w:color w:val="000000"/>
          <w:u w:color="000000"/>
          <w:bdr w:val="nil"/>
          <w:lang w:eastAsia="en-GB"/>
        </w:rPr>
        <w:t xml:space="preserve"> organisational</w:t>
      </w:r>
      <w:r w:rsidR="00DF6287" w:rsidRPr="00366F97">
        <w:rPr>
          <w:rFonts w:eastAsia="Arial Unicode MS" w:cs="Arial Unicode MS"/>
          <w:color w:val="000000"/>
          <w:u w:color="000000"/>
          <w:bdr w:val="nil"/>
          <w:lang w:eastAsia="en-GB"/>
        </w:rPr>
        <w:tab/>
      </w:r>
      <w:r w:rsidR="00DF6287" w:rsidRPr="00366F97">
        <w:rPr>
          <w:rFonts w:eastAsia="Arial" w:cs="Arial"/>
          <w:color w:val="000000"/>
          <w:u w:color="000000"/>
          <w:bdr w:val="nil"/>
          <w:lang w:eastAsia="en-GB"/>
        </w:rPr>
        <w:t>and</w:t>
      </w:r>
      <w:r w:rsidR="00DF6287">
        <w:rPr>
          <w:rFonts w:eastAsia="Arial Unicode MS" w:cs="Arial Unicode MS"/>
          <w:color w:val="000000"/>
          <w:u w:color="000000"/>
          <w:bdr w:val="nil"/>
          <w:lang w:eastAsia="en-GB"/>
        </w:rPr>
        <w:t xml:space="preserve"> </w:t>
      </w:r>
      <w:r w:rsidR="00DF6287" w:rsidRPr="00366F97">
        <w:rPr>
          <w:rFonts w:eastAsia="Arial" w:cs="Arial"/>
          <w:color w:val="000000"/>
          <w:u w:color="000000"/>
          <w:bdr w:val="nil"/>
          <w:lang w:eastAsia="en-GB"/>
        </w:rPr>
        <w:t>HR</w:t>
      </w:r>
      <w:r w:rsidR="00DF6287">
        <w:rPr>
          <w:rFonts w:eastAsia="Arial Unicode MS" w:cs="Arial Unicode MS"/>
          <w:color w:val="000000"/>
          <w:u w:color="000000"/>
          <w:bdr w:val="nil"/>
          <w:lang w:eastAsia="en-GB"/>
        </w:rPr>
        <w:t xml:space="preserve"> </w:t>
      </w:r>
      <w:r w:rsidR="00DF6287" w:rsidRPr="00366F97">
        <w:rPr>
          <w:rFonts w:eastAsia="Arial" w:cs="Arial"/>
          <w:color w:val="000000"/>
          <w:u w:color="000000"/>
          <w:bdr w:val="nil"/>
          <w:lang w:eastAsia="en-GB"/>
        </w:rPr>
        <w:t>strategies</w:t>
      </w:r>
      <w:r w:rsidR="00DF6287">
        <w:rPr>
          <w:rFonts w:eastAsia="Arial Unicode MS" w:cs="Arial Unicode MS"/>
          <w:color w:val="000000"/>
          <w:u w:color="000000"/>
          <w:bdr w:val="nil"/>
          <w:lang w:eastAsia="en-GB"/>
        </w:rPr>
        <w:t xml:space="preserve"> </w:t>
      </w:r>
      <w:r w:rsidR="00DF6287" w:rsidRPr="00366F97">
        <w:rPr>
          <w:rFonts w:eastAsia="Arial" w:cs="Arial"/>
          <w:color w:val="000000"/>
          <w:u w:color="000000"/>
          <w:bdr w:val="nil"/>
          <w:lang w:eastAsia="en-GB"/>
        </w:rPr>
        <w:t>and</w:t>
      </w:r>
      <w:r w:rsidR="00DF6287">
        <w:rPr>
          <w:rFonts w:eastAsia="Arial Unicode MS" w:cs="Arial Unicode MS"/>
          <w:color w:val="000000"/>
          <w:u w:color="000000"/>
          <w:bdr w:val="nil"/>
          <w:lang w:eastAsia="en-GB"/>
        </w:rPr>
        <w:t xml:space="preserve"> </w:t>
      </w:r>
      <w:r w:rsidR="00DF6287" w:rsidRPr="00366F97">
        <w:rPr>
          <w:rFonts w:eastAsia="Arial" w:cs="Arial"/>
          <w:color w:val="000000"/>
          <w:u w:color="000000"/>
          <w:bdr w:val="nil"/>
          <w:lang w:eastAsia="en-GB"/>
        </w:rPr>
        <w:t>HR</w:t>
      </w:r>
      <w:r w:rsidR="00DF6287">
        <w:rPr>
          <w:rFonts w:eastAsia="Arial Unicode MS" w:cs="Arial Unicode MS"/>
          <w:color w:val="000000"/>
          <w:u w:color="000000"/>
          <w:bdr w:val="nil"/>
          <w:lang w:eastAsia="en-GB"/>
        </w:rPr>
        <w:t xml:space="preserve"> </w:t>
      </w:r>
      <w:r w:rsidR="00DF6287" w:rsidRPr="00366F97">
        <w:rPr>
          <w:rFonts w:eastAsia="Arial" w:cs="Arial"/>
          <w:color w:val="000000"/>
          <w:u w:color="000000"/>
          <w:bdr w:val="nil"/>
          <w:lang w:eastAsia="en-GB"/>
        </w:rPr>
        <w:t>practices.</w:t>
      </w:r>
    </w:p>
    <w:p w14:paraId="02DCB317" w14:textId="77777777" w:rsidR="00DF6287" w:rsidRPr="00AE44CF" w:rsidRDefault="00DF6287" w:rsidP="00DF6287">
      <w:pPr>
        <w:overflowPunct w:val="0"/>
        <w:autoSpaceDE w:val="0"/>
        <w:autoSpaceDN w:val="0"/>
        <w:adjustRightInd w:val="0"/>
        <w:jc w:val="both"/>
        <w:textAlignment w:val="baseline"/>
        <w:rPr>
          <w:rFonts w:eastAsia="Times New Roman" w:cs="Arial"/>
          <w:lang w:eastAsia="en-GB"/>
        </w:rPr>
      </w:pPr>
    </w:p>
    <w:p w14:paraId="67CF2317" w14:textId="77777777" w:rsidR="00DF6287" w:rsidRPr="00AE44CF" w:rsidRDefault="00DF6287" w:rsidP="00DF6287">
      <w:pPr>
        <w:tabs>
          <w:tab w:val="left" w:pos="720"/>
          <w:tab w:val="left" w:pos="1440"/>
          <w:tab w:val="left" w:pos="1780"/>
          <w:tab w:val="left" w:pos="2160"/>
          <w:tab w:val="left" w:pos="2880"/>
        </w:tabs>
        <w:overflowPunct w:val="0"/>
        <w:autoSpaceDE w:val="0"/>
        <w:autoSpaceDN w:val="0"/>
        <w:adjustRightInd w:val="0"/>
        <w:jc w:val="both"/>
        <w:textAlignment w:val="baseline"/>
        <w:rPr>
          <w:rFonts w:eastAsia="Times New Roman" w:cs="Arial"/>
          <w:b/>
          <w:lang w:eastAsia="en-GB"/>
        </w:rPr>
      </w:pPr>
      <w:r w:rsidRPr="00AE44CF">
        <w:rPr>
          <w:rFonts w:eastAsia="Times New Roman" w:cs="Arial"/>
          <w:b/>
          <w:lang w:eastAsia="en-GB"/>
        </w:rPr>
        <w:t>INDICATIVE CONTENT</w:t>
      </w:r>
    </w:p>
    <w:p w14:paraId="108209DE" w14:textId="77777777" w:rsidR="00DF6287" w:rsidRPr="00AE44CF" w:rsidRDefault="00DF6287" w:rsidP="00DF6287">
      <w:pPr>
        <w:pBdr>
          <w:top w:val="nil"/>
          <w:left w:val="nil"/>
          <w:bottom w:val="nil"/>
          <w:right w:val="nil"/>
          <w:between w:val="nil"/>
          <w:bar w:val="nil"/>
        </w:pBdr>
        <w:overflowPunct w:val="0"/>
        <w:autoSpaceDE w:val="0"/>
        <w:autoSpaceDN w:val="0"/>
        <w:adjustRightInd w:val="0"/>
        <w:spacing w:after="200"/>
        <w:jc w:val="both"/>
        <w:textAlignment w:val="baseline"/>
        <w:rPr>
          <w:rFonts w:eastAsia="Arial" w:cs="Arial"/>
          <w:color w:val="000000"/>
          <w:u w:color="000000"/>
          <w:bdr w:val="nil"/>
          <w:lang w:eastAsia="en-GB"/>
        </w:rPr>
      </w:pPr>
      <w:r w:rsidRPr="00AE44CF">
        <w:rPr>
          <w:rFonts w:eastAsia="Arial" w:cs="Arial"/>
          <w:color w:val="000000"/>
          <w:u w:color="000000"/>
          <w:bdr w:val="nil"/>
          <w:lang w:eastAsia="en-GB"/>
        </w:rPr>
        <w:t>Understand, analyse and critically evaluate contemporary organisations and their principal environments.</w:t>
      </w:r>
    </w:p>
    <w:p w14:paraId="67C15254" w14:textId="77777777" w:rsidR="00DF6287" w:rsidRPr="00AE44CF" w:rsidRDefault="00DF6287" w:rsidP="00DF6287">
      <w:pPr>
        <w:pBdr>
          <w:top w:val="nil"/>
          <w:left w:val="nil"/>
          <w:bottom w:val="nil"/>
          <w:right w:val="nil"/>
          <w:between w:val="nil"/>
          <w:bar w:val="nil"/>
        </w:pBdr>
        <w:spacing w:after="200"/>
        <w:rPr>
          <w:rFonts w:eastAsia="Arial Unicode MS" w:cs="Arial Unicode MS"/>
          <w:color w:val="000000"/>
          <w:u w:color="000000"/>
          <w:bdr w:val="nil"/>
          <w:lang w:eastAsia="en-GB"/>
        </w:rPr>
      </w:pPr>
      <w:r w:rsidRPr="00AE44CF">
        <w:rPr>
          <w:rFonts w:eastAsia="Arial" w:cs="Arial"/>
          <w:color w:val="000000"/>
          <w:u w:color="000000"/>
          <w:bdr w:val="nil"/>
          <w:lang w:eastAsia="en-GB"/>
        </w:rPr>
        <w:t>Perspectives on organisations; types, objectives and the components of organisation; managerial, internal and external environments; Organisational stakeholders; theories of organisation; the search for performance, profit and efficiency; old and new Organisational forms; the factors influencing structures, processes and boundaries in organisations; integration, control and HR issues; boundary-crossing, networking and strategic alliances; continuity and change in organisations; corporate governance and accountability, including business ethics and corporate social responsibility; implications and impacts on organisations, HR strategy and HR practices, especially for sustainable development.</w:t>
      </w:r>
    </w:p>
    <w:p w14:paraId="7E8041B2" w14:textId="77777777" w:rsidR="00DF6287" w:rsidRPr="00AE44CF" w:rsidRDefault="00DF6287" w:rsidP="00DF6287">
      <w:pPr>
        <w:pBdr>
          <w:top w:val="nil"/>
          <w:left w:val="nil"/>
          <w:bottom w:val="nil"/>
          <w:right w:val="nil"/>
          <w:between w:val="nil"/>
          <w:bar w:val="nil"/>
        </w:pBdr>
        <w:overflowPunct w:val="0"/>
        <w:autoSpaceDE w:val="0"/>
        <w:autoSpaceDN w:val="0"/>
        <w:adjustRightInd w:val="0"/>
        <w:spacing w:after="200"/>
        <w:jc w:val="both"/>
        <w:textAlignment w:val="baseline"/>
        <w:rPr>
          <w:rFonts w:eastAsia="Arial" w:cs="Arial"/>
          <w:color w:val="000000"/>
          <w:u w:color="000000"/>
          <w:bdr w:val="nil"/>
          <w:lang w:eastAsia="en-GB"/>
        </w:rPr>
      </w:pPr>
      <w:r w:rsidRPr="00AE44CF">
        <w:rPr>
          <w:rFonts w:eastAsia="Arial" w:cs="Arial"/>
          <w:color w:val="000000"/>
          <w:u w:color="000000"/>
          <w:bdr w:val="nil"/>
          <w:lang w:eastAsia="en-GB"/>
        </w:rPr>
        <w:t>Understand, analyse and critically evaluate the managerial and business environment within which HR professionals work.</w:t>
      </w:r>
    </w:p>
    <w:p w14:paraId="19653A0F" w14:textId="77777777" w:rsidR="00DF6287" w:rsidRPr="00AE44CF" w:rsidRDefault="00DF6287" w:rsidP="00DF6287">
      <w:pPr>
        <w:pBdr>
          <w:top w:val="nil"/>
          <w:left w:val="nil"/>
          <w:bottom w:val="nil"/>
          <w:right w:val="nil"/>
          <w:between w:val="nil"/>
          <w:bar w:val="nil"/>
        </w:pBdr>
        <w:spacing w:after="200"/>
        <w:rPr>
          <w:rFonts w:eastAsia="Arial Unicode MS" w:cs="Arial Unicode MS"/>
          <w:color w:val="000000"/>
          <w:u w:color="000000"/>
          <w:bdr w:val="nil"/>
          <w:lang w:eastAsia="en-GB"/>
        </w:rPr>
      </w:pPr>
      <w:r w:rsidRPr="00AE44CF">
        <w:rPr>
          <w:rFonts w:eastAsia="Arial" w:cs="Arial"/>
          <w:color w:val="000000"/>
          <w:u w:color="000000"/>
          <w:bdr w:val="nil"/>
          <w:lang w:eastAsia="en-GB"/>
        </w:rPr>
        <w:t>Management, managing and managerial functions within organisations; power, authority and influence; the search for managerial legitimacy; the finance, marketing, operations and strategic management functions; risk analysis; customer care; quality management; performance management; models and roles of the HR function; forces shaping the HR agenda; the HR equation – work, reward, job satisfaction and the psychological contract; the politics of management and the change agenda; implications and impacts on organisations and HR strategy and HR practices.</w:t>
      </w:r>
    </w:p>
    <w:p w14:paraId="5B71169B" w14:textId="77777777" w:rsidR="00DF6287" w:rsidRPr="00AE44CF" w:rsidRDefault="00DF6287" w:rsidP="00DF6287">
      <w:pPr>
        <w:pBdr>
          <w:top w:val="nil"/>
          <w:left w:val="nil"/>
          <w:bottom w:val="nil"/>
          <w:right w:val="nil"/>
          <w:between w:val="nil"/>
          <w:bar w:val="nil"/>
        </w:pBdr>
        <w:overflowPunct w:val="0"/>
        <w:autoSpaceDE w:val="0"/>
        <w:autoSpaceDN w:val="0"/>
        <w:adjustRightInd w:val="0"/>
        <w:spacing w:after="200"/>
        <w:jc w:val="both"/>
        <w:textAlignment w:val="baseline"/>
        <w:rPr>
          <w:rFonts w:eastAsia="Arial" w:cs="Arial"/>
          <w:color w:val="000000"/>
          <w:u w:color="000000"/>
          <w:bdr w:val="nil"/>
          <w:lang w:eastAsia="en-GB"/>
        </w:rPr>
      </w:pPr>
      <w:r w:rsidRPr="00AE44CF">
        <w:rPr>
          <w:rFonts w:eastAsia="Arial" w:cs="Arial"/>
          <w:color w:val="000000"/>
          <w:u w:color="000000"/>
          <w:bdr w:val="nil"/>
          <w:lang w:eastAsia="en-GB"/>
        </w:rPr>
        <w:t>Understand, analyse and critically evaluate how organisational and HR strategies are shaped by and developed in response to internal and external environmental factors.</w:t>
      </w:r>
    </w:p>
    <w:p w14:paraId="1C7D2B40" w14:textId="77777777" w:rsidR="00DF6287" w:rsidRPr="00AE44CF" w:rsidRDefault="00DF6287" w:rsidP="00DF6287">
      <w:pPr>
        <w:pBdr>
          <w:top w:val="nil"/>
          <w:left w:val="nil"/>
          <w:bottom w:val="nil"/>
          <w:right w:val="nil"/>
          <w:between w:val="nil"/>
          <w:bar w:val="nil"/>
        </w:pBdr>
        <w:spacing w:after="200"/>
        <w:rPr>
          <w:rFonts w:eastAsia="Arial" w:cs="Arial"/>
          <w:color w:val="000000"/>
          <w:u w:color="000000"/>
          <w:bdr w:val="nil"/>
          <w:lang w:eastAsia="en-GB"/>
        </w:rPr>
      </w:pPr>
      <w:r w:rsidRPr="00AE44CF">
        <w:rPr>
          <w:rFonts w:eastAsia="Arial" w:cs="Arial"/>
          <w:color w:val="000000"/>
          <w:u w:color="000000"/>
          <w:bdr w:val="nil"/>
          <w:lang w:eastAsia="en-GB"/>
        </w:rPr>
        <w:t>Debates about strategy; the rational approach to strategy; emergent and other approaches to strategy; tools and techniques of environmental analysis; formulating and implementing strategy; internal and external constraints on strategy; shaping the external environment; the emergence of HR strategy; approaches to the development of HR strategy, such as best practice, best-fit and the resource-based view of the firm; horizontal and vertical integration; debates about effective strategic leadership; implications and impacts on organisations and HR practices.</w:t>
      </w:r>
    </w:p>
    <w:p w14:paraId="08F10228" w14:textId="77777777" w:rsidR="00DF6287" w:rsidRPr="00AE44CF" w:rsidRDefault="00DF6287" w:rsidP="00DF6287">
      <w:pPr>
        <w:pBdr>
          <w:top w:val="nil"/>
          <w:left w:val="nil"/>
          <w:bottom w:val="nil"/>
          <w:right w:val="nil"/>
          <w:between w:val="nil"/>
          <w:bar w:val="nil"/>
        </w:pBdr>
        <w:overflowPunct w:val="0"/>
        <w:autoSpaceDE w:val="0"/>
        <w:autoSpaceDN w:val="0"/>
        <w:adjustRightInd w:val="0"/>
        <w:spacing w:after="200"/>
        <w:jc w:val="both"/>
        <w:textAlignment w:val="baseline"/>
        <w:rPr>
          <w:rFonts w:eastAsia="Arial" w:cs="Arial"/>
          <w:color w:val="000000"/>
          <w:u w:color="000000"/>
          <w:bdr w:val="nil"/>
          <w:lang w:eastAsia="en-GB"/>
        </w:rPr>
      </w:pPr>
      <w:r w:rsidRPr="00AE44CF">
        <w:rPr>
          <w:rFonts w:eastAsia="Arial" w:cs="Arial"/>
          <w:color w:val="000000"/>
          <w:u w:color="000000"/>
          <w:bdr w:val="nil"/>
          <w:lang w:eastAsia="en-GB"/>
        </w:rPr>
        <w:t>Understand, analyse and critically evaluate the market and competitive environments of organisations and how organisational leaders and the HR function respond to them.</w:t>
      </w:r>
    </w:p>
    <w:p w14:paraId="20EC6C16" w14:textId="77777777" w:rsidR="00DF6287" w:rsidRPr="00AE44CF" w:rsidRDefault="00DF6287" w:rsidP="00DF6287">
      <w:pPr>
        <w:pBdr>
          <w:top w:val="nil"/>
          <w:left w:val="nil"/>
          <w:bottom w:val="nil"/>
          <w:right w:val="nil"/>
          <w:between w:val="nil"/>
          <w:bar w:val="nil"/>
        </w:pBdr>
        <w:spacing w:after="200"/>
        <w:rPr>
          <w:rFonts w:eastAsia="Arial" w:cs="Arial"/>
          <w:color w:val="000000"/>
          <w:u w:color="000000"/>
          <w:bdr w:val="nil"/>
          <w:lang w:eastAsia="en-GB"/>
        </w:rPr>
      </w:pPr>
      <w:r w:rsidRPr="00AE44CF">
        <w:rPr>
          <w:rFonts w:eastAsia="Arial" w:cs="Arial"/>
          <w:color w:val="000000"/>
          <w:u w:color="000000"/>
          <w:bdr w:val="nil"/>
          <w:lang w:eastAsia="en-GB"/>
        </w:rPr>
        <w:t>Structure and workings of market economies; macro-economic policy including monetary, fiscal and taxation policy; determinants of supply and demand in the marketplace; public management and administrative reform; sources of competitive advantage; organisational responses to competition and hyper-competition; elements of the financial system; labour markets and the changing nature of work and employment; implications and impacts on organisations, HR strategy and HR practices.</w:t>
      </w:r>
    </w:p>
    <w:p w14:paraId="28FB3A45" w14:textId="77777777" w:rsidR="00DF6287" w:rsidRPr="00AE44CF" w:rsidRDefault="00DF6287" w:rsidP="00DF6287">
      <w:pPr>
        <w:pBdr>
          <w:top w:val="nil"/>
          <w:left w:val="nil"/>
          <w:bottom w:val="nil"/>
          <w:right w:val="nil"/>
          <w:between w:val="nil"/>
          <w:bar w:val="nil"/>
        </w:pBdr>
        <w:overflowPunct w:val="0"/>
        <w:autoSpaceDE w:val="0"/>
        <w:autoSpaceDN w:val="0"/>
        <w:adjustRightInd w:val="0"/>
        <w:spacing w:after="200"/>
        <w:jc w:val="both"/>
        <w:textAlignment w:val="baseline"/>
        <w:rPr>
          <w:rFonts w:eastAsia="Arial" w:cs="Arial"/>
          <w:color w:val="000000"/>
          <w:u w:color="000000"/>
          <w:bdr w:val="nil"/>
          <w:lang w:eastAsia="en-GB"/>
        </w:rPr>
      </w:pPr>
      <w:r w:rsidRPr="00AE44CF">
        <w:rPr>
          <w:rFonts w:eastAsia="Arial" w:cs="Arial"/>
          <w:color w:val="000000"/>
          <w:u w:color="000000"/>
          <w:bdr w:val="nil"/>
          <w:lang w:eastAsia="en-GB"/>
        </w:rPr>
        <w:t>Understand, analyse and critically evaluate globalisation and international forces and how they shape and impact on organisational and HR strategies and HR practices.</w:t>
      </w:r>
    </w:p>
    <w:p w14:paraId="48F73E56" w14:textId="77777777" w:rsidR="00DF6287" w:rsidRDefault="00DF6287" w:rsidP="00DF6287">
      <w:pPr>
        <w:pBdr>
          <w:top w:val="nil"/>
          <w:left w:val="nil"/>
          <w:bottom w:val="nil"/>
          <w:right w:val="nil"/>
          <w:between w:val="nil"/>
          <w:bar w:val="nil"/>
        </w:pBdr>
        <w:spacing w:after="200"/>
        <w:rPr>
          <w:rFonts w:eastAsia="Arial" w:cs="Arial"/>
          <w:color w:val="000000"/>
          <w:u w:color="000000"/>
          <w:bdr w:val="nil"/>
          <w:lang w:eastAsia="en-GB"/>
        </w:rPr>
      </w:pPr>
    </w:p>
    <w:p w14:paraId="501F37D7" w14:textId="77777777" w:rsidR="00DF6287" w:rsidRPr="00AE44CF" w:rsidRDefault="00DF6287" w:rsidP="00DF6287">
      <w:pPr>
        <w:pBdr>
          <w:top w:val="nil"/>
          <w:left w:val="nil"/>
          <w:bottom w:val="nil"/>
          <w:right w:val="nil"/>
          <w:between w:val="nil"/>
          <w:bar w:val="nil"/>
        </w:pBdr>
        <w:spacing w:after="200"/>
        <w:rPr>
          <w:rFonts w:eastAsia="Arial" w:cs="Arial"/>
          <w:color w:val="000000"/>
          <w:u w:color="000000"/>
          <w:bdr w:val="nil"/>
          <w:lang w:eastAsia="en-GB"/>
        </w:rPr>
      </w:pPr>
      <w:r w:rsidRPr="00AE44CF">
        <w:rPr>
          <w:rFonts w:eastAsia="Arial" w:cs="Arial"/>
          <w:color w:val="000000"/>
          <w:u w:color="000000"/>
          <w:bdr w:val="nil"/>
          <w:lang w:eastAsia="en-GB"/>
        </w:rPr>
        <w:lastRenderedPageBreak/>
        <w:t>The nature and origins of globalisation; the factors influencing globalisation; the consequences of globalisation; critiques of globalisation; organisational, governmental and intergovernmental responses to globalisation; the European Union; mixed and micro-political approaches; major international organisations; multinational corporations and the local and global market; culturalist and institutional approaches; implications and impacts on organisations, HR strategy and HR practices.</w:t>
      </w:r>
    </w:p>
    <w:p w14:paraId="58AE21B3" w14:textId="77777777" w:rsidR="00DF6287" w:rsidRPr="00AE44CF" w:rsidRDefault="00DF6287" w:rsidP="00DF6287">
      <w:pPr>
        <w:pBdr>
          <w:top w:val="nil"/>
          <w:left w:val="nil"/>
          <w:bottom w:val="nil"/>
          <w:right w:val="nil"/>
          <w:between w:val="nil"/>
          <w:bar w:val="nil"/>
        </w:pBdr>
        <w:overflowPunct w:val="0"/>
        <w:autoSpaceDE w:val="0"/>
        <w:autoSpaceDN w:val="0"/>
        <w:adjustRightInd w:val="0"/>
        <w:spacing w:after="200"/>
        <w:jc w:val="both"/>
        <w:textAlignment w:val="baseline"/>
        <w:rPr>
          <w:rFonts w:eastAsia="Arial" w:cs="Arial"/>
          <w:color w:val="000000"/>
          <w:u w:color="000000"/>
          <w:bdr w:val="nil"/>
          <w:lang w:eastAsia="en-GB"/>
        </w:rPr>
      </w:pPr>
      <w:r w:rsidRPr="00AE44CF">
        <w:rPr>
          <w:rFonts w:eastAsia="Arial" w:cs="Arial"/>
          <w:color w:val="000000"/>
          <w:u w:color="000000"/>
          <w:bdr w:val="nil"/>
          <w:lang w:eastAsia="en-GB"/>
        </w:rPr>
        <w:t>Understand, analyse and critically evaluate demographic, social and technological trends and how they shape and impact on organisational and HR strategies and HR practices.</w:t>
      </w:r>
    </w:p>
    <w:p w14:paraId="2B4FADC4" w14:textId="77777777" w:rsidR="00DF6287" w:rsidRPr="00AE44CF" w:rsidRDefault="00DF6287" w:rsidP="00DF6287">
      <w:pPr>
        <w:pBdr>
          <w:top w:val="nil"/>
          <w:left w:val="nil"/>
          <w:bottom w:val="nil"/>
          <w:right w:val="nil"/>
          <w:between w:val="nil"/>
          <w:bar w:val="nil"/>
        </w:pBdr>
        <w:spacing w:after="200"/>
        <w:rPr>
          <w:rFonts w:eastAsia="Arial" w:cs="Arial"/>
          <w:color w:val="000000"/>
          <w:u w:color="000000"/>
          <w:bdr w:val="nil"/>
          <w:lang w:eastAsia="en-GB"/>
        </w:rPr>
      </w:pPr>
      <w:r w:rsidRPr="00AE44CF">
        <w:rPr>
          <w:rFonts w:eastAsia="Arial" w:cs="Arial"/>
          <w:color w:val="000000"/>
          <w:u w:color="000000"/>
          <w:bdr w:val="nil"/>
          <w:lang w:eastAsia="en-GB"/>
        </w:rPr>
        <w:t>Determinants of population trends; the working population; immigration and employment of migrant workers, work permits; international comparisons; family structures; gender, ethnicity and diversity in organisations and society; social stratification; public services and changing social values; individualism, consumerism and secularism; developments in technology; information and communication technologies; impact of technology on people, organisations and markets; knowledge and learning in organisational and economic life; implications and impacts on organisations, HR strategy and HR practices.</w:t>
      </w:r>
    </w:p>
    <w:p w14:paraId="2AC9F499" w14:textId="77777777" w:rsidR="00DF6287" w:rsidRPr="00AE44CF" w:rsidRDefault="00DF6287" w:rsidP="00DF6287">
      <w:pPr>
        <w:pBdr>
          <w:top w:val="nil"/>
          <w:left w:val="nil"/>
          <w:bottom w:val="nil"/>
          <w:right w:val="nil"/>
          <w:between w:val="nil"/>
          <w:bar w:val="nil"/>
        </w:pBdr>
        <w:overflowPunct w:val="0"/>
        <w:autoSpaceDE w:val="0"/>
        <w:autoSpaceDN w:val="0"/>
        <w:adjustRightInd w:val="0"/>
        <w:spacing w:after="200"/>
        <w:jc w:val="both"/>
        <w:textAlignment w:val="baseline"/>
        <w:rPr>
          <w:rFonts w:eastAsia="Arial" w:cs="Arial"/>
          <w:color w:val="000000"/>
          <w:u w:color="000000"/>
          <w:bdr w:val="nil"/>
          <w:lang w:eastAsia="en-GB"/>
        </w:rPr>
      </w:pPr>
      <w:r w:rsidRPr="00AE44CF">
        <w:rPr>
          <w:rFonts w:eastAsia="Arial" w:cs="Arial"/>
          <w:color w:val="000000"/>
          <w:u w:color="000000"/>
          <w:bdr w:val="nil"/>
          <w:lang w:eastAsia="en-GB"/>
        </w:rPr>
        <w:t>Understand, analyse and critically evaluate government policy and legal regulation and how these shape and impact on organisational and HR strategies and HR practices.</w:t>
      </w:r>
    </w:p>
    <w:p w14:paraId="20B9547F" w14:textId="77777777" w:rsidR="00DF6287" w:rsidRPr="00AE44CF" w:rsidRDefault="00DF6287" w:rsidP="00DF6287">
      <w:pPr>
        <w:pBdr>
          <w:top w:val="nil"/>
          <w:left w:val="nil"/>
          <w:bottom w:val="nil"/>
          <w:right w:val="nil"/>
          <w:between w:val="nil"/>
          <w:bar w:val="nil"/>
        </w:pBdr>
        <w:spacing w:after="200"/>
        <w:rPr>
          <w:rFonts w:eastAsia="Arial" w:cs="Arial"/>
          <w:color w:val="000000"/>
          <w:u w:color="000000"/>
          <w:bdr w:val="nil"/>
          <w:lang w:eastAsia="en-GB"/>
        </w:rPr>
      </w:pPr>
      <w:r w:rsidRPr="00AE44CF">
        <w:rPr>
          <w:rFonts w:eastAsia="Arial" w:cs="Arial"/>
          <w:color w:val="000000"/>
          <w:u w:color="000000"/>
          <w:bdr w:val="nil"/>
          <w:lang w:eastAsia="en-GB"/>
        </w:rPr>
        <w:t>Economic and industrial policy; social policy; education and training policy; EU institutions and economic and social policy; comparisons of party policies and legislative programmes; political institutions and democratic incrementalism; how organisations influence public and intergovernmental policy; forms and extent of legal regulation, including employment legislation; implications and impacts on organisations, HR strategy and HR practices.</w:t>
      </w:r>
    </w:p>
    <w:p w14:paraId="00EB477C" w14:textId="77777777" w:rsidR="00DF6287" w:rsidRPr="00AE44CF" w:rsidRDefault="00DF6287" w:rsidP="00DF6287">
      <w:pPr>
        <w:overflowPunct w:val="0"/>
        <w:autoSpaceDE w:val="0"/>
        <w:autoSpaceDN w:val="0"/>
        <w:adjustRightInd w:val="0"/>
        <w:jc w:val="both"/>
        <w:textAlignment w:val="baseline"/>
        <w:rPr>
          <w:rFonts w:eastAsia="Times New Roman" w:cs="Arial"/>
          <w:lang w:eastAsia="en-GB"/>
        </w:rPr>
      </w:pPr>
    </w:p>
    <w:p w14:paraId="5D220E20" w14:textId="77777777" w:rsidR="00DF6287" w:rsidRPr="00AE44CF" w:rsidRDefault="00DF6287" w:rsidP="00DF6287">
      <w:pPr>
        <w:tabs>
          <w:tab w:val="left" w:pos="720"/>
          <w:tab w:val="left" w:pos="1440"/>
          <w:tab w:val="left" w:pos="1780"/>
          <w:tab w:val="left" w:pos="2160"/>
          <w:tab w:val="left" w:pos="2880"/>
        </w:tabs>
        <w:overflowPunct w:val="0"/>
        <w:autoSpaceDE w:val="0"/>
        <w:autoSpaceDN w:val="0"/>
        <w:adjustRightInd w:val="0"/>
        <w:jc w:val="both"/>
        <w:textAlignment w:val="baseline"/>
        <w:rPr>
          <w:rFonts w:eastAsia="Times New Roman" w:cs="Arial"/>
          <w:b/>
          <w:lang w:eastAsia="en-GB"/>
        </w:rPr>
      </w:pPr>
      <w:r w:rsidRPr="00AE44CF">
        <w:rPr>
          <w:rFonts w:eastAsia="Times New Roman" w:cs="Arial"/>
          <w:b/>
          <w:lang w:eastAsia="en-GB"/>
        </w:rPr>
        <w:t>LEARNING AND TEACHING STRATEGY</w:t>
      </w:r>
    </w:p>
    <w:p w14:paraId="7E84D6A9" w14:textId="77777777" w:rsidR="00DF6287" w:rsidRPr="00AE44CF" w:rsidRDefault="00DF6287" w:rsidP="00DF6287">
      <w:pPr>
        <w:overflowPunct w:val="0"/>
        <w:autoSpaceDE w:val="0"/>
        <w:autoSpaceDN w:val="0"/>
        <w:adjustRightInd w:val="0"/>
        <w:jc w:val="both"/>
        <w:textAlignment w:val="baseline"/>
        <w:rPr>
          <w:rFonts w:eastAsia="Times New Roman" w:cs="Arial"/>
          <w:b/>
          <w:lang w:eastAsia="en-GB"/>
        </w:rPr>
      </w:pPr>
    </w:p>
    <w:p w14:paraId="492C126C" w14:textId="77777777" w:rsidR="00DF6287" w:rsidRPr="00AE44CF" w:rsidRDefault="00DF6287" w:rsidP="00DF6287">
      <w:pPr>
        <w:widowControl w:val="0"/>
        <w:pBdr>
          <w:top w:val="nil"/>
          <w:left w:val="nil"/>
          <w:bottom w:val="nil"/>
          <w:right w:val="nil"/>
          <w:between w:val="nil"/>
          <w:bar w:val="nil"/>
        </w:pBdr>
        <w:ind w:right="113"/>
        <w:jc w:val="both"/>
        <w:rPr>
          <w:rFonts w:eastAsia="Arial" w:cs="Arial"/>
          <w:color w:val="000000"/>
          <w:u w:color="000000"/>
          <w:bdr w:val="nil"/>
          <w:lang w:eastAsia="en-GB"/>
        </w:rPr>
      </w:pPr>
      <w:r w:rsidRPr="00AE44CF">
        <w:rPr>
          <w:rFonts w:eastAsia="Arial" w:cs="Arial"/>
          <w:color w:val="000000"/>
          <w:u w:color="000000"/>
          <w:bdr w:val="nil"/>
          <w:lang w:eastAsia="en-GB"/>
        </w:rPr>
        <w:t>This will be through a combination of lectures to deliver the conceptual knowledge and seminars to ensure practical application of knowledge to real world examples and case studies. Students will be encouraged to explore HRM in the context of organisations by reviewing case study material, organisational profiles, documentary clips and guest speakers. They will also be encouraged to analyse their own organisation and each other’s places of work in order to apply the concepts learnt.</w:t>
      </w:r>
    </w:p>
    <w:p w14:paraId="3ACB8AFB" w14:textId="77777777" w:rsidR="00DF6287" w:rsidRPr="00AE44CF" w:rsidRDefault="00DF6287" w:rsidP="00DF6287">
      <w:pPr>
        <w:widowControl w:val="0"/>
        <w:pBdr>
          <w:top w:val="nil"/>
          <w:left w:val="nil"/>
          <w:bottom w:val="nil"/>
          <w:right w:val="nil"/>
          <w:between w:val="nil"/>
          <w:bar w:val="nil"/>
        </w:pBdr>
        <w:spacing w:after="200"/>
        <w:rPr>
          <w:rFonts w:eastAsia="Arial" w:cs="Arial"/>
          <w:color w:val="000000"/>
          <w:u w:color="000000"/>
          <w:bdr w:val="nil"/>
          <w:lang w:eastAsia="en-GB"/>
        </w:rPr>
      </w:pPr>
    </w:p>
    <w:p w14:paraId="2D9F9F8B" w14:textId="2548A399" w:rsidR="00DF6287" w:rsidRPr="00AE44CF" w:rsidRDefault="00DF6287" w:rsidP="00DF6287">
      <w:pPr>
        <w:widowControl w:val="0"/>
        <w:pBdr>
          <w:top w:val="nil"/>
          <w:left w:val="nil"/>
          <w:bottom w:val="nil"/>
          <w:right w:val="nil"/>
          <w:between w:val="nil"/>
          <w:bar w:val="nil"/>
        </w:pBdr>
        <w:ind w:right="113"/>
        <w:jc w:val="both"/>
        <w:rPr>
          <w:rFonts w:eastAsia="Arial" w:cs="Arial"/>
          <w:color w:val="000000"/>
          <w:u w:color="000000"/>
          <w:bdr w:val="nil"/>
          <w:lang w:eastAsia="en-GB"/>
        </w:rPr>
      </w:pPr>
      <w:r w:rsidRPr="00AE44CF">
        <w:rPr>
          <w:rFonts w:eastAsia="Arial" w:cs="Arial"/>
          <w:color w:val="000000"/>
          <w:u w:color="000000"/>
          <w:bdr w:val="nil"/>
          <w:lang w:eastAsia="en-GB"/>
        </w:rPr>
        <w:t>Students will be schooled in assignment writing and teaching will be dedicated to the construction and expectations of a Masters level assignment in this subject area. Similarly practice examination questions will be pursued in order to prepare students for the examination in this subject.</w:t>
      </w:r>
    </w:p>
    <w:p w14:paraId="5FB86199" w14:textId="77777777" w:rsidR="00DF6287" w:rsidRDefault="00DF6287" w:rsidP="00DF6287">
      <w:pPr>
        <w:pBdr>
          <w:top w:val="nil"/>
          <w:left w:val="nil"/>
          <w:bottom w:val="nil"/>
          <w:right w:val="nil"/>
          <w:between w:val="nil"/>
          <w:bar w:val="nil"/>
        </w:pBdr>
        <w:spacing w:after="200"/>
        <w:rPr>
          <w:rFonts w:eastAsia="Arial" w:cs="Arial"/>
          <w:color w:val="000000"/>
          <w:u w:color="000000"/>
          <w:bdr w:val="nil"/>
          <w:lang w:eastAsia="en-GB"/>
        </w:rPr>
      </w:pPr>
    </w:p>
    <w:p w14:paraId="3F851D13" w14:textId="77777777" w:rsidR="00DF6287" w:rsidRDefault="00DF6287" w:rsidP="00DF6287">
      <w:pPr>
        <w:pBdr>
          <w:top w:val="nil"/>
          <w:left w:val="nil"/>
          <w:bottom w:val="nil"/>
          <w:right w:val="nil"/>
          <w:between w:val="nil"/>
          <w:bar w:val="nil"/>
        </w:pBdr>
        <w:spacing w:after="200"/>
        <w:rPr>
          <w:rFonts w:eastAsia="Arial" w:cs="Arial"/>
          <w:color w:val="000000"/>
          <w:u w:color="000000"/>
          <w:bdr w:val="nil"/>
          <w:lang w:eastAsia="en-GB"/>
        </w:rPr>
      </w:pPr>
    </w:p>
    <w:p w14:paraId="70B92A5B" w14:textId="77777777" w:rsidR="00DF6287" w:rsidRDefault="00DF6287" w:rsidP="00DF6287">
      <w:pPr>
        <w:pBdr>
          <w:top w:val="nil"/>
          <w:left w:val="nil"/>
          <w:bottom w:val="nil"/>
          <w:right w:val="nil"/>
          <w:between w:val="nil"/>
          <w:bar w:val="nil"/>
        </w:pBdr>
        <w:spacing w:after="200"/>
        <w:rPr>
          <w:rFonts w:eastAsia="Arial" w:cs="Arial"/>
          <w:color w:val="000000"/>
          <w:u w:color="000000"/>
          <w:bdr w:val="nil"/>
          <w:lang w:eastAsia="en-GB"/>
        </w:rPr>
      </w:pPr>
    </w:p>
    <w:p w14:paraId="0A9AD7B4" w14:textId="77777777" w:rsidR="00DF6287" w:rsidRDefault="00DF6287" w:rsidP="00DF6287">
      <w:pPr>
        <w:pBdr>
          <w:top w:val="nil"/>
          <w:left w:val="nil"/>
          <w:bottom w:val="nil"/>
          <w:right w:val="nil"/>
          <w:between w:val="nil"/>
          <w:bar w:val="nil"/>
        </w:pBdr>
        <w:spacing w:after="200"/>
        <w:rPr>
          <w:rFonts w:eastAsia="Arial" w:cs="Arial"/>
          <w:color w:val="000000"/>
          <w:u w:color="000000"/>
          <w:bdr w:val="nil"/>
          <w:lang w:eastAsia="en-GB"/>
        </w:rPr>
      </w:pPr>
    </w:p>
    <w:p w14:paraId="7151C491" w14:textId="77777777" w:rsidR="00DF6287" w:rsidRDefault="00DF6287" w:rsidP="00DF6287">
      <w:pPr>
        <w:pBdr>
          <w:top w:val="nil"/>
          <w:left w:val="nil"/>
          <w:bottom w:val="nil"/>
          <w:right w:val="nil"/>
          <w:between w:val="nil"/>
          <w:bar w:val="nil"/>
        </w:pBdr>
        <w:spacing w:after="200"/>
        <w:rPr>
          <w:rFonts w:eastAsia="Arial" w:cs="Arial"/>
          <w:color w:val="000000"/>
          <w:u w:color="000000"/>
          <w:bdr w:val="nil"/>
          <w:lang w:eastAsia="en-GB"/>
        </w:rPr>
      </w:pPr>
    </w:p>
    <w:p w14:paraId="68EEE702" w14:textId="77777777" w:rsidR="00DF6287" w:rsidRPr="00AE44CF" w:rsidRDefault="00DF6287" w:rsidP="00DF6287">
      <w:pPr>
        <w:pBdr>
          <w:top w:val="nil"/>
          <w:left w:val="nil"/>
          <w:bottom w:val="nil"/>
          <w:right w:val="nil"/>
          <w:between w:val="nil"/>
          <w:bar w:val="nil"/>
        </w:pBdr>
        <w:spacing w:after="200"/>
        <w:rPr>
          <w:rFonts w:eastAsia="Arial" w:cs="Arial"/>
          <w:color w:val="000000"/>
          <w:u w:color="000000"/>
          <w:bdr w:val="nil"/>
          <w:lang w:eastAsia="en-GB"/>
        </w:rPr>
      </w:pPr>
      <w:r w:rsidRPr="00AE44CF">
        <w:rPr>
          <w:rFonts w:eastAsia="Arial" w:cs="Arial"/>
          <w:color w:val="000000"/>
          <w:u w:color="000000"/>
          <w:bdr w:val="nil"/>
          <w:lang w:eastAsia="en-GB"/>
        </w:rPr>
        <w:lastRenderedPageBreak/>
        <w:t>The allocation of teaching to deliver the module is:</w:t>
      </w:r>
    </w:p>
    <w:p w14:paraId="30212D24" w14:textId="77777777" w:rsidR="00DF6287" w:rsidRPr="00AE44CF" w:rsidRDefault="00DF6287" w:rsidP="00DF6287">
      <w:pPr>
        <w:pBdr>
          <w:top w:val="nil"/>
          <w:left w:val="nil"/>
          <w:bottom w:val="nil"/>
          <w:right w:val="nil"/>
          <w:between w:val="nil"/>
          <w:bar w:val="nil"/>
        </w:pBdr>
        <w:spacing w:after="200"/>
        <w:rPr>
          <w:rFonts w:eastAsia="Arial" w:cs="Arial"/>
          <w:color w:val="000000"/>
          <w:u w:color="000000"/>
          <w:bdr w:val="nil"/>
          <w:lang w:eastAsia="en-GB"/>
        </w:rPr>
      </w:pPr>
    </w:p>
    <w:tbl>
      <w:tblPr>
        <w:tblW w:w="7513" w:type="dxa"/>
        <w:tblInd w:w="32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969"/>
        <w:gridCol w:w="1701"/>
        <w:gridCol w:w="1843"/>
      </w:tblGrid>
      <w:tr w:rsidR="00DF6287" w:rsidRPr="00AE44CF" w14:paraId="533A94DE" w14:textId="77777777" w:rsidTr="00E50886">
        <w:trPr>
          <w:trHeight w:val="253"/>
        </w:trPr>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3CD89C2" w14:textId="77777777" w:rsidR="00DF6287" w:rsidRPr="00AE44CF" w:rsidRDefault="00DF6287" w:rsidP="00E50886">
            <w:pPr>
              <w:pBdr>
                <w:top w:val="nil"/>
                <w:left w:val="nil"/>
                <w:bottom w:val="nil"/>
                <w:right w:val="nil"/>
                <w:between w:val="nil"/>
                <w:bar w:val="nil"/>
              </w:pBdr>
              <w:rPr>
                <w:rFonts w:ascii="Helvetica" w:eastAsia="Arial Unicode MS" w:hAnsi="Helvetica" w:cs="Arial Unicode MS"/>
                <w:color w:val="000000"/>
                <w:u w:color="000000"/>
                <w:bdr w:val="nil"/>
                <w:lang w:eastAsia="en-GB"/>
              </w:rPr>
            </w:pPr>
            <w:r w:rsidRPr="00AE44CF">
              <w:rPr>
                <w:rFonts w:eastAsia="Arial" w:cs="Arial"/>
                <w:b/>
                <w:bCs/>
                <w:color w:val="000000"/>
                <w:u w:color="000000"/>
                <w:bdr w:val="nil"/>
                <w:lang w:eastAsia="en-GB"/>
              </w:rPr>
              <w:t>Activity type</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F2A9C7B" w14:textId="77777777" w:rsidR="00DF6287" w:rsidRPr="00AE44CF" w:rsidRDefault="00DF6287" w:rsidP="00E50886">
            <w:pPr>
              <w:pBdr>
                <w:top w:val="nil"/>
                <w:left w:val="nil"/>
                <w:bottom w:val="nil"/>
                <w:right w:val="nil"/>
                <w:between w:val="nil"/>
                <w:bar w:val="nil"/>
              </w:pBdr>
              <w:jc w:val="center"/>
              <w:rPr>
                <w:rFonts w:ascii="Helvetica" w:eastAsia="Arial Unicode MS" w:hAnsi="Helvetica" w:cs="Arial Unicode MS"/>
                <w:color w:val="000000"/>
                <w:u w:color="000000"/>
                <w:bdr w:val="nil"/>
                <w:lang w:eastAsia="en-GB"/>
              </w:rPr>
            </w:pPr>
            <w:r w:rsidRPr="00AE44CF">
              <w:rPr>
                <w:rFonts w:eastAsia="Arial" w:cs="Arial"/>
                <w:b/>
                <w:bCs/>
                <w:color w:val="000000"/>
                <w:u w:color="000000"/>
                <w:bdr w:val="nil"/>
                <w:lang w:eastAsia="en-GB"/>
              </w:rPr>
              <w:t>Hours</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0C2260D" w14:textId="77777777" w:rsidR="00DF6287" w:rsidRPr="00AE44CF" w:rsidRDefault="00DF6287" w:rsidP="00E50886">
            <w:pPr>
              <w:pBdr>
                <w:top w:val="nil"/>
                <w:left w:val="nil"/>
                <w:bottom w:val="nil"/>
                <w:right w:val="nil"/>
                <w:between w:val="nil"/>
                <w:bar w:val="nil"/>
              </w:pBdr>
              <w:jc w:val="center"/>
              <w:rPr>
                <w:rFonts w:ascii="Helvetica" w:eastAsia="Arial Unicode MS" w:hAnsi="Helvetica" w:cs="Arial Unicode MS"/>
                <w:color w:val="000000"/>
                <w:u w:color="000000"/>
                <w:bdr w:val="nil"/>
                <w:lang w:eastAsia="en-GB"/>
              </w:rPr>
            </w:pPr>
            <w:r w:rsidRPr="00AE44CF">
              <w:rPr>
                <w:rFonts w:eastAsia="Arial" w:cs="Arial"/>
                <w:b/>
                <w:bCs/>
                <w:color w:val="000000"/>
                <w:u w:color="000000"/>
                <w:bdr w:val="nil"/>
                <w:lang w:eastAsia="en-GB"/>
              </w:rPr>
              <w:t>Percentage</w:t>
            </w:r>
          </w:p>
        </w:tc>
      </w:tr>
      <w:tr w:rsidR="00DF6287" w:rsidRPr="00AE44CF" w14:paraId="499C7E37" w14:textId="77777777" w:rsidTr="00E50886">
        <w:trPr>
          <w:trHeight w:val="307"/>
        </w:trPr>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96DE1D1" w14:textId="77777777" w:rsidR="00DF6287" w:rsidRPr="00AE44CF" w:rsidRDefault="00DF6287" w:rsidP="00E50886">
            <w:pPr>
              <w:pBdr>
                <w:top w:val="nil"/>
                <w:left w:val="nil"/>
                <w:bottom w:val="nil"/>
                <w:right w:val="nil"/>
                <w:between w:val="nil"/>
                <w:bar w:val="nil"/>
              </w:pBdr>
              <w:rPr>
                <w:rFonts w:ascii="Helvetica" w:eastAsia="Arial Unicode MS" w:hAnsi="Helvetica" w:cs="Arial Unicode MS"/>
                <w:color w:val="000000"/>
                <w:u w:color="000000"/>
                <w:bdr w:val="nil"/>
                <w:lang w:eastAsia="en-GB"/>
              </w:rPr>
            </w:pPr>
            <w:r w:rsidRPr="00AE44CF">
              <w:rPr>
                <w:rFonts w:eastAsia="Arial" w:cs="Arial"/>
                <w:color w:val="000000"/>
                <w:u w:color="000000"/>
                <w:bdr w:val="nil"/>
                <w:lang w:eastAsia="en-GB"/>
              </w:rPr>
              <w:t>Scheduled learning</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77CC83F" w14:textId="4248CF00" w:rsidR="00DF6287" w:rsidRPr="00AE44CF" w:rsidRDefault="00107BB7" w:rsidP="00E50886">
            <w:pPr>
              <w:pBdr>
                <w:top w:val="nil"/>
                <w:left w:val="nil"/>
                <w:bottom w:val="nil"/>
                <w:right w:val="nil"/>
                <w:between w:val="nil"/>
                <w:bar w:val="nil"/>
              </w:pBdr>
              <w:spacing w:after="200"/>
              <w:jc w:val="center"/>
              <w:rPr>
                <w:rFonts w:ascii="Calibri" w:hAnsi="Calibri" w:cs="Calibri"/>
                <w:color w:val="000000"/>
                <w:u w:color="000000"/>
                <w:bdr w:val="nil"/>
                <w:lang w:eastAsia="en-GB"/>
              </w:rPr>
            </w:pPr>
            <w:r>
              <w:rPr>
                <w:rFonts w:eastAsia="Arial" w:cs="Arial"/>
                <w:color w:val="000000"/>
                <w:u w:color="000000"/>
                <w:bdr w:val="nil"/>
                <w:lang w:eastAsia="en-GB"/>
              </w:rPr>
              <w:t>40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91AF100" w14:textId="57F30A3A" w:rsidR="00DF6287" w:rsidRPr="00AE44CF" w:rsidRDefault="00060002" w:rsidP="00E50886">
            <w:pPr>
              <w:pBdr>
                <w:top w:val="nil"/>
                <w:left w:val="nil"/>
                <w:bottom w:val="nil"/>
                <w:right w:val="nil"/>
                <w:between w:val="nil"/>
                <w:bar w:val="nil"/>
              </w:pBdr>
              <w:spacing w:after="200"/>
              <w:jc w:val="center"/>
              <w:rPr>
                <w:rFonts w:ascii="Calibri" w:hAnsi="Calibri" w:cs="Calibri"/>
                <w:color w:val="000000"/>
                <w:u w:color="000000"/>
                <w:bdr w:val="nil"/>
                <w:lang w:eastAsia="en-GB"/>
              </w:rPr>
            </w:pPr>
            <w:r>
              <w:rPr>
                <w:rFonts w:eastAsia="Arial" w:cs="Arial"/>
                <w:color w:val="000000"/>
                <w:u w:color="000000"/>
                <w:bdr w:val="nil"/>
                <w:lang w:eastAsia="en-GB"/>
              </w:rPr>
              <w:t>2</w:t>
            </w:r>
            <w:r w:rsidR="00993E89">
              <w:rPr>
                <w:rFonts w:eastAsia="Arial" w:cs="Arial"/>
                <w:color w:val="000000"/>
                <w:u w:color="000000"/>
                <w:bdr w:val="nil"/>
                <w:lang w:eastAsia="en-GB"/>
              </w:rPr>
              <w:t>6</w:t>
            </w:r>
          </w:p>
        </w:tc>
      </w:tr>
      <w:tr w:rsidR="00DF6287" w:rsidRPr="00AE44CF" w14:paraId="28CB405B" w14:textId="77777777" w:rsidTr="00E50886">
        <w:trPr>
          <w:trHeight w:val="253"/>
        </w:trPr>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3A2EF6E" w14:textId="77777777" w:rsidR="00DF6287" w:rsidRPr="00AE44CF" w:rsidRDefault="00DF6287" w:rsidP="00E50886">
            <w:pPr>
              <w:pBdr>
                <w:top w:val="nil"/>
                <w:left w:val="nil"/>
                <w:bottom w:val="nil"/>
                <w:right w:val="nil"/>
                <w:between w:val="nil"/>
                <w:bar w:val="nil"/>
              </w:pBdr>
              <w:rPr>
                <w:rFonts w:ascii="Helvetica" w:eastAsia="Arial Unicode MS" w:hAnsi="Helvetica" w:cs="Arial Unicode MS"/>
                <w:color w:val="000000"/>
                <w:u w:color="000000"/>
                <w:bdr w:val="nil"/>
                <w:lang w:eastAsia="en-GB"/>
              </w:rPr>
            </w:pPr>
            <w:r w:rsidRPr="00AE44CF">
              <w:rPr>
                <w:rFonts w:eastAsia="Arial" w:cs="Arial"/>
                <w:color w:val="000000"/>
                <w:u w:color="000000"/>
                <w:bdr w:val="nil"/>
                <w:lang w:eastAsia="en-GB"/>
              </w:rPr>
              <w:t>Independent learning</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CC81491" w14:textId="32E081D9" w:rsidR="00DF6287" w:rsidRPr="00AE44CF" w:rsidRDefault="006B46E5" w:rsidP="00E50886">
            <w:pPr>
              <w:pBdr>
                <w:top w:val="nil"/>
                <w:left w:val="nil"/>
                <w:bottom w:val="nil"/>
                <w:right w:val="nil"/>
                <w:between w:val="nil"/>
                <w:bar w:val="nil"/>
              </w:pBdr>
              <w:spacing w:after="200"/>
              <w:jc w:val="center"/>
              <w:rPr>
                <w:rFonts w:ascii="Calibri" w:hAnsi="Calibri" w:cs="Calibri"/>
                <w:color w:val="000000"/>
                <w:u w:color="000000"/>
                <w:bdr w:val="nil"/>
                <w:lang w:eastAsia="en-GB"/>
              </w:rPr>
            </w:pPr>
            <w:r>
              <w:rPr>
                <w:rFonts w:eastAsia="Arial" w:cs="Arial"/>
                <w:color w:val="000000"/>
                <w:u w:color="000000"/>
                <w:bdr w:val="nil"/>
                <w:lang w:eastAsia="en-GB"/>
              </w:rPr>
              <w:t>1</w:t>
            </w:r>
            <w:r w:rsidR="00107BB7">
              <w:rPr>
                <w:rFonts w:eastAsia="Arial" w:cs="Arial"/>
                <w:color w:val="000000"/>
                <w:u w:color="000000"/>
                <w:bdr w:val="nil"/>
                <w:lang w:eastAsia="en-GB"/>
              </w:rPr>
              <w:t>10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2C9F510" w14:textId="4AB0F064" w:rsidR="00DF6287" w:rsidRPr="00AE44CF" w:rsidRDefault="00060002" w:rsidP="00E50886">
            <w:pPr>
              <w:pBdr>
                <w:top w:val="nil"/>
                <w:left w:val="nil"/>
                <w:bottom w:val="nil"/>
                <w:right w:val="nil"/>
                <w:between w:val="nil"/>
                <w:bar w:val="nil"/>
              </w:pBdr>
              <w:spacing w:after="200"/>
              <w:jc w:val="center"/>
              <w:rPr>
                <w:rFonts w:ascii="Calibri" w:hAnsi="Calibri" w:cs="Calibri"/>
                <w:color w:val="000000"/>
                <w:u w:color="000000"/>
                <w:bdr w:val="nil"/>
                <w:lang w:eastAsia="en-GB"/>
              </w:rPr>
            </w:pPr>
            <w:r>
              <w:rPr>
                <w:rFonts w:eastAsia="Arial" w:cs="Arial"/>
                <w:color w:val="000000"/>
                <w:u w:color="000000"/>
                <w:bdr w:val="nil"/>
                <w:lang w:eastAsia="en-GB"/>
              </w:rPr>
              <w:t>7</w:t>
            </w:r>
            <w:r w:rsidR="00993E89">
              <w:rPr>
                <w:rFonts w:eastAsia="Arial" w:cs="Arial"/>
                <w:color w:val="000000"/>
                <w:u w:color="000000"/>
                <w:bdr w:val="nil"/>
                <w:lang w:eastAsia="en-GB"/>
              </w:rPr>
              <w:t>4</w:t>
            </w:r>
          </w:p>
        </w:tc>
      </w:tr>
      <w:tr w:rsidR="00DF6287" w:rsidRPr="00AE44CF" w14:paraId="2B23EA90" w14:textId="77777777" w:rsidTr="00E50886">
        <w:trPr>
          <w:trHeight w:val="253"/>
        </w:trPr>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87098DC" w14:textId="77777777" w:rsidR="00DF6287" w:rsidRPr="00AE44CF" w:rsidRDefault="00DF6287" w:rsidP="00E50886">
            <w:pPr>
              <w:pBdr>
                <w:top w:val="nil"/>
                <w:left w:val="nil"/>
                <w:bottom w:val="nil"/>
                <w:right w:val="nil"/>
                <w:between w:val="nil"/>
                <w:bar w:val="nil"/>
              </w:pBdr>
              <w:rPr>
                <w:rFonts w:ascii="Helvetica" w:eastAsia="Arial Unicode MS" w:hAnsi="Helvetica" w:cs="Arial Unicode MS"/>
                <w:color w:val="000000"/>
                <w:u w:color="000000"/>
                <w:bdr w:val="nil"/>
                <w:lang w:eastAsia="en-GB"/>
              </w:rPr>
            </w:pPr>
            <w:r w:rsidRPr="00AE44CF">
              <w:rPr>
                <w:rFonts w:eastAsia="Arial" w:cs="Arial"/>
                <w:color w:val="000000"/>
                <w:u w:color="000000"/>
                <w:bdr w:val="nil"/>
                <w:lang w:eastAsia="en-GB"/>
              </w:rPr>
              <w:t>Placement learning</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2A4F36F" w14:textId="77777777" w:rsidR="00DF6287" w:rsidRPr="00AE44CF" w:rsidRDefault="00DF6287" w:rsidP="00E50886">
            <w:pPr>
              <w:pBdr>
                <w:top w:val="nil"/>
                <w:left w:val="nil"/>
                <w:bottom w:val="nil"/>
                <w:right w:val="nil"/>
                <w:between w:val="nil"/>
                <w:bar w:val="nil"/>
              </w:pBdr>
              <w:spacing w:after="200"/>
              <w:jc w:val="center"/>
              <w:rPr>
                <w:rFonts w:ascii="Calibri" w:hAnsi="Calibri" w:cs="Calibri"/>
                <w:color w:val="000000"/>
                <w:u w:color="000000"/>
                <w:bdr w:val="nil"/>
                <w:lang w:eastAsia="en-GB"/>
              </w:rPr>
            </w:pPr>
            <w:r w:rsidRPr="00AE44CF">
              <w:rPr>
                <w:rFonts w:eastAsia="Arial" w:cs="Arial"/>
                <w:color w:val="000000"/>
                <w:u w:color="000000"/>
                <w:bdr w:val="nil"/>
                <w:lang w:eastAsia="en-GB"/>
              </w:rPr>
              <w:t>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D1BB60C" w14:textId="77777777" w:rsidR="00DF6287" w:rsidRPr="00AE44CF" w:rsidRDefault="00DF6287" w:rsidP="00E50886">
            <w:pPr>
              <w:pBdr>
                <w:top w:val="nil"/>
                <w:left w:val="nil"/>
                <w:bottom w:val="nil"/>
                <w:right w:val="nil"/>
                <w:between w:val="nil"/>
                <w:bar w:val="nil"/>
              </w:pBdr>
              <w:spacing w:after="200"/>
              <w:jc w:val="center"/>
              <w:rPr>
                <w:rFonts w:ascii="Calibri" w:hAnsi="Calibri" w:cs="Calibri"/>
                <w:color w:val="000000"/>
                <w:u w:color="000000"/>
                <w:bdr w:val="nil"/>
                <w:lang w:eastAsia="en-GB"/>
              </w:rPr>
            </w:pPr>
            <w:r w:rsidRPr="00AE44CF">
              <w:rPr>
                <w:rFonts w:eastAsia="Arial" w:cs="Arial"/>
                <w:color w:val="000000"/>
                <w:u w:color="000000"/>
                <w:bdr w:val="nil"/>
                <w:lang w:eastAsia="en-GB"/>
              </w:rPr>
              <w:t>0</w:t>
            </w:r>
          </w:p>
        </w:tc>
      </w:tr>
      <w:tr w:rsidR="00DF6287" w:rsidRPr="00AE44CF" w14:paraId="69530E76" w14:textId="77777777" w:rsidTr="00E50886">
        <w:trPr>
          <w:trHeight w:val="253"/>
        </w:trPr>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BEA6810" w14:textId="77777777" w:rsidR="00DF6287" w:rsidRPr="00AE44CF" w:rsidRDefault="00DF6287" w:rsidP="00E50886">
            <w:pPr>
              <w:pBdr>
                <w:top w:val="nil"/>
                <w:left w:val="nil"/>
                <w:bottom w:val="nil"/>
                <w:right w:val="nil"/>
                <w:between w:val="nil"/>
                <w:bar w:val="nil"/>
              </w:pBdr>
              <w:rPr>
                <w:rFonts w:ascii="Helvetica" w:eastAsia="Arial Unicode MS" w:hAnsi="Helvetica" w:cs="Arial Unicode MS"/>
                <w:color w:val="000000"/>
                <w:u w:color="000000"/>
                <w:bdr w:val="nil"/>
                <w:lang w:eastAsia="en-GB"/>
              </w:rPr>
            </w:pPr>
            <w:r w:rsidRPr="00AE44CF">
              <w:rPr>
                <w:rFonts w:eastAsia="Arial" w:cs="Arial"/>
                <w:b/>
                <w:bCs/>
                <w:color w:val="000000"/>
                <w:u w:color="000000"/>
                <w:bdr w:val="nil"/>
                <w:lang w:eastAsia="en-GB"/>
              </w:rPr>
              <w:t>TOTAL</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AA6E7D0" w14:textId="77777777" w:rsidR="00DF6287" w:rsidRPr="00AE44CF" w:rsidRDefault="00DF6287" w:rsidP="00E50886">
            <w:pPr>
              <w:pBdr>
                <w:top w:val="nil"/>
                <w:left w:val="nil"/>
                <w:bottom w:val="nil"/>
                <w:right w:val="nil"/>
                <w:between w:val="nil"/>
                <w:bar w:val="nil"/>
              </w:pBdr>
              <w:jc w:val="center"/>
              <w:rPr>
                <w:rFonts w:ascii="Helvetica" w:eastAsia="Arial Unicode MS" w:hAnsi="Helvetica" w:cs="Arial Unicode MS"/>
                <w:color w:val="000000"/>
                <w:u w:color="000000"/>
                <w:bdr w:val="nil"/>
                <w:lang w:eastAsia="en-GB"/>
              </w:rPr>
            </w:pPr>
            <w:r w:rsidRPr="00AE44CF">
              <w:rPr>
                <w:rFonts w:eastAsia="Arial" w:cs="Arial"/>
                <w:b/>
                <w:bCs/>
                <w:color w:val="000000"/>
                <w:u w:color="000000"/>
                <w:bdr w:val="nil"/>
                <w:lang w:eastAsia="en-GB"/>
              </w:rPr>
              <w:t>150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017BA4E" w14:textId="77777777" w:rsidR="00DF6287" w:rsidRPr="00AE44CF" w:rsidRDefault="00DF6287" w:rsidP="00E50886">
            <w:pPr>
              <w:pBdr>
                <w:top w:val="nil"/>
                <w:left w:val="nil"/>
                <w:bottom w:val="nil"/>
                <w:right w:val="nil"/>
                <w:between w:val="nil"/>
                <w:bar w:val="nil"/>
              </w:pBdr>
              <w:jc w:val="center"/>
              <w:rPr>
                <w:rFonts w:ascii="Helvetica" w:eastAsia="Arial Unicode MS" w:hAnsi="Helvetica" w:cs="Arial Unicode MS"/>
                <w:color w:val="000000"/>
                <w:u w:color="000000"/>
                <w:bdr w:val="nil"/>
                <w:lang w:eastAsia="en-GB"/>
              </w:rPr>
            </w:pPr>
            <w:r w:rsidRPr="00AE44CF">
              <w:rPr>
                <w:rFonts w:eastAsia="Arial" w:cs="Arial"/>
                <w:b/>
                <w:bCs/>
                <w:color w:val="000000"/>
                <w:u w:color="000000"/>
                <w:bdr w:val="nil"/>
                <w:lang w:eastAsia="en-GB"/>
              </w:rPr>
              <w:t>100%</w:t>
            </w:r>
          </w:p>
        </w:tc>
      </w:tr>
    </w:tbl>
    <w:p w14:paraId="325EB3B0" w14:textId="77777777" w:rsidR="00DF6287" w:rsidRPr="00AE44CF" w:rsidRDefault="00DF6287" w:rsidP="00DF6287">
      <w:pPr>
        <w:tabs>
          <w:tab w:val="left" w:pos="720"/>
          <w:tab w:val="left" w:pos="1440"/>
          <w:tab w:val="left" w:pos="1780"/>
          <w:tab w:val="left" w:pos="2160"/>
          <w:tab w:val="left" w:pos="2880"/>
        </w:tabs>
        <w:overflowPunct w:val="0"/>
        <w:autoSpaceDE w:val="0"/>
        <w:autoSpaceDN w:val="0"/>
        <w:adjustRightInd w:val="0"/>
        <w:jc w:val="both"/>
        <w:textAlignment w:val="baseline"/>
        <w:rPr>
          <w:rFonts w:eastAsia="Times New Roman" w:cs="Arial"/>
          <w:b/>
          <w:lang w:eastAsia="en-GB"/>
        </w:rPr>
      </w:pPr>
    </w:p>
    <w:p w14:paraId="76203336" w14:textId="77777777" w:rsidR="00DF6287" w:rsidRDefault="00DF6287" w:rsidP="00DF6287">
      <w:pPr>
        <w:tabs>
          <w:tab w:val="left" w:pos="720"/>
          <w:tab w:val="left" w:pos="1440"/>
          <w:tab w:val="left" w:pos="1780"/>
          <w:tab w:val="left" w:pos="2160"/>
          <w:tab w:val="left" w:pos="2880"/>
        </w:tabs>
        <w:overflowPunct w:val="0"/>
        <w:autoSpaceDE w:val="0"/>
        <w:autoSpaceDN w:val="0"/>
        <w:adjustRightInd w:val="0"/>
        <w:jc w:val="both"/>
        <w:textAlignment w:val="baseline"/>
        <w:rPr>
          <w:rFonts w:eastAsia="Times New Roman" w:cs="Arial"/>
          <w:b/>
          <w:lang w:eastAsia="en-GB"/>
        </w:rPr>
      </w:pPr>
    </w:p>
    <w:p w14:paraId="4C599B5F" w14:textId="77777777" w:rsidR="00DF6287" w:rsidRDefault="00DF6287" w:rsidP="00DF6287">
      <w:pPr>
        <w:tabs>
          <w:tab w:val="left" w:pos="720"/>
          <w:tab w:val="left" w:pos="1440"/>
          <w:tab w:val="left" w:pos="1780"/>
          <w:tab w:val="left" w:pos="2160"/>
          <w:tab w:val="left" w:pos="2880"/>
        </w:tabs>
        <w:overflowPunct w:val="0"/>
        <w:autoSpaceDE w:val="0"/>
        <w:autoSpaceDN w:val="0"/>
        <w:adjustRightInd w:val="0"/>
        <w:jc w:val="both"/>
        <w:textAlignment w:val="baseline"/>
        <w:rPr>
          <w:rFonts w:eastAsia="Times New Roman" w:cs="Arial"/>
          <w:b/>
          <w:lang w:eastAsia="en-GB"/>
        </w:rPr>
      </w:pPr>
      <w:r w:rsidRPr="00AE44CF">
        <w:rPr>
          <w:rFonts w:eastAsia="Times New Roman" w:cs="Arial"/>
          <w:b/>
          <w:lang w:eastAsia="en-GB"/>
        </w:rPr>
        <w:t>ASSESSMENT</w:t>
      </w:r>
    </w:p>
    <w:p w14:paraId="5B87E8C9" w14:textId="77777777" w:rsidR="005951D2" w:rsidRDefault="005951D2" w:rsidP="00DF6287">
      <w:pPr>
        <w:tabs>
          <w:tab w:val="left" w:pos="720"/>
          <w:tab w:val="left" w:pos="1440"/>
          <w:tab w:val="left" w:pos="1780"/>
          <w:tab w:val="left" w:pos="2160"/>
          <w:tab w:val="left" w:pos="2880"/>
        </w:tabs>
        <w:overflowPunct w:val="0"/>
        <w:autoSpaceDE w:val="0"/>
        <w:autoSpaceDN w:val="0"/>
        <w:adjustRightInd w:val="0"/>
        <w:jc w:val="both"/>
        <w:textAlignment w:val="baseline"/>
        <w:rPr>
          <w:rFonts w:eastAsia="Times New Roman" w:cs="Arial"/>
          <w:b/>
          <w:lang w:eastAsia="en-GB"/>
        </w:rPr>
      </w:pPr>
    </w:p>
    <w:p w14:paraId="6D5B2B5D" w14:textId="77777777" w:rsidR="005951D2" w:rsidRPr="00AE44CF" w:rsidRDefault="005951D2" w:rsidP="005951D2">
      <w:pPr>
        <w:pBdr>
          <w:top w:val="nil"/>
          <w:left w:val="nil"/>
          <w:bottom w:val="nil"/>
          <w:right w:val="nil"/>
          <w:between w:val="nil"/>
          <w:bar w:val="nil"/>
        </w:pBdr>
        <w:spacing w:after="200"/>
        <w:rPr>
          <w:rFonts w:eastAsia="Arial" w:cs="Arial"/>
          <w:b/>
          <w:bCs/>
          <w:color w:val="000000"/>
          <w:u w:color="000000"/>
          <w:bdr w:val="nil"/>
          <w:lang w:eastAsia="en-GB"/>
        </w:rPr>
      </w:pPr>
      <w:r w:rsidRPr="005951D2">
        <w:rPr>
          <w:b/>
          <w:bCs/>
        </w:rPr>
        <w:t>A</w:t>
      </w:r>
      <w:r w:rsidRPr="00AE44CF">
        <w:rPr>
          <w:rFonts w:eastAsia="Arial" w:cs="Arial"/>
          <w:b/>
          <w:bCs/>
          <w:color w:val="000000"/>
          <w:u w:color="000000"/>
          <w:bdr w:val="nil"/>
          <w:lang w:eastAsia="en-GB"/>
        </w:rPr>
        <w:t>ssessment Component 1 – written assignment - 50%</w:t>
      </w:r>
    </w:p>
    <w:p w14:paraId="2DD7A4E0" w14:textId="7D4AA309" w:rsidR="005951D2" w:rsidRDefault="0050017F" w:rsidP="00DF6287">
      <w:pPr>
        <w:pBdr>
          <w:top w:val="nil"/>
          <w:left w:val="nil"/>
          <w:bottom w:val="nil"/>
          <w:right w:val="nil"/>
          <w:between w:val="nil"/>
          <w:bar w:val="nil"/>
        </w:pBdr>
        <w:spacing w:after="200"/>
      </w:pPr>
      <w:r>
        <w:t xml:space="preserve">Produce a </w:t>
      </w:r>
      <w:r w:rsidR="00321BD5">
        <w:t>2,000-word</w:t>
      </w:r>
      <w:r>
        <w:t xml:space="preserve"> environment</w:t>
      </w:r>
      <w:r w:rsidR="00064167">
        <w:t>al</w:t>
      </w:r>
      <w:r>
        <w:t xml:space="preserve"> analysis report that evaluates the major environmental </w:t>
      </w:r>
      <w:r w:rsidR="009B6618">
        <w:t>factors</w:t>
      </w:r>
      <w:r>
        <w:t xml:space="preserve"> which will influence an organisation of your choice in the short</w:t>
      </w:r>
      <w:r w:rsidR="00620169">
        <w:t xml:space="preserve"> to medium</w:t>
      </w:r>
      <w:r>
        <w:t xml:space="preserve"> term. Your analysis must consider the following: Political Economic Social Technological Legal </w:t>
      </w:r>
      <w:r w:rsidR="001D5F13">
        <w:t xml:space="preserve">or </w:t>
      </w:r>
      <w:r>
        <w:t>Environmental trends. The student must demonstrate an understanding of the managerial and business environment and show the impact on the organisation’s corporate and HR strategic direction</w:t>
      </w:r>
      <w:r w:rsidR="00620169">
        <w:t xml:space="preserve">. </w:t>
      </w:r>
    </w:p>
    <w:p w14:paraId="4A0B135F" w14:textId="77777777" w:rsidR="00DF6287" w:rsidRPr="00AE44CF" w:rsidRDefault="00DF6287" w:rsidP="00DF6287">
      <w:pPr>
        <w:tabs>
          <w:tab w:val="left" w:pos="720"/>
          <w:tab w:val="left" w:pos="1440"/>
          <w:tab w:val="left" w:pos="2160"/>
          <w:tab w:val="left" w:pos="2880"/>
        </w:tabs>
        <w:overflowPunct w:val="0"/>
        <w:autoSpaceDE w:val="0"/>
        <w:autoSpaceDN w:val="0"/>
        <w:adjustRightInd w:val="0"/>
        <w:textAlignment w:val="baseline"/>
        <w:rPr>
          <w:rFonts w:eastAsia="Arial" w:cs="Arial"/>
          <w:bCs/>
          <w:lang w:eastAsia="en-GB"/>
        </w:rPr>
      </w:pPr>
    </w:p>
    <w:p w14:paraId="25F3073E" w14:textId="77777777" w:rsidR="00DF6287" w:rsidRDefault="00DF6287" w:rsidP="00DF6287">
      <w:pPr>
        <w:pBdr>
          <w:top w:val="nil"/>
          <w:left w:val="nil"/>
          <w:bottom w:val="nil"/>
          <w:right w:val="nil"/>
          <w:between w:val="nil"/>
          <w:bar w:val="nil"/>
        </w:pBdr>
        <w:spacing w:after="200"/>
        <w:rPr>
          <w:rFonts w:eastAsia="Arial" w:cs="Arial"/>
          <w:b/>
          <w:bCs/>
          <w:color w:val="000000"/>
          <w:u w:color="000000"/>
          <w:bdr w:val="nil"/>
          <w:lang w:eastAsia="en-GB"/>
        </w:rPr>
      </w:pPr>
      <w:r w:rsidRPr="00AE44CF">
        <w:rPr>
          <w:rFonts w:eastAsia="Arial" w:cs="Arial"/>
          <w:b/>
          <w:bCs/>
          <w:color w:val="000000"/>
          <w:u w:color="000000"/>
          <w:bdr w:val="nil"/>
          <w:lang w:eastAsia="en-GB"/>
        </w:rPr>
        <w:t>Assessment Component 2 – Examination - 50%</w:t>
      </w:r>
    </w:p>
    <w:p w14:paraId="004AD449" w14:textId="77777777" w:rsidR="00DF07B5" w:rsidRDefault="0012356E" w:rsidP="00DF6287">
      <w:pPr>
        <w:pBdr>
          <w:top w:val="nil"/>
          <w:left w:val="nil"/>
          <w:bottom w:val="nil"/>
          <w:right w:val="nil"/>
          <w:between w:val="nil"/>
          <w:bar w:val="nil"/>
        </w:pBdr>
        <w:spacing w:after="200"/>
      </w:pPr>
      <w:r>
        <w:t xml:space="preserve">The examination will require the student to: </w:t>
      </w:r>
    </w:p>
    <w:p w14:paraId="51EABC8C" w14:textId="77777777" w:rsidR="00DE2058" w:rsidRDefault="0012356E" w:rsidP="00DE2058">
      <w:pPr>
        <w:pStyle w:val="ListParagraph"/>
        <w:numPr>
          <w:ilvl w:val="0"/>
          <w:numId w:val="3"/>
        </w:numPr>
        <w:pBdr>
          <w:top w:val="nil"/>
          <w:left w:val="nil"/>
          <w:bottom w:val="nil"/>
          <w:right w:val="nil"/>
          <w:between w:val="nil"/>
          <w:bar w:val="nil"/>
        </w:pBdr>
        <w:spacing w:after="200"/>
      </w:pPr>
      <w:r>
        <w:t xml:space="preserve">Critically evaluate a case study of the impact of the global environment on a modern organisation. </w:t>
      </w:r>
    </w:p>
    <w:p w14:paraId="5D092FF3" w14:textId="77777777" w:rsidR="00DE2058" w:rsidRDefault="0012356E" w:rsidP="00DE2058">
      <w:pPr>
        <w:pStyle w:val="ListParagraph"/>
        <w:numPr>
          <w:ilvl w:val="0"/>
          <w:numId w:val="3"/>
        </w:numPr>
        <w:pBdr>
          <w:top w:val="nil"/>
          <w:left w:val="nil"/>
          <w:bottom w:val="nil"/>
          <w:right w:val="nil"/>
          <w:between w:val="nil"/>
          <w:bar w:val="nil"/>
        </w:pBdr>
        <w:spacing w:after="200"/>
      </w:pPr>
      <w:r>
        <w:t xml:space="preserve">Understand the impact of environmental decision making on business leaders and HRM and HRD strategies and practices. </w:t>
      </w:r>
    </w:p>
    <w:p w14:paraId="2F9B4DE7" w14:textId="35501A2E" w:rsidR="0012356E" w:rsidRPr="00AE44CF" w:rsidRDefault="0012356E" w:rsidP="00DF6287">
      <w:pPr>
        <w:pBdr>
          <w:top w:val="nil"/>
          <w:left w:val="nil"/>
          <w:bottom w:val="nil"/>
          <w:right w:val="nil"/>
          <w:between w:val="nil"/>
          <w:bar w:val="nil"/>
        </w:pBdr>
        <w:spacing w:after="200"/>
        <w:rPr>
          <w:rFonts w:eastAsia="Arial" w:cs="Arial"/>
          <w:color w:val="000000"/>
          <w:u w:color="000000"/>
          <w:bdr w:val="nil"/>
          <w:lang w:eastAsia="en-GB"/>
        </w:rPr>
      </w:pPr>
      <w:r>
        <w:t>The examination will assess learning outcomes 4, 5, 6, and 7.</w:t>
      </w:r>
    </w:p>
    <w:p w14:paraId="2B1D841B" w14:textId="77777777" w:rsidR="00DF6287" w:rsidRPr="00AE44CF" w:rsidRDefault="00DF6287" w:rsidP="00DF6287">
      <w:pPr>
        <w:tabs>
          <w:tab w:val="left" w:pos="720"/>
          <w:tab w:val="left" w:pos="1440"/>
          <w:tab w:val="left" w:pos="1780"/>
          <w:tab w:val="left" w:pos="2160"/>
          <w:tab w:val="left" w:pos="2880"/>
        </w:tabs>
        <w:overflowPunct w:val="0"/>
        <w:autoSpaceDE w:val="0"/>
        <w:autoSpaceDN w:val="0"/>
        <w:adjustRightInd w:val="0"/>
        <w:jc w:val="both"/>
        <w:textAlignment w:val="baseline"/>
        <w:rPr>
          <w:rFonts w:eastAsia="Times New Roman" w:cs="Arial"/>
          <w:lang w:eastAsia="en-GB"/>
        </w:rPr>
      </w:pPr>
    </w:p>
    <w:p w14:paraId="2661D933" w14:textId="77777777" w:rsidR="00DF6287" w:rsidRPr="004168E7" w:rsidRDefault="00DF6287" w:rsidP="00DF6287">
      <w:pPr>
        <w:tabs>
          <w:tab w:val="left" w:pos="720"/>
          <w:tab w:val="left" w:pos="1440"/>
          <w:tab w:val="left" w:pos="1780"/>
          <w:tab w:val="left" w:pos="2160"/>
          <w:tab w:val="left" w:pos="2880"/>
        </w:tabs>
        <w:overflowPunct w:val="0"/>
        <w:autoSpaceDE w:val="0"/>
        <w:autoSpaceDN w:val="0"/>
        <w:adjustRightInd w:val="0"/>
        <w:jc w:val="both"/>
        <w:textAlignment w:val="baseline"/>
        <w:rPr>
          <w:rFonts w:eastAsia="Times New Roman" w:cs="Arial"/>
          <w:b/>
          <w:lang w:eastAsia="en-GB"/>
        </w:rPr>
      </w:pPr>
      <w:r w:rsidRPr="004168E7">
        <w:rPr>
          <w:rFonts w:eastAsia="Times New Roman" w:cs="Arial"/>
          <w:b/>
          <w:lang w:eastAsia="en-GB"/>
        </w:rPr>
        <w:t>Assessment Summary</w:t>
      </w:r>
    </w:p>
    <w:tbl>
      <w:tblPr>
        <w:tblStyle w:val="TableGrid2"/>
        <w:tblW w:w="0" w:type="auto"/>
        <w:tblLayout w:type="fixed"/>
        <w:tblLook w:val="04A0" w:firstRow="1" w:lastRow="0" w:firstColumn="1" w:lastColumn="0" w:noHBand="0" w:noVBand="1"/>
      </w:tblPr>
      <w:tblGrid>
        <w:gridCol w:w="3261"/>
        <w:gridCol w:w="1842"/>
      </w:tblGrid>
      <w:tr w:rsidR="00DF6287" w:rsidRPr="00AE44CF" w14:paraId="20284AA1" w14:textId="77777777" w:rsidTr="00E50886">
        <w:tc>
          <w:tcPr>
            <w:tcW w:w="3261" w:type="dxa"/>
            <w:tcBorders>
              <w:top w:val="single" w:sz="4" w:space="0" w:color="auto"/>
              <w:left w:val="single" w:sz="4" w:space="0" w:color="auto"/>
            </w:tcBorders>
          </w:tcPr>
          <w:p w14:paraId="12D647C1" w14:textId="77777777" w:rsidR="00DF6287" w:rsidRPr="00AE44CF" w:rsidRDefault="00DF6287" w:rsidP="00E50886">
            <w:pPr>
              <w:overflowPunct w:val="0"/>
              <w:autoSpaceDE w:val="0"/>
              <w:autoSpaceDN w:val="0"/>
              <w:adjustRightInd w:val="0"/>
              <w:textAlignment w:val="baseline"/>
              <w:rPr>
                <w:rFonts w:cs="Arial"/>
                <w:b/>
              </w:rPr>
            </w:pPr>
            <w:r w:rsidRPr="00AE44CF">
              <w:rPr>
                <w:rFonts w:cs="Arial"/>
                <w:b/>
              </w:rPr>
              <w:t>Activity type</w:t>
            </w:r>
          </w:p>
        </w:tc>
        <w:tc>
          <w:tcPr>
            <w:tcW w:w="1842" w:type="dxa"/>
          </w:tcPr>
          <w:p w14:paraId="418B82DE" w14:textId="77777777" w:rsidR="00DF6287" w:rsidRPr="00AE44CF" w:rsidRDefault="00DF6287" w:rsidP="00E50886">
            <w:pPr>
              <w:overflowPunct w:val="0"/>
              <w:autoSpaceDE w:val="0"/>
              <w:autoSpaceDN w:val="0"/>
              <w:adjustRightInd w:val="0"/>
              <w:jc w:val="center"/>
              <w:textAlignment w:val="baseline"/>
              <w:rPr>
                <w:rFonts w:cs="Arial"/>
                <w:b/>
              </w:rPr>
            </w:pPr>
            <w:r w:rsidRPr="00AE44CF">
              <w:rPr>
                <w:rFonts w:cs="Arial"/>
                <w:b/>
              </w:rPr>
              <w:t>Percentage</w:t>
            </w:r>
          </w:p>
        </w:tc>
      </w:tr>
      <w:tr w:rsidR="00DF6287" w:rsidRPr="00AE44CF" w14:paraId="64F9A887" w14:textId="77777777" w:rsidTr="00E50886">
        <w:tc>
          <w:tcPr>
            <w:tcW w:w="3261" w:type="dxa"/>
          </w:tcPr>
          <w:p w14:paraId="44C3BD02" w14:textId="77777777" w:rsidR="00DF6287" w:rsidRPr="00AE44CF" w:rsidRDefault="00DF6287" w:rsidP="00E50886">
            <w:pPr>
              <w:overflowPunct w:val="0"/>
              <w:autoSpaceDE w:val="0"/>
              <w:autoSpaceDN w:val="0"/>
              <w:adjustRightInd w:val="0"/>
              <w:textAlignment w:val="baseline"/>
              <w:rPr>
                <w:rFonts w:cs="Arial"/>
              </w:rPr>
            </w:pPr>
            <w:r w:rsidRPr="00AE44CF">
              <w:rPr>
                <w:rFonts w:cs="Arial"/>
              </w:rPr>
              <w:t>Written exam</w:t>
            </w:r>
          </w:p>
        </w:tc>
        <w:tc>
          <w:tcPr>
            <w:tcW w:w="1842" w:type="dxa"/>
          </w:tcPr>
          <w:p w14:paraId="2436CA3F" w14:textId="77777777" w:rsidR="00DF6287" w:rsidRPr="00AE44CF" w:rsidRDefault="00DF6287" w:rsidP="00E50886">
            <w:pPr>
              <w:overflowPunct w:val="0"/>
              <w:autoSpaceDE w:val="0"/>
              <w:autoSpaceDN w:val="0"/>
              <w:adjustRightInd w:val="0"/>
              <w:jc w:val="center"/>
              <w:textAlignment w:val="baseline"/>
              <w:rPr>
                <w:rFonts w:cs="Arial"/>
              </w:rPr>
            </w:pPr>
            <w:r w:rsidRPr="00AE44CF">
              <w:rPr>
                <w:rFonts w:cs="Arial"/>
              </w:rPr>
              <w:t>50%</w:t>
            </w:r>
          </w:p>
        </w:tc>
      </w:tr>
      <w:tr w:rsidR="00DF6287" w:rsidRPr="00AE44CF" w14:paraId="3A9B5FE1" w14:textId="77777777" w:rsidTr="00E50886">
        <w:tc>
          <w:tcPr>
            <w:tcW w:w="3261" w:type="dxa"/>
          </w:tcPr>
          <w:p w14:paraId="58C3347C" w14:textId="77777777" w:rsidR="00DF6287" w:rsidRPr="00AE44CF" w:rsidRDefault="00DF6287" w:rsidP="00E50886">
            <w:pPr>
              <w:overflowPunct w:val="0"/>
              <w:autoSpaceDE w:val="0"/>
              <w:autoSpaceDN w:val="0"/>
              <w:adjustRightInd w:val="0"/>
              <w:textAlignment w:val="baseline"/>
              <w:rPr>
                <w:rFonts w:cs="Arial"/>
              </w:rPr>
            </w:pPr>
            <w:r w:rsidRPr="00AE44CF">
              <w:rPr>
                <w:rFonts w:cs="Arial"/>
              </w:rPr>
              <w:t>Coursework</w:t>
            </w:r>
          </w:p>
        </w:tc>
        <w:tc>
          <w:tcPr>
            <w:tcW w:w="1842" w:type="dxa"/>
          </w:tcPr>
          <w:p w14:paraId="53C15309" w14:textId="77777777" w:rsidR="00DF6287" w:rsidRPr="00AE44CF" w:rsidRDefault="00DF6287" w:rsidP="00E50886">
            <w:pPr>
              <w:overflowPunct w:val="0"/>
              <w:autoSpaceDE w:val="0"/>
              <w:autoSpaceDN w:val="0"/>
              <w:adjustRightInd w:val="0"/>
              <w:jc w:val="center"/>
              <w:textAlignment w:val="baseline"/>
              <w:rPr>
                <w:rFonts w:cs="Arial"/>
              </w:rPr>
            </w:pPr>
            <w:r w:rsidRPr="00AE44CF">
              <w:rPr>
                <w:rFonts w:cs="Arial"/>
              </w:rPr>
              <w:t>50%</w:t>
            </w:r>
          </w:p>
        </w:tc>
      </w:tr>
      <w:tr w:rsidR="00DF6287" w:rsidRPr="00AE44CF" w14:paraId="6CA3FDE8" w14:textId="77777777" w:rsidTr="00E50886">
        <w:tc>
          <w:tcPr>
            <w:tcW w:w="3261" w:type="dxa"/>
          </w:tcPr>
          <w:p w14:paraId="75BA0BE2" w14:textId="77777777" w:rsidR="00DF6287" w:rsidRPr="00AE44CF" w:rsidRDefault="00DF6287" w:rsidP="00E50886">
            <w:pPr>
              <w:overflowPunct w:val="0"/>
              <w:autoSpaceDE w:val="0"/>
              <w:autoSpaceDN w:val="0"/>
              <w:adjustRightInd w:val="0"/>
              <w:textAlignment w:val="baseline"/>
              <w:rPr>
                <w:rFonts w:cs="Arial"/>
              </w:rPr>
            </w:pPr>
            <w:r w:rsidRPr="00AE44CF">
              <w:rPr>
                <w:rFonts w:cs="Arial"/>
              </w:rPr>
              <w:t>Practical</w:t>
            </w:r>
          </w:p>
        </w:tc>
        <w:tc>
          <w:tcPr>
            <w:tcW w:w="1842" w:type="dxa"/>
          </w:tcPr>
          <w:p w14:paraId="7D66D270" w14:textId="77777777" w:rsidR="00DF6287" w:rsidRPr="00AE44CF" w:rsidRDefault="00DF6287" w:rsidP="00E50886">
            <w:pPr>
              <w:overflowPunct w:val="0"/>
              <w:autoSpaceDE w:val="0"/>
              <w:autoSpaceDN w:val="0"/>
              <w:adjustRightInd w:val="0"/>
              <w:jc w:val="center"/>
              <w:textAlignment w:val="baseline"/>
              <w:rPr>
                <w:rFonts w:cs="Arial"/>
              </w:rPr>
            </w:pPr>
            <w:r w:rsidRPr="00AE44CF">
              <w:rPr>
                <w:rFonts w:cs="Arial"/>
              </w:rPr>
              <w:t>0</w:t>
            </w:r>
          </w:p>
        </w:tc>
      </w:tr>
      <w:tr w:rsidR="00DF6287" w:rsidRPr="00AE44CF" w14:paraId="38E14B0A" w14:textId="77777777" w:rsidTr="00E50886">
        <w:tc>
          <w:tcPr>
            <w:tcW w:w="3261" w:type="dxa"/>
          </w:tcPr>
          <w:p w14:paraId="6A50AAC9" w14:textId="77777777" w:rsidR="00DF6287" w:rsidRPr="00AE44CF" w:rsidRDefault="00DF6287" w:rsidP="00E50886">
            <w:pPr>
              <w:overflowPunct w:val="0"/>
              <w:autoSpaceDE w:val="0"/>
              <w:autoSpaceDN w:val="0"/>
              <w:adjustRightInd w:val="0"/>
              <w:textAlignment w:val="baseline"/>
              <w:rPr>
                <w:rFonts w:cs="Arial"/>
              </w:rPr>
            </w:pPr>
            <w:r w:rsidRPr="00AE44CF">
              <w:rPr>
                <w:rFonts w:cs="Arial"/>
                <w:b/>
              </w:rPr>
              <w:t>TOTAL</w:t>
            </w:r>
          </w:p>
        </w:tc>
        <w:tc>
          <w:tcPr>
            <w:tcW w:w="1842" w:type="dxa"/>
          </w:tcPr>
          <w:p w14:paraId="33B4C473" w14:textId="77777777" w:rsidR="00DF6287" w:rsidRPr="00AE44CF" w:rsidRDefault="00DF6287" w:rsidP="00E50886">
            <w:pPr>
              <w:overflowPunct w:val="0"/>
              <w:autoSpaceDE w:val="0"/>
              <w:autoSpaceDN w:val="0"/>
              <w:adjustRightInd w:val="0"/>
              <w:jc w:val="center"/>
              <w:textAlignment w:val="baseline"/>
              <w:rPr>
                <w:rFonts w:cs="Arial"/>
                <w:b/>
              </w:rPr>
            </w:pPr>
            <w:r w:rsidRPr="00AE44CF">
              <w:rPr>
                <w:rFonts w:cs="Arial"/>
                <w:b/>
              </w:rPr>
              <w:t>100%</w:t>
            </w:r>
          </w:p>
        </w:tc>
      </w:tr>
    </w:tbl>
    <w:p w14:paraId="3608A19D" w14:textId="77777777" w:rsidR="00DF6287" w:rsidRPr="00AE44CF" w:rsidRDefault="00DF6287" w:rsidP="00DF6287">
      <w:pPr>
        <w:overflowPunct w:val="0"/>
        <w:autoSpaceDE w:val="0"/>
        <w:autoSpaceDN w:val="0"/>
        <w:adjustRightInd w:val="0"/>
        <w:textAlignment w:val="baseline"/>
        <w:rPr>
          <w:rFonts w:eastAsia="Times New Roman" w:cs="Arial"/>
          <w:lang w:eastAsia="en-GB"/>
        </w:rPr>
      </w:pPr>
    </w:p>
    <w:p w14:paraId="042CDBDB" w14:textId="77777777" w:rsidR="00DF6287" w:rsidRDefault="00DF6287" w:rsidP="00DF6287">
      <w:pPr>
        <w:tabs>
          <w:tab w:val="left" w:pos="720"/>
          <w:tab w:val="left" w:pos="1440"/>
          <w:tab w:val="left" w:pos="2160"/>
          <w:tab w:val="left" w:pos="2880"/>
        </w:tabs>
        <w:overflowPunct w:val="0"/>
        <w:autoSpaceDE w:val="0"/>
        <w:autoSpaceDN w:val="0"/>
        <w:adjustRightInd w:val="0"/>
        <w:textAlignment w:val="baseline"/>
        <w:rPr>
          <w:rFonts w:eastAsia="Times New Roman" w:cs="Arial"/>
          <w:b/>
          <w:lang w:eastAsia="en-GB"/>
        </w:rPr>
      </w:pPr>
    </w:p>
    <w:p w14:paraId="47FB0F8A" w14:textId="77777777" w:rsidR="00DF6287" w:rsidRDefault="00DF6287" w:rsidP="00DF6287">
      <w:pPr>
        <w:tabs>
          <w:tab w:val="left" w:pos="720"/>
          <w:tab w:val="left" w:pos="1440"/>
          <w:tab w:val="left" w:pos="2160"/>
          <w:tab w:val="left" w:pos="2880"/>
        </w:tabs>
        <w:overflowPunct w:val="0"/>
        <w:autoSpaceDE w:val="0"/>
        <w:autoSpaceDN w:val="0"/>
        <w:adjustRightInd w:val="0"/>
        <w:textAlignment w:val="baseline"/>
        <w:rPr>
          <w:rFonts w:eastAsia="Times New Roman" w:cs="Arial"/>
          <w:b/>
          <w:lang w:eastAsia="en-GB"/>
        </w:rPr>
      </w:pPr>
    </w:p>
    <w:p w14:paraId="058FF6B4" w14:textId="77777777" w:rsidR="00DF6287" w:rsidRPr="00AE44CF" w:rsidRDefault="00DF6287" w:rsidP="00DF6287">
      <w:pPr>
        <w:tabs>
          <w:tab w:val="left" w:pos="720"/>
          <w:tab w:val="left" w:pos="1440"/>
          <w:tab w:val="left" w:pos="2160"/>
          <w:tab w:val="left" w:pos="2880"/>
        </w:tabs>
        <w:overflowPunct w:val="0"/>
        <w:autoSpaceDE w:val="0"/>
        <w:autoSpaceDN w:val="0"/>
        <w:adjustRightInd w:val="0"/>
        <w:textAlignment w:val="baseline"/>
        <w:rPr>
          <w:rFonts w:eastAsia="Times New Roman" w:cs="Arial"/>
          <w:b/>
          <w:lang w:eastAsia="en-GB"/>
        </w:rPr>
      </w:pPr>
      <w:r w:rsidRPr="00AE44CF">
        <w:rPr>
          <w:rFonts w:eastAsia="Times New Roman" w:cs="Arial"/>
          <w:b/>
          <w:lang w:eastAsia="en-GB"/>
        </w:rPr>
        <w:t>EDUCATION FOR SUSTAINABLE DEVELOPMENT (ESD)</w:t>
      </w:r>
    </w:p>
    <w:p w14:paraId="7EF81B7F" w14:textId="77777777" w:rsidR="00DF6287" w:rsidRPr="00AE44CF" w:rsidRDefault="00DF6287" w:rsidP="00DF6287">
      <w:pPr>
        <w:tabs>
          <w:tab w:val="left" w:pos="720"/>
          <w:tab w:val="left" w:pos="1440"/>
          <w:tab w:val="left" w:pos="2160"/>
          <w:tab w:val="left" w:pos="2880"/>
        </w:tabs>
        <w:overflowPunct w:val="0"/>
        <w:autoSpaceDE w:val="0"/>
        <w:autoSpaceDN w:val="0"/>
        <w:adjustRightInd w:val="0"/>
        <w:textAlignment w:val="baseline"/>
        <w:rPr>
          <w:rFonts w:eastAsia="Times New Roman" w:cs="Arial"/>
          <w:lang w:eastAsia="en-GB"/>
        </w:rPr>
      </w:pPr>
    </w:p>
    <w:tbl>
      <w:tblPr>
        <w:tblStyle w:val="TableGrid2"/>
        <w:tblW w:w="0" w:type="auto"/>
        <w:tblLook w:val="04A0" w:firstRow="1" w:lastRow="0" w:firstColumn="1" w:lastColumn="0" w:noHBand="0" w:noVBand="1"/>
      </w:tblPr>
      <w:tblGrid>
        <w:gridCol w:w="4443"/>
        <w:gridCol w:w="4443"/>
      </w:tblGrid>
      <w:tr w:rsidR="00DF6287" w:rsidRPr="00AE44CF" w14:paraId="6F6F43DB" w14:textId="77777777" w:rsidTr="00E50886">
        <w:tc>
          <w:tcPr>
            <w:tcW w:w="4443" w:type="dxa"/>
            <w:vMerge w:val="restart"/>
            <w:vAlign w:val="center"/>
          </w:tcPr>
          <w:p w14:paraId="0F43DB9D" w14:textId="77777777" w:rsidR="00DF6287" w:rsidRPr="00AE44CF" w:rsidRDefault="00DF6287" w:rsidP="00E50886">
            <w:pPr>
              <w:tabs>
                <w:tab w:val="left" w:pos="720"/>
                <w:tab w:val="left" w:pos="1440"/>
                <w:tab w:val="left" w:pos="2160"/>
                <w:tab w:val="left" w:pos="2880"/>
              </w:tabs>
              <w:overflowPunct w:val="0"/>
              <w:autoSpaceDE w:val="0"/>
              <w:autoSpaceDN w:val="0"/>
              <w:adjustRightInd w:val="0"/>
              <w:textAlignment w:val="baseline"/>
              <w:rPr>
                <w:rFonts w:cs="Arial"/>
              </w:rPr>
            </w:pPr>
            <w:r w:rsidRPr="00AE44CF">
              <w:rPr>
                <w:rFonts w:cs="Arial"/>
              </w:rPr>
              <w:t>Does the module contribute to ESD?</w:t>
            </w:r>
          </w:p>
        </w:tc>
        <w:tc>
          <w:tcPr>
            <w:tcW w:w="4443" w:type="dxa"/>
            <w:vAlign w:val="center"/>
          </w:tcPr>
          <w:p w14:paraId="394CCEE8" w14:textId="77777777" w:rsidR="00DF6287" w:rsidRPr="00AE44CF" w:rsidRDefault="00DF6287" w:rsidP="00E50886">
            <w:pPr>
              <w:tabs>
                <w:tab w:val="left" w:pos="720"/>
                <w:tab w:val="left" w:pos="1440"/>
                <w:tab w:val="left" w:pos="2160"/>
                <w:tab w:val="left" w:pos="2880"/>
              </w:tabs>
              <w:overflowPunct w:val="0"/>
              <w:autoSpaceDE w:val="0"/>
              <w:autoSpaceDN w:val="0"/>
              <w:adjustRightInd w:val="0"/>
              <w:textAlignment w:val="baseline"/>
              <w:rPr>
                <w:rFonts w:cs="Arial"/>
              </w:rPr>
            </w:pPr>
            <w:r w:rsidRPr="00AE44CF">
              <w:rPr>
                <w:rFonts w:cs="Arial"/>
              </w:rPr>
              <w:t>Yes</w:t>
            </w:r>
          </w:p>
          <w:p w14:paraId="52AA6EF3" w14:textId="77777777" w:rsidR="00DF6287" w:rsidRPr="00AE44CF" w:rsidRDefault="00DF6287" w:rsidP="00E50886">
            <w:pPr>
              <w:tabs>
                <w:tab w:val="left" w:pos="720"/>
                <w:tab w:val="left" w:pos="1440"/>
                <w:tab w:val="left" w:pos="2160"/>
                <w:tab w:val="left" w:pos="2880"/>
              </w:tabs>
              <w:overflowPunct w:val="0"/>
              <w:autoSpaceDE w:val="0"/>
              <w:autoSpaceDN w:val="0"/>
              <w:adjustRightInd w:val="0"/>
              <w:jc w:val="both"/>
              <w:textAlignment w:val="baseline"/>
              <w:rPr>
                <w:rFonts w:cs="Arial"/>
              </w:rPr>
            </w:pPr>
          </w:p>
        </w:tc>
      </w:tr>
      <w:tr w:rsidR="00DF6287" w:rsidRPr="00AE44CF" w14:paraId="643B888B" w14:textId="77777777" w:rsidTr="00E50886">
        <w:tc>
          <w:tcPr>
            <w:tcW w:w="4443" w:type="dxa"/>
            <w:vMerge/>
          </w:tcPr>
          <w:p w14:paraId="1A8B11C3" w14:textId="77777777" w:rsidR="00DF6287" w:rsidRPr="00AE44CF" w:rsidRDefault="00DF6287" w:rsidP="00E50886">
            <w:pPr>
              <w:tabs>
                <w:tab w:val="left" w:pos="720"/>
                <w:tab w:val="left" w:pos="1440"/>
                <w:tab w:val="left" w:pos="2160"/>
                <w:tab w:val="left" w:pos="2880"/>
              </w:tabs>
              <w:overflowPunct w:val="0"/>
              <w:autoSpaceDE w:val="0"/>
              <w:autoSpaceDN w:val="0"/>
              <w:adjustRightInd w:val="0"/>
              <w:textAlignment w:val="baseline"/>
              <w:rPr>
                <w:rFonts w:cs="Arial"/>
              </w:rPr>
            </w:pPr>
          </w:p>
        </w:tc>
        <w:tc>
          <w:tcPr>
            <w:tcW w:w="4443" w:type="dxa"/>
            <w:vAlign w:val="center"/>
          </w:tcPr>
          <w:p w14:paraId="64351A36" w14:textId="77777777" w:rsidR="00DF6287" w:rsidRPr="00AE44CF" w:rsidRDefault="00DF6287" w:rsidP="00E50886">
            <w:pPr>
              <w:tabs>
                <w:tab w:val="left" w:pos="720"/>
                <w:tab w:val="left" w:pos="1440"/>
                <w:tab w:val="left" w:pos="2160"/>
                <w:tab w:val="left" w:pos="2880"/>
              </w:tabs>
              <w:overflowPunct w:val="0"/>
              <w:autoSpaceDE w:val="0"/>
              <w:autoSpaceDN w:val="0"/>
              <w:adjustRightInd w:val="0"/>
              <w:jc w:val="both"/>
              <w:textAlignment w:val="baseline"/>
              <w:rPr>
                <w:rFonts w:cs="Arial"/>
              </w:rPr>
            </w:pPr>
          </w:p>
        </w:tc>
      </w:tr>
      <w:tr w:rsidR="00DF6287" w:rsidRPr="00AE44CF" w14:paraId="11A25303" w14:textId="77777777" w:rsidTr="00E50886">
        <w:tc>
          <w:tcPr>
            <w:tcW w:w="8886" w:type="dxa"/>
            <w:gridSpan w:val="2"/>
          </w:tcPr>
          <w:p w14:paraId="5AF23128" w14:textId="1CCB6BB3" w:rsidR="00DF6287" w:rsidRPr="00AE44CF" w:rsidRDefault="00DF6287" w:rsidP="00E50886">
            <w:pPr>
              <w:tabs>
                <w:tab w:val="left" w:pos="720"/>
                <w:tab w:val="left" w:pos="1440"/>
                <w:tab w:val="left" w:pos="2160"/>
                <w:tab w:val="left" w:pos="2880"/>
              </w:tabs>
              <w:overflowPunct w:val="0"/>
              <w:autoSpaceDE w:val="0"/>
              <w:autoSpaceDN w:val="0"/>
              <w:adjustRightInd w:val="0"/>
              <w:textAlignment w:val="baseline"/>
              <w:rPr>
                <w:rFonts w:cs="Arial"/>
              </w:rPr>
            </w:pPr>
            <w:r w:rsidRPr="00AE44CF">
              <w:rPr>
                <w:rFonts w:cs="Arial"/>
              </w:rPr>
              <w:t xml:space="preserve">If </w:t>
            </w:r>
            <w:r w:rsidR="00321BD5" w:rsidRPr="00AE44CF">
              <w:rPr>
                <w:rFonts w:cs="Arial"/>
              </w:rPr>
              <w:t>yes,</w:t>
            </w:r>
            <w:r w:rsidRPr="00AE44CF">
              <w:rPr>
                <w:rFonts w:cs="Arial"/>
              </w:rPr>
              <w:t xml:space="preserve"> please provide brief details (no more than 100 words):</w:t>
            </w:r>
          </w:p>
          <w:p w14:paraId="1854C49E" w14:textId="77777777" w:rsidR="00DF6287" w:rsidRPr="00AE44CF" w:rsidRDefault="00DF6287" w:rsidP="00E50886">
            <w:pPr>
              <w:tabs>
                <w:tab w:val="left" w:pos="720"/>
                <w:tab w:val="left" w:pos="1440"/>
                <w:tab w:val="left" w:pos="2160"/>
                <w:tab w:val="left" w:pos="2880"/>
              </w:tabs>
              <w:overflowPunct w:val="0"/>
              <w:autoSpaceDE w:val="0"/>
              <w:autoSpaceDN w:val="0"/>
              <w:adjustRightInd w:val="0"/>
              <w:jc w:val="both"/>
              <w:textAlignment w:val="baseline"/>
              <w:rPr>
                <w:rFonts w:cs="Arial"/>
              </w:rPr>
            </w:pPr>
          </w:p>
          <w:p w14:paraId="0707A942" w14:textId="77777777" w:rsidR="00DF6287" w:rsidRPr="00AE44CF" w:rsidRDefault="00DF6287" w:rsidP="00E50886">
            <w:pPr>
              <w:tabs>
                <w:tab w:val="left" w:pos="720"/>
                <w:tab w:val="left" w:pos="1440"/>
                <w:tab w:val="left" w:pos="2160"/>
                <w:tab w:val="left" w:pos="2880"/>
              </w:tabs>
              <w:overflowPunct w:val="0"/>
              <w:autoSpaceDE w:val="0"/>
              <w:autoSpaceDN w:val="0"/>
              <w:adjustRightInd w:val="0"/>
              <w:jc w:val="both"/>
              <w:textAlignment w:val="baseline"/>
              <w:rPr>
                <w:rFonts w:cs="Arial"/>
              </w:rPr>
            </w:pPr>
            <w:r w:rsidRPr="00AE44CF">
              <w:rPr>
                <w:rFonts w:cs="Arial"/>
              </w:rPr>
              <w:t>Students will be asked to consider the act and its impact on HR practices within organisations.</w:t>
            </w:r>
          </w:p>
          <w:p w14:paraId="4BF503DF" w14:textId="77777777" w:rsidR="00DF6287" w:rsidRPr="00AE44CF" w:rsidRDefault="00DF6287" w:rsidP="00E50886">
            <w:pPr>
              <w:tabs>
                <w:tab w:val="left" w:pos="720"/>
                <w:tab w:val="left" w:pos="1440"/>
                <w:tab w:val="left" w:pos="2160"/>
                <w:tab w:val="left" w:pos="2880"/>
              </w:tabs>
              <w:overflowPunct w:val="0"/>
              <w:autoSpaceDE w:val="0"/>
              <w:autoSpaceDN w:val="0"/>
              <w:adjustRightInd w:val="0"/>
              <w:jc w:val="both"/>
              <w:textAlignment w:val="baseline"/>
              <w:rPr>
                <w:rFonts w:cs="Arial"/>
              </w:rPr>
            </w:pPr>
          </w:p>
        </w:tc>
      </w:tr>
    </w:tbl>
    <w:p w14:paraId="1B575B21" w14:textId="77777777" w:rsidR="00DF6287" w:rsidRDefault="00DF6287" w:rsidP="00DF6287">
      <w:pPr>
        <w:pStyle w:val="fixed"/>
        <w:spacing w:line="276" w:lineRule="auto"/>
        <w:jc w:val="both"/>
        <w:rPr>
          <w:rFonts w:ascii="Arial" w:hAnsi="Arial" w:cs="Arial"/>
        </w:rPr>
      </w:pPr>
    </w:p>
    <w:p w14:paraId="014FCDF2" w14:textId="77777777" w:rsidR="00DF6287" w:rsidRPr="00410080" w:rsidRDefault="00DF6287" w:rsidP="00DF6287">
      <w:pPr>
        <w:spacing w:line="240" w:lineRule="auto"/>
        <w:rPr>
          <w:rFonts w:eastAsia="Times New Roman" w:cs="Arial"/>
          <w:b/>
          <w:sz w:val="24"/>
          <w:szCs w:val="24"/>
          <w:u w:val="single"/>
          <w:lang w:eastAsia="en-GB"/>
        </w:rPr>
      </w:pPr>
      <w:r w:rsidRPr="00410080">
        <w:rPr>
          <w:rFonts w:eastAsia="Times New Roman" w:cs="Arial"/>
          <w:b/>
          <w:sz w:val="24"/>
          <w:szCs w:val="24"/>
          <w:u w:val="single"/>
          <w:lang w:eastAsia="en-GB"/>
        </w:rPr>
        <w:t>READING LIST:</w:t>
      </w:r>
    </w:p>
    <w:p w14:paraId="6D9C5EEE" w14:textId="77777777" w:rsidR="00DF6287" w:rsidRPr="00DF6287" w:rsidRDefault="00DF6287" w:rsidP="00DF6287">
      <w:pPr>
        <w:spacing w:line="240" w:lineRule="auto"/>
        <w:rPr>
          <w:rFonts w:eastAsia="Times New Roman" w:cs="Arial"/>
          <w:sz w:val="24"/>
          <w:szCs w:val="24"/>
          <w:lang w:eastAsia="en-GB"/>
        </w:rPr>
      </w:pPr>
    </w:p>
    <w:p w14:paraId="22F2BC23" w14:textId="77777777" w:rsidR="00DF6287" w:rsidRPr="00892E58" w:rsidRDefault="00DF6287" w:rsidP="00DF6287">
      <w:pPr>
        <w:spacing w:line="240" w:lineRule="auto"/>
        <w:rPr>
          <w:rFonts w:eastAsia="Times New Roman" w:cs="Arial"/>
          <w:sz w:val="24"/>
          <w:szCs w:val="24"/>
          <w:u w:val="single"/>
          <w:lang w:eastAsia="en-GB"/>
        </w:rPr>
      </w:pPr>
      <w:r w:rsidRPr="00DF6287">
        <w:rPr>
          <w:rFonts w:eastAsia="Times New Roman" w:cs="Arial"/>
          <w:sz w:val="24"/>
          <w:szCs w:val="24"/>
          <w:u w:val="single"/>
          <w:lang w:eastAsia="en-GB"/>
        </w:rPr>
        <w:t>Essential reading</w:t>
      </w:r>
    </w:p>
    <w:p w14:paraId="55284A7A" w14:textId="77777777" w:rsidR="00DF6287" w:rsidRPr="00DF6287" w:rsidRDefault="00DF6287" w:rsidP="00DF6287">
      <w:pPr>
        <w:spacing w:line="240" w:lineRule="auto"/>
        <w:rPr>
          <w:rFonts w:eastAsia="Times New Roman" w:cs="Arial"/>
          <w:sz w:val="24"/>
          <w:szCs w:val="24"/>
          <w:lang w:eastAsia="en-GB"/>
        </w:rPr>
      </w:pPr>
    </w:p>
    <w:p w14:paraId="05BE1A44" w14:textId="77777777" w:rsidR="00DF6287" w:rsidRPr="006D71CD" w:rsidRDefault="00DF6287" w:rsidP="00DF6287">
      <w:pPr>
        <w:spacing w:line="240" w:lineRule="auto"/>
        <w:rPr>
          <w:rFonts w:eastAsia="Times New Roman" w:cs="Arial"/>
          <w:sz w:val="24"/>
          <w:szCs w:val="24"/>
          <w:lang w:eastAsia="en-GB"/>
        </w:rPr>
      </w:pPr>
      <w:r w:rsidRPr="006D71CD">
        <w:rPr>
          <w:rFonts w:eastAsia="Times New Roman" w:cs="Arial"/>
          <w:sz w:val="24"/>
          <w:szCs w:val="24"/>
          <w:lang w:eastAsia="en-GB"/>
        </w:rPr>
        <w:t xml:space="preserve">BOUDREAU, J. and RICE, S. (2015) Bright shiny objects and the future of HR. </w:t>
      </w:r>
    </w:p>
    <w:p w14:paraId="6902646A" w14:textId="7EDA62D2" w:rsidR="00DF6287" w:rsidRPr="006D71CD" w:rsidRDefault="00DF6287" w:rsidP="00DF6287">
      <w:pPr>
        <w:spacing w:line="240" w:lineRule="auto"/>
        <w:rPr>
          <w:rFonts w:eastAsia="Times New Roman" w:cs="Arial"/>
          <w:sz w:val="24"/>
          <w:szCs w:val="24"/>
          <w:lang w:eastAsia="en-GB"/>
        </w:rPr>
      </w:pPr>
      <w:r w:rsidRPr="006D71CD">
        <w:rPr>
          <w:rFonts w:eastAsia="Times New Roman" w:cs="Arial"/>
          <w:sz w:val="24"/>
          <w:szCs w:val="24"/>
          <w:lang w:eastAsia="en-GB"/>
        </w:rPr>
        <w:t>Harvard Business Review (July-August), p. 72-79</w:t>
      </w:r>
      <w:r w:rsidR="00356B7D" w:rsidRPr="006D71CD">
        <w:rPr>
          <w:rFonts w:eastAsia="Times New Roman" w:cs="Arial"/>
          <w:sz w:val="24"/>
          <w:szCs w:val="24"/>
          <w:lang w:eastAsia="en-GB"/>
        </w:rPr>
        <w:t xml:space="preserve">- </w:t>
      </w:r>
      <w:hyperlink r:id="rId6" w:history="1">
        <w:r w:rsidR="00356B7D" w:rsidRPr="006D71CD">
          <w:rPr>
            <w:rStyle w:val="Hyperlink"/>
            <w:rFonts w:eastAsia="Times New Roman" w:cs="Arial"/>
            <w:sz w:val="24"/>
            <w:szCs w:val="24"/>
            <w:lang w:eastAsia="en-GB"/>
          </w:rPr>
          <w:t>https://hbr.org/2015/07/bright-shiny-objects-and-the-future-of-hr</w:t>
        </w:r>
      </w:hyperlink>
      <w:r w:rsidR="00356B7D" w:rsidRPr="006D71CD">
        <w:rPr>
          <w:rFonts w:eastAsia="Times New Roman" w:cs="Arial"/>
          <w:sz w:val="24"/>
          <w:szCs w:val="24"/>
          <w:lang w:eastAsia="en-GB"/>
        </w:rPr>
        <w:t xml:space="preserve"> </w:t>
      </w:r>
    </w:p>
    <w:p w14:paraId="1BD31BD0" w14:textId="77777777" w:rsidR="00DF6287" w:rsidRPr="006D71CD" w:rsidRDefault="00DF6287" w:rsidP="00DF6287">
      <w:pPr>
        <w:spacing w:line="240" w:lineRule="auto"/>
        <w:rPr>
          <w:rFonts w:eastAsia="Times New Roman" w:cs="Arial"/>
          <w:sz w:val="24"/>
          <w:szCs w:val="24"/>
          <w:lang w:eastAsia="en-GB"/>
        </w:rPr>
      </w:pPr>
    </w:p>
    <w:p w14:paraId="0CDEC438" w14:textId="77777777" w:rsidR="00DF6287" w:rsidRPr="006D71CD" w:rsidRDefault="00DF6287" w:rsidP="00DF6287">
      <w:pPr>
        <w:spacing w:line="240" w:lineRule="auto"/>
        <w:rPr>
          <w:rFonts w:eastAsia="Times New Roman" w:cs="Arial"/>
          <w:sz w:val="24"/>
          <w:szCs w:val="24"/>
          <w:lang w:eastAsia="en-GB"/>
        </w:rPr>
      </w:pPr>
      <w:r w:rsidRPr="006D71CD">
        <w:rPr>
          <w:rFonts w:eastAsia="Times New Roman" w:cs="Arial"/>
          <w:sz w:val="24"/>
          <w:szCs w:val="24"/>
          <w:lang w:eastAsia="en-GB"/>
        </w:rPr>
        <w:t xml:space="preserve">CAPPELLI, P. (2015) Why we love to hate HR...and what HR can do about it. </w:t>
      </w:r>
    </w:p>
    <w:p w14:paraId="591A6106" w14:textId="1FF6A741" w:rsidR="00DF6287" w:rsidRPr="006D71CD" w:rsidRDefault="00DF6287" w:rsidP="00DF6287">
      <w:pPr>
        <w:spacing w:line="240" w:lineRule="auto"/>
        <w:rPr>
          <w:rFonts w:eastAsia="Times New Roman" w:cs="Arial"/>
          <w:sz w:val="24"/>
          <w:szCs w:val="24"/>
          <w:lang w:eastAsia="en-GB"/>
        </w:rPr>
      </w:pPr>
      <w:r w:rsidRPr="006D71CD">
        <w:rPr>
          <w:rFonts w:eastAsia="Times New Roman" w:cs="Arial"/>
          <w:sz w:val="24"/>
          <w:szCs w:val="24"/>
          <w:lang w:eastAsia="en-GB"/>
        </w:rPr>
        <w:t>Harvard Business Review (July-August), p. 54-61</w:t>
      </w:r>
      <w:r w:rsidR="00356B7D" w:rsidRPr="006D71CD">
        <w:rPr>
          <w:rFonts w:eastAsia="Times New Roman" w:cs="Arial"/>
          <w:sz w:val="24"/>
          <w:szCs w:val="24"/>
          <w:lang w:eastAsia="en-GB"/>
        </w:rPr>
        <w:t xml:space="preserve">- </w:t>
      </w:r>
      <w:hyperlink r:id="rId7" w:history="1">
        <w:r w:rsidR="00356B7D" w:rsidRPr="006D71CD">
          <w:rPr>
            <w:rStyle w:val="Hyperlink"/>
            <w:rFonts w:eastAsia="Times New Roman" w:cs="Arial"/>
            <w:sz w:val="24"/>
            <w:szCs w:val="24"/>
            <w:lang w:eastAsia="en-GB"/>
          </w:rPr>
          <w:t>https://hbr.org/2015/07/why-we-love-to-hate-hr-and-what-hr-can-do-about-it</w:t>
        </w:r>
      </w:hyperlink>
      <w:r w:rsidR="00356B7D" w:rsidRPr="006D71CD">
        <w:rPr>
          <w:rFonts w:eastAsia="Times New Roman" w:cs="Arial"/>
          <w:sz w:val="24"/>
          <w:szCs w:val="24"/>
          <w:lang w:eastAsia="en-GB"/>
        </w:rPr>
        <w:t xml:space="preserve"> </w:t>
      </w:r>
    </w:p>
    <w:p w14:paraId="6409045C" w14:textId="77777777" w:rsidR="00DF6287" w:rsidRPr="006D71CD" w:rsidRDefault="00DF6287" w:rsidP="00DF6287">
      <w:pPr>
        <w:spacing w:line="240" w:lineRule="auto"/>
        <w:rPr>
          <w:rFonts w:eastAsia="Times New Roman" w:cs="Arial"/>
          <w:sz w:val="24"/>
          <w:szCs w:val="24"/>
          <w:lang w:eastAsia="en-GB"/>
        </w:rPr>
      </w:pPr>
    </w:p>
    <w:p w14:paraId="48F92DD0" w14:textId="403C130D" w:rsidR="00DF6287" w:rsidRPr="00DF6287" w:rsidRDefault="00DF6287" w:rsidP="00DF6287">
      <w:pPr>
        <w:spacing w:line="240" w:lineRule="auto"/>
        <w:rPr>
          <w:rFonts w:eastAsia="Times New Roman" w:cs="Arial"/>
          <w:sz w:val="24"/>
          <w:szCs w:val="24"/>
          <w:lang w:eastAsia="en-GB"/>
        </w:rPr>
      </w:pPr>
      <w:r w:rsidRPr="006D71CD">
        <w:rPr>
          <w:rFonts w:eastAsia="Times New Roman" w:cs="Arial"/>
          <w:sz w:val="24"/>
          <w:szCs w:val="24"/>
          <w:lang w:eastAsia="en-GB"/>
        </w:rPr>
        <w:t>CHARAN, R., BARTON, B. and CAREY, D.</w:t>
      </w:r>
      <w:r w:rsidR="005227D8" w:rsidRPr="006D71CD">
        <w:rPr>
          <w:rFonts w:eastAsia="Times New Roman" w:cs="Arial"/>
          <w:sz w:val="24"/>
          <w:szCs w:val="24"/>
          <w:lang w:eastAsia="en-GB"/>
        </w:rPr>
        <w:t xml:space="preserve"> </w:t>
      </w:r>
      <w:r w:rsidRPr="006D71CD">
        <w:rPr>
          <w:rFonts w:eastAsia="Times New Roman" w:cs="Arial"/>
          <w:sz w:val="24"/>
          <w:szCs w:val="24"/>
          <w:lang w:eastAsia="en-GB"/>
        </w:rPr>
        <w:t>(2015) People before strategy. Harvard Business Review (July-August), p. 62-71</w:t>
      </w:r>
      <w:r w:rsidR="006D71CD" w:rsidRPr="006D71CD">
        <w:rPr>
          <w:rFonts w:eastAsia="Times New Roman" w:cs="Arial"/>
          <w:sz w:val="24"/>
          <w:szCs w:val="24"/>
          <w:lang w:eastAsia="en-GB"/>
        </w:rPr>
        <w:t xml:space="preserve">- </w:t>
      </w:r>
      <w:hyperlink r:id="rId8" w:history="1">
        <w:r w:rsidR="006D71CD" w:rsidRPr="006D71CD">
          <w:rPr>
            <w:rStyle w:val="Hyperlink"/>
            <w:rFonts w:eastAsia="Times New Roman" w:cs="Arial"/>
            <w:sz w:val="24"/>
            <w:szCs w:val="24"/>
            <w:lang w:eastAsia="en-GB"/>
          </w:rPr>
          <w:t>https://hbr.org/2015/07/people-before-strategy-a-new-role-for-the-chro</w:t>
        </w:r>
      </w:hyperlink>
      <w:r w:rsidR="006D71CD">
        <w:rPr>
          <w:rFonts w:eastAsia="Times New Roman" w:cs="Arial"/>
          <w:sz w:val="24"/>
          <w:szCs w:val="24"/>
          <w:lang w:eastAsia="en-GB"/>
        </w:rPr>
        <w:t xml:space="preserve"> </w:t>
      </w:r>
    </w:p>
    <w:p w14:paraId="1A5F7016" w14:textId="77777777" w:rsidR="00DF6287" w:rsidRDefault="00DF6287" w:rsidP="00DF6287">
      <w:pPr>
        <w:spacing w:line="240" w:lineRule="auto"/>
        <w:rPr>
          <w:rFonts w:eastAsia="Times New Roman" w:cs="Arial"/>
          <w:sz w:val="24"/>
          <w:szCs w:val="24"/>
          <w:lang w:eastAsia="en-GB"/>
        </w:rPr>
      </w:pPr>
    </w:p>
    <w:p w14:paraId="5A5BC891" w14:textId="77777777" w:rsidR="00DF6287" w:rsidRPr="00DF6287" w:rsidRDefault="00DF6287" w:rsidP="00DF6287">
      <w:pPr>
        <w:spacing w:line="240" w:lineRule="auto"/>
        <w:rPr>
          <w:rFonts w:eastAsia="Times New Roman" w:cs="Arial"/>
          <w:sz w:val="24"/>
          <w:szCs w:val="24"/>
          <w:lang w:eastAsia="en-GB"/>
        </w:rPr>
      </w:pPr>
      <w:r w:rsidRPr="00DF6287">
        <w:rPr>
          <w:rFonts w:eastAsia="Times New Roman" w:cs="Arial"/>
          <w:sz w:val="24"/>
          <w:szCs w:val="24"/>
          <w:lang w:eastAsia="en-GB"/>
        </w:rPr>
        <w:t xml:space="preserve">FARNHAM, D. </w:t>
      </w:r>
      <w:r>
        <w:rPr>
          <w:rFonts w:eastAsia="Times New Roman" w:cs="Arial"/>
          <w:sz w:val="24"/>
          <w:szCs w:val="24"/>
          <w:lang w:eastAsia="en-GB"/>
        </w:rPr>
        <w:t>(201</w:t>
      </w:r>
      <w:r w:rsidRPr="00DF6287">
        <w:rPr>
          <w:rFonts w:eastAsia="Times New Roman" w:cs="Arial"/>
          <w:sz w:val="24"/>
          <w:szCs w:val="24"/>
          <w:lang w:eastAsia="en-GB"/>
        </w:rPr>
        <w:t xml:space="preserve">5) </w:t>
      </w:r>
      <w:r w:rsidR="00892E58">
        <w:rPr>
          <w:rFonts w:eastAsia="Times New Roman" w:cs="Arial"/>
          <w:sz w:val="24"/>
          <w:szCs w:val="24"/>
          <w:lang w:eastAsia="en-GB"/>
        </w:rPr>
        <w:t xml:space="preserve">Human Resource Management in Context: Insights, Strategy and Solutions. </w:t>
      </w:r>
      <w:r w:rsidR="005227D8">
        <w:rPr>
          <w:rFonts w:eastAsia="Times New Roman" w:cs="Arial"/>
          <w:sz w:val="24"/>
          <w:szCs w:val="24"/>
          <w:lang w:eastAsia="en-GB"/>
        </w:rPr>
        <w:t>4</w:t>
      </w:r>
      <w:r w:rsidR="005227D8" w:rsidRPr="005227D8">
        <w:rPr>
          <w:rFonts w:eastAsia="Times New Roman" w:cs="Arial"/>
          <w:sz w:val="24"/>
          <w:szCs w:val="24"/>
          <w:vertAlign w:val="superscript"/>
          <w:lang w:eastAsia="en-GB"/>
        </w:rPr>
        <w:t>th</w:t>
      </w:r>
      <w:r w:rsidR="005227D8">
        <w:rPr>
          <w:rFonts w:eastAsia="Times New Roman" w:cs="Arial"/>
          <w:sz w:val="24"/>
          <w:szCs w:val="24"/>
          <w:lang w:eastAsia="en-GB"/>
        </w:rPr>
        <w:t xml:space="preserve">edn. </w:t>
      </w:r>
      <w:r w:rsidRPr="00DF6287">
        <w:rPr>
          <w:rFonts w:eastAsia="Times New Roman" w:cs="Arial"/>
          <w:sz w:val="24"/>
          <w:szCs w:val="24"/>
          <w:lang w:eastAsia="en-GB"/>
        </w:rPr>
        <w:t xml:space="preserve">London: Chartered Institute of Personnel and </w:t>
      </w:r>
    </w:p>
    <w:p w14:paraId="0E2A54F2" w14:textId="77777777" w:rsidR="00DF6287" w:rsidRDefault="00DF6287" w:rsidP="00DF6287">
      <w:pPr>
        <w:spacing w:line="240" w:lineRule="auto"/>
        <w:rPr>
          <w:rFonts w:eastAsia="Times New Roman" w:cs="Arial"/>
          <w:sz w:val="24"/>
          <w:szCs w:val="24"/>
          <w:lang w:eastAsia="en-GB"/>
        </w:rPr>
      </w:pPr>
      <w:r w:rsidRPr="00DF6287">
        <w:rPr>
          <w:rFonts w:eastAsia="Times New Roman" w:cs="Arial"/>
          <w:sz w:val="24"/>
          <w:szCs w:val="24"/>
          <w:lang w:eastAsia="en-GB"/>
        </w:rPr>
        <w:t xml:space="preserve">Development. </w:t>
      </w:r>
    </w:p>
    <w:p w14:paraId="743379A8" w14:textId="77777777" w:rsidR="00832A52" w:rsidRDefault="00832A52" w:rsidP="00DF6287">
      <w:pPr>
        <w:spacing w:line="240" w:lineRule="auto"/>
        <w:rPr>
          <w:rFonts w:eastAsia="Times New Roman" w:cs="Arial"/>
          <w:sz w:val="24"/>
          <w:szCs w:val="24"/>
          <w:lang w:eastAsia="en-GB"/>
        </w:rPr>
      </w:pPr>
    </w:p>
    <w:p w14:paraId="75CF0DB3" w14:textId="05EE5211" w:rsidR="00832A52" w:rsidRDefault="00060421" w:rsidP="00DF6287">
      <w:pPr>
        <w:spacing w:line="240" w:lineRule="auto"/>
        <w:rPr>
          <w:rFonts w:eastAsia="Times New Roman" w:cs="Arial"/>
          <w:sz w:val="24"/>
          <w:szCs w:val="24"/>
          <w:lang w:eastAsia="en-GB"/>
        </w:rPr>
      </w:pPr>
      <w:r w:rsidRPr="000F6DB2">
        <w:rPr>
          <w:rFonts w:eastAsia="Times New Roman" w:cs="Arial"/>
          <w:sz w:val="24"/>
          <w:szCs w:val="24"/>
          <w:lang w:eastAsia="en-GB"/>
        </w:rPr>
        <w:t xml:space="preserve">CHEESE, P. </w:t>
      </w:r>
      <w:r w:rsidR="0043303F" w:rsidRPr="000F6DB2">
        <w:rPr>
          <w:rFonts w:eastAsia="Times New Roman" w:cs="Arial"/>
          <w:sz w:val="24"/>
          <w:szCs w:val="24"/>
          <w:lang w:eastAsia="en-GB"/>
        </w:rPr>
        <w:t xml:space="preserve">(2021) The New World of Work: Shaping a future that helps people, organisations and our societies to thrive. </w:t>
      </w:r>
      <w:r w:rsidR="000F6DB2" w:rsidRPr="000F6DB2">
        <w:rPr>
          <w:rFonts w:eastAsia="Times New Roman" w:cs="Arial"/>
          <w:sz w:val="24"/>
          <w:szCs w:val="24"/>
          <w:lang w:eastAsia="en-GB"/>
        </w:rPr>
        <w:t>Great Britain and the United States: Kogan Page Limited.</w:t>
      </w:r>
    </w:p>
    <w:p w14:paraId="09097B78" w14:textId="77777777" w:rsidR="00DF6287" w:rsidRPr="00DF6287" w:rsidRDefault="00DF6287" w:rsidP="00DF6287">
      <w:pPr>
        <w:spacing w:line="240" w:lineRule="auto"/>
        <w:rPr>
          <w:rFonts w:eastAsia="Times New Roman" w:cs="Arial"/>
          <w:sz w:val="24"/>
          <w:szCs w:val="24"/>
          <w:lang w:eastAsia="en-GB"/>
        </w:rPr>
      </w:pPr>
    </w:p>
    <w:p w14:paraId="4BD25CDF" w14:textId="77777777" w:rsidR="00DF6287" w:rsidRPr="00DF6287" w:rsidRDefault="00DF6287" w:rsidP="00DF6287">
      <w:pPr>
        <w:spacing w:line="240" w:lineRule="auto"/>
        <w:rPr>
          <w:rFonts w:eastAsia="Times New Roman" w:cs="Arial"/>
          <w:sz w:val="24"/>
          <w:szCs w:val="24"/>
          <w:lang w:eastAsia="en-GB"/>
        </w:rPr>
      </w:pPr>
      <w:r>
        <w:rPr>
          <w:rFonts w:eastAsia="Times New Roman" w:cs="Arial"/>
          <w:sz w:val="24"/>
          <w:szCs w:val="24"/>
          <w:lang w:eastAsia="en-GB"/>
        </w:rPr>
        <w:t>KEW, J and STREDWICK, J. (2016</w:t>
      </w:r>
      <w:r w:rsidRPr="00DF6287">
        <w:rPr>
          <w:rFonts w:eastAsia="Times New Roman" w:cs="Arial"/>
          <w:sz w:val="24"/>
          <w:szCs w:val="24"/>
          <w:lang w:eastAsia="en-GB"/>
        </w:rPr>
        <w:t xml:space="preserve">) </w:t>
      </w:r>
      <w:r>
        <w:rPr>
          <w:rFonts w:eastAsia="Times New Roman" w:cs="Arial"/>
          <w:sz w:val="24"/>
          <w:szCs w:val="24"/>
          <w:lang w:eastAsia="en-GB"/>
        </w:rPr>
        <w:t xml:space="preserve">HRM in a </w:t>
      </w:r>
      <w:r w:rsidRPr="00DF6287">
        <w:rPr>
          <w:rFonts w:eastAsia="Times New Roman" w:cs="Arial"/>
          <w:sz w:val="24"/>
          <w:szCs w:val="24"/>
          <w:lang w:eastAsia="en-GB"/>
        </w:rPr>
        <w:t>Business</w:t>
      </w:r>
      <w:r>
        <w:rPr>
          <w:rFonts w:eastAsia="Times New Roman" w:cs="Arial"/>
          <w:sz w:val="24"/>
          <w:szCs w:val="24"/>
          <w:lang w:eastAsia="en-GB"/>
        </w:rPr>
        <w:t xml:space="preserve"> Context.</w:t>
      </w:r>
      <w:r w:rsidR="005227D8">
        <w:rPr>
          <w:rFonts w:eastAsia="Times New Roman" w:cs="Arial"/>
          <w:sz w:val="24"/>
          <w:szCs w:val="24"/>
          <w:lang w:eastAsia="en-GB"/>
        </w:rPr>
        <w:t xml:space="preserve"> 3</w:t>
      </w:r>
      <w:r w:rsidR="005227D8" w:rsidRPr="005227D8">
        <w:rPr>
          <w:rFonts w:eastAsia="Times New Roman" w:cs="Arial"/>
          <w:sz w:val="24"/>
          <w:szCs w:val="24"/>
          <w:vertAlign w:val="superscript"/>
          <w:lang w:eastAsia="en-GB"/>
        </w:rPr>
        <w:t>rd</w:t>
      </w:r>
      <w:r w:rsidR="005227D8">
        <w:rPr>
          <w:rFonts w:eastAsia="Times New Roman" w:cs="Arial"/>
          <w:sz w:val="24"/>
          <w:szCs w:val="24"/>
          <w:lang w:eastAsia="en-GB"/>
        </w:rPr>
        <w:t xml:space="preserve"> </w:t>
      </w:r>
      <w:r w:rsidRPr="00DF6287">
        <w:rPr>
          <w:rFonts w:eastAsia="Times New Roman" w:cs="Arial"/>
          <w:sz w:val="24"/>
          <w:szCs w:val="24"/>
          <w:lang w:eastAsia="en-GB"/>
        </w:rPr>
        <w:t xml:space="preserve">ed. London: </w:t>
      </w:r>
    </w:p>
    <w:p w14:paraId="6041AC47" w14:textId="77777777" w:rsidR="00DF6287" w:rsidRPr="00DF6287" w:rsidRDefault="00DF6287" w:rsidP="00DF6287">
      <w:pPr>
        <w:spacing w:line="240" w:lineRule="auto"/>
        <w:rPr>
          <w:rFonts w:eastAsia="Times New Roman" w:cs="Arial"/>
          <w:sz w:val="24"/>
          <w:szCs w:val="24"/>
          <w:lang w:eastAsia="en-GB"/>
        </w:rPr>
      </w:pPr>
      <w:r w:rsidRPr="00DF6287">
        <w:rPr>
          <w:rFonts w:eastAsia="Times New Roman" w:cs="Arial"/>
          <w:sz w:val="24"/>
          <w:szCs w:val="24"/>
          <w:lang w:eastAsia="en-GB"/>
        </w:rPr>
        <w:t xml:space="preserve">Chartered Institute of Personnel and Development. </w:t>
      </w:r>
    </w:p>
    <w:p w14:paraId="527B14C1" w14:textId="77777777" w:rsidR="00DF6287" w:rsidRDefault="00DF6287" w:rsidP="00DF6287">
      <w:pPr>
        <w:spacing w:line="240" w:lineRule="auto"/>
        <w:rPr>
          <w:rFonts w:eastAsia="Times New Roman" w:cs="Arial"/>
          <w:sz w:val="24"/>
          <w:szCs w:val="24"/>
          <w:lang w:eastAsia="en-GB"/>
        </w:rPr>
      </w:pPr>
    </w:p>
    <w:p w14:paraId="56D81EB5" w14:textId="77777777" w:rsidR="00DF6287" w:rsidRPr="00DF6287" w:rsidRDefault="00DF6287" w:rsidP="00DF6287">
      <w:pPr>
        <w:spacing w:line="240" w:lineRule="auto"/>
        <w:rPr>
          <w:rFonts w:eastAsia="Times New Roman" w:cs="Arial"/>
          <w:sz w:val="24"/>
          <w:szCs w:val="24"/>
          <w:u w:val="single"/>
          <w:lang w:eastAsia="en-GB"/>
        </w:rPr>
      </w:pPr>
      <w:r w:rsidRPr="00DF6287">
        <w:rPr>
          <w:rFonts w:eastAsia="Times New Roman" w:cs="Arial"/>
          <w:sz w:val="24"/>
          <w:szCs w:val="24"/>
          <w:u w:val="single"/>
          <w:lang w:eastAsia="en-GB"/>
        </w:rPr>
        <w:t xml:space="preserve">Key textbooks </w:t>
      </w:r>
    </w:p>
    <w:p w14:paraId="3C1EE37D" w14:textId="77777777" w:rsidR="00DF6287" w:rsidRDefault="00DF6287" w:rsidP="00DF6287">
      <w:pPr>
        <w:spacing w:line="240" w:lineRule="auto"/>
        <w:rPr>
          <w:rFonts w:eastAsia="Times New Roman" w:cs="Arial"/>
          <w:sz w:val="24"/>
          <w:szCs w:val="24"/>
          <w:lang w:eastAsia="en-GB"/>
        </w:rPr>
      </w:pPr>
    </w:p>
    <w:p w14:paraId="080A152B" w14:textId="77777777" w:rsidR="00A522A4" w:rsidRDefault="00A522A4" w:rsidP="00DF6287">
      <w:pPr>
        <w:spacing w:line="240" w:lineRule="auto"/>
        <w:rPr>
          <w:rFonts w:eastAsia="Times New Roman" w:cs="Arial"/>
          <w:sz w:val="24"/>
          <w:szCs w:val="24"/>
          <w:lang w:eastAsia="en-GB"/>
        </w:rPr>
      </w:pPr>
      <w:r>
        <w:rPr>
          <w:rFonts w:eastAsia="Times New Roman" w:cs="Arial"/>
          <w:sz w:val="24"/>
          <w:szCs w:val="24"/>
          <w:lang w:eastAsia="en-GB"/>
        </w:rPr>
        <w:t>ARMSTRONG, M. (2016) Armstrong’s Handbook of Strategic Human Resource Management. 6</w:t>
      </w:r>
      <w:r w:rsidRPr="00A522A4">
        <w:rPr>
          <w:rFonts w:eastAsia="Times New Roman" w:cs="Arial"/>
          <w:sz w:val="24"/>
          <w:szCs w:val="24"/>
          <w:vertAlign w:val="superscript"/>
          <w:lang w:eastAsia="en-GB"/>
        </w:rPr>
        <w:t>th</w:t>
      </w:r>
      <w:r>
        <w:rPr>
          <w:rFonts w:eastAsia="Times New Roman" w:cs="Arial"/>
          <w:sz w:val="24"/>
          <w:szCs w:val="24"/>
          <w:lang w:eastAsia="en-GB"/>
        </w:rPr>
        <w:t xml:space="preserve"> edn. London: Kogan Page. </w:t>
      </w:r>
    </w:p>
    <w:p w14:paraId="05DAD589" w14:textId="77777777" w:rsidR="00A522A4" w:rsidRDefault="00A522A4" w:rsidP="00DF6287">
      <w:pPr>
        <w:spacing w:line="240" w:lineRule="auto"/>
        <w:rPr>
          <w:rFonts w:eastAsia="Times New Roman" w:cs="Arial"/>
          <w:sz w:val="24"/>
          <w:szCs w:val="24"/>
          <w:lang w:eastAsia="en-GB"/>
        </w:rPr>
      </w:pPr>
    </w:p>
    <w:p w14:paraId="373EA41D" w14:textId="77777777" w:rsidR="00DF6287" w:rsidRPr="00DF6287" w:rsidRDefault="00A522A4" w:rsidP="00DF6287">
      <w:pPr>
        <w:spacing w:line="240" w:lineRule="auto"/>
        <w:rPr>
          <w:rFonts w:eastAsia="Times New Roman" w:cs="Arial"/>
          <w:sz w:val="24"/>
          <w:szCs w:val="24"/>
          <w:lang w:eastAsia="en-GB"/>
        </w:rPr>
      </w:pPr>
      <w:r>
        <w:rPr>
          <w:rFonts w:eastAsia="Times New Roman" w:cs="Arial"/>
          <w:sz w:val="24"/>
          <w:szCs w:val="24"/>
          <w:lang w:eastAsia="en-GB"/>
        </w:rPr>
        <w:t>BOXALL, P. and PURCELL, J. (2016</w:t>
      </w:r>
      <w:r w:rsidR="00DF6287" w:rsidRPr="00DF6287">
        <w:rPr>
          <w:rFonts w:eastAsia="Times New Roman" w:cs="Arial"/>
          <w:sz w:val="24"/>
          <w:szCs w:val="24"/>
          <w:lang w:eastAsia="en-GB"/>
        </w:rPr>
        <w:t xml:space="preserve">) Strategy and human resource management. </w:t>
      </w:r>
    </w:p>
    <w:p w14:paraId="792AC0FA" w14:textId="77777777" w:rsidR="00DF6287" w:rsidRPr="00DF6287" w:rsidRDefault="00A522A4" w:rsidP="00DF6287">
      <w:pPr>
        <w:spacing w:line="240" w:lineRule="auto"/>
        <w:rPr>
          <w:rFonts w:eastAsia="Times New Roman" w:cs="Arial"/>
          <w:sz w:val="24"/>
          <w:szCs w:val="24"/>
          <w:lang w:eastAsia="en-GB"/>
        </w:rPr>
      </w:pPr>
      <w:r>
        <w:rPr>
          <w:rFonts w:eastAsia="Times New Roman" w:cs="Arial"/>
          <w:sz w:val="24"/>
          <w:szCs w:val="24"/>
          <w:lang w:eastAsia="en-GB"/>
        </w:rPr>
        <w:t>4th ed. London</w:t>
      </w:r>
      <w:r w:rsidR="00DF6287" w:rsidRPr="00DF6287">
        <w:rPr>
          <w:rFonts w:eastAsia="Times New Roman" w:cs="Arial"/>
          <w:sz w:val="24"/>
          <w:szCs w:val="24"/>
          <w:lang w:eastAsia="en-GB"/>
        </w:rPr>
        <w:t>: Pal</w:t>
      </w:r>
      <w:r>
        <w:rPr>
          <w:rFonts w:eastAsia="Times New Roman" w:cs="Arial"/>
          <w:sz w:val="24"/>
          <w:szCs w:val="24"/>
          <w:lang w:eastAsia="en-GB"/>
        </w:rPr>
        <w:t>grave</w:t>
      </w:r>
      <w:r w:rsidR="00DF6287" w:rsidRPr="00DF6287">
        <w:rPr>
          <w:rFonts w:eastAsia="Times New Roman" w:cs="Arial"/>
          <w:sz w:val="24"/>
          <w:szCs w:val="24"/>
          <w:lang w:eastAsia="en-GB"/>
        </w:rPr>
        <w:t>.</w:t>
      </w:r>
    </w:p>
    <w:p w14:paraId="783A2BDB" w14:textId="77777777" w:rsidR="00DF6287" w:rsidRDefault="00DF6287" w:rsidP="00DF6287">
      <w:pPr>
        <w:spacing w:line="240" w:lineRule="auto"/>
        <w:rPr>
          <w:rFonts w:eastAsia="Times New Roman" w:cs="Arial"/>
          <w:sz w:val="24"/>
          <w:szCs w:val="24"/>
          <w:lang w:eastAsia="en-GB"/>
        </w:rPr>
      </w:pPr>
    </w:p>
    <w:p w14:paraId="6AB16645" w14:textId="77777777" w:rsidR="00DF6287" w:rsidRPr="00DF6287" w:rsidRDefault="00E17651" w:rsidP="00DF6287">
      <w:pPr>
        <w:spacing w:line="240" w:lineRule="auto"/>
        <w:rPr>
          <w:rFonts w:eastAsia="Times New Roman" w:cs="Arial"/>
          <w:sz w:val="24"/>
          <w:szCs w:val="24"/>
          <w:lang w:eastAsia="en-GB"/>
        </w:rPr>
      </w:pPr>
      <w:r>
        <w:rPr>
          <w:rFonts w:eastAsia="Times New Roman" w:cs="Arial"/>
          <w:sz w:val="24"/>
          <w:szCs w:val="24"/>
          <w:lang w:eastAsia="en-GB"/>
        </w:rPr>
        <w:t>CHILD, J. (2015</w:t>
      </w:r>
      <w:r w:rsidR="00DF6287" w:rsidRPr="00DF6287">
        <w:rPr>
          <w:rFonts w:eastAsia="Times New Roman" w:cs="Arial"/>
          <w:sz w:val="24"/>
          <w:szCs w:val="24"/>
          <w:lang w:eastAsia="en-GB"/>
        </w:rPr>
        <w:t xml:space="preserve">) Organization: contemporary principles and practice. </w:t>
      </w:r>
      <w:r w:rsidR="00BF211F">
        <w:rPr>
          <w:rFonts w:eastAsia="Times New Roman" w:cs="Arial"/>
          <w:sz w:val="24"/>
          <w:szCs w:val="24"/>
          <w:lang w:eastAsia="en-GB"/>
        </w:rPr>
        <w:t>2</w:t>
      </w:r>
      <w:r w:rsidR="00BF211F" w:rsidRPr="00BF211F">
        <w:rPr>
          <w:rFonts w:eastAsia="Times New Roman" w:cs="Arial"/>
          <w:sz w:val="24"/>
          <w:szCs w:val="24"/>
          <w:vertAlign w:val="superscript"/>
          <w:lang w:eastAsia="en-GB"/>
        </w:rPr>
        <w:t>nd</w:t>
      </w:r>
      <w:r w:rsidR="00BF211F">
        <w:rPr>
          <w:rFonts w:eastAsia="Times New Roman" w:cs="Arial"/>
          <w:sz w:val="24"/>
          <w:szCs w:val="24"/>
          <w:lang w:eastAsia="en-GB"/>
        </w:rPr>
        <w:t xml:space="preserve"> edn. </w:t>
      </w:r>
      <w:r>
        <w:rPr>
          <w:rFonts w:eastAsia="Times New Roman" w:cs="Arial"/>
          <w:sz w:val="24"/>
          <w:szCs w:val="24"/>
          <w:lang w:eastAsia="en-GB"/>
        </w:rPr>
        <w:t>Oxford: Wiley.</w:t>
      </w:r>
    </w:p>
    <w:p w14:paraId="32AD4CB2" w14:textId="77777777" w:rsidR="00DF6287" w:rsidRDefault="00DF6287" w:rsidP="00DF6287">
      <w:pPr>
        <w:spacing w:line="240" w:lineRule="auto"/>
        <w:rPr>
          <w:rFonts w:eastAsia="Times New Roman" w:cs="Arial"/>
          <w:sz w:val="24"/>
          <w:szCs w:val="24"/>
          <w:lang w:eastAsia="en-GB"/>
        </w:rPr>
      </w:pPr>
    </w:p>
    <w:p w14:paraId="3D640428" w14:textId="77777777" w:rsidR="00DF6287" w:rsidRPr="00DF6287" w:rsidRDefault="009A108A" w:rsidP="00DF6287">
      <w:pPr>
        <w:spacing w:line="240" w:lineRule="auto"/>
        <w:rPr>
          <w:rFonts w:eastAsia="Times New Roman" w:cs="Arial"/>
          <w:sz w:val="24"/>
          <w:szCs w:val="24"/>
          <w:lang w:eastAsia="en-GB"/>
        </w:rPr>
      </w:pPr>
      <w:r w:rsidRPr="000F6DB2">
        <w:rPr>
          <w:rFonts w:eastAsia="Times New Roman" w:cs="Arial"/>
          <w:sz w:val="24"/>
          <w:szCs w:val="24"/>
          <w:lang w:eastAsia="en-GB"/>
        </w:rPr>
        <w:t>COHEN, R. and KENNEDY, P. (2012</w:t>
      </w:r>
      <w:r w:rsidR="00DF6287" w:rsidRPr="000F6DB2">
        <w:rPr>
          <w:rFonts w:eastAsia="Times New Roman" w:cs="Arial"/>
          <w:sz w:val="24"/>
          <w:szCs w:val="24"/>
          <w:lang w:eastAsia="en-GB"/>
        </w:rPr>
        <w:t>) Global sociology.</w:t>
      </w:r>
      <w:r w:rsidR="00892E58" w:rsidRPr="000F6DB2">
        <w:rPr>
          <w:rFonts w:eastAsia="Times New Roman" w:cs="Arial"/>
          <w:sz w:val="24"/>
          <w:szCs w:val="24"/>
          <w:lang w:eastAsia="en-GB"/>
        </w:rPr>
        <w:t xml:space="preserve"> </w:t>
      </w:r>
      <w:r w:rsidR="008B14A0" w:rsidRPr="000F6DB2">
        <w:rPr>
          <w:rFonts w:eastAsia="Times New Roman" w:cs="Arial"/>
          <w:sz w:val="24"/>
          <w:szCs w:val="24"/>
          <w:lang w:eastAsia="en-GB"/>
        </w:rPr>
        <w:t>3</w:t>
      </w:r>
      <w:r w:rsidR="008B14A0" w:rsidRPr="000F6DB2">
        <w:rPr>
          <w:rFonts w:eastAsia="Times New Roman" w:cs="Arial"/>
          <w:sz w:val="24"/>
          <w:szCs w:val="24"/>
          <w:vertAlign w:val="superscript"/>
          <w:lang w:eastAsia="en-GB"/>
        </w:rPr>
        <w:t>rd</w:t>
      </w:r>
      <w:r w:rsidR="008B14A0" w:rsidRPr="000F6DB2">
        <w:rPr>
          <w:rFonts w:eastAsia="Times New Roman" w:cs="Arial"/>
          <w:sz w:val="24"/>
          <w:szCs w:val="24"/>
          <w:lang w:eastAsia="en-GB"/>
        </w:rPr>
        <w:t xml:space="preserve"> edn. </w:t>
      </w:r>
      <w:r w:rsidR="00DF6287" w:rsidRPr="000F6DB2">
        <w:rPr>
          <w:rFonts w:eastAsia="Times New Roman" w:cs="Arial"/>
          <w:sz w:val="24"/>
          <w:szCs w:val="24"/>
          <w:lang w:eastAsia="en-GB"/>
        </w:rPr>
        <w:t>Basingstoke: Palgrave Macmillan.</w:t>
      </w:r>
    </w:p>
    <w:p w14:paraId="410054EA" w14:textId="77777777" w:rsidR="00DF6287" w:rsidRDefault="00DF6287" w:rsidP="00DF6287">
      <w:pPr>
        <w:spacing w:line="240" w:lineRule="auto"/>
        <w:rPr>
          <w:rFonts w:eastAsia="Times New Roman" w:cs="Arial"/>
          <w:sz w:val="24"/>
          <w:szCs w:val="24"/>
          <w:lang w:eastAsia="en-GB"/>
        </w:rPr>
      </w:pPr>
    </w:p>
    <w:p w14:paraId="44C65B71" w14:textId="77777777" w:rsidR="00DF6287" w:rsidRPr="00DF6287" w:rsidRDefault="00725ADE" w:rsidP="00DF6287">
      <w:pPr>
        <w:spacing w:line="240" w:lineRule="auto"/>
        <w:rPr>
          <w:rFonts w:eastAsia="Times New Roman" w:cs="Arial"/>
          <w:sz w:val="24"/>
          <w:szCs w:val="24"/>
          <w:lang w:eastAsia="en-GB"/>
        </w:rPr>
      </w:pPr>
      <w:r>
        <w:rPr>
          <w:rFonts w:eastAsia="Times New Roman" w:cs="Arial"/>
          <w:sz w:val="24"/>
          <w:szCs w:val="24"/>
          <w:lang w:eastAsia="en-GB"/>
        </w:rPr>
        <w:lastRenderedPageBreak/>
        <w:t>DAFT, R. (2013</w:t>
      </w:r>
      <w:r w:rsidR="00DF6287" w:rsidRPr="00DF6287">
        <w:rPr>
          <w:rFonts w:eastAsia="Times New Roman" w:cs="Arial"/>
          <w:sz w:val="24"/>
          <w:szCs w:val="24"/>
          <w:lang w:eastAsia="en-GB"/>
        </w:rPr>
        <w:t>) The new era of management.</w:t>
      </w:r>
      <w:r w:rsidR="00892E58">
        <w:rPr>
          <w:rFonts w:eastAsia="Times New Roman" w:cs="Arial"/>
          <w:sz w:val="24"/>
          <w:szCs w:val="24"/>
          <w:lang w:eastAsia="en-GB"/>
        </w:rPr>
        <w:t xml:space="preserve"> </w:t>
      </w:r>
      <w:r w:rsidR="00DF6287" w:rsidRPr="00DF6287">
        <w:rPr>
          <w:rFonts w:eastAsia="Times New Roman" w:cs="Arial"/>
          <w:sz w:val="24"/>
          <w:szCs w:val="24"/>
          <w:lang w:eastAsia="en-GB"/>
        </w:rPr>
        <w:t>Mason, OH: South-Western</w:t>
      </w:r>
      <w:r>
        <w:rPr>
          <w:rFonts w:eastAsia="Times New Roman" w:cs="Arial"/>
          <w:sz w:val="24"/>
          <w:szCs w:val="24"/>
          <w:lang w:eastAsia="en-GB"/>
        </w:rPr>
        <w:t xml:space="preserve"> College</w:t>
      </w:r>
      <w:r w:rsidR="00DF6287" w:rsidRPr="00DF6287">
        <w:rPr>
          <w:rFonts w:eastAsia="Times New Roman" w:cs="Arial"/>
          <w:sz w:val="24"/>
          <w:szCs w:val="24"/>
          <w:lang w:eastAsia="en-GB"/>
        </w:rPr>
        <w:t>.</w:t>
      </w:r>
    </w:p>
    <w:p w14:paraId="08AECE01" w14:textId="77777777" w:rsidR="00DF6287" w:rsidRDefault="00DF6287" w:rsidP="00DF6287">
      <w:pPr>
        <w:spacing w:line="240" w:lineRule="auto"/>
        <w:rPr>
          <w:rFonts w:eastAsia="Times New Roman" w:cs="Arial"/>
          <w:sz w:val="24"/>
          <w:szCs w:val="24"/>
          <w:lang w:eastAsia="en-GB"/>
        </w:rPr>
      </w:pPr>
    </w:p>
    <w:p w14:paraId="3521A892" w14:textId="77777777" w:rsidR="00DF6287" w:rsidRPr="00DF6287" w:rsidRDefault="00DF6287" w:rsidP="00DF6287">
      <w:pPr>
        <w:spacing w:line="240" w:lineRule="auto"/>
        <w:rPr>
          <w:rFonts w:eastAsia="Times New Roman" w:cs="Arial"/>
          <w:sz w:val="24"/>
          <w:szCs w:val="24"/>
          <w:lang w:eastAsia="en-GB"/>
        </w:rPr>
      </w:pPr>
      <w:r w:rsidRPr="00DF6287">
        <w:rPr>
          <w:rFonts w:eastAsia="Times New Roman" w:cs="Arial"/>
          <w:sz w:val="24"/>
          <w:szCs w:val="24"/>
          <w:lang w:eastAsia="en-GB"/>
        </w:rPr>
        <w:t>DESJARDINS, J. (2007) Business, ethics and the environment: imagining a sustainable future.</w:t>
      </w:r>
      <w:r w:rsidR="00892E58">
        <w:rPr>
          <w:rFonts w:eastAsia="Times New Roman" w:cs="Arial"/>
          <w:sz w:val="24"/>
          <w:szCs w:val="24"/>
          <w:lang w:eastAsia="en-GB"/>
        </w:rPr>
        <w:t xml:space="preserve"> </w:t>
      </w:r>
      <w:r w:rsidRPr="00DF6287">
        <w:rPr>
          <w:rFonts w:eastAsia="Times New Roman" w:cs="Arial"/>
          <w:sz w:val="24"/>
          <w:szCs w:val="24"/>
          <w:lang w:eastAsia="en-GB"/>
        </w:rPr>
        <w:t>Upper Saddle River, NJ: Pearson/Prentice-Hall.</w:t>
      </w:r>
    </w:p>
    <w:p w14:paraId="674CC952" w14:textId="77777777" w:rsidR="00DF6287" w:rsidRDefault="00DF6287" w:rsidP="00DF6287">
      <w:pPr>
        <w:spacing w:line="240" w:lineRule="auto"/>
        <w:rPr>
          <w:rFonts w:eastAsia="Times New Roman" w:cs="Arial"/>
          <w:sz w:val="24"/>
          <w:szCs w:val="24"/>
          <w:lang w:eastAsia="en-GB"/>
        </w:rPr>
      </w:pPr>
    </w:p>
    <w:p w14:paraId="07D4384B" w14:textId="77777777" w:rsidR="00DF6287" w:rsidRPr="000F6DB2" w:rsidRDefault="00DF6287" w:rsidP="00DF6287">
      <w:pPr>
        <w:spacing w:line="240" w:lineRule="auto"/>
        <w:rPr>
          <w:rFonts w:eastAsia="Times New Roman" w:cs="Arial"/>
          <w:sz w:val="24"/>
          <w:szCs w:val="24"/>
          <w:lang w:eastAsia="en-GB"/>
        </w:rPr>
      </w:pPr>
      <w:r w:rsidRPr="000F6DB2">
        <w:rPr>
          <w:rFonts w:eastAsia="Times New Roman" w:cs="Arial"/>
          <w:sz w:val="24"/>
          <w:szCs w:val="24"/>
          <w:lang w:eastAsia="en-GB"/>
        </w:rPr>
        <w:t>DICKEN, P. (2015) Global shift: mapping the contours of the world economy</w:t>
      </w:r>
      <w:r w:rsidR="00892E58" w:rsidRPr="000F6DB2">
        <w:rPr>
          <w:rFonts w:eastAsia="Times New Roman" w:cs="Arial"/>
          <w:sz w:val="24"/>
          <w:szCs w:val="24"/>
          <w:lang w:eastAsia="en-GB"/>
        </w:rPr>
        <w:t xml:space="preserve">. </w:t>
      </w:r>
      <w:r w:rsidRPr="000F6DB2">
        <w:rPr>
          <w:rFonts w:eastAsia="Times New Roman" w:cs="Arial"/>
          <w:sz w:val="24"/>
          <w:szCs w:val="24"/>
          <w:lang w:eastAsia="en-GB"/>
        </w:rPr>
        <w:t>London: Sage.</w:t>
      </w:r>
    </w:p>
    <w:p w14:paraId="73803F21" w14:textId="77777777" w:rsidR="00DF6287" w:rsidRPr="000F6DB2" w:rsidRDefault="00DF6287" w:rsidP="00DF6287">
      <w:pPr>
        <w:spacing w:line="240" w:lineRule="auto"/>
        <w:rPr>
          <w:rFonts w:eastAsia="Times New Roman" w:cs="Arial"/>
          <w:sz w:val="24"/>
          <w:szCs w:val="24"/>
          <w:lang w:eastAsia="en-GB"/>
        </w:rPr>
      </w:pPr>
    </w:p>
    <w:p w14:paraId="1A02C36F" w14:textId="77777777" w:rsidR="00DF6287" w:rsidRPr="000F6DB2" w:rsidRDefault="00725ADE" w:rsidP="00DF6287">
      <w:pPr>
        <w:spacing w:line="240" w:lineRule="auto"/>
        <w:rPr>
          <w:rFonts w:eastAsia="Times New Roman" w:cs="Arial"/>
          <w:sz w:val="24"/>
          <w:szCs w:val="24"/>
          <w:lang w:eastAsia="en-GB"/>
        </w:rPr>
      </w:pPr>
      <w:r w:rsidRPr="000F6DB2">
        <w:rPr>
          <w:rFonts w:eastAsia="Times New Roman" w:cs="Arial"/>
          <w:sz w:val="24"/>
          <w:szCs w:val="24"/>
          <w:lang w:eastAsia="en-GB"/>
        </w:rPr>
        <w:t>EDWARDS, T. and REES, C. (2016) International HRM. 3rd</w:t>
      </w:r>
      <w:r w:rsidR="00DF6287" w:rsidRPr="000F6DB2">
        <w:rPr>
          <w:rFonts w:eastAsia="Times New Roman" w:cs="Arial"/>
          <w:sz w:val="24"/>
          <w:szCs w:val="24"/>
          <w:lang w:eastAsia="en-GB"/>
        </w:rPr>
        <w:t xml:space="preserve"> ed</w:t>
      </w:r>
      <w:r w:rsidRPr="000F6DB2">
        <w:rPr>
          <w:rFonts w:eastAsia="Times New Roman" w:cs="Arial"/>
          <w:sz w:val="24"/>
          <w:szCs w:val="24"/>
          <w:lang w:eastAsia="en-GB"/>
        </w:rPr>
        <w:t>n</w:t>
      </w:r>
      <w:r w:rsidR="00DF6287" w:rsidRPr="000F6DB2">
        <w:rPr>
          <w:rFonts w:eastAsia="Times New Roman" w:cs="Arial"/>
          <w:sz w:val="24"/>
          <w:szCs w:val="24"/>
          <w:lang w:eastAsia="en-GB"/>
        </w:rPr>
        <w:t>. Harlow</w:t>
      </w:r>
      <w:r w:rsidRPr="000F6DB2">
        <w:rPr>
          <w:rFonts w:eastAsia="Times New Roman" w:cs="Arial"/>
          <w:sz w:val="24"/>
          <w:szCs w:val="24"/>
          <w:lang w:eastAsia="en-GB"/>
        </w:rPr>
        <w:t>: Pearson</w:t>
      </w:r>
    </w:p>
    <w:p w14:paraId="4B3844D7" w14:textId="77777777" w:rsidR="0096069C" w:rsidRPr="000F6DB2" w:rsidRDefault="0096069C" w:rsidP="00DF6287">
      <w:pPr>
        <w:spacing w:line="240" w:lineRule="auto"/>
        <w:rPr>
          <w:rFonts w:eastAsia="Times New Roman" w:cs="Arial"/>
          <w:sz w:val="24"/>
          <w:szCs w:val="24"/>
          <w:lang w:eastAsia="en-GB"/>
        </w:rPr>
      </w:pPr>
    </w:p>
    <w:p w14:paraId="48B5BD2D" w14:textId="28ADA04F" w:rsidR="0096069C" w:rsidRPr="000F6DB2" w:rsidRDefault="0096069C" w:rsidP="00DF6287">
      <w:pPr>
        <w:spacing w:line="240" w:lineRule="auto"/>
        <w:rPr>
          <w:rFonts w:eastAsia="Times New Roman" w:cs="Arial"/>
          <w:sz w:val="24"/>
          <w:szCs w:val="24"/>
          <w:lang w:eastAsia="en-GB"/>
        </w:rPr>
      </w:pPr>
      <w:r w:rsidRPr="000F6DB2">
        <w:rPr>
          <w:rFonts w:eastAsia="Times New Roman" w:cs="Arial"/>
          <w:sz w:val="24"/>
          <w:szCs w:val="24"/>
          <w:lang w:eastAsia="en-GB"/>
        </w:rPr>
        <w:t xml:space="preserve">FORD, M. (2021) Rule of the Robots: How artificial intelligence will transform everything. Chapter 6- Disappearing jobs and the economic consequences of AI. 2021 London: Murray Press. </w:t>
      </w:r>
    </w:p>
    <w:p w14:paraId="6113416E" w14:textId="77777777" w:rsidR="00DF6287" w:rsidRPr="000F6DB2" w:rsidRDefault="00DF6287" w:rsidP="00DF6287">
      <w:pPr>
        <w:spacing w:line="240" w:lineRule="auto"/>
        <w:rPr>
          <w:rFonts w:eastAsia="Times New Roman" w:cs="Arial"/>
          <w:sz w:val="24"/>
          <w:szCs w:val="24"/>
          <w:lang w:eastAsia="en-GB"/>
        </w:rPr>
      </w:pPr>
    </w:p>
    <w:p w14:paraId="3AC21066" w14:textId="77777777" w:rsidR="00DF6287" w:rsidRPr="000F6DB2" w:rsidRDefault="002E6D3D" w:rsidP="00DF6287">
      <w:pPr>
        <w:spacing w:line="240" w:lineRule="auto"/>
        <w:rPr>
          <w:rFonts w:eastAsia="Times New Roman" w:cs="Arial"/>
          <w:sz w:val="24"/>
          <w:szCs w:val="24"/>
          <w:lang w:eastAsia="en-GB"/>
        </w:rPr>
      </w:pPr>
      <w:r w:rsidRPr="000F6DB2">
        <w:rPr>
          <w:rFonts w:eastAsia="Times New Roman" w:cs="Arial"/>
          <w:sz w:val="24"/>
          <w:szCs w:val="24"/>
          <w:lang w:eastAsia="en-GB"/>
        </w:rPr>
        <w:t>GRANT, R. (2015</w:t>
      </w:r>
      <w:r w:rsidR="00DF6287" w:rsidRPr="000F6DB2">
        <w:rPr>
          <w:rFonts w:eastAsia="Times New Roman" w:cs="Arial"/>
          <w:sz w:val="24"/>
          <w:szCs w:val="24"/>
          <w:lang w:eastAsia="en-GB"/>
        </w:rPr>
        <w:t>) C</w:t>
      </w:r>
      <w:r w:rsidRPr="000F6DB2">
        <w:rPr>
          <w:rFonts w:eastAsia="Times New Roman" w:cs="Arial"/>
          <w:sz w:val="24"/>
          <w:szCs w:val="24"/>
          <w:lang w:eastAsia="en-GB"/>
        </w:rPr>
        <w:t>ontemporary strategy analysis. 9</w:t>
      </w:r>
      <w:r w:rsidR="00DF6287" w:rsidRPr="000F6DB2">
        <w:rPr>
          <w:rFonts w:eastAsia="Times New Roman" w:cs="Arial"/>
          <w:sz w:val="24"/>
          <w:szCs w:val="24"/>
          <w:vertAlign w:val="superscript"/>
          <w:lang w:eastAsia="en-GB"/>
        </w:rPr>
        <w:t>th</w:t>
      </w:r>
      <w:r w:rsidR="00725ADE" w:rsidRPr="000F6DB2">
        <w:rPr>
          <w:rFonts w:eastAsia="Times New Roman" w:cs="Arial"/>
          <w:sz w:val="24"/>
          <w:szCs w:val="24"/>
          <w:lang w:eastAsia="en-GB"/>
        </w:rPr>
        <w:t xml:space="preserve"> </w:t>
      </w:r>
      <w:r w:rsidR="00DF6287" w:rsidRPr="000F6DB2">
        <w:rPr>
          <w:rFonts w:eastAsia="Times New Roman" w:cs="Arial"/>
          <w:sz w:val="24"/>
          <w:szCs w:val="24"/>
          <w:lang w:eastAsia="en-GB"/>
        </w:rPr>
        <w:t>ed</w:t>
      </w:r>
      <w:r w:rsidR="00725ADE" w:rsidRPr="000F6DB2">
        <w:rPr>
          <w:rFonts w:eastAsia="Times New Roman" w:cs="Arial"/>
          <w:sz w:val="24"/>
          <w:szCs w:val="24"/>
          <w:lang w:eastAsia="en-GB"/>
        </w:rPr>
        <w:t>n</w:t>
      </w:r>
      <w:r w:rsidR="00DF6287" w:rsidRPr="000F6DB2">
        <w:rPr>
          <w:rFonts w:eastAsia="Times New Roman" w:cs="Arial"/>
          <w:sz w:val="24"/>
          <w:szCs w:val="24"/>
          <w:lang w:eastAsia="en-GB"/>
        </w:rPr>
        <w:t>. Oxford: Blackwell.</w:t>
      </w:r>
    </w:p>
    <w:p w14:paraId="41FBE110" w14:textId="77777777" w:rsidR="00A522A4" w:rsidRPr="000F6DB2" w:rsidRDefault="00A522A4" w:rsidP="00DF6287">
      <w:pPr>
        <w:spacing w:line="240" w:lineRule="auto"/>
        <w:rPr>
          <w:rFonts w:eastAsia="Times New Roman" w:cs="Arial"/>
          <w:sz w:val="24"/>
          <w:szCs w:val="24"/>
          <w:lang w:eastAsia="en-GB"/>
        </w:rPr>
      </w:pPr>
    </w:p>
    <w:p w14:paraId="76F5EBA4" w14:textId="77777777" w:rsidR="00A522A4" w:rsidRPr="000F6DB2" w:rsidRDefault="00A522A4" w:rsidP="00DF6287">
      <w:pPr>
        <w:spacing w:line="240" w:lineRule="auto"/>
        <w:rPr>
          <w:rFonts w:eastAsia="Times New Roman" w:cs="Arial"/>
          <w:sz w:val="24"/>
          <w:szCs w:val="24"/>
          <w:lang w:eastAsia="en-GB"/>
        </w:rPr>
      </w:pPr>
      <w:r w:rsidRPr="000F6DB2">
        <w:rPr>
          <w:rFonts w:eastAsia="Times New Roman" w:cs="Arial"/>
          <w:sz w:val="24"/>
          <w:szCs w:val="24"/>
          <w:lang w:eastAsia="en-GB"/>
        </w:rPr>
        <w:t>HENDERSON, I. (2017) Human Resource Management for MBA and Business Masters. 3</w:t>
      </w:r>
      <w:r w:rsidRPr="000F6DB2">
        <w:rPr>
          <w:rFonts w:eastAsia="Times New Roman" w:cs="Arial"/>
          <w:sz w:val="24"/>
          <w:szCs w:val="24"/>
          <w:vertAlign w:val="superscript"/>
          <w:lang w:eastAsia="en-GB"/>
        </w:rPr>
        <w:t>rd</w:t>
      </w:r>
      <w:r w:rsidRPr="000F6DB2">
        <w:rPr>
          <w:rFonts w:eastAsia="Times New Roman" w:cs="Arial"/>
          <w:sz w:val="24"/>
          <w:szCs w:val="24"/>
          <w:lang w:eastAsia="en-GB"/>
        </w:rPr>
        <w:t xml:space="preserve"> edn. London: Chartered Institute of Personnel and Development</w:t>
      </w:r>
    </w:p>
    <w:p w14:paraId="535DE1B2" w14:textId="77777777" w:rsidR="00DF6287" w:rsidRPr="000F6DB2" w:rsidRDefault="00DF6287" w:rsidP="00DF6287">
      <w:pPr>
        <w:spacing w:line="240" w:lineRule="auto"/>
        <w:rPr>
          <w:rFonts w:eastAsia="Times New Roman" w:cs="Arial"/>
          <w:sz w:val="24"/>
          <w:szCs w:val="24"/>
          <w:lang w:eastAsia="en-GB"/>
        </w:rPr>
      </w:pPr>
    </w:p>
    <w:p w14:paraId="53A851E3" w14:textId="77777777" w:rsidR="00DF6287" w:rsidRPr="00DF6287" w:rsidRDefault="002E6D3D" w:rsidP="00DF6287">
      <w:pPr>
        <w:spacing w:line="240" w:lineRule="auto"/>
        <w:rPr>
          <w:rFonts w:eastAsia="Times New Roman" w:cs="Arial"/>
          <w:sz w:val="24"/>
          <w:szCs w:val="24"/>
          <w:lang w:eastAsia="en-GB"/>
        </w:rPr>
      </w:pPr>
      <w:r w:rsidRPr="000F6DB2">
        <w:rPr>
          <w:rFonts w:eastAsia="Times New Roman" w:cs="Arial"/>
          <w:sz w:val="24"/>
          <w:szCs w:val="24"/>
          <w:lang w:eastAsia="en-GB"/>
        </w:rPr>
        <w:t>HEYWOOD, A. (2017</w:t>
      </w:r>
      <w:r w:rsidR="00DF6287" w:rsidRPr="000F6DB2">
        <w:rPr>
          <w:rFonts w:eastAsia="Times New Roman" w:cs="Arial"/>
          <w:sz w:val="24"/>
          <w:szCs w:val="24"/>
          <w:lang w:eastAsia="en-GB"/>
        </w:rPr>
        <w:t>) Essentials of UK politics.</w:t>
      </w:r>
      <w:r w:rsidR="00892E58" w:rsidRPr="000F6DB2">
        <w:rPr>
          <w:rFonts w:eastAsia="Times New Roman" w:cs="Arial"/>
          <w:sz w:val="24"/>
          <w:szCs w:val="24"/>
          <w:lang w:eastAsia="en-GB"/>
        </w:rPr>
        <w:t xml:space="preserve"> </w:t>
      </w:r>
      <w:r w:rsidR="00DF6287" w:rsidRPr="000F6DB2">
        <w:rPr>
          <w:rFonts w:eastAsia="Times New Roman" w:cs="Arial"/>
          <w:sz w:val="24"/>
          <w:szCs w:val="24"/>
          <w:lang w:eastAsia="en-GB"/>
        </w:rPr>
        <w:t>Basingstoke: Palgrave Macmillan.</w:t>
      </w:r>
      <w:r w:rsidR="00DF6287" w:rsidRPr="00DF6287">
        <w:rPr>
          <w:rFonts w:eastAsia="Times New Roman" w:cs="Arial"/>
          <w:sz w:val="24"/>
          <w:szCs w:val="24"/>
          <w:lang w:eastAsia="en-GB"/>
        </w:rPr>
        <w:t xml:space="preserve"> </w:t>
      </w:r>
    </w:p>
    <w:p w14:paraId="7B5A64B4" w14:textId="77777777" w:rsidR="00DF6287" w:rsidRDefault="00DF6287" w:rsidP="00DF6287">
      <w:pPr>
        <w:spacing w:line="240" w:lineRule="auto"/>
        <w:rPr>
          <w:rFonts w:eastAsia="Times New Roman" w:cs="Arial"/>
          <w:sz w:val="24"/>
          <w:szCs w:val="24"/>
          <w:lang w:eastAsia="en-GB"/>
        </w:rPr>
      </w:pPr>
    </w:p>
    <w:p w14:paraId="55D6352A" w14:textId="77777777" w:rsidR="00DF6287" w:rsidRPr="00DF6287" w:rsidRDefault="00DF6287" w:rsidP="00DF6287">
      <w:pPr>
        <w:spacing w:line="240" w:lineRule="auto"/>
        <w:rPr>
          <w:rFonts w:eastAsia="Times New Roman" w:cs="Arial"/>
          <w:sz w:val="24"/>
          <w:szCs w:val="24"/>
          <w:lang w:eastAsia="en-GB"/>
        </w:rPr>
      </w:pPr>
      <w:r w:rsidRPr="00DF6287">
        <w:rPr>
          <w:rFonts w:eastAsia="Times New Roman" w:cs="Arial"/>
          <w:sz w:val="24"/>
          <w:szCs w:val="24"/>
          <w:lang w:eastAsia="en-GB"/>
        </w:rPr>
        <w:t>HOPPER, K. and HOPPER, W. (2009) The Puritan gift: reclaiming the American dream amidst global financial chaos. London: Tauris.</w:t>
      </w:r>
    </w:p>
    <w:p w14:paraId="15C27C21" w14:textId="77777777" w:rsidR="00DF6287" w:rsidRDefault="00DF6287" w:rsidP="00DF6287">
      <w:pPr>
        <w:spacing w:line="240" w:lineRule="auto"/>
        <w:rPr>
          <w:rFonts w:eastAsia="Times New Roman" w:cs="Arial"/>
          <w:sz w:val="24"/>
          <w:szCs w:val="24"/>
          <w:lang w:eastAsia="en-GB"/>
        </w:rPr>
      </w:pPr>
    </w:p>
    <w:p w14:paraId="6120B8BB" w14:textId="77777777" w:rsidR="00DF6287" w:rsidRPr="00DF6287" w:rsidRDefault="00DF6287" w:rsidP="00DF6287">
      <w:pPr>
        <w:spacing w:line="240" w:lineRule="auto"/>
        <w:rPr>
          <w:rFonts w:eastAsia="Times New Roman" w:cs="Arial"/>
          <w:sz w:val="24"/>
          <w:szCs w:val="24"/>
          <w:lang w:eastAsia="en-GB"/>
        </w:rPr>
      </w:pPr>
      <w:r w:rsidRPr="00DF6287">
        <w:rPr>
          <w:rFonts w:eastAsia="Times New Roman" w:cs="Arial"/>
          <w:sz w:val="24"/>
          <w:szCs w:val="24"/>
          <w:lang w:eastAsia="en-GB"/>
        </w:rPr>
        <w:t>HUGHES, O. and O’NEILL, D. (2008) Business, government and globalization: an international perspective. Basingstoke: Palgrave Macmillan.</w:t>
      </w:r>
    </w:p>
    <w:p w14:paraId="3F5BC75C" w14:textId="77777777" w:rsidR="00DF6287" w:rsidRDefault="00DF6287" w:rsidP="00DF6287">
      <w:pPr>
        <w:spacing w:line="240" w:lineRule="auto"/>
        <w:rPr>
          <w:rFonts w:eastAsia="Times New Roman" w:cs="Arial"/>
          <w:sz w:val="24"/>
          <w:szCs w:val="24"/>
          <w:lang w:eastAsia="en-GB"/>
        </w:rPr>
      </w:pPr>
    </w:p>
    <w:p w14:paraId="3EFBDDB4" w14:textId="77777777" w:rsidR="00892E58" w:rsidRDefault="00DF6287" w:rsidP="00DF6287">
      <w:pPr>
        <w:spacing w:line="240" w:lineRule="auto"/>
        <w:rPr>
          <w:rFonts w:eastAsia="Times New Roman" w:cs="Arial"/>
          <w:sz w:val="24"/>
          <w:szCs w:val="24"/>
          <w:lang w:eastAsia="en-GB"/>
        </w:rPr>
      </w:pPr>
      <w:r w:rsidRPr="00DF6287">
        <w:rPr>
          <w:rFonts w:eastAsia="Times New Roman" w:cs="Arial"/>
          <w:sz w:val="24"/>
          <w:szCs w:val="24"/>
          <w:lang w:eastAsia="en-GB"/>
        </w:rPr>
        <w:t>KANDOLA, B. (2009) The value of difference: eliminating bias in organisations. Oxford: Pearn Kandola.</w:t>
      </w:r>
    </w:p>
    <w:p w14:paraId="5F750E97" w14:textId="77777777" w:rsidR="00DF6287" w:rsidRDefault="00892E58" w:rsidP="00DF6287">
      <w:pPr>
        <w:spacing w:line="240" w:lineRule="auto"/>
        <w:rPr>
          <w:rFonts w:eastAsia="Times New Roman" w:cs="Arial"/>
          <w:sz w:val="24"/>
          <w:szCs w:val="24"/>
          <w:lang w:eastAsia="en-GB"/>
        </w:rPr>
      </w:pPr>
      <w:r>
        <w:rPr>
          <w:rFonts w:eastAsia="Times New Roman" w:cs="Arial"/>
          <w:sz w:val="24"/>
          <w:szCs w:val="24"/>
          <w:lang w:eastAsia="en-GB"/>
        </w:rPr>
        <w:t xml:space="preserve"> </w:t>
      </w:r>
    </w:p>
    <w:p w14:paraId="28BDACA5" w14:textId="77777777" w:rsidR="00DF6287" w:rsidRDefault="00DF6287" w:rsidP="00DF6287">
      <w:pPr>
        <w:spacing w:line="240" w:lineRule="auto"/>
        <w:rPr>
          <w:rFonts w:eastAsia="Times New Roman" w:cs="Arial"/>
          <w:sz w:val="24"/>
          <w:szCs w:val="24"/>
          <w:lang w:eastAsia="en-GB"/>
        </w:rPr>
      </w:pPr>
      <w:r w:rsidRPr="00DF6287">
        <w:rPr>
          <w:rFonts w:eastAsia="Times New Roman" w:cs="Arial"/>
          <w:sz w:val="24"/>
          <w:szCs w:val="24"/>
          <w:lang w:eastAsia="en-GB"/>
        </w:rPr>
        <w:t>KORNBERGER, M., CLEGG, S. and PITSIS, T. (2016) Managing and organizations: an introduction to theory and practice. 4th ed</w:t>
      </w:r>
      <w:r w:rsidR="00725ADE">
        <w:rPr>
          <w:rFonts w:eastAsia="Times New Roman" w:cs="Arial"/>
          <w:sz w:val="24"/>
          <w:szCs w:val="24"/>
          <w:lang w:eastAsia="en-GB"/>
        </w:rPr>
        <w:t>n</w:t>
      </w:r>
      <w:r w:rsidRPr="00DF6287">
        <w:rPr>
          <w:rFonts w:eastAsia="Times New Roman" w:cs="Arial"/>
          <w:sz w:val="24"/>
          <w:szCs w:val="24"/>
          <w:lang w:eastAsia="en-GB"/>
        </w:rPr>
        <w:t>. London: Sage.</w:t>
      </w:r>
    </w:p>
    <w:p w14:paraId="0F94FE1A" w14:textId="77777777" w:rsidR="00DF6287" w:rsidRPr="00DF6287" w:rsidRDefault="00DF6287" w:rsidP="00DF6287">
      <w:pPr>
        <w:spacing w:line="240" w:lineRule="auto"/>
        <w:rPr>
          <w:rFonts w:eastAsia="Times New Roman" w:cs="Arial"/>
          <w:sz w:val="24"/>
          <w:szCs w:val="24"/>
          <w:lang w:eastAsia="en-GB"/>
        </w:rPr>
      </w:pPr>
    </w:p>
    <w:p w14:paraId="61E4DBD9" w14:textId="77777777" w:rsidR="00DF6287" w:rsidRPr="00DF6287" w:rsidRDefault="00DF6287" w:rsidP="00DF6287">
      <w:pPr>
        <w:spacing w:line="240" w:lineRule="auto"/>
        <w:rPr>
          <w:rFonts w:eastAsia="Times New Roman" w:cs="Arial"/>
          <w:sz w:val="24"/>
          <w:szCs w:val="24"/>
          <w:lang w:eastAsia="en-GB"/>
        </w:rPr>
      </w:pPr>
      <w:r w:rsidRPr="00DF6287">
        <w:rPr>
          <w:rFonts w:eastAsia="Times New Roman" w:cs="Arial"/>
          <w:sz w:val="24"/>
          <w:szCs w:val="24"/>
          <w:lang w:eastAsia="en-GB"/>
        </w:rPr>
        <w:t>MARCHIN</w:t>
      </w:r>
      <w:r w:rsidR="00A522A4">
        <w:rPr>
          <w:rFonts w:eastAsia="Times New Roman" w:cs="Arial"/>
          <w:sz w:val="24"/>
          <w:szCs w:val="24"/>
          <w:lang w:eastAsia="en-GB"/>
        </w:rPr>
        <w:t>GTON, M. and WILKINSON, A. (2016</w:t>
      </w:r>
      <w:r w:rsidRPr="00DF6287">
        <w:rPr>
          <w:rFonts w:eastAsia="Times New Roman" w:cs="Arial"/>
          <w:sz w:val="24"/>
          <w:szCs w:val="24"/>
          <w:lang w:eastAsia="en-GB"/>
        </w:rPr>
        <w:t>) Human resource manage</w:t>
      </w:r>
      <w:r w:rsidR="00A522A4">
        <w:rPr>
          <w:rFonts w:eastAsia="Times New Roman" w:cs="Arial"/>
          <w:sz w:val="24"/>
          <w:szCs w:val="24"/>
          <w:lang w:eastAsia="en-GB"/>
        </w:rPr>
        <w:t>ment at work</w:t>
      </w:r>
      <w:r w:rsidRPr="00DF6287">
        <w:rPr>
          <w:rFonts w:eastAsia="Times New Roman" w:cs="Arial"/>
          <w:sz w:val="24"/>
          <w:szCs w:val="24"/>
          <w:lang w:eastAsia="en-GB"/>
        </w:rPr>
        <w:t>.</w:t>
      </w:r>
      <w:r w:rsidR="00892E58">
        <w:rPr>
          <w:rFonts w:eastAsia="Times New Roman" w:cs="Arial"/>
          <w:sz w:val="24"/>
          <w:szCs w:val="24"/>
          <w:lang w:eastAsia="en-GB"/>
        </w:rPr>
        <w:t xml:space="preserve"> </w:t>
      </w:r>
      <w:r w:rsidR="00A522A4">
        <w:rPr>
          <w:rFonts w:eastAsia="Times New Roman" w:cs="Arial"/>
          <w:sz w:val="24"/>
          <w:szCs w:val="24"/>
          <w:lang w:eastAsia="en-GB"/>
        </w:rPr>
        <w:t>6</w:t>
      </w:r>
      <w:r w:rsidRPr="00DF6287">
        <w:rPr>
          <w:rFonts w:eastAsia="Times New Roman" w:cs="Arial"/>
          <w:sz w:val="24"/>
          <w:szCs w:val="24"/>
          <w:vertAlign w:val="superscript"/>
          <w:lang w:eastAsia="en-GB"/>
        </w:rPr>
        <w:t>th</w:t>
      </w:r>
      <w:r>
        <w:rPr>
          <w:rFonts w:eastAsia="Times New Roman" w:cs="Arial"/>
          <w:sz w:val="24"/>
          <w:szCs w:val="24"/>
          <w:lang w:eastAsia="en-GB"/>
        </w:rPr>
        <w:t xml:space="preserve"> </w:t>
      </w:r>
      <w:r w:rsidRPr="00DF6287">
        <w:rPr>
          <w:rFonts w:eastAsia="Times New Roman" w:cs="Arial"/>
          <w:sz w:val="24"/>
          <w:szCs w:val="24"/>
          <w:lang w:eastAsia="en-GB"/>
        </w:rPr>
        <w:t>ed. London: Chartered Institute of Personnel and Development.</w:t>
      </w:r>
    </w:p>
    <w:p w14:paraId="23D2FAB6" w14:textId="77777777" w:rsidR="00DF6287" w:rsidRDefault="00DF6287" w:rsidP="00DF6287">
      <w:pPr>
        <w:spacing w:line="240" w:lineRule="auto"/>
        <w:rPr>
          <w:rFonts w:eastAsia="Times New Roman" w:cs="Arial"/>
          <w:sz w:val="24"/>
          <w:szCs w:val="24"/>
          <w:lang w:eastAsia="en-GB"/>
        </w:rPr>
      </w:pPr>
    </w:p>
    <w:p w14:paraId="6FE8DAA7" w14:textId="77777777" w:rsidR="00DF6287" w:rsidRPr="00DF6287" w:rsidRDefault="00DF6287" w:rsidP="00DF6287">
      <w:pPr>
        <w:spacing w:line="240" w:lineRule="auto"/>
        <w:rPr>
          <w:rFonts w:eastAsia="Times New Roman" w:cs="Arial"/>
          <w:sz w:val="24"/>
          <w:szCs w:val="24"/>
          <w:lang w:eastAsia="en-GB"/>
        </w:rPr>
      </w:pPr>
      <w:r w:rsidRPr="00DF6287">
        <w:rPr>
          <w:rFonts w:eastAsia="Times New Roman" w:cs="Arial"/>
          <w:sz w:val="24"/>
          <w:szCs w:val="24"/>
          <w:lang w:eastAsia="en-GB"/>
        </w:rPr>
        <w:t>MAY, S., CHENEY, G. and ROPER, J. (eds) (2007) The debate over corporate responsibility.</w:t>
      </w:r>
      <w:r w:rsidR="00892E58">
        <w:rPr>
          <w:rFonts w:eastAsia="Times New Roman" w:cs="Arial"/>
          <w:sz w:val="24"/>
          <w:szCs w:val="24"/>
          <w:lang w:eastAsia="en-GB"/>
        </w:rPr>
        <w:t xml:space="preserve"> </w:t>
      </w:r>
      <w:r w:rsidRPr="00DF6287">
        <w:rPr>
          <w:rFonts w:eastAsia="Times New Roman" w:cs="Arial"/>
          <w:sz w:val="24"/>
          <w:szCs w:val="24"/>
          <w:lang w:eastAsia="en-GB"/>
        </w:rPr>
        <w:t>Oxford: Oxford University Press.</w:t>
      </w:r>
    </w:p>
    <w:p w14:paraId="53191DE5" w14:textId="77777777" w:rsidR="00892E58" w:rsidRDefault="00892E58" w:rsidP="00DF6287">
      <w:pPr>
        <w:spacing w:line="240" w:lineRule="auto"/>
        <w:rPr>
          <w:rFonts w:eastAsia="Times New Roman" w:cs="Arial"/>
          <w:sz w:val="24"/>
          <w:szCs w:val="24"/>
          <w:lang w:eastAsia="en-GB"/>
        </w:rPr>
      </w:pPr>
    </w:p>
    <w:p w14:paraId="059CC352" w14:textId="77777777" w:rsidR="00DF6287" w:rsidRPr="00DF6287" w:rsidRDefault="00DF6287" w:rsidP="00DF6287">
      <w:pPr>
        <w:spacing w:line="240" w:lineRule="auto"/>
        <w:rPr>
          <w:rFonts w:eastAsia="Times New Roman" w:cs="Arial"/>
          <w:sz w:val="24"/>
          <w:szCs w:val="24"/>
          <w:lang w:eastAsia="en-GB"/>
        </w:rPr>
      </w:pPr>
      <w:r w:rsidRPr="00DF6287">
        <w:rPr>
          <w:rFonts w:eastAsia="Times New Roman" w:cs="Arial"/>
          <w:sz w:val="24"/>
          <w:szCs w:val="24"/>
          <w:lang w:eastAsia="en-GB"/>
        </w:rPr>
        <w:t>MORGAN, J. (2014) The future of work. New Hampshire: Wiley.</w:t>
      </w:r>
    </w:p>
    <w:p w14:paraId="69FDCE32" w14:textId="77777777" w:rsidR="00892E58" w:rsidRDefault="00892E58" w:rsidP="00DF6287">
      <w:pPr>
        <w:spacing w:line="240" w:lineRule="auto"/>
        <w:rPr>
          <w:rFonts w:eastAsia="Times New Roman" w:cs="Arial"/>
          <w:sz w:val="24"/>
          <w:szCs w:val="24"/>
          <w:lang w:eastAsia="en-GB"/>
        </w:rPr>
      </w:pPr>
    </w:p>
    <w:p w14:paraId="48DC30DA" w14:textId="77777777" w:rsidR="00DF6287" w:rsidRPr="00DF6287" w:rsidRDefault="00DF6287" w:rsidP="00DF6287">
      <w:pPr>
        <w:spacing w:line="240" w:lineRule="auto"/>
        <w:rPr>
          <w:rFonts w:eastAsia="Times New Roman" w:cs="Arial"/>
          <w:sz w:val="24"/>
          <w:szCs w:val="24"/>
          <w:lang w:eastAsia="en-GB"/>
        </w:rPr>
      </w:pPr>
      <w:r w:rsidRPr="00DF6287">
        <w:rPr>
          <w:rFonts w:eastAsia="Times New Roman" w:cs="Arial"/>
          <w:sz w:val="24"/>
          <w:szCs w:val="24"/>
          <w:lang w:eastAsia="en-GB"/>
        </w:rPr>
        <w:t>ROLLINSON, D. (2008) Organisational behaviour and analysis: an integrated approach. Harlow: Financial Times Prentice Hall.</w:t>
      </w:r>
    </w:p>
    <w:p w14:paraId="424AE91F" w14:textId="77777777" w:rsidR="00892E58" w:rsidRDefault="00892E58" w:rsidP="00DF6287">
      <w:pPr>
        <w:spacing w:line="240" w:lineRule="auto"/>
        <w:rPr>
          <w:rFonts w:eastAsia="Times New Roman" w:cs="Arial"/>
          <w:sz w:val="24"/>
          <w:szCs w:val="24"/>
          <w:lang w:eastAsia="en-GB"/>
        </w:rPr>
      </w:pPr>
    </w:p>
    <w:p w14:paraId="4EDE2081" w14:textId="77777777" w:rsidR="00DF6287" w:rsidRDefault="00DF6287" w:rsidP="00DF6287">
      <w:pPr>
        <w:spacing w:line="240" w:lineRule="auto"/>
        <w:rPr>
          <w:rFonts w:eastAsia="Times New Roman" w:cs="Arial"/>
          <w:sz w:val="24"/>
          <w:szCs w:val="24"/>
          <w:lang w:eastAsia="en-GB"/>
        </w:rPr>
      </w:pPr>
      <w:r w:rsidRPr="00DF6287">
        <w:rPr>
          <w:rFonts w:eastAsia="Times New Roman" w:cs="Arial"/>
          <w:sz w:val="24"/>
          <w:szCs w:val="24"/>
          <w:lang w:eastAsia="en-GB"/>
        </w:rPr>
        <w:t>SLOMAN, J., HINDE, K. and GARRATT, D.</w:t>
      </w:r>
      <w:r w:rsidR="004A078C">
        <w:rPr>
          <w:rFonts w:eastAsia="Times New Roman" w:cs="Arial"/>
          <w:sz w:val="24"/>
          <w:szCs w:val="24"/>
          <w:lang w:eastAsia="en-GB"/>
        </w:rPr>
        <w:t xml:space="preserve"> </w:t>
      </w:r>
      <w:r w:rsidRPr="00DF6287">
        <w:rPr>
          <w:rFonts w:eastAsia="Times New Roman" w:cs="Arial"/>
          <w:sz w:val="24"/>
          <w:szCs w:val="24"/>
          <w:lang w:eastAsia="en-GB"/>
        </w:rPr>
        <w:t>(2013) Economics for business.6th ed. Harlow: Pearson</w:t>
      </w:r>
    </w:p>
    <w:p w14:paraId="3A91D153" w14:textId="77777777" w:rsidR="002E6D3D" w:rsidRDefault="002E6D3D" w:rsidP="00DF6287">
      <w:pPr>
        <w:spacing w:line="240" w:lineRule="auto"/>
        <w:rPr>
          <w:rFonts w:eastAsia="Times New Roman" w:cs="Arial"/>
          <w:sz w:val="24"/>
          <w:szCs w:val="24"/>
          <w:lang w:eastAsia="en-GB"/>
        </w:rPr>
      </w:pPr>
    </w:p>
    <w:p w14:paraId="07183C8A" w14:textId="77777777" w:rsidR="002E6D3D" w:rsidRPr="000F6DB2" w:rsidRDefault="002E6D3D" w:rsidP="00DF6287">
      <w:pPr>
        <w:spacing w:line="240" w:lineRule="auto"/>
        <w:rPr>
          <w:rFonts w:eastAsia="Times New Roman" w:cs="Arial"/>
          <w:sz w:val="24"/>
          <w:szCs w:val="24"/>
          <w:lang w:eastAsia="en-GB"/>
        </w:rPr>
      </w:pPr>
      <w:r w:rsidRPr="000F6DB2">
        <w:rPr>
          <w:rFonts w:eastAsia="Times New Roman" w:cs="Arial"/>
          <w:sz w:val="24"/>
          <w:szCs w:val="24"/>
          <w:lang w:eastAsia="en-GB"/>
        </w:rPr>
        <w:t>SUSSKIND, R. and SUSSKIND, D. (2017) The Future of the Pr</w:t>
      </w:r>
      <w:r w:rsidR="00725ADE" w:rsidRPr="000F6DB2">
        <w:rPr>
          <w:rFonts w:eastAsia="Times New Roman" w:cs="Arial"/>
          <w:sz w:val="24"/>
          <w:szCs w:val="24"/>
          <w:lang w:eastAsia="en-GB"/>
        </w:rPr>
        <w:t>ofessions: How Technology Will Transform the W</w:t>
      </w:r>
      <w:r w:rsidRPr="000F6DB2">
        <w:rPr>
          <w:rFonts w:eastAsia="Times New Roman" w:cs="Arial"/>
          <w:sz w:val="24"/>
          <w:szCs w:val="24"/>
          <w:lang w:eastAsia="en-GB"/>
        </w:rPr>
        <w:t xml:space="preserve">orld of Human Experts. Oxford: Oxford University Press. </w:t>
      </w:r>
    </w:p>
    <w:p w14:paraId="47D73660" w14:textId="77777777" w:rsidR="00892E58" w:rsidRPr="000F6DB2" w:rsidRDefault="00892E58" w:rsidP="00DF6287">
      <w:pPr>
        <w:spacing w:line="240" w:lineRule="auto"/>
        <w:rPr>
          <w:rFonts w:eastAsia="Times New Roman" w:cs="Arial"/>
          <w:sz w:val="24"/>
          <w:szCs w:val="24"/>
          <w:lang w:eastAsia="en-GB"/>
        </w:rPr>
      </w:pPr>
    </w:p>
    <w:p w14:paraId="264DDC37" w14:textId="77777777" w:rsidR="00892E58" w:rsidRDefault="004A078C" w:rsidP="00DF6287">
      <w:pPr>
        <w:spacing w:line="240" w:lineRule="auto"/>
        <w:rPr>
          <w:rFonts w:eastAsia="Times New Roman" w:cs="Arial"/>
          <w:sz w:val="24"/>
          <w:szCs w:val="24"/>
          <w:lang w:eastAsia="en-GB"/>
        </w:rPr>
      </w:pPr>
      <w:r w:rsidRPr="000F6DB2">
        <w:rPr>
          <w:rFonts w:eastAsia="Times New Roman" w:cs="Arial"/>
          <w:sz w:val="24"/>
          <w:szCs w:val="24"/>
          <w:lang w:eastAsia="en-GB"/>
        </w:rPr>
        <w:t>TAYLOR, S. and EMIR, A. (2015</w:t>
      </w:r>
      <w:r w:rsidR="00DF6287" w:rsidRPr="000F6DB2">
        <w:rPr>
          <w:rFonts w:eastAsia="Times New Roman" w:cs="Arial"/>
          <w:sz w:val="24"/>
          <w:szCs w:val="24"/>
          <w:lang w:eastAsia="en-GB"/>
        </w:rPr>
        <w:t>) Em</w:t>
      </w:r>
      <w:r w:rsidRPr="000F6DB2">
        <w:rPr>
          <w:rFonts w:eastAsia="Times New Roman" w:cs="Arial"/>
          <w:sz w:val="24"/>
          <w:szCs w:val="24"/>
          <w:lang w:eastAsia="en-GB"/>
        </w:rPr>
        <w:t>ployment law: an introduction. 4th</w:t>
      </w:r>
      <w:r w:rsidR="00892E58" w:rsidRPr="000F6DB2">
        <w:rPr>
          <w:rFonts w:eastAsia="Times New Roman" w:cs="Arial"/>
          <w:sz w:val="24"/>
          <w:szCs w:val="24"/>
          <w:lang w:eastAsia="en-GB"/>
        </w:rPr>
        <w:t xml:space="preserve"> </w:t>
      </w:r>
      <w:r w:rsidR="00DF6287" w:rsidRPr="000F6DB2">
        <w:rPr>
          <w:rFonts w:eastAsia="Times New Roman" w:cs="Arial"/>
          <w:sz w:val="24"/>
          <w:szCs w:val="24"/>
          <w:lang w:eastAsia="en-GB"/>
        </w:rPr>
        <w:t>ed</w:t>
      </w:r>
      <w:r w:rsidR="00725ADE" w:rsidRPr="000F6DB2">
        <w:rPr>
          <w:rFonts w:eastAsia="Times New Roman" w:cs="Arial"/>
          <w:sz w:val="24"/>
          <w:szCs w:val="24"/>
          <w:lang w:eastAsia="en-GB"/>
        </w:rPr>
        <w:t>n</w:t>
      </w:r>
      <w:r w:rsidR="00DF6287" w:rsidRPr="000F6DB2">
        <w:rPr>
          <w:rFonts w:eastAsia="Times New Roman" w:cs="Arial"/>
          <w:sz w:val="24"/>
          <w:szCs w:val="24"/>
          <w:lang w:eastAsia="en-GB"/>
        </w:rPr>
        <w:t>. Oxford: Oxford University Press.</w:t>
      </w:r>
    </w:p>
    <w:p w14:paraId="1405ED92" w14:textId="77777777" w:rsidR="00892E58" w:rsidRDefault="00892E58" w:rsidP="00DF6287">
      <w:pPr>
        <w:spacing w:line="240" w:lineRule="auto"/>
        <w:rPr>
          <w:rFonts w:eastAsia="Times New Roman" w:cs="Arial"/>
          <w:sz w:val="24"/>
          <w:szCs w:val="24"/>
          <w:lang w:eastAsia="en-GB"/>
        </w:rPr>
      </w:pPr>
    </w:p>
    <w:p w14:paraId="4277A75F" w14:textId="77777777" w:rsidR="00DF6287" w:rsidRPr="00DF6287" w:rsidRDefault="00DF6287" w:rsidP="00DF6287">
      <w:pPr>
        <w:spacing w:line="240" w:lineRule="auto"/>
        <w:rPr>
          <w:rFonts w:eastAsia="Times New Roman" w:cs="Arial"/>
          <w:sz w:val="24"/>
          <w:szCs w:val="24"/>
          <w:lang w:eastAsia="en-GB"/>
        </w:rPr>
      </w:pPr>
      <w:r w:rsidRPr="00DF6287">
        <w:rPr>
          <w:rFonts w:eastAsia="Times New Roman" w:cs="Arial"/>
          <w:sz w:val="24"/>
          <w:szCs w:val="24"/>
          <w:lang w:eastAsia="en-GB"/>
        </w:rPr>
        <w:t>TRUSS, C., MANKIN, D., and KELLIHER, C. (2012) Strategic Human Resource Management. Oxford: Oxford University Press.</w:t>
      </w:r>
    </w:p>
    <w:p w14:paraId="035CBD3C" w14:textId="77777777" w:rsidR="00892E58" w:rsidRDefault="00892E58" w:rsidP="00DF6287">
      <w:pPr>
        <w:spacing w:line="240" w:lineRule="auto"/>
        <w:rPr>
          <w:rFonts w:eastAsia="Times New Roman" w:cs="Arial"/>
          <w:sz w:val="24"/>
          <w:szCs w:val="24"/>
          <w:lang w:eastAsia="en-GB"/>
        </w:rPr>
      </w:pPr>
    </w:p>
    <w:p w14:paraId="17D4527C" w14:textId="77777777" w:rsidR="00DF6287" w:rsidRPr="00DF6287" w:rsidRDefault="004A078C" w:rsidP="00DF6287">
      <w:pPr>
        <w:spacing w:line="240" w:lineRule="auto"/>
        <w:rPr>
          <w:rFonts w:eastAsia="Times New Roman" w:cs="Arial"/>
          <w:sz w:val="24"/>
          <w:szCs w:val="24"/>
          <w:lang w:eastAsia="en-GB"/>
        </w:rPr>
      </w:pPr>
      <w:r>
        <w:rPr>
          <w:rFonts w:eastAsia="Times New Roman" w:cs="Arial"/>
          <w:sz w:val="24"/>
          <w:szCs w:val="24"/>
          <w:lang w:eastAsia="en-GB"/>
        </w:rPr>
        <w:t>WETHERLY, P. and OTTER, D. (2014</w:t>
      </w:r>
      <w:r w:rsidR="00DF6287" w:rsidRPr="00DF6287">
        <w:rPr>
          <w:rFonts w:eastAsia="Times New Roman" w:cs="Arial"/>
          <w:sz w:val="24"/>
          <w:szCs w:val="24"/>
          <w:lang w:eastAsia="en-GB"/>
        </w:rPr>
        <w:t xml:space="preserve">) The business environment. </w:t>
      </w:r>
    </w:p>
    <w:p w14:paraId="476D0E8D" w14:textId="77777777" w:rsidR="00DF6287" w:rsidRPr="00DF6287" w:rsidRDefault="00DF6287" w:rsidP="00DF6287">
      <w:pPr>
        <w:spacing w:line="240" w:lineRule="auto"/>
        <w:rPr>
          <w:rFonts w:eastAsia="Times New Roman" w:cs="Arial"/>
          <w:sz w:val="24"/>
          <w:szCs w:val="24"/>
          <w:lang w:eastAsia="en-GB"/>
        </w:rPr>
      </w:pPr>
      <w:r w:rsidRPr="00DF6287">
        <w:rPr>
          <w:rFonts w:eastAsia="Times New Roman" w:cs="Arial"/>
          <w:sz w:val="24"/>
          <w:szCs w:val="24"/>
          <w:lang w:eastAsia="en-GB"/>
        </w:rPr>
        <w:t>Oxford: Oxford University Press.</w:t>
      </w:r>
    </w:p>
    <w:p w14:paraId="3DD41735" w14:textId="77777777" w:rsidR="00892E58" w:rsidRDefault="00892E58" w:rsidP="00DF6287">
      <w:pPr>
        <w:spacing w:line="240" w:lineRule="auto"/>
        <w:rPr>
          <w:rFonts w:eastAsia="Times New Roman" w:cs="Arial"/>
          <w:sz w:val="24"/>
          <w:szCs w:val="24"/>
          <w:lang w:eastAsia="en-GB"/>
        </w:rPr>
      </w:pPr>
    </w:p>
    <w:p w14:paraId="0C8B19E2" w14:textId="77777777" w:rsidR="00DF6287" w:rsidRPr="00DF6287" w:rsidRDefault="00DF6287" w:rsidP="00DF6287">
      <w:pPr>
        <w:spacing w:line="240" w:lineRule="auto"/>
        <w:rPr>
          <w:rFonts w:eastAsia="Times New Roman" w:cs="Arial"/>
          <w:sz w:val="24"/>
          <w:szCs w:val="24"/>
          <w:lang w:eastAsia="en-GB"/>
        </w:rPr>
      </w:pPr>
      <w:r w:rsidRPr="00DF6287">
        <w:rPr>
          <w:rFonts w:eastAsia="Times New Roman" w:cs="Arial"/>
          <w:sz w:val="24"/>
          <w:szCs w:val="24"/>
          <w:lang w:eastAsia="en-GB"/>
        </w:rPr>
        <w:t>WOLF, M. (2004) Why globalization works. London: Yale University Press.</w:t>
      </w:r>
    </w:p>
    <w:p w14:paraId="4F6CAD78" w14:textId="77777777" w:rsidR="00892E58" w:rsidRDefault="00892E58" w:rsidP="00DF6287">
      <w:pPr>
        <w:spacing w:line="240" w:lineRule="auto"/>
        <w:rPr>
          <w:rFonts w:eastAsia="Times New Roman" w:cs="Arial"/>
          <w:sz w:val="24"/>
          <w:szCs w:val="24"/>
          <w:lang w:eastAsia="en-GB"/>
        </w:rPr>
      </w:pPr>
    </w:p>
    <w:p w14:paraId="1747C18B" w14:textId="77777777" w:rsidR="00DF6287" w:rsidRPr="00DF6287" w:rsidRDefault="00DF6287" w:rsidP="00DF6287">
      <w:pPr>
        <w:spacing w:line="240" w:lineRule="auto"/>
        <w:rPr>
          <w:rFonts w:eastAsia="Times New Roman" w:cs="Arial"/>
          <w:sz w:val="24"/>
          <w:szCs w:val="24"/>
          <w:u w:val="single"/>
          <w:lang w:eastAsia="en-GB"/>
        </w:rPr>
      </w:pPr>
      <w:r w:rsidRPr="00DF6287">
        <w:rPr>
          <w:rFonts w:eastAsia="Times New Roman" w:cs="Arial"/>
          <w:sz w:val="24"/>
          <w:szCs w:val="24"/>
          <w:u w:val="single"/>
          <w:lang w:eastAsia="en-GB"/>
        </w:rPr>
        <w:t>Key journals</w:t>
      </w:r>
    </w:p>
    <w:p w14:paraId="36D8A905" w14:textId="77777777" w:rsidR="00892E58" w:rsidRDefault="00892E58" w:rsidP="00DF6287">
      <w:pPr>
        <w:spacing w:line="240" w:lineRule="auto"/>
        <w:rPr>
          <w:rFonts w:eastAsia="Times New Roman" w:cs="Arial"/>
          <w:sz w:val="24"/>
          <w:szCs w:val="24"/>
          <w:lang w:eastAsia="en-GB"/>
        </w:rPr>
      </w:pPr>
    </w:p>
    <w:p w14:paraId="30D8EF26" w14:textId="77777777" w:rsidR="00DF6287" w:rsidRPr="00DF6287" w:rsidRDefault="00DF6287" w:rsidP="00DF6287">
      <w:pPr>
        <w:spacing w:line="240" w:lineRule="auto"/>
        <w:rPr>
          <w:rFonts w:eastAsia="Times New Roman" w:cs="Arial"/>
          <w:sz w:val="24"/>
          <w:szCs w:val="24"/>
          <w:lang w:eastAsia="en-GB"/>
        </w:rPr>
      </w:pPr>
      <w:r w:rsidRPr="00DF6287">
        <w:rPr>
          <w:rFonts w:eastAsia="Times New Roman" w:cs="Arial"/>
          <w:sz w:val="24"/>
          <w:szCs w:val="24"/>
          <w:lang w:eastAsia="en-GB"/>
        </w:rPr>
        <w:t>Human Resource Management Journal</w:t>
      </w:r>
    </w:p>
    <w:p w14:paraId="0D5B3F7A" w14:textId="77777777" w:rsidR="00DF6287" w:rsidRPr="00DF6287" w:rsidRDefault="00DF6287" w:rsidP="00DF6287">
      <w:pPr>
        <w:spacing w:line="240" w:lineRule="auto"/>
        <w:rPr>
          <w:rFonts w:eastAsia="Times New Roman" w:cs="Arial"/>
          <w:sz w:val="24"/>
          <w:szCs w:val="24"/>
          <w:lang w:eastAsia="en-GB"/>
        </w:rPr>
      </w:pPr>
      <w:r w:rsidRPr="00DF6287">
        <w:rPr>
          <w:rFonts w:eastAsia="Times New Roman" w:cs="Arial"/>
          <w:sz w:val="24"/>
          <w:szCs w:val="24"/>
          <w:lang w:eastAsia="en-GB"/>
        </w:rPr>
        <w:t xml:space="preserve">Available at: </w:t>
      </w:r>
    </w:p>
    <w:p w14:paraId="009EE76B" w14:textId="77777777" w:rsidR="00DF6287" w:rsidRPr="00DF6287" w:rsidRDefault="00DF6287" w:rsidP="00DF6287">
      <w:pPr>
        <w:spacing w:line="240" w:lineRule="auto"/>
        <w:rPr>
          <w:rFonts w:eastAsia="Times New Roman" w:cs="Arial"/>
          <w:sz w:val="24"/>
          <w:szCs w:val="24"/>
          <w:lang w:eastAsia="en-GB"/>
        </w:rPr>
      </w:pPr>
      <w:r w:rsidRPr="00DF6287">
        <w:rPr>
          <w:rFonts w:eastAsia="Times New Roman" w:cs="Arial"/>
          <w:sz w:val="24"/>
          <w:szCs w:val="24"/>
          <w:lang w:eastAsia="en-GB"/>
        </w:rPr>
        <w:t>www.cipd.co.uk/journals</w:t>
      </w:r>
    </w:p>
    <w:p w14:paraId="6B209AE8" w14:textId="77777777" w:rsidR="00DF6287" w:rsidRPr="00DF6287" w:rsidRDefault="00DF6287" w:rsidP="00DF6287">
      <w:pPr>
        <w:spacing w:line="240" w:lineRule="auto"/>
        <w:rPr>
          <w:rFonts w:eastAsia="Times New Roman" w:cs="Arial"/>
          <w:sz w:val="24"/>
          <w:szCs w:val="24"/>
          <w:lang w:eastAsia="en-GB"/>
        </w:rPr>
      </w:pPr>
      <w:r w:rsidRPr="00DF6287">
        <w:rPr>
          <w:rFonts w:eastAsia="Times New Roman" w:cs="Arial"/>
          <w:sz w:val="24"/>
          <w:szCs w:val="24"/>
          <w:lang w:eastAsia="en-GB"/>
        </w:rPr>
        <w:t>International Journal of Human Resource Management</w:t>
      </w:r>
    </w:p>
    <w:p w14:paraId="5CE3A879" w14:textId="77777777" w:rsidR="00DF6287" w:rsidRPr="00DF6287" w:rsidRDefault="00DF6287" w:rsidP="00DF6287">
      <w:pPr>
        <w:spacing w:line="240" w:lineRule="auto"/>
        <w:rPr>
          <w:rFonts w:eastAsia="Times New Roman" w:cs="Arial"/>
          <w:sz w:val="24"/>
          <w:szCs w:val="24"/>
          <w:lang w:eastAsia="en-GB"/>
        </w:rPr>
      </w:pPr>
      <w:r w:rsidRPr="00DF6287">
        <w:rPr>
          <w:rFonts w:eastAsia="Times New Roman" w:cs="Arial"/>
          <w:sz w:val="24"/>
          <w:szCs w:val="24"/>
          <w:lang w:eastAsia="en-GB"/>
        </w:rPr>
        <w:t xml:space="preserve">Available at: </w:t>
      </w:r>
    </w:p>
    <w:p w14:paraId="24C30872" w14:textId="77777777" w:rsidR="00DF6287" w:rsidRPr="00DF6287" w:rsidRDefault="00DF6287" w:rsidP="00DF6287">
      <w:pPr>
        <w:spacing w:line="240" w:lineRule="auto"/>
        <w:rPr>
          <w:rFonts w:eastAsia="Times New Roman" w:cs="Arial"/>
          <w:sz w:val="24"/>
          <w:szCs w:val="24"/>
          <w:lang w:eastAsia="en-GB"/>
        </w:rPr>
      </w:pPr>
      <w:r w:rsidRPr="00DF6287">
        <w:rPr>
          <w:rFonts w:eastAsia="Times New Roman" w:cs="Arial"/>
          <w:sz w:val="24"/>
          <w:szCs w:val="24"/>
          <w:lang w:eastAsia="en-GB"/>
        </w:rPr>
        <w:t>www.cipd.co.uk/journals</w:t>
      </w:r>
    </w:p>
    <w:p w14:paraId="6927B2C3" w14:textId="77777777" w:rsidR="00DF6287" w:rsidRPr="00DF6287" w:rsidRDefault="00DF6287" w:rsidP="00DF6287">
      <w:pPr>
        <w:spacing w:line="240" w:lineRule="auto"/>
        <w:rPr>
          <w:rFonts w:eastAsia="Times New Roman" w:cs="Arial"/>
          <w:sz w:val="24"/>
          <w:szCs w:val="24"/>
          <w:lang w:eastAsia="en-GB"/>
        </w:rPr>
      </w:pPr>
      <w:r w:rsidRPr="00DF6287">
        <w:rPr>
          <w:rFonts w:eastAsia="Times New Roman" w:cs="Arial"/>
          <w:sz w:val="24"/>
          <w:szCs w:val="24"/>
          <w:lang w:eastAsia="en-GB"/>
        </w:rPr>
        <w:t>People Management</w:t>
      </w:r>
    </w:p>
    <w:p w14:paraId="3301C945" w14:textId="77777777" w:rsidR="00DF6287" w:rsidRPr="00DF6287" w:rsidRDefault="00DF6287" w:rsidP="00DF6287">
      <w:pPr>
        <w:spacing w:line="240" w:lineRule="auto"/>
        <w:rPr>
          <w:rFonts w:eastAsia="Times New Roman" w:cs="Arial"/>
          <w:sz w:val="24"/>
          <w:szCs w:val="24"/>
          <w:lang w:eastAsia="en-GB"/>
        </w:rPr>
      </w:pPr>
      <w:r w:rsidRPr="00DF6287">
        <w:rPr>
          <w:rFonts w:eastAsia="Times New Roman" w:cs="Arial"/>
          <w:sz w:val="24"/>
          <w:szCs w:val="24"/>
          <w:lang w:eastAsia="en-GB"/>
        </w:rPr>
        <w:t xml:space="preserve">Available at: </w:t>
      </w:r>
    </w:p>
    <w:p w14:paraId="66931B27" w14:textId="77777777" w:rsidR="00DF6287" w:rsidRPr="00DF6287" w:rsidRDefault="00DF6287" w:rsidP="00DF6287">
      <w:pPr>
        <w:spacing w:line="240" w:lineRule="auto"/>
        <w:rPr>
          <w:rFonts w:eastAsia="Times New Roman" w:cs="Arial"/>
          <w:sz w:val="24"/>
          <w:szCs w:val="24"/>
          <w:lang w:eastAsia="en-GB"/>
        </w:rPr>
      </w:pPr>
      <w:r w:rsidRPr="00DF6287">
        <w:rPr>
          <w:rFonts w:eastAsia="Times New Roman" w:cs="Arial"/>
          <w:sz w:val="24"/>
          <w:szCs w:val="24"/>
          <w:lang w:eastAsia="en-GB"/>
        </w:rPr>
        <w:t>www.cipd.co.uk/journals</w:t>
      </w:r>
    </w:p>
    <w:p w14:paraId="3485A520" w14:textId="77777777" w:rsidR="00DF6287" w:rsidRPr="00DF6287" w:rsidRDefault="00DF6287" w:rsidP="00DF6287">
      <w:pPr>
        <w:spacing w:line="240" w:lineRule="auto"/>
        <w:rPr>
          <w:rFonts w:eastAsia="Times New Roman" w:cs="Arial"/>
          <w:sz w:val="24"/>
          <w:szCs w:val="24"/>
          <w:lang w:eastAsia="en-GB"/>
        </w:rPr>
      </w:pPr>
      <w:r w:rsidRPr="00DF6287">
        <w:rPr>
          <w:rFonts w:eastAsia="Times New Roman" w:cs="Arial"/>
          <w:sz w:val="24"/>
          <w:szCs w:val="24"/>
          <w:lang w:eastAsia="en-GB"/>
        </w:rPr>
        <w:t>Personnel Review</w:t>
      </w:r>
    </w:p>
    <w:p w14:paraId="061C7D11" w14:textId="77777777" w:rsidR="00DF6287" w:rsidRDefault="00DF6287" w:rsidP="00DF6287">
      <w:pPr>
        <w:spacing w:line="240" w:lineRule="auto"/>
        <w:rPr>
          <w:rFonts w:eastAsia="Times New Roman" w:cs="Arial"/>
          <w:sz w:val="24"/>
          <w:szCs w:val="24"/>
          <w:lang w:eastAsia="en-GB"/>
        </w:rPr>
      </w:pPr>
      <w:r w:rsidRPr="00DF6287">
        <w:rPr>
          <w:rFonts w:eastAsia="Times New Roman" w:cs="Arial"/>
          <w:sz w:val="24"/>
          <w:szCs w:val="24"/>
          <w:lang w:eastAsia="en-GB"/>
        </w:rPr>
        <w:t>Work, Employment and Society</w:t>
      </w:r>
    </w:p>
    <w:p w14:paraId="1F04A4ED" w14:textId="7385AD1E" w:rsidR="00C74346" w:rsidRDefault="00C74346" w:rsidP="00DF6287">
      <w:pPr>
        <w:spacing w:line="240" w:lineRule="auto"/>
        <w:rPr>
          <w:rFonts w:eastAsia="Times New Roman" w:cs="Arial"/>
          <w:sz w:val="24"/>
          <w:szCs w:val="24"/>
          <w:lang w:eastAsia="en-GB"/>
        </w:rPr>
      </w:pPr>
      <w:r>
        <w:rPr>
          <w:rFonts w:eastAsia="Times New Roman" w:cs="Arial"/>
          <w:sz w:val="24"/>
          <w:szCs w:val="24"/>
          <w:lang w:eastAsia="en-GB"/>
        </w:rPr>
        <w:t>The New Possible: How HR can help build the organisation of the future</w:t>
      </w:r>
    </w:p>
    <w:p w14:paraId="6A4F5A6C" w14:textId="7A1E7DA3" w:rsidR="00C74346" w:rsidRDefault="00C74346" w:rsidP="00DF6287">
      <w:pPr>
        <w:spacing w:line="240" w:lineRule="auto"/>
        <w:rPr>
          <w:rFonts w:eastAsia="Times New Roman" w:cs="Arial"/>
          <w:sz w:val="24"/>
          <w:szCs w:val="24"/>
          <w:lang w:eastAsia="en-GB"/>
        </w:rPr>
      </w:pPr>
      <w:r>
        <w:rPr>
          <w:rFonts w:eastAsia="Times New Roman" w:cs="Arial"/>
          <w:sz w:val="24"/>
          <w:szCs w:val="24"/>
          <w:lang w:eastAsia="en-GB"/>
        </w:rPr>
        <w:t xml:space="preserve">Available at: </w:t>
      </w:r>
    </w:p>
    <w:p w14:paraId="014CCB43" w14:textId="639BB7A7" w:rsidR="00C74346" w:rsidRPr="00DF6287" w:rsidRDefault="00256BF4" w:rsidP="00DF6287">
      <w:pPr>
        <w:spacing w:line="240" w:lineRule="auto"/>
        <w:rPr>
          <w:rFonts w:eastAsia="Times New Roman" w:cs="Arial"/>
          <w:sz w:val="24"/>
          <w:szCs w:val="24"/>
          <w:lang w:eastAsia="en-GB"/>
        </w:rPr>
      </w:pPr>
      <w:hyperlink r:id="rId9" w:history="1">
        <w:r w:rsidR="00C74346" w:rsidRPr="0078623F">
          <w:rPr>
            <w:rStyle w:val="Hyperlink"/>
            <w:rFonts w:eastAsia="Times New Roman" w:cs="Arial"/>
            <w:sz w:val="24"/>
            <w:szCs w:val="24"/>
            <w:lang w:eastAsia="en-GB"/>
          </w:rPr>
          <w:t>https://www.mckinsey.com/business-functions/people-and-organizational-performance/our-insights/the-new-possible-how-hr-can-help-build-the-organization-of-the-future</w:t>
        </w:r>
      </w:hyperlink>
      <w:r w:rsidR="00C74346">
        <w:rPr>
          <w:rFonts w:eastAsia="Times New Roman" w:cs="Arial"/>
          <w:sz w:val="24"/>
          <w:szCs w:val="24"/>
          <w:lang w:eastAsia="en-GB"/>
        </w:rPr>
        <w:t xml:space="preserve"> </w:t>
      </w:r>
    </w:p>
    <w:p w14:paraId="0DF6B0BF" w14:textId="77777777" w:rsidR="00892E58" w:rsidRDefault="00892E58" w:rsidP="00DF6287">
      <w:pPr>
        <w:spacing w:line="240" w:lineRule="auto"/>
        <w:rPr>
          <w:rFonts w:eastAsia="Times New Roman" w:cs="Arial"/>
          <w:sz w:val="24"/>
          <w:szCs w:val="24"/>
          <w:lang w:eastAsia="en-GB"/>
        </w:rPr>
      </w:pPr>
    </w:p>
    <w:p w14:paraId="4BE7525F" w14:textId="77777777" w:rsidR="00DF6287" w:rsidRPr="00DF6287" w:rsidRDefault="00DF6287" w:rsidP="00DF6287">
      <w:pPr>
        <w:spacing w:line="240" w:lineRule="auto"/>
        <w:rPr>
          <w:rFonts w:eastAsia="Times New Roman" w:cs="Arial"/>
          <w:sz w:val="24"/>
          <w:szCs w:val="24"/>
          <w:u w:val="single"/>
          <w:lang w:eastAsia="en-GB"/>
        </w:rPr>
      </w:pPr>
      <w:r w:rsidRPr="00DF6287">
        <w:rPr>
          <w:rFonts w:eastAsia="Times New Roman" w:cs="Arial"/>
          <w:sz w:val="24"/>
          <w:szCs w:val="24"/>
          <w:u w:val="single"/>
          <w:lang w:eastAsia="en-GB"/>
        </w:rPr>
        <w:t>Websites</w:t>
      </w:r>
    </w:p>
    <w:p w14:paraId="044FEF31" w14:textId="77777777" w:rsidR="00DF6287" w:rsidRPr="00DF6287" w:rsidRDefault="00DF6287" w:rsidP="00DF6287">
      <w:pPr>
        <w:spacing w:line="240" w:lineRule="auto"/>
        <w:rPr>
          <w:rFonts w:eastAsia="Times New Roman" w:cs="Arial"/>
          <w:sz w:val="24"/>
          <w:szCs w:val="24"/>
          <w:lang w:eastAsia="en-GB"/>
        </w:rPr>
      </w:pPr>
      <w:r w:rsidRPr="00DF6287">
        <w:rPr>
          <w:rFonts w:eastAsia="Times New Roman" w:cs="Arial"/>
          <w:sz w:val="24"/>
          <w:szCs w:val="24"/>
          <w:lang w:eastAsia="en-GB"/>
        </w:rPr>
        <w:t>www.cipd.co.uk</w:t>
      </w:r>
    </w:p>
    <w:p w14:paraId="021F414F" w14:textId="04192049" w:rsidR="0050624D" w:rsidRDefault="00DF6287" w:rsidP="00DF6287">
      <w:pPr>
        <w:spacing w:line="240" w:lineRule="auto"/>
        <w:rPr>
          <w:rFonts w:eastAsia="Times New Roman" w:cs="Arial"/>
          <w:sz w:val="24"/>
          <w:szCs w:val="24"/>
          <w:lang w:eastAsia="en-GB"/>
        </w:rPr>
      </w:pPr>
      <w:r w:rsidRPr="00DF6287">
        <w:rPr>
          <w:rFonts w:eastAsia="Times New Roman" w:cs="Arial"/>
          <w:sz w:val="24"/>
          <w:szCs w:val="24"/>
          <w:lang w:eastAsia="en-GB"/>
        </w:rPr>
        <w:t>Website of the Chartered Institute of Personnel and Development</w:t>
      </w:r>
    </w:p>
    <w:p w14:paraId="06CD6B8E" w14:textId="77777777" w:rsidR="00082B29" w:rsidRDefault="00082B29" w:rsidP="00DF6287">
      <w:pPr>
        <w:spacing w:line="240" w:lineRule="auto"/>
        <w:rPr>
          <w:rFonts w:eastAsia="Times New Roman" w:cs="Arial"/>
          <w:sz w:val="24"/>
          <w:szCs w:val="24"/>
          <w:lang w:eastAsia="en-GB"/>
        </w:rPr>
      </w:pPr>
    </w:p>
    <w:p w14:paraId="0E595C04" w14:textId="4C08B59D" w:rsidR="005474C9" w:rsidRDefault="005474C9" w:rsidP="00DF6287">
      <w:pPr>
        <w:spacing w:line="240" w:lineRule="auto"/>
        <w:rPr>
          <w:rFonts w:eastAsia="Times New Roman" w:cs="Arial"/>
          <w:sz w:val="24"/>
          <w:szCs w:val="24"/>
          <w:lang w:eastAsia="en-GB"/>
        </w:rPr>
      </w:pPr>
      <w:r>
        <w:rPr>
          <w:rFonts w:eastAsia="Times New Roman" w:cs="Arial"/>
          <w:sz w:val="24"/>
          <w:szCs w:val="24"/>
          <w:lang w:eastAsia="en-GB"/>
        </w:rPr>
        <w:t xml:space="preserve">Via the CIPD website there are also blogs which are useful to read such as: </w:t>
      </w:r>
    </w:p>
    <w:p w14:paraId="152BCA9D" w14:textId="7ECEE8A8" w:rsidR="005474C9" w:rsidRDefault="007470AD" w:rsidP="00DF6287">
      <w:pPr>
        <w:spacing w:line="240" w:lineRule="auto"/>
        <w:rPr>
          <w:rFonts w:eastAsia="Times New Roman" w:cs="Arial"/>
          <w:sz w:val="24"/>
          <w:szCs w:val="24"/>
          <w:lang w:eastAsia="en-GB"/>
        </w:rPr>
      </w:pPr>
      <w:r>
        <w:rPr>
          <w:rFonts w:eastAsia="Times New Roman" w:cs="Arial"/>
          <w:sz w:val="24"/>
          <w:szCs w:val="24"/>
          <w:lang w:eastAsia="en-GB"/>
        </w:rPr>
        <w:t xml:space="preserve">Will the energy crisis fuel interest in financial </w:t>
      </w:r>
      <w:r w:rsidR="00321BD5">
        <w:rPr>
          <w:rFonts w:eastAsia="Times New Roman" w:cs="Arial"/>
          <w:sz w:val="24"/>
          <w:szCs w:val="24"/>
          <w:lang w:eastAsia="en-GB"/>
        </w:rPr>
        <w:t>well-being?</w:t>
      </w:r>
    </w:p>
    <w:p w14:paraId="0C3D153A" w14:textId="0EF6485B" w:rsidR="007470AD" w:rsidRDefault="007470AD" w:rsidP="00DF6287">
      <w:pPr>
        <w:spacing w:line="240" w:lineRule="auto"/>
        <w:rPr>
          <w:rFonts w:eastAsia="Times New Roman" w:cs="Arial"/>
          <w:sz w:val="24"/>
          <w:szCs w:val="24"/>
          <w:lang w:eastAsia="en-GB"/>
        </w:rPr>
      </w:pPr>
      <w:r>
        <w:rPr>
          <w:rFonts w:eastAsia="Times New Roman" w:cs="Arial"/>
          <w:sz w:val="24"/>
          <w:szCs w:val="24"/>
          <w:lang w:eastAsia="en-GB"/>
        </w:rPr>
        <w:t xml:space="preserve">Is there really a return to the </w:t>
      </w:r>
      <w:r w:rsidR="00321BD5">
        <w:rPr>
          <w:rFonts w:eastAsia="Times New Roman" w:cs="Arial"/>
          <w:sz w:val="24"/>
          <w:szCs w:val="24"/>
          <w:lang w:eastAsia="en-GB"/>
        </w:rPr>
        <w:t>office?</w:t>
      </w:r>
    </w:p>
    <w:p w14:paraId="1E640519" w14:textId="1BD8EAE3" w:rsidR="007470AD" w:rsidRDefault="007470AD" w:rsidP="00DF6287">
      <w:pPr>
        <w:spacing w:line="240" w:lineRule="auto"/>
        <w:rPr>
          <w:rFonts w:eastAsia="Times New Roman" w:cs="Arial"/>
          <w:sz w:val="24"/>
          <w:szCs w:val="24"/>
          <w:lang w:eastAsia="en-GB"/>
        </w:rPr>
      </w:pPr>
      <w:r>
        <w:rPr>
          <w:rFonts w:eastAsia="Times New Roman" w:cs="Arial"/>
          <w:sz w:val="24"/>
          <w:szCs w:val="24"/>
          <w:lang w:eastAsia="en-GB"/>
        </w:rPr>
        <w:t xml:space="preserve">HR’s key role in creating </w:t>
      </w:r>
      <w:r w:rsidR="00804833">
        <w:rPr>
          <w:rFonts w:eastAsia="Times New Roman" w:cs="Arial"/>
          <w:sz w:val="24"/>
          <w:szCs w:val="24"/>
          <w:lang w:eastAsia="en-GB"/>
        </w:rPr>
        <w:t>net-zero organisations</w:t>
      </w:r>
    </w:p>
    <w:p w14:paraId="07854D35" w14:textId="1DB851E9" w:rsidR="007470AD" w:rsidRDefault="007470AD" w:rsidP="00DF6287">
      <w:pPr>
        <w:spacing w:line="240" w:lineRule="auto"/>
        <w:rPr>
          <w:rFonts w:eastAsia="Times New Roman" w:cs="Arial"/>
          <w:sz w:val="24"/>
          <w:szCs w:val="24"/>
          <w:lang w:eastAsia="en-GB"/>
        </w:rPr>
      </w:pPr>
      <w:r>
        <w:rPr>
          <w:rFonts w:eastAsia="Times New Roman" w:cs="Arial"/>
          <w:sz w:val="24"/>
          <w:szCs w:val="24"/>
          <w:lang w:eastAsia="en-GB"/>
        </w:rPr>
        <w:t>A new era of good work- Peter Cheese</w:t>
      </w:r>
    </w:p>
    <w:p w14:paraId="20CA0BE4" w14:textId="507AA53C" w:rsidR="00892E58" w:rsidRDefault="00256BF4" w:rsidP="00DF6287">
      <w:pPr>
        <w:spacing w:line="240" w:lineRule="auto"/>
        <w:rPr>
          <w:rFonts w:eastAsia="Times New Roman" w:cs="Arial"/>
          <w:sz w:val="24"/>
          <w:szCs w:val="24"/>
          <w:lang w:eastAsia="en-GB"/>
        </w:rPr>
      </w:pPr>
      <w:hyperlink r:id="rId10" w:anchor="pifragment-1424=2" w:history="1">
        <w:r w:rsidR="007470AD" w:rsidRPr="0078623F">
          <w:rPr>
            <w:rStyle w:val="Hyperlink"/>
            <w:rFonts w:eastAsia="Times New Roman" w:cs="Arial"/>
            <w:sz w:val="24"/>
            <w:szCs w:val="24"/>
            <w:lang w:eastAsia="en-GB"/>
          </w:rPr>
          <w:t>https://www.cipd.co.uk/community/blogs#pifragment-1424=2</w:t>
        </w:r>
      </w:hyperlink>
    </w:p>
    <w:p w14:paraId="65843882" w14:textId="5A8648A2" w:rsidR="007470AD" w:rsidRDefault="00611A99" w:rsidP="00DF6287">
      <w:pPr>
        <w:spacing w:line="240" w:lineRule="auto"/>
        <w:rPr>
          <w:rFonts w:eastAsia="Times New Roman" w:cs="Arial"/>
          <w:sz w:val="24"/>
          <w:szCs w:val="24"/>
          <w:lang w:eastAsia="en-GB"/>
        </w:rPr>
      </w:pPr>
      <w:r>
        <w:rPr>
          <w:rFonts w:eastAsia="Times New Roman" w:cs="Arial"/>
          <w:sz w:val="24"/>
          <w:szCs w:val="24"/>
          <w:lang w:eastAsia="en-GB"/>
        </w:rPr>
        <w:t xml:space="preserve">You can also access research via the CIPD website, the below looks at future trends 2030: </w:t>
      </w:r>
    </w:p>
    <w:p w14:paraId="4C0E4552" w14:textId="68095177" w:rsidR="00611A99" w:rsidRDefault="00256BF4" w:rsidP="00DF6287">
      <w:pPr>
        <w:spacing w:line="240" w:lineRule="auto"/>
        <w:rPr>
          <w:rFonts w:eastAsia="Times New Roman" w:cs="Arial"/>
          <w:sz w:val="24"/>
          <w:szCs w:val="24"/>
          <w:lang w:eastAsia="en-GB"/>
        </w:rPr>
      </w:pPr>
      <w:hyperlink r:id="rId11" w:history="1">
        <w:r w:rsidR="00611A99" w:rsidRPr="0078623F">
          <w:rPr>
            <w:rStyle w:val="Hyperlink"/>
            <w:rFonts w:eastAsia="Times New Roman" w:cs="Arial"/>
            <w:sz w:val="24"/>
            <w:szCs w:val="24"/>
            <w:lang w:eastAsia="en-GB"/>
          </w:rPr>
          <w:t>https://www.cipd.co.uk/knowledge/strategy/hr/people-profession-2030-future-trends?googlecpcCIPD_NEW_CONTENT_DEC_ENhr%20trend2030_FUTURE_TRENDS&amp;gclid=EAIaIQobChMIme7Zwr_c9QIVyrHtCh0YuAMCEAAYBCAAEgJOp_D_BwE</w:t>
        </w:r>
      </w:hyperlink>
    </w:p>
    <w:p w14:paraId="712E6EF4" w14:textId="0DEE2195" w:rsidR="00321BD5" w:rsidRDefault="00321BD5" w:rsidP="00DF6287">
      <w:pPr>
        <w:spacing w:line="240" w:lineRule="auto"/>
        <w:rPr>
          <w:rFonts w:eastAsia="Times New Roman" w:cs="Arial"/>
          <w:sz w:val="24"/>
          <w:szCs w:val="24"/>
          <w:lang w:eastAsia="en-GB"/>
        </w:rPr>
      </w:pPr>
      <w:r>
        <w:rPr>
          <w:rFonts w:eastAsia="Times New Roman" w:cs="Arial"/>
          <w:sz w:val="24"/>
          <w:szCs w:val="24"/>
          <w:lang w:eastAsia="en-GB"/>
        </w:rPr>
        <w:t>Deloitte: Governing workforce strategies</w:t>
      </w:r>
    </w:p>
    <w:p w14:paraId="1D6384E6" w14:textId="71ABCACB" w:rsidR="00321BD5" w:rsidRDefault="00256BF4" w:rsidP="00DF6287">
      <w:pPr>
        <w:spacing w:line="240" w:lineRule="auto"/>
        <w:rPr>
          <w:rFonts w:eastAsia="Times New Roman" w:cs="Arial"/>
          <w:sz w:val="24"/>
          <w:szCs w:val="24"/>
          <w:lang w:eastAsia="en-GB"/>
        </w:rPr>
      </w:pPr>
      <w:hyperlink r:id="rId12" w:anchor="governing-workforce-strategies" w:history="1">
        <w:r w:rsidR="00321BD5" w:rsidRPr="0078623F">
          <w:rPr>
            <w:rStyle w:val="Hyperlink"/>
            <w:rFonts w:eastAsia="Times New Roman" w:cs="Arial"/>
            <w:sz w:val="24"/>
            <w:szCs w:val="24"/>
            <w:lang w:eastAsia="en-GB"/>
          </w:rPr>
          <w:t>https://www2.deloitte.com/us/en/insights/focus/human-capital-trends/2021/workforce-trends-2020.html/#governing-workforce-strategies</w:t>
        </w:r>
      </w:hyperlink>
      <w:r w:rsidR="00321BD5">
        <w:rPr>
          <w:rFonts w:eastAsia="Times New Roman" w:cs="Arial"/>
          <w:sz w:val="24"/>
          <w:szCs w:val="24"/>
          <w:lang w:eastAsia="en-GB"/>
        </w:rPr>
        <w:t xml:space="preserve"> </w:t>
      </w:r>
    </w:p>
    <w:p w14:paraId="6D72ACA9" w14:textId="77777777" w:rsidR="00611A99" w:rsidRDefault="00611A99" w:rsidP="00DF6287">
      <w:pPr>
        <w:spacing w:line="240" w:lineRule="auto"/>
        <w:rPr>
          <w:rFonts w:eastAsia="Times New Roman" w:cs="Arial"/>
          <w:sz w:val="24"/>
          <w:szCs w:val="24"/>
          <w:lang w:eastAsia="en-GB"/>
        </w:rPr>
      </w:pPr>
    </w:p>
    <w:p w14:paraId="0236F583" w14:textId="77777777" w:rsidR="00DF6287" w:rsidRPr="00DF6287" w:rsidRDefault="00DF6287" w:rsidP="00DF6287">
      <w:pPr>
        <w:spacing w:line="240" w:lineRule="auto"/>
        <w:rPr>
          <w:rFonts w:eastAsia="Times New Roman" w:cs="Arial"/>
          <w:sz w:val="24"/>
          <w:szCs w:val="24"/>
          <w:u w:val="single"/>
          <w:lang w:eastAsia="en-GB"/>
        </w:rPr>
      </w:pPr>
      <w:r w:rsidRPr="00DF6287">
        <w:rPr>
          <w:rFonts w:eastAsia="Times New Roman" w:cs="Arial"/>
          <w:sz w:val="24"/>
          <w:szCs w:val="24"/>
          <w:u w:val="single"/>
          <w:lang w:eastAsia="en-GB"/>
        </w:rPr>
        <w:t>PHYSICAL RESOURCES:</w:t>
      </w:r>
    </w:p>
    <w:p w14:paraId="1175413D" w14:textId="77777777" w:rsidR="00DF6287" w:rsidRPr="00DF6287" w:rsidRDefault="004A078C" w:rsidP="00DF6287">
      <w:pPr>
        <w:spacing w:line="240" w:lineRule="auto"/>
        <w:rPr>
          <w:rFonts w:eastAsia="Times New Roman" w:cs="Arial"/>
          <w:sz w:val="24"/>
          <w:szCs w:val="24"/>
          <w:lang w:eastAsia="en-GB"/>
        </w:rPr>
      </w:pPr>
      <w:r>
        <w:rPr>
          <w:rFonts w:eastAsia="Times New Roman" w:cs="Arial"/>
          <w:sz w:val="24"/>
          <w:szCs w:val="24"/>
          <w:lang w:eastAsia="en-GB"/>
        </w:rPr>
        <w:t>Computer/projector.</w:t>
      </w:r>
    </w:p>
    <w:p w14:paraId="5A547FCD" w14:textId="77777777" w:rsidR="00DF6287" w:rsidRPr="00DF6287" w:rsidRDefault="00DF6287" w:rsidP="00DF6287">
      <w:pPr>
        <w:spacing w:line="240" w:lineRule="auto"/>
        <w:rPr>
          <w:rFonts w:eastAsia="Times New Roman" w:cs="Arial"/>
          <w:sz w:val="24"/>
          <w:szCs w:val="24"/>
          <w:lang w:eastAsia="en-GB"/>
        </w:rPr>
      </w:pPr>
      <w:r w:rsidRPr="00DF6287">
        <w:rPr>
          <w:rFonts w:eastAsia="Times New Roman" w:cs="Arial"/>
          <w:sz w:val="24"/>
          <w:szCs w:val="24"/>
          <w:lang w:eastAsia="en-GB"/>
        </w:rPr>
        <w:t xml:space="preserve">Lecture Theatre </w:t>
      </w:r>
    </w:p>
    <w:p w14:paraId="76B7C69E" w14:textId="77777777" w:rsidR="00DF6287" w:rsidRPr="00DF6287" w:rsidRDefault="00DF6287" w:rsidP="00DF6287">
      <w:pPr>
        <w:spacing w:line="240" w:lineRule="auto"/>
        <w:rPr>
          <w:rFonts w:eastAsia="Times New Roman" w:cs="Arial"/>
          <w:sz w:val="24"/>
          <w:szCs w:val="24"/>
          <w:lang w:eastAsia="en-GB"/>
        </w:rPr>
      </w:pPr>
      <w:r w:rsidRPr="00DF6287">
        <w:rPr>
          <w:rFonts w:eastAsia="Times New Roman" w:cs="Arial"/>
          <w:sz w:val="24"/>
          <w:szCs w:val="24"/>
          <w:lang w:eastAsia="en-GB"/>
        </w:rPr>
        <w:t>Tutorial room.</w:t>
      </w:r>
    </w:p>
    <w:p w14:paraId="034B91DD" w14:textId="77777777" w:rsidR="00DF6287" w:rsidRPr="00DF6287" w:rsidRDefault="00DF6287" w:rsidP="00DF6287">
      <w:pPr>
        <w:spacing w:line="240" w:lineRule="auto"/>
        <w:rPr>
          <w:rFonts w:eastAsia="Times New Roman" w:cs="Arial"/>
          <w:sz w:val="24"/>
          <w:szCs w:val="24"/>
          <w:lang w:eastAsia="en-GB"/>
        </w:rPr>
      </w:pPr>
      <w:r w:rsidRPr="00DF6287">
        <w:rPr>
          <w:rFonts w:eastAsia="Times New Roman" w:cs="Arial"/>
          <w:sz w:val="24"/>
          <w:szCs w:val="24"/>
          <w:lang w:eastAsia="en-GB"/>
        </w:rPr>
        <w:t>Computer laboratory with Internet access</w:t>
      </w:r>
    </w:p>
    <w:p w14:paraId="05278582" w14:textId="77777777" w:rsidR="00892E58" w:rsidRDefault="00892E58" w:rsidP="00DF6287">
      <w:pPr>
        <w:spacing w:line="240" w:lineRule="auto"/>
        <w:rPr>
          <w:rFonts w:eastAsia="Times New Roman" w:cs="Arial"/>
          <w:sz w:val="24"/>
          <w:szCs w:val="24"/>
          <w:lang w:eastAsia="en-GB"/>
        </w:rPr>
      </w:pPr>
    </w:p>
    <w:p w14:paraId="583984E0" w14:textId="77777777" w:rsidR="00DF6287" w:rsidRPr="00DF6287" w:rsidRDefault="00DF6287" w:rsidP="00DF6287">
      <w:pPr>
        <w:spacing w:line="240" w:lineRule="auto"/>
        <w:rPr>
          <w:rFonts w:eastAsia="Times New Roman" w:cs="Arial"/>
          <w:sz w:val="24"/>
          <w:szCs w:val="24"/>
          <w:u w:val="single"/>
          <w:lang w:eastAsia="en-GB"/>
        </w:rPr>
      </w:pPr>
      <w:r w:rsidRPr="00DF6287">
        <w:rPr>
          <w:rFonts w:eastAsia="Times New Roman" w:cs="Arial"/>
          <w:sz w:val="24"/>
          <w:szCs w:val="24"/>
          <w:u w:val="single"/>
          <w:lang w:eastAsia="en-GB"/>
        </w:rPr>
        <w:t>STAFF RESOURCES:</w:t>
      </w:r>
    </w:p>
    <w:p w14:paraId="31AB5C22" w14:textId="04348483" w:rsidR="00DF6287" w:rsidRDefault="00DF6287" w:rsidP="00892E58">
      <w:pPr>
        <w:spacing w:line="240" w:lineRule="auto"/>
        <w:rPr>
          <w:rFonts w:eastAsia="Times New Roman" w:cs="Arial"/>
          <w:sz w:val="24"/>
          <w:szCs w:val="24"/>
          <w:lang w:eastAsia="en-GB"/>
        </w:rPr>
      </w:pPr>
      <w:r w:rsidRPr="00DF6287">
        <w:rPr>
          <w:rFonts w:eastAsia="Times New Roman" w:cs="Arial"/>
          <w:sz w:val="24"/>
          <w:szCs w:val="24"/>
          <w:lang w:eastAsia="en-GB"/>
        </w:rPr>
        <w:t xml:space="preserve">Staff Co-ordinator: </w:t>
      </w:r>
      <w:r w:rsidR="00821CAC">
        <w:rPr>
          <w:rFonts w:eastAsia="Times New Roman" w:cs="Arial"/>
          <w:sz w:val="24"/>
          <w:szCs w:val="24"/>
          <w:lang w:eastAsia="en-GB"/>
        </w:rPr>
        <w:t>Natasha Davies</w:t>
      </w:r>
    </w:p>
    <w:p w14:paraId="15FA5BF2" w14:textId="2774A7A8" w:rsidR="00892E58" w:rsidRPr="00892E58" w:rsidRDefault="00821CAC" w:rsidP="00892E58">
      <w:pPr>
        <w:spacing w:line="240" w:lineRule="auto"/>
        <w:rPr>
          <w:rFonts w:eastAsia="Times New Roman" w:cs="Arial"/>
          <w:sz w:val="24"/>
          <w:szCs w:val="24"/>
          <w:lang w:eastAsia="en-GB"/>
        </w:rPr>
      </w:pPr>
      <w:r>
        <w:rPr>
          <w:rFonts w:eastAsia="Times New Roman" w:cs="Arial"/>
          <w:sz w:val="24"/>
          <w:szCs w:val="24"/>
          <w:lang w:eastAsia="en-GB"/>
        </w:rPr>
        <w:t>n.l.davies</w:t>
      </w:r>
      <w:r w:rsidR="00892E58">
        <w:rPr>
          <w:rFonts w:eastAsia="Times New Roman" w:cs="Arial"/>
          <w:sz w:val="24"/>
          <w:szCs w:val="24"/>
          <w:lang w:eastAsia="en-GB"/>
        </w:rPr>
        <w:t>@uwtsd.ac.uk</w:t>
      </w:r>
    </w:p>
    <w:p w14:paraId="40A6135A" w14:textId="77777777" w:rsidR="00DF6287" w:rsidRDefault="00DF6287" w:rsidP="00DF6287">
      <w:pPr>
        <w:tabs>
          <w:tab w:val="left" w:pos="720"/>
          <w:tab w:val="left" w:pos="1440"/>
          <w:tab w:val="left" w:pos="1780"/>
          <w:tab w:val="left" w:pos="2160"/>
          <w:tab w:val="left" w:pos="2880"/>
        </w:tabs>
        <w:overflowPunct w:val="0"/>
        <w:autoSpaceDE w:val="0"/>
        <w:autoSpaceDN w:val="0"/>
        <w:adjustRightInd w:val="0"/>
        <w:jc w:val="both"/>
        <w:textAlignment w:val="baseline"/>
        <w:rPr>
          <w:rFonts w:eastAsia="Times New Roman" w:cs="Arial"/>
          <w:b/>
          <w:lang w:eastAsia="en-GB"/>
        </w:rPr>
      </w:pPr>
    </w:p>
    <w:p w14:paraId="3E4145A1" w14:textId="77777777" w:rsidR="003D43A8" w:rsidRDefault="003D43A8"/>
    <w:p w14:paraId="7F79692E" w14:textId="77777777" w:rsidR="00A42107" w:rsidRDefault="00A42107"/>
    <w:p w14:paraId="7BD003E0" w14:textId="77777777" w:rsidR="00C50EA1" w:rsidRDefault="00C50EA1"/>
    <w:p w14:paraId="45D6913C" w14:textId="77777777" w:rsidR="00C50EA1" w:rsidRDefault="00C50EA1"/>
    <w:sectPr w:rsidR="00C50E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rial Unicode MS">
    <w:panose1 w:val="020B0604020202020204"/>
    <w:charset w:val="00"/>
    <w:family w:val="auto"/>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48032E3"/>
    <w:multiLevelType w:val="hybridMultilevel"/>
    <w:tmpl w:val="B63A4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1BE1A1A"/>
    <w:multiLevelType w:val="hybridMultilevel"/>
    <w:tmpl w:val="FE74493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A977457"/>
    <w:multiLevelType w:val="hybridMultilevel"/>
    <w:tmpl w:val="FA7C1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6287"/>
    <w:rsid w:val="000463E7"/>
    <w:rsid w:val="00060002"/>
    <w:rsid w:val="00060421"/>
    <w:rsid w:val="00064167"/>
    <w:rsid w:val="00082B29"/>
    <w:rsid w:val="000878FB"/>
    <w:rsid w:val="000F6DB2"/>
    <w:rsid w:val="00107BB7"/>
    <w:rsid w:val="0012356E"/>
    <w:rsid w:val="001236BC"/>
    <w:rsid w:val="00154213"/>
    <w:rsid w:val="00194F86"/>
    <w:rsid w:val="001D5F13"/>
    <w:rsid w:val="00256B78"/>
    <w:rsid w:val="00256BF4"/>
    <w:rsid w:val="002B65A6"/>
    <w:rsid w:val="002E6D3D"/>
    <w:rsid w:val="00303E8D"/>
    <w:rsid w:val="003072D8"/>
    <w:rsid w:val="00321BD5"/>
    <w:rsid w:val="00356B7D"/>
    <w:rsid w:val="003B5D76"/>
    <w:rsid w:val="003D43A8"/>
    <w:rsid w:val="00410080"/>
    <w:rsid w:val="0043303F"/>
    <w:rsid w:val="00453959"/>
    <w:rsid w:val="004A078C"/>
    <w:rsid w:val="004B6E91"/>
    <w:rsid w:val="0050017F"/>
    <w:rsid w:val="0050624D"/>
    <w:rsid w:val="005227D8"/>
    <w:rsid w:val="00527DA7"/>
    <w:rsid w:val="005474C9"/>
    <w:rsid w:val="005951D2"/>
    <w:rsid w:val="005F2B59"/>
    <w:rsid w:val="005F4E2D"/>
    <w:rsid w:val="00611A99"/>
    <w:rsid w:val="00620169"/>
    <w:rsid w:val="006A3551"/>
    <w:rsid w:val="006B46E5"/>
    <w:rsid w:val="006D71CD"/>
    <w:rsid w:val="007062CA"/>
    <w:rsid w:val="00706EF0"/>
    <w:rsid w:val="00723EA7"/>
    <w:rsid w:val="00724945"/>
    <w:rsid w:val="00725ADE"/>
    <w:rsid w:val="007470AD"/>
    <w:rsid w:val="0075726E"/>
    <w:rsid w:val="007A1B6E"/>
    <w:rsid w:val="00804833"/>
    <w:rsid w:val="00821CAC"/>
    <w:rsid w:val="00832A52"/>
    <w:rsid w:val="0083630A"/>
    <w:rsid w:val="00851E02"/>
    <w:rsid w:val="00892E58"/>
    <w:rsid w:val="008B14A0"/>
    <w:rsid w:val="009522D8"/>
    <w:rsid w:val="0096069C"/>
    <w:rsid w:val="00993E89"/>
    <w:rsid w:val="009A108A"/>
    <w:rsid w:val="009B6618"/>
    <w:rsid w:val="00A42107"/>
    <w:rsid w:val="00A522A4"/>
    <w:rsid w:val="00AC58AB"/>
    <w:rsid w:val="00AC7E66"/>
    <w:rsid w:val="00AF3ADC"/>
    <w:rsid w:val="00BF211F"/>
    <w:rsid w:val="00C43454"/>
    <w:rsid w:val="00C50EA1"/>
    <w:rsid w:val="00C74346"/>
    <w:rsid w:val="00D96910"/>
    <w:rsid w:val="00DE2058"/>
    <w:rsid w:val="00DF07B5"/>
    <w:rsid w:val="00DF39E9"/>
    <w:rsid w:val="00DF6287"/>
    <w:rsid w:val="00E17651"/>
    <w:rsid w:val="00F517D4"/>
    <w:rsid w:val="00F94D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48666"/>
  <w15:chartTrackingRefBased/>
  <w15:docId w15:val="{C899F1CA-55B7-4FE3-A360-D0B11CE77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F6287"/>
    <w:pPr>
      <w:spacing w:after="0" w:line="276" w:lineRule="auto"/>
    </w:pPr>
    <w:rPr>
      <w:rFonts w:ascii="Arial" w:eastAsia="Calibri" w:hAnsi="Arial" w:cs="Times New Roman"/>
    </w:rPr>
  </w:style>
  <w:style w:type="paragraph" w:styleId="Heading2">
    <w:name w:val="heading 2"/>
    <w:basedOn w:val="Normal"/>
    <w:next w:val="Normal"/>
    <w:link w:val="Heading2Char"/>
    <w:uiPriority w:val="9"/>
    <w:semiHidden/>
    <w:unhideWhenUsed/>
    <w:qFormat/>
    <w:rsid w:val="00DF628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Heading2"/>
    <w:next w:val="Normal"/>
    <w:link w:val="Heading3Char"/>
    <w:unhideWhenUsed/>
    <w:qFormat/>
    <w:rsid w:val="00DF6287"/>
    <w:pPr>
      <w:keepLines w:val="0"/>
      <w:numPr>
        <w:ilvl w:val="2"/>
      </w:numPr>
      <w:tabs>
        <w:tab w:val="left" w:pos="665"/>
      </w:tabs>
      <w:spacing w:before="0"/>
      <w:ind w:left="709" w:hanging="709"/>
      <w:jc w:val="both"/>
      <w:outlineLvl w:val="2"/>
    </w:pPr>
    <w:rPr>
      <w:rFonts w:ascii="Arial" w:eastAsia="Times New Roman" w:hAnsi="Arial" w:cs="Arial"/>
      <w:b/>
      <w:color w:val="000000"/>
      <w:sz w:val="22"/>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DF6287"/>
    <w:rPr>
      <w:rFonts w:ascii="Arial" w:eastAsia="Times New Roman" w:hAnsi="Arial" w:cs="Arial"/>
      <w:b/>
      <w:color w:val="000000"/>
      <w:szCs w:val="20"/>
      <w:lang w:eastAsia="en-GB"/>
    </w:rPr>
  </w:style>
  <w:style w:type="paragraph" w:styleId="ListParagraph">
    <w:name w:val="List Paragraph"/>
    <w:basedOn w:val="Normal"/>
    <w:qFormat/>
    <w:rsid w:val="00DF6287"/>
    <w:pPr>
      <w:ind w:left="720"/>
      <w:contextualSpacing/>
    </w:pPr>
  </w:style>
  <w:style w:type="paragraph" w:customStyle="1" w:styleId="fixed">
    <w:name w:val="fixed"/>
    <w:link w:val="fixedChar"/>
    <w:rsid w:val="00DF6287"/>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DF6287"/>
    <w:rPr>
      <w:rFonts w:ascii="Times New Roman" w:eastAsia="Times New Roman" w:hAnsi="Times New Roman" w:cs="Times New Roman"/>
      <w:b/>
      <w:sz w:val="24"/>
      <w:szCs w:val="20"/>
      <w:lang w:eastAsia="en-GB"/>
    </w:rPr>
  </w:style>
  <w:style w:type="table" w:customStyle="1" w:styleId="TableGrid2">
    <w:name w:val="Table Grid2"/>
    <w:basedOn w:val="TableNormal"/>
    <w:next w:val="TableGrid"/>
    <w:uiPriority w:val="59"/>
    <w:rsid w:val="00DF6287"/>
    <w:pPr>
      <w:spacing w:after="0" w:line="240" w:lineRule="auto"/>
    </w:pPr>
    <w:rPr>
      <w:rFonts w:ascii="Times New Roman" w:eastAsia="Times New Roman" w:hAnsi="Times New Roman" w:cs="Times New Roman"/>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DF6287"/>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DF62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7470A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963730">
      <w:bodyDiv w:val="1"/>
      <w:marLeft w:val="0"/>
      <w:marRight w:val="0"/>
      <w:marTop w:val="0"/>
      <w:marBottom w:val="0"/>
      <w:divBdr>
        <w:top w:val="none" w:sz="0" w:space="0" w:color="auto"/>
        <w:left w:val="none" w:sz="0" w:space="0" w:color="auto"/>
        <w:bottom w:val="none" w:sz="0" w:space="0" w:color="auto"/>
        <w:right w:val="none" w:sz="0" w:space="0" w:color="auto"/>
      </w:divBdr>
      <w:divsChild>
        <w:div w:id="2050838432">
          <w:marLeft w:val="0"/>
          <w:marRight w:val="0"/>
          <w:marTop w:val="0"/>
          <w:marBottom w:val="0"/>
          <w:divBdr>
            <w:top w:val="none" w:sz="0" w:space="0" w:color="auto"/>
            <w:left w:val="none" w:sz="0" w:space="0" w:color="auto"/>
            <w:bottom w:val="none" w:sz="0" w:space="0" w:color="auto"/>
            <w:right w:val="none" w:sz="0" w:space="0" w:color="auto"/>
          </w:divBdr>
        </w:div>
        <w:div w:id="1099567043">
          <w:marLeft w:val="0"/>
          <w:marRight w:val="0"/>
          <w:marTop w:val="0"/>
          <w:marBottom w:val="0"/>
          <w:divBdr>
            <w:top w:val="none" w:sz="0" w:space="0" w:color="auto"/>
            <w:left w:val="none" w:sz="0" w:space="0" w:color="auto"/>
            <w:bottom w:val="none" w:sz="0" w:space="0" w:color="auto"/>
            <w:right w:val="none" w:sz="0" w:space="0" w:color="auto"/>
          </w:divBdr>
        </w:div>
        <w:div w:id="679820275">
          <w:marLeft w:val="0"/>
          <w:marRight w:val="0"/>
          <w:marTop w:val="0"/>
          <w:marBottom w:val="0"/>
          <w:divBdr>
            <w:top w:val="none" w:sz="0" w:space="0" w:color="auto"/>
            <w:left w:val="none" w:sz="0" w:space="0" w:color="auto"/>
            <w:bottom w:val="none" w:sz="0" w:space="0" w:color="auto"/>
            <w:right w:val="none" w:sz="0" w:space="0" w:color="auto"/>
          </w:divBdr>
        </w:div>
        <w:div w:id="1990598330">
          <w:marLeft w:val="0"/>
          <w:marRight w:val="0"/>
          <w:marTop w:val="0"/>
          <w:marBottom w:val="0"/>
          <w:divBdr>
            <w:top w:val="none" w:sz="0" w:space="0" w:color="auto"/>
            <w:left w:val="none" w:sz="0" w:space="0" w:color="auto"/>
            <w:bottom w:val="none" w:sz="0" w:space="0" w:color="auto"/>
            <w:right w:val="none" w:sz="0" w:space="0" w:color="auto"/>
          </w:divBdr>
        </w:div>
        <w:div w:id="1460492160">
          <w:marLeft w:val="0"/>
          <w:marRight w:val="0"/>
          <w:marTop w:val="0"/>
          <w:marBottom w:val="0"/>
          <w:divBdr>
            <w:top w:val="none" w:sz="0" w:space="0" w:color="auto"/>
            <w:left w:val="none" w:sz="0" w:space="0" w:color="auto"/>
            <w:bottom w:val="none" w:sz="0" w:space="0" w:color="auto"/>
            <w:right w:val="none" w:sz="0" w:space="0" w:color="auto"/>
          </w:divBdr>
        </w:div>
        <w:div w:id="1815026979">
          <w:marLeft w:val="0"/>
          <w:marRight w:val="0"/>
          <w:marTop w:val="0"/>
          <w:marBottom w:val="0"/>
          <w:divBdr>
            <w:top w:val="none" w:sz="0" w:space="0" w:color="auto"/>
            <w:left w:val="none" w:sz="0" w:space="0" w:color="auto"/>
            <w:bottom w:val="none" w:sz="0" w:space="0" w:color="auto"/>
            <w:right w:val="none" w:sz="0" w:space="0" w:color="auto"/>
          </w:divBdr>
        </w:div>
        <w:div w:id="1729720950">
          <w:marLeft w:val="0"/>
          <w:marRight w:val="0"/>
          <w:marTop w:val="0"/>
          <w:marBottom w:val="0"/>
          <w:divBdr>
            <w:top w:val="none" w:sz="0" w:space="0" w:color="auto"/>
            <w:left w:val="none" w:sz="0" w:space="0" w:color="auto"/>
            <w:bottom w:val="none" w:sz="0" w:space="0" w:color="auto"/>
            <w:right w:val="none" w:sz="0" w:space="0" w:color="auto"/>
          </w:divBdr>
        </w:div>
        <w:div w:id="835389665">
          <w:marLeft w:val="0"/>
          <w:marRight w:val="0"/>
          <w:marTop w:val="0"/>
          <w:marBottom w:val="0"/>
          <w:divBdr>
            <w:top w:val="none" w:sz="0" w:space="0" w:color="auto"/>
            <w:left w:val="none" w:sz="0" w:space="0" w:color="auto"/>
            <w:bottom w:val="none" w:sz="0" w:space="0" w:color="auto"/>
            <w:right w:val="none" w:sz="0" w:space="0" w:color="auto"/>
          </w:divBdr>
        </w:div>
        <w:div w:id="610745833">
          <w:marLeft w:val="0"/>
          <w:marRight w:val="0"/>
          <w:marTop w:val="0"/>
          <w:marBottom w:val="0"/>
          <w:divBdr>
            <w:top w:val="none" w:sz="0" w:space="0" w:color="auto"/>
            <w:left w:val="none" w:sz="0" w:space="0" w:color="auto"/>
            <w:bottom w:val="none" w:sz="0" w:space="0" w:color="auto"/>
            <w:right w:val="none" w:sz="0" w:space="0" w:color="auto"/>
          </w:divBdr>
        </w:div>
        <w:div w:id="945815986">
          <w:marLeft w:val="0"/>
          <w:marRight w:val="0"/>
          <w:marTop w:val="0"/>
          <w:marBottom w:val="0"/>
          <w:divBdr>
            <w:top w:val="none" w:sz="0" w:space="0" w:color="auto"/>
            <w:left w:val="none" w:sz="0" w:space="0" w:color="auto"/>
            <w:bottom w:val="none" w:sz="0" w:space="0" w:color="auto"/>
            <w:right w:val="none" w:sz="0" w:space="0" w:color="auto"/>
          </w:divBdr>
        </w:div>
        <w:div w:id="456529240">
          <w:marLeft w:val="0"/>
          <w:marRight w:val="0"/>
          <w:marTop w:val="0"/>
          <w:marBottom w:val="0"/>
          <w:divBdr>
            <w:top w:val="none" w:sz="0" w:space="0" w:color="auto"/>
            <w:left w:val="none" w:sz="0" w:space="0" w:color="auto"/>
            <w:bottom w:val="none" w:sz="0" w:space="0" w:color="auto"/>
            <w:right w:val="none" w:sz="0" w:space="0" w:color="auto"/>
          </w:divBdr>
        </w:div>
        <w:div w:id="1779594267">
          <w:marLeft w:val="0"/>
          <w:marRight w:val="0"/>
          <w:marTop w:val="0"/>
          <w:marBottom w:val="0"/>
          <w:divBdr>
            <w:top w:val="none" w:sz="0" w:space="0" w:color="auto"/>
            <w:left w:val="none" w:sz="0" w:space="0" w:color="auto"/>
            <w:bottom w:val="none" w:sz="0" w:space="0" w:color="auto"/>
            <w:right w:val="none" w:sz="0" w:space="0" w:color="auto"/>
          </w:divBdr>
        </w:div>
        <w:div w:id="1572304958">
          <w:marLeft w:val="0"/>
          <w:marRight w:val="0"/>
          <w:marTop w:val="0"/>
          <w:marBottom w:val="0"/>
          <w:divBdr>
            <w:top w:val="none" w:sz="0" w:space="0" w:color="auto"/>
            <w:left w:val="none" w:sz="0" w:space="0" w:color="auto"/>
            <w:bottom w:val="none" w:sz="0" w:space="0" w:color="auto"/>
            <w:right w:val="none" w:sz="0" w:space="0" w:color="auto"/>
          </w:divBdr>
        </w:div>
        <w:div w:id="247008191">
          <w:marLeft w:val="0"/>
          <w:marRight w:val="0"/>
          <w:marTop w:val="0"/>
          <w:marBottom w:val="0"/>
          <w:divBdr>
            <w:top w:val="none" w:sz="0" w:space="0" w:color="auto"/>
            <w:left w:val="none" w:sz="0" w:space="0" w:color="auto"/>
            <w:bottom w:val="none" w:sz="0" w:space="0" w:color="auto"/>
            <w:right w:val="none" w:sz="0" w:space="0" w:color="auto"/>
          </w:divBdr>
        </w:div>
        <w:div w:id="392460683">
          <w:marLeft w:val="0"/>
          <w:marRight w:val="0"/>
          <w:marTop w:val="0"/>
          <w:marBottom w:val="0"/>
          <w:divBdr>
            <w:top w:val="none" w:sz="0" w:space="0" w:color="auto"/>
            <w:left w:val="none" w:sz="0" w:space="0" w:color="auto"/>
            <w:bottom w:val="none" w:sz="0" w:space="0" w:color="auto"/>
            <w:right w:val="none" w:sz="0" w:space="0" w:color="auto"/>
          </w:divBdr>
        </w:div>
        <w:div w:id="2131318877">
          <w:marLeft w:val="0"/>
          <w:marRight w:val="0"/>
          <w:marTop w:val="0"/>
          <w:marBottom w:val="0"/>
          <w:divBdr>
            <w:top w:val="none" w:sz="0" w:space="0" w:color="auto"/>
            <w:left w:val="none" w:sz="0" w:space="0" w:color="auto"/>
            <w:bottom w:val="none" w:sz="0" w:space="0" w:color="auto"/>
            <w:right w:val="none" w:sz="0" w:space="0" w:color="auto"/>
          </w:divBdr>
        </w:div>
        <w:div w:id="103769094">
          <w:marLeft w:val="0"/>
          <w:marRight w:val="0"/>
          <w:marTop w:val="0"/>
          <w:marBottom w:val="0"/>
          <w:divBdr>
            <w:top w:val="none" w:sz="0" w:space="0" w:color="auto"/>
            <w:left w:val="none" w:sz="0" w:space="0" w:color="auto"/>
            <w:bottom w:val="none" w:sz="0" w:space="0" w:color="auto"/>
            <w:right w:val="none" w:sz="0" w:space="0" w:color="auto"/>
          </w:divBdr>
        </w:div>
        <w:div w:id="1892957674">
          <w:marLeft w:val="0"/>
          <w:marRight w:val="0"/>
          <w:marTop w:val="0"/>
          <w:marBottom w:val="0"/>
          <w:divBdr>
            <w:top w:val="none" w:sz="0" w:space="0" w:color="auto"/>
            <w:left w:val="none" w:sz="0" w:space="0" w:color="auto"/>
            <w:bottom w:val="none" w:sz="0" w:space="0" w:color="auto"/>
            <w:right w:val="none" w:sz="0" w:space="0" w:color="auto"/>
          </w:divBdr>
        </w:div>
        <w:div w:id="1519192684">
          <w:marLeft w:val="0"/>
          <w:marRight w:val="0"/>
          <w:marTop w:val="0"/>
          <w:marBottom w:val="0"/>
          <w:divBdr>
            <w:top w:val="none" w:sz="0" w:space="0" w:color="auto"/>
            <w:left w:val="none" w:sz="0" w:space="0" w:color="auto"/>
            <w:bottom w:val="none" w:sz="0" w:space="0" w:color="auto"/>
            <w:right w:val="none" w:sz="0" w:space="0" w:color="auto"/>
          </w:divBdr>
        </w:div>
        <w:div w:id="1235623435">
          <w:marLeft w:val="0"/>
          <w:marRight w:val="0"/>
          <w:marTop w:val="0"/>
          <w:marBottom w:val="0"/>
          <w:divBdr>
            <w:top w:val="none" w:sz="0" w:space="0" w:color="auto"/>
            <w:left w:val="none" w:sz="0" w:space="0" w:color="auto"/>
            <w:bottom w:val="none" w:sz="0" w:space="0" w:color="auto"/>
            <w:right w:val="none" w:sz="0" w:space="0" w:color="auto"/>
          </w:divBdr>
        </w:div>
        <w:div w:id="608513621">
          <w:marLeft w:val="0"/>
          <w:marRight w:val="0"/>
          <w:marTop w:val="0"/>
          <w:marBottom w:val="0"/>
          <w:divBdr>
            <w:top w:val="none" w:sz="0" w:space="0" w:color="auto"/>
            <w:left w:val="none" w:sz="0" w:space="0" w:color="auto"/>
            <w:bottom w:val="none" w:sz="0" w:space="0" w:color="auto"/>
            <w:right w:val="none" w:sz="0" w:space="0" w:color="auto"/>
          </w:divBdr>
        </w:div>
        <w:div w:id="224872661">
          <w:marLeft w:val="0"/>
          <w:marRight w:val="0"/>
          <w:marTop w:val="0"/>
          <w:marBottom w:val="0"/>
          <w:divBdr>
            <w:top w:val="none" w:sz="0" w:space="0" w:color="auto"/>
            <w:left w:val="none" w:sz="0" w:space="0" w:color="auto"/>
            <w:bottom w:val="none" w:sz="0" w:space="0" w:color="auto"/>
            <w:right w:val="none" w:sz="0" w:space="0" w:color="auto"/>
          </w:divBdr>
        </w:div>
        <w:div w:id="863175438">
          <w:marLeft w:val="0"/>
          <w:marRight w:val="0"/>
          <w:marTop w:val="0"/>
          <w:marBottom w:val="0"/>
          <w:divBdr>
            <w:top w:val="none" w:sz="0" w:space="0" w:color="auto"/>
            <w:left w:val="none" w:sz="0" w:space="0" w:color="auto"/>
            <w:bottom w:val="none" w:sz="0" w:space="0" w:color="auto"/>
            <w:right w:val="none" w:sz="0" w:space="0" w:color="auto"/>
          </w:divBdr>
        </w:div>
        <w:div w:id="960723285">
          <w:marLeft w:val="0"/>
          <w:marRight w:val="0"/>
          <w:marTop w:val="0"/>
          <w:marBottom w:val="0"/>
          <w:divBdr>
            <w:top w:val="none" w:sz="0" w:space="0" w:color="auto"/>
            <w:left w:val="none" w:sz="0" w:space="0" w:color="auto"/>
            <w:bottom w:val="none" w:sz="0" w:space="0" w:color="auto"/>
            <w:right w:val="none" w:sz="0" w:space="0" w:color="auto"/>
          </w:divBdr>
        </w:div>
        <w:div w:id="1693065776">
          <w:marLeft w:val="0"/>
          <w:marRight w:val="0"/>
          <w:marTop w:val="0"/>
          <w:marBottom w:val="0"/>
          <w:divBdr>
            <w:top w:val="none" w:sz="0" w:space="0" w:color="auto"/>
            <w:left w:val="none" w:sz="0" w:space="0" w:color="auto"/>
            <w:bottom w:val="none" w:sz="0" w:space="0" w:color="auto"/>
            <w:right w:val="none" w:sz="0" w:space="0" w:color="auto"/>
          </w:divBdr>
        </w:div>
        <w:div w:id="704718650">
          <w:marLeft w:val="0"/>
          <w:marRight w:val="0"/>
          <w:marTop w:val="0"/>
          <w:marBottom w:val="0"/>
          <w:divBdr>
            <w:top w:val="none" w:sz="0" w:space="0" w:color="auto"/>
            <w:left w:val="none" w:sz="0" w:space="0" w:color="auto"/>
            <w:bottom w:val="none" w:sz="0" w:space="0" w:color="auto"/>
            <w:right w:val="none" w:sz="0" w:space="0" w:color="auto"/>
          </w:divBdr>
        </w:div>
        <w:div w:id="1825274007">
          <w:marLeft w:val="0"/>
          <w:marRight w:val="0"/>
          <w:marTop w:val="0"/>
          <w:marBottom w:val="0"/>
          <w:divBdr>
            <w:top w:val="none" w:sz="0" w:space="0" w:color="auto"/>
            <w:left w:val="none" w:sz="0" w:space="0" w:color="auto"/>
            <w:bottom w:val="none" w:sz="0" w:space="0" w:color="auto"/>
            <w:right w:val="none" w:sz="0" w:space="0" w:color="auto"/>
          </w:divBdr>
        </w:div>
        <w:div w:id="1793354318">
          <w:marLeft w:val="0"/>
          <w:marRight w:val="0"/>
          <w:marTop w:val="0"/>
          <w:marBottom w:val="0"/>
          <w:divBdr>
            <w:top w:val="none" w:sz="0" w:space="0" w:color="auto"/>
            <w:left w:val="none" w:sz="0" w:space="0" w:color="auto"/>
            <w:bottom w:val="none" w:sz="0" w:space="0" w:color="auto"/>
            <w:right w:val="none" w:sz="0" w:space="0" w:color="auto"/>
          </w:divBdr>
        </w:div>
        <w:div w:id="1818180296">
          <w:marLeft w:val="0"/>
          <w:marRight w:val="0"/>
          <w:marTop w:val="0"/>
          <w:marBottom w:val="0"/>
          <w:divBdr>
            <w:top w:val="none" w:sz="0" w:space="0" w:color="auto"/>
            <w:left w:val="none" w:sz="0" w:space="0" w:color="auto"/>
            <w:bottom w:val="none" w:sz="0" w:space="0" w:color="auto"/>
            <w:right w:val="none" w:sz="0" w:space="0" w:color="auto"/>
          </w:divBdr>
        </w:div>
        <w:div w:id="473959224">
          <w:marLeft w:val="0"/>
          <w:marRight w:val="0"/>
          <w:marTop w:val="0"/>
          <w:marBottom w:val="0"/>
          <w:divBdr>
            <w:top w:val="none" w:sz="0" w:space="0" w:color="auto"/>
            <w:left w:val="none" w:sz="0" w:space="0" w:color="auto"/>
            <w:bottom w:val="none" w:sz="0" w:space="0" w:color="auto"/>
            <w:right w:val="none" w:sz="0" w:space="0" w:color="auto"/>
          </w:divBdr>
        </w:div>
        <w:div w:id="1622806144">
          <w:marLeft w:val="0"/>
          <w:marRight w:val="0"/>
          <w:marTop w:val="0"/>
          <w:marBottom w:val="0"/>
          <w:divBdr>
            <w:top w:val="none" w:sz="0" w:space="0" w:color="auto"/>
            <w:left w:val="none" w:sz="0" w:space="0" w:color="auto"/>
            <w:bottom w:val="none" w:sz="0" w:space="0" w:color="auto"/>
            <w:right w:val="none" w:sz="0" w:space="0" w:color="auto"/>
          </w:divBdr>
        </w:div>
        <w:div w:id="1579362881">
          <w:marLeft w:val="0"/>
          <w:marRight w:val="0"/>
          <w:marTop w:val="0"/>
          <w:marBottom w:val="0"/>
          <w:divBdr>
            <w:top w:val="none" w:sz="0" w:space="0" w:color="auto"/>
            <w:left w:val="none" w:sz="0" w:space="0" w:color="auto"/>
            <w:bottom w:val="none" w:sz="0" w:space="0" w:color="auto"/>
            <w:right w:val="none" w:sz="0" w:space="0" w:color="auto"/>
          </w:divBdr>
        </w:div>
        <w:div w:id="454762185">
          <w:marLeft w:val="0"/>
          <w:marRight w:val="0"/>
          <w:marTop w:val="0"/>
          <w:marBottom w:val="0"/>
          <w:divBdr>
            <w:top w:val="none" w:sz="0" w:space="0" w:color="auto"/>
            <w:left w:val="none" w:sz="0" w:space="0" w:color="auto"/>
            <w:bottom w:val="none" w:sz="0" w:space="0" w:color="auto"/>
            <w:right w:val="none" w:sz="0" w:space="0" w:color="auto"/>
          </w:divBdr>
        </w:div>
        <w:div w:id="527832828">
          <w:marLeft w:val="0"/>
          <w:marRight w:val="0"/>
          <w:marTop w:val="0"/>
          <w:marBottom w:val="0"/>
          <w:divBdr>
            <w:top w:val="none" w:sz="0" w:space="0" w:color="auto"/>
            <w:left w:val="none" w:sz="0" w:space="0" w:color="auto"/>
            <w:bottom w:val="none" w:sz="0" w:space="0" w:color="auto"/>
            <w:right w:val="none" w:sz="0" w:space="0" w:color="auto"/>
          </w:divBdr>
        </w:div>
        <w:div w:id="1177159775">
          <w:marLeft w:val="0"/>
          <w:marRight w:val="0"/>
          <w:marTop w:val="0"/>
          <w:marBottom w:val="0"/>
          <w:divBdr>
            <w:top w:val="none" w:sz="0" w:space="0" w:color="auto"/>
            <w:left w:val="none" w:sz="0" w:space="0" w:color="auto"/>
            <w:bottom w:val="none" w:sz="0" w:space="0" w:color="auto"/>
            <w:right w:val="none" w:sz="0" w:space="0" w:color="auto"/>
          </w:divBdr>
        </w:div>
        <w:div w:id="687757131">
          <w:marLeft w:val="0"/>
          <w:marRight w:val="0"/>
          <w:marTop w:val="0"/>
          <w:marBottom w:val="0"/>
          <w:divBdr>
            <w:top w:val="none" w:sz="0" w:space="0" w:color="auto"/>
            <w:left w:val="none" w:sz="0" w:space="0" w:color="auto"/>
            <w:bottom w:val="none" w:sz="0" w:space="0" w:color="auto"/>
            <w:right w:val="none" w:sz="0" w:space="0" w:color="auto"/>
          </w:divBdr>
        </w:div>
        <w:div w:id="2124493310">
          <w:marLeft w:val="0"/>
          <w:marRight w:val="0"/>
          <w:marTop w:val="0"/>
          <w:marBottom w:val="0"/>
          <w:divBdr>
            <w:top w:val="none" w:sz="0" w:space="0" w:color="auto"/>
            <w:left w:val="none" w:sz="0" w:space="0" w:color="auto"/>
            <w:bottom w:val="none" w:sz="0" w:space="0" w:color="auto"/>
            <w:right w:val="none" w:sz="0" w:space="0" w:color="auto"/>
          </w:divBdr>
        </w:div>
        <w:div w:id="1742287001">
          <w:marLeft w:val="0"/>
          <w:marRight w:val="0"/>
          <w:marTop w:val="0"/>
          <w:marBottom w:val="0"/>
          <w:divBdr>
            <w:top w:val="none" w:sz="0" w:space="0" w:color="auto"/>
            <w:left w:val="none" w:sz="0" w:space="0" w:color="auto"/>
            <w:bottom w:val="none" w:sz="0" w:space="0" w:color="auto"/>
            <w:right w:val="none" w:sz="0" w:space="0" w:color="auto"/>
          </w:divBdr>
        </w:div>
        <w:div w:id="2129544163">
          <w:marLeft w:val="0"/>
          <w:marRight w:val="0"/>
          <w:marTop w:val="0"/>
          <w:marBottom w:val="0"/>
          <w:divBdr>
            <w:top w:val="none" w:sz="0" w:space="0" w:color="auto"/>
            <w:left w:val="none" w:sz="0" w:space="0" w:color="auto"/>
            <w:bottom w:val="none" w:sz="0" w:space="0" w:color="auto"/>
            <w:right w:val="none" w:sz="0" w:space="0" w:color="auto"/>
          </w:divBdr>
        </w:div>
        <w:div w:id="176848698">
          <w:marLeft w:val="0"/>
          <w:marRight w:val="0"/>
          <w:marTop w:val="0"/>
          <w:marBottom w:val="0"/>
          <w:divBdr>
            <w:top w:val="none" w:sz="0" w:space="0" w:color="auto"/>
            <w:left w:val="none" w:sz="0" w:space="0" w:color="auto"/>
            <w:bottom w:val="none" w:sz="0" w:space="0" w:color="auto"/>
            <w:right w:val="none" w:sz="0" w:space="0" w:color="auto"/>
          </w:divBdr>
        </w:div>
        <w:div w:id="205334651">
          <w:marLeft w:val="0"/>
          <w:marRight w:val="0"/>
          <w:marTop w:val="0"/>
          <w:marBottom w:val="0"/>
          <w:divBdr>
            <w:top w:val="none" w:sz="0" w:space="0" w:color="auto"/>
            <w:left w:val="none" w:sz="0" w:space="0" w:color="auto"/>
            <w:bottom w:val="none" w:sz="0" w:space="0" w:color="auto"/>
            <w:right w:val="none" w:sz="0" w:space="0" w:color="auto"/>
          </w:divBdr>
        </w:div>
        <w:div w:id="102579112">
          <w:marLeft w:val="0"/>
          <w:marRight w:val="0"/>
          <w:marTop w:val="0"/>
          <w:marBottom w:val="0"/>
          <w:divBdr>
            <w:top w:val="none" w:sz="0" w:space="0" w:color="auto"/>
            <w:left w:val="none" w:sz="0" w:space="0" w:color="auto"/>
            <w:bottom w:val="none" w:sz="0" w:space="0" w:color="auto"/>
            <w:right w:val="none" w:sz="0" w:space="0" w:color="auto"/>
          </w:divBdr>
        </w:div>
        <w:div w:id="699546859">
          <w:marLeft w:val="0"/>
          <w:marRight w:val="0"/>
          <w:marTop w:val="0"/>
          <w:marBottom w:val="0"/>
          <w:divBdr>
            <w:top w:val="none" w:sz="0" w:space="0" w:color="auto"/>
            <w:left w:val="none" w:sz="0" w:space="0" w:color="auto"/>
            <w:bottom w:val="none" w:sz="0" w:space="0" w:color="auto"/>
            <w:right w:val="none" w:sz="0" w:space="0" w:color="auto"/>
          </w:divBdr>
        </w:div>
        <w:div w:id="507059395">
          <w:marLeft w:val="0"/>
          <w:marRight w:val="0"/>
          <w:marTop w:val="0"/>
          <w:marBottom w:val="0"/>
          <w:divBdr>
            <w:top w:val="none" w:sz="0" w:space="0" w:color="auto"/>
            <w:left w:val="none" w:sz="0" w:space="0" w:color="auto"/>
            <w:bottom w:val="none" w:sz="0" w:space="0" w:color="auto"/>
            <w:right w:val="none" w:sz="0" w:space="0" w:color="auto"/>
          </w:divBdr>
        </w:div>
        <w:div w:id="1983776822">
          <w:marLeft w:val="0"/>
          <w:marRight w:val="0"/>
          <w:marTop w:val="0"/>
          <w:marBottom w:val="0"/>
          <w:divBdr>
            <w:top w:val="none" w:sz="0" w:space="0" w:color="auto"/>
            <w:left w:val="none" w:sz="0" w:space="0" w:color="auto"/>
            <w:bottom w:val="none" w:sz="0" w:space="0" w:color="auto"/>
            <w:right w:val="none" w:sz="0" w:space="0" w:color="auto"/>
          </w:divBdr>
        </w:div>
        <w:div w:id="34434662">
          <w:marLeft w:val="0"/>
          <w:marRight w:val="0"/>
          <w:marTop w:val="0"/>
          <w:marBottom w:val="0"/>
          <w:divBdr>
            <w:top w:val="none" w:sz="0" w:space="0" w:color="auto"/>
            <w:left w:val="none" w:sz="0" w:space="0" w:color="auto"/>
            <w:bottom w:val="none" w:sz="0" w:space="0" w:color="auto"/>
            <w:right w:val="none" w:sz="0" w:space="0" w:color="auto"/>
          </w:divBdr>
        </w:div>
        <w:div w:id="1735350320">
          <w:marLeft w:val="0"/>
          <w:marRight w:val="0"/>
          <w:marTop w:val="0"/>
          <w:marBottom w:val="0"/>
          <w:divBdr>
            <w:top w:val="none" w:sz="0" w:space="0" w:color="auto"/>
            <w:left w:val="none" w:sz="0" w:space="0" w:color="auto"/>
            <w:bottom w:val="none" w:sz="0" w:space="0" w:color="auto"/>
            <w:right w:val="none" w:sz="0" w:space="0" w:color="auto"/>
          </w:divBdr>
        </w:div>
        <w:div w:id="1442216886">
          <w:marLeft w:val="0"/>
          <w:marRight w:val="0"/>
          <w:marTop w:val="0"/>
          <w:marBottom w:val="0"/>
          <w:divBdr>
            <w:top w:val="none" w:sz="0" w:space="0" w:color="auto"/>
            <w:left w:val="none" w:sz="0" w:space="0" w:color="auto"/>
            <w:bottom w:val="none" w:sz="0" w:space="0" w:color="auto"/>
            <w:right w:val="none" w:sz="0" w:space="0" w:color="auto"/>
          </w:divBdr>
        </w:div>
        <w:div w:id="636690762">
          <w:marLeft w:val="0"/>
          <w:marRight w:val="0"/>
          <w:marTop w:val="0"/>
          <w:marBottom w:val="0"/>
          <w:divBdr>
            <w:top w:val="none" w:sz="0" w:space="0" w:color="auto"/>
            <w:left w:val="none" w:sz="0" w:space="0" w:color="auto"/>
            <w:bottom w:val="none" w:sz="0" w:space="0" w:color="auto"/>
            <w:right w:val="none" w:sz="0" w:space="0" w:color="auto"/>
          </w:divBdr>
        </w:div>
        <w:div w:id="887574699">
          <w:marLeft w:val="0"/>
          <w:marRight w:val="0"/>
          <w:marTop w:val="0"/>
          <w:marBottom w:val="0"/>
          <w:divBdr>
            <w:top w:val="none" w:sz="0" w:space="0" w:color="auto"/>
            <w:left w:val="none" w:sz="0" w:space="0" w:color="auto"/>
            <w:bottom w:val="none" w:sz="0" w:space="0" w:color="auto"/>
            <w:right w:val="none" w:sz="0" w:space="0" w:color="auto"/>
          </w:divBdr>
        </w:div>
        <w:div w:id="1319727324">
          <w:marLeft w:val="0"/>
          <w:marRight w:val="0"/>
          <w:marTop w:val="0"/>
          <w:marBottom w:val="0"/>
          <w:divBdr>
            <w:top w:val="none" w:sz="0" w:space="0" w:color="auto"/>
            <w:left w:val="none" w:sz="0" w:space="0" w:color="auto"/>
            <w:bottom w:val="none" w:sz="0" w:space="0" w:color="auto"/>
            <w:right w:val="none" w:sz="0" w:space="0" w:color="auto"/>
          </w:divBdr>
        </w:div>
        <w:div w:id="1236740358">
          <w:marLeft w:val="0"/>
          <w:marRight w:val="0"/>
          <w:marTop w:val="0"/>
          <w:marBottom w:val="0"/>
          <w:divBdr>
            <w:top w:val="none" w:sz="0" w:space="0" w:color="auto"/>
            <w:left w:val="none" w:sz="0" w:space="0" w:color="auto"/>
            <w:bottom w:val="none" w:sz="0" w:space="0" w:color="auto"/>
            <w:right w:val="none" w:sz="0" w:space="0" w:color="auto"/>
          </w:divBdr>
        </w:div>
        <w:div w:id="1643458918">
          <w:marLeft w:val="0"/>
          <w:marRight w:val="0"/>
          <w:marTop w:val="0"/>
          <w:marBottom w:val="0"/>
          <w:divBdr>
            <w:top w:val="none" w:sz="0" w:space="0" w:color="auto"/>
            <w:left w:val="none" w:sz="0" w:space="0" w:color="auto"/>
            <w:bottom w:val="none" w:sz="0" w:space="0" w:color="auto"/>
            <w:right w:val="none" w:sz="0" w:space="0" w:color="auto"/>
          </w:divBdr>
        </w:div>
        <w:div w:id="458036808">
          <w:marLeft w:val="0"/>
          <w:marRight w:val="0"/>
          <w:marTop w:val="0"/>
          <w:marBottom w:val="0"/>
          <w:divBdr>
            <w:top w:val="none" w:sz="0" w:space="0" w:color="auto"/>
            <w:left w:val="none" w:sz="0" w:space="0" w:color="auto"/>
            <w:bottom w:val="none" w:sz="0" w:space="0" w:color="auto"/>
            <w:right w:val="none" w:sz="0" w:space="0" w:color="auto"/>
          </w:divBdr>
        </w:div>
        <w:div w:id="1311986214">
          <w:marLeft w:val="0"/>
          <w:marRight w:val="0"/>
          <w:marTop w:val="0"/>
          <w:marBottom w:val="0"/>
          <w:divBdr>
            <w:top w:val="none" w:sz="0" w:space="0" w:color="auto"/>
            <w:left w:val="none" w:sz="0" w:space="0" w:color="auto"/>
            <w:bottom w:val="none" w:sz="0" w:space="0" w:color="auto"/>
            <w:right w:val="none" w:sz="0" w:space="0" w:color="auto"/>
          </w:divBdr>
        </w:div>
        <w:div w:id="329136151">
          <w:marLeft w:val="0"/>
          <w:marRight w:val="0"/>
          <w:marTop w:val="0"/>
          <w:marBottom w:val="0"/>
          <w:divBdr>
            <w:top w:val="none" w:sz="0" w:space="0" w:color="auto"/>
            <w:left w:val="none" w:sz="0" w:space="0" w:color="auto"/>
            <w:bottom w:val="none" w:sz="0" w:space="0" w:color="auto"/>
            <w:right w:val="none" w:sz="0" w:space="0" w:color="auto"/>
          </w:divBdr>
        </w:div>
        <w:div w:id="1346861928">
          <w:marLeft w:val="0"/>
          <w:marRight w:val="0"/>
          <w:marTop w:val="0"/>
          <w:marBottom w:val="0"/>
          <w:divBdr>
            <w:top w:val="none" w:sz="0" w:space="0" w:color="auto"/>
            <w:left w:val="none" w:sz="0" w:space="0" w:color="auto"/>
            <w:bottom w:val="none" w:sz="0" w:space="0" w:color="auto"/>
            <w:right w:val="none" w:sz="0" w:space="0" w:color="auto"/>
          </w:divBdr>
        </w:div>
        <w:div w:id="2020620585">
          <w:marLeft w:val="0"/>
          <w:marRight w:val="0"/>
          <w:marTop w:val="0"/>
          <w:marBottom w:val="0"/>
          <w:divBdr>
            <w:top w:val="none" w:sz="0" w:space="0" w:color="auto"/>
            <w:left w:val="none" w:sz="0" w:space="0" w:color="auto"/>
            <w:bottom w:val="none" w:sz="0" w:space="0" w:color="auto"/>
            <w:right w:val="none" w:sz="0" w:space="0" w:color="auto"/>
          </w:divBdr>
        </w:div>
        <w:div w:id="1755978437">
          <w:marLeft w:val="0"/>
          <w:marRight w:val="0"/>
          <w:marTop w:val="0"/>
          <w:marBottom w:val="0"/>
          <w:divBdr>
            <w:top w:val="none" w:sz="0" w:space="0" w:color="auto"/>
            <w:left w:val="none" w:sz="0" w:space="0" w:color="auto"/>
            <w:bottom w:val="none" w:sz="0" w:space="0" w:color="auto"/>
            <w:right w:val="none" w:sz="0" w:space="0" w:color="auto"/>
          </w:divBdr>
        </w:div>
        <w:div w:id="218707702">
          <w:marLeft w:val="0"/>
          <w:marRight w:val="0"/>
          <w:marTop w:val="0"/>
          <w:marBottom w:val="0"/>
          <w:divBdr>
            <w:top w:val="none" w:sz="0" w:space="0" w:color="auto"/>
            <w:left w:val="none" w:sz="0" w:space="0" w:color="auto"/>
            <w:bottom w:val="none" w:sz="0" w:space="0" w:color="auto"/>
            <w:right w:val="none" w:sz="0" w:space="0" w:color="auto"/>
          </w:divBdr>
        </w:div>
        <w:div w:id="296573219">
          <w:marLeft w:val="0"/>
          <w:marRight w:val="0"/>
          <w:marTop w:val="0"/>
          <w:marBottom w:val="0"/>
          <w:divBdr>
            <w:top w:val="none" w:sz="0" w:space="0" w:color="auto"/>
            <w:left w:val="none" w:sz="0" w:space="0" w:color="auto"/>
            <w:bottom w:val="none" w:sz="0" w:space="0" w:color="auto"/>
            <w:right w:val="none" w:sz="0" w:space="0" w:color="auto"/>
          </w:divBdr>
        </w:div>
        <w:div w:id="1003893369">
          <w:marLeft w:val="0"/>
          <w:marRight w:val="0"/>
          <w:marTop w:val="0"/>
          <w:marBottom w:val="0"/>
          <w:divBdr>
            <w:top w:val="none" w:sz="0" w:space="0" w:color="auto"/>
            <w:left w:val="none" w:sz="0" w:space="0" w:color="auto"/>
            <w:bottom w:val="none" w:sz="0" w:space="0" w:color="auto"/>
            <w:right w:val="none" w:sz="0" w:space="0" w:color="auto"/>
          </w:divBdr>
        </w:div>
        <w:div w:id="1832483671">
          <w:marLeft w:val="0"/>
          <w:marRight w:val="0"/>
          <w:marTop w:val="0"/>
          <w:marBottom w:val="0"/>
          <w:divBdr>
            <w:top w:val="none" w:sz="0" w:space="0" w:color="auto"/>
            <w:left w:val="none" w:sz="0" w:space="0" w:color="auto"/>
            <w:bottom w:val="none" w:sz="0" w:space="0" w:color="auto"/>
            <w:right w:val="none" w:sz="0" w:space="0" w:color="auto"/>
          </w:divBdr>
        </w:div>
        <w:div w:id="1614946464">
          <w:marLeft w:val="0"/>
          <w:marRight w:val="0"/>
          <w:marTop w:val="0"/>
          <w:marBottom w:val="0"/>
          <w:divBdr>
            <w:top w:val="none" w:sz="0" w:space="0" w:color="auto"/>
            <w:left w:val="none" w:sz="0" w:space="0" w:color="auto"/>
            <w:bottom w:val="none" w:sz="0" w:space="0" w:color="auto"/>
            <w:right w:val="none" w:sz="0" w:space="0" w:color="auto"/>
          </w:divBdr>
        </w:div>
        <w:div w:id="635338055">
          <w:marLeft w:val="0"/>
          <w:marRight w:val="0"/>
          <w:marTop w:val="0"/>
          <w:marBottom w:val="0"/>
          <w:divBdr>
            <w:top w:val="none" w:sz="0" w:space="0" w:color="auto"/>
            <w:left w:val="none" w:sz="0" w:space="0" w:color="auto"/>
            <w:bottom w:val="none" w:sz="0" w:space="0" w:color="auto"/>
            <w:right w:val="none" w:sz="0" w:space="0" w:color="auto"/>
          </w:divBdr>
        </w:div>
        <w:div w:id="1252664905">
          <w:marLeft w:val="0"/>
          <w:marRight w:val="0"/>
          <w:marTop w:val="0"/>
          <w:marBottom w:val="0"/>
          <w:divBdr>
            <w:top w:val="none" w:sz="0" w:space="0" w:color="auto"/>
            <w:left w:val="none" w:sz="0" w:space="0" w:color="auto"/>
            <w:bottom w:val="none" w:sz="0" w:space="0" w:color="auto"/>
            <w:right w:val="none" w:sz="0" w:space="0" w:color="auto"/>
          </w:divBdr>
        </w:div>
        <w:div w:id="1393041780">
          <w:marLeft w:val="0"/>
          <w:marRight w:val="0"/>
          <w:marTop w:val="0"/>
          <w:marBottom w:val="0"/>
          <w:divBdr>
            <w:top w:val="none" w:sz="0" w:space="0" w:color="auto"/>
            <w:left w:val="none" w:sz="0" w:space="0" w:color="auto"/>
            <w:bottom w:val="none" w:sz="0" w:space="0" w:color="auto"/>
            <w:right w:val="none" w:sz="0" w:space="0" w:color="auto"/>
          </w:divBdr>
        </w:div>
        <w:div w:id="1761755017">
          <w:marLeft w:val="0"/>
          <w:marRight w:val="0"/>
          <w:marTop w:val="0"/>
          <w:marBottom w:val="0"/>
          <w:divBdr>
            <w:top w:val="none" w:sz="0" w:space="0" w:color="auto"/>
            <w:left w:val="none" w:sz="0" w:space="0" w:color="auto"/>
            <w:bottom w:val="none" w:sz="0" w:space="0" w:color="auto"/>
            <w:right w:val="none" w:sz="0" w:space="0" w:color="auto"/>
          </w:divBdr>
        </w:div>
        <w:div w:id="327757012">
          <w:marLeft w:val="0"/>
          <w:marRight w:val="0"/>
          <w:marTop w:val="0"/>
          <w:marBottom w:val="0"/>
          <w:divBdr>
            <w:top w:val="none" w:sz="0" w:space="0" w:color="auto"/>
            <w:left w:val="none" w:sz="0" w:space="0" w:color="auto"/>
            <w:bottom w:val="none" w:sz="0" w:space="0" w:color="auto"/>
            <w:right w:val="none" w:sz="0" w:space="0" w:color="auto"/>
          </w:divBdr>
        </w:div>
        <w:div w:id="1668941529">
          <w:marLeft w:val="0"/>
          <w:marRight w:val="0"/>
          <w:marTop w:val="0"/>
          <w:marBottom w:val="0"/>
          <w:divBdr>
            <w:top w:val="none" w:sz="0" w:space="0" w:color="auto"/>
            <w:left w:val="none" w:sz="0" w:space="0" w:color="auto"/>
            <w:bottom w:val="none" w:sz="0" w:space="0" w:color="auto"/>
            <w:right w:val="none" w:sz="0" w:space="0" w:color="auto"/>
          </w:divBdr>
        </w:div>
        <w:div w:id="839271796">
          <w:marLeft w:val="0"/>
          <w:marRight w:val="0"/>
          <w:marTop w:val="0"/>
          <w:marBottom w:val="0"/>
          <w:divBdr>
            <w:top w:val="none" w:sz="0" w:space="0" w:color="auto"/>
            <w:left w:val="none" w:sz="0" w:space="0" w:color="auto"/>
            <w:bottom w:val="none" w:sz="0" w:space="0" w:color="auto"/>
            <w:right w:val="none" w:sz="0" w:space="0" w:color="auto"/>
          </w:divBdr>
        </w:div>
        <w:div w:id="145829851">
          <w:marLeft w:val="0"/>
          <w:marRight w:val="0"/>
          <w:marTop w:val="0"/>
          <w:marBottom w:val="0"/>
          <w:divBdr>
            <w:top w:val="none" w:sz="0" w:space="0" w:color="auto"/>
            <w:left w:val="none" w:sz="0" w:space="0" w:color="auto"/>
            <w:bottom w:val="none" w:sz="0" w:space="0" w:color="auto"/>
            <w:right w:val="none" w:sz="0" w:space="0" w:color="auto"/>
          </w:divBdr>
        </w:div>
        <w:div w:id="1791431274">
          <w:marLeft w:val="0"/>
          <w:marRight w:val="0"/>
          <w:marTop w:val="0"/>
          <w:marBottom w:val="0"/>
          <w:divBdr>
            <w:top w:val="none" w:sz="0" w:space="0" w:color="auto"/>
            <w:left w:val="none" w:sz="0" w:space="0" w:color="auto"/>
            <w:bottom w:val="none" w:sz="0" w:space="0" w:color="auto"/>
            <w:right w:val="none" w:sz="0" w:space="0" w:color="auto"/>
          </w:divBdr>
        </w:div>
        <w:div w:id="58014957">
          <w:marLeft w:val="0"/>
          <w:marRight w:val="0"/>
          <w:marTop w:val="0"/>
          <w:marBottom w:val="0"/>
          <w:divBdr>
            <w:top w:val="none" w:sz="0" w:space="0" w:color="auto"/>
            <w:left w:val="none" w:sz="0" w:space="0" w:color="auto"/>
            <w:bottom w:val="none" w:sz="0" w:space="0" w:color="auto"/>
            <w:right w:val="none" w:sz="0" w:space="0" w:color="auto"/>
          </w:divBdr>
        </w:div>
        <w:div w:id="1508862572">
          <w:marLeft w:val="0"/>
          <w:marRight w:val="0"/>
          <w:marTop w:val="0"/>
          <w:marBottom w:val="0"/>
          <w:divBdr>
            <w:top w:val="none" w:sz="0" w:space="0" w:color="auto"/>
            <w:left w:val="none" w:sz="0" w:space="0" w:color="auto"/>
            <w:bottom w:val="none" w:sz="0" w:space="0" w:color="auto"/>
            <w:right w:val="none" w:sz="0" w:space="0" w:color="auto"/>
          </w:divBdr>
        </w:div>
        <w:div w:id="1733498429">
          <w:marLeft w:val="0"/>
          <w:marRight w:val="0"/>
          <w:marTop w:val="0"/>
          <w:marBottom w:val="0"/>
          <w:divBdr>
            <w:top w:val="none" w:sz="0" w:space="0" w:color="auto"/>
            <w:left w:val="none" w:sz="0" w:space="0" w:color="auto"/>
            <w:bottom w:val="none" w:sz="0" w:space="0" w:color="auto"/>
            <w:right w:val="none" w:sz="0" w:space="0" w:color="auto"/>
          </w:divBdr>
        </w:div>
        <w:div w:id="1079644086">
          <w:marLeft w:val="0"/>
          <w:marRight w:val="0"/>
          <w:marTop w:val="0"/>
          <w:marBottom w:val="0"/>
          <w:divBdr>
            <w:top w:val="none" w:sz="0" w:space="0" w:color="auto"/>
            <w:left w:val="none" w:sz="0" w:space="0" w:color="auto"/>
            <w:bottom w:val="none" w:sz="0" w:space="0" w:color="auto"/>
            <w:right w:val="none" w:sz="0" w:space="0" w:color="auto"/>
          </w:divBdr>
        </w:div>
        <w:div w:id="1022588333">
          <w:marLeft w:val="0"/>
          <w:marRight w:val="0"/>
          <w:marTop w:val="0"/>
          <w:marBottom w:val="0"/>
          <w:divBdr>
            <w:top w:val="none" w:sz="0" w:space="0" w:color="auto"/>
            <w:left w:val="none" w:sz="0" w:space="0" w:color="auto"/>
            <w:bottom w:val="none" w:sz="0" w:space="0" w:color="auto"/>
            <w:right w:val="none" w:sz="0" w:space="0" w:color="auto"/>
          </w:divBdr>
        </w:div>
        <w:div w:id="177428642">
          <w:marLeft w:val="0"/>
          <w:marRight w:val="0"/>
          <w:marTop w:val="0"/>
          <w:marBottom w:val="0"/>
          <w:divBdr>
            <w:top w:val="none" w:sz="0" w:space="0" w:color="auto"/>
            <w:left w:val="none" w:sz="0" w:space="0" w:color="auto"/>
            <w:bottom w:val="none" w:sz="0" w:space="0" w:color="auto"/>
            <w:right w:val="none" w:sz="0" w:space="0" w:color="auto"/>
          </w:divBdr>
        </w:div>
        <w:div w:id="1349454008">
          <w:marLeft w:val="0"/>
          <w:marRight w:val="0"/>
          <w:marTop w:val="0"/>
          <w:marBottom w:val="0"/>
          <w:divBdr>
            <w:top w:val="none" w:sz="0" w:space="0" w:color="auto"/>
            <w:left w:val="none" w:sz="0" w:space="0" w:color="auto"/>
            <w:bottom w:val="none" w:sz="0" w:space="0" w:color="auto"/>
            <w:right w:val="none" w:sz="0" w:space="0" w:color="auto"/>
          </w:divBdr>
        </w:div>
        <w:div w:id="2116166662">
          <w:marLeft w:val="0"/>
          <w:marRight w:val="0"/>
          <w:marTop w:val="0"/>
          <w:marBottom w:val="0"/>
          <w:divBdr>
            <w:top w:val="none" w:sz="0" w:space="0" w:color="auto"/>
            <w:left w:val="none" w:sz="0" w:space="0" w:color="auto"/>
            <w:bottom w:val="none" w:sz="0" w:space="0" w:color="auto"/>
            <w:right w:val="none" w:sz="0" w:space="0" w:color="auto"/>
          </w:divBdr>
        </w:div>
        <w:div w:id="2053066601">
          <w:marLeft w:val="0"/>
          <w:marRight w:val="0"/>
          <w:marTop w:val="0"/>
          <w:marBottom w:val="0"/>
          <w:divBdr>
            <w:top w:val="none" w:sz="0" w:space="0" w:color="auto"/>
            <w:left w:val="none" w:sz="0" w:space="0" w:color="auto"/>
            <w:bottom w:val="none" w:sz="0" w:space="0" w:color="auto"/>
            <w:right w:val="none" w:sz="0" w:space="0" w:color="auto"/>
          </w:divBdr>
        </w:div>
        <w:div w:id="77020226">
          <w:marLeft w:val="0"/>
          <w:marRight w:val="0"/>
          <w:marTop w:val="0"/>
          <w:marBottom w:val="0"/>
          <w:divBdr>
            <w:top w:val="none" w:sz="0" w:space="0" w:color="auto"/>
            <w:left w:val="none" w:sz="0" w:space="0" w:color="auto"/>
            <w:bottom w:val="none" w:sz="0" w:space="0" w:color="auto"/>
            <w:right w:val="none" w:sz="0" w:space="0" w:color="auto"/>
          </w:divBdr>
        </w:div>
        <w:div w:id="1490637349">
          <w:marLeft w:val="0"/>
          <w:marRight w:val="0"/>
          <w:marTop w:val="0"/>
          <w:marBottom w:val="0"/>
          <w:divBdr>
            <w:top w:val="none" w:sz="0" w:space="0" w:color="auto"/>
            <w:left w:val="none" w:sz="0" w:space="0" w:color="auto"/>
            <w:bottom w:val="none" w:sz="0" w:space="0" w:color="auto"/>
            <w:right w:val="none" w:sz="0" w:space="0" w:color="auto"/>
          </w:divBdr>
        </w:div>
        <w:div w:id="1675061826">
          <w:marLeft w:val="0"/>
          <w:marRight w:val="0"/>
          <w:marTop w:val="0"/>
          <w:marBottom w:val="0"/>
          <w:divBdr>
            <w:top w:val="none" w:sz="0" w:space="0" w:color="auto"/>
            <w:left w:val="none" w:sz="0" w:space="0" w:color="auto"/>
            <w:bottom w:val="none" w:sz="0" w:space="0" w:color="auto"/>
            <w:right w:val="none" w:sz="0" w:space="0" w:color="auto"/>
          </w:divBdr>
        </w:div>
        <w:div w:id="446703626">
          <w:marLeft w:val="0"/>
          <w:marRight w:val="0"/>
          <w:marTop w:val="0"/>
          <w:marBottom w:val="0"/>
          <w:divBdr>
            <w:top w:val="none" w:sz="0" w:space="0" w:color="auto"/>
            <w:left w:val="none" w:sz="0" w:space="0" w:color="auto"/>
            <w:bottom w:val="none" w:sz="0" w:space="0" w:color="auto"/>
            <w:right w:val="none" w:sz="0" w:space="0" w:color="auto"/>
          </w:divBdr>
        </w:div>
        <w:div w:id="219630739">
          <w:marLeft w:val="0"/>
          <w:marRight w:val="0"/>
          <w:marTop w:val="0"/>
          <w:marBottom w:val="0"/>
          <w:divBdr>
            <w:top w:val="none" w:sz="0" w:space="0" w:color="auto"/>
            <w:left w:val="none" w:sz="0" w:space="0" w:color="auto"/>
            <w:bottom w:val="none" w:sz="0" w:space="0" w:color="auto"/>
            <w:right w:val="none" w:sz="0" w:space="0" w:color="auto"/>
          </w:divBdr>
        </w:div>
        <w:div w:id="1136220039">
          <w:marLeft w:val="0"/>
          <w:marRight w:val="0"/>
          <w:marTop w:val="0"/>
          <w:marBottom w:val="0"/>
          <w:divBdr>
            <w:top w:val="none" w:sz="0" w:space="0" w:color="auto"/>
            <w:left w:val="none" w:sz="0" w:space="0" w:color="auto"/>
            <w:bottom w:val="none" w:sz="0" w:space="0" w:color="auto"/>
            <w:right w:val="none" w:sz="0" w:space="0" w:color="auto"/>
          </w:divBdr>
        </w:div>
        <w:div w:id="73867658">
          <w:marLeft w:val="0"/>
          <w:marRight w:val="0"/>
          <w:marTop w:val="0"/>
          <w:marBottom w:val="0"/>
          <w:divBdr>
            <w:top w:val="none" w:sz="0" w:space="0" w:color="auto"/>
            <w:left w:val="none" w:sz="0" w:space="0" w:color="auto"/>
            <w:bottom w:val="none" w:sz="0" w:space="0" w:color="auto"/>
            <w:right w:val="none" w:sz="0" w:space="0" w:color="auto"/>
          </w:divBdr>
        </w:div>
        <w:div w:id="817191304">
          <w:marLeft w:val="0"/>
          <w:marRight w:val="0"/>
          <w:marTop w:val="0"/>
          <w:marBottom w:val="0"/>
          <w:divBdr>
            <w:top w:val="none" w:sz="0" w:space="0" w:color="auto"/>
            <w:left w:val="none" w:sz="0" w:space="0" w:color="auto"/>
            <w:bottom w:val="none" w:sz="0" w:space="0" w:color="auto"/>
            <w:right w:val="none" w:sz="0" w:space="0" w:color="auto"/>
          </w:divBdr>
        </w:div>
        <w:div w:id="1226838603">
          <w:marLeft w:val="0"/>
          <w:marRight w:val="0"/>
          <w:marTop w:val="0"/>
          <w:marBottom w:val="0"/>
          <w:divBdr>
            <w:top w:val="none" w:sz="0" w:space="0" w:color="auto"/>
            <w:left w:val="none" w:sz="0" w:space="0" w:color="auto"/>
            <w:bottom w:val="none" w:sz="0" w:space="0" w:color="auto"/>
            <w:right w:val="none" w:sz="0" w:space="0" w:color="auto"/>
          </w:divBdr>
        </w:div>
        <w:div w:id="1599799698">
          <w:marLeft w:val="0"/>
          <w:marRight w:val="0"/>
          <w:marTop w:val="0"/>
          <w:marBottom w:val="0"/>
          <w:divBdr>
            <w:top w:val="none" w:sz="0" w:space="0" w:color="auto"/>
            <w:left w:val="none" w:sz="0" w:space="0" w:color="auto"/>
            <w:bottom w:val="none" w:sz="0" w:space="0" w:color="auto"/>
            <w:right w:val="none" w:sz="0" w:space="0" w:color="auto"/>
          </w:divBdr>
        </w:div>
        <w:div w:id="1261178469">
          <w:marLeft w:val="0"/>
          <w:marRight w:val="0"/>
          <w:marTop w:val="0"/>
          <w:marBottom w:val="0"/>
          <w:divBdr>
            <w:top w:val="none" w:sz="0" w:space="0" w:color="auto"/>
            <w:left w:val="none" w:sz="0" w:space="0" w:color="auto"/>
            <w:bottom w:val="none" w:sz="0" w:space="0" w:color="auto"/>
            <w:right w:val="none" w:sz="0" w:space="0" w:color="auto"/>
          </w:divBdr>
        </w:div>
        <w:div w:id="1442382943">
          <w:marLeft w:val="0"/>
          <w:marRight w:val="0"/>
          <w:marTop w:val="0"/>
          <w:marBottom w:val="0"/>
          <w:divBdr>
            <w:top w:val="none" w:sz="0" w:space="0" w:color="auto"/>
            <w:left w:val="none" w:sz="0" w:space="0" w:color="auto"/>
            <w:bottom w:val="none" w:sz="0" w:space="0" w:color="auto"/>
            <w:right w:val="none" w:sz="0" w:space="0" w:color="auto"/>
          </w:divBdr>
        </w:div>
        <w:div w:id="740762045">
          <w:marLeft w:val="0"/>
          <w:marRight w:val="0"/>
          <w:marTop w:val="0"/>
          <w:marBottom w:val="0"/>
          <w:divBdr>
            <w:top w:val="none" w:sz="0" w:space="0" w:color="auto"/>
            <w:left w:val="none" w:sz="0" w:space="0" w:color="auto"/>
            <w:bottom w:val="none" w:sz="0" w:space="0" w:color="auto"/>
            <w:right w:val="none" w:sz="0" w:space="0" w:color="auto"/>
          </w:divBdr>
        </w:div>
        <w:div w:id="1432042722">
          <w:marLeft w:val="0"/>
          <w:marRight w:val="0"/>
          <w:marTop w:val="0"/>
          <w:marBottom w:val="0"/>
          <w:divBdr>
            <w:top w:val="none" w:sz="0" w:space="0" w:color="auto"/>
            <w:left w:val="none" w:sz="0" w:space="0" w:color="auto"/>
            <w:bottom w:val="none" w:sz="0" w:space="0" w:color="auto"/>
            <w:right w:val="none" w:sz="0" w:space="0" w:color="auto"/>
          </w:divBdr>
        </w:div>
        <w:div w:id="1427002095">
          <w:marLeft w:val="0"/>
          <w:marRight w:val="0"/>
          <w:marTop w:val="0"/>
          <w:marBottom w:val="0"/>
          <w:divBdr>
            <w:top w:val="none" w:sz="0" w:space="0" w:color="auto"/>
            <w:left w:val="none" w:sz="0" w:space="0" w:color="auto"/>
            <w:bottom w:val="none" w:sz="0" w:space="0" w:color="auto"/>
            <w:right w:val="none" w:sz="0" w:space="0" w:color="auto"/>
          </w:divBdr>
        </w:div>
        <w:div w:id="1020086273">
          <w:marLeft w:val="0"/>
          <w:marRight w:val="0"/>
          <w:marTop w:val="0"/>
          <w:marBottom w:val="0"/>
          <w:divBdr>
            <w:top w:val="none" w:sz="0" w:space="0" w:color="auto"/>
            <w:left w:val="none" w:sz="0" w:space="0" w:color="auto"/>
            <w:bottom w:val="none" w:sz="0" w:space="0" w:color="auto"/>
            <w:right w:val="none" w:sz="0" w:space="0" w:color="auto"/>
          </w:divBdr>
        </w:div>
        <w:div w:id="1914508911">
          <w:marLeft w:val="0"/>
          <w:marRight w:val="0"/>
          <w:marTop w:val="0"/>
          <w:marBottom w:val="0"/>
          <w:divBdr>
            <w:top w:val="none" w:sz="0" w:space="0" w:color="auto"/>
            <w:left w:val="none" w:sz="0" w:space="0" w:color="auto"/>
            <w:bottom w:val="none" w:sz="0" w:space="0" w:color="auto"/>
            <w:right w:val="none" w:sz="0" w:space="0" w:color="auto"/>
          </w:divBdr>
        </w:div>
        <w:div w:id="763578507">
          <w:marLeft w:val="0"/>
          <w:marRight w:val="0"/>
          <w:marTop w:val="0"/>
          <w:marBottom w:val="0"/>
          <w:divBdr>
            <w:top w:val="none" w:sz="0" w:space="0" w:color="auto"/>
            <w:left w:val="none" w:sz="0" w:space="0" w:color="auto"/>
            <w:bottom w:val="none" w:sz="0" w:space="0" w:color="auto"/>
            <w:right w:val="none" w:sz="0" w:space="0" w:color="auto"/>
          </w:divBdr>
        </w:div>
        <w:div w:id="317853522">
          <w:marLeft w:val="0"/>
          <w:marRight w:val="0"/>
          <w:marTop w:val="0"/>
          <w:marBottom w:val="0"/>
          <w:divBdr>
            <w:top w:val="none" w:sz="0" w:space="0" w:color="auto"/>
            <w:left w:val="none" w:sz="0" w:space="0" w:color="auto"/>
            <w:bottom w:val="none" w:sz="0" w:space="0" w:color="auto"/>
            <w:right w:val="none" w:sz="0" w:space="0" w:color="auto"/>
          </w:divBdr>
        </w:div>
        <w:div w:id="1383401400">
          <w:marLeft w:val="0"/>
          <w:marRight w:val="0"/>
          <w:marTop w:val="0"/>
          <w:marBottom w:val="0"/>
          <w:divBdr>
            <w:top w:val="none" w:sz="0" w:space="0" w:color="auto"/>
            <w:left w:val="none" w:sz="0" w:space="0" w:color="auto"/>
            <w:bottom w:val="none" w:sz="0" w:space="0" w:color="auto"/>
            <w:right w:val="none" w:sz="0" w:space="0" w:color="auto"/>
          </w:divBdr>
        </w:div>
        <w:div w:id="540871316">
          <w:marLeft w:val="0"/>
          <w:marRight w:val="0"/>
          <w:marTop w:val="0"/>
          <w:marBottom w:val="0"/>
          <w:divBdr>
            <w:top w:val="none" w:sz="0" w:space="0" w:color="auto"/>
            <w:left w:val="none" w:sz="0" w:space="0" w:color="auto"/>
            <w:bottom w:val="none" w:sz="0" w:space="0" w:color="auto"/>
            <w:right w:val="none" w:sz="0" w:space="0" w:color="auto"/>
          </w:divBdr>
        </w:div>
        <w:div w:id="1402143815">
          <w:marLeft w:val="0"/>
          <w:marRight w:val="0"/>
          <w:marTop w:val="0"/>
          <w:marBottom w:val="0"/>
          <w:divBdr>
            <w:top w:val="none" w:sz="0" w:space="0" w:color="auto"/>
            <w:left w:val="none" w:sz="0" w:space="0" w:color="auto"/>
            <w:bottom w:val="none" w:sz="0" w:space="0" w:color="auto"/>
            <w:right w:val="none" w:sz="0" w:space="0" w:color="auto"/>
          </w:divBdr>
        </w:div>
        <w:div w:id="620308901">
          <w:marLeft w:val="0"/>
          <w:marRight w:val="0"/>
          <w:marTop w:val="0"/>
          <w:marBottom w:val="0"/>
          <w:divBdr>
            <w:top w:val="none" w:sz="0" w:space="0" w:color="auto"/>
            <w:left w:val="none" w:sz="0" w:space="0" w:color="auto"/>
            <w:bottom w:val="none" w:sz="0" w:space="0" w:color="auto"/>
            <w:right w:val="none" w:sz="0" w:space="0" w:color="auto"/>
          </w:divBdr>
        </w:div>
        <w:div w:id="636030193">
          <w:marLeft w:val="0"/>
          <w:marRight w:val="0"/>
          <w:marTop w:val="0"/>
          <w:marBottom w:val="0"/>
          <w:divBdr>
            <w:top w:val="none" w:sz="0" w:space="0" w:color="auto"/>
            <w:left w:val="none" w:sz="0" w:space="0" w:color="auto"/>
            <w:bottom w:val="none" w:sz="0" w:space="0" w:color="auto"/>
            <w:right w:val="none" w:sz="0" w:space="0" w:color="auto"/>
          </w:divBdr>
        </w:div>
        <w:div w:id="2141679701">
          <w:marLeft w:val="0"/>
          <w:marRight w:val="0"/>
          <w:marTop w:val="0"/>
          <w:marBottom w:val="0"/>
          <w:divBdr>
            <w:top w:val="none" w:sz="0" w:space="0" w:color="auto"/>
            <w:left w:val="none" w:sz="0" w:space="0" w:color="auto"/>
            <w:bottom w:val="none" w:sz="0" w:space="0" w:color="auto"/>
            <w:right w:val="none" w:sz="0" w:space="0" w:color="auto"/>
          </w:divBdr>
        </w:div>
        <w:div w:id="399139634">
          <w:marLeft w:val="0"/>
          <w:marRight w:val="0"/>
          <w:marTop w:val="0"/>
          <w:marBottom w:val="0"/>
          <w:divBdr>
            <w:top w:val="none" w:sz="0" w:space="0" w:color="auto"/>
            <w:left w:val="none" w:sz="0" w:space="0" w:color="auto"/>
            <w:bottom w:val="none" w:sz="0" w:space="0" w:color="auto"/>
            <w:right w:val="none" w:sz="0" w:space="0" w:color="auto"/>
          </w:divBdr>
        </w:div>
        <w:div w:id="454296794">
          <w:marLeft w:val="0"/>
          <w:marRight w:val="0"/>
          <w:marTop w:val="0"/>
          <w:marBottom w:val="0"/>
          <w:divBdr>
            <w:top w:val="none" w:sz="0" w:space="0" w:color="auto"/>
            <w:left w:val="none" w:sz="0" w:space="0" w:color="auto"/>
            <w:bottom w:val="none" w:sz="0" w:space="0" w:color="auto"/>
            <w:right w:val="none" w:sz="0" w:space="0" w:color="auto"/>
          </w:divBdr>
        </w:div>
        <w:div w:id="659314357">
          <w:marLeft w:val="0"/>
          <w:marRight w:val="0"/>
          <w:marTop w:val="0"/>
          <w:marBottom w:val="0"/>
          <w:divBdr>
            <w:top w:val="none" w:sz="0" w:space="0" w:color="auto"/>
            <w:left w:val="none" w:sz="0" w:space="0" w:color="auto"/>
            <w:bottom w:val="none" w:sz="0" w:space="0" w:color="auto"/>
            <w:right w:val="none" w:sz="0" w:space="0" w:color="auto"/>
          </w:divBdr>
        </w:div>
        <w:div w:id="49430145">
          <w:marLeft w:val="0"/>
          <w:marRight w:val="0"/>
          <w:marTop w:val="0"/>
          <w:marBottom w:val="0"/>
          <w:divBdr>
            <w:top w:val="none" w:sz="0" w:space="0" w:color="auto"/>
            <w:left w:val="none" w:sz="0" w:space="0" w:color="auto"/>
            <w:bottom w:val="none" w:sz="0" w:space="0" w:color="auto"/>
            <w:right w:val="none" w:sz="0" w:space="0" w:color="auto"/>
          </w:divBdr>
        </w:div>
        <w:div w:id="1891384233">
          <w:marLeft w:val="0"/>
          <w:marRight w:val="0"/>
          <w:marTop w:val="0"/>
          <w:marBottom w:val="0"/>
          <w:divBdr>
            <w:top w:val="none" w:sz="0" w:space="0" w:color="auto"/>
            <w:left w:val="none" w:sz="0" w:space="0" w:color="auto"/>
            <w:bottom w:val="none" w:sz="0" w:space="0" w:color="auto"/>
            <w:right w:val="none" w:sz="0" w:space="0" w:color="auto"/>
          </w:divBdr>
        </w:div>
        <w:div w:id="1358000793">
          <w:marLeft w:val="0"/>
          <w:marRight w:val="0"/>
          <w:marTop w:val="0"/>
          <w:marBottom w:val="0"/>
          <w:divBdr>
            <w:top w:val="none" w:sz="0" w:space="0" w:color="auto"/>
            <w:left w:val="none" w:sz="0" w:space="0" w:color="auto"/>
            <w:bottom w:val="none" w:sz="0" w:space="0" w:color="auto"/>
            <w:right w:val="none" w:sz="0" w:space="0" w:color="auto"/>
          </w:divBdr>
        </w:div>
        <w:div w:id="183985636">
          <w:marLeft w:val="0"/>
          <w:marRight w:val="0"/>
          <w:marTop w:val="0"/>
          <w:marBottom w:val="0"/>
          <w:divBdr>
            <w:top w:val="none" w:sz="0" w:space="0" w:color="auto"/>
            <w:left w:val="none" w:sz="0" w:space="0" w:color="auto"/>
            <w:bottom w:val="none" w:sz="0" w:space="0" w:color="auto"/>
            <w:right w:val="none" w:sz="0" w:space="0" w:color="auto"/>
          </w:divBdr>
        </w:div>
        <w:div w:id="148668095">
          <w:marLeft w:val="0"/>
          <w:marRight w:val="0"/>
          <w:marTop w:val="0"/>
          <w:marBottom w:val="0"/>
          <w:divBdr>
            <w:top w:val="none" w:sz="0" w:space="0" w:color="auto"/>
            <w:left w:val="none" w:sz="0" w:space="0" w:color="auto"/>
            <w:bottom w:val="none" w:sz="0" w:space="0" w:color="auto"/>
            <w:right w:val="none" w:sz="0" w:space="0" w:color="auto"/>
          </w:divBdr>
        </w:div>
        <w:div w:id="368797178">
          <w:marLeft w:val="0"/>
          <w:marRight w:val="0"/>
          <w:marTop w:val="0"/>
          <w:marBottom w:val="0"/>
          <w:divBdr>
            <w:top w:val="none" w:sz="0" w:space="0" w:color="auto"/>
            <w:left w:val="none" w:sz="0" w:space="0" w:color="auto"/>
            <w:bottom w:val="none" w:sz="0" w:space="0" w:color="auto"/>
            <w:right w:val="none" w:sz="0" w:space="0" w:color="auto"/>
          </w:divBdr>
        </w:div>
        <w:div w:id="993802283">
          <w:marLeft w:val="0"/>
          <w:marRight w:val="0"/>
          <w:marTop w:val="0"/>
          <w:marBottom w:val="0"/>
          <w:divBdr>
            <w:top w:val="none" w:sz="0" w:space="0" w:color="auto"/>
            <w:left w:val="none" w:sz="0" w:space="0" w:color="auto"/>
            <w:bottom w:val="none" w:sz="0" w:space="0" w:color="auto"/>
            <w:right w:val="none" w:sz="0" w:space="0" w:color="auto"/>
          </w:divBdr>
        </w:div>
        <w:div w:id="1614751097">
          <w:marLeft w:val="0"/>
          <w:marRight w:val="0"/>
          <w:marTop w:val="0"/>
          <w:marBottom w:val="0"/>
          <w:divBdr>
            <w:top w:val="none" w:sz="0" w:space="0" w:color="auto"/>
            <w:left w:val="none" w:sz="0" w:space="0" w:color="auto"/>
            <w:bottom w:val="none" w:sz="0" w:space="0" w:color="auto"/>
            <w:right w:val="none" w:sz="0" w:space="0" w:color="auto"/>
          </w:divBdr>
        </w:div>
        <w:div w:id="419253066">
          <w:marLeft w:val="0"/>
          <w:marRight w:val="0"/>
          <w:marTop w:val="0"/>
          <w:marBottom w:val="0"/>
          <w:divBdr>
            <w:top w:val="none" w:sz="0" w:space="0" w:color="auto"/>
            <w:left w:val="none" w:sz="0" w:space="0" w:color="auto"/>
            <w:bottom w:val="none" w:sz="0" w:space="0" w:color="auto"/>
            <w:right w:val="none" w:sz="0" w:space="0" w:color="auto"/>
          </w:divBdr>
        </w:div>
        <w:div w:id="2006661890">
          <w:marLeft w:val="0"/>
          <w:marRight w:val="0"/>
          <w:marTop w:val="0"/>
          <w:marBottom w:val="0"/>
          <w:divBdr>
            <w:top w:val="none" w:sz="0" w:space="0" w:color="auto"/>
            <w:left w:val="none" w:sz="0" w:space="0" w:color="auto"/>
            <w:bottom w:val="none" w:sz="0" w:space="0" w:color="auto"/>
            <w:right w:val="none" w:sz="0" w:space="0" w:color="auto"/>
          </w:divBdr>
        </w:div>
        <w:div w:id="1500273609">
          <w:marLeft w:val="0"/>
          <w:marRight w:val="0"/>
          <w:marTop w:val="0"/>
          <w:marBottom w:val="0"/>
          <w:divBdr>
            <w:top w:val="none" w:sz="0" w:space="0" w:color="auto"/>
            <w:left w:val="none" w:sz="0" w:space="0" w:color="auto"/>
            <w:bottom w:val="none" w:sz="0" w:space="0" w:color="auto"/>
            <w:right w:val="none" w:sz="0" w:space="0" w:color="auto"/>
          </w:divBdr>
        </w:div>
        <w:div w:id="1478185597">
          <w:marLeft w:val="0"/>
          <w:marRight w:val="0"/>
          <w:marTop w:val="0"/>
          <w:marBottom w:val="0"/>
          <w:divBdr>
            <w:top w:val="none" w:sz="0" w:space="0" w:color="auto"/>
            <w:left w:val="none" w:sz="0" w:space="0" w:color="auto"/>
            <w:bottom w:val="none" w:sz="0" w:space="0" w:color="auto"/>
            <w:right w:val="none" w:sz="0" w:space="0" w:color="auto"/>
          </w:divBdr>
        </w:div>
        <w:div w:id="341250317">
          <w:marLeft w:val="0"/>
          <w:marRight w:val="0"/>
          <w:marTop w:val="0"/>
          <w:marBottom w:val="0"/>
          <w:divBdr>
            <w:top w:val="none" w:sz="0" w:space="0" w:color="auto"/>
            <w:left w:val="none" w:sz="0" w:space="0" w:color="auto"/>
            <w:bottom w:val="none" w:sz="0" w:space="0" w:color="auto"/>
            <w:right w:val="none" w:sz="0" w:space="0" w:color="auto"/>
          </w:divBdr>
        </w:div>
        <w:div w:id="1023943135">
          <w:marLeft w:val="0"/>
          <w:marRight w:val="0"/>
          <w:marTop w:val="0"/>
          <w:marBottom w:val="0"/>
          <w:divBdr>
            <w:top w:val="none" w:sz="0" w:space="0" w:color="auto"/>
            <w:left w:val="none" w:sz="0" w:space="0" w:color="auto"/>
            <w:bottom w:val="none" w:sz="0" w:space="0" w:color="auto"/>
            <w:right w:val="none" w:sz="0" w:space="0" w:color="auto"/>
          </w:divBdr>
        </w:div>
        <w:div w:id="1752770436">
          <w:marLeft w:val="0"/>
          <w:marRight w:val="0"/>
          <w:marTop w:val="0"/>
          <w:marBottom w:val="0"/>
          <w:divBdr>
            <w:top w:val="none" w:sz="0" w:space="0" w:color="auto"/>
            <w:left w:val="none" w:sz="0" w:space="0" w:color="auto"/>
            <w:bottom w:val="none" w:sz="0" w:space="0" w:color="auto"/>
            <w:right w:val="none" w:sz="0" w:space="0" w:color="auto"/>
          </w:divBdr>
        </w:div>
        <w:div w:id="177282090">
          <w:marLeft w:val="0"/>
          <w:marRight w:val="0"/>
          <w:marTop w:val="0"/>
          <w:marBottom w:val="0"/>
          <w:divBdr>
            <w:top w:val="none" w:sz="0" w:space="0" w:color="auto"/>
            <w:left w:val="none" w:sz="0" w:space="0" w:color="auto"/>
            <w:bottom w:val="none" w:sz="0" w:space="0" w:color="auto"/>
            <w:right w:val="none" w:sz="0" w:space="0" w:color="auto"/>
          </w:divBdr>
        </w:div>
        <w:div w:id="49351021">
          <w:marLeft w:val="0"/>
          <w:marRight w:val="0"/>
          <w:marTop w:val="0"/>
          <w:marBottom w:val="0"/>
          <w:divBdr>
            <w:top w:val="none" w:sz="0" w:space="0" w:color="auto"/>
            <w:left w:val="none" w:sz="0" w:space="0" w:color="auto"/>
            <w:bottom w:val="none" w:sz="0" w:space="0" w:color="auto"/>
            <w:right w:val="none" w:sz="0" w:space="0" w:color="auto"/>
          </w:divBdr>
        </w:div>
        <w:div w:id="354111480">
          <w:marLeft w:val="0"/>
          <w:marRight w:val="0"/>
          <w:marTop w:val="0"/>
          <w:marBottom w:val="0"/>
          <w:divBdr>
            <w:top w:val="none" w:sz="0" w:space="0" w:color="auto"/>
            <w:left w:val="none" w:sz="0" w:space="0" w:color="auto"/>
            <w:bottom w:val="none" w:sz="0" w:space="0" w:color="auto"/>
            <w:right w:val="none" w:sz="0" w:space="0" w:color="auto"/>
          </w:divBdr>
        </w:div>
        <w:div w:id="1922182296">
          <w:marLeft w:val="0"/>
          <w:marRight w:val="0"/>
          <w:marTop w:val="0"/>
          <w:marBottom w:val="0"/>
          <w:divBdr>
            <w:top w:val="none" w:sz="0" w:space="0" w:color="auto"/>
            <w:left w:val="none" w:sz="0" w:space="0" w:color="auto"/>
            <w:bottom w:val="none" w:sz="0" w:space="0" w:color="auto"/>
            <w:right w:val="none" w:sz="0" w:space="0" w:color="auto"/>
          </w:divBdr>
        </w:div>
        <w:div w:id="1259020587">
          <w:marLeft w:val="0"/>
          <w:marRight w:val="0"/>
          <w:marTop w:val="0"/>
          <w:marBottom w:val="0"/>
          <w:divBdr>
            <w:top w:val="none" w:sz="0" w:space="0" w:color="auto"/>
            <w:left w:val="none" w:sz="0" w:space="0" w:color="auto"/>
            <w:bottom w:val="none" w:sz="0" w:space="0" w:color="auto"/>
            <w:right w:val="none" w:sz="0" w:space="0" w:color="auto"/>
          </w:divBdr>
        </w:div>
        <w:div w:id="1969701512">
          <w:marLeft w:val="0"/>
          <w:marRight w:val="0"/>
          <w:marTop w:val="0"/>
          <w:marBottom w:val="0"/>
          <w:divBdr>
            <w:top w:val="none" w:sz="0" w:space="0" w:color="auto"/>
            <w:left w:val="none" w:sz="0" w:space="0" w:color="auto"/>
            <w:bottom w:val="none" w:sz="0" w:space="0" w:color="auto"/>
            <w:right w:val="none" w:sz="0" w:space="0" w:color="auto"/>
          </w:divBdr>
        </w:div>
        <w:div w:id="2035763396">
          <w:marLeft w:val="0"/>
          <w:marRight w:val="0"/>
          <w:marTop w:val="0"/>
          <w:marBottom w:val="0"/>
          <w:divBdr>
            <w:top w:val="none" w:sz="0" w:space="0" w:color="auto"/>
            <w:left w:val="none" w:sz="0" w:space="0" w:color="auto"/>
            <w:bottom w:val="none" w:sz="0" w:space="0" w:color="auto"/>
            <w:right w:val="none" w:sz="0" w:space="0" w:color="auto"/>
          </w:divBdr>
        </w:div>
        <w:div w:id="709036273">
          <w:marLeft w:val="0"/>
          <w:marRight w:val="0"/>
          <w:marTop w:val="0"/>
          <w:marBottom w:val="0"/>
          <w:divBdr>
            <w:top w:val="none" w:sz="0" w:space="0" w:color="auto"/>
            <w:left w:val="none" w:sz="0" w:space="0" w:color="auto"/>
            <w:bottom w:val="none" w:sz="0" w:space="0" w:color="auto"/>
            <w:right w:val="none" w:sz="0" w:space="0" w:color="auto"/>
          </w:divBdr>
        </w:div>
        <w:div w:id="426584961">
          <w:marLeft w:val="0"/>
          <w:marRight w:val="0"/>
          <w:marTop w:val="0"/>
          <w:marBottom w:val="0"/>
          <w:divBdr>
            <w:top w:val="none" w:sz="0" w:space="0" w:color="auto"/>
            <w:left w:val="none" w:sz="0" w:space="0" w:color="auto"/>
            <w:bottom w:val="none" w:sz="0" w:space="0" w:color="auto"/>
            <w:right w:val="none" w:sz="0" w:space="0" w:color="auto"/>
          </w:divBdr>
        </w:div>
        <w:div w:id="451676802">
          <w:marLeft w:val="0"/>
          <w:marRight w:val="0"/>
          <w:marTop w:val="0"/>
          <w:marBottom w:val="0"/>
          <w:divBdr>
            <w:top w:val="none" w:sz="0" w:space="0" w:color="auto"/>
            <w:left w:val="none" w:sz="0" w:space="0" w:color="auto"/>
            <w:bottom w:val="none" w:sz="0" w:space="0" w:color="auto"/>
            <w:right w:val="none" w:sz="0" w:space="0" w:color="auto"/>
          </w:divBdr>
        </w:div>
        <w:div w:id="928734814">
          <w:marLeft w:val="0"/>
          <w:marRight w:val="0"/>
          <w:marTop w:val="0"/>
          <w:marBottom w:val="0"/>
          <w:divBdr>
            <w:top w:val="none" w:sz="0" w:space="0" w:color="auto"/>
            <w:left w:val="none" w:sz="0" w:space="0" w:color="auto"/>
            <w:bottom w:val="none" w:sz="0" w:space="0" w:color="auto"/>
            <w:right w:val="none" w:sz="0" w:space="0" w:color="auto"/>
          </w:divBdr>
        </w:div>
        <w:div w:id="1798522535">
          <w:marLeft w:val="0"/>
          <w:marRight w:val="0"/>
          <w:marTop w:val="0"/>
          <w:marBottom w:val="0"/>
          <w:divBdr>
            <w:top w:val="none" w:sz="0" w:space="0" w:color="auto"/>
            <w:left w:val="none" w:sz="0" w:space="0" w:color="auto"/>
            <w:bottom w:val="none" w:sz="0" w:space="0" w:color="auto"/>
            <w:right w:val="none" w:sz="0" w:space="0" w:color="auto"/>
          </w:divBdr>
        </w:div>
        <w:div w:id="79570100">
          <w:marLeft w:val="0"/>
          <w:marRight w:val="0"/>
          <w:marTop w:val="0"/>
          <w:marBottom w:val="0"/>
          <w:divBdr>
            <w:top w:val="none" w:sz="0" w:space="0" w:color="auto"/>
            <w:left w:val="none" w:sz="0" w:space="0" w:color="auto"/>
            <w:bottom w:val="none" w:sz="0" w:space="0" w:color="auto"/>
            <w:right w:val="none" w:sz="0" w:space="0" w:color="auto"/>
          </w:divBdr>
        </w:div>
        <w:div w:id="595871161">
          <w:marLeft w:val="0"/>
          <w:marRight w:val="0"/>
          <w:marTop w:val="0"/>
          <w:marBottom w:val="0"/>
          <w:divBdr>
            <w:top w:val="none" w:sz="0" w:space="0" w:color="auto"/>
            <w:left w:val="none" w:sz="0" w:space="0" w:color="auto"/>
            <w:bottom w:val="none" w:sz="0" w:space="0" w:color="auto"/>
            <w:right w:val="none" w:sz="0" w:space="0" w:color="auto"/>
          </w:divBdr>
        </w:div>
        <w:div w:id="1940719724">
          <w:marLeft w:val="0"/>
          <w:marRight w:val="0"/>
          <w:marTop w:val="0"/>
          <w:marBottom w:val="0"/>
          <w:divBdr>
            <w:top w:val="none" w:sz="0" w:space="0" w:color="auto"/>
            <w:left w:val="none" w:sz="0" w:space="0" w:color="auto"/>
            <w:bottom w:val="none" w:sz="0" w:space="0" w:color="auto"/>
            <w:right w:val="none" w:sz="0" w:space="0" w:color="auto"/>
          </w:divBdr>
        </w:div>
        <w:div w:id="442186733">
          <w:marLeft w:val="0"/>
          <w:marRight w:val="0"/>
          <w:marTop w:val="0"/>
          <w:marBottom w:val="0"/>
          <w:divBdr>
            <w:top w:val="none" w:sz="0" w:space="0" w:color="auto"/>
            <w:left w:val="none" w:sz="0" w:space="0" w:color="auto"/>
            <w:bottom w:val="none" w:sz="0" w:space="0" w:color="auto"/>
            <w:right w:val="none" w:sz="0" w:space="0" w:color="auto"/>
          </w:divBdr>
        </w:div>
        <w:div w:id="255749575">
          <w:marLeft w:val="0"/>
          <w:marRight w:val="0"/>
          <w:marTop w:val="0"/>
          <w:marBottom w:val="0"/>
          <w:divBdr>
            <w:top w:val="none" w:sz="0" w:space="0" w:color="auto"/>
            <w:left w:val="none" w:sz="0" w:space="0" w:color="auto"/>
            <w:bottom w:val="none" w:sz="0" w:space="0" w:color="auto"/>
            <w:right w:val="none" w:sz="0" w:space="0" w:color="auto"/>
          </w:divBdr>
        </w:div>
        <w:div w:id="511992773">
          <w:marLeft w:val="0"/>
          <w:marRight w:val="0"/>
          <w:marTop w:val="0"/>
          <w:marBottom w:val="0"/>
          <w:divBdr>
            <w:top w:val="none" w:sz="0" w:space="0" w:color="auto"/>
            <w:left w:val="none" w:sz="0" w:space="0" w:color="auto"/>
            <w:bottom w:val="none" w:sz="0" w:space="0" w:color="auto"/>
            <w:right w:val="none" w:sz="0" w:space="0" w:color="auto"/>
          </w:divBdr>
        </w:div>
        <w:div w:id="363987655">
          <w:marLeft w:val="0"/>
          <w:marRight w:val="0"/>
          <w:marTop w:val="0"/>
          <w:marBottom w:val="0"/>
          <w:divBdr>
            <w:top w:val="none" w:sz="0" w:space="0" w:color="auto"/>
            <w:left w:val="none" w:sz="0" w:space="0" w:color="auto"/>
            <w:bottom w:val="none" w:sz="0" w:space="0" w:color="auto"/>
            <w:right w:val="none" w:sz="0" w:space="0" w:color="auto"/>
          </w:divBdr>
        </w:div>
        <w:div w:id="502429960">
          <w:marLeft w:val="0"/>
          <w:marRight w:val="0"/>
          <w:marTop w:val="0"/>
          <w:marBottom w:val="0"/>
          <w:divBdr>
            <w:top w:val="none" w:sz="0" w:space="0" w:color="auto"/>
            <w:left w:val="none" w:sz="0" w:space="0" w:color="auto"/>
            <w:bottom w:val="none" w:sz="0" w:space="0" w:color="auto"/>
            <w:right w:val="none" w:sz="0" w:space="0" w:color="auto"/>
          </w:divBdr>
        </w:div>
        <w:div w:id="1422409500">
          <w:marLeft w:val="0"/>
          <w:marRight w:val="0"/>
          <w:marTop w:val="0"/>
          <w:marBottom w:val="0"/>
          <w:divBdr>
            <w:top w:val="none" w:sz="0" w:space="0" w:color="auto"/>
            <w:left w:val="none" w:sz="0" w:space="0" w:color="auto"/>
            <w:bottom w:val="none" w:sz="0" w:space="0" w:color="auto"/>
            <w:right w:val="none" w:sz="0" w:space="0" w:color="auto"/>
          </w:divBdr>
        </w:div>
        <w:div w:id="1049568803">
          <w:marLeft w:val="0"/>
          <w:marRight w:val="0"/>
          <w:marTop w:val="0"/>
          <w:marBottom w:val="0"/>
          <w:divBdr>
            <w:top w:val="none" w:sz="0" w:space="0" w:color="auto"/>
            <w:left w:val="none" w:sz="0" w:space="0" w:color="auto"/>
            <w:bottom w:val="none" w:sz="0" w:space="0" w:color="auto"/>
            <w:right w:val="none" w:sz="0" w:space="0" w:color="auto"/>
          </w:divBdr>
        </w:div>
        <w:div w:id="373775528">
          <w:marLeft w:val="0"/>
          <w:marRight w:val="0"/>
          <w:marTop w:val="0"/>
          <w:marBottom w:val="0"/>
          <w:divBdr>
            <w:top w:val="none" w:sz="0" w:space="0" w:color="auto"/>
            <w:left w:val="none" w:sz="0" w:space="0" w:color="auto"/>
            <w:bottom w:val="none" w:sz="0" w:space="0" w:color="auto"/>
            <w:right w:val="none" w:sz="0" w:space="0" w:color="auto"/>
          </w:divBdr>
        </w:div>
        <w:div w:id="1251892728">
          <w:marLeft w:val="0"/>
          <w:marRight w:val="0"/>
          <w:marTop w:val="0"/>
          <w:marBottom w:val="0"/>
          <w:divBdr>
            <w:top w:val="none" w:sz="0" w:space="0" w:color="auto"/>
            <w:left w:val="none" w:sz="0" w:space="0" w:color="auto"/>
            <w:bottom w:val="none" w:sz="0" w:space="0" w:color="auto"/>
            <w:right w:val="none" w:sz="0" w:space="0" w:color="auto"/>
          </w:divBdr>
        </w:div>
        <w:div w:id="174851169">
          <w:marLeft w:val="0"/>
          <w:marRight w:val="0"/>
          <w:marTop w:val="0"/>
          <w:marBottom w:val="0"/>
          <w:divBdr>
            <w:top w:val="none" w:sz="0" w:space="0" w:color="auto"/>
            <w:left w:val="none" w:sz="0" w:space="0" w:color="auto"/>
            <w:bottom w:val="none" w:sz="0" w:space="0" w:color="auto"/>
            <w:right w:val="none" w:sz="0" w:space="0" w:color="auto"/>
          </w:divBdr>
        </w:div>
        <w:div w:id="4251504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cipd.co.uk/knowledge/strategy/hr/people-profession-2030-future-trends?googlecpcCIPD_NEW_CONTENT_DEC_ENhr%20trend2030_FUTURE_TRENDS&amp;gclid=EAIaIQobChMIme7Zwr_c9QIVyrHtCh0YuAMCEAAYBCAAEgJOp_D_BwE" TargetMode="External"/><Relationship Id="rId12" Type="http://schemas.openxmlformats.org/officeDocument/2006/relationships/hyperlink" Target="https://www2.deloitte.com/us/en/insights/focus/human-capital-trends/2021/workforce-trends-2020.html/" TargetMode="Externa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hyperlink" Target="https://hbr.org/2015/07/bright-shiny-objects-and-the-future-of-hr" TargetMode="External"/><Relationship Id="rId7" Type="http://schemas.openxmlformats.org/officeDocument/2006/relationships/hyperlink" Target="https://hbr.org/2015/07/why-we-love-to-hate-hr-and-what-hr-can-do-about-it" TargetMode="External"/><Relationship Id="rId8" Type="http://schemas.openxmlformats.org/officeDocument/2006/relationships/hyperlink" Target="https://hbr.org/2015/07/people-before-strategy-a-new-role-for-the-chro" TargetMode="External"/><Relationship Id="rId9" Type="http://schemas.openxmlformats.org/officeDocument/2006/relationships/hyperlink" Target="https://www.mckinsey.com/business-functions/people-and-organizational-performance/our-insights/the-new-possible-how-hr-can-help-build-the-organization-of-the-future" TargetMode="External"/><Relationship Id="rId10" Type="http://schemas.openxmlformats.org/officeDocument/2006/relationships/hyperlink" Target="https://www.cipd.co.uk/community/blog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TotalTime>
  <Pages>9</Pages>
  <Words>2344</Words>
  <Characters>14163</Characters>
  <Application>Microsoft Macintosh Word</Application>
  <DocSecurity>0</DocSecurity>
  <Lines>1011</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Thomas</dc:creator>
  <cp:keywords/>
  <dc:description/>
  <cp:lastModifiedBy>Natasha Wood</cp:lastModifiedBy>
  <cp:revision>6</cp:revision>
  <dcterms:created xsi:type="dcterms:W3CDTF">2022-01-31T17:42:00Z</dcterms:created>
  <dcterms:modified xsi:type="dcterms:W3CDTF">2022-02-09T10:20:00Z</dcterms:modified>
</cp:coreProperties>
</file>