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EFD94AC" w:rsidR="00587CE6" w:rsidRPr="00587CE6" w:rsidRDefault="006E5ED0" w:rsidP="00587CE6">
            <w:pPr>
              <w:spacing w:after="0" w:line="240" w:lineRule="auto"/>
              <w:rPr>
                <w:rFonts w:ascii="Arial" w:eastAsia="Times New Roman" w:hAnsi="Arial" w:cs="Arial"/>
                <w:sz w:val="20"/>
                <w:szCs w:val="20"/>
              </w:rPr>
            </w:pPr>
            <w:r>
              <w:rPr>
                <w:rFonts w:ascii="Arial" w:eastAsia="Times New Roman" w:hAnsi="Arial" w:cs="Arial"/>
                <w:sz w:val="20"/>
                <w:szCs w:val="20"/>
              </w:rPr>
              <w:t>Ethical Hacking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2147C33" w:rsidR="00587CE6" w:rsidRPr="00587CE6" w:rsidRDefault="006E5ED0" w:rsidP="00587CE6">
            <w:pPr>
              <w:spacing w:after="0" w:line="240" w:lineRule="auto"/>
              <w:rPr>
                <w:rFonts w:ascii="Arial" w:eastAsia="Times New Roman" w:hAnsi="Arial" w:cs="Arial"/>
                <w:sz w:val="20"/>
                <w:szCs w:val="20"/>
              </w:rPr>
            </w:pPr>
            <w:r>
              <w:rPr>
                <w:rFonts w:ascii="Arial" w:eastAsia="Times New Roman" w:hAnsi="Arial" w:cs="Arial"/>
                <w:sz w:val="20"/>
                <w:szCs w:val="20"/>
              </w:rPr>
              <w:t>ACCA7033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4480E2E" w:rsidR="00587CE6" w:rsidRPr="00587CE6" w:rsidRDefault="006E5E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6561410E" w:rsidR="00587CE6" w:rsidRPr="00587CE6" w:rsidRDefault="006E5ED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1116B23" w:rsidR="00587CE6" w:rsidRPr="00587CE6" w:rsidRDefault="006E5ED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41CAC58" w:rsidR="00587CE6" w:rsidRPr="00587CE6" w:rsidRDefault="00EA0A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6E5ED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A0A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A0A4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EA0A4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EA0A4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EA0A4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EA0A4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EA0A4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4E06D9A" w:rsidR="00EC03A0" w:rsidRPr="00D62487" w:rsidRDefault="00D62487" w:rsidP="001A3561">
            <w:pPr>
              <w:spacing w:after="0" w:line="240" w:lineRule="auto"/>
              <w:rPr>
                <w:rFonts w:ascii="Arial" w:hAnsi="Arial" w:cs="Arial"/>
              </w:rPr>
            </w:pPr>
            <w:r w:rsidRPr="00D62487">
              <w:rPr>
                <w:rFonts w:ascii="Arial" w:hAnsi="Arial" w:cs="Arial"/>
              </w:rPr>
              <w:t>Md Eyamin Molla</w:t>
            </w:r>
          </w:p>
        </w:tc>
        <w:tc>
          <w:tcPr>
            <w:tcW w:w="1134" w:type="dxa"/>
          </w:tcPr>
          <w:p w14:paraId="4727E134" w14:textId="1F54B566" w:rsidR="00EC03A0" w:rsidRPr="00587CE6" w:rsidRDefault="00D62487" w:rsidP="001A3561">
            <w:pPr>
              <w:spacing w:after="0" w:line="240" w:lineRule="auto"/>
              <w:rPr>
                <w:rFonts w:ascii="Arial" w:hAnsi="Arial" w:cs="Arial"/>
                <w:b/>
                <w:bCs/>
              </w:rPr>
            </w:pPr>
            <w:r>
              <w:rPr>
                <w:rFonts w:ascii="Arial" w:hAnsi="Arial" w:cs="Arial"/>
                <w:b/>
                <w:bCs/>
              </w:rPr>
              <w:t>89</w:t>
            </w:r>
          </w:p>
        </w:tc>
        <w:tc>
          <w:tcPr>
            <w:tcW w:w="1134" w:type="dxa"/>
          </w:tcPr>
          <w:p w14:paraId="5FF75559" w14:textId="76FDE970"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76098D4" w:rsidR="00EC03A0" w:rsidRPr="00F03FBF" w:rsidRDefault="00F03FBF" w:rsidP="00F03FBF">
            <w:pPr>
              <w:spacing w:after="0" w:line="240" w:lineRule="auto"/>
              <w:rPr>
                <w:rFonts w:ascii="Arial" w:hAnsi="Arial" w:cs="Arial"/>
              </w:rPr>
            </w:pPr>
            <w:r w:rsidRPr="00F03FBF">
              <w:rPr>
                <w:rFonts w:ascii="Arial" w:hAnsi="Arial" w:cs="Arial"/>
              </w:rPr>
              <w:t>Daniel James</w:t>
            </w:r>
          </w:p>
        </w:tc>
        <w:tc>
          <w:tcPr>
            <w:tcW w:w="1134" w:type="dxa"/>
          </w:tcPr>
          <w:p w14:paraId="337F0AB6" w14:textId="371D58D8" w:rsidR="00EC03A0" w:rsidRPr="00587CE6" w:rsidRDefault="00F03FBF" w:rsidP="001A3561">
            <w:pPr>
              <w:spacing w:after="0" w:line="240" w:lineRule="auto"/>
              <w:rPr>
                <w:rFonts w:ascii="Arial" w:hAnsi="Arial" w:cs="Arial"/>
                <w:b/>
                <w:bCs/>
              </w:rPr>
            </w:pPr>
            <w:r>
              <w:rPr>
                <w:rFonts w:ascii="Arial" w:hAnsi="Arial" w:cs="Arial"/>
                <w:b/>
                <w:bCs/>
              </w:rPr>
              <w:t>71</w:t>
            </w:r>
          </w:p>
        </w:tc>
        <w:tc>
          <w:tcPr>
            <w:tcW w:w="1134" w:type="dxa"/>
          </w:tcPr>
          <w:p w14:paraId="2BCAB73E" w14:textId="05F177EF"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462436EF" w:rsidR="00EC03A0" w:rsidRPr="00F03FBF" w:rsidRDefault="00F03FBF" w:rsidP="001A3561">
            <w:pPr>
              <w:spacing w:after="0" w:line="240" w:lineRule="auto"/>
              <w:rPr>
                <w:rFonts w:ascii="Arial" w:hAnsi="Arial" w:cs="Arial"/>
              </w:rPr>
            </w:pPr>
            <w:r w:rsidRPr="00F03FBF">
              <w:rPr>
                <w:rFonts w:ascii="Arial" w:hAnsi="Arial" w:cs="Arial"/>
              </w:rPr>
              <w:t>Md Imran Biswas</w:t>
            </w:r>
          </w:p>
        </w:tc>
        <w:tc>
          <w:tcPr>
            <w:tcW w:w="1134" w:type="dxa"/>
          </w:tcPr>
          <w:p w14:paraId="6FE8B328" w14:textId="5030D2D7" w:rsidR="00EC03A0" w:rsidRPr="00587CE6" w:rsidRDefault="00F03FBF" w:rsidP="001A3561">
            <w:pPr>
              <w:spacing w:after="0" w:line="240" w:lineRule="auto"/>
              <w:rPr>
                <w:rFonts w:ascii="Arial" w:hAnsi="Arial" w:cs="Arial"/>
                <w:b/>
                <w:bCs/>
              </w:rPr>
            </w:pPr>
            <w:r>
              <w:rPr>
                <w:rFonts w:ascii="Arial" w:hAnsi="Arial" w:cs="Arial"/>
                <w:b/>
                <w:bCs/>
              </w:rPr>
              <w:t>76</w:t>
            </w:r>
          </w:p>
        </w:tc>
        <w:tc>
          <w:tcPr>
            <w:tcW w:w="1134" w:type="dxa"/>
          </w:tcPr>
          <w:p w14:paraId="4D2DF95F" w14:textId="1B92C43F"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A3669D3" w:rsidR="00EC03A0" w:rsidRPr="00F03FBF" w:rsidRDefault="00F03FBF" w:rsidP="001A3561">
            <w:pPr>
              <w:spacing w:after="0" w:line="240" w:lineRule="auto"/>
              <w:rPr>
                <w:rFonts w:ascii="Arial" w:hAnsi="Arial" w:cs="Arial"/>
              </w:rPr>
            </w:pPr>
            <w:r w:rsidRPr="00F03FBF">
              <w:rPr>
                <w:rFonts w:ascii="Arial" w:hAnsi="Arial" w:cs="Arial"/>
              </w:rPr>
              <w:t>Md Sadikur Rahman Chowdhury</w:t>
            </w:r>
          </w:p>
        </w:tc>
        <w:tc>
          <w:tcPr>
            <w:tcW w:w="1134" w:type="dxa"/>
          </w:tcPr>
          <w:p w14:paraId="27ABA457" w14:textId="5AF8C095" w:rsidR="00EC03A0" w:rsidRPr="00587CE6" w:rsidRDefault="00F03FBF" w:rsidP="001A3561">
            <w:pPr>
              <w:spacing w:after="0" w:line="240" w:lineRule="auto"/>
              <w:rPr>
                <w:rFonts w:ascii="Arial" w:hAnsi="Arial" w:cs="Arial"/>
                <w:b/>
                <w:bCs/>
              </w:rPr>
            </w:pPr>
            <w:r>
              <w:rPr>
                <w:rFonts w:ascii="Arial" w:hAnsi="Arial" w:cs="Arial"/>
                <w:b/>
                <w:bCs/>
              </w:rPr>
              <w:t>52</w:t>
            </w:r>
          </w:p>
        </w:tc>
        <w:tc>
          <w:tcPr>
            <w:tcW w:w="1134" w:type="dxa"/>
          </w:tcPr>
          <w:p w14:paraId="7ECC648F" w14:textId="687F761B"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0C693255" w:rsidR="00EC03A0" w:rsidRPr="00F03FBF" w:rsidRDefault="00F03FBF" w:rsidP="00F03FBF">
            <w:pPr>
              <w:spacing w:after="0" w:line="240" w:lineRule="auto"/>
              <w:rPr>
                <w:rFonts w:ascii="Arial" w:hAnsi="Arial" w:cs="Arial"/>
              </w:rPr>
            </w:pPr>
            <w:r w:rsidRPr="00F03FBF">
              <w:rPr>
                <w:rFonts w:ascii="Arial" w:hAnsi="Arial" w:cs="Arial"/>
              </w:rPr>
              <w:t>Gabriel Aragão</w:t>
            </w:r>
          </w:p>
        </w:tc>
        <w:tc>
          <w:tcPr>
            <w:tcW w:w="1134" w:type="dxa"/>
          </w:tcPr>
          <w:p w14:paraId="3856D6A1" w14:textId="7215743C" w:rsidR="00EC03A0" w:rsidRPr="00587CE6" w:rsidRDefault="00F03FBF" w:rsidP="001A3561">
            <w:pPr>
              <w:spacing w:after="0" w:line="240" w:lineRule="auto"/>
              <w:rPr>
                <w:rFonts w:ascii="Arial" w:hAnsi="Arial" w:cs="Arial"/>
                <w:b/>
                <w:bCs/>
              </w:rPr>
            </w:pPr>
            <w:r>
              <w:rPr>
                <w:rFonts w:ascii="Arial" w:hAnsi="Arial" w:cs="Arial"/>
                <w:b/>
                <w:bCs/>
              </w:rPr>
              <w:t>85</w:t>
            </w:r>
          </w:p>
        </w:tc>
        <w:tc>
          <w:tcPr>
            <w:tcW w:w="1134" w:type="dxa"/>
          </w:tcPr>
          <w:p w14:paraId="7674A332" w14:textId="7CE2E61C"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7F71C78C" w:rsidR="00EC03A0" w:rsidRPr="00D62487" w:rsidRDefault="00D62487" w:rsidP="001A3561">
            <w:pPr>
              <w:spacing w:after="0" w:line="240" w:lineRule="auto"/>
              <w:rPr>
                <w:rFonts w:ascii="Arial" w:hAnsi="Arial" w:cs="Arial"/>
              </w:rPr>
            </w:pPr>
            <w:r w:rsidRPr="00D62487">
              <w:rPr>
                <w:rFonts w:ascii="Arial" w:hAnsi="Arial" w:cs="Arial"/>
                <w:sz w:val="16"/>
                <w:szCs w:val="16"/>
              </w:rPr>
              <w:t>HIMANSHU JIGNESHBHAI    SOMPURA</w:t>
            </w:r>
          </w:p>
        </w:tc>
        <w:tc>
          <w:tcPr>
            <w:tcW w:w="1134" w:type="dxa"/>
          </w:tcPr>
          <w:p w14:paraId="3511ED18" w14:textId="0A59EC07" w:rsidR="00EC03A0" w:rsidRPr="00587CE6" w:rsidRDefault="00D62487" w:rsidP="001A3561">
            <w:pPr>
              <w:spacing w:after="0" w:line="240" w:lineRule="auto"/>
              <w:rPr>
                <w:rFonts w:ascii="Arial" w:hAnsi="Arial" w:cs="Arial"/>
                <w:b/>
                <w:bCs/>
              </w:rPr>
            </w:pPr>
            <w:r>
              <w:rPr>
                <w:rFonts w:ascii="Arial" w:hAnsi="Arial" w:cs="Arial"/>
                <w:b/>
                <w:bCs/>
              </w:rPr>
              <w:t>76</w:t>
            </w:r>
          </w:p>
        </w:tc>
        <w:tc>
          <w:tcPr>
            <w:tcW w:w="1134" w:type="dxa"/>
          </w:tcPr>
          <w:p w14:paraId="0BC1935B" w14:textId="27A2CD7D" w:rsidR="00EC03A0" w:rsidRPr="00587CE6" w:rsidRDefault="004A0417" w:rsidP="001A3561">
            <w:pPr>
              <w:spacing w:after="0" w:line="240" w:lineRule="auto"/>
              <w:rPr>
                <w:rFonts w:ascii="Arial" w:hAnsi="Arial" w:cs="Arial"/>
                <w:b/>
                <w:bCs/>
              </w:rPr>
            </w:pPr>
            <w:r>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Pr="00A23E08" w:rsidRDefault="00FC74D0">
      <w:pPr>
        <w:spacing w:after="0" w:line="240" w:lineRule="auto"/>
        <w:rPr>
          <w:rFonts w:ascii="Arial" w:hAnsi="Arial" w:cs="Arial"/>
        </w:rPr>
      </w:pPr>
      <w:r>
        <w:rPr>
          <w:rFonts w:ascii="Arial" w:hAnsi="Arial" w:cs="Arial"/>
          <w:b/>
          <w:bCs/>
        </w:rPr>
        <w:lastRenderedPageBreak/>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A273218" w:rsidR="00AC463B" w:rsidRPr="00ED385D" w:rsidRDefault="001B0C33" w:rsidP="00741EC6">
            <w:pPr>
              <w:spacing w:after="0" w:line="240" w:lineRule="auto"/>
              <w:rPr>
                <w:rFonts w:ascii="Arial" w:hAnsi="Arial" w:cs="Arial"/>
                <w:sz w:val="20"/>
                <w:szCs w:val="20"/>
              </w:rPr>
            </w:pPr>
            <w:r w:rsidRPr="001B0C33">
              <w:rPr>
                <w:rFonts w:ascii="Arial" w:hAnsi="Arial" w:cs="Arial"/>
                <w:sz w:val="20"/>
                <w:szCs w:val="20"/>
              </w:rPr>
              <w:t>Agreement on the marks has been confirmed, with the second marker endorsing the original grades as suitable.</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21A71E" w:rsidR="00AC463B" w:rsidRPr="00ED385D" w:rsidRDefault="009A2C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CC621AF" w:rsidR="00AC463B" w:rsidRPr="00ED385D" w:rsidRDefault="00357273" w:rsidP="00741EC6">
            <w:pPr>
              <w:spacing w:after="0" w:line="240" w:lineRule="auto"/>
              <w:rPr>
                <w:rFonts w:ascii="Arial" w:hAnsi="Arial" w:cs="Arial"/>
                <w:sz w:val="20"/>
                <w:szCs w:val="20"/>
              </w:rPr>
            </w:pPr>
            <w:r w:rsidRPr="00357273">
              <w:rPr>
                <w:rFonts w:ascii="Arial" w:hAnsi="Arial" w:cs="Arial"/>
                <w:sz w:val="20"/>
                <w:szCs w:val="20"/>
              </w:rPr>
              <w:t>The feedback highlights key areas for enhancement and effectively supports student development.</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01517D2" w:rsidR="00AC463B" w:rsidRPr="00ED385D" w:rsidRDefault="009A2C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84F8C70" w:rsidR="00AC463B" w:rsidRPr="00ED385D" w:rsidRDefault="00357273" w:rsidP="00741EC6">
            <w:pPr>
              <w:spacing w:after="0" w:line="240" w:lineRule="auto"/>
              <w:rPr>
                <w:rFonts w:ascii="Arial" w:hAnsi="Arial" w:cs="Arial"/>
                <w:sz w:val="20"/>
                <w:szCs w:val="20"/>
              </w:rPr>
            </w:pPr>
            <w:r w:rsidRPr="00357273">
              <w:rPr>
                <w:rFonts w:ascii="Arial" w:hAnsi="Arial" w:cs="Arial"/>
                <w:sz w:val="20"/>
                <w:szCs w:val="20"/>
              </w:rPr>
              <w:t>Overall, the feedback is constructive, well-balanced, and encourages continued learning.</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3F98AD" w:rsidR="00AC463B" w:rsidRPr="00ED385D" w:rsidRDefault="009A2C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6F30876" w:rsidR="00AC463B" w:rsidRPr="00ED385D" w:rsidRDefault="00D75AB9" w:rsidP="00741EC6">
            <w:pPr>
              <w:spacing w:after="0" w:line="240" w:lineRule="auto"/>
              <w:rPr>
                <w:rFonts w:ascii="Arial" w:hAnsi="Arial" w:cs="Arial"/>
                <w:sz w:val="20"/>
                <w:szCs w:val="20"/>
              </w:rPr>
            </w:pPr>
            <w:r w:rsidRPr="00D75AB9">
              <w:rPr>
                <w:rFonts w:ascii="Arial" w:hAnsi="Arial" w:cs="Arial"/>
                <w:sz w:val="20"/>
                <w:szCs w:val="20"/>
              </w:rPr>
              <w:t>Comments are clearly linked to the appropriate assessment criteria and grading standards.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6D0DFF8" w:rsidR="00AC463B" w:rsidRPr="00ED385D" w:rsidRDefault="009A2C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D5C26B8" w:rsidR="00AC463B" w:rsidRPr="00ED385D" w:rsidRDefault="00D75AB9" w:rsidP="00741EC6">
            <w:pPr>
              <w:spacing w:after="0" w:line="240" w:lineRule="auto"/>
              <w:rPr>
                <w:rFonts w:ascii="Arial" w:hAnsi="Arial" w:cs="Arial"/>
                <w:sz w:val="20"/>
                <w:szCs w:val="20"/>
              </w:rPr>
            </w:pPr>
            <w:r w:rsidRPr="00D75AB9">
              <w:rPr>
                <w:rFonts w:ascii="Arial" w:hAnsi="Arial" w:cs="Arial"/>
                <w:sz w:val="20"/>
                <w:szCs w:val="20"/>
              </w:rPr>
              <w:t>The marking demonstrates consistency across the sample, maintaining a coherent standard.</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62CECA2" w:rsidR="00AC463B" w:rsidRPr="00ED385D" w:rsidRDefault="009A2CC7"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485D2D50" w:rsidR="00AC463B" w:rsidRPr="00ED385D" w:rsidRDefault="0051739C" w:rsidP="00741EC6">
            <w:pPr>
              <w:spacing w:after="0" w:line="240" w:lineRule="auto"/>
              <w:rPr>
                <w:rFonts w:ascii="Arial" w:hAnsi="Arial" w:cs="Arial"/>
                <w:sz w:val="20"/>
                <w:szCs w:val="20"/>
              </w:rPr>
            </w:pPr>
            <w:r w:rsidRPr="0051739C">
              <w:rPr>
                <w:rFonts w:ascii="Arial" w:hAnsi="Arial" w:cs="Arial"/>
                <w:sz w:val="20"/>
                <w:szCs w:val="20"/>
              </w:rPr>
              <w:t>Where applicable, the feedback offers advice on strengthening referencing and maintaining good academic practice.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5DC6EC6" w:rsidR="00AC463B" w:rsidRPr="00ED385D" w:rsidRDefault="0051739C" w:rsidP="00741EC6">
            <w:pPr>
              <w:spacing w:after="0" w:line="249" w:lineRule="exact"/>
              <w:ind w:left="100" w:right="-20"/>
              <w:rPr>
                <w:rFonts w:ascii="Arial Narrow" w:eastAsia="Arial Narrow" w:hAnsi="Arial Narrow" w:cs="Arial Narrow"/>
                <w:b/>
                <w:bCs/>
              </w:rPr>
            </w:pPr>
            <w:r w:rsidRPr="0051739C">
              <w:rPr>
                <w:rFonts w:ascii="Arial Narrow" w:eastAsia="Arial Narrow" w:hAnsi="Arial Narrow" w:cs="Arial Narrow"/>
                <w:b/>
                <w:bCs/>
              </w:rPr>
              <w:t>No additional actions are necessary, as both marking and feedback meet expectations.</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4180993E" w:rsidR="00D26893" w:rsidRPr="00ED385D" w:rsidRDefault="00B46C88" w:rsidP="00741EC6">
            <w:pPr>
              <w:spacing w:after="0" w:line="249" w:lineRule="exact"/>
              <w:ind w:left="100" w:right="-20"/>
              <w:rPr>
                <w:rFonts w:ascii="Arial Narrow" w:eastAsia="Arial Narrow" w:hAnsi="Arial Narrow" w:cs="Arial Narrow"/>
                <w:b/>
                <w:bCs/>
              </w:rPr>
            </w:pPr>
            <w:r w:rsidRPr="00B46C88">
              <w:rPr>
                <w:rFonts w:ascii="Arial Narrow" w:eastAsia="Arial Narrow" w:hAnsi="Arial Narrow" w:cs="Arial Narrow"/>
                <w:b/>
                <w:bCs/>
              </w:rPr>
              <w:t>Consensus was achieved through the second marking process in accordance with University guidelines, with any minor differences discussed and resolved without the need for grade adjustments.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073AE9F7" w:rsidR="0037391D" w:rsidRPr="00587CE6" w:rsidRDefault="000328CD" w:rsidP="0053633F">
            <w:pPr>
              <w:spacing w:after="0" w:line="240" w:lineRule="auto"/>
              <w:rPr>
                <w:rFonts w:ascii="Arial" w:hAnsi="Arial" w:cs="Arial"/>
              </w:rPr>
            </w:pPr>
            <w:r>
              <w:rPr>
                <w:rFonts w:ascii="Arial" w:hAnsi="Arial" w:cs="Arial"/>
              </w:rPr>
              <w:t>Munyaradzi Murira</w:t>
            </w:r>
          </w:p>
        </w:tc>
        <w:tc>
          <w:tcPr>
            <w:tcW w:w="2834" w:type="dxa"/>
            <w:vAlign w:val="center"/>
          </w:tcPr>
          <w:p w14:paraId="1E76EAE6" w14:textId="1FFDA492"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w:t>
            </w:r>
            <w:r w:rsidR="00D22D04">
              <w:rPr>
                <w:rFonts w:ascii="Arial" w:hAnsi="Arial" w:cs="Arial"/>
              </w:rPr>
              <w:t>/June</w:t>
            </w:r>
            <w:r>
              <w:rPr>
                <w:rFonts w:ascii="Arial" w:hAnsi="Arial" w:cs="Arial"/>
              </w:rPr>
              <w:t xml:space="preserve">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E4DD9" w14:textId="77777777" w:rsidR="00D36182" w:rsidRDefault="00D36182" w:rsidP="00467608">
      <w:pPr>
        <w:spacing w:after="0" w:line="240" w:lineRule="auto"/>
      </w:pPr>
      <w:r>
        <w:separator/>
      </w:r>
    </w:p>
  </w:endnote>
  <w:endnote w:type="continuationSeparator" w:id="0">
    <w:p w14:paraId="652E7CAB" w14:textId="77777777" w:rsidR="00D36182" w:rsidRDefault="00D3618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809C5" w14:textId="77777777" w:rsidR="00D36182" w:rsidRDefault="00D36182" w:rsidP="00467608">
      <w:pPr>
        <w:spacing w:after="0" w:line="240" w:lineRule="auto"/>
      </w:pPr>
      <w:r>
        <w:separator/>
      </w:r>
    </w:p>
  </w:footnote>
  <w:footnote w:type="continuationSeparator" w:id="0">
    <w:p w14:paraId="460E0706" w14:textId="77777777" w:rsidR="00D36182" w:rsidRDefault="00D3618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328CD"/>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0C33"/>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57273"/>
    <w:rsid w:val="00361D70"/>
    <w:rsid w:val="003626BC"/>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0417"/>
    <w:rsid w:val="004A21EC"/>
    <w:rsid w:val="004C5C33"/>
    <w:rsid w:val="004D3EFB"/>
    <w:rsid w:val="00507442"/>
    <w:rsid w:val="0051296B"/>
    <w:rsid w:val="0051739C"/>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E5ED0"/>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41912"/>
    <w:rsid w:val="00874D23"/>
    <w:rsid w:val="008A7C06"/>
    <w:rsid w:val="008B32FF"/>
    <w:rsid w:val="008E1EC5"/>
    <w:rsid w:val="008E2D69"/>
    <w:rsid w:val="008E5A0D"/>
    <w:rsid w:val="00905215"/>
    <w:rsid w:val="0091282B"/>
    <w:rsid w:val="00920F17"/>
    <w:rsid w:val="00940D6C"/>
    <w:rsid w:val="00942186"/>
    <w:rsid w:val="0094712D"/>
    <w:rsid w:val="009620CD"/>
    <w:rsid w:val="00990AE7"/>
    <w:rsid w:val="009A2CC7"/>
    <w:rsid w:val="009C34CA"/>
    <w:rsid w:val="009D04BE"/>
    <w:rsid w:val="009D49FF"/>
    <w:rsid w:val="009F0AE6"/>
    <w:rsid w:val="00A20015"/>
    <w:rsid w:val="00A23E08"/>
    <w:rsid w:val="00A31075"/>
    <w:rsid w:val="00A85210"/>
    <w:rsid w:val="00AB09D9"/>
    <w:rsid w:val="00AB2F38"/>
    <w:rsid w:val="00AB40E6"/>
    <w:rsid w:val="00AC463B"/>
    <w:rsid w:val="00AC7457"/>
    <w:rsid w:val="00AD2AFC"/>
    <w:rsid w:val="00AE723D"/>
    <w:rsid w:val="00B020D0"/>
    <w:rsid w:val="00B1114A"/>
    <w:rsid w:val="00B25939"/>
    <w:rsid w:val="00B46C88"/>
    <w:rsid w:val="00B5306F"/>
    <w:rsid w:val="00B60685"/>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E245C"/>
    <w:rsid w:val="00CE3E2B"/>
    <w:rsid w:val="00D02D86"/>
    <w:rsid w:val="00D22D04"/>
    <w:rsid w:val="00D26893"/>
    <w:rsid w:val="00D36182"/>
    <w:rsid w:val="00D4012C"/>
    <w:rsid w:val="00D62487"/>
    <w:rsid w:val="00D72891"/>
    <w:rsid w:val="00D72FBD"/>
    <w:rsid w:val="00D75AB9"/>
    <w:rsid w:val="00D76A13"/>
    <w:rsid w:val="00D805D6"/>
    <w:rsid w:val="00D84865"/>
    <w:rsid w:val="00DA7BE8"/>
    <w:rsid w:val="00DB0F64"/>
    <w:rsid w:val="00DC7871"/>
    <w:rsid w:val="00DF4677"/>
    <w:rsid w:val="00E60022"/>
    <w:rsid w:val="00E736F0"/>
    <w:rsid w:val="00E853AC"/>
    <w:rsid w:val="00EA036D"/>
    <w:rsid w:val="00EA0A44"/>
    <w:rsid w:val="00EA1B1F"/>
    <w:rsid w:val="00EC03A0"/>
    <w:rsid w:val="00ED385D"/>
    <w:rsid w:val="00EE219C"/>
    <w:rsid w:val="00EE4175"/>
    <w:rsid w:val="00EF13BA"/>
    <w:rsid w:val="00F03FBF"/>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1018</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Munyaradzi Nicholas Murira</cp:lastModifiedBy>
  <cp:revision>3</cp:revision>
  <cp:lastPrinted>2014-12-09T15:50:00Z</cp:lastPrinted>
  <dcterms:created xsi:type="dcterms:W3CDTF">2026-04-22T17:16:00Z</dcterms:created>
  <dcterms:modified xsi:type="dcterms:W3CDTF">2026-04-22T17:18:00Z</dcterms:modified>
</cp:coreProperties>
</file>