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54E" w:rsidRPr="000853DA" w:rsidRDefault="0026554E" w:rsidP="0026554E">
      <w:pPr>
        <w:spacing w:after="0" w:line="360" w:lineRule="auto"/>
        <w:rPr>
          <w:rFonts w:ascii="Arial" w:hAnsi="Arial" w:cs="Arial"/>
          <w:b/>
          <w:sz w:val="44"/>
          <w:szCs w:val="44"/>
        </w:rPr>
      </w:pPr>
      <w:r w:rsidRPr="000853DA">
        <w:rPr>
          <w:rFonts w:ascii="Arial" w:hAnsi="Arial" w:cs="Arial"/>
          <w:b/>
          <w:sz w:val="44"/>
          <w:szCs w:val="44"/>
        </w:rPr>
        <w:t>Introduction to Physiology</w:t>
      </w:r>
    </w:p>
    <w:p w:rsidR="0026554E" w:rsidRPr="000853DA" w:rsidRDefault="0026554E" w:rsidP="0026554E">
      <w:pPr>
        <w:spacing w:after="0" w:line="360" w:lineRule="auto"/>
        <w:rPr>
          <w:rFonts w:ascii="Arial" w:hAnsi="Arial" w:cs="Arial"/>
          <w:b/>
          <w:sz w:val="44"/>
          <w:szCs w:val="44"/>
        </w:rPr>
      </w:pPr>
    </w:p>
    <w:p w:rsidR="0026554E" w:rsidRPr="000853DA" w:rsidRDefault="0026554E" w:rsidP="0026554E">
      <w:pPr>
        <w:spacing w:after="0" w:line="360" w:lineRule="auto"/>
        <w:rPr>
          <w:rFonts w:ascii="Arial" w:hAnsi="Arial" w:cs="Arial"/>
          <w:sz w:val="44"/>
          <w:szCs w:val="44"/>
        </w:rPr>
      </w:pPr>
      <w:r w:rsidRPr="000853DA">
        <w:rPr>
          <w:rFonts w:ascii="Arial" w:hAnsi="Arial" w:cs="Arial"/>
          <w:b/>
          <w:sz w:val="44"/>
          <w:szCs w:val="44"/>
        </w:rPr>
        <w:t xml:space="preserve">Student name: </w:t>
      </w:r>
      <w:r w:rsidRPr="000853DA">
        <w:rPr>
          <w:rFonts w:ascii="Arial" w:hAnsi="Arial" w:cs="Arial"/>
          <w:sz w:val="44"/>
          <w:szCs w:val="44"/>
        </w:rPr>
        <w:t>Bolo Viviane Goubo</w:t>
      </w:r>
    </w:p>
    <w:p w:rsidR="0026554E" w:rsidRPr="000853DA" w:rsidRDefault="0026554E" w:rsidP="0026554E">
      <w:pPr>
        <w:spacing w:after="0" w:line="360" w:lineRule="auto"/>
        <w:rPr>
          <w:rFonts w:ascii="Arial" w:hAnsi="Arial" w:cs="Arial"/>
          <w:sz w:val="44"/>
          <w:szCs w:val="44"/>
        </w:rPr>
      </w:pPr>
    </w:p>
    <w:p w:rsidR="0026554E" w:rsidRPr="000853DA" w:rsidRDefault="0026554E" w:rsidP="0026554E">
      <w:pPr>
        <w:spacing w:after="0" w:line="360" w:lineRule="auto"/>
        <w:rPr>
          <w:rFonts w:ascii="Arial" w:hAnsi="Arial" w:cs="Arial"/>
          <w:sz w:val="44"/>
          <w:szCs w:val="44"/>
        </w:rPr>
      </w:pPr>
      <w:r w:rsidRPr="000853DA">
        <w:rPr>
          <w:rFonts w:ascii="Arial" w:hAnsi="Arial" w:cs="Arial"/>
          <w:b/>
          <w:sz w:val="44"/>
          <w:szCs w:val="44"/>
        </w:rPr>
        <w:t xml:space="preserve">Student ID number: </w:t>
      </w:r>
      <w:r w:rsidRPr="000853DA">
        <w:rPr>
          <w:rFonts w:ascii="Arial" w:hAnsi="Arial" w:cs="Arial"/>
          <w:sz w:val="44"/>
          <w:szCs w:val="44"/>
        </w:rPr>
        <w:t>2424588</w:t>
      </w:r>
    </w:p>
    <w:p w:rsidR="0026554E" w:rsidRPr="000853DA" w:rsidRDefault="0026554E" w:rsidP="0026554E">
      <w:pPr>
        <w:spacing w:after="0" w:line="360" w:lineRule="auto"/>
        <w:rPr>
          <w:rFonts w:ascii="Arial" w:hAnsi="Arial" w:cs="Arial"/>
          <w:sz w:val="44"/>
          <w:szCs w:val="44"/>
        </w:rPr>
      </w:pPr>
    </w:p>
    <w:p w:rsidR="0026554E" w:rsidRPr="000853DA" w:rsidRDefault="0026554E" w:rsidP="0026554E">
      <w:pPr>
        <w:spacing w:after="0" w:line="360" w:lineRule="auto"/>
        <w:rPr>
          <w:rFonts w:ascii="Arial" w:hAnsi="Arial" w:cs="Arial"/>
          <w:b/>
          <w:sz w:val="44"/>
          <w:szCs w:val="44"/>
        </w:rPr>
      </w:pPr>
      <w:r w:rsidRPr="000853DA">
        <w:rPr>
          <w:rFonts w:ascii="Arial" w:hAnsi="Arial" w:cs="Arial"/>
          <w:b/>
          <w:sz w:val="44"/>
          <w:szCs w:val="44"/>
        </w:rPr>
        <w:t>Pr</w:t>
      </w:r>
      <w:r>
        <w:rPr>
          <w:rFonts w:ascii="Arial" w:hAnsi="Arial" w:cs="Arial"/>
          <w:b/>
          <w:sz w:val="44"/>
          <w:szCs w:val="44"/>
        </w:rPr>
        <w:t xml:space="preserve">ogramme: BSc Health and Social </w:t>
      </w:r>
      <w:r w:rsidRPr="000853DA">
        <w:rPr>
          <w:rFonts w:ascii="Arial" w:hAnsi="Arial" w:cs="Arial"/>
          <w:b/>
          <w:sz w:val="44"/>
          <w:szCs w:val="44"/>
        </w:rPr>
        <w:t>Care</w:t>
      </w:r>
    </w:p>
    <w:p w:rsidR="0026554E" w:rsidRPr="000853DA" w:rsidRDefault="0026554E" w:rsidP="0026554E">
      <w:pPr>
        <w:spacing w:after="0" w:line="360" w:lineRule="auto"/>
        <w:rPr>
          <w:rFonts w:ascii="Arial" w:hAnsi="Arial" w:cs="Arial"/>
          <w:b/>
          <w:sz w:val="44"/>
          <w:szCs w:val="44"/>
        </w:rPr>
      </w:pPr>
    </w:p>
    <w:p w:rsidR="0026554E" w:rsidRPr="000853DA" w:rsidRDefault="0026554E" w:rsidP="0026554E">
      <w:pPr>
        <w:spacing w:after="0" w:line="360" w:lineRule="auto"/>
        <w:rPr>
          <w:rFonts w:ascii="Arial" w:hAnsi="Arial" w:cs="Arial"/>
          <w:b/>
          <w:sz w:val="44"/>
          <w:szCs w:val="44"/>
        </w:rPr>
      </w:pPr>
      <w:r w:rsidRPr="000853DA">
        <w:rPr>
          <w:rFonts w:ascii="Arial" w:hAnsi="Arial" w:cs="Arial"/>
          <w:b/>
          <w:sz w:val="44"/>
          <w:szCs w:val="44"/>
        </w:rPr>
        <w:t xml:space="preserve">Module code: BMHP5023 </w:t>
      </w:r>
    </w:p>
    <w:p w:rsidR="0026554E" w:rsidRPr="000853DA" w:rsidRDefault="0026554E" w:rsidP="0026554E">
      <w:pPr>
        <w:spacing w:after="0" w:line="360" w:lineRule="auto"/>
        <w:rPr>
          <w:rFonts w:ascii="Arial" w:hAnsi="Arial" w:cs="Arial"/>
          <w:b/>
          <w:sz w:val="44"/>
          <w:szCs w:val="44"/>
        </w:rPr>
      </w:pPr>
    </w:p>
    <w:p w:rsidR="0026554E" w:rsidRPr="000853DA" w:rsidRDefault="0026554E" w:rsidP="0026554E">
      <w:pPr>
        <w:spacing w:after="0" w:line="360" w:lineRule="auto"/>
        <w:rPr>
          <w:rFonts w:ascii="Arial" w:hAnsi="Arial" w:cs="Arial"/>
          <w:b/>
          <w:sz w:val="44"/>
          <w:szCs w:val="44"/>
        </w:rPr>
      </w:pPr>
      <w:r w:rsidRPr="000853DA">
        <w:rPr>
          <w:rFonts w:ascii="Arial" w:hAnsi="Arial" w:cs="Arial"/>
          <w:b/>
          <w:sz w:val="44"/>
          <w:szCs w:val="44"/>
        </w:rPr>
        <w:t xml:space="preserve">Tutor: </w:t>
      </w:r>
      <w:r w:rsidRPr="000853DA">
        <w:rPr>
          <w:rFonts w:ascii="Arial" w:hAnsi="Arial" w:cs="Arial"/>
          <w:sz w:val="44"/>
          <w:szCs w:val="44"/>
        </w:rPr>
        <w:t>Angela Wells</w:t>
      </w:r>
    </w:p>
    <w:p w:rsidR="0026554E" w:rsidRPr="000853DA" w:rsidRDefault="0026554E" w:rsidP="0026554E">
      <w:pPr>
        <w:spacing w:after="0" w:line="360" w:lineRule="auto"/>
        <w:rPr>
          <w:rFonts w:ascii="Arial" w:hAnsi="Arial" w:cs="Arial"/>
        </w:rPr>
      </w:pPr>
    </w:p>
    <w:p w:rsidR="00C20A23" w:rsidRPr="00E72FF3" w:rsidRDefault="00C20A23" w:rsidP="00C20A23">
      <w:pPr>
        <w:shd w:val="clear" w:color="auto" w:fill="FFFFFF"/>
        <w:spacing w:after="120" w:line="377" w:lineRule="atLeast"/>
        <w:rPr>
          <w:rFonts w:ascii="Arial Black" w:eastAsia="Times New Roman" w:hAnsi="Arial Black" w:cs="Arial"/>
          <w:b/>
          <w:bCs/>
          <w:color w:val="222222"/>
          <w:sz w:val="24"/>
          <w:szCs w:val="24"/>
          <w:lang w:eastAsia="en-GB"/>
        </w:rPr>
      </w:pPr>
    </w:p>
    <w:p w:rsidR="00C20A23" w:rsidRPr="00E72FF3" w:rsidRDefault="00C20A23" w:rsidP="00C20A23">
      <w:pPr>
        <w:shd w:val="clear" w:color="auto" w:fill="FFFFFF"/>
        <w:spacing w:after="120" w:line="377" w:lineRule="atLeast"/>
        <w:rPr>
          <w:rFonts w:ascii="Arial Black" w:eastAsia="Times New Roman" w:hAnsi="Arial Black" w:cs="Arial"/>
          <w:b/>
          <w:bCs/>
          <w:color w:val="222222"/>
          <w:sz w:val="24"/>
          <w:szCs w:val="24"/>
          <w:lang w:eastAsia="en-GB"/>
        </w:rPr>
      </w:pPr>
    </w:p>
    <w:p w:rsidR="00C20A23" w:rsidRPr="00E72FF3" w:rsidRDefault="00C20A23" w:rsidP="00C20A23">
      <w:pPr>
        <w:shd w:val="clear" w:color="auto" w:fill="FFFFFF"/>
        <w:spacing w:after="120" w:line="377" w:lineRule="atLeast"/>
        <w:rPr>
          <w:rFonts w:ascii="Arial Black" w:eastAsia="Times New Roman" w:hAnsi="Arial Black" w:cs="Arial"/>
          <w:b/>
          <w:bCs/>
          <w:color w:val="222222"/>
          <w:sz w:val="24"/>
          <w:szCs w:val="24"/>
          <w:lang w:eastAsia="en-GB"/>
        </w:rPr>
      </w:pPr>
    </w:p>
    <w:p w:rsidR="00C20A23" w:rsidRPr="00E72FF3" w:rsidRDefault="00C20A23" w:rsidP="00C20A23">
      <w:pPr>
        <w:shd w:val="clear" w:color="auto" w:fill="FFFFFF"/>
        <w:spacing w:after="120" w:line="377" w:lineRule="atLeast"/>
        <w:rPr>
          <w:rFonts w:ascii="Arial Black" w:eastAsia="Times New Roman" w:hAnsi="Arial Black" w:cs="Arial"/>
          <w:b/>
          <w:bCs/>
          <w:color w:val="222222"/>
          <w:sz w:val="24"/>
          <w:szCs w:val="24"/>
          <w:lang w:eastAsia="en-GB"/>
        </w:rPr>
      </w:pPr>
    </w:p>
    <w:p w:rsidR="00C20A23" w:rsidRPr="00E72FF3" w:rsidRDefault="00C20A23" w:rsidP="00C20A23">
      <w:pPr>
        <w:shd w:val="clear" w:color="auto" w:fill="FFFFFF"/>
        <w:spacing w:after="120" w:line="377" w:lineRule="atLeast"/>
        <w:rPr>
          <w:rFonts w:ascii="Arial Black" w:eastAsia="Times New Roman" w:hAnsi="Arial Black" w:cs="Arial"/>
          <w:b/>
          <w:bCs/>
          <w:color w:val="222222"/>
          <w:sz w:val="24"/>
          <w:szCs w:val="24"/>
          <w:lang w:eastAsia="en-GB"/>
        </w:rPr>
      </w:pPr>
    </w:p>
    <w:p w:rsidR="00C20A23" w:rsidRPr="00E72FF3" w:rsidRDefault="00C20A23" w:rsidP="00C20A23">
      <w:pPr>
        <w:shd w:val="clear" w:color="auto" w:fill="FFFFFF"/>
        <w:spacing w:after="120" w:line="377" w:lineRule="atLeast"/>
        <w:rPr>
          <w:rFonts w:ascii="Arial Black" w:eastAsia="Times New Roman" w:hAnsi="Arial Black" w:cs="Arial"/>
          <w:b/>
          <w:bCs/>
          <w:color w:val="222222"/>
          <w:sz w:val="24"/>
          <w:szCs w:val="24"/>
          <w:lang w:eastAsia="en-GB"/>
        </w:rPr>
      </w:pPr>
    </w:p>
    <w:p w:rsidR="00C20A23" w:rsidRPr="00E72FF3" w:rsidRDefault="00C20A23" w:rsidP="00C20A23">
      <w:pPr>
        <w:shd w:val="clear" w:color="auto" w:fill="FFFFFF"/>
        <w:spacing w:after="120" w:line="377" w:lineRule="atLeast"/>
        <w:rPr>
          <w:rFonts w:ascii="Arial Black" w:eastAsia="Times New Roman" w:hAnsi="Arial Black" w:cs="Arial"/>
          <w:b/>
          <w:bCs/>
          <w:color w:val="222222"/>
          <w:sz w:val="24"/>
          <w:szCs w:val="24"/>
          <w:lang w:eastAsia="en-GB"/>
        </w:rPr>
      </w:pPr>
    </w:p>
    <w:p w:rsidR="00C20A23" w:rsidRPr="00E72FF3" w:rsidRDefault="00C20A23" w:rsidP="00C20A23">
      <w:pPr>
        <w:shd w:val="clear" w:color="auto" w:fill="FFFFFF"/>
        <w:spacing w:after="120" w:line="377" w:lineRule="atLeast"/>
        <w:rPr>
          <w:rFonts w:ascii="Arial Black" w:eastAsia="Times New Roman" w:hAnsi="Arial Black" w:cs="Arial"/>
          <w:b/>
          <w:bCs/>
          <w:color w:val="222222"/>
          <w:sz w:val="24"/>
          <w:szCs w:val="24"/>
          <w:lang w:eastAsia="en-GB"/>
        </w:rPr>
      </w:pPr>
    </w:p>
    <w:p w:rsidR="00C20A23" w:rsidRPr="00E72FF3" w:rsidRDefault="00C20A23" w:rsidP="00C20A23">
      <w:pPr>
        <w:shd w:val="clear" w:color="auto" w:fill="FFFFFF"/>
        <w:spacing w:after="120" w:line="377" w:lineRule="atLeast"/>
        <w:rPr>
          <w:rFonts w:ascii="Arial Black" w:eastAsia="Times New Roman" w:hAnsi="Arial Black" w:cs="Arial"/>
          <w:b/>
          <w:bCs/>
          <w:color w:val="222222"/>
          <w:sz w:val="24"/>
          <w:szCs w:val="24"/>
          <w:lang w:eastAsia="en-GB"/>
        </w:rPr>
      </w:pPr>
    </w:p>
    <w:p w:rsidR="00C20A23" w:rsidRDefault="00C20A23" w:rsidP="00560C56">
      <w:pPr>
        <w:rPr>
          <w:rFonts w:ascii="Arial Black" w:eastAsia="Times New Roman" w:hAnsi="Arial Black" w:cs="Arial"/>
          <w:b/>
          <w:bCs/>
          <w:sz w:val="24"/>
          <w:szCs w:val="24"/>
          <w:lang w:eastAsia="en-GB"/>
        </w:rPr>
      </w:pPr>
    </w:p>
    <w:p w:rsidR="00560C56" w:rsidRPr="00EC14EB" w:rsidRDefault="00560C56" w:rsidP="00560C56">
      <w:pPr>
        <w:rPr>
          <w:rFonts w:ascii="Arial" w:eastAsia="Times New Roman" w:hAnsi="Arial" w:cs="Arial"/>
          <w:sz w:val="24"/>
          <w:szCs w:val="24"/>
          <w:lang w:eastAsia="en-GB"/>
        </w:rPr>
      </w:pPr>
      <w:r w:rsidRPr="00EC14EB">
        <w:rPr>
          <w:rFonts w:ascii="Arial" w:eastAsia="Times New Roman" w:hAnsi="Arial" w:cs="Arial"/>
          <w:b/>
          <w:bCs/>
          <w:sz w:val="24"/>
          <w:szCs w:val="24"/>
          <w:lang w:eastAsia="en-GB"/>
        </w:rPr>
        <w:lastRenderedPageBreak/>
        <w:t>Table of Contents</w:t>
      </w:r>
    </w:p>
    <w:p w:rsidR="00EC14EB" w:rsidRPr="00EC14EB" w:rsidRDefault="00EC14EB" w:rsidP="00EC14EB">
      <w:pPr>
        <w:spacing w:after="120" w:line="360" w:lineRule="auto"/>
        <w:rPr>
          <w:rFonts w:ascii="Arial" w:hAnsi="Arial" w:cs="Arial"/>
          <w:sz w:val="24"/>
          <w:szCs w:val="24"/>
        </w:rPr>
      </w:pPr>
      <w:r w:rsidRPr="00EC14EB">
        <w:rPr>
          <w:rFonts w:ascii="Arial" w:hAnsi="Arial" w:cs="Arial"/>
          <w:sz w:val="24"/>
          <w:szCs w:val="24"/>
        </w:rPr>
        <w:t xml:space="preserve">a) Introduction (describing what asthma is and what the risk factors are) </w:t>
      </w:r>
    </w:p>
    <w:p w:rsidR="00EC14EB" w:rsidRPr="00EC14EB" w:rsidRDefault="00EC14EB" w:rsidP="00EC14EB">
      <w:pPr>
        <w:spacing w:after="120" w:line="360" w:lineRule="auto"/>
        <w:rPr>
          <w:rFonts w:ascii="Arial" w:hAnsi="Arial" w:cs="Arial"/>
          <w:sz w:val="24"/>
          <w:szCs w:val="24"/>
        </w:rPr>
      </w:pPr>
      <w:r w:rsidRPr="00EC14EB">
        <w:rPr>
          <w:rFonts w:ascii="Arial" w:hAnsi="Arial" w:cs="Arial"/>
          <w:sz w:val="24"/>
          <w:szCs w:val="24"/>
        </w:rPr>
        <w:t xml:space="preserve">b) Describe the structure of the respiratory system and explain the process of mechanical respiration </w:t>
      </w:r>
    </w:p>
    <w:p w:rsidR="00EC14EB" w:rsidRPr="00EC14EB" w:rsidRDefault="00EC14EB" w:rsidP="00EC14EB">
      <w:pPr>
        <w:spacing w:after="120" w:line="360" w:lineRule="auto"/>
        <w:rPr>
          <w:rFonts w:ascii="Arial" w:hAnsi="Arial" w:cs="Arial"/>
          <w:sz w:val="24"/>
          <w:szCs w:val="24"/>
        </w:rPr>
      </w:pPr>
      <w:r w:rsidRPr="00EC14EB">
        <w:rPr>
          <w:rFonts w:ascii="Arial" w:hAnsi="Arial" w:cs="Arial"/>
          <w:sz w:val="24"/>
          <w:szCs w:val="24"/>
        </w:rPr>
        <w:t xml:space="preserve">c) Briefly explain the process of gas exchange in the lungs, showing how oxygen is absorbed into the blood and carbon dioxide is released into the alveoli </w:t>
      </w:r>
    </w:p>
    <w:p w:rsidR="00EC14EB" w:rsidRPr="00EC14EB" w:rsidRDefault="00EC14EB" w:rsidP="00EC14EB">
      <w:pPr>
        <w:spacing w:after="120" w:line="360" w:lineRule="auto"/>
        <w:rPr>
          <w:rFonts w:ascii="Arial" w:hAnsi="Arial" w:cs="Arial"/>
          <w:sz w:val="24"/>
          <w:szCs w:val="24"/>
        </w:rPr>
      </w:pPr>
      <w:r w:rsidRPr="00EC14EB">
        <w:rPr>
          <w:rFonts w:ascii="Arial" w:hAnsi="Arial" w:cs="Arial"/>
          <w:sz w:val="24"/>
          <w:szCs w:val="24"/>
        </w:rPr>
        <w:t xml:space="preserve">d) Explain how increased levels of irritants in the respiratory system leads to swelling in the lung tissue, and the impact of this on respiration </w:t>
      </w:r>
    </w:p>
    <w:p w:rsidR="00EC14EB" w:rsidRPr="00EC14EB" w:rsidRDefault="00EC14EB" w:rsidP="00EC14EB">
      <w:pPr>
        <w:spacing w:after="120" w:line="360" w:lineRule="auto"/>
        <w:rPr>
          <w:rFonts w:ascii="Arial" w:hAnsi="Arial" w:cs="Arial"/>
          <w:sz w:val="24"/>
          <w:szCs w:val="24"/>
        </w:rPr>
      </w:pPr>
      <w:r w:rsidRPr="00EC14EB">
        <w:rPr>
          <w:rFonts w:ascii="Arial" w:hAnsi="Arial" w:cs="Arial"/>
          <w:sz w:val="24"/>
          <w:szCs w:val="24"/>
        </w:rPr>
        <w:t xml:space="preserve">e) Briefly examine how recording and tracking respiratory functions, such as peak flow readings, helps individuals with asthma to monitor and safely manage their condition. </w:t>
      </w:r>
    </w:p>
    <w:p w:rsidR="00EC14EB" w:rsidRPr="00EC14EB" w:rsidRDefault="00EC14EB" w:rsidP="00EC14EB">
      <w:pPr>
        <w:spacing w:after="120" w:line="360" w:lineRule="auto"/>
        <w:rPr>
          <w:rFonts w:ascii="Arial" w:hAnsi="Arial" w:cs="Arial"/>
          <w:sz w:val="24"/>
          <w:szCs w:val="24"/>
        </w:rPr>
      </w:pPr>
      <w:r w:rsidRPr="00EC14EB">
        <w:rPr>
          <w:rFonts w:ascii="Arial" w:hAnsi="Arial" w:cs="Arial"/>
          <w:sz w:val="24"/>
          <w:szCs w:val="24"/>
        </w:rPr>
        <w:t xml:space="preserve">f) Include evidence-based recommendations on how lifestyle changes could help improve their condition </w:t>
      </w:r>
    </w:p>
    <w:p w:rsidR="00EC14EB" w:rsidRPr="00EC14EB" w:rsidRDefault="00EC14EB" w:rsidP="00EC14EB">
      <w:pPr>
        <w:spacing w:after="120" w:line="360" w:lineRule="auto"/>
        <w:rPr>
          <w:rFonts w:ascii="Arial" w:hAnsi="Arial" w:cs="Arial"/>
          <w:sz w:val="24"/>
          <w:szCs w:val="24"/>
        </w:rPr>
      </w:pPr>
      <w:r w:rsidRPr="00EC14EB">
        <w:rPr>
          <w:rFonts w:ascii="Arial" w:hAnsi="Arial" w:cs="Arial"/>
          <w:sz w:val="24"/>
          <w:szCs w:val="24"/>
        </w:rPr>
        <w:t xml:space="preserve">g) Conclusion </w:t>
      </w:r>
    </w:p>
    <w:p w:rsidR="00560C56" w:rsidRPr="00560C56" w:rsidRDefault="00EC14EB" w:rsidP="00EC14EB">
      <w:pPr>
        <w:spacing w:after="120" w:line="360" w:lineRule="auto"/>
        <w:rPr>
          <w:rFonts w:ascii="Arial" w:hAnsi="Arial" w:cs="Arial"/>
          <w:sz w:val="24"/>
          <w:szCs w:val="24"/>
        </w:rPr>
      </w:pPr>
      <w:r w:rsidRPr="00EC14EB">
        <w:rPr>
          <w:rFonts w:ascii="Arial" w:hAnsi="Arial" w:cs="Arial"/>
          <w:sz w:val="24"/>
          <w:szCs w:val="24"/>
        </w:rPr>
        <w:t>h) References list.</w:t>
      </w: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560C56" w:rsidP="008635EF">
      <w:pPr>
        <w:spacing w:after="120" w:line="360" w:lineRule="auto"/>
        <w:rPr>
          <w:rFonts w:ascii="Arial" w:eastAsia="Times New Roman" w:hAnsi="Arial" w:cs="Arial"/>
          <w:sz w:val="24"/>
          <w:szCs w:val="24"/>
          <w:lang w:eastAsia="en-GB"/>
        </w:rPr>
      </w:pPr>
    </w:p>
    <w:p w:rsidR="00560C56" w:rsidRPr="00560C56" w:rsidRDefault="00EC14EB" w:rsidP="00554B3C">
      <w:pPr>
        <w:spacing w:after="120" w:line="360" w:lineRule="auto"/>
        <w:jc w:val="center"/>
        <w:rPr>
          <w:rFonts w:ascii="Arial" w:eastAsia="Times New Roman" w:hAnsi="Arial" w:cs="Arial"/>
          <w:b/>
          <w:sz w:val="24"/>
          <w:szCs w:val="24"/>
          <w:lang w:eastAsia="en-GB"/>
        </w:rPr>
      </w:pPr>
      <w:r w:rsidRPr="00560C56">
        <w:rPr>
          <w:rFonts w:ascii="Arial" w:eastAsia="Times New Roman" w:hAnsi="Arial" w:cs="Arial"/>
          <w:b/>
          <w:bCs/>
          <w:sz w:val="24"/>
          <w:szCs w:val="24"/>
          <w:lang w:eastAsia="en-GB"/>
        </w:rPr>
        <w:lastRenderedPageBreak/>
        <w:t>ASTHMA</w:t>
      </w:r>
      <w:r w:rsidRPr="00554B3C">
        <w:rPr>
          <w:rFonts w:ascii="Arial" w:eastAsia="Times New Roman" w:hAnsi="Arial" w:cs="Arial"/>
          <w:b/>
          <w:bCs/>
          <w:sz w:val="24"/>
          <w:szCs w:val="24"/>
          <w:lang w:eastAsia="en-GB"/>
        </w:rPr>
        <w:t xml:space="preserve"> </w:t>
      </w:r>
      <w:r w:rsidR="00560C56" w:rsidRPr="00560C56">
        <w:rPr>
          <w:rFonts w:ascii="Arial" w:eastAsia="Times New Roman" w:hAnsi="Arial" w:cs="Arial"/>
          <w:b/>
          <w:bCs/>
          <w:sz w:val="24"/>
          <w:szCs w:val="24"/>
          <w:lang w:eastAsia="en-GB"/>
        </w:rPr>
        <w:t>CASE STUDY REPORT</w:t>
      </w:r>
    </w:p>
    <w:p w:rsidR="00386A35" w:rsidRPr="00560C56" w:rsidRDefault="00386A35" w:rsidP="008635EF">
      <w:pPr>
        <w:spacing w:after="120" w:line="360" w:lineRule="auto"/>
        <w:rPr>
          <w:rFonts w:ascii="Arial" w:eastAsia="Times New Roman" w:hAnsi="Arial" w:cs="Arial"/>
          <w:sz w:val="24"/>
          <w:szCs w:val="24"/>
          <w:lang w:eastAsia="en-GB"/>
        </w:rPr>
      </w:pPr>
    </w:p>
    <w:p w:rsidR="00560C56" w:rsidRDefault="00560C56" w:rsidP="00554B3C">
      <w:pPr>
        <w:pStyle w:val="ListParagraph"/>
        <w:spacing w:after="120" w:line="360" w:lineRule="auto"/>
        <w:jc w:val="both"/>
        <w:rPr>
          <w:rFonts w:ascii="Arial" w:eastAsia="Times New Roman" w:hAnsi="Arial" w:cs="Arial"/>
          <w:sz w:val="24"/>
          <w:szCs w:val="24"/>
          <w:lang w:eastAsia="en-GB"/>
        </w:rPr>
      </w:pPr>
    </w:p>
    <w:p w:rsidR="00554B3C" w:rsidRPr="00554B3C" w:rsidRDefault="00554B3C" w:rsidP="00554B3C">
      <w:pPr>
        <w:pStyle w:val="ListParagraph"/>
        <w:numPr>
          <w:ilvl w:val="0"/>
          <w:numId w:val="4"/>
        </w:numPr>
        <w:spacing w:after="120" w:line="360" w:lineRule="auto"/>
        <w:jc w:val="both"/>
        <w:rPr>
          <w:rFonts w:ascii="Arial" w:eastAsia="Times New Roman" w:hAnsi="Arial" w:cs="Arial"/>
          <w:sz w:val="24"/>
          <w:szCs w:val="24"/>
          <w:lang w:eastAsia="en-GB"/>
        </w:rPr>
      </w:pPr>
      <w:r w:rsidRPr="00554B3C">
        <w:rPr>
          <w:rFonts w:ascii="Arial" w:eastAsia="Times New Roman" w:hAnsi="Arial" w:cs="Arial"/>
          <w:sz w:val="24"/>
          <w:szCs w:val="24"/>
          <w:lang w:eastAsia="en-GB"/>
        </w:rPr>
        <w:t>INTRODUCTION</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 xml:space="preserve">According to recent data, </w:t>
      </w:r>
      <w:r w:rsidR="00503DA5">
        <w:rPr>
          <w:rFonts w:ascii="Arial" w:eastAsia="Times New Roman" w:hAnsi="Arial" w:cs="Arial"/>
          <w:sz w:val="24"/>
          <w:szCs w:val="24"/>
          <w:lang w:eastAsia="en-GB"/>
        </w:rPr>
        <w:t>“</w:t>
      </w:r>
      <w:r w:rsidRPr="00560C56">
        <w:rPr>
          <w:rFonts w:ascii="Arial" w:eastAsia="Times New Roman" w:hAnsi="Arial" w:cs="Arial"/>
          <w:sz w:val="24"/>
          <w:szCs w:val="24"/>
          <w:lang w:eastAsia="en-GB"/>
        </w:rPr>
        <w:t>asthma is the most common long</w:t>
      </w:r>
      <w:r w:rsidRPr="00560C56">
        <w:rPr>
          <w:rFonts w:ascii="Arial" w:eastAsia="Times New Roman" w:hAnsi="Arial" w:cs="Arial"/>
          <w:sz w:val="24"/>
          <w:szCs w:val="24"/>
          <w:lang w:eastAsia="en-GB"/>
        </w:rPr>
        <w:noBreakHyphen/>
        <w:t>term condition among children and adolescents with 1.1 million children currently receiving treatment. It remains among the top 10 causes of emergency hospital admissions for children and young adults in the UK (Asthma UK,</w:t>
      </w:r>
      <w:r w:rsidR="00503DA5">
        <w:rPr>
          <w:rFonts w:ascii="Arial" w:eastAsia="Times New Roman" w:hAnsi="Arial" w:cs="Arial"/>
          <w:sz w:val="24"/>
          <w:szCs w:val="24"/>
          <w:lang w:eastAsia="en-GB"/>
        </w:rPr>
        <w:t xml:space="preserve"> </w:t>
      </w:r>
      <w:r w:rsidRPr="00560C56">
        <w:rPr>
          <w:rFonts w:ascii="Arial" w:eastAsia="Times New Roman" w:hAnsi="Arial" w:cs="Arial"/>
          <w:sz w:val="24"/>
          <w:szCs w:val="24"/>
          <w:lang w:eastAsia="en-GB"/>
        </w:rPr>
        <w:t xml:space="preserve">2023). </w:t>
      </w:r>
      <w:r w:rsidR="00503DA5">
        <w:rPr>
          <w:rFonts w:ascii="Arial" w:eastAsia="Times New Roman" w:hAnsi="Arial" w:cs="Arial"/>
          <w:sz w:val="24"/>
          <w:szCs w:val="24"/>
          <w:lang w:eastAsia="en-GB"/>
        </w:rPr>
        <w:t>“</w:t>
      </w:r>
      <w:r w:rsidRPr="00560C56">
        <w:rPr>
          <w:rFonts w:ascii="Arial" w:eastAsia="Times New Roman" w:hAnsi="Arial" w:cs="Arial"/>
          <w:sz w:val="24"/>
          <w:szCs w:val="24"/>
          <w:lang w:eastAsia="en-GB"/>
        </w:rPr>
        <w:t>Asthma is a chronic inflammatory condition of the airways</w:t>
      </w:r>
      <w:r w:rsidR="00503DA5">
        <w:rPr>
          <w:rFonts w:ascii="Arial" w:eastAsia="Times New Roman" w:hAnsi="Arial" w:cs="Arial"/>
          <w:sz w:val="24"/>
          <w:szCs w:val="24"/>
          <w:lang w:eastAsia="en-GB"/>
        </w:rPr>
        <w:t>”</w:t>
      </w:r>
      <w:r w:rsidRPr="00560C56">
        <w:rPr>
          <w:rFonts w:ascii="Arial" w:eastAsia="Times New Roman" w:hAnsi="Arial" w:cs="Arial"/>
          <w:sz w:val="24"/>
          <w:szCs w:val="24"/>
          <w:lang w:eastAsia="en-GB"/>
        </w:rPr>
        <w:t xml:space="preserve"> influenced by a complex interaction of genetic, environmental, and lifestyle factors. A strong genetic predisposition has a significant role in determining an individual's probability of developing asthma (The Lancet, 2025). Research shows that asthma often runs in families, with heritability estimates ranging from</w:t>
      </w:r>
      <w:r w:rsidRPr="00560C56">
        <w:rPr>
          <w:rFonts w:ascii="Arial" w:eastAsia="Times New Roman" w:hAnsi="Arial" w:cs="Arial"/>
          <w:bCs/>
          <w:sz w:val="24"/>
          <w:szCs w:val="24"/>
          <w:lang w:eastAsia="en-GB"/>
        </w:rPr>
        <w:t>40% to 70%</w:t>
      </w:r>
      <w:r w:rsidRPr="00560C56">
        <w:rPr>
          <w:rFonts w:ascii="Arial" w:eastAsia="Times New Roman" w:hAnsi="Arial" w:cs="Arial"/>
          <w:sz w:val="24"/>
          <w:szCs w:val="24"/>
          <w:lang w:eastAsia="en-GB"/>
        </w:rPr>
        <w:t>, indicating that variations in genes related to immune regulation and airway inflammation significantly influence susceptibility (The Lancet, 2025). Overpowering genetic differences can also cause individuals to respond differently to environmental exposures, meaning some teenagers may develop asthma when exposed to certain triggers, while others may not (NIEHS, 2024).</w:t>
      </w:r>
    </w:p>
    <w:p w:rsidR="00621EB2" w:rsidRPr="0074738B" w:rsidRDefault="00621EB2" w:rsidP="008635EF">
      <w:pPr>
        <w:spacing w:after="120" w:line="360" w:lineRule="auto"/>
        <w:jc w:val="both"/>
        <w:rPr>
          <w:rFonts w:ascii="Arial" w:hAnsi="Arial" w:cs="Arial"/>
          <w:sz w:val="24"/>
          <w:szCs w:val="24"/>
          <w:shd w:val="clear" w:color="auto" w:fill="FFFFFF"/>
        </w:rPr>
      </w:pPr>
      <w:r w:rsidRPr="0074738B">
        <w:rPr>
          <w:rFonts w:ascii="Arial" w:hAnsi="Arial" w:cs="Arial"/>
          <w:sz w:val="24"/>
          <w:szCs w:val="24"/>
          <w:shd w:val="clear" w:color="auto" w:fill="FFFFFF"/>
        </w:rPr>
        <w:t xml:space="preserve"> In addition to genetics, various environmental factors play</w:t>
      </w:r>
      <w:r w:rsidR="00503DA5">
        <w:rPr>
          <w:rFonts w:ascii="Arial" w:hAnsi="Arial" w:cs="Arial"/>
          <w:sz w:val="24"/>
          <w:szCs w:val="24"/>
          <w:shd w:val="clear" w:color="auto" w:fill="FFFFFF"/>
        </w:rPr>
        <w:t>s</w:t>
      </w:r>
      <w:r w:rsidRPr="0074738B">
        <w:rPr>
          <w:rFonts w:ascii="Arial" w:hAnsi="Arial" w:cs="Arial"/>
          <w:sz w:val="24"/>
          <w:szCs w:val="24"/>
          <w:shd w:val="clear" w:color="auto" w:fill="FFFFFF"/>
        </w:rPr>
        <w:t xml:space="preserve"> a significant role in the onset of asthma. Common airborne allergens such as pollen, </w:t>
      </w:r>
      <w:r w:rsidR="008F2E35" w:rsidRPr="0074738B">
        <w:rPr>
          <w:rFonts w:ascii="Arial" w:hAnsi="Arial" w:cs="Arial"/>
          <w:sz w:val="24"/>
          <w:szCs w:val="24"/>
          <w:shd w:val="clear" w:color="auto" w:fill="FFFFFF"/>
        </w:rPr>
        <w:t>mould</w:t>
      </w:r>
      <w:r w:rsidRPr="0074738B">
        <w:rPr>
          <w:rFonts w:ascii="Arial" w:hAnsi="Arial" w:cs="Arial"/>
          <w:sz w:val="24"/>
          <w:szCs w:val="24"/>
          <w:shd w:val="clear" w:color="auto" w:fill="FFFFFF"/>
        </w:rPr>
        <w:t xml:space="preserve"> spores, pet dander, and dust mites can trigger airway inflammation in those who are predisposed (The Lancet, 2025). Exposure to air pollution, especially nitrogen dioxide (NO</w:t>
      </w:r>
      <w:r w:rsidRPr="0074738B">
        <w:rPr>
          <w:rFonts w:ascii="Segoe UI" w:hAnsi="Segoe UI" w:cs="Arial"/>
          <w:sz w:val="24"/>
          <w:szCs w:val="24"/>
          <w:shd w:val="clear" w:color="auto" w:fill="FFFFFF"/>
        </w:rPr>
        <w:t>₂</w:t>
      </w:r>
      <w:r w:rsidRPr="0074738B">
        <w:rPr>
          <w:rFonts w:ascii="Arial" w:hAnsi="Arial" w:cs="Arial"/>
          <w:sz w:val="24"/>
          <w:szCs w:val="24"/>
          <w:shd w:val="clear" w:color="auto" w:fill="FFFFFF"/>
        </w:rPr>
        <w:t>) from vehicle emissions, is an acknowledged modifiable risk factor that heightens the risk of asthma and contributes notably to the global burden of the disease (The Lancet, 2025). Furthermore, respiratory infections in early life, particularly viral infections during infancy and childhood, have been linked to a higher likelihood of developing chronic asthma in later years, underscoring the susceptibility of young lungs to inflammatory damage (American Lung Association, 2024).</w:t>
      </w:r>
    </w:p>
    <w:p w:rsidR="00621EB2" w:rsidRPr="0074738B" w:rsidRDefault="00621EB2" w:rsidP="008635EF">
      <w:pPr>
        <w:spacing w:after="120" w:line="360" w:lineRule="auto"/>
        <w:jc w:val="both"/>
        <w:rPr>
          <w:rFonts w:ascii="Arial" w:eastAsia="Times New Roman" w:hAnsi="Arial" w:cs="Arial"/>
          <w:sz w:val="24"/>
          <w:szCs w:val="24"/>
          <w:lang w:eastAsia="en-GB"/>
        </w:rPr>
      </w:pPr>
      <w:r w:rsidRPr="0074738B">
        <w:rPr>
          <w:rFonts w:ascii="Arial" w:hAnsi="Arial" w:cs="Arial"/>
          <w:sz w:val="24"/>
          <w:szCs w:val="24"/>
          <w:shd w:val="clear" w:color="auto" w:fill="FFFFFF"/>
        </w:rPr>
        <w:t xml:space="preserve">Lifestyle factors play a role in the risk of developing asthma. Both active and passive smoking provoke irritation in the airways, intensify inflammation, and greatly increase the likelihood of contracting asthma (The Lancet, 2025). Children who are exposed to secondhand smoke or whose mothers smoked during pregnancy are at a higher risk of developing asthma due to increased early airway sensitivity (American Lung </w:t>
      </w:r>
      <w:r w:rsidRPr="0074738B">
        <w:rPr>
          <w:rFonts w:ascii="Arial" w:hAnsi="Arial" w:cs="Arial"/>
          <w:sz w:val="24"/>
          <w:szCs w:val="24"/>
          <w:shd w:val="clear" w:color="auto" w:fill="FFFFFF"/>
        </w:rPr>
        <w:lastRenderedPageBreak/>
        <w:t>Association, 2024). Furthermore, obesity is increasingly acknowledged as a relevant factor, with studies indicating that the low-grade systemic inflammation linked to excess weight may exacerbate asthma symptoms and diminish the effectiveness of treatment (The Lancet, 2025). In summary, these genetic and environmental factors, along with lifestyle choices, all contribute to asthma risk.</w:t>
      </w:r>
      <w:r w:rsidRPr="0074738B">
        <w:rPr>
          <w:rFonts w:ascii="Arial" w:eastAsia="Times New Roman" w:hAnsi="Arial" w:cs="Arial"/>
          <w:sz w:val="24"/>
          <w:szCs w:val="24"/>
          <w:lang w:eastAsia="en-GB"/>
        </w:rPr>
        <w:t xml:space="preserve"> </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lifestyle factors highlight the multifaceted nature of asthma and underscore the importance of adopting preventative measures wherever possible.</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Inhaling certain substances</w:t>
      </w:r>
      <w:r w:rsidR="008F2E35">
        <w:rPr>
          <w:rFonts w:ascii="Arial" w:eastAsia="Times New Roman" w:hAnsi="Arial" w:cs="Arial"/>
          <w:sz w:val="24"/>
          <w:szCs w:val="24"/>
          <w:lang w:eastAsia="en-GB"/>
        </w:rPr>
        <w:t>,</w:t>
      </w:r>
      <w:r w:rsidRPr="00560C56">
        <w:rPr>
          <w:rFonts w:ascii="Arial" w:eastAsia="Times New Roman" w:hAnsi="Arial" w:cs="Arial"/>
          <w:sz w:val="24"/>
          <w:szCs w:val="24"/>
          <w:lang w:eastAsia="en-GB"/>
        </w:rPr>
        <w:t xml:space="preserve"> in frequently visited environments, such as nightclubs or pubs, can trigger asthma symptoms in teenagers due to exposure to airborne irritants (The Lancet, 2025). </w:t>
      </w:r>
    </w:p>
    <w:p w:rsidR="00386A35" w:rsidRPr="00560C56" w:rsidRDefault="00386A35" w:rsidP="008635EF">
      <w:pPr>
        <w:spacing w:after="120" w:line="360" w:lineRule="auto"/>
        <w:jc w:val="both"/>
        <w:rPr>
          <w:rFonts w:ascii="Arial" w:eastAsia="Times New Roman" w:hAnsi="Arial" w:cs="Arial"/>
          <w:sz w:val="24"/>
          <w:szCs w:val="24"/>
          <w:lang w:eastAsia="en-GB"/>
        </w:rPr>
      </w:pPr>
    </w:p>
    <w:p w:rsidR="00386A35" w:rsidRPr="00EC14EB" w:rsidRDefault="00386A35" w:rsidP="00386A35">
      <w:pPr>
        <w:spacing w:after="120" w:line="360" w:lineRule="auto"/>
        <w:rPr>
          <w:rFonts w:ascii="Arial" w:hAnsi="Arial" w:cs="Arial"/>
          <w:sz w:val="24"/>
          <w:szCs w:val="24"/>
        </w:rPr>
      </w:pPr>
      <w:r w:rsidRPr="00EC14EB">
        <w:rPr>
          <w:rFonts w:ascii="Arial" w:hAnsi="Arial" w:cs="Arial"/>
          <w:sz w:val="24"/>
          <w:szCs w:val="24"/>
        </w:rPr>
        <w:t xml:space="preserve">b) Describe the structure of the respiratory system and explain the process of mechanical respiration </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Influencing factors have different effects on lung function trajectories during distinct developmental periods, and their impact depends on the nature and timing of exposure (The Lancet, 2025). Several theoretical models describe how lung growth may become disrupted. An early-life injury may be limited to a short period, such as premature birth or severe neonatal lung injury, or may persist continuously throughout childhood, as seen with long-term exposure to air pollution (The Lancet, 2025). Following a limited window of insult, three potential outcomes may occur: the lung may fully recover its growth capacity once the exposure ceases; it may demonstrate catch</w:t>
      </w:r>
      <w:r w:rsidRPr="00560C56">
        <w:rPr>
          <w:rFonts w:ascii="Arial" w:eastAsia="Times New Roman" w:hAnsi="Arial" w:cs="Arial"/>
          <w:sz w:val="24"/>
          <w:szCs w:val="24"/>
          <w:lang w:eastAsia="en-GB"/>
        </w:rPr>
        <w:noBreakHyphen/>
        <w:t>up growth; or its growth velocity may remain permanently altered as a result of the early insult (American Lung Association, 2024).</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The development of the respiratory system begins in the embryo and continues through early adulthood. Although the lungs must be fully functional at birth, they undergo substantial postnatal growth to keep pace with the body’s increasing metabolic demands over the next two decades (The Lancet, 2025). The rapid physical changes that occur during adolescence mean that respiratory development can be positively or negatively influenced by behavioural, environmental, and health</w:t>
      </w:r>
      <w:r w:rsidRPr="00560C56">
        <w:rPr>
          <w:rFonts w:ascii="Arial" w:eastAsia="Times New Roman" w:hAnsi="Arial" w:cs="Arial"/>
          <w:sz w:val="24"/>
          <w:szCs w:val="24"/>
          <w:lang w:eastAsia="en-GB"/>
        </w:rPr>
        <w:noBreakHyphen/>
        <w:t xml:space="preserve">related factors during this period. Key determinants include the type and amount of physical activity, dietary composition, exposure to tobacco smoke, indoor and outdoor air quality, and access to healthcare services (American Lung </w:t>
      </w:r>
      <w:r w:rsidRPr="00560C56">
        <w:rPr>
          <w:rFonts w:ascii="Arial" w:eastAsia="Times New Roman" w:hAnsi="Arial" w:cs="Arial"/>
          <w:sz w:val="24"/>
          <w:szCs w:val="24"/>
          <w:lang w:eastAsia="en-GB"/>
        </w:rPr>
        <w:lastRenderedPageBreak/>
        <w:t>Association, 2024). Understanding the beneficial and harmful effects of these factors is therefore essential for implementing timely preventive measures. Such measures include policies that promote opportunities for physical activity, reduce exposure to air pollution through environmental planning and greening, ensure adequate access to preventive medical check</w:t>
      </w:r>
      <w:r w:rsidRPr="00560C56">
        <w:rPr>
          <w:rFonts w:ascii="Arial" w:eastAsia="Times New Roman" w:hAnsi="Arial" w:cs="Arial"/>
          <w:sz w:val="24"/>
          <w:szCs w:val="24"/>
          <w:lang w:eastAsia="en-GB"/>
        </w:rPr>
        <w:noBreakHyphen/>
        <w:t>ups, and support the use of therapeutic interventions when required (The Lancet, 2025).</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Mechanical respiration involves two main processes. The process of breathing involves two main stages: inhalation and exhalation. During inhalation, the diaphragm contracts and moves downward while the intercostal muscles lift the ribcage, increasing chest volume and decreasing pressure, which draws air into the lungs. Conversely, exhalation occurs when the diaphragm relaxes and moves upward, reducing chest volume and pushing air out of the lungs (Tortora &amp; Derrickson, 2020).</w:t>
      </w:r>
    </w:p>
    <w:p w:rsidR="00D35EA3"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Some of the factors, for example, prematurity directly impair lung growth; the influence of many environmental factors is mediated through inflammatory processes, e.g., recurrent infections or oxidative stress. The timing and nature of these influences on their impact result in degrees of impaired maximal lung functional capacity in early adulthood, and they potentially impact future long-term respiratory morbidity, such as chronic asthma or chronic obstructive airway disease (COPD). We discuss possibilities to prevent or modify such early abnormal lung functional growth trajectories and the need for future studies and prevention programs</w:t>
      </w:r>
      <w:r w:rsidR="00D35EA3">
        <w:rPr>
          <w:rFonts w:ascii="Arial" w:eastAsia="Times New Roman" w:hAnsi="Arial" w:cs="Arial"/>
          <w:sz w:val="24"/>
          <w:szCs w:val="24"/>
          <w:lang w:eastAsia="en-GB"/>
        </w:rPr>
        <w:t xml:space="preserve">. </w:t>
      </w:r>
    </w:p>
    <w:p w:rsidR="00D35EA3" w:rsidRDefault="00D35EA3" w:rsidP="008635EF">
      <w:pPr>
        <w:spacing w:after="120" w:line="360" w:lineRule="auto"/>
        <w:jc w:val="both"/>
        <w:rPr>
          <w:rFonts w:ascii="Arial" w:eastAsia="Times New Roman" w:hAnsi="Arial" w:cs="Arial"/>
          <w:sz w:val="24"/>
          <w:szCs w:val="24"/>
          <w:lang w:eastAsia="en-GB"/>
        </w:rPr>
      </w:pPr>
    </w:p>
    <w:p w:rsidR="00560C56" w:rsidRPr="00560C56" w:rsidRDefault="00386A35" w:rsidP="008635EF">
      <w:pPr>
        <w:spacing w:after="120" w:line="360" w:lineRule="auto"/>
        <w:jc w:val="both"/>
        <w:rPr>
          <w:rFonts w:ascii="Arial" w:eastAsia="Times New Roman" w:hAnsi="Arial" w:cs="Arial"/>
          <w:sz w:val="24"/>
          <w:szCs w:val="24"/>
          <w:lang w:eastAsia="en-GB"/>
        </w:rPr>
      </w:pPr>
      <w:r>
        <w:rPr>
          <w:rFonts w:ascii="Arial" w:eastAsia="Times New Roman" w:hAnsi="Arial" w:cs="Arial"/>
          <w:bCs/>
          <w:sz w:val="24"/>
          <w:szCs w:val="24"/>
          <w:lang w:eastAsia="en-GB"/>
        </w:rPr>
        <w:t>c</w:t>
      </w:r>
      <w:r w:rsidR="00560C56" w:rsidRPr="00560C56">
        <w:rPr>
          <w:rFonts w:ascii="Arial" w:eastAsia="Times New Roman" w:hAnsi="Arial" w:cs="Arial"/>
          <w:bCs/>
          <w:sz w:val="24"/>
          <w:szCs w:val="24"/>
          <w:lang w:eastAsia="en-GB"/>
        </w:rPr>
        <w:t>)</w:t>
      </w:r>
      <w:r>
        <w:rPr>
          <w:rFonts w:ascii="Arial" w:eastAsia="Times New Roman" w:hAnsi="Arial" w:cs="Arial"/>
          <w:bCs/>
          <w:sz w:val="24"/>
          <w:szCs w:val="24"/>
          <w:lang w:eastAsia="en-GB"/>
        </w:rPr>
        <w:t xml:space="preserve"> </w:t>
      </w:r>
      <w:r w:rsidR="00560C56" w:rsidRPr="00560C56">
        <w:rPr>
          <w:rFonts w:ascii="Arial" w:eastAsia="Times New Roman" w:hAnsi="Arial" w:cs="Arial"/>
          <w:bCs/>
          <w:sz w:val="24"/>
          <w:szCs w:val="24"/>
          <w:lang w:eastAsia="en-GB"/>
        </w:rPr>
        <w:t>Briefly explain how gas exchange happens in the lungs, showing how oxygen enters the blood and how carbon dioxide is expelled into the alveoli.</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Gas Exchange in the Lungs</w:t>
      </w:r>
    </w:p>
    <w:p w:rsid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 xml:space="preserve">The primary function of the respiratory system is to facilitate gas exchange, which occurs at the alveolar–capillary interface of the lungs. This process relies on the diffusion of oxygen into the bloodstream and the simultaneous removal of carbon dioxide, supported by the extensive alveolar surface area and dense network of pulmonary capillaries (Tortora &amp; Derrickson, 2020). However, the delicate structure of the lungs, while highly efficient for gas exchange, also makes them particularly </w:t>
      </w:r>
      <w:r w:rsidRPr="00560C56">
        <w:rPr>
          <w:rFonts w:ascii="Arial" w:eastAsia="Times New Roman" w:hAnsi="Arial" w:cs="Arial"/>
          <w:sz w:val="24"/>
          <w:szCs w:val="24"/>
          <w:lang w:eastAsia="en-GB"/>
        </w:rPr>
        <w:lastRenderedPageBreak/>
        <w:t>vulnerable to toxicants, pollutants, and pathogens, highlighting the system’s susceptibility to a range of diseases and environmental threats (The Lancet, 2025; American Lung Association, 2024).</w:t>
      </w:r>
    </w:p>
    <w:p w:rsidR="00386A35" w:rsidRPr="00560C56" w:rsidRDefault="00386A35" w:rsidP="008635EF">
      <w:pPr>
        <w:spacing w:after="120" w:line="360" w:lineRule="auto"/>
        <w:jc w:val="both"/>
        <w:rPr>
          <w:rFonts w:ascii="Arial" w:eastAsia="Times New Roman" w:hAnsi="Arial" w:cs="Arial"/>
          <w:sz w:val="24"/>
          <w:szCs w:val="24"/>
          <w:lang w:eastAsia="en-GB"/>
        </w:rPr>
      </w:pP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bCs/>
          <w:sz w:val="24"/>
          <w:szCs w:val="24"/>
          <w:lang w:eastAsia="en-GB"/>
        </w:rPr>
        <w:t>d) Irritants, Swelling, and the Impact on Respiration</w:t>
      </w:r>
    </w:p>
    <w:p w:rsid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Adolescents with asthma are highly sensitive to irritants such as smoke, pollution, or allergens, which can trigger inflammation within the respiratory system. This inflammatory response causes swelling of the airway lining, increased mucus production, and tightening of the surrounding smooth muscles, a process known as bronchoconstriction (Asthma UK, 2022). The combined effects of airway swelling, excess mucus and bronchoconstriction narrow the airways and restrict airflow, making breathing more difficult and leading to symptoms such as wheezing and shortness of breath. During an asthma flare-up, this restricted airflow can significantly reduce oxygen intake, further exacerbating symptoms and increasing respiratory distress (British Thoracic Society, 2019).</w:t>
      </w:r>
    </w:p>
    <w:p w:rsidR="008F2E35" w:rsidRDefault="008F2E35"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In asthma, the airways become inflamed and constricted, making breathing difficult (Tortora &amp; Derrickson, 2020). Recognising triggers and irritants is crucial for managing asthma, as avoiding or minimising exposure can help prevent symptoms and flare-ups (Asthma UK, 2022; British Thoracic Society, 2019). Therefore, understanding personal triggers allows individuals to take proactive steps in controlling their condition.</w:t>
      </w:r>
    </w:p>
    <w:p w:rsidR="00386A35" w:rsidRPr="00560C56" w:rsidRDefault="00386A35" w:rsidP="008635EF">
      <w:pPr>
        <w:spacing w:after="120" w:line="360" w:lineRule="auto"/>
        <w:jc w:val="both"/>
        <w:rPr>
          <w:rFonts w:ascii="Arial" w:eastAsia="Times New Roman" w:hAnsi="Arial" w:cs="Arial"/>
          <w:sz w:val="24"/>
          <w:szCs w:val="24"/>
          <w:lang w:eastAsia="en-GB"/>
        </w:rPr>
      </w:pPr>
    </w:p>
    <w:p w:rsidR="00386A35" w:rsidRPr="00EC14EB" w:rsidRDefault="00386A35" w:rsidP="00386A35">
      <w:pPr>
        <w:spacing w:after="120" w:line="360" w:lineRule="auto"/>
        <w:rPr>
          <w:rFonts w:ascii="Arial" w:hAnsi="Arial" w:cs="Arial"/>
          <w:sz w:val="24"/>
          <w:szCs w:val="24"/>
        </w:rPr>
      </w:pPr>
      <w:r w:rsidRPr="00EC14EB">
        <w:rPr>
          <w:rFonts w:ascii="Arial" w:hAnsi="Arial" w:cs="Arial"/>
          <w:sz w:val="24"/>
          <w:szCs w:val="24"/>
        </w:rPr>
        <w:t xml:space="preserve">e) Briefly examine how recording and tracking respiratory functions, such as peak flow readings, helps individuals with asthma to monitor and safely manage their condition. </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Tracking the respiratory system helps individuals with asthma understand how well their lungs are functioning. Peak flow readings are commonly used for this purpose. A peak flow meter measures how quickly a person can exhale air from their lungs, which provides valuable insights into lung function and potential asthma control issues (Asthma UK, 2022).</w:t>
      </w:r>
    </w:p>
    <w:p w:rsidR="008F2E35"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lastRenderedPageBreak/>
        <w:t>Regular peak flow monitoring offers several benefits, including detecting early signs of worsening asthma before symptoms appear. This helps individuals identify triggers and supports safe self-management by indicating when medication or medical review may be needed. It also enables healthcare professionals to adjust treatment plans based on recorded data, ultimately improving asthma control (British Thoracic Society,2019). Therefore, regular monitoring empowers individuals to recognise patterns and maintain better control over their asthma, which reduces the risk of severe flare-ups and improves overall quality of life (Asthma UK, 2022).</w:t>
      </w:r>
    </w:p>
    <w:p w:rsidR="00386A35" w:rsidRPr="00560C56" w:rsidRDefault="00386A35" w:rsidP="008635EF">
      <w:pPr>
        <w:spacing w:after="120" w:line="360" w:lineRule="auto"/>
        <w:jc w:val="both"/>
        <w:rPr>
          <w:rFonts w:ascii="Arial" w:eastAsia="Times New Roman" w:hAnsi="Arial" w:cs="Arial"/>
          <w:sz w:val="24"/>
          <w:szCs w:val="24"/>
          <w:lang w:eastAsia="en-GB"/>
        </w:rPr>
      </w:pPr>
    </w:p>
    <w:p w:rsidR="00386A35" w:rsidRPr="00EC14EB" w:rsidRDefault="00386A35" w:rsidP="00386A35">
      <w:pPr>
        <w:spacing w:after="120" w:line="360" w:lineRule="auto"/>
        <w:rPr>
          <w:rFonts w:ascii="Arial" w:hAnsi="Arial" w:cs="Arial"/>
          <w:sz w:val="24"/>
          <w:szCs w:val="24"/>
        </w:rPr>
      </w:pPr>
      <w:r w:rsidRPr="00EC14EB">
        <w:rPr>
          <w:rFonts w:ascii="Arial" w:hAnsi="Arial" w:cs="Arial"/>
          <w:sz w:val="24"/>
          <w:szCs w:val="24"/>
        </w:rPr>
        <w:t xml:space="preserve">f) Include evidence-based recommendations on how lifestyle changes could help improve their condition </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Making significant lifestyle changes can help manage asthma symptoms. Simple tweaks, such as avoiding smoking and second-hand smoke, reduce exposure to allergens. Furthermore, maintaining a healthy weight can make a difference, encourage high levels of energy and reduce fatigue. Regular physical activity, such as gentle exercise, can strengthen respiratory muscles. However, it is important to make careful choices of activities to avoid triggering symptoms. Managing stress through relaxation techniques and monitoring air quality can also help reduce symptoms (Asthma UK, 2022; British Thoracic Society, 2019).</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Allergen exposure is a key factor in asthma management. Evidence from studies shows that continued exposure to an allergen to which an individual is sensitised leads to increased airway inflammation, heightened bronchial responsiveness, and reduced responsiveness to corticosteroids (American Lung Association, 2024). It is therefore unsurprising that the combination of a viral respiratory infection and exposure to a sensitising allergen significantly increases the likelihood of an asthma attack in adolescents. Because pet owners are often reluctant to give their animals to another home, clinicians typically recommend house dust mite (HDM) avoidance strategies and, where necessary, re-home of pets in children or adolescents sensitised to pet allergens (The Lancet, 2025).</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bCs/>
          <w:sz w:val="24"/>
          <w:szCs w:val="24"/>
          <w:lang w:eastAsia="en-GB"/>
        </w:rPr>
        <w:t>Smoking and E</w:t>
      </w:r>
      <w:r w:rsidRPr="00560C56">
        <w:rPr>
          <w:rFonts w:ascii="Arial" w:eastAsia="Times New Roman" w:hAnsi="Arial" w:cs="Arial"/>
          <w:bCs/>
          <w:sz w:val="24"/>
          <w:szCs w:val="24"/>
          <w:lang w:eastAsia="en-GB"/>
        </w:rPr>
        <w:noBreakHyphen/>
        <w:t>Cigarette Use</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 xml:space="preserve">The adverse effects of exposure to environmental tobacco smoke, whether through active or passive smoking, are well documented. Active smoking in adults has been </w:t>
      </w:r>
      <w:r w:rsidRPr="00560C56">
        <w:rPr>
          <w:rFonts w:ascii="Arial" w:eastAsia="Times New Roman" w:hAnsi="Arial" w:cs="Arial"/>
          <w:sz w:val="24"/>
          <w:szCs w:val="24"/>
          <w:lang w:eastAsia="en-GB"/>
        </w:rPr>
        <w:lastRenderedPageBreak/>
        <w:t>shown to reduce corticosteroid responsiveness, and evidence from paediatric studies suggests that passive smoke exposure can produce similar steroid</w:t>
      </w:r>
      <w:r w:rsidRPr="00560C56">
        <w:rPr>
          <w:rFonts w:ascii="Arial" w:eastAsia="Times New Roman" w:hAnsi="Arial" w:cs="Arial"/>
          <w:sz w:val="24"/>
          <w:szCs w:val="24"/>
          <w:lang w:eastAsia="en-GB"/>
        </w:rPr>
        <w:noBreakHyphen/>
        <w:t>resistant patterns in children (The Lancet, 2025). Adolescents with a history of severe asthma episodes in early life are particularly vulnerable, as exposure to irritants such as fumes, cigarette smoke, e</w:t>
      </w:r>
      <w:r w:rsidRPr="00560C56">
        <w:rPr>
          <w:rFonts w:ascii="Arial" w:eastAsia="Times New Roman" w:hAnsi="Arial" w:cs="Arial"/>
          <w:sz w:val="24"/>
          <w:szCs w:val="24"/>
          <w:lang w:eastAsia="en-GB"/>
        </w:rPr>
        <w:noBreakHyphen/>
        <w:t>cigarette vapour, and other inhaled substances can trigger further exacerbations and increase the frequency of asthma attacks (American Lung Association, 2024). Vaping and vape are trending among adolescents. These findings highlight the importance of reducing exposure to tobacco products and vaping aerosols, especially among young people with pre</w:t>
      </w:r>
      <w:r w:rsidRPr="00560C56">
        <w:rPr>
          <w:rFonts w:ascii="Arial" w:eastAsia="Times New Roman" w:hAnsi="Arial" w:cs="Arial"/>
          <w:sz w:val="24"/>
          <w:szCs w:val="24"/>
          <w:lang w:eastAsia="en-GB"/>
        </w:rPr>
        <w:noBreakHyphen/>
        <w:t xml:space="preserve">existing respiratory vulnerability. </w:t>
      </w:r>
    </w:p>
    <w:p w:rsidR="00560C56" w:rsidRPr="00560C56" w:rsidRDefault="00560C56" w:rsidP="008635EF">
      <w:pPr>
        <w:spacing w:after="120" w:line="360" w:lineRule="auto"/>
        <w:jc w:val="both"/>
        <w:rPr>
          <w:rFonts w:ascii="Arial" w:eastAsia="Times New Roman" w:hAnsi="Arial" w:cs="Arial"/>
          <w:sz w:val="24"/>
          <w:szCs w:val="24"/>
          <w:lang w:eastAsia="en-GB"/>
        </w:rPr>
      </w:pP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bCs/>
          <w:sz w:val="24"/>
          <w:szCs w:val="24"/>
          <w:lang w:eastAsia="en-GB"/>
        </w:rPr>
        <w:t xml:space="preserve">g) Conclusion </w:t>
      </w:r>
    </w:p>
    <w:p w:rsidR="00560C56" w:rsidRPr="00560C56" w:rsidRDefault="00560C56" w:rsidP="008635EF">
      <w:pPr>
        <w:spacing w:after="120" w:line="360" w:lineRule="auto"/>
        <w:jc w:val="both"/>
        <w:rPr>
          <w:rFonts w:ascii="Arial" w:eastAsia="Times New Roman" w:hAnsi="Arial" w:cs="Arial"/>
          <w:sz w:val="24"/>
          <w:szCs w:val="24"/>
          <w:lang w:eastAsia="en-GB"/>
        </w:rPr>
      </w:pPr>
      <w:r w:rsidRPr="00560C56">
        <w:rPr>
          <w:rFonts w:ascii="Arial" w:eastAsia="Times New Roman" w:hAnsi="Arial" w:cs="Arial"/>
          <w:sz w:val="24"/>
          <w:szCs w:val="24"/>
          <w:lang w:eastAsia="en-GB"/>
        </w:rPr>
        <w:t>To prevent complications and maintain quality of life, long-term respiratory condition asthma requires continuous awareness, monitoring, and proactive management. Individuals can better appreciate why symptoms flare so suddenly and severely when triggered by understanding how the respiratory system functions and recognising the role of inflammation in narrowing the airways. Successful self-management involves not only using prescribed medications but in addition, adopting healthy habits such as avoiding identified triggers, staying physically active at a comfortable pace, and maintaining a better indoor air quality. Peak flow meters empower individuals to discover early changes in their lung function, enabling timely action before symptoms escalate. When patients understand their condition, they are more likely to adhere to treatment plans and make informed lifestyle choices. Finally, personal responsibility combined with medical support allows adolescents living with asthma to gain greater control over their symptoms, reduce the risk of severe attacks, and improve their overall wellbeing. These strategies help create long-term stability and promote a healthier and more active lifestyle despite the challenges posed by asthma if applied consistently.</w:t>
      </w:r>
    </w:p>
    <w:p w:rsidR="00560C56" w:rsidRPr="00560C56" w:rsidRDefault="00560C56" w:rsidP="008635EF">
      <w:pPr>
        <w:spacing w:after="120" w:line="240" w:lineRule="auto"/>
        <w:jc w:val="both"/>
        <w:rPr>
          <w:rFonts w:ascii="Times New Roman" w:eastAsia="Times New Roman" w:hAnsi="Times New Roman" w:cs="Times New Roman"/>
          <w:sz w:val="24"/>
          <w:szCs w:val="24"/>
          <w:lang w:eastAsia="en-GB"/>
        </w:rPr>
      </w:pPr>
    </w:p>
    <w:p w:rsidR="00560C56" w:rsidRPr="00560C56" w:rsidRDefault="00560C56" w:rsidP="008635EF">
      <w:pPr>
        <w:spacing w:after="120" w:line="240" w:lineRule="auto"/>
        <w:jc w:val="both"/>
        <w:rPr>
          <w:rFonts w:ascii="Times New Roman" w:eastAsia="Times New Roman" w:hAnsi="Times New Roman" w:cs="Times New Roman"/>
          <w:sz w:val="24"/>
          <w:szCs w:val="24"/>
          <w:lang w:eastAsia="en-GB"/>
        </w:rPr>
      </w:pPr>
    </w:p>
    <w:p w:rsidR="00560C56" w:rsidRPr="00560C56" w:rsidRDefault="00560C56" w:rsidP="008635EF">
      <w:pPr>
        <w:spacing w:after="120" w:line="240" w:lineRule="auto"/>
        <w:jc w:val="both"/>
        <w:rPr>
          <w:rFonts w:ascii="Times New Roman" w:eastAsia="Times New Roman" w:hAnsi="Times New Roman" w:cs="Times New Roman"/>
          <w:sz w:val="24"/>
          <w:szCs w:val="24"/>
          <w:lang w:eastAsia="en-GB"/>
        </w:rPr>
      </w:pPr>
    </w:p>
    <w:p w:rsidR="008635EF" w:rsidRDefault="008635EF" w:rsidP="008635EF">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Pr>
          <w:rFonts w:ascii="Times New Roman" w:eastAsia="Times New Roman" w:hAnsi="Times New Roman" w:cs="Times New Roman"/>
          <w:bCs/>
          <w:color w:val="222222"/>
          <w:sz w:val="24"/>
          <w:szCs w:val="24"/>
          <w:lang w:eastAsia="en-GB"/>
        </w:rPr>
        <w:lastRenderedPageBreak/>
        <w:t>REFERENCES</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American Lung Association (2024) Asthma: Causes and Triggers. Available at: https://www.lung.org (Accessed: 9 April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Pr>
          <w:rFonts w:ascii="Times New Roman" w:eastAsia="Times New Roman" w:hAnsi="Times New Roman" w:cs="Times New Roman"/>
          <w:bCs/>
          <w:color w:val="222222"/>
          <w:sz w:val="24"/>
          <w:szCs w:val="24"/>
          <w:lang w:eastAsia="en-GB"/>
        </w:rPr>
        <w:t xml:space="preserve"> </w:t>
      </w:r>
      <w:r w:rsidRPr="0074738B">
        <w:rPr>
          <w:rFonts w:ascii="Times New Roman" w:eastAsia="Times New Roman" w:hAnsi="Times New Roman" w:cs="Times New Roman"/>
          <w:bCs/>
          <w:color w:val="222222"/>
          <w:sz w:val="24"/>
          <w:szCs w:val="24"/>
          <w:lang w:eastAsia="en-GB"/>
        </w:rPr>
        <w:t>Asthma UK (2022) Asthma Facts and Information. Available at: https://www.asthma.org.uk (Accessed: 9 April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Asthma UK (2023) Asthma facts and statistics. Available at: https://www.asthmaandlung.org.uk (Accessed: 11 April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Asthma UK (n.d.) Managing asthma and understanding triggers. Available at: [URL] (Accessed: 30 March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British Lung Foundation (n.d.) Asthma in teenagers. Available at: [URL] (Accessed: 30 March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British Lung Foundation (n.d.) Asthma information and guidance. Available at: [URL] (Accessed: 30 March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British Thoracic Society (2019) British Guideline on the Management of Asthma. Available at: https://www.brit-thoracic.org.uk (Accessed: 30 March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Cullinan, P. and Newman Taylor, A.J. (2003) ‘Occupational asthma’, BMJ, 327(7414), pp. 488–492. doi: 10.1136/bmj.327.7414.488. (Accessed: 30 March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NHS (n.d.) Asthma overview. Available at: https://www.nhs.uk/conditions/asthma/ (Accessed: 30 March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NIEHS – National Institute of Environmental Health Sciences (2024) Environmental Exposures and Asthma. Available at: https://www.niehs.nih.gov (Accessed: 9 April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The Lancet (2025) Asthma, Lung Development and Environmental Determinants. Available at: https://www.thelancet.com (Accessed: 9 April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Tortora, G. and Derrickson, B. (2017) Principles of Anatomy and Physiology. Hoboken, NJ: Wiley. (Accessed: 30 March 2026).</w:t>
      </w:r>
    </w:p>
    <w:p w:rsidR="0074738B" w:rsidRPr="0074738B" w:rsidRDefault="0074738B" w:rsidP="0074738B">
      <w:pPr>
        <w:shd w:val="clear" w:color="auto" w:fill="FFFFFF"/>
        <w:spacing w:before="100" w:beforeAutospacing="1" w:after="100" w:afterAutospacing="1" w:line="240" w:lineRule="auto"/>
        <w:rPr>
          <w:rFonts w:ascii="Times New Roman" w:eastAsia="Times New Roman" w:hAnsi="Times New Roman" w:cs="Times New Roman"/>
          <w:bCs/>
          <w:color w:val="222222"/>
          <w:sz w:val="24"/>
          <w:szCs w:val="24"/>
          <w:lang w:eastAsia="en-GB"/>
        </w:rPr>
      </w:pPr>
      <w:r w:rsidRPr="0074738B">
        <w:rPr>
          <w:rFonts w:ascii="Times New Roman" w:eastAsia="Times New Roman" w:hAnsi="Times New Roman" w:cs="Times New Roman"/>
          <w:bCs/>
          <w:color w:val="222222"/>
          <w:sz w:val="24"/>
          <w:szCs w:val="24"/>
          <w:lang w:eastAsia="en-GB"/>
        </w:rPr>
        <w:t>Tortora, G.J. and Derrickson, B. (2020) Principles of Anatomy and Physiology. 16th edn. Hoboken, NJ: Wiley. (Accessed: 30 March 2026).</w:t>
      </w:r>
    </w:p>
    <w:p w:rsidR="00B82F2E" w:rsidRPr="00AE3A61" w:rsidRDefault="0074738B" w:rsidP="0074738B">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eastAsia="Times New Roman" w:hAnsi="Times New Roman" w:cs="Times New Roman"/>
          <w:bCs/>
          <w:color w:val="222222"/>
          <w:sz w:val="24"/>
          <w:szCs w:val="24"/>
          <w:lang w:eastAsia="en-GB"/>
        </w:rPr>
        <w:t>World Health Organis</w:t>
      </w:r>
      <w:r w:rsidRPr="0074738B">
        <w:rPr>
          <w:rFonts w:ascii="Times New Roman" w:eastAsia="Times New Roman" w:hAnsi="Times New Roman" w:cs="Times New Roman"/>
          <w:bCs/>
          <w:color w:val="222222"/>
          <w:sz w:val="24"/>
          <w:szCs w:val="24"/>
          <w:lang w:eastAsia="en-GB"/>
        </w:rPr>
        <w:t>ation (WHO) (n.d.) Asthma fact sheet. Available at: https://www.who.int/news-room/fact-sheets/detail/asthma (Accessed: 30 March 2026).</w:t>
      </w:r>
    </w:p>
    <w:sectPr w:rsidR="00B82F2E" w:rsidRPr="00AE3A61" w:rsidSect="00B82F2E">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0687" w:rsidRDefault="00E10687" w:rsidP="004E3C73">
      <w:pPr>
        <w:spacing w:after="0" w:line="240" w:lineRule="auto"/>
      </w:pPr>
      <w:r>
        <w:separator/>
      </w:r>
    </w:p>
  </w:endnote>
  <w:endnote w:type="continuationSeparator" w:id="1">
    <w:p w:rsidR="00E10687" w:rsidRDefault="00E10687" w:rsidP="004E3C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3605872"/>
      <w:docPartObj>
        <w:docPartGallery w:val="Page Numbers (Bottom of Page)"/>
        <w:docPartUnique/>
      </w:docPartObj>
    </w:sdtPr>
    <w:sdtContent>
      <w:p w:rsidR="004E3C73" w:rsidRDefault="004E3C73">
        <w:pPr>
          <w:pStyle w:val="Footer"/>
          <w:jc w:val="right"/>
        </w:pPr>
        <w:fldSimple w:instr=" PAGE   \* MERGEFORMAT ">
          <w:r w:rsidR="00554B3C">
            <w:rPr>
              <w:noProof/>
            </w:rPr>
            <w:t>9</w:t>
          </w:r>
        </w:fldSimple>
      </w:p>
    </w:sdtContent>
  </w:sdt>
  <w:p w:rsidR="004E3C73" w:rsidRDefault="004E3C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0687" w:rsidRDefault="00E10687" w:rsidP="004E3C73">
      <w:pPr>
        <w:spacing w:after="0" w:line="240" w:lineRule="auto"/>
      </w:pPr>
      <w:r>
        <w:separator/>
      </w:r>
    </w:p>
  </w:footnote>
  <w:footnote w:type="continuationSeparator" w:id="1">
    <w:p w:rsidR="00E10687" w:rsidRDefault="00E10687" w:rsidP="004E3C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0EE"/>
    <w:multiLevelType w:val="hybridMultilevel"/>
    <w:tmpl w:val="05B434CA"/>
    <w:lvl w:ilvl="0" w:tplc="FF72813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4531CFC"/>
    <w:multiLevelType w:val="hybridMultilevel"/>
    <w:tmpl w:val="2C0E5C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20F0837"/>
    <w:multiLevelType w:val="hybridMultilevel"/>
    <w:tmpl w:val="277C2B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7E96FE8"/>
    <w:multiLevelType w:val="hybridMultilevel"/>
    <w:tmpl w:val="A2A41E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footnotePr>
    <w:footnote w:id="0"/>
    <w:footnote w:id="1"/>
  </w:footnotePr>
  <w:endnotePr>
    <w:endnote w:id="0"/>
    <w:endnote w:id="1"/>
  </w:endnotePr>
  <w:compat/>
  <w:rsids>
    <w:rsidRoot w:val="004325FA"/>
    <w:rsid w:val="000B4992"/>
    <w:rsid w:val="00161EC2"/>
    <w:rsid w:val="001A73D3"/>
    <w:rsid w:val="001D62E6"/>
    <w:rsid w:val="002003AC"/>
    <w:rsid w:val="0022426C"/>
    <w:rsid w:val="00236BA2"/>
    <w:rsid w:val="0026554E"/>
    <w:rsid w:val="00386A35"/>
    <w:rsid w:val="003F498E"/>
    <w:rsid w:val="004325FA"/>
    <w:rsid w:val="00441EC5"/>
    <w:rsid w:val="00475732"/>
    <w:rsid w:val="004E3C73"/>
    <w:rsid w:val="00503DA5"/>
    <w:rsid w:val="00554B3C"/>
    <w:rsid w:val="00560C56"/>
    <w:rsid w:val="006126CC"/>
    <w:rsid w:val="00621EB2"/>
    <w:rsid w:val="006555AE"/>
    <w:rsid w:val="0074738B"/>
    <w:rsid w:val="008635EF"/>
    <w:rsid w:val="008F2E35"/>
    <w:rsid w:val="009A27AE"/>
    <w:rsid w:val="00A47733"/>
    <w:rsid w:val="00AC40D5"/>
    <w:rsid w:val="00AE3A61"/>
    <w:rsid w:val="00B82F2E"/>
    <w:rsid w:val="00BD2521"/>
    <w:rsid w:val="00C20A23"/>
    <w:rsid w:val="00C56B7D"/>
    <w:rsid w:val="00D01B35"/>
    <w:rsid w:val="00D35EA3"/>
    <w:rsid w:val="00DE316F"/>
    <w:rsid w:val="00E10687"/>
    <w:rsid w:val="00E113E2"/>
    <w:rsid w:val="00EC14EB"/>
    <w:rsid w:val="00FD41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F2E"/>
  </w:style>
  <w:style w:type="paragraph" w:styleId="Heading1">
    <w:name w:val="heading 1"/>
    <w:basedOn w:val="Normal"/>
    <w:link w:val="Heading1Char"/>
    <w:uiPriority w:val="9"/>
    <w:qFormat/>
    <w:rsid w:val="004325F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5F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325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325FA"/>
    <w:rPr>
      <w:b/>
      <w:bCs/>
    </w:rPr>
  </w:style>
  <w:style w:type="character" w:styleId="Emphasis">
    <w:name w:val="Emphasis"/>
    <w:basedOn w:val="DefaultParagraphFont"/>
    <w:uiPriority w:val="20"/>
    <w:qFormat/>
    <w:rsid w:val="004325FA"/>
    <w:rPr>
      <w:i/>
      <w:iCs/>
    </w:rPr>
  </w:style>
  <w:style w:type="paragraph" w:styleId="Header">
    <w:name w:val="header"/>
    <w:basedOn w:val="Normal"/>
    <w:link w:val="HeaderChar"/>
    <w:uiPriority w:val="99"/>
    <w:semiHidden/>
    <w:unhideWhenUsed/>
    <w:rsid w:val="004E3C7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E3C73"/>
  </w:style>
  <w:style w:type="paragraph" w:styleId="Footer">
    <w:name w:val="footer"/>
    <w:basedOn w:val="Normal"/>
    <w:link w:val="FooterChar"/>
    <w:uiPriority w:val="99"/>
    <w:unhideWhenUsed/>
    <w:rsid w:val="004E3C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C73"/>
  </w:style>
  <w:style w:type="character" w:styleId="Hyperlink">
    <w:name w:val="Hyperlink"/>
    <w:basedOn w:val="DefaultParagraphFont"/>
    <w:uiPriority w:val="99"/>
    <w:unhideWhenUsed/>
    <w:rsid w:val="008635EF"/>
    <w:rPr>
      <w:color w:val="0000FF"/>
      <w:u w:val="single"/>
    </w:rPr>
  </w:style>
  <w:style w:type="paragraph" w:styleId="ListParagraph">
    <w:name w:val="List Paragraph"/>
    <w:basedOn w:val="Normal"/>
    <w:uiPriority w:val="34"/>
    <w:qFormat/>
    <w:rsid w:val="00EC14EB"/>
    <w:pPr>
      <w:ind w:left="720"/>
      <w:contextualSpacing/>
    </w:pPr>
  </w:style>
</w:styles>
</file>

<file path=word/webSettings.xml><?xml version="1.0" encoding="utf-8"?>
<w:webSettings xmlns:r="http://schemas.openxmlformats.org/officeDocument/2006/relationships" xmlns:w="http://schemas.openxmlformats.org/wordprocessingml/2006/main">
  <w:divs>
    <w:div w:id="494609293">
      <w:bodyDiv w:val="1"/>
      <w:marLeft w:val="0"/>
      <w:marRight w:val="0"/>
      <w:marTop w:val="0"/>
      <w:marBottom w:val="0"/>
      <w:divBdr>
        <w:top w:val="none" w:sz="0" w:space="0" w:color="auto"/>
        <w:left w:val="none" w:sz="0" w:space="0" w:color="auto"/>
        <w:bottom w:val="none" w:sz="0" w:space="0" w:color="auto"/>
        <w:right w:val="none" w:sz="0" w:space="0" w:color="auto"/>
      </w:divBdr>
    </w:div>
    <w:div w:id="1298948764">
      <w:bodyDiv w:val="1"/>
      <w:marLeft w:val="0"/>
      <w:marRight w:val="0"/>
      <w:marTop w:val="0"/>
      <w:marBottom w:val="0"/>
      <w:divBdr>
        <w:top w:val="none" w:sz="0" w:space="0" w:color="auto"/>
        <w:left w:val="none" w:sz="0" w:space="0" w:color="auto"/>
        <w:bottom w:val="none" w:sz="0" w:space="0" w:color="auto"/>
        <w:right w:val="none" w:sz="0" w:space="0" w:color="auto"/>
      </w:divBdr>
      <w:divsChild>
        <w:div w:id="1574312408">
          <w:marLeft w:val="0"/>
          <w:marRight w:val="0"/>
          <w:marTop w:val="120"/>
          <w:marBottom w:val="120"/>
          <w:divBdr>
            <w:top w:val="none" w:sz="0" w:space="0" w:color="auto"/>
            <w:left w:val="none" w:sz="0" w:space="0" w:color="auto"/>
            <w:bottom w:val="none" w:sz="0" w:space="0" w:color="auto"/>
            <w:right w:val="none" w:sz="0" w:space="0" w:color="auto"/>
          </w:divBdr>
        </w:div>
        <w:div w:id="261652379">
          <w:marLeft w:val="0"/>
          <w:marRight w:val="0"/>
          <w:marTop w:val="120"/>
          <w:marBottom w:val="120"/>
          <w:divBdr>
            <w:top w:val="none" w:sz="0" w:space="0" w:color="auto"/>
            <w:left w:val="none" w:sz="0" w:space="0" w:color="auto"/>
            <w:bottom w:val="none" w:sz="0" w:space="0" w:color="auto"/>
            <w:right w:val="none" w:sz="0" w:space="0" w:color="auto"/>
          </w:divBdr>
        </w:div>
        <w:div w:id="151340858">
          <w:marLeft w:val="0"/>
          <w:marRight w:val="0"/>
          <w:marTop w:val="120"/>
          <w:marBottom w:val="120"/>
          <w:divBdr>
            <w:top w:val="none" w:sz="0" w:space="0" w:color="auto"/>
            <w:left w:val="none" w:sz="0" w:space="0" w:color="auto"/>
            <w:bottom w:val="none" w:sz="0" w:space="0" w:color="auto"/>
            <w:right w:val="none" w:sz="0" w:space="0" w:color="auto"/>
          </w:divBdr>
        </w:div>
        <w:div w:id="128978134">
          <w:marLeft w:val="0"/>
          <w:marRight w:val="0"/>
          <w:marTop w:val="120"/>
          <w:marBottom w:val="120"/>
          <w:divBdr>
            <w:top w:val="none" w:sz="0" w:space="0" w:color="auto"/>
            <w:left w:val="none" w:sz="0" w:space="0" w:color="auto"/>
            <w:bottom w:val="none" w:sz="0" w:space="0" w:color="auto"/>
            <w:right w:val="none" w:sz="0" w:space="0" w:color="auto"/>
          </w:divBdr>
        </w:div>
        <w:div w:id="1868450473">
          <w:marLeft w:val="0"/>
          <w:marRight w:val="0"/>
          <w:marTop w:val="120"/>
          <w:marBottom w:val="120"/>
          <w:divBdr>
            <w:top w:val="none" w:sz="0" w:space="0" w:color="auto"/>
            <w:left w:val="none" w:sz="0" w:space="0" w:color="auto"/>
            <w:bottom w:val="none" w:sz="0" w:space="0" w:color="auto"/>
            <w:right w:val="none" w:sz="0" w:space="0" w:color="auto"/>
          </w:divBdr>
        </w:div>
        <w:div w:id="1556352700">
          <w:marLeft w:val="0"/>
          <w:marRight w:val="0"/>
          <w:marTop w:val="120"/>
          <w:marBottom w:val="120"/>
          <w:divBdr>
            <w:top w:val="none" w:sz="0" w:space="0" w:color="auto"/>
            <w:left w:val="none" w:sz="0" w:space="0" w:color="auto"/>
            <w:bottom w:val="none" w:sz="0" w:space="0" w:color="auto"/>
            <w:right w:val="none" w:sz="0" w:space="0" w:color="auto"/>
          </w:divBdr>
        </w:div>
        <w:div w:id="1567639882">
          <w:marLeft w:val="0"/>
          <w:marRight w:val="0"/>
          <w:marTop w:val="120"/>
          <w:marBottom w:val="120"/>
          <w:divBdr>
            <w:top w:val="none" w:sz="0" w:space="0" w:color="auto"/>
            <w:left w:val="none" w:sz="0" w:space="0" w:color="auto"/>
            <w:bottom w:val="none" w:sz="0" w:space="0" w:color="auto"/>
            <w:right w:val="none" w:sz="0" w:space="0" w:color="auto"/>
          </w:divBdr>
        </w:div>
        <w:div w:id="1166436429">
          <w:marLeft w:val="0"/>
          <w:marRight w:val="0"/>
          <w:marTop w:val="120"/>
          <w:marBottom w:val="120"/>
          <w:divBdr>
            <w:top w:val="none" w:sz="0" w:space="0" w:color="auto"/>
            <w:left w:val="none" w:sz="0" w:space="0" w:color="auto"/>
            <w:bottom w:val="none" w:sz="0" w:space="0" w:color="auto"/>
            <w:right w:val="none" w:sz="0" w:space="0" w:color="auto"/>
          </w:divBdr>
        </w:div>
        <w:div w:id="157884701">
          <w:marLeft w:val="0"/>
          <w:marRight w:val="0"/>
          <w:marTop w:val="120"/>
          <w:marBottom w:val="120"/>
          <w:divBdr>
            <w:top w:val="none" w:sz="0" w:space="0" w:color="auto"/>
            <w:left w:val="none" w:sz="0" w:space="0" w:color="auto"/>
            <w:bottom w:val="none" w:sz="0" w:space="0" w:color="auto"/>
            <w:right w:val="none" w:sz="0" w:space="0" w:color="auto"/>
          </w:divBdr>
        </w:div>
        <w:div w:id="1781728408">
          <w:marLeft w:val="0"/>
          <w:marRight w:val="0"/>
          <w:marTop w:val="120"/>
          <w:marBottom w:val="120"/>
          <w:divBdr>
            <w:top w:val="none" w:sz="0" w:space="0" w:color="auto"/>
            <w:left w:val="none" w:sz="0" w:space="0" w:color="auto"/>
            <w:bottom w:val="none" w:sz="0" w:space="0" w:color="auto"/>
            <w:right w:val="none" w:sz="0" w:space="0" w:color="auto"/>
          </w:divBdr>
        </w:div>
        <w:div w:id="1190023263">
          <w:marLeft w:val="0"/>
          <w:marRight w:val="0"/>
          <w:marTop w:val="120"/>
          <w:marBottom w:val="120"/>
          <w:divBdr>
            <w:top w:val="none" w:sz="0" w:space="0" w:color="auto"/>
            <w:left w:val="none" w:sz="0" w:space="0" w:color="auto"/>
            <w:bottom w:val="none" w:sz="0" w:space="0" w:color="auto"/>
            <w:right w:val="none" w:sz="0" w:space="0" w:color="auto"/>
          </w:divBdr>
        </w:div>
        <w:div w:id="1768382331">
          <w:marLeft w:val="0"/>
          <w:marRight w:val="0"/>
          <w:marTop w:val="120"/>
          <w:marBottom w:val="120"/>
          <w:divBdr>
            <w:top w:val="none" w:sz="0" w:space="0" w:color="auto"/>
            <w:left w:val="none" w:sz="0" w:space="0" w:color="auto"/>
            <w:bottom w:val="none" w:sz="0" w:space="0" w:color="auto"/>
            <w:right w:val="none" w:sz="0" w:space="0" w:color="auto"/>
          </w:divBdr>
        </w:div>
        <w:div w:id="219440904">
          <w:marLeft w:val="0"/>
          <w:marRight w:val="0"/>
          <w:marTop w:val="120"/>
          <w:marBottom w:val="120"/>
          <w:divBdr>
            <w:top w:val="none" w:sz="0" w:space="0" w:color="auto"/>
            <w:left w:val="none" w:sz="0" w:space="0" w:color="auto"/>
            <w:bottom w:val="none" w:sz="0" w:space="0" w:color="auto"/>
            <w:right w:val="none" w:sz="0" w:space="0" w:color="auto"/>
          </w:divBdr>
        </w:div>
        <w:div w:id="1012342814">
          <w:marLeft w:val="0"/>
          <w:marRight w:val="0"/>
          <w:marTop w:val="120"/>
          <w:marBottom w:val="120"/>
          <w:divBdr>
            <w:top w:val="none" w:sz="0" w:space="0" w:color="auto"/>
            <w:left w:val="none" w:sz="0" w:space="0" w:color="auto"/>
            <w:bottom w:val="none" w:sz="0" w:space="0" w:color="auto"/>
            <w:right w:val="none" w:sz="0" w:space="0" w:color="auto"/>
          </w:divBdr>
        </w:div>
        <w:div w:id="821387447">
          <w:marLeft w:val="0"/>
          <w:marRight w:val="0"/>
          <w:marTop w:val="120"/>
          <w:marBottom w:val="120"/>
          <w:divBdr>
            <w:top w:val="none" w:sz="0" w:space="0" w:color="auto"/>
            <w:left w:val="none" w:sz="0" w:space="0" w:color="auto"/>
            <w:bottom w:val="none" w:sz="0" w:space="0" w:color="auto"/>
            <w:right w:val="none" w:sz="0" w:space="0" w:color="auto"/>
          </w:divBdr>
        </w:div>
        <w:div w:id="1881474802">
          <w:marLeft w:val="0"/>
          <w:marRight w:val="0"/>
          <w:marTop w:val="120"/>
          <w:marBottom w:val="120"/>
          <w:divBdr>
            <w:top w:val="none" w:sz="0" w:space="0" w:color="auto"/>
            <w:left w:val="none" w:sz="0" w:space="0" w:color="auto"/>
            <w:bottom w:val="none" w:sz="0" w:space="0" w:color="auto"/>
            <w:right w:val="none" w:sz="0" w:space="0" w:color="auto"/>
          </w:divBdr>
        </w:div>
        <w:div w:id="1794322065">
          <w:marLeft w:val="0"/>
          <w:marRight w:val="0"/>
          <w:marTop w:val="120"/>
          <w:marBottom w:val="120"/>
          <w:divBdr>
            <w:top w:val="none" w:sz="0" w:space="0" w:color="auto"/>
            <w:left w:val="none" w:sz="0" w:space="0" w:color="auto"/>
            <w:bottom w:val="none" w:sz="0" w:space="0" w:color="auto"/>
            <w:right w:val="none" w:sz="0" w:space="0" w:color="auto"/>
          </w:divBdr>
        </w:div>
        <w:div w:id="77488212">
          <w:marLeft w:val="0"/>
          <w:marRight w:val="0"/>
          <w:marTop w:val="120"/>
          <w:marBottom w:val="120"/>
          <w:divBdr>
            <w:top w:val="none" w:sz="0" w:space="0" w:color="auto"/>
            <w:left w:val="none" w:sz="0" w:space="0" w:color="auto"/>
            <w:bottom w:val="none" w:sz="0" w:space="0" w:color="auto"/>
            <w:right w:val="none" w:sz="0" w:space="0" w:color="auto"/>
          </w:divBdr>
        </w:div>
        <w:div w:id="172500440">
          <w:marLeft w:val="0"/>
          <w:marRight w:val="0"/>
          <w:marTop w:val="120"/>
          <w:marBottom w:val="120"/>
          <w:divBdr>
            <w:top w:val="none" w:sz="0" w:space="0" w:color="auto"/>
            <w:left w:val="none" w:sz="0" w:space="0" w:color="auto"/>
            <w:bottom w:val="none" w:sz="0" w:space="0" w:color="auto"/>
            <w:right w:val="none" w:sz="0" w:space="0" w:color="auto"/>
          </w:divBdr>
        </w:div>
        <w:div w:id="1443264008">
          <w:marLeft w:val="0"/>
          <w:marRight w:val="0"/>
          <w:marTop w:val="120"/>
          <w:marBottom w:val="120"/>
          <w:divBdr>
            <w:top w:val="none" w:sz="0" w:space="0" w:color="auto"/>
            <w:left w:val="none" w:sz="0" w:space="0" w:color="auto"/>
            <w:bottom w:val="none" w:sz="0" w:space="0" w:color="auto"/>
            <w:right w:val="none" w:sz="0" w:space="0" w:color="auto"/>
          </w:divBdr>
        </w:div>
        <w:div w:id="1023700991">
          <w:marLeft w:val="0"/>
          <w:marRight w:val="0"/>
          <w:marTop w:val="120"/>
          <w:marBottom w:val="120"/>
          <w:divBdr>
            <w:top w:val="none" w:sz="0" w:space="0" w:color="auto"/>
            <w:left w:val="none" w:sz="0" w:space="0" w:color="auto"/>
            <w:bottom w:val="none" w:sz="0" w:space="0" w:color="auto"/>
            <w:right w:val="none" w:sz="0" w:space="0" w:color="auto"/>
          </w:divBdr>
        </w:div>
        <w:div w:id="686058758">
          <w:marLeft w:val="0"/>
          <w:marRight w:val="0"/>
          <w:marTop w:val="120"/>
          <w:marBottom w:val="120"/>
          <w:divBdr>
            <w:top w:val="none" w:sz="0" w:space="0" w:color="auto"/>
            <w:left w:val="none" w:sz="0" w:space="0" w:color="auto"/>
            <w:bottom w:val="none" w:sz="0" w:space="0" w:color="auto"/>
            <w:right w:val="none" w:sz="0" w:space="0" w:color="auto"/>
          </w:divBdr>
        </w:div>
        <w:div w:id="385834737">
          <w:marLeft w:val="0"/>
          <w:marRight w:val="0"/>
          <w:marTop w:val="120"/>
          <w:marBottom w:val="120"/>
          <w:divBdr>
            <w:top w:val="none" w:sz="0" w:space="0" w:color="auto"/>
            <w:left w:val="none" w:sz="0" w:space="0" w:color="auto"/>
            <w:bottom w:val="none" w:sz="0" w:space="0" w:color="auto"/>
            <w:right w:val="none" w:sz="0" w:space="0" w:color="auto"/>
          </w:divBdr>
        </w:div>
        <w:div w:id="2022245637">
          <w:marLeft w:val="0"/>
          <w:marRight w:val="0"/>
          <w:marTop w:val="120"/>
          <w:marBottom w:val="120"/>
          <w:divBdr>
            <w:top w:val="none" w:sz="0" w:space="0" w:color="auto"/>
            <w:left w:val="none" w:sz="0" w:space="0" w:color="auto"/>
            <w:bottom w:val="none" w:sz="0" w:space="0" w:color="auto"/>
            <w:right w:val="none" w:sz="0" w:space="0" w:color="auto"/>
          </w:divBdr>
        </w:div>
        <w:div w:id="424957576">
          <w:marLeft w:val="0"/>
          <w:marRight w:val="0"/>
          <w:marTop w:val="120"/>
          <w:marBottom w:val="120"/>
          <w:divBdr>
            <w:top w:val="none" w:sz="0" w:space="0" w:color="auto"/>
            <w:left w:val="none" w:sz="0" w:space="0" w:color="auto"/>
            <w:bottom w:val="none" w:sz="0" w:space="0" w:color="auto"/>
            <w:right w:val="none" w:sz="0" w:space="0" w:color="auto"/>
          </w:divBdr>
        </w:div>
        <w:div w:id="1121194596">
          <w:marLeft w:val="0"/>
          <w:marRight w:val="0"/>
          <w:marTop w:val="120"/>
          <w:marBottom w:val="120"/>
          <w:divBdr>
            <w:top w:val="none" w:sz="0" w:space="0" w:color="auto"/>
            <w:left w:val="none" w:sz="0" w:space="0" w:color="auto"/>
            <w:bottom w:val="none" w:sz="0" w:space="0" w:color="auto"/>
            <w:right w:val="none" w:sz="0" w:space="0" w:color="auto"/>
          </w:divBdr>
        </w:div>
        <w:div w:id="412513323">
          <w:marLeft w:val="0"/>
          <w:marRight w:val="0"/>
          <w:marTop w:val="120"/>
          <w:marBottom w:val="120"/>
          <w:divBdr>
            <w:top w:val="none" w:sz="0" w:space="0" w:color="auto"/>
            <w:left w:val="none" w:sz="0" w:space="0" w:color="auto"/>
            <w:bottom w:val="none" w:sz="0" w:space="0" w:color="auto"/>
            <w:right w:val="none" w:sz="0" w:space="0" w:color="auto"/>
          </w:divBdr>
        </w:div>
        <w:div w:id="1035696707">
          <w:marLeft w:val="0"/>
          <w:marRight w:val="0"/>
          <w:marTop w:val="120"/>
          <w:marBottom w:val="120"/>
          <w:divBdr>
            <w:top w:val="none" w:sz="0" w:space="0" w:color="auto"/>
            <w:left w:val="none" w:sz="0" w:space="0" w:color="auto"/>
            <w:bottom w:val="none" w:sz="0" w:space="0" w:color="auto"/>
            <w:right w:val="none" w:sz="0" w:space="0" w:color="auto"/>
          </w:divBdr>
        </w:div>
        <w:div w:id="137889101">
          <w:marLeft w:val="0"/>
          <w:marRight w:val="0"/>
          <w:marTop w:val="120"/>
          <w:marBottom w:val="120"/>
          <w:divBdr>
            <w:top w:val="none" w:sz="0" w:space="0" w:color="auto"/>
            <w:left w:val="none" w:sz="0" w:space="0" w:color="auto"/>
            <w:bottom w:val="none" w:sz="0" w:space="0" w:color="auto"/>
            <w:right w:val="none" w:sz="0" w:space="0" w:color="auto"/>
          </w:divBdr>
        </w:div>
        <w:div w:id="1854613473">
          <w:marLeft w:val="0"/>
          <w:marRight w:val="0"/>
          <w:marTop w:val="120"/>
          <w:marBottom w:val="120"/>
          <w:divBdr>
            <w:top w:val="none" w:sz="0" w:space="0" w:color="auto"/>
            <w:left w:val="none" w:sz="0" w:space="0" w:color="auto"/>
            <w:bottom w:val="none" w:sz="0" w:space="0" w:color="auto"/>
            <w:right w:val="none" w:sz="0" w:space="0" w:color="auto"/>
          </w:divBdr>
        </w:div>
        <w:div w:id="1810854596">
          <w:marLeft w:val="0"/>
          <w:marRight w:val="0"/>
          <w:marTop w:val="120"/>
          <w:marBottom w:val="120"/>
          <w:divBdr>
            <w:top w:val="none" w:sz="0" w:space="0" w:color="auto"/>
            <w:left w:val="none" w:sz="0" w:space="0" w:color="auto"/>
            <w:bottom w:val="none" w:sz="0" w:space="0" w:color="auto"/>
            <w:right w:val="none" w:sz="0" w:space="0" w:color="auto"/>
          </w:divBdr>
        </w:div>
        <w:div w:id="2063363586">
          <w:marLeft w:val="0"/>
          <w:marRight w:val="0"/>
          <w:marTop w:val="120"/>
          <w:marBottom w:val="120"/>
          <w:divBdr>
            <w:top w:val="none" w:sz="0" w:space="0" w:color="auto"/>
            <w:left w:val="none" w:sz="0" w:space="0" w:color="auto"/>
            <w:bottom w:val="none" w:sz="0" w:space="0" w:color="auto"/>
            <w:right w:val="none" w:sz="0" w:space="0" w:color="auto"/>
          </w:divBdr>
        </w:div>
        <w:div w:id="1755738974">
          <w:marLeft w:val="0"/>
          <w:marRight w:val="0"/>
          <w:marTop w:val="120"/>
          <w:marBottom w:val="120"/>
          <w:divBdr>
            <w:top w:val="none" w:sz="0" w:space="0" w:color="auto"/>
            <w:left w:val="none" w:sz="0" w:space="0" w:color="auto"/>
            <w:bottom w:val="none" w:sz="0" w:space="0" w:color="auto"/>
            <w:right w:val="none" w:sz="0" w:space="0" w:color="auto"/>
          </w:divBdr>
        </w:div>
        <w:div w:id="2021740656">
          <w:marLeft w:val="0"/>
          <w:marRight w:val="0"/>
          <w:marTop w:val="120"/>
          <w:marBottom w:val="120"/>
          <w:divBdr>
            <w:top w:val="none" w:sz="0" w:space="0" w:color="auto"/>
            <w:left w:val="none" w:sz="0" w:space="0" w:color="auto"/>
            <w:bottom w:val="none" w:sz="0" w:space="0" w:color="auto"/>
            <w:right w:val="none" w:sz="0" w:space="0" w:color="auto"/>
          </w:divBdr>
        </w:div>
        <w:div w:id="1843886621">
          <w:marLeft w:val="0"/>
          <w:marRight w:val="0"/>
          <w:marTop w:val="120"/>
          <w:marBottom w:val="120"/>
          <w:divBdr>
            <w:top w:val="none" w:sz="0" w:space="0" w:color="auto"/>
            <w:left w:val="none" w:sz="0" w:space="0" w:color="auto"/>
            <w:bottom w:val="none" w:sz="0" w:space="0" w:color="auto"/>
            <w:right w:val="none" w:sz="0" w:space="0" w:color="auto"/>
          </w:divBdr>
        </w:div>
        <w:div w:id="1774739767">
          <w:marLeft w:val="0"/>
          <w:marRight w:val="0"/>
          <w:marTop w:val="120"/>
          <w:marBottom w:val="120"/>
          <w:divBdr>
            <w:top w:val="none" w:sz="0" w:space="0" w:color="auto"/>
            <w:left w:val="none" w:sz="0" w:space="0" w:color="auto"/>
            <w:bottom w:val="none" w:sz="0" w:space="0" w:color="auto"/>
            <w:right w:val="none" w:sz="0" w:space="0" w:color="auto"/>
          </w:divBdr>
        </w:div>
        <w:div w:id="831683340">
          <w:marLeft w:val="0"/>
          <w:marRight w:val="0"/>
          <w:marTop w:val="120"/>
          <w:marBottom w:val="120"/>
          <w:divBdr>
            <w:top w:val="none" w:sz="0" w:space="0" w:color="auto"/>
            <w:left w:val="none" w:sz="0" w:space="0" w:color="auto"/>
            <w:bottom w:val="none" w:sz="0" w:space="0" w:color="auto"/>
            <w:right w:val="none" w:sz="0" w:space="0" w:color="auto"/>
          </w:divBdr>
        </w:div>
        <w:div w:id="519662915">
          <w:marLeft w:val="0"/>
          <w:marRight w:val="0"/>
          <w:marTop w:val="120"/>
          <w:marBottom w:val="120"/>
          <w:divBdr>
            <w:top w:val="none" w:sz="0" w:space="0" w:color="auto"/>
            <w:left w:val="none" w:sz="0" w:space="0" w:color="auto"/>
            <w:bottom w:val="none" w:sz="0" w:space="0" w:color="auto"/>
            <w:right w:val="none" w:sz="0" w:space="0" w:color="auto"/>
          </w:divBdr>
        </w:div>
        <w:div w:id="955017775">
          <w:marLeft w:val="0"/>
          <w:marRight w:val="0"/>
          <w:marTop w:val="120"/>
          <w:marBottom w:val="120"/>
          <w:divBdr>
            <w:top w:val="none" w:sz="0" w:space="0" w:color="auto"/>
            <w:left w:val="none" w:sz="0" w:space="0" w:color="auto"/>
            <w:bottom w:val="none" w:sz="0" w:space="0" w:color="auto"/>
            <w:right w:val="none" w:sz="0" w:space="0" w:color="auto"/>
          </w:divBdr>
        </w:div>
        <w:div w:id="987976195">
          <w:marLeft w:val="0"/>
          <w:marRight w:val="0"/>
          <w:marTop w:val="120"/>
          <w:marBottom w:val="120"/>
          <w:divBdr>
            <w:top w:val="none" w:sz="0" w:space="0" w:color="auto"/>
            <w:left w:val="none" w:sz="0" w:space="0" w:color="auto"/>
            <w:bottom w:val="none" w:sz="0" w:space="0" w:color="auto"/>
            <w:right w:val="none" w:sz="0" w:space="0" w:color="auto"/>
          </w:divBdr>
        </w:div>
        <w:div w:id="1684824477">
          <w:marLeft w:val="0"/>
          <w:marRight w:val="0"/>
          <w:marTop w:val="120"/>
          <w:marBottom w:val="120"/>
          <w:divBdr>
            <w:top w:val="none" w:sz="0" w:space="0" w:color="auto"/>
            <w:left w:val="none" w:sz="0" w:space="0" w:color="auto"/>
            <w:bottom w:val="none" w:sz="0" w:space="0" w:color="auto"/>
            <w:right w:val="none" w:sz="0" w:space="0" w:color="auto"/>
          </w:divBdr>
        </w:div>
        <w:div w:id="1549804206">
          <w:marLeft w:val="0"/>
          <w:marRight w:val="0"/>
          <w:marTop w:val="120"/>
          <w:marBottom w:val="120"/>
          <w:divBdr>
            <w:top w:val="none" w:sz="0" w:space="0" w:color="auto"/>
            <w:left w:val="none" w:sz="0" w:space="0" w:color="auto"/>
            <w:bottom w:val="none" w:sz="0" w:space="0" w:color="auto"/>
            <w:right w:val="none" w:sz="0" w:space="0" w:color="auto"/>
          </w:divBdr>
        </w:div>
        <w:div w:id="1980527437">
          <w:marLeft w:val="0"/>
          <w:marRight w:val="0"/>
          <w:marTop w:val="120"/>
          <w:marBottom w:val="120"/>
          <w:divBdr>
            <w:top w:val="none" w:sz="0" w:space="0" w:color="auto"/>
            <w:left w:val="none" w:sz="0" w:space="0" w:color="auto"/>
            <w:bottom w:val="none" w:sz="0" w:space="0" w:color="auto"/>
            <w:right w:val="none" w:sz="0" w:space="0" w:color="auto"/>
          </w:divBdr>
        </w:div>
        <w:div w:id="1966277138">
          <w:marLeft w:val="0"/>
          <w:marRight w:val="0"/>
          <w:marTop w:val="120"/>
          <w:marBottom w:val="120"/>
          <w:divBdr>
            <w:top w:val="none" w:sz="0" w:space="0" w:color="auto"/>
            <w:left w:val="none" w:sz="0" w:space="0" w:color="auto"/>
            <w:bottom w:val="none" w:sz="0" w:space="0" w:color="auto"/>
            <w:right w:val="none" w:sz="0" w:space="0" w:color="auto"/>
          </w:divBdr>
        </w:div>
        <w:div w:id="1826625903">
          <w:marLeft w:val="0"/>
          <w:marRight w:val="0"/>
          <w:marTop w:val="120"/>
          <w:marBottom w:val="120"/>
          <w:divBdr>
            <w:top w:val="none" w:sz="0" w:space="0" w:color="auto"/>
            <w:left w:val="none" w:sz="0" w:space="0" w:color="auto"/>
            <w:bottom w:val="none" w:sz="0" w:space="0" w:color="auto"/>
            <w:right w:val="none" w:sz="0" w:space="0" w:color="auto"/>
          </w:divBdr>
        </w:div>
        <w:div w:id="1053771690">
          <w:marLeft w:val="0"/>
          <w:marRight w:val="0"/>
          <w:marTop w:val="120"/>
          <w:marBottom w:val="120"/>
          <w:divBdr>
            <w:top w:val="none" w:sz="0" w:space="0" w:color="auto"/>
            <w:left w:val="none" w:sz="0" w:space="0" w:color="auto"/>
            <w:bottom w:val="none" w:sz="0" w:space="0" w:color="auto"/>
            <w:right w:val="none" w:sz="0" w:space="0" w:color="auto"/>
          </w:divBdr>
        </w:div>
        <w:div w:id="1523712188">
          <w:marLeft w:val="0"/>
          <w:marRight w:val="0"/>
          <w:marTop w:val="120"/>
          <w:marBottom w:val="120"/>
          <w:divBdr>
            <w:top w:val="none" w:sz="0" w:space="0" w:color="auto"/>
            <w:left w:val="none" w:sz="0" w:space="0" w:color="auto"/>
            <w:bottom w:val="none" w:sz="0" w:space="0" w:color="auto"/>
            <w:right w:val="none" w:sz="0" w:space="0" w:color="auto"/>
          </w:divBdr>
        </w:div>
        <w:div w:id="577061768">
          <w:marLeft w:val="0"/>
          <w:marRight w:val="0"/>
          <w:marTop w:val="120"/>
          <w:marBottom w:val="120"/>
          <w:divBdr>
            <w:top w:val="none" w:sz="0" w:space="0" w:color="auto"/>
            <w:left w:val="none" w:sz="0" w:space="0" w:color="auto"/>
            <w:bottom w:val="none" w:sz="0" w:space="0" w:color="auto"/>
            <w:right w:val="none" w:sz="0" w:space="0" w:color="auto"/>
          </w:divBdr>
        </w:div>
        <w:div w:id="1598634112">
          <w:marLeft w:val="0"/>
          <w:marRight w:val="0"/>
          <w:marTop w:val="120"/>
          <w:marBottom w:val="120"/>
          <w:divBdr>
            <w:top w:val="none" w:sz="0" w:space="0" w:color="auto"/>
            <w:left w:val="none" w:sz="0" w:space="0" w:color="auto"/>
            <w:bottom w:val="none" w:sz="0" w:space="0" w:color="auto"/>
            <w:right w:val="none" w:sz="0" w:space="0" w:color="auto"/>
          </w:divBdr>
        </w:div>
        <w:div w:id="707802482">
          <w:marLeft w:val="0"/>
          <w:marRight w:val="0"/>
          <w:marTop w:val="120"/>
          <w:marBottom w:val="120"/>
          <w:divBdr>
            <w:top w:val="none" w:sz="0" w:space="0" w:color="auto"/>
            <w:left w:val="none" w:sz="0" w:space="0" w:color="auto"/>
            <w:bottom w:val="none" w:sz="0" w:space="0" w:color="auto"/>
            <w:right w:val="none" w:sz="0" w:space="0" w:color="auto"/>
          </w:divBdr>
        </w:div>
        <w:div w:id="1539665273">
          <w:marLeft w:val="0"/>
          <w:marRight w:val="0"/>
          <w:marTop w:val="120"/>
          <w:marBottom w:val="120"/>
          <w:divBdr>
            <w:top w:val="none" w:sz="0" w:space="0" w:color="auto"/>
            <w:left w:val="none" w:sz="0" w:space="0" w:color="auto"/>
            <w:bottom w:val="none" w:sz="0" w:space="0" w:color="auto"/>
            <w:right w:val="none" w:sz="0" w:space="0" w:color="auto"/>
          </w:divBdr>
        </w:div>
        <w:div w:id="1769740107">
          <w:marLeft w:val="0"/>
          <w:marRight w:val="0"/>
          <w:marTop w:val="120"/>
          <w:marBottom w:val="120"/>
          <w:divBdr>
            <w:top w:val="none" w:sz="0" w:space="0" w:color="auto"/>
            <w:left w:val="none" w:sz="0" w:space="0" w:color="auto"/>
            <w:bottom w:val="none" w:sz="0" w:space="0" w:color="auto"/>
            <w:right w:val="none" w:sz="0" w:space="0" w:color="auto"/>
          </w:divBdr>
        </w:div>
        <w:div w:id="907181975">
          <w:marLeft w:val="0"/>
          <w:marRight w:val="0"/>
          <w:marTop w:val="120"/>
          <w:marBottom w:val="120"/>
          <w:divBdr>
            <w:top w:val="none" w:sz="0" w:space="0" w:color="auto"/>
            <w:left w:val="none" w:sz="0" w:space="0" w:color="auto"/>
            <w:bottom w:val="none" w:sz="0" w:space="0" w:color="auto"/>
            <w:right w:val="none" w:sz="0" w:space="0" w:color="auto"/>
          </w:divBdr>
        </w:div>
        <w:div w:id="1998462691">
          <w:marLeft w:val="0"/>
          <w:marRight w:val="0"/>
          <w:marTop w:val="120"/>
          <w:marBottom w:val="120"/>
          <w:divBdr>
            <w:top w:val="none" w:sz="0" w:space="0" w:color="auto"/>
            <w:left w:val="none" w:sz="0" w:space="0" w:color="auto"/>
            <w:bottom w:val="none" w:sz="0" w:space="0" w:color="auto"/>
            <w:right w:val="none" w:sz="0" w:space="0" w:color="auto"/>
          </w:divBdr>
        </w:div>
        <w:div w:id="2042394120">
          <w:marLeft w:val="0"/>
          <w:marRight w:val="0"/>
          <w:marTop w:val="120"/>
          <w:marBottom w:val="120"/>
          <w:divBdr>
            <w:top w:val="none" w:sz="0" w:space="0" w:color="auto"/>
            <w:left w:val="none" w:sz="0" w:space="0" w:color="auto"/>
            <w:bottom w:val="none" w:sz="0" w:space="0" w:color="auto"/>
            <w:right w:val="none" w:sz="0" w:space="0" w:color="auto"/>
          </w:divBdr>
        </w:div>
        <w:div w:id="814372433">
          <w:marLeft w:val="0"/>
          <w:marRight w:val="0"/>
          <w:marTop w:val="120"/>
          <w:marBottom w:val="120"/>
          <w:divBdr>
            <w:top w:val="none" w:sz="0" w:space="0" w:color="auto"/>
            <w:left w:val="none" w:sz="0" w:space="0" w:color="auto"/>
            <w:bottom w:val="none" w:sz="0" w:space="0" w:color="auto"/>
            <w:right w:val="none" w:sz="0" w:space="0" w:color="auto"/>
          </w:divBdr>
        </w:div>
        <w:div w:id="1901668897">
          <w:marLeft w:val="0"/>
          <w:marRight w:val="0"/>
          <w:marTop w:val="120"/>
          <w:marBottom w:val="120"/>
          <w:divBdr>
            <w:top w:val="none" w:sz="0" w:space="0" w:color="auto"/>
            <w:left w:val="none" w:sz="0" w:space="0" w:color="auto"/>
            <w:bottom w:val="none" w:sz="0" w:space="0" w:color="auto"/>
            <w:right w:val="none" w:sz="0" w:space="0" w:color="auto"/>
          </w:divBdr>
        </w:div>
        <w:div w:id="1409885951">
          <w:marLeft w:val="0"/>
          <w:marRight w:val="0"/>
          <w:marTop w:val="120"/>
          <w:marBottom w:val="120"/>
          <w:divBdr>
            <w:top w:val="none" w:sz="0" w:space="0" w:color="auto"/>
            <w:left w:val="none" w:sz="0" w:space="0" w:color="auto"/>
            <w:bottom w:val="none" w:sz="0" w:space="0" w:color="auto"/>
            <w:right w:val="none" w:sz="0" w:space="0" w:color="auto"/>
          </w:divBdr>
        </w:div>
        <w:div w:id="348142171">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2400</Words>
  <Characters>13684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2026-04-14T15:29:00Z</dcterms:created>
  <dcterms:modified xsi:type="dcterms:W3CDTF">2026-04-14T15:29:00Z</dcterms:modified>
</cp:coreProperties>
</file>