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9814032"/>
        <w:docPartObj>
          <w:docPartGallery w:val="Cover Pages"/>
          <w:docPartUnique/>
        </w:docPartObj>
      </w:sdtPr>
      <w:sdtEndPr>
        <w:rPr>
          <w:rFonts w:ascii="Arial" w:hAnsi="Arial" w:cs="Arial"/>
          <w:sz w:val="22"/>
          <w:lang w:val="en-US"/>
        </w:rPr>
      </w:sdtEndPr>
      <w:sdtContent>
        <w:p w14:paraId="56028CDD" w14:textId="1359D8BC" w:rsidR="0079701F" w:rsidRDefault="00FE62E3">
          <w:r>
            <w:rPr>
              <w:rFonts w:ascii="Arial" w:hAnsi="Arial" w:cs="Arial"/>
              <w:noProof/>
              <w:sz w:val="22"/>
              <w:lang w:val="en-US"/>
            </w:rPr>
            <w:drawing>
              <wp:inline distT="0" distB="0" distL="0" distR="0" wp14:anchorId="78DC5EBD" wp14:editId="694A6FCB">
                <wp:extent cx="2896452" cy="1553758"/>
                <wp:effectExtent l="0" t="0" r="0" b="8890"/>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3032020" cy="1626482"/>
                        </a:xfrm>
                        <a:prstGeom prst="rect">
                          <a:avLst/>
                        </a:prstGeom>
                      </pic:spPr>
                    </pic:pic>
                  </a:graphicData>
                </a:graphic>
              </wp:inline>
            </w:drawing>
          </w:r>
          <w:r w:rsidR="0079701F">
            <w:rPr>
              <w:noProof/>
            </w:rPr>
            <mc:AlternateContent>
              <mc:Choice Requires="wpg">
                <w:drawing>
                  <wp:anchor distT="0" distB="0" distL="114300" distR="114300" simplePos="0" relativeHeight="251659264" behindDoc="0" locked="0" layoutInCell="1" allowOverlap="1" wp14:anchorId="2EF892DF" wp14:editId="112738C0">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39FBF187" w14:textId="616FFC06" w:rsidR="0079701F" w:rsidRDefault="00042135">
                                      <w:pPr>
                                        <w:pStyle w:val="NoSpacing"/>
                                        <w:rPr>
                                          <w:color w:val="FFFFFF" w:themeColor="background1"/>
                                          <w:sz w:val="96"/>
                                          <w:szCs w:val="96"/>
                                        </w:rPr>
                                      </w:pPr>
                                      <w:r w:rsidRPr="00042135">
                                        <w:rPr>
                                          <w:color w:val="FFFFFF" w:themeColor="background1"/>
                                          <w:sz w:val="48"/>
                                          <w:szCs w:val="48"/>
                                        </w:rPr>
                                        <w:t>WRITTEN ASSESSMENT COVID-19</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FA8956B" w14:textId="34FB0DB6" w:rsidR="0079701F" w:rsidRPr="00FE62E3" w:rsidRDefault="00ED678B">
                                  <w:pPr>
                                    <w:pStyle w:val="NoSpacing"/>
                                    <w:spacing w:line="360" w:lineRule="auto"/>
                                    <w:rPr>
                                      <w:b/>
                                      <w:bCs/>
                                      <w:color w:val="FFFFFF" w:themeColor="background1"/>
                                    </w:rPr>
                                  </w:pPr>
                                  <w:r w:rsidRPr="00FE62E3">
                                    <w:rPr>
                                      <w:b/>
                                      <w:bCs/>
                                      <w:color w:val="FFFFFF" w:themeColor="background1"/>
                                    </w:rPr>
                                    <w:t>STUDENT NAME: CRIZNATA BARROS</w:t>
                                  </w:r>
                                </w:p>
                                <w:p w14:paraId="1E49BEE2" w14:textId="7B092628" w:rsidR="00ED678B" w:rsidRPr="00FE62E3" w:rsidRDefault="00ED678B">
                                  <w:pPr>
                                    <w:pStyle w:val="NoSpacing"/>
                                    <w:spacing w:line="360" w:lineRule="auto"/>
                                    <w:rPr>
                                      <w:b/>
                                      <w:bCs/>
                                      <w:color w:val="FFFFFF" w:themeColor="background1"/>
                                    </w:rPr>
                                  </w:pPr>
                                  <w:r w:rsidRPr="00FE62E3">
                                    <w:rPr>
                                      <w:b/>
                                      <w:bCs/>
                                      <w:color w:val="FFFFFF" w:themeColor="background1"/>
                                    </w:rPr>
                                    <w:t>STUDENT ID: 1913506</w:t>
                                  </w:r>
                                </w:p>
                                <w:p w14:paraId="6D180966" w14:textId="60768E3E" w:rsidR="00ED678B" w:rsidRPr="00FE62E3" w:rsidRDefault="00ED678B">
                                  <w:pPr>
                                    <w:pStyle w:val="NoSpacing"/>
                                    <w:spacing w:line="360" w:lineRule="auto"/>
                                    <w:rPr>
                                      <w:b/>
                                      <w:bCs/>
                                      <w:color w:val="FFFFFF" w:themeColor="background1"/>
                                    </w:rPr>
                                  </w:pPr>
                                  <w:r w:rsidRPr="00FE62E3">
                                    <w:rPr>
                                      <w:b/>
                                      <w:bCs/>
                                      <w:color w:val="FFFFFF" w:themeColor="background1"/>
                                    </w:rPr>
                                    <w:t xml:space="preserve">LECCTURER: </w:t>
                                  </w:r>
                                  <w:r w:rsidR="00FE62E3" w:rsidRPr="00FE62E3">
                                    <w:rPr>
                                      <w:b/>
                                      <w:bCs/>
                                      <w:color w:val="FFFFFF" w:themeColor="background1"/>
                                    </w:rPr>
                                    <w:t>RACHEL ADEBAYO</w:t>
                                  </w:r>
                                </w:p>
                                <w:p w14:paraId="44809187" w14:textId="12718E8E" w:rsidR="00ED678B" w:rsidRPr="00FE62E3" w:rsidRDefault="00ED678B">
                                  <w:pPr>
                                    <w:pStyle w:val="NoSpacing"/>
                                    <w:spacing w:line="360" w:lineRule="auto"/>
                                    <w:rPr>
                                      <w:b/>
                                      <w:bCs/>
                                      <w:color w:val="FFFFFF" w:themeColor="background1"/>
                                    </w:rPr>
                                  </w:pPr>
                                  <w:r w:rsidRPr="00FE62E3">
                                    <w:rPr>
                                      <w:b/>
                                      <w:bCs/>
                                      <w:color w:val="FFFFFF" w:themeColor="background1"/>
                                    </w:rPr>
                                    <w:t>UNIVERSITY: UNIVERSITY OF WALE TRINITY SAINT DAVID</w:t>
                                  </w:r>
                                  <w:r w:rsidR="00FE62E3" w:rsidRPr="00FE62E3">
                                    <w:rPr>
                                      <w:b/>
                                      <w:bCs/>
                                      <w:color w:val="FFFFFF" w:themeColor="background1"/>
                                    </w:rPr>
                                    <w:t xml:space="preserve"> </w:t>
                                  </w:r>
                                </w:p>
                                <w:p w14:paraId="003ACBF8" w14:textId="3A7D4829" w:rsidR="00ED678B" w:rsidRPr="00FE62E3" w:rsidRDefault="00ED678B">
                                  <w:pPr>
                                    <w:pStyle w:val="NoSpacing"/>
                                    <w:spacing w:line="360" w:lineRule="auto"/>
                                    <w:rPr>
                                      <w:b/>
                                      <w:bCs/>
                                      <w:color w:val="FFFFFF" w:themeColor="background1"/>
                                    </w:rPr>
                                  </w:pPr>
                                  <w:r w:rsidRPr="00FE62E3">
                                    <w:rPr>
                                      <w:b/>
                                      <w:bCs/>
                                      <w:color w:val="FFFFFF" w:themeColor="background1"/>
                                    </w:rPr>
                                    <w:t>DATE: 28/01/2022</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EF892DF"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0"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48"/>
                                <w:szCs w:val="48"/>
                              </w:rPr>
                              <w:alias w:val="Year"/>
                              <w:id w:val="1012341074"/>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39FBF187" w14:textId="616FFC06" w:rsidR="0079701F" w:rsidRDefault="00042135">
                                <w:pPr>
                                  <w:pStyle w:val="NoSpacing"/>
                                  <w:rPr>
                                    <w:color w:val="FFFFFF" w:themeColor="background1"/>
                                    <w:sz w:val="96"/>
                                    <w:szCs w:val="96"/>
                                  </w:rPr>
                                </w:pPr>
                                <w:r w:rsidRPr="00042135">
                                  <w:rPr>
                                    <w:color w:val="FFFFFF" w:themeColor="background1"/>
                                    <w:sz w:val="48"/>
                                    <w:szCs w:val="48"/>
                                  </w:rPr>
                                  <w:t>WRITTEN ASSESSMENT COVID-19</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5FA8956B" w14:textId="34FB0DB6" w:rsidR="0079701F" w:rsidRPr="00FE62E3" w:rsidRDefault="00ED678B">
                            <w:pPr>
                              <w:pStyle w:val="NoSpacing"/>
                              <w:spacing w:line="360" w:lineRule="auto"/>
                              <w:rPr>
                                <w:b/>
                                <w:bCs/>
                                <w:color w:val="FFFFFF" w:themeColor="background1"/>
                              </w:rPr>
                            </w:pPr>
                            <w:r w:rsidRPr="00FE62E3">
                              <w:rPr>
                                <w:b/>
                                <w:bCs/>
                                <w:color w:val="FFFFFF" w:themeColor="background1"/>
                              </w:rPr>
                              <w:t>STUDENT NAME: CRIZNATA BARROS</w:t>
                            </w:r>
                          </w:p>
                          <w:p w14:paraId="1E49BEE2" w14:textId="7B092628" w:rsidR="00ED678B" w:rsidRPr="00FE62E3" w:rsidRDefault="00ED678B">
                            <w:pPr>
                              <w:pStyle w:val="NoSpacing"/>
                              <w:spacing w:line="360" w:lineRule="auto"/>
                              <w:rPr>
                                <w:b/>
                                <w:bCs/>
                                <w:color w:val="FFFFFF" w:themeColor="background1"/>
                              </w:rPr>
                            </w:pPr>
                            <w:r w:rsidRPr="00FE62E3">
                              <w:rPr>
                                <w:b/>
                                <w:bCs/>
                                <w:color w:val="FFFFFF" w:themeColor="background1"/>
                              </w:rPr>
                              <w:t>STUDENT ID: 1913506</w:t>
                            </w:r>
                          </w:p>
                          <w:p w14:paraId="6D180966" w14:textId="60768E3E" w:rsidR="00ED678B" w:rsidRPr="00FE62E3" w:rsidRDefault="00ED678B">
                            <w:pPr>
                              <w:pStyle w:val="NoSpacing"/>
                              <w:spacing w:line="360" w:lineRule="auto"/>
                              <w:rPr>
                                <w:b/>
                                <w:bCs/>
                                <w:color w:val="FFFFFF" w:themeColor="background1"/>
                              </w:rPr>
                            </w:pPr>
                            <w:r w:rsidRPr="00FE62E3">
                              <w:rPr>
                                <w:b/>
                                <w:bCs/>
                                <w:color w:val="FFFFFF" w:themeColor="background1"/>
                              </w:rPr>
                              <w:t xml:space="preserve">LECCTURER: </w:t>
                            </w:r>
                            <w:r w:rsidR="00FE62E3" w:rsidRPr="00FE62E3">
                              <w:rPr>
                                <w:b/>
                                <w:bCs/>
                                <w:color w:val="FFFFFF" w:themeColor="background1"/>
                              </w:rPr>
                              <w:t>RACHEL ADEBAYO</w:t>
                            </w:r>
                          </w:p>
                          <w:p w14:paraId="44809187" w14:textId="12718E8E" w:rsidR="00ED678B" w:rsidRPr="00FE62E3" w:rsidRDefault="00ED678B">
                            <w:pPr>
                              <w:pStyle w:val="NoSpacing"/>
                              <w:spacing w:line="360" w:lineRule="auto"/>
                              <w:rPr>
                                <w:b/>
                                <w:bCs/>
                                <w:color w:val="FFFFFF" w:themeColor="background1"/>
                              </w:rPr>
                            </w:pPr>
                            <w:r w:rsidRPr="00FE62E3">
                              <w:rPr>
                                <w:b/>
                                <w:bCs/>
                                <w:color w:val="FFFFFF" w:themeColor="background1"/>
                              </w:rPr>
                              <w:t>UNIVERSITY: UNIVERSITY OF WALE TRINITY SAINT DAVID</w:t>
                            </w:r>
                            <w:r w:rsidR="00FE62E3" w:rsidRPr="00FE62E3">
                              <w:rPr>
                                <w:b/>
                                <w:bCs/>
                                <w:color w:val="FFFFFF" w:themeColor="background1"/>
                              </w:rPr>
                              <w:t xml:space="preserve"> </w:t>
                            </w:r>
                          </w:p>
                          <w:p w14:paraId="003ACBF8" w14:textId="3A7D4829" w:rsidR="00ED678B" w:rsidRPr="00FE62E3" w:rsidRDefault="00ED678B">
                            <w:pPr>
                              <w:pStyle w:val="NoSpacing"/>
                              <w:spacing w:line="360" w:lineRule="auto"/>
                              <w:rPr>
                                <w:b/>
                                <w:bCs/>
                                <w:color w:val="FFFFFF" w:themeColor="background1"/>
                              </w:rPr>
                            </w:pPr>
                            <w:r w:rsidRPr="00FE62E3">
                              <w:rPr>
                                <w:b/>
                                <w:bCs/>
                                <w:color w:val="FFFFFF" w:themeColor="background1"/>
                              </w:rPr>
                              <w:t>DATE: 28/01/2022</w:t>
                            </w:r>
                          </w:p>
                        </w:txbxContent>
                      </v:textbox>
                    </v:rect>
                    <w10:wrap anchorx="page" anchory="page"/>
                  </v:group>
                </w:pict>
              </mc:Fallback>
            </mc:AlternateContent>
          </w:r>
          <w:r w:rsidR="0079701F">
            <w:rPr>
              <w:noProof/>
            </w:rPr>
            <mc:AlternateContent>
              <mc:Choice Requires="wps">
                <w:drawing>
                  <wp:anchor distT="0" distB="0" distL="114300" distR="114300" simplePos="0" relativeHeight="251661312" behindDoc="0" locked="0" layoutInCell="0" allowOverlap="1" wp14:anchorId="28B8D905" wp14:editId="566A624B">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D25510A" w14:textId="75A3C62B" w:rsidR="0079701F" w:rsidRDefault="00042135">
                                    <w:pPr>
                                      <w:pStyle w:val="NoSpacing"/>
                                      <w:jc w:val="right"/>
                                      <w:rPr>
                                        <w:color w:val="FFFFFF" w:themeColor="background1"/>
                                        <w:sz w:val="72"/>
                                        <w:szCs w:val="72"/>
                                      </w:rPr>
                                    </w:pPr>
                                    <w:r>
                                      <w:rPr>
                                        <w:color w:val="FFFFFF" w:themeColor="background1"/>
                                        <w:sz w:val="72"/>
                                        <w:szCs w:val="72"/>
                                      </w:rPr>
                                      <w:t>PUBLIC HEALTH POLICY BMHP5013</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28B8D905"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D25510A" w14:textId="75A3C62B" w:rsidR="0079701F" w:rsidRDefault="00042135">
                              <w:pPr>
                                <w:pStyle w:val="NoSpacing"/>
                                <w:jc w:val="right"/>
                                <w:rPr>
                                  <w:color w:val="FFFFFF" w:themeColor="background1"/>
                                  <w:sz w:val="72"/>
                                  <w:szCs w:val="72"/>
                                </w:rPr>
                              </w:pPr>
                              <w:r>
                                <w:rPr>
                                  <w:color w:val="FFFFFF" w:themeColor="background1"/>
                                  <w:sz w:val="72"/>
                                  <w:szCs w:val="72"/>
                                </w:rPr>
                                <w:t>PUBLIC HEALTH POLICY BMHP5013</w:t>
                              </w:r>
                            </w:p>
                          </w:sdtContent>
                        </w:sdt>
                      </w:txbxContent>
                    </v:textbox>
                    <w10:wrap anchorx="page" anchory="page"/>
                  </v:rect>
                </w:pict>
              </mc:Fallback>
            </mc:AlternateContent>
          </w:r>
        </w:p>
        <w:p w14:paraId="6D69F8C1" w14:textId="08C3C1FB" w:rsidR="0079701F" w:rsidRDefault="0079701F">
          <w:pPr>
            <w:rPr>
              <w:rFonts w:ascii="Arial" w:hAnsi="Arial" w:cs="Arial"/>
              <w:sz w:val="22"/>
              <w:lang w:val="en-US"/>
            </w:rPr>
          </w:pPr>
          <w:r>
            <w:rPr>
              <w:noProof/>
            </w:rPr>
            <w:drawing>
              <wp:anchor distT="0" distB="0" distL="114300" distR="114300" simplePos="0" relativeHeight="251660288" behindDoc="0" locked="0" layoutInCell="0" allowOverlap="1" wp14:anchorId="4A49AA0B" wp14:editId="070D36D3">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1">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ascii="Arial" w:hAnsi="Arial" w:cs="Arial"/>
              <w:sz w:val="22"/>
              <w:lang w:val="en-US"/>
            </w:rPr>
            <w:br w:type="page"/>
          </w:r>
        </w:p>
      </w:sdtContent>
    </w:sdt>
    <w:p w14:paraId="0E08BAFD" w14:textId="77777777" w:rsidR="00093A13" w:rsidRDefault="00093A13" w:rsidP="0079701F">
      <w:pPr>
        <w:spacing w:after="0" w:line="360" w:lineRule="auto"/>
        <w:rPr>
          <w:rFonts w:ascii="Arial" w:hAnsi="Arial" w:cs="Arial"/>
          <w:sz w:val="22"/>
          <w:lang w:val="en-US"/>
        </w:rPr>
      </w:pPr>
    </w:p>
    <w:p w14:paraId="15B17727" w14:textId="5434D674" w:rsidR="0079701F" w:rsidRDefault="0079701F" w:rsidP="0079701F">
      <w:pPr>
        <w:spacing w:after="0" w:line="360" w:lineRule="auto"/>
        <w:rPr>
          <w:rFonts w:ascii="Arial" w:hAnsi="Arial" w:cs="Arial"/>
          <w:sz w:val="22"/>
          <w:lang w:val="en-US"/>
        </w:rPr>
      </w:pPr>
    </w:p>
    <w:p w14:paraId="0A13FE54" w14:textId="3C109C5B" w:rsidR="0079701F" w:rsidRDefault="0079701F" w:rsidP="0079701F">
      <w:pPr>
        <w:spacing w:after="0" w:line="360" w:lineRule="auto"/>
        <w:rPr>
          <w:rFonts w:ascii="Arial" w:hAnsi="Arial" w:cs="Arial"/>
          <w:sz w:val="22"/>
          <w:lang w:val="en-US"/>
        </w:rPr>
      </w:pPr>
    </w:p>
    <w:p w14:paraId="1578FACD" w14:textId="71D5D38D" w:rsidR="00E87123" w:rsidRPr="0099469B" w:rsidRDefault="00E87123" w:rsidP="0099469B">
      <w:pPr>
        <w:spacing w:after="0" w:line="360" w:lineRule="auto"/>
        <w:jc w:val="center"/>
        <w:rPr>
          <w:rFonts w:ascii="Arial" w:hAnsi="Arial" w:cs="Arial"/>
          <w:sz w:val="22"/>
          <w:lang w:val="en-US"/>
        </w:rPr>
      </w:pPr>
    </w:p>
    <w:sdt>
      <w:sdtPr>
        <w:rPr>
          <w:rFonts w:ascii="Arial" w:eastAsiaTheme="minorHAnsi" w:hAnsi="Arial" w:cs="Arial"/>
          <w:color w:val="000000" w:themeColor="text1"/>
          <w:sz w:val="22"/>
          <w:szCs w:val="22"/>
          <w:lang w:val="en-GB"/>
        </w:rPr>
        <w:id w:val="-1792815211"/>
        <w:docPartObj>
          <w:docPartGallery w:val="Table of Contents"/>
          <w:docPartUnique/>
        </w:docPartObj>
      </w:sdtPr>
      <w:sdtEndPr>
        <w:rPr>
          <w:b/>
          <w:bCs/>
          <w:noProof/>
        </w:rPr>
      </w:sdtEndPr>
      <w:sdtContent>
        <w:p w14:paraId="5D3A5985" w14:textId="77777777" w:rsidR="007A5EEC" w:rsidRPr="0099469B" w:rsidRDefault="007A5EEC" w:rsidP="0099469B">
          <w:pPr>
            <w:pStyle w:val="TOCHeading"/>
            <w:spacing w:before="0" w:line="360" w:lineRule="auto"/>
            <w:jc w:val="center"/>
            <w:rPr>
              <w:rFonts w:ascii="Arial" w:hAnsi="Arial" w:cs="Arial"/>
              <w:b/>
              <w:color w:val="000000" w:themeColor="text1"/>
              <w:sz w:val="22"/>
              <w:szCs w:val="22"/>
            </w:rPr>
          </w:pPr>
          <w:r w:rsidRPr="0099469B">
            <w:rPr>
              <w:rFonts w:ascii="Arial" w:hAnsi="Arial" w:cs="Arial"/>
              <w:b/>
              <w:color w:val="000000" w:themeColor="text1"/>
              <w:sz w:val="22"/>
              <w:szCs w:val="22"/>
            </w:rPr>
            <w:t>Table of Contents</w:t>
          </w:r>
        </w:p>
        <w:p w14:paraId="2289355C" w14:textId="77777777" w:rsidR="0099469B" w:rsidRPr="0099469B" w:rsidRDefault="007A5EEC" w:rsidP="0099469B">
          <w:pPr>
            <w:pStyle w:val="TOC1"/>
            <w:tabs>
              <w:tab w:val="left" w:pos="660"/>
              <w:tab w:val="right" w:leader="dot" w:pos="9016"/>
            </w:tabs>
            <w:spacing w:after="0"/>
            <w:rPr>
              <w:rFonts w:ascii="Arial" w:eastAsiaTheme="minorEastAsia" w:hAnsi="Arial" w:cs="Arial"/>
              <w:noProof/>
              <w:color w:val="auto"/>
              <w:sz w:val="22"/>
              <w:lang w:val="en-US"/>
            </w:rPr>
          </w:pPr>
          <w:r w:rsidRPr="0099469B">
            <w:rPr>
              <w:rFonts w:ascii="Arial" w:hAnsi="Arial" w:cs="Arial"/>
              <w:sz w:val="22"/>
            </w:rPr>
            <w:fldChar w:fldCharType="begin"/>
          </w:r>
          <w:r w:rsidRPr="0099469B">
            <w:rPr>
              <w:rFonts w:ascii="Arial" w:hAnsi="Arial" w:cs="Arial"/>
              <w:sz w:val="22"/>
            </w:rPr>
            <w:instrText xml:space="preserve"> TOC \o "1-3" \h \z \u </w:instrText>
          </w:r>
          <w:r w:rsidRPr="0099469B">
            <w:rPr>
              <w:rFonts w:ascii="Arial" w:hAnsi="Arial" w:cs="Arial"/>
              <w:sz w:val="22"/>
            </w:rPr>
            <w:fldChar w:fldCharType="separate"/>
          </w:r>
          <w:hyperlink w:anchor="_Toc69435720" w:history="1">
            <w:r w:rsidR="0099469B" w:rsidRPr="0099469B">
              <w:rPr>
                <w:rStyle w:val="Hyperlink"/>
                <w:rFonts w:ascii="Arial" w:hAnsi="Arial" w:cs="Arial"/>
                <w:noProof/>
                <w:sz w:val="22"/>
                <w:lang w:val="en-US"/>
              </w:rPr>
              <w:t xml:space="preserve">1. </w:t>
            </w:r>
            <w:r w:rsidR="0099469B" w:rsidRPr="0099469B">
              <w:rPr>
                <w:rFonts w:ascii="Arial" w:eastAsiaTheme="minorEastAsia" w:hAnsi="Arial" w:cs="Arial"/>
                <w:noProof/>
                <w:color w:val="auto"/>
                <w:sz w:val="22"/>
                <w:lang w:val="en-US"/>
              </w:rPr>
              <w:tab/>
            </w:r>
            <w:r w:rsidR="0099469B" w:rsidRPr="0099469B">
              <w:rPr>
                <w:rStyle w:val="Hyperlink"/>
                <w:rFonts w:ascii="Arial" w:hAnsi="Arial" w:cs="Arial"/>
                <w:noProof/>
                <w:sz w:val="22"/>
                <w:lang w:val="en-US"/>
              </w:rPr>
              <w:t>Background of Covid-19</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_Toc69435720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3</w:t>
            </w:r>
            <w:r w:rsidR="0099469B" w:rsidRPr="0099469B">
              <w:rPr>
                <w:rFonts w:ascii="Arial" w:hAnsi="Arial" w:cs="Arial"/>
                <w:noProof/>
                <w:webHidden/>
                <w:sz w:val="22"/>
              </w:rPr>
              <w:fldChar w:fldCharType="end"/>
            </w:r>
          </w:hyperlink>
        </w:p>
        <w:p w14:paraId="04D0CF6F" w14:textId="77777777" w:rsidR="0099469B" w:rsidRPr="0099469B" w:rsidRDefault="007B02A8" w:rsidP="0099469B">
          <w:pPr>
            <w:pStyle w:val="TOC1"/>
            <w:tabs>
              <w:tab w:val="left" w:pos="660"/>
              <w:tab w:val="right" w:leader="dot" w:pos="9016"/>
            </w:tabs>
            <w:spacing w:after="0"/>
            <w:rPr>
              <w:rFonts w:ascii="Arial" w:eastAsiaTheme="minorEastAsia" w:hAnsi="Arial" w:cs="Arial"/>
              <w:noProof/>
              <w:color w:val="auto"/>
              <w:sz w:val="22"/>
              <w:lang w:val="en-US"/>
            </w:rPr>
          </w:pPr>
          <w:hyperlink w:anchor="_Toc69435721" w:history="1">
            <w:r w:rsidR="0099469B" w:rsidRPr="0099469B">
              <w:rPr>
                <w:rStyle w:val="Hyperlink"/>
                <w:rFonts w:ascii="Arial" w:hAnsi="Arial" w:cs="Arial"/>
                <w:noProof/>
                <w:sz w:val="22"/>
              </w:rPr>
              <w:t xml:space="preserve">2. </w:t>
            </w:r>
            <w:r w:rsidR="0099469B" w:rsidRPr="0099469B">
              <w:rPr>
                <w:rFonts w:ascii="Arial" w:eastAsiaTheme="minorEastAsia" w:hAnsi="Arial" w:cs="Arial"/>
                <w:noProof/>
                <w:color w:val="auto"/>
                <w:sz w:val="22"/>
                <w:lang w:val="en-US"/>
              </w:rPr>
              <w:tab/>
            </w:r>
            <w:r w:rsidR="0099469B" w:rsidRPr="0099469B">
              <w:rPr>
                <w:rStyle w:val="Hyperlink"/>
                <w:rFonts w:ascii="Arial" w:hAnsi="Arial" w:cs="Arial"/>
                <w:noProof/>
                <w:sz w:val="22"/>
              </w:rPr>
              <w:t>Strategies used to measure, monitor, and control the incidence of coronavirus</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_Toc69435721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3</w:t>
            </w:r>
            <w:r w:rsidR="0099469B" w:rsidRPr="0099469B">
              <w:rPr>
                <w:rFonts w:ascii="Arial" w:hAnsi="Arial" w:cs="Arial"/>
                <w:noProof/>
                <w:webHidden/>
                <w:sz w:val="22"/>
              </w:rPr>
              <w:fldChar w:fldCharType="end"/>
            </w:r>
          </w:hyperlink>
        </w:p>
        <w:p w14:paraId="59B293F7" w14:textId="77777777" w:rsidR="0099469B" w:rsidRPr="0099469B" w:rsidRDefault="007B02A8" w:rsidP="0099469B">
          <w:pPr>
            <w:pStyle w:val="TOC2"/>
            <w:tabs>
              <w:tab w:val="left" w:pos="1100"/>
              <w:tab w:val="right" w:leader="dot" w:pos="9016"/>
            </w:tabs>
            <w:spacing w:after="0"/>
            <w:rPr>
              <w:rFonts w:ascii="Arial" w:eastAsiaTheme="minorEastAsia" w:hAnsi="Arial" w:cs="Arial"/>
              <w:noProof/>
              <w:color w:val="auto"/>
              <w:sz w:val="22"/>
              <w:lang w:val="en-US"/>
            </w:rPr>
          </w:pPr>
          <w:hyperlink w:anchor="_Toc69435722" w:history="1">
            <w:r w:rsidR="0099469B" w:rsidRPr="0099469B">
              <w:rPr>
                <w:rStyle w:val="Hyperlink"/>
                <w:rFonts w:ascii="Arial" w:hAnsi="Arial" w:cs="Arial"/>
                <w:noProof/>
                <w:sz w:val="22"/>
              </w:rPr>
              <w:t xml:space="preserve">2.1. </w:t>
            </w:r>
            <w:r w:rsidR="0099469B" w:rsidRPr="0099469B">
              <w:rPr>
                <w:rFonts w:ascii="Arial" w:eastAsiaTheme="minorEastAsia" w:hAnsi="Arial" w:cs="Arial"/>
                <w:noProof/>
                <w:color w:val="auto"/>
                <w:sz w:val="22"/>
                <w:lang w:val="en-US"/>
              </w:rPr>
              <w:tab/>
            </w:r>
            <w:r w:rsidR="0099469B" w:rsidRPr="0099469B">
              <w:rPr>
                <w:rStyle w:val="Hyperlink"/>
                <w:rFonts w:ascii="Arial" w:hAnsi="Arial" w:cs="Arial"/>
                <w:noProof/>
                <w:sz w:val="22"/>
              </w:rPr>
              <w:t>Phase 2: Smarter controls</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_Toc69435722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4</w:t>
            </w:r>
            <w:r w:rsidR="0099469B" w:rsidRPr="0099469B">
              <w:rPr>
                <w:rFonts w:ascii="Arial" w:hAnsi="Arial" w:cs="Arial"/>
                <w:noProof/>
                <w:webHidden/>
                <w:sz w:val="22"/>
              </w:rPr>
              <w:fldChar w:fldCharType="end"/>
            </w:r>
          </w:hyperlink>
        </w:p>
        <w:p w14:paraId="32E33EE0" w14:textId="77777777" w:rsidR="0099469B" w:rsidRPr="0099469B" w:rsidRDefault="007B02A8" w:rsidP="0099469B">
          <w:pPr>
            <w:pStyle w:val="TOC2"/>
            <w:tabs>
              <w:tab w:val="left" w:pos="1100"/>
              <w:tab w:val="right" w:leader="dot" w:pos="9016"/>
            </w:tabs>
            <w:spacing w:after="0"/>
            <w:rPr>
              <w:rFonts w:ascii="Arial" w:eastAsiaTheme="minorEastAsia" w:hAnsi="Arial" w:cs="Arial"/>
              <w:noProof/>
              <w:color w:val="auto"/>
              <w:sz w:val="22"/>
              <w:lang w:val="en-US"/>
            </w:rPr>
          </w:pPr>
          <w:hyperlink w:anchor="_Toc69435723" w:history="1">
            <w:r w:rsidR="0099469B" w:rsidRPr="0099469B">
              <w:rPr>
                <w:rStyle w:val="Hyperlink"/>
                <w:rFonts w:ascii="Arial" w:hAnsi="Arial" w:cs="Arial"/>
                <w:noProof/>
                <w:sz w:val="22"/>
              </w:rPr>
              <w:t xml:space="preserve">2.2. </w:t>
            </w:r>
            <w:r w:rsidR="0099469B" w:rsidRPr="0099469B">
              <w:rPr>
                <w:rFonts w:ascii="Arial" w:eastAsiaTheme="minorEastAsia" w:hAnsi="Arial" w:cs="Arial"/>
                <w:noProof/>
                <w:color w:val="auto"/>
                <w:sz w:val="22"/>
                <w:lang w:val="en-US"/>
              </w:rPr>
              <w:tab/>
            </w:r>
            <w:r w:rsidR="0099469B" w:rsidRPr="0099469B">
              <w:rPr>
                <w:rStyle w:val="Hyperlink"/>
                <w:rFonts w:ascii="Arial" w:hAnsi="Arial" w:cs="Arial"/>
                <w:noProof/>
                <w:sz w:val="22"/>
              </w:rPr>
              <w:t>Phase 3: Reliable treatment</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_Toc69435723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4</w:t>
            </w:r>
            <w:r w:rsidR="0099469B" w:rsidRPr="0099469B">
              <w:rPr>
                <w:rFonts w:ascii="Arial" w:hAnsi="Arial" w:cs="Arial"/>
                <w:noProof/>
                <w:webHidden/>
                <w:sz w:val="22"/>
              </w:rPr>
              <w:fldChar w:fldCharType="end"/>
            </w:r>
          </w:hyperlink>
        </w:p>
        <w:p w14:paraId="52EFF08A" w14:textId="77777777" w:rsidR="0099469B" w:rsidRPr="0099469B" w:rsidRDefault="007B02A8" w:rsidP="0099469B">
          <w:pPr>
            <w:pStyle w:val="TOC1"/>
            <w:tabs>
              <w:tab w:val="left" w:pos="660"/>
              <w:tab w:val="right" w:leader="dot" w:pos="9016"/>
            </w:tabs>
            <w:spacing w:after="0"/>
            <w:rPr>
              <w:rFonts w:ascii="Arial" w:eastAsiaTheme="minorEastAsia" w:hAnsi="Arial" w:cs="Arial"/>
              <w:noProof/>
              <w:color w:val="auto"/>
              <w:sz w:val="22"/>
              <w:lang w:val="en-US"/>
            </w:rPr>
          </w:pPr>
          <w:hyperlink w:anchor="_Toc69435724" w:history="1">
            <w:r w:rsidR="0099469B" w:rsidRPr="0099469B">
              <w:rPr>
                <w:rStyle w:val="Hyperlink"/>
                <w:rFonts w:ascii="Arial" w:hAnsi="Arial" w:cs="Arial"/>
                <w:noProof/>
                <w:sz w:val="22"/>
              </w:rPr>
              <w:t xml:space="preserve">3. </w:t>
            </w:r>
            <w:r w:rsidR="0099469B" w:rsidRPr="0099469B">
              <w:rPr>
                <w:rFonts w:ascii="Arial" w:eastAsiaTheme="minorEastAsia" w:hAnsi="Arial" w:cs="Arial"/>
                <w:noProof/>
                <w:color w:val="auto"/>
                <w:sz w:val="22"/>
                <w:lang w:val="en-US"/>
              </w:rPr>
              <w:tab/>
            </w:r>
            <w:r w:rsidR="0099469B" w:rsidRPr="0099469B">
              <w:rPr>
                <w:rStyle w:val="Hyperlink"/>
                <w:rFonts w:ascii="Arial" w:hAnsi="Arial" w:cs="Arial"/>
                <w:noProof/>
                <w:sz w:val="22"/>
              </w:rPr>
              <w:t>Current Public Health Approaches</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_Toc69435724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5</w:t>
            </w:r>
            <w:r w:rsidR="0099469B" w:rsidRPr="0099469B">
              <w:rPr>
                <w:rFonts w:ascii="Arial" w:hAnsi="Arial" w:cs="Arial"/>
                <w:noProof/>
                <w:webHidden/>
                <w:sz w:val="22"/>
              </w:rPr>
              <w:fldChar w:fldCharType="end"/>
            </w:r>
          </w:hyperlink>
        </w:p>
        <w:p w14:paraId="59EBBDD1" w14:textId="77777777" w:rsidR="0099469B" w:rsidRPr="0099469B" w:rsidRDefault="007B02A8" w:rsidP="0099469B">
          <w:pPr>
            <w:pStyle w:val="TOC1"/>
            <w:tabs>
              <w:tab w:val="right" w:leader="dot" w:pos="9016"/>
            </w:tabs>
            <w:spacing w:after="0"/>
            <w:rPr>
              <w:rFonts w:ascii="Arial" w:eastAsiaTheme="minorEastAsia" w:hAnsi="Arial" w:cs="Arial"/>
              <w:noProof/>
              <w:color w:val="auto"/>
              <w:sz w:val="22"/>
              <w:lang w:val="en-US"/>
            </w:rPr>
          </w:pPr>
          <w:hyperlink w:anchor="_Toc69435725" w:history="1">
            <w:r w:rsidR="0099469B" w:rsidRPr="0099469B">
              <w:rPr>
                <w:rStyle w:val="Hyperlink"/>
                <w:rFonts w:ascii="Arial" w:hAnsi="Arial" w:cs="Arial"/>
                <w:noProof/>
                <w:sz w:val="22"/>
              </w:rPr>
              <w:t>4. Models and theories of health behaviour change</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_Toc69435725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6</w:t>
            </w:r>
            <w:r w:rsidR="0099469B" w:rsidRPr="0099469B">
              <w:rPr>
                <w:rFonts w:ascii="Arial" w:hAnsi="Arial" w:cs="Arial"/>
                <w:noProof/>
                <w:webHidden/>
                <w:sz w:val="22"/>
              </w:rPr>
              <w:fldChar w:fldCharType="end"/>
            </w:r>
          </w:hyperlink>
        </w:p>
        <w:p w14:paraId="43DDD30B" w14:textId="77777777" w:rsidR="0099469B" w:rsidRPr="0099469B" w:rsidRDefault="007B02A8" w:rsidP="0099469B">
          <w:pPr>
            <w:pStyle w:val="TOC2"/>
            <w:tabs>
              <w:tab w:val="left" w:pos="1100"/>
              <w:tab w:val="right" w:leader="dot" w:pos="9016"/>
            </w:tabs>
            <w:spacing w:after="0"/>
            <w:rPr>
              <w:rFonts w:ascii="Arial" w:eastAsiaTheme="minorEastAsia" w:hAnsi="Arial" w:cs="Arial"/>
              <w:noProof/>
              <w:color w:val="auto"/>
              <w:sz w:val="22"/>
              <w:lang w:val="en-US"/>
            </w:rPr>
          </w:pPr>
          <w:hyperlink w:anchor="_Toc69435726" w:history="1">
            <w:r w:rsidR="0099469B" w:rsidRPr="0099469B">
              <w:rPr>
                <w:rStyle w:val="Hyperlink"/>
                <w:rFonts w:ascii="Arial" w:hAnsi="Arial" w:cs="Arial"/>
                <w:noProof/>
                <w:sz w:val="22"/>
              </w:rPr>
              <w:t xml:space="preserve">4.1. </w:t>
            </w:r>
            <w:r w:rsidR="0099469B" w:rsidRPr="0099469B">
              <w:rPr>
                <w:rFonts w:ascii="Arial" w:eastAsiaTheme="minorEastAsia" w:hAnsi="Arial" w:cs="Arial"/>
                <w:noProof/>
                <w:color w:val="auto"/>
                <w:sz w:val="22"/>
                <w:lang w:val="en-US"/>
              </w:rPr>
              <w:tab/>
            </w:r>
            <w:r w:rsidR="0099469B" w:rsidRPr="0099469B">
              <w:rPr>
                <w:rStyle w:val="Hyperlink"/>
                <w:rFonts w:ascii="Arial" w:hAnsi="Arial" w:cs="Arial"/>
                <w:noProof/>
                <w:sz w:val="22"/>
              </w:rPr>
              <w:t>Health Belief Model</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_Toc69435726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6</w:t>
            </w:r>
            <w:r w:rsidR="0099469B" w:rsidRPr="0099469B">
              <w:rPr>
                <w:rFonts w:ascii="Arial" w:hAnsi="Arial" w:cs="Arial"/>
                <w:noProof/>
                <w:webHidden/>
                <w:sz w:val="22"/>
              </w:rPr>
              <w:fldChar w:fldCharType="end"/>
            </w:r>
          </w:hyperlink>
        </w:p>
        <w:p w14:paraId="2FF617DA" w14:textId="77777777" w:rsidR="0099469B" w:rsidRPr="0099469B" w:rsidRDefault="007B02A8" w:rsidP="0099469B">
          <w:pPr>
            <w:pStyle w:val="TOC2"/>
            <w:tabs>
              <w:tab w:val="left" w:pos="1100"/>
              <w:tab w:val="right" w:leader="dot" w:pos="9016"/>
            </w:tabs>
            <w:spacing w:after="0"/>
            <w:rPr>
              <w:rFonts w:ascii="Arial" w:eastAsiaTheme="minorEastAsia" w:hAnsi="Arial" w:cs="Arial"/>
              <w:noProof/>
              <w:color w:val="auto"/>
              <w:sz w:val="22"/>
              <w:lang w:val="en-US"/>
            </w:rPr>
          </w:pPr>
          <w:hyperlink w:anchor="_Toc69435727" w:history="1">
            <w:r w:rsidR="0099469B" w:rsidRPr="0099469B">
              <w:rPr>
                <w:rStyle w:val="Hyperlink"/>
                <w:rFonts w:ascii="Arial" w:hAnsi="Arial" w:cs="Arial"/>
                <w:noProof/>
                <w:sz w:val="22"/>
                <w:shd w:val="clear" w:color="auto" w:fill="FFFFFF"/>
              </w:rPr>
              <w:t xml:space="preserve">4.2. </w:t>
            </w:r>
            <w:r w:rsidR="0099469B" w:rsidRPr="0099469B">
              <w:rPr>
                <w:rFonts w:ascii="Arial" w:eastAsiaTheme="minorEastAsia" w:hAnsi="Arial" w:cs="Arial"/>
                <w:noProof/>
                <w:color w:val="auto"/>
                <w:sz w:val="22"/>
                <w:lang w:val="en-US"/>
              </w:rPr>
              <w:tab/>
            </w:r>
            <w:r w:rsidR="0099469B" w:rsidRPr="0099469B">
              <w:rPr>
                <w:rStyle w:val="Hyperlink"/>
                <w:rFonts w:ascii="Arial" w:hAnsi="Arial" w:cs="Arial"/>
                <w:noProof/>
                <w:sz w:val="22"/>
                <w:shd w:val="clear" w:color="auto" w:fill="FFFFFF"/>
              </w:rPr>
              <w:t>Theory of Planned Behaviour</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_Toc69435727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7</w:t>
            </w:r>
            <w:r w:rsidR="0099469B" w:rsidRPr="0099469B">
              <w:rPr>
                <w:rFonts w:ascii="Arial" w:hAnsi="Arial" w:cs="Arial"/>
                <w:noProof/>
                <w:webHidden/>
                <w:sz w:val="22"/>
              </w:rPr>
              <w:fldChar w:fldCharType="end"/>
            </w:r>
          </w:hyperlink>
        </w:p>
        <w:p w14:paraId="0EFDCB48" w14:textId="77777777" w:rsidR="0099469B" w:rsidRPr="0099469B" w:rsidRDefault="007B02A8" w:rsidP="0099469B">
          <w:pPr>
            <w:pStyle w:val="TOC1"/>
            <w:tabs>
              <w:tab w:val="left" w:pos="660"/>
              <w:tab w:val="right" w:leader="dot" w:pos="9016"/>
            </w:tabs>
            <w:spacing w:after="0"/>
            <w:rPr>
              <w:rFonts w:ascii="Arial" w:eastAsiaTheme="minorEastAsia" w:hAnsi="Arial" w:cs="Arial"/>
              <w:noProof/>
              <w:color w:val="auto"/>
              <w:sz w:val="22"/>
              <w:lang w:val="en-US"/>
            </w:rPr>
          </w:pPr>
          <w:hyperlink w:anchor="_Toc69435728" w:history="1">
            <w:r w:rsidR="0099469B" w:rsidRPr="0099469B">
              <w:rPr>
                <w:rStyle w:val="Hyperlink"/>
                <w:rFonts w:ascii="Arial" w:hAnsi="Arial" w:cs="Arial"/>
                <w:noProof/>
                <w:sz w:val="22"/>
              </w:rPr>
              <w:t xml:space="preserve">5. </w:t>
            </w:r>
            <w:r w:rsidR="0099469B" w:rsidRPr="0099469B">
              <w:rPr>
                <w:rFonts w:ascii="Arial" w:eastAsiaTheme="minorEastAsia" w:hAnsi="Arial" w:cs="Arial"/>
                <w:noProof/>
                <w:color w:val="auto"/>
                <w:sz w:val="22"/>
                <w:lang w:val="en-US"/>
              </w:rPr>
              <w:tab/>
            </w:r>
            <w:r w:rsidR="0099469B" w:rsidRPr="0099469B">
              <w:rPr>
                <w:rStyle w:val="Hyperlink"/>
                <w:rFonts w:ascii="Arial" w:hAnsi="Arial" w:cs="Arial"/>
                <w:noProof/>
                <w:sz w:val="22"/>
              </w:rPr>
              <w:t>Impact of Legislation and Policies on the Health and Wellbeing of Individuals in Health or Social Care Settings</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_Toc69435728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7</w:t>
            </w:r>
            <w:r w:rsidR="0099469B" w:rsidRPr="0099469B">
              <w:rPr>
                <w:rFonts w:ascii="Arial" w:hAnsi="Arial" w:cs="Arial"/>
                <w:noProof/>
                <w:webHidden/>
                <w:sz w:val="22"/>
              </w:rPr>
              <w:fldChar w:fldCharType="end"/>
            </w:r>
          </w:hyperlink>
        </w:p>
        <w:p w14:paraId="396C4EC4" w14:textId="77777777" w:rsidR="0099469B" w:rsidRPr="0099469B" w:rsidRDefault="007B02A8" w:rsidP="0099469B">
          <w:pPr>
            <w:pStyle w:val="TOC1"/>
            <w:tabs>
              <w:tab w:val="right" w:leader="dot" w:pos="9016"/>
            </w:tabs>
            <w:spacing w:after="0"/>
            <w:rPr>
              <w:rFonts w:ascii="Arial" w:eastAsiaTheme="minorEastAsia" w:hAnsi="Arial" w:cs="Arial"/>
              <w:noProof/>
              <w:color w:val="auto"/>
              <w:sz w:val="22"/>
              <w:lang w:val="en-US"/>
            </w:rPr>
          </w:pPr>
          <w:hyperlink w:anchor="_Toc69435729" w:history="1">
            <w:r w:rsidR="0099469B" w:rsidRPr="0099469B">
              <w:rPr>
                <w:rStyle w:val="Hyperlink"/>
                <w:rFonts w:ascii="Arial" w:hAnsi="Arial" w:cs="Arial"/>
                <w:noProof/>
                <w:sz w:val="22"/>
              </w:rPr>
              <w:t>6. Ethical Considerations</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_Toc69435729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9</w:t>
            </w:r>
            <w:r w:rsidR="0099469B" w:rsidRPr="0099469B">
              <w:rPr>
                <w:rFonts w:ascii="Arial" w:hAnsi="Arial" w:cs="Arial"/>
                <w:noProof/>
                <w:webHidden/>
                <w:sz w:val="22"/>
              </w:rPr>
              <w:fldChar w:fldCharType="end"/>
            </w:r>
          </w:hyperlink>
        </w:p>
        <w:p w14:paraId="0B16853B" w14:textId="77777777" w:rsidR="0099469B" w:rsidRDefault="007B02A8" w:rsidP="0099469B">
          <w:pPr>
            <w:pStyle w:val="TOC1"/>
            <w:tabs>
              <w:tab w:val="left" w:pos="660"/>
              <w:tab w:val="right" w:leader="dot" w:pos="9016"/>
            </w:tabs>
            <w:spacing w:after="0"/>
            <w:rPr>
              <w:rFonts w:asciiTheme="minorHAnsi" w:eastAsiaTheme="minorEastAsia" w:hAnsiTheme="minorHAnsi"/>
              <w:noProof/>
              <w:color w:val="auto"/>
              <w:sz w:val="22"/>
              <w:lang w:val="en-US"/>
            </w:rPr>
          </w:pPr>
          <w:hyperlink w:anchor="_Toc69435730" w:history="1">
            <w:r w:rsidR="0099469B" w:rsidRPr="0099469B">
              <w:rPr>
                <w:rStyle w:val="Hyperlink"/>
                <w:rFonts w:ascii="Arial" w:hAnsi="Arial" w:cs="Arial"/>
                <w:noProof/>
                <w:sz w:val="22"/>
              </w:rPr>
              <w:t xml:space="preserve">7. </w:t>
            </w:r>
            <w:r w:rsidR="0099469B" w:rsidRPr="0099469B">
              <w:rPr>
                <w:rFonts w:ascii="Arial" w:eastAsiaTheme="minorEastAsia" w:hAnsi="Arial" w:cs="Arial"/>
                <w:noProof/>
                <w:color w:val="auto"/>
                <w:sz w:val="22"/>
                <w:lang w:val="en-US"/>
              </w:rPr>
              <w:tab/>
            </w:r>
            <w:r w:rsidR="0099469B" w:rsidRPr="0099469B">
              <w:rPr>
                <w:rStyle w:val="Hyperlink"/>
                <w:rFonts w:ascii="Arial" w:hAnsi="Arial" w:cs="Arial"/>
                <w:noProof/>
                <w:sz w:val="22"/>
              </w:rPr>
              <w:t>Recommendations</w:t>
            </w:r>
            <w:r w:rsidR="0099469B" w:rsidRPr="0099469B">
              <w:rPr>
                <w:rFonts w:ascii="Arial" w:hAnsi="Arial" w:cs="Arial"/>
                <w:noProof/>
                <w:webHidden/>
                <w:sz w:val="22"/>
              </w:rPr>
              <w:tab/>
            </w:r>
            <w:r w:rsidR="0099469B" w:rsidRPr="0099469B">
              <w:rPr>
                <w:rFonts w:ascii="Arial" w:hAnsi="Arial" w:cs="Arial"/>
                <w:noProof/>
                <w:webHidden/>
                <w:sz w:val="22"/>
              </w:rPr>
              <w:fldChar w:fldCharType="begin"/>
            </w:r>
            <w:r w:rsidR="0099469B" w:rsidRPr="0099469B">
              <w:rPr>
                <w:rFonts w:ascii="Arial" w:hAnsi="Arial" w:cs="Arial"/>
                <w:noProof/>
                <w:webHidden/>
                <w:sz w:val="22"/>
              </w:rPr>
              <w:instrText xml:space="preserve"> PAGEREF _Toc69435730 \h </w:instrText>
            </w:r>
            <w:r w:rsidR="0099469B" w:rsidRPr="0099469B">
              <w:rPr>
                <w:rFonts w:ascii="Arial" w:hAnsi="Arial" w:cs="Arial"/>
                <w:noProof/>
                <w:webHidden/>
                <w:sz w:val="22"/>
              </w:rPr>
            </w:r>
            <w:r w:rsidR="0099469B" w:rsidRPr="0099469B">
              <w:rPr>
                <w:rFonts w:ascii="Arial" w:hAnsi="Arial" w:cs="Arial"/>
                <w:noProof/>
                <w:webHidden/>
                <w:sz w:val="22"/>
              </w:rPr>
              <w:fldChar w:fldCharType="separate"/>
            </w:r>
            <w:r w:rsidR="0099469B" w:rsidRPr="0099469B">
              <w:rPr>
                <w:rFonts w:ascii="Arial" w:hAnsi="Arial" w:cs="Arial"/>
                <w:noProof/>
                <w:webHidden/>
                <w:sz w:val="22"/>
              </w:rPr>
              <w:t>9</w:t>
            </w:r>
            <w:r w:rsidR="0099469B" w:rsidRPr="0099469B">
              <w:rPr>
                <w:rFonts w:ascii="Arial" w:hAnsi="Arial" w:cs="Arial"/>
                <w:noProof/>
                <w:webHidden/>
                <w:sz w:val="22"/>
              </w:rPr>
              <w:fldChar w:fldCharType="end"/>
            </w:r>
          </w:hyperlink>
        </w:p>
        <w:p w14:paraId="7A01DB9B" w14:textId="77777777" w:rsidR="007A5EEC" w:rsidRPr="0099469B" w:rsidRDefault="007A5EEC" w:rsidP="0099469B">
          <w:pPr>
            <w:spacing w:after="0" w:line="360" w:lineRule="auto"/>
            <w:jc w:val="both"/>
            <w:rPr>
              <w:rFonts w:ascii="Arial" w:hAnsi="Arial" w:cs="Arial"/>
              <w:sz w:val="22"/>
            </w:rPr>
          </w:pPr>
          <w:r w:rsidRPr="0099469B">
            <w:rPr>
              <w:rFonts w:ascii="Arial" w:hAnsi="Arial" w:cs="Arial"/>
              <w:b/>
              <w:bCs/>
              <w:noProof/>
              <w:sz w:val="22"/>
            </w:rPr>
            <w:fldChar w:fldCharType="end"/>
          </w:r>
        </w:p>
      </w:sdtContent>
    </w:sdt>
    <w:p w14:paraId="3452CBD6" w14:textId="77777777" w:rsidR="007A5EEC" w:rsidRPr="0099469B" w:rsidRDefault="007A5EEC" w:rsidP="0099469B">
      <w:pPr>
        <w:spacing w:after="0" w:line="360" w:lineRule="auto"/>
        <w:jc w:val="both"/>
        <w:rPr>
          <w:rFonts w:ascii="Arial" w:eastAsiaTheme="majorEastAsia" w:hAnsi="Arial" w:cs="Arial"/>
          <w:b/>
          <w:sz w:val="22"/>
          <w:lang w:val="en-US"/>
        </w:rPr>
      </w:pPr>
      <w:r w:rsidRPr="0099469B">
        <w:rPr>
          <w:rFonts w:ascii="Arial" w:hAnsi="Arial" w:cs="Arial"/>
          <w:sz w:val="22"/>
          <w:lang w:val="en-US"/>
        </w:rPr>
        <w:br w:type="page"/>
      </w:r>
    </w:p>
    <w:p w14:paraId="67629466" w14:textId="77777777" w:rsidR="00E87123" w:rsidRPr="0099469B" w:rsidRDefault="00E87123" w:rsidP="0099469B">
      <w:pPr>
        <w:pStyle w:val="Heading1"/>
        <w:spacing w:before="0" w:line="360" w:lineRule="auto"/>
        <w:jc w:val="both"/>
        <w:rPr>
          <w:rFonts w:ascii="Arial" w:hAnsi="Arial" w:cs="Arial"/>
          <w:sz w:val="22"/>
          <w:szCs w:val="22"/>
          <w:lang w:val="en-US"/>
        </w:rPr>
      </w:pPr>
      <w:bookmarkStart w:id="0" w:name="_Toc69435720"/>
      <w:r w:rsidRPr="0099469B">
        <w:rPr>
          <w:rFonts w:ascii="Arial" w:hAnsi="Arial" w:cs="Arial"/>
          <w:sz w:val="22"/>
          <w:szCs w:val="22"/>
          <w:lang w:val="en-US"/>
        </w:rPr>
        <w:lastRenderedPageBreak/>
        <w:t xml:space="preserve">1. </w:t>
      </w:r>
      <w:r w:rsidR="002C46A1" w:rsidRPr="0099469B">
        <w:rPr>
          <w:rFonts w:ascii="Arial" w:hAnsi="Arial" w:cs="Arial"/>
          <w:sz w:val="22"/>
          <w:szCs w:val="22"/>
          <w:lang w:val="en-US"/>
        </w:rPr>
        <w:tab/>
      </w:r>
      <w:r w:rsidRPr="0099469B">
        <w:rPr>
          <w:rFonts w:ascii="Arial" w:hAnsi="Arial" w:cs="Arial"/>
          <w:sz w:val="22"/>
          <w:szCs w:val="22"/>
          <w:lang w:val="en-US"/>
        </w:rPr>
        <w:t>Background of Covid-19</w:t>
      </w:r>
      <w:bookmarkEnd w:id="0"/>
    </w:p>
    <w:p w14:paraId="06FD0D3B" w14:textId="21F2B92F" w:rsidR="002C46A1" w:rsidRPr="0099469B" w:rsidRDefault="00C74BA6" w:rsidP="0099469B">
      <w:pPr>
        <w:spacing w:after="0" w:line="360" w:lineRule="auto"/>
        <w:ind w:firstLine="720"/>
        <w:jc w:val="both"/>
        <w:rPr>
          <w:rFonts w:ascii="Arial" w:hAnsi="Arial" w:cs="Arial"/>
          <w:spacing w:val="-8"/>
          <w:sz w:val="22"/>
          <w:shd w:val="clear" w:color="auto" w:fill="FFFFFF"/>
        </w:rPr>
      </w:pPr>
      <w:r w:rsidRPr="00C74BA6">
        <w:rPr>
          <w:rFonts w:ascii="Arial" w:hAnsi="Arial" w:cs="Arial"/>
          <w:spacing w:val="-8"/>
          <w:sz w:val="22"/>
          <w:shd w:val="clear" w:color="auto" w:fill="FFFFFF"/>
        </w:rPr>
        <w:t>The Covid-19 (“SARS-CoV-2”), first identified in Wuhan, the city of China, then spread to over 213 territories and countries. On the 17th of April 2020, “131,037 deaths and 1,995,983 cases” were reported across the whole world. This is an evolving global threat and declared as a pandemic by “the World Health Organisation (WHO)”, posing severe challenges to countries internationally. The “WHO” has warned regarding the prevalence rate of the pandemic because in two days the number of cases reached the “4th 100,000”. “Asymptomatic patients” have likewise become a known source of prevailing infection. South Korea and China contained the virus successfully, as the number of cases in both countries declined sharply (Schwartz, 2020). Exponentially increases in the cases in different parts of the world have forced the government of many countries to put “1.7 billion people” (approximately, 20% of the population of the world) under the period of lockdown. The borders were sealed, markets, institutions, and schools were shut down are amongst the severe measures taken to reduce the spread of the virus. “COVID-19” is a “high-stakes test” of health care systems and public health throughout the world. “WHO” initially provided the “Strategic Preparedness and Response Plan (SPRP)” with the complete goal to stop SARS-COV-2’s transmission (Cadogan and Hughes, 2021). The strategy outlines the 3 pronged methods of isolation, identification, and patients’ early care, communication of risk, minimisation of economic and social impact via multi-sector partnerships, and talking about the critical unknowns about clinical severity, the extent of infection and treatment, options of treatment, the speedy development of therapeutics, vaccines, and diagnostics via priority innovation and research.</w:t>
      </w:r>
    </w:p>
    <w:p w14:paraId="34F13C7E" w14:textId="77777777" w:rsidR="00394400" w:rsidRPr="0099469B" w:rsidRDefault="008C485B" w:rsidP="0099469B">
      <w:pPr>
        <w:pStyle w:val="Heading1"/>
        <w:spacing w:before="0" w:line="360" w:lineRule="auto"/>
        <w:jc w:val="both"/>
        <w:rPr>
          <w:rFonts w:ascii="Arial" w:hAnsi="Arial" w:cs="Arial"/>
          <w:sz w:val="22"/>
          <w:szCs w:val="22"/>
        </w:rPr>
      </w:pPr>
      <w:bookmarkStart w:id="1" w:name="_Toc69435721"/>
      <w:r w:rsidRPr="0099469B">
        <w:rPr>
          <w:rFonts w:ascii="Arial" w:hAnsi="Arial" w:cs="Arial"/>
          <w:sz w:val="22"/>
          <w:szCs w:val="22"/>
        </w:rPr>
        <w:t xml:space="preserve">2. </w:t>
      </w:r>
      <w:r w:rsidR="002C46A1" w:rsidRPr="0099469B">
        <w:rPr>
          <w:rFonts w:ascii="Arial" w:hAnsi="Arial" w:cs="Arial"/>
          <w:sz w:val="22"/>
          <w:szCs w:val="22"/>
        </w:rPr>
        <w:tab/>
      </w:r>
      <w:r w:rsidRPr="0099469B">
        <w:rPr>
          <w:rFonts w:ascii="Arial" w:hAnsi="Arial" w:cs="Arial"/>
          <w:sz w:val="22"/>
          <w:szCs w:val="22"/>
        </w:rPr>
        <w:t>Strategies used to measure, monitor</w:t>
      </w:r>
      <w:r w:rsidR="003F048D" w:rsidRPr="0099469B">
        <w:rPr>
          <w:rFonts w:ascii="Arial" w:hAnsi="Arial" w:cs="Arial"/>
          <w:sz w:val="22"/>
          <w:szCs w:val="22"/>
        </w:rPr>
        <w:t>,</w:t>
      </w:r>
      <w:r w:rsidRPr="0099469B">
        <w:rPr>
          <w:rFonts w:ascii="Arial" w:hAnsi="Arial" w:cs="Arial"/>
          <w:sz w:val="22"/>
          <w:szCs w:val="22"/>
        </w:rPr>
        <w:t xml:space="preserve"> and control the incidence of coronavirus</w:t>
      </w:r>
      <w:bookmarkEnd w:id="1"/>
    </w:p>
    <w:p w14:paraId="25AA801F" w14:textId="2D9BB1D8" w:rsidR="00CB2C7C" w:rsidRPr="0099469B" w:rsidRDefault="00CB2C7C" w:rsidP="0099469B">
      <w:pPr>
        <w:spacing w:after="0" w:line="360" w:lineRule="auto"/>
        <w:ind w:firstLine="720"/>
        <w:jc w:val="both"/>
        <w:rPr>
          <w:rFonts w:ascii="Arial" w:hAnsi="Arial" w:cs="Arial"/>
          <w:sz w:val="22"/>
        </w:rPr>
      </w:pPr>
      <w:r w:rsidRPr="0099469B">
        <w:rPr>
          <w:rFonts w:ascii="Arial" w:hAnsi="Arial" w:cs="Arial"/>
          <w:sz w:val="22"/>
        </w:rPr>
        <w:t>Initially, the UK adopted a strategy to boost immunity in cattle and spread the virus to about 60% of the population. Since there is no evidence that there is a practice of developing herd immunity or applying suppression measures, the United Kingdom should not endanger the population using herd immunity methods</w:t>
      </w:r>
      <w:r w:rsidR="00601BB3">
        <w:rPr>
          <w:rFonts w:ascii="Arial" w:hAnsi="Arial" w:cs="Arial"/>
          <w:sz w:val="22"/>
        </w:rPr>
        <w:t xml:space="preserve"> (</w:t>
      </w:r>
      <w:r w:rsidR="00601BB3" w:rsidRPr="0099469B">
        <w:rPr>
          <w:rFonts w:ascii="Arial" w:hAnsi="Arial" w:cs="Arial"/>
          <w:color w:val="222222"/>
          <w:sz w:val="22"/>
          <w:shd w:val="clear" w:color="auto" w:fill="FFFFFF"/>
        </w:rPr>
        <w:t>Cadogan and Hughes, 2021</w:t>
      </w:r>
      <w:r w:rsidR="00601BB3">
        <w:rPr>
          <w:rFonts w:ascii="Arial" w:hAnsi="Arial" w:cs="Arial"/>
          <w:color w:val="222222"/>
          <w:sz w:val="22"/>
          <w:shd w:val="clear" w:color="auto" w:fill="FFFFFF"/>
        </w:rPr>
        <w:t>, p. 2036)</w:t>
      </w:r>
      <w:r w:rsidRPr="0099469B">
        <w:rPr>
          <w:rFonts w:ascii="Arial" w:hAnsi="Arial" w:cs="Arial"/>
          <w:sz w:val="22"/>
        </w:rPr>
        <w:t>. However, as the number of positive cases increased, the country turned its mitigation strategy into a fixation method. Despite the lockdown, the total number of confirmed COVID-19 cases in the UK is growing rapidly, indicating that a strategy could be</w:t>
      </w:r>
      <w:r w:rsidR="008277FB" w:rsidRPr="0099469B">
        <w:rPr>
          <w:rFonts w:ascii="Arial" w:hAnsi="Arial" w:cs="Arial"/>
          <w:sz w:val="22"/>
        </w:rPr>
        <w:t xml:space="preserve"> effective (</w:t>
      </w:r>
      <w:proofErr w:type="spellStart"/>
      <w:r w:rsidR="008277FB" w:rsidRPr="0099469B">
        <w:rPr>
          <w:rFonts w:ascii="Arial" w:hAnsi="Arial" w:cs="Arial"/>
          <w:color w:val="222222"/>
          <w:sz w:val="22"/>
          <w:shd w:val="clear" w:color="auto" w:fill="FFFFFF"/>
        </w:rPr>
        <w:t>Alanezi</w:t>
      </w:r>
      <w:proofErr w:type="spellEnd"/>
      <w:r w:rsidR="008277FB" w:rsidRPr="0099469B">
        <w:rPr>
          <w:rFonts w:ascii="Arial" w:hAnsi="Arial" w:cs="Arial"/>
          <w:color w:val="222222"/>
          <w:sz w:val="22"/>
          <w:shd w:val="clear" w:color="auto" w:fill="FFFFFF"/>
        </w:rPr>
        <w:t xml:space="preserve"> et al., 2020</w:t>
      </w:r>
      <w:r w:rsidR="008277FB" w:rsidRPr="0099469B">
        <w:rPr>
          <w:rFonts w:ascii="Arial" w:hAnsi="Arial" w:cs="Arial"/>
          <w:sz w:val="22"/>
        </w:rPr>
        <w:t xml:space="preserve">, </w:t>
      </w:r>
      <w:r w:rsidR="008277FB" w:rsidRPr="0099469B">
        <w:rPr>
          <w:rFonts w:ascii="Arial" w:hAnsi="Arial" w:cs="Arial"/>
          <w:color w:val="222222"/>
          <w:sz w:val="22"/>
          <w:shd w:val="clear" w:color="auto" w:fill="FFFFFF"/>
        </w:rPr>
        <w:t>p.117).</w:t>
      </w:r>
    </w:p>
    <w:p w14:paraId="1901F0A4" w14:textId="549DB0CD" w:rsidR="00394400" w:rsidRDefault="00395C1C" w:rsidP="0099469B">
      <w:pPr>
        <w:spacing w:after="0" w:line="360" w:lineRule="auto"/>
        <w:jc w:val="both"/>
        <w:rPr>
          <w:rFonts w:ascii="Arial" w:hAnsi="Arial" w:cs="Arial"/>
          <w:color w:val="222222"/>
          <w:sz w:val="22"/>
          <w:shd w:val="clear" w:color="auto" w:fill="FFFFFF"/>
        </w:rPr>
      </w:pPr>
      <w:r w:rsidRPr="0099469B">
        <w:rPr>
          <w:rFonts w:ascii="Arial" w:hAnsi="Arial" w:cs="Arial"/>
          <w:sz w:val="22"/>
          <w:shd w:val="clear" w:color="auto" w:fill="FFFFFF"/>
        </w:rPr>
        <w:t> </w:t>
      </w:r>
      <w:r w:rsidR="00CB2C7C" w:rsidRPr="0099469B">
        <w:rPr>
          <w:rFonts w:ascii="Arial" w:hAnsi="Arial" w:cs="Arial"/>
          <w:sz w:val="22"/>
          <w:shd w:val="clear" w:color="auto" w:fill="FFFFFF"/>
        </w:rPr>
        <w:tab/>
      </w:r>
      <w:r w:rsidRPr="0099469B">
        <w:rPr>
          <w:rFonts w:ascii="Arial" w:hAnsi="Arial" w:cs="Arial"/>
          <w:sz w:val="22"/>
          <w:shd w:val="clear" w:color="auto" w:fill="FFFFFF"/>
        </w:rPr>
        <w:t xml:space="preserve">In contrast to the </w:t>
      </w:r>
      <w:r w:rsidR="00CB2C7C" w:rsidRPr="0099469B">
        <w:rPr>
          <w:rFonts w:ascii="Arial" w:hAnsi="Arial" w:cs="Arial"/>
          <w:sz w:val="22"/>
          <w:shd w:val="clear" w:color="auto" w:fill="FFFFFF"/>
        </w:rPr>
        <w:t>increas</w:t>
      </w:r>
      <w:r w:rsidR="003F048D" w:rsidRPr="0099469B">
        <w:rPr>
          <w:rFonts w:ascii="Arial" w:hAnsi="Arial" w:cs="Arial"/>
          <w:sz w:val="22"/>
          <w:shd w:val="clear" w:color="auto" w:fill="FFFFFF"/>
        </w:rPr>
        <w:t>ing</w:t>
      </w:r>
      <w:r w:rsidR="00CB2C7C" w:rsidRPr="0099469B">
        <w:rPr>
          <w:rFonts w:ascii="Arial" w:hAnsi="Arial" w:cs="Arial"/>
          <w:sz w:val="22"/>
          <w:shd w:val="clear" w:color="auto" w:fill="FFFFFF"/>
        </w:rPr>
        <w:t xml:space="preserve"> </w:t>
      </w:r>
      <w:r w:rsidRPr="0099469B">
        <w:rPr>
          <w:rFonts w:ascii="Arial" w:hAnsi="Arial" w:cs="Arial"/>
          <w:sz w:val="22"/>
          <w:shd w:val="clear" w:color="auto" w:fill="FFFFFF"/>
        </w:rPr>
        <w:t>number of cases that were reported daily, a marked decline was observed in the 2</w:t>
      </w:r>
      <w:r w:rsidRPr="0099469B">
        <w:rPr>
          <w:rFonts w:ascii="Arial" w:hAnsi="Arial" w:cs="Arial"/>
          <w:sz w:val="22"/>
          <w:shd w:val="clear" w:color="auto" w:fill="FFFFFF"/>
          <w:vertAlign w:val="superscript"/>
        </w:rPr>
        <w:t>nd</w:t>
      </w:r>
      <w:r w:rsidRPr="0099469B">
        <w:rPr>
          <w:rFonts w:ascii="Arial" w:hAnsi="Arial" w:cs="Arial"/>
          <w:sz w:val="22"/>
          <w:shd w:val="clear" w:color="auto" w:fill="FFFFFF"/>
        </w:rPr>
        <w:t xml:space="preserve"> week of April, after imposing </w:t>
      </w:r>
      <w:r w:rsidR="00CB2C7C" w:rsidRPr="0099469B">
        <w:rPr>
          <w:rFonts w:ascii="Arial" w:hAnsi="Arial" w:cs="Arial"/>
          <w:sz w:val="22"/>
          <w:shd w:val="clear" w:color="auto" w:fill="FFFFFF"/>
        </w:rPr>
        <w:t>lockdown</w:t>
      </w:r>
      <w:r w:rsidR="00394400" w:rsidRPr="0099469B">
        <w:rPr>
          <w:rFonts w:ascii="Arial" w:hAnsi="Arial" w:cs="Arial"/>
          <w:sz w:val="22"/>
          <w:shd w:val="clear" w:color="auto" w:fill="FFFFFF"/>
        </w:rPr>
        <w:t>.</w:t>
      </w:r>
      <w:r w:rsidR="00CB2C7C" w:rsidRPr="0099469B">
        <w:rPr>
          <w:rFonts w:ascii="Arial" w:hAnsi="Arial" w:cs="Arial"/>
          <w:sz w:val="22"/>
          <w:shd w:val="clear" w:color="auto" w:fill="FFFFFF"/>
        </w:rPr>
        <w:t xml:space="preserve"> But, it remained </w:t>
      </w:r>
      <w:r w:rsidR="003F048D" w:rsidRPr="0099469B">
        <w:rPr>
          <w:rFonts w:ascii="Arial" w:hAnsi="Arial" w:cs="Arial"/>
          <w:sz w:val="22"/>
          <w:shd w:val="clear" w:color="auto" w:fill="FFFFFF"/>
        </w:rPr>
        <w:t>the</w:t>
      </w:r>
      <w:r w:rsidR="00CB2C7C" w:rsidRPr="0099469B">
        <w:rPr>
          <w:rFonts w:ascii="Arial" w:hAnsi="Arial" w:cs="Arial"/>
          <w:sz w:val="22"/>
          <w:shd w:val="clear" w:color="auto" w:fill="FFFFFF"/>
        </w:rPr>
        <w:t xml:space="preserve"> main concern as there is a constant increase in the cases. Moreover</w:t>
      </w:r>
      <w:r w:rsidR="00394400" w:rsidRPr="0099469B">
        <w:rPr>
          <w:rFonts w:ascii="Arial" w:hAnsi="Arial" w:cs="Arial"/>
          <w:sz w:val="22"/>
          <w:shd w:val="clear" w:color="auto" w:fill="FFFFFF"/>
        </w:rPr>
        <w:t xml:space="preserve">, </w:t>
      </w:r>
      <w:r w:rsidR="00CB2C7C" w:rsidRPr="0099469B">
        <w:rPr>
          <w:rFonts w:ascii="Arial" w:hAnsi="Arial" w:cs="Arial"/>
          <w:sz w:val="22"/>
          <w:shd w:val="clear" w:color="auto" w:fill="FFFFFF"/>
        </w:rPr>
        <w:t xml:space="preserve">the confidence of </w:t>
      </w:r>
      <w:r w:rsidR="003F048D" w:rsidRPr="0099469B">
        <w:rPr>
          <w:rFonts w:ascii="Arial" w:hAnsi="Arial" w:cs="Arial"/>
          <w:sz w:val="22"/>
          <w:shd w:val="clear" w:color="auto" w:fill="FFFFFF"/>
        </w:rPr>
        <w:t xml:space="preserve">the </w:t>
      </w:r>
      <w:r w:rsidR="00CB2C7C" w:rsidRPr="0099469B">
        <w:rPr>
          <w:rFonts w:ascii="Arial" w:hAnsi="Arial" w:cs="Arial"/>
          <w:sz w:val="22"/>
          <w:shd w:val="clear" w:color="auto" w:fill="FFFFFF"/>
        </w:rPr>
        <w:t>public</w:t>
      </w:r>
      <w:r w:rsidR="00394400" w:rsidRPr="0099469B">
        <w:rPr>
          <w:rFonts w:ascii="Arial" w:hAnsi="Arial" w:cs="Arial"/>
          <w:sz w:val="22"/>
          <w:shd w:val="clear" w:color="auto" w:fill="FFFFFF"/>
        </w:rPr>
        <w:t xml:space="preserve"> in the </w:t>
      </w:r>
      <w:r w:rsidR="00CB2C7C" w:rsidRPr="0099469B">
        <w:rPr>
          <w:rFonts w:ascii="Arial" w:hAnsi="Arial" w:cs="Arial"/>
          <w:sz w:val="22"/>
          <w:shd w:val="clear" w:color="auto" w:fill="FFFFFF"/>
        </w:rPr>
        <w:t>UK’s government about</w:t>
      </w:r>
      <w:r w:rsidR="00394400" w:rsidRPr="0099469B">
        <w:rPr>
          <w:rFonts w:ascii="Arial" w:hAnsi="Arial" w:cs="Arial"/>
          <w:sz w:val="22"/>
          <w:shd w:val="clear" w:color="auto" w:fill="FFFFFF"/>
        </w:rPr>
        <w:t xml:space="preserve"> the </w:t>
      </w:r>
      <w:r w:rsidR="00CB2C7C" w:rsidRPr="0099469B">
        <w:rPr>
          <w:rFonts w:ascii="Arial" w:hAnsi="Arial" w:cs="Arial"/>
          <w:sz w:val="22"/>
          <w:shd w:val="clear" w:color="auto" w:fill="FFFFFF"/>
        </w:rPr>
        <w:t>“</w:t>
      </w:r>
      <w:r w:rsidR="00394400" w:rsidRPr="0099469B">
        <w:rPr>
          <w:rFonts w:ascii="Arial" w:hAnsi="Arial" w:cs="Arial"/>
          <w:sz w:val="22"/>
          <w:shd w:val="clear" w:color="auto" w:fill="FFFFFF"/>
        </w:rPr>
        <w:t>COVID-19 pandemic</w:t>
      </w:r>
      <w:r w:rsidR="00CB2C7C" w:rsidRPr="0099469B">
        <w:rPr>
          <w:rFonts w:ascii="Arial" w:hAnsi="Arial" w:cs="Arial"/>
          <w:sz w:val="22"/>
          <w:shd w:val="clear" w:color="auto" w:fill="FFFFFF"/>
        </w:rPr>
        <w:t xml:space="preserve">” has decreased sharply, and the </w:t>
      </w:r>
      <w:r w:rsidR="00394400" w:rsidRPr="0099469B">
        <w:rPr>
          <w:rFonts w:ascii="Arial" w:hAnsi="Arial" w:cs="Arial"/>
          <w:sz w:val="22"/>
          <w:shd w:val="clear" w:color="auto" w:fill="FFFFFF"/>
        </w:rPr>
        <w:t>lockdown</w:t>
      </w:r>
      <w:r w:rsidR="00CB2C7C" w:rsidRPr="0099469B">
        <w:rPr>
          <w:rFonts w:ascii="Arial" w:hAnsi="Arial" w:cs="Arial"/>
          <w:sz w:val="22"/>
          <w:shd w:val="clear" w:color="auto" w:fill="FFFFFF"/>
        </w:rPr>
        <w:t xml:space="preserve">’s several violations were seen in </w:t>
      </w:r>
      <w:r w:rsidR="003F048D" w:rsidRPr="0099469B">
        <w:rPr>
          <w:rFonts w:ascii="Arial" w:hAnsi="Arial" w:cs="Arial"/>
          <w:sz w:val="22"/>
          <w:shd w:val="clear" w:color="auto" w:fill="FFFFFF"/>
        </w:rPr>
        <w:t xml:space="preserve">the </w:t>
      </w:r>
      <w:r w:rsidR="00CB2C7C" w:rsidRPr="0099469B">
        <w:rPr>
          <w:rFonts w:ascii="Arial" w:hAnsi="Arial" w:cs="Arial"/>
          <w:sz w:val="22"/>
          <w:shd w:val="clear" w:color="auto" w:fill="FFFFFF"/>
        </w:rPr>
        <w:t>past</w:t>
      </w:r>
      <w:r w:rsidR="00394400" w:rsidRPr="0099469B">
        <w:rPr>
          <w:rFonts w:ascii="Arial" w:hAnsi="Arial" w:cs="Arial"/>
          <w:sz w:val="22"/>
          <w:shd w:val="clear" w:color="auto" w:fill="FFFFFF"/>
        </w:rPr>
        <w:t xml:space="preserve">. </w:t>
      </w:r>
      <w:r w:rsidR="00CB2C7C" w:rsidRPr="0099469B">
        <w:rPr>
          <w:rFonts w:ascii="Arial" w:hAnsi="Arial" w:cs="Arial"/>
          <w:sz w:val="22"/>
        </w:rPr>
        <w:t xml:space="preserve">When the UK </w:t>
      </w:r>
      <w:r w:rsidR="003F048D" w:rsidRPr="0099469B">
        <w:rPr>
          <w:rFonts w:ascii="Arial" w:hAnsi="Arial" w:cs="Arial"/>
          <w:sz w:val="22"/>
        </w:rPr>
        <w:t xml:space="preserve">was </w:t>
      </w:r>
      <w:r w:rsidR="00CB2C7C" w:rsidRPr="0099469B">
        <w:rPr>
          <w:rFonts w:ascii="Arial" w:hAnsi="Arial" w:cs="Arial"/>
          <w:sz w:val="22"/>
        </w:rPr>
        <w:t xml:space="preserve">done with phase one of </w:t>
      </w:r>
      <w:r w:rsidR="003F048D" w:rsidRPr="0099469B">
        <w:rPr>
          <w:rFonts w:ascii="Arial" w:hAnsi="Arial" w:cs="Arial"/>
          <w:sz w:val="22"/>
        </w:rPr>
        <w:t xml:space="preserve">the </w:t>
      </w:r>
      <w:r w:rsidR="00CB2C7C" w:rsidRPr="0099469B">
        <w:rPr>
          <w:rFonts w:ascii="Arial" w:hAnsi="Arial" w:cs="Arial"/>
          <w:sz w:val="22"/>
        </w:rPr>
        <w:t xml:space="preserve">Government’s strategy, where they had to </w:t>
      </w:r>
      <w:r w:rsidR="00394400" w:rsidRPr="0099469B">
        <w:rPr>
          <w:rFonts w:ascii="Arial" w:hAnsi="Arial" w:cs="Arial"/>
          <w:sz w:val="22"/>
        </w:rPr>
        <w:t xml:space="preserve">delay, </w:t>
      </w:r>
      <w:r w:rsidR="00CB2C7C" w:rsidRPr="0099469B">
        <w:rPr>
          <w:rFonts w:ascii="Arial" w:hAnsi="Arial" w:cs="Arial"/>
          <w:sz w:val="22"/>
        </w:rPr>
        <w:t xml:space="preserve">contain, </w:t>
      </w:r>
      <w:r w:rsidR="00394400" w:rsidRPr="0099469B">
        <w:rPr>
          <w:rFonts w:ascii="Arial" w:hAnsi="Arial" w:cs="Arial"/>
          <w:sz w:val="22"/>
        </w:rPr>
        <w:t>mitigate,</w:t>
      </w:r>
      <w:r w:rsidR="00CB2C7C" w:rsidRPr="0099469B">
        <w:rPr>
          <w:rFonts w:ascii="Arial" w:hAnsi="Arial" w:cs="Arial"/>
          <w:sz w:val="22"/>
        </w:rPr>
        <w:t xml:space="preserve"> and research it they moved towards </w:t>
      </w:r>
      <w:r w:rsidR="00394400" w:rsidRPr="0099469B">
        <w:rPr>
          <w:rFonts w:ascii="Arial" w:hAnsi="Arial" w:cs="Arial"/>
          <w:sz w:val="22"/>
        </w:rPr>
        <w:t>further</w:t>
      </w:r>
      <w:r w:rsidR="00CB2C7C" w:rsidRPr="0099469B">
        <w:rPr>
          <w:rFonts w:ascii="Arial" w:hAnsi="Arial" w:cs="Arial"/>
          <w:sz w:val="22"/>
        </w:rPr>
        <w:t xml:space="preserve"> two</w:t>
      </w:r>
      <w:r w:rsidR="008277FB" w:rsidRPr="0099469B">
        <w:rPr>
          <w:rFonts w:ascii="Arial" w:hAnsi="Arial" w:cs="Arial"/>
          <w:sz w:val="22"/>
        </w:rPr>
        <w:t xml:space="preserve"> phases (</w:t>
      </w:r>
      <w:proofErr w:type="spellStart"/>
      <w:r w:rsidR="008277FB" w:rsidRPr="0099469B">
        <w:rPr>
          <w:rFonts w:ascii="Arial" w:hAnsi="Arial" w:cs="Arial"/>
          <w:color w:val="222222"/>
          <w:sz w:val="22"/>
          <w:shd w:val="clear" w:color="auto" w:fill="FFFFFF"/>
        </w:rPr>
        <w:t>Alanezi</w:t>
      </w:r>
      <w:proofErr w:type="spellEnd"/>
      <w:r w:rsidR="008277FB" w:rsidRPr="0099469B">
        <w:rPr>
          <w:rFonts w:ascii="Arial" w:hAnsi="Arial" w:cs="Arial"/>
          <w:color w:val="222222"/>
          <w:sz w:val="22"/>
          <w:shd w:val="clear" w:color="auto" w:fill="FFFFFF"/>
        </w:rPr>
        <w:t xml:space="preserve"> et al., 2020</w:t>
      </w:r>
      <w:r w:rsidR="008277FB" w:rsidRPr="0099469B">
        <w:rPr>
          <w:rFonts w:ascii="Arial" w:hAnsi="Arial" w:cs="Arial"/>
          <w:sz w:val="22"/>
        </w:rPr>
        <w:t xml:space="preserve">, </w:t>
      </w:r>
      <w:r w:rsidR="008277FB" w:rsidRPr="0099469B">
        <w:rPr>
          <w:rFonts w:ascii="Arial" w:hAnsi="Arial" w:cs="Arial"/>
          <w:color w:val="222222"/>
          <w:sz w:val="22"/>
          <w:shd w:val="clear" w:color="auto" w:fill="FFFFFF"/>
        </w:rPr>
        <w:t>p.11</w:t>
      </w:r>
      <w:r w:rsidR="00601BB3">
        <w:rPr>
          <w:rFonts w:ascii="Arial" w:hAnsi="Arial" w:cs="Arial"/>
          <w:color w:val="222222"/>
          <w:sz w:val="22"/>
          <w:shd w:val="clear" w:color="auto" w:fill="FFFFFF"/>
        </w:rPr>
        <w:t>9</w:t>
      </w:r>
      <w:r w:rsidR="008277FB" w:rsidRPr="0099469B">
        <w:rPr>
          <w:rFonts w:ascii="Arial" w:hAnsi="Arial" w:cs="Arial"/>
          <w:color w:val="222222"/>
          <w:sz w:val="22"/>
          <w:shd w:val="clear" w:color="auto" w:fill="FFFFFF"/>
        </w:rPr>
        <w:t>).</w:t>
      </w:r>
      <w:r w:rsidR="00363F8A">
        <w:rPr>
          <w:rFonts w:ascii="Arial" w:hAnsi="Arial" w:cs="Arial"/>
          <w:color w:val="222222"/>
          <w:sz w:val="22"/>
          <w:shd w:val="clear" w:color="auto" w:fill="FFFFFF"/>
        </w:rPr>
        <w:t xml:space="preserve"> </w:t>
      </w:r>
    </w:p>
    <w:p w14:paraId="40949D83" w14:textId="11818E35" w:rsidR="00363F8A" w:rsidRPr="0099469B" w:rsidRDefault="00363F8A" w:rsidP="0099469B">
      <w:pPr>
        <w:spacing w:after="0" w:line="360" w:lineRule="auto"/>
        <w:jc w:val="both"/>
        <w:rPr>
          <w:rFonts w:ascii="Arial" w:hAnsi="Arial" w:cs="Arial"/>
          <w:sz w:val="22"/>
          <w:shd w:val="clear" w:color="auto" w:fill="FFFFFF"/>
        </w:rPr>
      </w:pPr>
      <w:r>
        <w:rPr>
          <w:rFonts w:ascii="Arial" w:hAnsi="Arial" w:cs="Arial"/>
          <w:color w:val="222222"/>
          <w:sz w:val="22"/>
          <w:shd w:val="clear" w:color="auto" w:fill="FFFFFF"/>
        </w:rPr>
        <w:lastRenderedPageBreak/>
        <w:t>Meanwhile, In Portugal a</w:t>
      </w:r>
      <w:r w:rsidRPr="00363F8A">
        <w:rPr>
          <w:rFonts w:ascii="Arial" w:hAnsi="Arial" w:cs="Arial"/>
          <w:color w:val="222222"/>
          <w:sz w:val="22"/>
          <w:shd w:val="clear" w:color="auto" w:fill="FFFFFF"/>
        </w:rPr>
        <w:t xml:space="preserve"> research team decided to launch a new ventilator comprised of medical device components attached as modular modules which can be re-adapted in the case of a supply disruption. Scientists and researchers are collaborating with the Health ministry to create applications that enable for the tracking of symptoms and patients follow-up. Consortiums have been formed between various research institutions to design novel COVID-19-specific serological trials to be used at the national scale in observational studies, but also to test health care providers who have daily contact with COVID-19 patients and may be asymptomatic, permitting for any further illnesses deterrence.</w:t>
      </w:r>
      <w:r>
        <w:rPr>
          <w:rFonts w:ascii="Arial" w:hAnsi="Arial" w:cs="Arial"/>
          <w:color w:val="222222"/>
          <w:sz w:val="22"/>
          <w:shd w:val="clear" w:color="auto" w:fill="FFFFFF"/>
        </w:rPr>
        <w:t xml:space="preserve"> </w:t>
      </w:r>
      <w:r>
        <w:rPr>
          <w:rFonts w:ascii="Arial" w:hAnsi="Arial" w:cs="Arial"/>
          <w:color w:val="222222"/>
          <w:sz w:val="22"/>
          <w:shd w:val="clear" w:color="auto" w:fill="FFFFFF"/>
        </w:rPr>
        <w:fldChar w:fldCharType="begin"/>
      </w:r>
      <w:r>
        <w:rPr>
          <w:rFonts w:ascii="Arial" w:hAnsi="Arial" w:cs="Arial"/>
          <w:color w:val="222222"/>
          <w:sz w:val="22"/>
          <w:shd w:val="clear" w:color="auto" w:fill="FFFFFF"/>
        </w:rPr>
        <w:instrText xml:space="preserve"> ADDIN ZOTERO_ITEM CSL_CITATION {"citationID":"lqW8ZlUl","properties":{"formattedCitation":"(\\uc0\\u8220{}Portugal Tackling COVID-19,\\uc0\\u8221{} n.d.)","plainCitation":"(“Portugal Tackling COVID-19,” n.d.)","noteIndex":0},"citationItems":[{"id":449,"uris":["http://zotero.org/users/local/l1gWCIyB/items/M6QMS5X6"],"uri":["http://zotero.org/users/local/l1gWCIyB/items/M6QMS5X6"],"itemData":{"id":449,"type":"post-weblog","abstract":"In this video, we interview Dr Rui Castro, EASL Educational Committee Member and Assistant Professor, Faculty of Pharmacy and Research Institute for Medicines,","container-title":"EASL-The Home of Hepatology.","language":"en-GB","title":"Portugal tackling COVID-19: agile, collaborative, and innovative","title-short":"Portugal tackling COVID-19","URL":"https://easl.eu/blog/portugal-tackling-covid/","accessed":{"date-parts":[["2022",1,21]]}}}],"schema":"https://github.com/citation-style-language/schema/raw/master/csl-citation.json"} </w:instrText>
      </w:r>
      <w:r>
        <w:rPr>
          <w:rFonts w:ascii="Arial" w:hAnsi="Arial" w:cs="Arial"/>
          <w:color w:val="222222"/>
          <w:sz w:val="22"/>
          <w:shd w:val="clear" w:color="auto" w:fill="FFFFFF"/>
        </w:rPr>
        <w:fldChar w:fldCharType="separate"/>
      </w:r>
      <w:r w:rsidRPr="00363F8A">
        <w:rPr>
          <w:rFonts w:ascii="Arial" w:hAnsi="Arial" w:cs="Arial"/>
          <w:sz w:val="22"/>
          <w:szCs w:val="24"/>
        </w:rPr>
        <w:t>(“P</w:t>
      </w:r>
      <w:r w:rsidR="007D3378">
        <w:rPr>
          <w:rFonts w:ascii="Arial" w:hAnsi="Arial" w:cs="Arial"/>
          <w:sz w:val="22"/>
          <w:szCs w:val="24"/>
        </w:rPr>
        <w:t>ortugal Tackling COVID-19,” 2020</w:t>
      </w:r>
      <w:r w:rsidRPr="00363F8A">
        <w:rPr>
          <w:rFonts w:ascii="Arial" w:hAnsi="Arial" w:cs="Arial"/>
          <w:sz w:val="22"/>
          <w:szCs w:val="24"/>
        </w:rPr>
        <w:t>)</w:t>
      </w:r>
      <w:r>
        <w:rPr>
          <w:rFonts w:ascii="Arial" w:hAnsi="Arial" w:cs="Arial"/>
          <w:color w:val="222222"/>
          <w:sz w:val="22"/>
          <w:shd w:val="clear" w:color="auto" w:fill="FFFFFF"/>
        </w:rPr>
        <w:fldChar w:fldCharType="end"/>
      </w:r>
    </w:p>
    <w:p w14:paraId="7A799313" w14:textId="77777777" w:rsidR="00CB2C7C" w:rsidRPr="0099469B" w:rsidRDefault="008277FB" w:rsidP="0099469B">
      <w:pPr>
        <w:pStyle w:val="Heading2"/>
        <w:spacing w:before="0" w:line="360" w:lineRule="auto"/>
        <w:jc w:val="both"/>
        <w:rPr>
          <w:rFonts w:ascii="Arial" w:hAnsi="Arial" w:cs="Arial"/>
          <w:sz w:val="22"/>
          <w:szCs w:val="22"/>
        </w:rPr>
      </w:pPr>
      <w:bookmarkStart w:id="2" w:name="_Toc69435722"/>
      <w:r w:rsidRPr="0099469B">
        <w:rPr>
          <w:rFonts w:ascii="Arial" w:hAnsi="Arial" w:cs="Arial"/>
          <w:sz w:val="22"/>
          <w:szCs w:val="22"/>
        </w:rPr>
        <w:t xml:space="preserve">2.1. </w:t>
      </w:r>
      <w:r w:rsidR="002C46A1" w:rsidRPr="0099469B">
        <w:rPr>
          <w:rFonts w:ascii="Arial" w:hAnsi="Arial" w:cs="Arial"/>
          <w:sz w:val="22"/>
          <w:szCs w:val="22"/>
        </w:rPr>
        <w:tab/>
      </w:r>
      <w:r w:rsidR="00CB2C7C" w:rsidRPr="0099469B">
        <w:rPr>
          <w:rFonts w:ascii="Arial" w:hAnsi="Arial" w:cs="Arial"/>
          <w:sz w:val="22"/>
          <w:szCs w:val="22"/>
        </w:rPr>
        <w:t>Phase 2: S</w:t>
      </w:r>
      <w:r w:rsidR="00394400" w:rsidRPr="0099469B">
        <w:rPr>
          <w:rFonts w:ascii="Arial" w:hAnsi="Arial" w:cs="Arial"/>
          <w:sz w:val="22"/>
          <w:szCs w:val="22"/>
        </w:rPr>
        <w:t>marter controls</w:t>
      </w:r>
      <w:bookmarkEnd w:id="2"/>
      <w:r w:rsidR="00394400" w:rsidRPr="0099469B">
        <w:rPr>
          <w:rFonts w:ascii="Arial" w:hAnsi="Arial" w:cs="Arial"/>
          <w:sz w:val="22"/>
          <w:szCs w:val="22"/>
        </w:rPr>
        <w:t xml:space="preserve"> </w:t>
      </w:r>
    </w:p>
    <w:p w14:paraId="250C3564" w14:textId="77777777" w:rsidR="00CB2C7C" w:rsidRPr="0099469B" w:rsidRDefault="00CB2C7C" w:rsidP="0099469B">
      <w:pPr>
        <w:spacing w:after="0" w:line="360" w:lineRule="auto"/>
        <w:ind w:firstLine="720"/>
        <w:jc w:val="both"/>
        <w:rPr>
          <w:rFonts w:ascii="Arial" w:hAnsi="Arial" w:cs="Arial"/>
          <w:sz w:val="22"/>
        </w:rPr>
      </w:pPr>
      <w:r w:rsidRPr="0099469B">
        <w:rPr>
          <w:rFonts w:ascii="Arial" w:hAnsi="Arial" w:cs="Arial"/>
          <w:sz w:val="22"/>
        </w:rPr>
        <w:t xml:space="preserve">During this phase, </w:t>
      </w:r>
      <w:r w:rsidR="003F048D" w:rsidRPr="0099469B">
        <w:rPr>
          <w:rFonts w:ascii="Arial" w:hAnsi="Arial" w:cs="Arial"/>
          <w:sz w:val="22"/>
        </w:rPr>
        <w:t xml:space="preserve">the </w:t>
      </w:r>
      <w:r w:rsidRPr="0099469B">
        <w:rPr>
          <w:rFonts w:ascii="Arial" w:hAnsi="Arial" w:cs="Arial"/>
          <w:sz w:val="22"/>
        </w:rPr>
        <w:t xml:space="preserve">government urged people to reduce the </w:t>
      </w:r>
      <w:r w:rsidR="00394400" w:rsidRPr="0099469B">
        <w:rPr>
          <w:rFonts w:ascii="Arial" w:hAnsi="Arial" w:cs="Arial"/>
          <w:sz w:val="22"/>
        </w:rPr>
        <w:t>disease</w:t>
      </w:r>
      <w:r w:rsidRPr="0099469B">
        <w:rPr>
          <w:rFonts w:ascii="Arial" w:hAnsi="Arial" w:cs="Arial"/>
          <w:sz w:val="22"/>
        </w:rPr>
        <w:t xml:space="preserve">’ spread by continuing good </w:t>
      </w:r>
      <w:r w:rsidR="00394400" w:rsidRPr="0099469B">
        <w:rPr>
          <w:rFonts w:ascii="Arial" w:hAnsi="Arial" w:cs="Arial"/>
          <w:sz w:val="22"/>
        </w:rPr>
        <w:t>practices</w:t>
      </w:r>
      <w:r w:rsidRPr="0099469B">
        <w:rPr>
          <w:rFonts w:ascii="Arial" w:hAnsi="Arial" w:cs="Arial"/>
          <w:sz w:val="22"/>
        </w:rPr>
        <w:t xml:space="preserve"> of hygiene</w:t>
      </w:r>
      <w:r w:rsidR="00394400" w:rsidRPr="0099469B">
        <w:rPr>
          <w:rFonts w:ascii="Arial" w:hAnsi="Arial" w:cs="Arial"/>
          <w:sz w:val="22"/>
        </w:rPr>
        <w:t>: han</w:t>
      </w:r>
      <w:r w:rsidRPr="0099469B">
        <w:rPr>
          <w:rFonts w:ascii="Arial" w:hAnsi="Arial" w:cs="Arial"/>
          <w:sz w:val="22"/>
        </w:rPr>
        <w:t xml:space="preserve">d washing, </w:t>
      </w:r>
      <w:r w:rsidR="00394400" w:rsidRPr="0099469B">
        <w:rPr>
          <w:rFonts w:ascii="Arial" w:hAnsi="Arial" w:cs="Arial"/>
          <w:sz w:val="22"/>
        </w:rPr>
        <w:t>surfaces</w:t>
      </w:r>
      <w:r w:rsidRPr="0099469B">
        <w:rPr>
          <w:rFonts w:ascii="Arial" w:hAnsi="Arial" w:cs="Arial"/>
          <w:sz w:val="22"/>
        </w:rPr>
        <w:t>’ regular disinfecting, and social distancing</w:t>
      </w:r>
      <w:r w:rsidR="00394400" w:rsidRPr="0099469B">
        <w:rPr>
          <w:rFonts w:ascii="Arial" w:hAnsi="Arial" w:cs="Arial"/>
          <w:sz w:val="22"/>
        </w:rPr>
        <w:t xml:space="preserve">. </w:t>
      </w:r>
      <w:r w:rsidRPr="0099469B">
        <w:rPr>
          <w:rFonts w:ascii="Arial" w:hAnsi="Arial" w:cs="Arial"/>
          <w:sz w:val="22"/>
        </w:rPr>
        <w:t xml:space="preserve">The social interaction must be limited, the </w:t>
      </w:r>
      <w:r w:rsidR="00394400" w:rsidRPr="0099469B">
        <w:rPr>
          <w:rFonts w:ascii="Arial" w:hAnsi="Arial" w:cs="Arial"/>
          <w:sz w:val="22"/>
        </w:rPr>
        <w:t>vulnerable groups</w:t>
      </w:r>
      <w:r w:rsidRPr="0099469B">
        <w:rPr>
          <w:rFonts w:ascii="Arial" w:hAnsi="Arial" w:cs="Arial"/>
          <w:sz w:val="22"/>
        </w:rPr>
        <w:t>’ exposure need</w:t>
      </w:r>
      <w:r w:rsidR="003F048D" w:rsidRPr="0099469B">
        <w:rPr>
          <w:rFonts w:ascii="Arial" w:hAnsi="Arial" w:cs="Arial"/>
          <w:sz w:val="22"/>
        </w:rPr>
        <w:t>s</w:t>
      </w:r>
      <w:r w:rsidRPr="0099469B">
        <w:rPr>
          <w:rFonts w:ascii="Arial" w:hAnsi="Arial" w:cs="Arial"/>
          <w:sz w:val="22"/>
        </w:rPr>
        <w:t xml:space="preserve"> to be decreased </w:t>
      </w:r>
      <w:r w:rsidR="00394400" w:rsidRPr="0099469B">
        <w:rPr>
          <w:rFonts w:ascii="Arial" w:hAnsi="Arial" w:cs="Arial"/>
          <w:sz w:val="22"/>
        </w:rPr>
        <w:t>from nor</w:t>
      </w:r>
      <w:r w:rsidRPr="0099469B">
        <w:rPr>
          <w:rFonts w:ascii="Arial" w:hAnsi="Arial" w:cs="Arial"/>
          <w:sz w:val="22"/>
        </w:rPr>
        <w:t xml:space="preserve">mal levels, and </w:t>
      </w:r>
      <w:r w:rsidR="00394400" w:rsidRPr="0099469B">
        <w:rPr>
          <w:rFonts w:ascii="Arial" w:hAnsi="Arial" w:cs="Arial"/>
          <w:sz w:val="22"/>
        </w:rPr>
        <w:t>diagnosed</w:t>
      </w:r>
      <w:r w:rsidRPr="0099469B">
        <w:rPr>
          <w:rFonts w:ascii="Arial" w:hAnsi="Arial" w:cs="Arial"/>
          <w:sz w:val="22"/>
        </w:rPr>
        <w:t xml:space="preserve"> and symptomatic individuals must isolate. With time</w:t>
      </w:r>
      <w:r w:rsidR="00363A29" w:rsidRPr="0099469B">
        <w:rPr>
          <w:rFonts w:ascii="Arial" w:hAnsi="Arial" w:cs="Arial"/>
          <w:sz w:val="22"/>
        </w:rPr>
        <w:t xml:space="preserve">, social contact became </w:t>
      </w:r>
      <w:r w:rsidR="00394400" w:rsidRPr="0099469B">
        <w:rPr>
          <w:rFonts w:ascii="Arial" w:hAnsi="Arial" w:cs="Arial"/>
          <w:sz w:val="22"/>
        </w:rPr>
        <w:t>less infectious by:</w:t>
      </w:r>
    </w:p>
    <w:p w14:paraId="60690FF9" w14:textId="77777777" w:rsidR="00CB2C7C" w:rsidRPr="0099469B" w:rsidRDefault="004823D6" w:rsidP="0099469B">
      <w:pPr>
        <w:spacing w:after="0" w:line="360" w:lineRule="auto"/>
        <w:jc w:val="both"/>
        <w:rPr>
          <w:rFonts w:ascii="Arial" w:hAnsi="Arial" w:cs="Arial"/>
          <w:sz w:val="22"/>
        </w:rPr>
      </w:pPr>
      <w:r>
        <w:rPr>
          <w:rFonts w:ascii="Arial" w:hAnsi="Arial" w:cs="Arial"/>
          <w:sz w:val="22"/>
        </w:rPr>
        <w:t xml:space="preserve"> ● M</w:t>
      </w:r>
      <w:r w:rsidR="00363A29" w:rsidRPr="0099469B">
        <w:rPr>
          <w:rFonts w:ascii="Arial" w:hAnsi="Arial" w:cs="Arial"/>
          <w:sz w:val="22"/>
        </w:rPr>
        <w:t>aking this contact safe (which include by redesigning</w:t>
      </w:r>
      <w:r w:rsidR="00394400" w:rsidRPr="0099469B">
        <w:rPr>
          <w:rFonts w:ascii="Arial" w:hAnsi="Arial" w:cs="Arial"/>
          <w:sz w:val="22"/>
        </w:rPr>
        <w:t xml:space="preserve"> work</w:t>
      </w:r>
      <w:r w:rsidR="00363A29" w:rsidRPr="0099469B">
        <w:rPr>
          <w:rFonts w:ascii="Arial" w:hAnsi="Arial" w:cs="Arial"/>
          <w:sz w:val="22"/>
        </w:rPr>
        <w:t xml:space="preserve"> and public spaces, and the people with signs of self-isolating) to decrease the likelihood of spreading </w:t>
      </w:r>
      <w:r w:rsidR="003F048D" w:rsidRPr="0099469B">
        <w:rPr>
          <w:rFonts w:ascii="Arial" w:hAnsi="Arial" w:cs="Arial"/>
          <w:sz w:val="22"/>
        </w:rPr>
        <w:t xml:space="preserve">an </w:t>
      </w:r>
      <w:r w:rsidR="00363A29" w:rsidRPr="0099469B">
        <w:rPr>
          <w:rFonts w:ascii="Arial" w:hAnsi="Arial" w:cs="Arial"/>
          <w:sz w:val="22"/>
        </w:rPr>
        <w:t>infection</w:t>
      </w:r>
      <w:r w:rsidR="00394400" w:rsidRPr="0099469B">
        <w:rPr>
          <w:rFonts w:ascii="Arial" w:hAnsi="Arial" w:cs="Arial"/>
          <w:sz w:val="22"/>
        </w:rPr>
        <w:t xml:space="preserve">; </w:t>
      </w:r>
    </w:p>
    <w:p w14:paraId="3996AAB5" w14:textId="77777777" w:rsidR="00CB2C7C" w:rsidRPr="0099469B" w:rsidRDefault="00394400" w:rsidP="0099469B">
      <w:pPr>
        <w:spacing w:after="0" w:line="360" w:lineRule="auto"/>
        <w:jc w:val="both"/>
        <w:rPr>
          <w:rFonts w:ascii="Arial" w:hAnsi="Arial" w:cs="Arial"/>
          <w:sz w:val="22"/>
        </w:rPr>
      </w:pPr>
      <w:r w:rsidRPr="0099469B">
        <w:rPr>
          <w:rFonts w:ascii="Arial" w:hAnsi="Arial" w:cs="Arial"/>
          <w:sz w:val="22"/>
        </w:rPr>
        <w:t>● reducing social contact</w:t>
      </w:r>
      <w:r w:rsidR="00363A29" w:rsidRPr="0099469B">
        <w:rPr>
          <w:rFonts w:ascii="Arial" w:hAnsi="Arial" w:cs="Arial"/>
          <w:sz w:val="22"/>
        </w:rPr>
        <w:t xml:space="preserve"> with infected people by utilising testing, </w:t>
      </w:r>
      <w:r w:rsidRPr="0099469B">
        <w:rPr>
          <w:rFonts w:ascii="Arial" w:hAnsi="Arial" w:cs="Arial"/>
          <w:sz w:val="22"/>
        </w:rPr>
        <w:t>monitoring</w:t>
      </w:r>
      <w:r w:rsidR="00363A29" w:rsidRPr="0099469B">
        <w:rPr>
          <w:rFonts w:ascii="Arial" w:hAnsi="Arial" w:cs="Arial"/>
          <w:sz w:val="22"/>
        </w:rPr>
        <w:t>, and tracing of infection to emphasis</w:t>
      </w:r>
      <w:r w:rsidR="004823D6">
        <w:rPr>
          <w:rFonts w:ascii="Arial" w:hAnsi="Arial" w:cs="Arial"/>
          <w:sz w:val="22"/>
        </w:rPr>
        <w:t>e</w:t>
      </w:r>
      <w:r w:rsidR="00363A29" w:rsidRPr="0099469B">
        <w:rPr>
          <w:rFonts w:ascii="Arial" w:hAnsi="Arial" w:cs="Arial"/>
          <w:sz w:val="22"/>
        </w:rPr>
        <w:t xml:space="preserve"> on</w:t>
      </w:r>
      <w:r w:rsidRPr="0099469B">
        <w:rPr>
          <w:rFonts w:ascii="Arial" w:hAnsi="Arial" w:cs="Arial"/>
          <w:sz w:val="22"/>
        </w:rPr>
        <w:t xml:space="preserve"> restricti</w:t>
      </w:r>
      <w:r w:rsidR="00363A29" w:rsidRPr="0099469B">
        <w:rPr>
          <w:rFonts w:ascii="Arial" w:hAnsi="Arial" w:cs="Arial"/>
          <w:sz w:val="22"/>
        </w:rPr>
        <w:t xml:space="preserve">ons as per the </w:t>
      </w:r>
      <w:r w:rsidRPr="0099469B">
        <w:rPr>
          <w:rFonts w:ascii="Arial" w:hAnsi="Arial" w:cs="Arial"/>
          <w:sz w:val="22"/>
        </w:rPr>
        <w:t xml:space="preserve">risk; and </w:t>
      </w:r>
    </w:p>
    <w:p w14:paraId="641FC721" w14:textId="77777777" w:rsidR="00394400" w:rsidRPr="0099469B" w:rsidRDefault="004823D6" w:rsidP="0099469B">
      <w:pPr>
        <w:spacing w:after="0" w:line="360" w:lineRule="auto"/>
        <w:jc w:val="both"/>
        <w:rPr>
          <w:rFonts w:ascii="Arial" w:hAnsi="Arial" w:cs="Arial"/>
          <w:color w:val="222222"/>
          <w:sz w:val="22"/>
          <w:shd w:val="clear" w:color="auto" w:fill="FFFFFF"/>
        </w:rPr>
      </w:pPr>
      <w:r>
        <w:rPr>
          <w:rFonts w:ascii="Arial" w:hAnsi="Arial" w:cs="Arial"/>
          <w:sz w:val="22"/>
        </w:rPr>
        <w:t>● S</w:t>
      </w:r>
      <w:r w:rsidR="00394400" w:rsidRPr="0099469B">
        <w:rPr>
          <w:rFonts w:ascii="Arial" w:hAnsi="Arial" w:cs="Arial"/>
          <w:sz w:val="22"/>
        </w:rPr>
        <w:t xml:space="preserve">topping </w:t>
      </w:r>
      <w:r w:rsidR="00363A29" w:rsidRPr="0099469B">
        <w:rPr>
          <w:rFonts w:ascii="Arial" w:hAnsi="Arial" w:cs="Arial"/>
          <w:sz w:val="22"/>
        </w:rPr>
        <w:t>“</w:t>
      </w:r>
      <w:r w:rsidR="00394400" w:rsidRPr="0099469B">
        <w:rPr>
          <w:rFonts w:ascii="Arial" w:hAnsi="Arial" w:cs="Arial"/>
          <w:sz w:val="22"/>
        </w:rPr>
        <w:t>hotspots</w:t>
      </w:r>
      <w:r w:rsidR="00363A29" w:rsidRPr="0099469B">
        <w:rPr>
          <w:rFonts w:ascii="Arial" w:hAnsi="Arial" w:cs="Arial"/>
          <w:sz w:val="22"/>
        </w:rPr>
        <w:t>” development</w:t>
      </w:r>
      <w:r w:rsidR="00394400" w:rsidRPr="0099469B">
        <w:rPr>
          <w:rFonts w:ascii="Arial" w:hAnsi="Arial" w:cs="Arial"/>
          <w:sz w:val="22"/>
        </w:rPr>
        <w:t xml:space="preserve"> by </w:t>
      </w:r>
      <w:r w:rsidR="00363A29" w:rsidRPr="0099469B">
        <w:rPr>
          <w:rFonts w:ascii="Arial" w:hAnsi="Arial" w:cs="Arial"/>
          <w:sz w:val="22"/>
        </w:rPr>
        <w:t>noticing</w:t>
      </w:r>
      <w:r w:rsidR="00394400" w:rsidRPr="0099469B">
        <w:rPr>
          <w:rFonts w:ascii="Arial" w:hAnsi="Arial" w:cs="Arial"/>
          <w:sz w:val="22"/>
        </w:rPr>
        <w:t xml:space="preserve"> outbreaks</w:t>
      </w:r>
      <w:r w:rsidR="00363A29" w:rsidRPr="0099469B">
        <w:rPr>
          <w:rFonts w:ascii="Arial" w:hAnsi="Arial" w:cs="Arial"/>
          <w:sz w:val="22"/>
        </w:rPr>
        <w:t xml:space="preserve"> of infection at the localised level and they also i</w:t>
      </w:r>
      <w:r w:rsidR="008277FB" w:rsidRPr="0099469B">
        <w:rPr>
          <w:rFonts w:ascii="Arial" w:hAnsi="Arial" w:cs="Arial"/>
          <w:sz w:val="22"/>
        </w:rPr>
        <w:t>ntervene with targeted actions (</w:t>
      </w:r>
      <w:r w:rsidR="008277FB" w:rsidRPr="0099469B">
        <w:rPr>
          <w:rFonts w:ascii="Arial" w:hAnsi="Arial" w:cs="Arial"/>
          <w:color w:val="222222"/>
          <w:sz w:val="22"/>
          <w:shd w:val="clear" w:color="auto" w:fill="FFFFFF"/>
        </w:rPr>
        <w:t>Keeling et al., 2021, p.e1008619).</w:t>
      </w:r>
    </w:p>
    <w:p w14:paraId="322733FA" w14:textId="77777777" w:rsidR="002C46A1" w:rsidRPr="0099469B" w:rsidRDefault="002C46A1" w:rsidP="0099469B">
      <w:pPr>
        <w:spacing w:after="0" w:line="360" w:lineRule="auto"/>
        <w:jc w:val="both"/>
        <w:rPr>
          <w:rFonts w:ascii="Arial" w:hAnsi="Arial" w:cs="Arial"/>
          <w:sz w:val="22"/>
        </w:rPr>
      </w:pPr>
    </w:p>
    <w:p w14:paraId="2501C262" w14:textId="77777777" w:rsidR="00395C1C" w:rsidRPr="0099469B" w:rsidRDefault="008277FB" w:rsidP="0099469B">
      <w:pPr>
        <w:pStyle w:val="Heading2"/>
        <w:spacing w:before="0" w:line="360" w:lineRule="auto"/>
        <w:jc w:val="both"/>
        <w:rPr>
          <w:rFonts w:ascii="Arial" w:hAnsi="Arial" w:cs="Arial"/>
          <w:sz w:val="22"/>
          <w:szCs w:val="22"/>
        </w:rPr>
      </w:pPr>
      <w:bookmarkStart w:id="3" w:name="_Toc69435723"/>
      <w:r w:rsidRPr="0099469B">
        <w:rPr>
          <w:rFonts w:ascii="Arial" w:hAnsi="Arial" w:cs="Arial"/>
          <w:sz w:val="22"/>
          <w:szCs w:val="22"/>
        </w:rPr>
        <w:t xml:space="preserve">2.2. </w:t>
      </w:r>
      <w:r w:rsidR="002C46A1" w:rsidRPr="0099469B">
        <w:rPr>
          <w:rFonts w:ascii="Arial" w:hAnsi="Arial" w:cs="Arial"/>
          <w:sz w:val="22"/>
          <w:szCs w:val="22"/>
        </w:rPr>
        <w:tab/>
      </w:r>
      <w:r w:rsidR="00363A29" w:rsidRPr="0099469B">
        <w:rPr>
          <w:rFonts w:ascii="Arial" w:hAnsi="Arial" w:cs="Arial"/>
          <w:sz w:val="22"/>
          <w:szCs w:val="22"/>
        </w:rPr>
        <w:t>Phase 3: R</w:t>
      </w:r>
      <w:r w:rsidR="00395C1C" w:rsidRPr="0099469B">
        <w:rPr>
          <w:rFonts w:ascii="Arial" w:hAnsi="Arial" w:cs="Arial"/>
          <w:sz w:val="22"/>
          <w:szCs w:val="22"/>
        </w:rPr>
        <w:t>eliable treatment</w:t>
      </w:r>
      <w:bookmarkEnd w:id="3"/>
    </w:p>
    <w:p w14:paraId="4F8AE4CB" w14:textId="37476785" w:rsidR="00395C1C" w:rsidRPr="0099469B" w:rsidRDefault="00363A29" w:rsidP="0099469B">
      <w:pPr>
        <w:spacing w:after="0" w:line="360" w:lineRule="auto"/>
        <w:ind w:firstLine="720"/>
        <w:jc w:val="both"/>
        <w:rPr>
          <w:rFonts w:ascii="Arial" w:hAnsi="Arial" w:cs="Arial"/>
          <w:sz w:val="22"/>
        </w:rPr>
      </w:pPr>
      <w:r w:rsidRPr="0099469B">
        <w:rPr>
          <w:rFonts w:ascii="Arial" w:hAnsi="Arial" w:cs="Arial"/>
          <w:sz w:val="22"/>
        </w:rPr>
        <w:t>It is unlikely that a safe and effective vaccine will be developed over the long term (or even forever), so one should not rely on such acti</w:t>
      </w:r>
      <w:r w:rsidR="003F048D" w:rsidRPr="0099469B">
        <w:rPr>
          <w:rFonts w:ascii="Arial" w:hAnsi="Arial" w:cs="Arial"/>
          <w:sz w:val="22"/>
        </w:rPr>
        <w:t>vities</w:t>
      </w:r>
      <w:r w:rsidRPr="0099469B">
        <w:rPr>
          <w:rFonts w:ascii="Arial" w:hAnsi="Arial" w:cs="Arial"/>
          <w:sz w:val="22"/>
        </w:rPr>
        <w:t xml:space="preserve"> to make the most of this opportunity when the government can act quickly. There are now over 70 robust vaccine development programs around the world and Oxford University has begun the first human trial in the UK</w:t>
      </w:r>
      <w:r w:rsidR="00601BB3">
        <w:rPr>
          <w:rFonts w:ascii="Arial" w:hAnsi="Arial" w:cs="Arial"/>
          <w:sz w:val="22"/>
        </w:rPr>
        <w:t xml:space="preserve"> (</w:t>
      </w:r>
      <w:r w:rsidR="00601BB3" w:rsidRPr="0099469B">
        <w:rPr>
          <w:rFonts w:ascii="Arial" w:hAnsi="Arial" w:cs="Arial"/>
          <w:color w:val="222222"/>
          <w:sz w:val="22"/>
          <w:shd w:val="clear" w:color="auto" w:fill="FFFFFF"/>
        </w:rPr>
        <w:t>Davies</w:t>
      </w:r>
      <w:r w:rsidR="00601BB3">
        <w:rPr>
          <w:rFonts w:ascii="Arial" w:hAnsi="Arial" w:cs="Arial"/>
          <w:color w:val="222222"/>
          <w:sz w:val="22"/>
          <w:shd w:val="clear" w:color="auto" w:fill="FFFFFF"/>
        </w:rPr>
        <w:t xml:space="preserve"> et al., 2020, p. 380)</w:t>
      </w:r>
      <w:r w:rsidRPr="0099469B">
        <w:rPr>
          <w:rFonts w:ascii="Arial" w:hAnsi="Arial" w:cs="Arial"/>
          <w:sz w:val="22"/>
        </w:rPr>
        <w:t>. Even if an effective vaccine cannot be developed, drugs can be developed to reduce the impact of COVID-19, like many other infectious diseases, from pneumonia and herpes infections to HIV and malaria.</w:t>
      </w:r>
      <w:r w:rsidR="00C212C9" w:rsidRPr="0099469B">
        <w:rPr>
          <w:rFonts w:ascii="Arial" w:hAnsi="Arial" w:cs="Arial"/>
          <w:sz w:val="22"/>
        </w:rPr>
        <w:t xml:space="preserve"> For instance, drugs may</w:t>
      </w:r>
      <w:r w:rsidR="00395C1C" w:rsidRPr="0099469B">
        <w:rPr>
          <w:rFonts w:ascii="Arial" w:hAnsi="Arial" w:cs="Arial"/>
          <w:sz w:val="22"/>
        </w:rPr>
        <w:t xml:space="preserve"> </w:t>
      </w:r>
      <w:r w:rsidR="00C212C9" w:rsidRPr="0099469B">
        <w:rPr>
          <w:rFonts w:ascii="Arial" w:hAnsi="Arial" w:cs="Arial"/>
          <w:sz w:val="22"/>
        </w:rPr>
        <w:t xml:space="preserve">use to eliminate the virus and to contain the </w:t>
      </w:r>
      <w:r w:rsidR="00395C1C" w:rsidRPr="0099469B">
        <w:rPr>
          <w:rFonts w:ascii="Arial" w:hAnsi="Arial" w:cs="Arial"/>
          <w:sz w:val="22"/>
        </w:rPr>
        <w:t>progression</w:t>
      </w:r>
      <w:r w:rsidR="00C212C9" w:rsidRPr="0099469B">
        <w:rPr>
          <w:rFonts w:ascii="Arial" w:hAnsi="Arial" w:cs="Arial"/>
          <w:sz w:val="22"/>
        </w:rPr>
        <w:t xml:space="preserve"> of diseases, it is also</w:t>
      </w:r>
      <w:r w:rsidR="00395C1C" w:rsidRPr="0099469B">
        <w:rPr>
          <w:rFonts w:ascii="Arial" w:hAnsi="Arial" w:cs="Arial"/>
          <w:sz w:val="22"/>
        </w:rPr>
        <w:t xml:space="preserve"> </w:t>
      </w:r>
      <w:r w:rsidR="00C212C9" w:rsidRPr="0099469B">
        <w:rPr>
          <w:rFonts w:ascii="Arial" w:hAnsi="Arial" w:cs="Arial"/>
          <w:sz w:val="22"/>
        </w:rPr>
        <w:t>used to reduce the infection risk, or used in cases to avoid</w:t>
      </w:r>
      <w:r w:rsidR="00395C1C" w:rsidRPr="0099469B">
        <w:rPr>
          <w:rFonts w:ascii="Arial" w:hAnsi="Arial" w:cs="Arial"/>
          <w:sz w:val="22"/>
        </w:rPr>
        <w:t xml:space="preserve"> </w:t>
      </w:r>
      <w:r w:rsidR="00C212C9" w:rsidRPr="0099469B">
        <w:rPr>
          <w:rFonts w:ascii="Arial" w:hAnsi="Arial" w:cs="Arial"/>
          <w:sz w:val="22"/>
        </w:rPr>
        <w:t>progression to disease, decrease</w:t>
      </w:r>
      <w:r w:rsidR="00395C1C" w:rsidRPr="0099469B">
        <w:rPr>
          <w:rFonts w:ascii="Arial" w:hAnsi="Arial" w:cs="Arial"/>
          <w:sz w:val="22"/>
        </w:rPr>
        <w:t xml:space="preserve"> time in </w:t>
      </w:r>
      <w:r w:rsidR="00C212C9" w:rsidRPr="0099469B">
        <w:rPr>
          <w:rFonts w:ascii="Arial" w:hAnsi="Arial" w:cs="Arial"/>
          <w:sz w:val="22"/>
        </w:rPr>
        <w:t>the “</w:t>
      </w:r>
      <w:r w:rsidR="00395C1C" w:rsidRPr="0099469B">
        <w:rPr>
          <w:rFonts w:ascii="Arial" w:hAnsi="Arial" w:cs="Arial"/>
          <w:sz w:val="22"/>
        </w:rPr>
        <w:t>intensive care</w:t>
      </w:r>
      <w:r w:rsidR="00C212C9" w:rsidRPr="0099469B">
        <w:rPr>
          <w:rFonts w:ascii="Arial" w:hAnsi="Arial" w:cs="Arial"/>
          <w:sz w:val="22"/>
        </w:rPr>
        <w:t xml:space="preserve">” and decrease the </w:t>
      </w:r>
      <w:r w:rsidR="00395C1C" w:rsidRPr="0099469B">
        <w:rPr>
          <w:rFonts w:ascii="Arial" w:hAnsi="Arial" w:cs="Arial"/>
          <w:sz w:val="22"/>
        </w:rPr>
        <w:t>dying</w:t>
      </w:r>
      <w:r w:rsidR="00C212C9" w:rsidRPr="0099469B">
        <w:rPr>
          <w:rFonts w:ascii="Arial" w:hAnsi="Arial" w:cs="Arial"/>
          <w:sz w:val="22"/>
        </w:rPr>
        <w:t>’s chances</w:t>
      </w:r>
      <w:r w:rsidR="007A5EEC" w:rsidRPr="0099469B">
        <w:rPr>
          <w:rFonts w:ascii="Arial" w:hAnsi="Arial" w:cs="Arial"/>
          <w:sz w:val="22"/>
        </w:rPr>
        <w:t xml:space="preserve"> (</w:t>
      </w:r>
      <w:proofErr w:type="spellStart"/>
      <w:r w:rsidR="007A5EEC" w:rsidRPr="0099469B">
        <w:rPr>
          <w:rFonts w:ascii="Arial" w:hAnsi="Arial" w:cs="Arial"/>
          <w:color w:val="222222"/>
          <w:sz w:val="22"/>
          <w:shd w:val="clear" w:color="auto" w:fill="FFFFFF"/>
        </w:rPr>
        <w:t>Panovska</w:t>
      </w:r>
      <w:proofErr w:type="spellEnd"/>
      <w:r w:rsidR="007A5EEC" w:rsidRPr="0099469B">
        <w:rPr>
          <w:rFonts w:ascii="Arial" w:hAnsi="Arial" w:cs="Arial"/>
          <w:color w:val="222222"/>
          <w:sz w:val="22"/>
          <w:shd w:val="clear" w:color="auto" w:fill="FFFFFF"/>
        </w:rPr>
        <w:t>-Griffiths</w:t>
      </w:r>
      <w:r w:rsidR="007A5EEC" w:rsidRPr="0099469B">
        <w:rPr>
          <w:rFonts w:ascii="Arial" w:hAnsi="Arial" w:cs="Arial"/>
          <w:sz w:val="22"/>
        </w:rPr>
        <w:t xml:space="preserve"> et al., </w:t>
      </w:r>
      <w:r w:rsidR="007A5EEC" w:rsidRPr="0099469B">
        <w:rPr>
          <w:rFonts w:ascii="Arial" w:hAnsi="Arial" w:cs="Arial"/>
          <w:color w:val="222222"/>
          <w:sz w:val="22"/>
          <w:shd w:val="clear" w:color="auto" w:fill="FFFFFF"/>
        </w:rPr>
        <w:t>2020</w:t>
      </w:r>
      <w:r w:rsidR="007A5EEC" w:rsidRPr="0099469B">
        <w:rPr>
          <w:rFonts w:ascii="Arial" w:hAnsi="Arial" w:cs="Arial"/>
          <w:sz w:val="22"/>
        </w:rPr>
        <w:t xml:space="preserve">, </w:t>
      </w:r>
      <w:r w:rsidR="007A5EEC" w:rsidRPr="0099469B">
        <w:rPr>
          <w:rFonts w:ascii="Arial" w:hAnsi="Arial" w:cs="Arial"/>
          <w:color w:val="222222"/>
          <w:sz w:val="22"/>
          <w:shd w:val="clear" w:color="auto" w:fill="FFFFFF"/>
        </w:rPr>
        <w:t xml:space="preserve">p.817). </w:t>
      </w:r>
    </w:p>
    <w:p w14:paraId="5BCB71E0" w14:textId="03D6310E" w:rsidR="002C46A1" w:rsidRPr="0099469B" w:rsidRDefault="00C74BA6" w:rsidP="0099469B">
      <w:pPr>
        <w:spacing w:after="0" w:line="360" w:lineRule="auto"/>
        <w:ind w:firstLine="720"/>
        <w:jc w:val="both"/>
        <w:rPr>
          <w:rFonts w:ascii="Arial" w:hAnsi="Arial" w:cs="Arial"/>
          <w:sz w:val="22"/>
        </w:rPr>
      </w:pPr>
      <w:r w:rsidRPr="00C74BA6">
        <w:rPr>
          <w:rFonts w:ascii="Arial" w:hAnsi="Arial" w:cs="Arial"/>
          <w:sz w:val="22"/>
        </w:rPr>
        <w:t xml:space="preserve">In this context, the Portuguese health officials </w:t>
      </w:r>
      <w:r>
        <w:rPr>
          <w:rFonts w:ascii="Arial" w:hAnsi="Arial" w:cs="Arial"/>
          <w:sz w:val="22"/>
        </w:rPr>
        <w:t>bega</w:t>
      </w:r>
      <w:r w:rsidRPr="00C74BA6">
        <w:rPr>
          <w:rFonts w:ascii="Arial" w:hAnsi="Arial" w:cs="Arial"/>
          <w:sz w:val="22"/>
        </w:rPr>
        <w:t>n to share COVID-19 patient data with the research world</w:t>
      </w:r>
      <w:r>
        <w:rPr>
          <w:rFonts w:ascii="Arial" w:hAnsi="Arial" w:cs="Arial"/>
          <w:sz w:val="22"/>
        </w:rPr>
        <w:t>.</w:t>
      </w:r>
      <w:r w:rsidRPr="00C74BA6">
        <w:t xml:space="preserve"> </w:t>
      </w:r>
      <w:r w:rsidRPr="00C74BA6">
        <w:rPr>
          <w:rFonts w:ascii="Arial" w:hAnsi="Arial" w:cs="Arial"/>
          <w:sz w:val="22"/>
        </w:rPr>
        <w:t xml:space="preserve">Many research centres responded quickly, allowing for the fast introduction of effective screening procedures as well as breakthrough work on potential therapies and vaccinations for the novel coronavirus. Nonetheless, many scholars focusing </w:t>
      </w:r>
      <w:r w:rsidRPr="00C74BA6">
        <w:rPr>
          <w:rFonts w:ascii="Arial" w:hAnsi="Arial" w:cs="Arial"/>
          <w:sz w:val="22"/>
        </w:rPr>
        <w:lastRenderedPageBreak/>
        <w:t>on more distant issues, were forced to work from homes, at only during the early epidemic. In their case, this entailed participating in extremely interesting theoretical conversations via weekly teleconference meetings, as well as refocusing laboratory effort toward drafting review articles and new funding proposals.</w:t>
      </w:r>
    </w:p>
    <w:p w14:paraId="26DC7F09" w14:textId="77777777" w:rsidR="00394400" w:rsidRPr="0099469B" w:rsidRDefault="008277FB" w:rsidP="0099469B">
      <w:pPr>
        <w:pStyle w:val="Heading1"/>
        <w:spacing w:before="0" w:line="360" w:lineRule="auto"/>
        <w:jc w:val="both"/>
        <w:rPr>
          <w:rFonts w:ascii="Arial" w:hAnsi="Arial" w:cs="Arial"/>
          <w:sz w:val="22"/>
          <w:szCs w:val="22"/>
        </w:rPr>
      </w:pPr>
      <w:bookmarkStart w:id="4" w:name="_Toc69435724"/>
      <w:r w:rsidRPr="0099469B">
        <w:rPr>
          <w:rFonts w:ascii="Arial" w:hAnsi="Arial" w:cs="Arial"/>
          <w:sz w:val="22"/>
          <w:szCs w:val="22"/>
        </w:rPr>
        <w:t xml:space="preserve">3. </w:t>
      </w:r>
      <w:r w:rsidR="002C46A1" w:rsidRPr="0099469B">
        <w:rPr>
          <w:rFonts w:ascii="Arial" w:hAnsi="Arial" w:cs="Arial"/>
          <w:sz w:val="22"/>
          <w:szCs w:val="22"/>
        </w:rPr>
        <w:tab/>
      </w:r>
      <w:r w:rsidR="00A71D5B" w:rsidRPr="0099469B">
        <w:rPr>
          <w:rFonts w:ascii="Arial" w:hAnsi="Arial" w:cs="Arial"/>
          <w:sz w:val="22"/>
          <w:szCs w:val="22"/>
        </w:rPr>
        <w:t xml:space="preserve">Current </w:t>
      </w:r>
      <w:r w:rsidR="00394400" w:rsidRPr="0099469B">
        <w:rPr>
          <w:rFonts w:ascii="Arial" w:hAnsi="Arial" w:cs="Arial"/>
          <w:sz w:val="22"/>
          <w:szCs w:val="22"/>
        </w:rPr>
        <w:t>P</w:t>
      </w:r>
      <w:r w:rsidR="00A71D5B" w:rsidRPr="0099469B">
        <w:rPr>
          <w:rFonts w:ascii="Arial" w:hAnsi="Arial" w:cs="Arial"/>
          <w:sz w:val="22"/>
          <w:szCs w:val="22"/>
        </w:rPr>
        <w:t>ublic Health A</w:t>
      </w:r>
      <w:r w:rsidR="00394400" w:rsidRPr="0099469B">
        <w:rPr>
          <w:rFonts w:ascii="Arial" w:hAnsi="Arial" w:cs="Arial"/>
          <w:sz w:val="22"/>
          <w:szCs w:val="22"/>
        </w:rPr>
        <w:t>pproaches</w:t>
      </w:r>
      <w:bookmarkEnd w:id="4"/>
      <w:r w:rsidR="00394400" w:rsidRPr="0099469B">
        <w:rPr>
          <w:rFonts w:ascii="Arial" w:hAnsi="Arial" w:cs="Arial"/>
          <w:sz w:val="22"/>
          <w:szCs w:val="22"/>
        </w:rPr>
        <w:t xml:space="preserve"> </w:t>
      </w:r>
    </w:p>
    <w:p w14:paraId="740252E2" w14:textId="77777777" w:rsidR="00363A29" w:rsidRPr="0099469B" w:rsidRDefault="00363A29" w:rsidP="0099469B">
      <w:pPr>
        <w:spacing w:after="0" w:line="360" w:lineRule="auto"/>
        <w:ind w:firstLine="720"/>
        <w:jc w:val="both"/>
        <w:rPr>
          <w:rFonts w:ascii="Arial" w:hAnsi="Arial" w:cs="Arial"/>
          <w:sz w:val="22"/>
        </w:rPr>
      </w:pPr>
      <w:r w:rsidRPr="0099469B">
        <w:rPr>
          <w:rFonts w:ascii="Arial" w:hAnsi="Arial" w:cs="Arial"/>
          <w:sz w:val="22"/>
        </w:rPr>
        <w:t xml:space="preserve">The UK government's devaluation of public health under austerity policies over the years and its impact on vulnerable groups has been the subject of public scrutiny, although there are no legislative changes in every study report. Covid-19 brutally exposed system outages. At this stage, attention should </w:t>
      </w:r>
      <w:r w:rsidR="003F048D" w:rsidRPr="0099469B">
        <w:rPr>
          <w:rFonts w:ascii="Arial" w:hAnsi="Arial" w:cs="Arial"/>
          <w:sz w:val="22"/>
        </w:rPr>
        <w:t>be paid to a strategy to minimis</w:t>
      </w:r>
      <w:r w:rsidRPr="0099469B">
        <w:rPr>
          <w:rFonts w:ascii="Arial" w:hAnsi="Arial" w:cs="Arial"/>
          <w:sz w:val="22"/>
        </w:rPr>
        <w:t>e the damage caused by inappropriate shortening of the body distance, this approach will cause further outbreaks of the epidemic, while the prospect of vaccines</w:t>
      </w:r>
      <w:r w:rsidR="008277FB" w:rsidRPr="0099469B">
        <w:rPr>
          <w:rFonts w:ascii="Arial" w:hAnsi="Arial" w:cs="Arial"/>
          <w:sz w:val="22"/>
        </w:rPr>
        <w:t xml:space="preserve"> or treatment is still far away (</w:t>
      </w:r>
      <w:r w:rsidR="008277FB" w:rsidRPr="0099469B">
        <w:rPr>
          <w:rFonts w:ascii="Arial" w:hAnsi="Arial" w:cs="Arial"/>
          <w:color w:val="222222"/>
          <w:sz w:val="22"/>
          <w:shd w:val="clear" w:color="auto" w:fill="FFFFFF"/>
        </w:rPr>
        <w:t>Cadogan and Hughes, 2021, p.2032).</w:t>
      </w:r>
    </w:p>
    <w:p w14:paraId="1832A768" w14:textId="77777777" w:rsidR="00394400" w:rsidRPr="0099469B" w:rsidRDefault="00C212C9" w:rsidP="0099469B">
      <w:pPr>
        <w:spacing w:after="0" w:line="360" w:lineRule="auto"/>
        <w:ind w:firstLine="720"/>
        <w:jc w:val="both"/>
        <w:rPr>
          <w:rFonts w:ascii="Arial" w:hAnsi="Arial" w:cs="Arial"/>
          <w:sz w:val="22"/>
        </w:rPr>
      </w:pPr>
      <w:r w:rsidRPr="0099469B">
        <w:rPr>
          <w:rFonts w:ascii="Arial" w:hAnsi="Arial" w:cs="Arial"/>
          <w:sz w:val="22"/>
        </w:rPr>
        <w:t>First, the SAGE must remove political advisors and bring in more public health experts. Second, each of the four countries needs a clear demographic strategy based on discovery, testing, contact tracing, and isolation to inform and inform future decisions about how to safely ease isolation. Community engagement, testing</w:t>
      </w:r>
      <w:r w:rsidR="003F048D" w:rsidRPr="0099469B">
        <w:rPr>
          <w:rFonts w:ascii="Arial" w:hAnsi="Arial" w:cs="Arial"/>
          <w:sz w:val="22"/>
        </w:rPr>
        <w:t>,</w:t>
      </w:r>
      <w:r w:rsidRPr="0099469B">
        <w:rPr>
          <w:rFonts w:ascii="Arial" w:hAnsi="Arial" w:cs="Arial"/>
          <w:sz w:val="22"/>
        </w:rPr>
        <w:t xml:space="preserve"> and tracking programs must have</w:t>
      </w:r>
      <w:r w:rsidR="003F048D" w:rsidRPr="0099469B">
        <w:rPr>
          <w:rFonts w:ascii="Arial" w:hAnsi="Arial" w:cs="Arial"/>
          <w:sz w:val="22"/>
        </w:rPr>
        <w:t xml:space="preserve"> adequate resources, decentralis</w:t>
      </w:r>
      <w:r w:rsidRPr="0099469B">
        <w:rPr>
          <w:rFonts w:ascii="Arial" w:hAnsi="Arial" w:cs="Arial"/>
          <w:sz w:val="22"/>
        </w:rPr>
        <w:t xml:space="preserve">ed authority, and be led by a local public health team that understands the community and the nature of the local </w:t>
      </w:r>
      <w:r w:rsidR="00A71D5B" w:rsidRPr="0099469B">
        <w:rPr>
          <w:rFonts w:ascii="Arial" w:hAnsi="Arial" w:cs="Arial"/>
          <w:sz w:val="22"/>
        </w:rPr>
        <w:t>epidemic. The</w:t>
      </w:r>
      <w:r w:rsidR="00394400" w:rsidRPr="0099469B">
        <w:rPr>
          <w:rFonts w:ascii="Arial" w:hAnsi="Arial" w:cs="Arial"/>
          <w:sz w:val="22"/>
        </w:rPr>
        <w:t xml:space="preserve"> NHS</w:t>
      </w:r>
      <w:r w:rsidRPr="0099469B">
        <w:rPr>
          <w:rFonts w:ascii="Arial" w:hAnsi="Arial" w:cs="Arial"/>
          <w:sz w:val="22"/>
        </w:rPr>
        <w:t xml:space="preserve"> and Public Health England need to fully advocate these plans. Moreover, the implementation of data monitoring,</w:t>
      </w:r>
      <w:r w:rsidR="00394400" w:rsidRPr="0099469B">
        <w:rPr>
          <w:rFonts w:ascii="Arial" w:hAnsi="Arial" w:cs="Arial"/>
          <w:sz w:val="22"/>
        </w:rPr>
        <w:t xml:space="preserve"> reporting</w:t>
      </w:r>
      <w:r w:rsidRPr="0099469B">
        <w:rPr>
          <w:rFonts w:ascii="Arial" w:hAnsi="Arial" w:cs="Arial"/>
          <w:sz w:val="22"/>
        </w:rPr>
        <w:t>, and testing need to be optimised from different sources: S</w:t>
      </w:r>
      <w:r w:rsidR="00394400" w:rsidRPr="0099469B">
        <w:rPr>
          <w:rFonts w:ascii="Arial" w:hAnsi="Arial" w:cs="Arial"/>
          <w:sz w:val="22"/>
        </w:rPr>
        <w:t>ocial care</w:t>
      </w:r>
      <w:r w:rsidRPr="0099469B">
        <w:rPr>
          <w:rFonts w:ascii="Arial" w:hAnsi="Arial" w:cs="Arial"/>
          <w:sz w:val="22"/>
        </w:rPr>
        <w:t>, primary care, and hospital</w:t>
      </w:r>
      <w:r w:rsidR="007A5EEC" w:rsidRPr="0099469B">
        <w:rPr>
          <w:rFonts w:ascii="Arial" w:hAnsi="Arial" w:cs="Arial"/>
          <w:sz w:val="22"/>
        </w:rPr>
        <w:t xml:space="preserve"> (</w:t>
      </w:r>
      <w:proofErr w:type="spellStart"/>
      <w:r w:rsidR="007A5EEC" w:rsidRPr="0099469B">
        <w:rPr>
          <w:rFonts w:ascii="Arial" w:hAnsi="Arial" w:cs="Arial"/>
          <w:color w:val="222222"/>
          <w:sz w:val="22"/>
          <w:shd w:val="clear" w:color="auto" w:fill="FFFFFF"/>
        </w:rPr>
        <w:t>Kapata</w:t>
      </w:r>
      <w:proofErr w:type="spellEnd"/>
      <w:r w:rsidR="007A5EEC" w:rsidRPr="0099469B">
        <w:rPr>
          <w:rFonts w:ascii="Arial" w:hAnsi="Arial" w:cs="Arial"/>
          <w:sz w:val="22"/>
        </w:rPr>
        <w:t xml:space="preserve"> et al., </w:t>
      </w:r>
      <w:r w:rsidR="007A5EEC" w:rsidRPr="0099469B">
        <w:rPr>
          <w:rFonts w:ascii="Arial" w:hAnsi="Arial" w:cs="Arial"/>
          <w:color w:val="222222"/>
          <w:sz w:val="22"/>
          <w:shd w:val="clear" w:color="auto" w:fill="FFFFFF"/>
        </w:rPr>
        <w:t>2020</w:t>
      </w:r>
      <w:r w:rsidR="007A5EEC" w:rsidRPr="0099469B">
        <w:rPr>
          <w:rFonts w:ascii="Arial" w:hAnsi="Arial" w:cs="Arial"/>
          <w:sz w:val="22"/>
        </w:rPr>
        <w:t xml:space="preserve">, </w:t>
      </w:r>
      <w:r w:rsidR="007A5EEC" w:rsidRPr="0099469B">
        <w:rPr>
          <w:rFonts w:ascii="Arial" w:hAnsi="Arial" w:cs="Arial"/>
          <w:color w:val="222222"/>
          <w:sz w:val="22"/>
          <w:shd w:val="clear" w:color="auto" w:fill="FFFFFF"/>
        </w:rPr>
        <w:t xml:space="preserve">p.233). </w:t>
      </w:r>
    </w:p>
    <w:p w14:paraId="6A4D0BA2" w14:textId="77777777" w:rsidR="00AD1E7C" w:rsidRPr="0099469B" w:rsidRDefault="00C212C9" w:rsidP="0099469B">
      <w:pPr>
        <w:spacing w:after="0" w:line="360" w:lineRule="auto"/>
        <w:ind w:firstLine="720"/>
        <w:jc w:val="both"/>
        <w:rPr>
          <w:rFonts w:ascii="Arial" w:hAnsi="Arial" w:cs="Arial"/>
          <w:sz w:val="22"/>
        </w:rPr>
      </w:pPr>
      <w:r w:rsidRPr="0099469B">
        <w:rPr>
          <w:rFonts w:ascii="Arial" w:hAnsi="Arial" w:cs="Arial"/>
          <w:sz w:val="22"/>
        </w:rPr>
        <w:t xml:space="preserve">The findings from the </w:t>
      </w:r>
      <w:r w:rsidR="00394400" w:rsidRPr="0099469B">
        <w:rPr>
          <w:rFonts w:ascii="Arial" w:hAnsi="Arial" w:cs="Arial"/>
          <w:sz w:val="22"/>
        </w:rPr>
        <w:t xml:space="preserve">surveillance study </w:t>
      </w:r>
      <w:r w:rsidRPr="0099469B">
        <w:rPr>
          <w:rFonts w:ascii="Arial" w:hAnsi="Arial" w:cs="Arial"/>
          <w:sz w:val="22"/>
        </w:rPr>
        <w:t xml:space="preserve">of </w:t>
      </w:r>
      <w:r w:rsidR="003F048D" w:rsidRPr="0099469B">
        <w:rPr>
          <w:rFonts w:ascii="Arial" w:hAnsi="Arial" w:cs="Arial"/>
          <w:sz w:val="22"/>
        </w:rPr>
        <w:t xml:space="preserve">the </w:t>
      </w:r>
      <w:r w:rsidRPr="0099469B">
        <w:rPr>
          <w:rFonts w:ascii="Arial" w:hAnsi="Arial" w:cs="Arial"/>
          <w:sz w:val="22"/>
        </w:rPr>
        <w:t xml:space="preserve">first population will assist </w:t>
      </w:r>
      <w:r w:rsidR="003F048D" w:rsidRPr="0099469B">
        <w:rPr>
          <w:rFonts w:ascii="Arial" w:hAnsi="Arial" w:cs="Arial"/>
          <w:sz w:val="22"/>
        </w:rPr>
        <w:t xml:space="preserve">in </w:t>
      </w:r>
      <w:r w:rsidRPr="0099469B">
        <w:rPr>
          <w:rFonts w:ascii="Arial" w:hAnsi="Arial" w:cs="Arial"/>
          <w:sz w:val="22"/>
        </w:rPr>
        <w:t>successful</w:t>
      </w:r>
      <w:r w:rsidR="00394400" w:rsidRPr="0099469B">
        <w:rPr>
          <w:rFonts w:ascii="Arial" w:hAnsi="Arial" w:cs="Arial"/>
          <w:sz w:val="22"/>
        </w:rPr>
        <w:t xml:space="preserve"> targeting. </w:t>
      </w:r>
      <w:r w:rsidRPr="0099469B">
        <w:rPr>
          <w:rFonts w:ascii="Arial" w:hAnsi="Arial" w:cs="Arial"/>
          <w:sz w:val="22"/>
        </w:rPr>
        <w:t>Worthless</w:t>
      </w:r>
      <w:r w:rsidR="00394400" w:rsidRPr="0099469B">
        <w:rPr>
          <w:rFonts w:ascii="Arial" w:hAnsi="Arial" w:cs="Arial"/>
          <w:sz w:val="22"/>
        </w:rPr>
        <w:t xml:space="preserve"> political </w:t>
      </w:r>
      <w:r w:rsidRPr="0099469B">
        <w:rPr>
          <w:rFonts w:ascii="Arial" w:hAnsi="Arial" w:cs="Arial"/>
          <w:sz w:val="22"/>
        </w:rPr>
        <w:t>“</w:t>
      </w:r>
      <w:r w:rsidR="00394400" w:rsidRPr="0099469B">
        <w:rPr>
          <w:rFonts w:ascii="Arial" w:hAnsi="Arial" w:cs="Arial"/>
          <w:sz w:val="22"/>
        </w:rPr>
        <w:t>soundbites</w:t>
      </w:r>
      <w:r w:rsidRPr="0099469B">
        <w:rPr>
          <w:rFonts w:ascii="Arial" w:hAnsi="Arial" w:cs="Arial"/>
          <w:sz w:val="22"/>
        </w:rPr>
        <w:t>”</w:t>
      </w:r>
      <w:r w:rsidR="00394400" w:rsidRPr="0099469B">
        <w:rPr>
          <w:rFonts w:ascii="Arial" w:hAnsi="Arial" w:cs="Arial"/>
          <w:sz w:val="22"/>
        </w:rPr>
        <w:t xml:space="preserve"> promising to </w:t>
      </w:r>
      <w:r w:rsidRPr="0099469B">
        <w:rPr>
          <w:rFonts w:ascii="Arial" w:hAnsi="Arial" w:cs="Arial"/>
          <w:sz w:val="22"/>
        </w:rPr>
        <w:t>apprentice</w:t>
      </w:r>
      <w:r w:rsidR="00394400" w:rsidRPr="0099469B">
        <w:rPr>
          <w:rFonts w:ascii="Arial" w:hAnsi="Arial" w:cs="Arial"/>
          <w:sz w:val="22"/>
        </w:rPr>
        <w:t xml:space="preserve"> </w:t>
      </w:r>
      <w:r w:rsidRPr="0099469B">
        <w:rPr>
          <w:rFonts w:ascii="Arial" w:hAnsi="Arial" w:cs="Arial"/>
          <w:sz w:val="22"/>
        </w:rPr>
        <w:t>tracers of 18 000 contact</w:t>
      </w:r>
      <w:r w:rsidR="00394400" w:rsidRPr="0099469B">
        <w:rPr>
          <w:rFonts w:ascii="Arial" w:hAnsi="Arial" w:cs="Arial"/>
          <w:sz w:val="22"/>
        </w:rPr>
        <w:t xml:space="preserve">, test </w:t>
      </w:r>
      <w:r w:rsidRPr="0099469B">
        <w:rPr>
          <w:rFonts w:ascii="Arial" w:hAnsi="Arial" w:cs="Arial"/>
          <w:sz w:val="22"/>
        </w:rPr>
        <w:t>2 lac people per</w:t>
      </w:r>
      <w:r w:rsidR="00394400" w:rsidRPr="0099469B">
        <w:rPr>
          <w:rFonts w:ascii="Arial" w:hAnsi="Arial" w:cs="Arial"/>
          <w:sz w:val="22"/>
        </w:rPr>
        <w:t xml:space="preserve"> day, or invest</w:t>
      </w:r>
      <w:r w:rsidRPr="0099469B">
        <w:rPr>
          <w:rFonts w:ascii="Arial" w:hAnsi="Arial" w:cs="Arial"/>
          <w:sz w:val="22"/>
        </w:rPr>
        <w:t xml:space="preserve">ing in unjustified </w:t>
      </w:r>
      <w:r w:rsidR="00394400" w:rsidRPr="0099469B">
        <w:rPr>
          <w:rFonts w:ascii="Arial" w:hAnsi="Arial" w:cs="Arial"/>
          <w:sz w:val="22"/>
        </w:rPr>
        <w:t>tracing apps</w:t>
      </w:r>
      <w:r w:rsidRPr="0099469B">
        <w:rPr>
          <w:rFonts w:ascii="Arial" w:hAnsi="Arial" w:cs="Arial"/>
          <w:sz w:val="22"/>
        </w:rPr>
        <w:t xml:space="preserve"> for contact</w:t>
      </w:r>
      <w:r w:rsidR="00394400" w:rsidRPr="0099469B">
        <w:rPr>
          <w:rFonts w:ascii="Arial" w:hAnsi="Arial" w:cs="Arial"/>
          <w:sz w:val="22"/>
        </w:rPr>
        <w:t xml:space="preserve">, divert </w:t>
      </w:r>
      <w:r w:rsidRPr="0099469B">
        <w:rPr>
          <w:rFonts w:ascii="Arial" w:hAnsi="Arial" w:cs="Arial"/>
          <w:sz w:val="22"/>
        </w:rPr>
        <w:t xml:space="preserve">their attention and might result in </w:t>
      </w:r>
      <w:r w:rsidR="003F048D" w:rsidRPr="0099469B">
        <w:rPr>
          <w:rFonts w:ascii="Arial" w:hAnsi="Arial" w:cs="Arial"/>
          <w:sz w:val="22"/>
        </w:rPr>
        <w:t xml:space="preserve">a </w:t>
      </w:r>
      <w:r w:rsidRPr="0099469B">
        <w:rPr>
          <w:rFonts w:ascii="Arial" w:hAnsi="Arial" w:cs="Arial"/>
          <w:sz w:val="22"/>
        </w:rPr>
        <w:t>large number of</w:t>
      </w:r>
      <w:r w:rsidR="00394400" w:rsidRPr="0099469B">
        <w:rPr>
          <w:rFonts w:ascii="Arial" w:hAnsi="Arial" w:cs="Arial"/>
          <w:sz w:val="22"/>
        </w:rPr>
        <w:t xml:space="preserve"> deaths. </w:t>
      </w:r>
      <w:r w:rsidRPr="0099469B">
        <w:rPr>
          <w:rFonts w:ascii="Arial" w:hAnsi="Arial" w:cs="Arial"/>
          <w:sz w:val="22"/>
        </w:rPr>
        <w:t xml:space="preserve">These </w:t>
      </w:r>
      <w:r w:rsidR="00394400" w:rsidRPr="0099469B">
        <w:rPr>
          <w:rFonts w:ascii="Arial" w:hAnsi="Arial" w:cs="Arial"/>
          <w:sz w:val="22"/>
        </w:rPr>
        <w:t>schemes</w:t>
      </w:r>
      <w:r w:rsidRPr="0099469B">
        <w:rPr>
          <w:rFonts w:ascii="Arial" w:hAnsi="Arial" w:cs="Arial"/>
          <w:sz w:val="22"/>
        </w:rPr>
        <w:t xml:space="preserve"> that grab headlines ought to</w:t>
      </w:r>
      <w:r w:rsidR="00394400" w:rsidRPr="0099469B">
        <w:rPr>
          <w:rFonts w:ascii="Arial" w:hAnsi="Arial" w:cs="Arial"/>
          <w:sz w:val="22"/>
        </w:rPr>
        <w:t xml:space="preserve"> be </w:t>
      </w:r>
      <w:r w:rsidR="00A71D5B" w:rsidRPr="0099469B">
        <w:rPr>
          <w:rFonts w:ascii="Arial" w:hAnsi="Arial" w:cs="Arial"/>
          <w:sz w:val="22"/>
        </w:rPr>
        <w:t>substituted</w:t>
      </w:r>
      <w:r w:rsidR="00394400" w:rsidRPr="0099469B">
        <w:rPr>
          <w:rFonts w:ascii="Arial" w:hAnsi="Arial" w:cs="Arial"/>
          <w:sz w:val="22"/>
        </w:rPr>
        <w:t xml:space="preserve"> by strategies</w:t>
      </w:r>
      <w:r w:rsidR="00A71D5B" w:rsidRPr="0099469B">
        <w:rPr>
          <w:rFonts w:ascii="Arial" w:hAnsi="Arial" w:cs="Arial"/>
          <w:sz w:val="22"/>
        </w:rPr>
        <w:t xml:space="preserve"> led by locality</w:t>
      </w:r>
      <w:r w:rsidR="00394400" w:rsidRPr="0099469B">
        <w:rPr>
          <w:rFonts w:ascii="Arial" w:hAnsi="Arial" w:cs="Arial"/>
          <w:sz w:val="22"/>
        </w:rPr>
        <w:t xml:space="preserve"> </w:t>
      </w:r>
      <w:r w:rsidR="00A71D5B" w:rsidRPr="0099469B">
        <w:rPr>
          <w:rFonts w:ascii="Arial" w:hAnsi="Arial" w:cs="Arial"/>
          <w:sz w:val="22"/>
        </w:rPr>
        <w:t>entrenched</w:t>
      </w:r>
      <w:r w:rsidR="00394400" w:rsidRPr="0099469B">
        <w:rPr>
          <w:rFonts w:ascii="Arial" w:hAnsi="Arial" w:cs="Arial"/>
          <w:sz w:val="22"/>
        </w:rPr>
        <w:t xml:space="preserve"> in </w:t>
      </w:r>
      <w:r w:rsidR="00A71D5B" w:rsidRPr="0099469B">
        <w:rPr>
          <w:rFonts w:ascii="Arial" w:hAnsi="Arial" w:cs="Arial"/>
          <w:sz w:val="22"/>
        </w:rPr>
        <w:t>control of communicable diseases</w:t>
      </w:r>
      <w:r w:rsidR="008277FB" w:rsidRPr="0099469B">
        <w:rPr>
          <w:rFonts w:ascii="Arial" w:hAnsi="Arial" w:cs="Arial"/>
          <w:sz w:val="22"/>
        </w:rPr>
        <w:t xml:space="preserve"> (</w:t>
      </w:r>
      <w:r w:rsidR="008277FB" w:rsidRPr="0099469B">
        <w:rPr>
          <w:rFonts w:ascii="Arial" w:hAnsi="Arial" w:cs="Arial"/>
          <w:color w:val="222222"/>
          <w:sz w:val="22"/>
          <w:shd w:val="clear" w:color="auto" w:fill="FFFFFF"/>
        </w:rPr>
        <w:t xml:space="preserve">Holmes et al., 2020). </w:t>
      </w:r>
      <w:r w:rsidR="00AD1E7C" w:rsidRPr="0099469B">
        <w:rPr>
          <w:rFonts w:ascii="Arial" w:hAnsi="Arial" w:cs="Arial"/>
          <w:sz w:val="22"/>
        </w:rPr>
        <w:t>The methods and measures taken during the pandemic need to be quickly evaluated to provide information for future digital changes. This includes understanding the impact of a more relaxed innovation environment, including changes in funding, procurement, information management</w:t>
      </w:r>
      <w:r w:rsidR="003F048D" w:rsidRPr="0099469B">
        <w:rPr>
          <w:rFonts w:ascii="Arial" w:hAnsi="Arial" w:cs="Arial"/>
          <w:sz w:val="22"/>
        </w:rPr>
        <w:t>,</w:t>
      </w:r>
      <w:r w:rsidR="00AD1E7C" w:rsidRPr="0099469B">
        <w:rPr>
          <w:rFonts w:ascii="Arial" w:hAnsi="Arial" w:cs="Arial"/>
          <w:sz w:val="22"/>
        </w:rPr>
        <w:t xml:space="preserve"> and employee and peer support, and related changes for patients and staff, especially in general practice and outpatient care. The biggest c</w:t>
      </w:r>
      <w:r w:rsidR="007A5EEC" w:rsidRPr="0099469B">
        <w:rPr>
          <w:rFonts w:ascii="Arial" w:hAnsi="Arial" w:cs="Arial"/>
          <w:sz w:val="22"/>
        </w:rPr>
        <w:t>hange has happened (</w:t>
      </w:r>
      <w:r w:rsidR="007A5EEC" w:rsidRPr="0099469B">
        <w:rPr>
          <w:rFonts w:ascii="Arial" w:hAnsi="Arial" w:cs="Arial"/>
          <w:color w:val="222222"/>
          <w:sz w:val="22"/>
          <w:shd w:val="clear" w:color="auto" w:fill="FFFFFF"/>
        </w:rPr>
        <w:t>Holmes et al., 2020).</w:t>
      </w:r>
    </w:p>
    <w:p w14:paraId="28C4314D" w14:textId="77777777" w:rsidR="00AD1E7C" w:rsidRPr="0099469B" w:rsidRDefault="00AD1E7C" w:rsidP="0099469B">
      <w:pPr>
        <w:spacing w:after="0" w:line="360" w:lineRule="auto"/>
        <w:ind w:firstLine="720"/>
        <w:jc w:val="both"/>
        <w:rPr>
          <w:rFonts w:ascii="Arial" w:hAnsi="Arial" w:cs="Arial"/>
          <w:sz w:val="22"/>
        </w:rPr>
      </w:pPr>
      <w:r w:rsidRPr="0099469B">
        <w:rPr>
          <w:rFonts w:ascii="Arial" w:hAnsi="Arial" w:cs="Arial"/>
          <w:sz w:val="22"/>
        </w:rPr>
        <w:t xml:space="preserve">There must be a transparent digital infrastructure and tools with the participation of the public and medical personnel. Given that serious mistakes in the past have undermined people's trust and concerns about sharing data with independent companies during a pandemic, different approaches should be followed, such as collaborative development and </w:t>
      </w:r>
      <w:r w:rsidRPr="0099469B">
        <w:rPr>
          <w:rFonts w:ascii="Arial" w:hAnsi="Arial" w:cs="Arial"/>
          <w:sz w:val="22"/>
        </w:rPr>
        <w:lastRenderedPageBreak/>
        <w:t>consultation, and participatory processes b</w:t>
      </w:r>
      <w:r w:rsidR="007A5EEC" w:rsidRPr="0099469B">
        <w:rPr>
          <w:rFonts w:ascii="Arial" w:hAnsi="Arial" w:cs="Arial"/>
          <w:sz w:val="22"/>
        </w:rPr>
        <w:t>ased on existing best practices (</w:t>
      </w:r>
      <w:r w:rsidR="007A5EEC" w:rsidRPr="0099469B">
        <w:rPr>
          <w:rFonts w:ascii="Arial" w:hAnsi="Arial" w:cs="Arial"/>
          <w:color w:val="222222"/>
          <w:sz w:val="22"/>
          <w:shd w:val="clear" w:color="auto" w:fill="FFFFFF"/>
        </w:rPr>
        <w:t>Holmes et al., 2020).</w:t>
      </w:r>
    </w:p>
    <w:p w14:paraId="4CB4C1B5" w14:textId="0A5EDE3A" w:rsidR="002C46A1" w:rsidRDefault="00AC2A33" w:rsidP="0099469B">
      <w:pPr>
        <w:spacing w:after="0" w:line="360" w:lineRule="auto"/>
        <w:ind w:firstLine="720"/>
        <w:jc w:val="both"/>
        <w:rPr>
          <w:rFonts w:ascii="Arial" w:hAnsi="Arial" w:cs="Arial"/>
          <w:sz w:val="22"/>
        </w:rPr>
      </w:pPr>
      <w:r w:rsidRPr="00AC2A33">
        <w:rPr>
          <w:rFonts w:ascii="Arial" w:hAnsi="Arial" w:cs="Arial"/>
          <w:sz w:val="22"/>
        </w:rPr>
        <w:t>The unique COVID-19, which is highly contagious and has the potential to cause serious respiratory problems, began stressing health systems all over the world beyond their capability and straining them to</w:t>
      </w:r>
      <w:r>
        <w:rPr>
          <w:rFonts w:ascii="Arial" w:hAnsi="Arial" w:cs="Arial"/>
          <w:sz w:val="22"/>
        </w:rPr>
        <w:t xml:space="preserve"> tear apart</w:t>
      </w:r>
      <w:r w:rsidRPr="00AC2A33">
        <w:rPr>
          <w:rFonts w:ascii="Arial" w:hAnsi="Arial" w:cs="Arial"/>
          <w:sz w:val="22"/>
        </w:rPr>
        <w:t>. Given the devastation caused by this pathogen, exceptional efforts must be implemented to limit its consequences on the medical system. This viewpoint intends to analyse the COVID-19 pandemic in Portugal, prospective areas for improvement, and various interventions that might help to alleviate COVID-19's impact on the Portuguese health system.</w:t>
      </w:r>
      <w:r w:rsidRPr="00AC2A33">
        <w:t xml:space="preserve"> </w:t>
      </w:r>
      <w:r w:rsidRPr="00AC2A33">
        <w:rPr>
          <w:rFonts w:ascii="Arial" w:hAnsi="Arial" w:cs="Arial"/>
          <w:sz w:val="22"/>
        </w:rPr>
        <w:t>By June 3, 2020, the Severe Acute Respiratory Syndrome-Coronavirus-2 (SARS-CoV-2) had infected 33,261 people in Portugal, with 1,447 deaths. Tragically, this issue occurred just after Portugal's remarkable comeback from the 2011 financial crisis, during which the country was compelled to sign up for a bailout programme from multiple funding b</w:t>
      </w:r>
      <w:r>
        <w:rPr>
          <w:rFonts w:ascii="Arial" w:hAnsi="Arial" w:cs="Arial"/>
          <w:sz w:val="22"/>
        </w:rPr>
        <w:t>odies, including that of the ECB</w:t>
      </w:r>
      <w:r w:rsidRPr="00AC2A33">
        <w:rPr>
          <w:rFonts w:ascii="Arial" w:hAnsi="Arial" w:cs="Arial"/>
          <w:sz w:val="22"/>
        </w:rPr>
        <w:t xml:space="preserve"> and the International Monetary Fund. As a result, the government suffered through extreme budgetary austerity, which resulted in unparalleled adoption of social expense cutbacks and continual cuts to public health care spending.</w:t>
      </w:r>
    </w:p>
    <w:p w14:paraId="6E8355A4" w14:textId="56F29CF4" w:rsidR="00AC2A33" w:rsidRDefault="00AC2A33" w:rsidP="0099469B">
      <w:pPr>
        <w:spacing w:after="0" w:line="360" w:lineRule="auto"/>
        <w:ind w:firstLine="720"/>
        <w:jc w:val="both"/>
        <w:rPr>
          <w:rFonts w:ascii="Arial" w:hAnsi="Arial" w:cs="Arial"/>
          <w:sz w:val="22"/>
        </w:rPr>
      </w:pPr>
      <w:r w:rsidRPr="00AC2A33">
        <w:rPr>
          <w:rFonts w:ascii="Arial" w:hAnsi="Arial" w:cs="Arial"/>
          <w:sz w:val="22"/>
        </w:rPr>
        <w:t>Portugal has implemented a number of steps to halt the spread of the virus and the spread of the sickness. The edict imposed extreme urgent measures such as limits on internal and foreign travel, as well as the enforcement of social distancing norms. Furthermore, due to the pandemic's unprecedented health crisis, the country announced a new declaration that enables undocumented residents with pending residence applications who tried to apply for legal residence in the country prior to March 18, when the state of emergency was declared, to have access to care during the pandemic.</w:t>
      </w:r>
      <w:r w:rsidRPr="00AC2A33">
        <w:t xml:space="preserve"> </w:t>
      </w:r>
      <w:r w:rsidRPr="00AC2A33">
        <w:rPr>
          <w:rFonts w:ascii="Arial" w:hAnsi="Arial" w:cs="Arial"/>
          <w:sz w:val="22"/>
        </w:rPr>
        <w:t xml:space="preserve">Immigrants </w:t>
      </w:r>
      <w:r>
        <w:rPr>
          <w:rFonts w:ascii="Arial" w:hAnsi="Arial" w:cs="Arial"/>
          <w:sz w:val="22"/>
        </w:rPr>
        <w:t xml:space="preserve">to </w:t>
      </w:r>
      <w:r w:rsidRPr="00AC2A33">
        <w:rPr>
          <w:rFonts w:ascii="Arial" w:hAnsi="Arial" w:cs="Arial"/>
          <w:sz w:val="22"/>
        </w:rPr>
        <w:t>be granted the very same privileges as Portugal citizens, including access to the health-care system and government social and financial assistance. Those who have filed for asylum will also benefit from the judgement.</w:t>
      </w:r>
      <w:r w:rsidR="007D3378">
        <w:rPr>
          <w:rFonts w:ascii="Arial" w:hAnsi="Arial" w:cs="Arial"/>
          <w:sz w:val="22"/>
        </w:rPr>
        <w:fldChar w:fldCharType="begin"/>
      </w:r>
      <w:r w:rsidR="007D3378">
        <w:rPr>
          <w:rFonts w:ascii="Arial" w:hAnsi="Arial" w:cs="Arial"/>
          <w:sz w:val="22"/>
        </w:rPr>
        <w:instrText xml:space="preserve"> ADDIN ZOTERO_ITEM CSL_CITATION {"citationID":"kZAnQBDD","properties":{"formattedCitation":"(Shaaban et al., 2020)","plainCitation":"(Shaaban et al., 2020)","noteIndex":0},"citationItems":[{"id":452,"uris":["http://zotero.org/users/local/l1gWCIyB/items/FIERLRXZ"],"uri":["http://zotero.org/users/local/l1gWCIyB/items/FIERLRXZ"],"itemData":{"id":452,"type":"article-journal","abstract":"Highly infectious with the possibility of causing severe respiratory complications, the novel COVID-19 began stretching health systems beyond their capacity all over the world and pushing them to breaking points. Giving the devastating effects caused by this infection, unprecedented measures have to be adopted in order to mitigate its impacts on the health system. This perspective aims to review the epidemic of COVID-19 in Portugal, possible areas of improvement, and potential interventions that can help to mitigate the effect of COVID-19 on the Portuguese health system.","container-title":"Frontiers in Public Health","ISSN":"2296-2565","source":"Frontiers","title":"COVID-19: What Is Next for Portugal?","title-short":"COVID-19","URL":"https://www.frontiersin.org/article/10.3389/fpubh.2020.00392","volume":"8","author":[{"family":"Shaaban","given":"Ahmed Nabil"},{"family":"Peleteiro","given":"Barbara"},{"family":"Martins","given":"Maria Rosario O."}],"accessed":{"date-parts":[["2022",1,21]]},"issued":{"date-parts":[["2020"]]}}}],"schema":"https://github.com/citation-style-language/schema/raw/master/csl-citation.json"} </w:instrText>
      </w:r>
      <w:r w:rsidR="007D3378">
        <w:rPr>
          <w:rFonts w:ascii="Arial" w:hAnsi="Arial" w:cs="Arial"/>
          <w:sz w:val="22"/>
        </w:rPr>
        <w:fldChar w:fldCharType="separate"/>
      </w:r>
      <w:r w:rsidR="007D3378" w:rsidRPr="007D3378">
        <w:rPr>
          <w:rFonts w:ascii="Arial" w:hAnsi="Arial" w:cs="Arial"/>
          <w:sz w:val="22"/>
        </w:rPr>
        <w:t>(Shaaban et al., 2020)</w:t>
      </w:r>
      <w:r w:rsidR="007D3378">
        <w:rPr>
          <w:rFonts w:ascii="Arial" w:hAnsi="Arial" w:cs="Arial"/>
          <w:sz w:val="22"/>
        </w:rPr>
        <w:fldChar w:fldCharType="end"/>
      </w:r>
    </w:p>
    <w:p w14:paraId="7480066C" w14:textId="77777777" w:rsidR="00AC2A33" w:rsidRPr="0099469B" w:rsidRDefault="00AC2A33" w:rsidP="0099469B">
      <w:pPr>
        <w:spacing w:after="0" w:line="360" w:lineRule="auto"/>
        <w:ind w:firstLine="720"/>
        <w:jc w:val="both"/>
        <w:rPr>
          <w:rFonts w:ascii="Arial" w:hAnsi="Arial" w:cs="Arial"/>
          <w:sz w:val="22"/>
        </w:rPr>
      </w:pPr>
    </w:p>
    <w:p w14:paraId="4D7818FD" w14:textId="77777777" w:rsidR="00C11EB2" w:rsidRPr="0099469B" w:rsidRDefault="008277FB" w:rsidP="0099469B">
      <w:pPr>
        <w:pStyle w:val="Heading1"/>
        <w:spacing w:before="0" w:line="360" w:lineRule="auto"/>
        <w:jc w:val="both"/>
        <w:rPr>
          <w:rFonts w:ascii="Arial" w:hAnsi="Arial" w:cs="Arial"/>
          <w:sz w:val="22"/>
          <w:szCs w:val="22"/>
        </w:rPr>
      </w:pPr>
      <w:bookmarkStart w:id="5" w:name="_Toc69435725"/>
      <w:r w:rsidRPr="0099469B">
        <w:rPr>
          <w:rFonts w:ascii="Arial" w:hAnsi="Arial" w:cs="Arial"/>
          <w:sz w:val="22"/>
          <w:szCs w:val="22"/>
        </w:rPr>
        <w:t xml:space="preserve">4. </w:t>
      </w:r>
      <w:r w:rsidR="004823D6">
        <w:rPr>
          <w:rFonts w:ascii="Arial" w:hAnsi="Arial" w:cs="Arial"/>
          <w:sz w:val="22"/>
          <w:szCs w:val="22"/>
        </w:rPr>
        <w:tab/>
      </w:r>
      <w:r w:rsidR="008F0092" w:rsidRPr="0099469B">
        <w:rPr>
          <w:rFonts w:ascii="Arial" w:hAnsi="Arial" w:cs="Arial"/>
          <w:sz w:val="22"/>
          <w:szCs w:val="22"/>
        </w:rPr>
        <w:t xml:space="preserve">Models and theories of </w:t>
      </w:r>
      <w:r w:rsidR="003F048D" w:rsidRPr="0099469B">
        <w:rPr>
          <w:rFonts w:ascii="Arial" w:hAnsi="Arial" w:cs="Arial"/>
          <w:sz w:val="22"/>
          <w:szCs w:val="22"/>
        </w:rPr>
        <w:t>h</w:t>
      </w:r>
      <w:r w:rsidR="008F0092" w:rsidRPr="0099469B">
        <w:rPr>
          <w:rFonts w:ascii="Arial" w:hAnsi="Arial" w:cs="Arial"/>
          <w:sz w:val="22"/>
          <w:szCs w:val="22"/>
        </w:rPr>
        <w:t>ealth behaviour change</w:t>
      </w:r>
      <w:bookmarkEnd w:id="5"/>
    </w:p>
    <w:p w14:paraId="136392C1" w14:textId="77777777" w:rsidR="00C11EB2" w:rsidRPr="0099469B" w:rsidRDefault="00C11EB2" w:rsidP="0099469B">
      <w:pPr>
        <w:spacing w:after="0" w:line="360" w:lineRule="auto"/>
        <w:ind w:firstLine="720"/>
        <w:jc w:val="both"/>
        <w:rPr>
          <w:rFonts w:ascii="Arial" w:hAnsi="Arial" w:cs="Arial"/>
          <w:sz w:val="22"/>
          <w:shd w:val="clear" w:color="auto" w:fill="FFFFFF"/>
        </w:rPr>
      </w:pPr>
      <w:r w:rsidRPr="0099469B">
        <w:rPr>
          <w:rFonts w:ascii="Arial" w:hAnsi="Arial" w:cs="Arial"/>
          <w:sz w:val="22"/>
          <w:shd w:val="clear" w:color="auto" w:fill="FFFFFF"/>
        </w:rPr>
        <w:t xml:space="preserve">The behavioural and psychological responses of common people play a significant role in controlling and preventing </w:t>
      </w:r>
      <w:r w:rsidR="003F048D" w:rsidRPr="0099469B">
        <w:rPr>
          <w:rFonts w:ascii="Arial" w:hAnsi="Arial" w:cs="Arial"/>
          <w:sz w:val="22"/>
          <w:shd w:val="clear" w:color="auto" w:fill="FFFFFF"/>
        </w:rPr>
        <w:t xml:space="preserve">the </w:t>
      </w:r>
      <w:r w:rsidRPr="0099469B">
        <w:rPr>
          <w:rFonts w:ascii="Arial" w:hAnsi="Arial" w:cs="Arial"/>
          <w:sz w:val="22"/>
          <w:shd w:val="clear" w:color="auto" w:fill="FFFFFF"/>
        </w:rPr>
        <w:t xml:space="preserve">outbreak of COVID-19. There are many psychological theories, but here only the “health belief model (HBM)” and “Theory of Planned Behaviour” have been discussed.  </w:t>
      </w:r>
    </w:p>
    <w:p w14:paraId="6E01BEB7" w14:textId="77777777" w:rsidR="002C46A1" w:rsidRPr="0099469B" w:rsidRDefault="002C46A1" w:rsidP="0099469B">
      <w:pPr>
        <w:spacing w:after="0" w:line="360" w:lineRule="auto"/>
        <w:ind w:firstLine="720"/>
        <w:jc w:val="both"/>
        <w:rPr>
          <w:rFonts w:ascii="Arial" w:hAnsi="Arial" w:cs="Arial"/>
          <w:sz w:val="22"/>
        </w:rPr>
      </w:pPr>
    </w:p>
    <w:p w14:paraId="53FE730E" w14:textId="77777777" w:rsidR="00A71D5B" w:rsidRPr="0099469B" w:rsidRDefault="008277FB" w:rsidP="0099469B">
      <w:pPr>
        <w:pStyle w:val="Heading2"/>
        <w:spacing w:before="0" w:line="360" w:lineRule="auto"/>
        <w:jc w:val="both"/>
        <w:rPr>
          <w:rFonts w:ascii="Arial" w:hAnsi="Arial" w:cs="Arial"/>
          <w:sz w:val="22"/>
          <w:szCs w:val="22"/>
        </w:rPr>
      </w:pPr>
      <w:bookmarkStart w:id="6" w:name="_Toc69435726"/>
      <w:r w:rsidRPr="0099469B">
        <w:rPr>
          <w:rFonts w:ascii="Arial" w:hAnsi="Arial" w:cs="Arial"/>
          <w:sz w:val="22"/>
          <w:szCs w:val="22"/>
        </w:rPr>
        <w:t xml:space="preserve">4.1. </w:t>
      </w:r>
      <w:r w:rsidR="002C46A1" w:rsidRPr="0099469B">
        <w:rPr>
          <w:rFonts w:ascii="Arial" w:hAnsi="Arial" w:cs="Arial"/>
          <w:sz w:val="22"/>
          <w:szCs w:val="22"/>
        </w:rPr>
        <w:tab/>
      </w:r>
      <w:r w:rsidR="008F0092" w:rsidRPr="0099469B">
        <w:rPr>
          <w:rFonts w:ascii="Arial" w:hAnsi="Arial" w:cs="Arial"/>
          <w:sz w:val="22"/>
          <w:szCs w:val="22"/>
        </w:rPr>
        <w:t>Health Belief Model</w:t>
      </w:r>
      <w:bookmarkEnd w:id="6"/>
      <w:r w:rsidR="008F0092" w:rsidRPr="0099469B">
        <w:rPr>
          <w:rFonts w:ascii="Arial" w:hAnsi="Arial" w:cs="Arial"/>
          <w:sz w:val="22"/>
          <w:szCs w:val="22"/>
        </w:rPr>
        <w:t xml:space="preserve"> </w:t>
      </w:r>
    </w:p>
    <w:p w14:paraId="6390D499" w14:textId="75BAE4B0" w:rsidR="008F0092" w:rsidRPr="0099469B" w:rsidRDefault="008F0092" w:rsidP="0099469B">
      <w:pPr>
        <w:spacing w:after="0" w:line="360" w:lineRule="auto"/>
        <w:ind w:firstLine="720"/>
        <w:jc w:val="both"/>
        <w:rPr>
          <w:rFonts w:ascii="Arial" w:hAnsi="Arial" w:cs="Arial"/>
          <w:color w:val="222222"/>
          <w:sz w:val="22"/>
          <w:shd w:val="clear" w:color="auto" w:fill="FFFFFF"/>
        </w:rPr>
      </w:pPr>
      <w:r w:rsidRPr="0099469B">
        <w:rPr>
          <w:rFonts w:ascii="Arial" w:hAnsi="Arial" w:cs="Arial"/>
          <w:sz w:val="22"/>
          <w:shd w:val="clear" w:color="auto" w:fill="FFFFFF"/>
        </w:rPr>
        <w:t xml:space="preserve">The </w:t>
      </w:r>
      <w:r w:rsidR="00C11EB2" w:rsidRPr="0099469B">
        <w:rPr>
          <w:rFonts w:ascii="Arial" w:hAnsi="Arial" w:cs="Arial"/>
          <w:sz w:val="22"/>
          <w:shd w:val="clear" w:color="auto" w:fill="FFFFFF"/>
        </w:rPr>
        <w:t>“</w:t>
      </w:r>
      <w:r w:rsidRPr="0099469B">
        <w:rPr>
          <w:rFonts w:ascii="Arial" w:hAnsi="Arial" w:cs="Arial"/>
          <w:sz w:val="22"/>
          <w:shd w:val="clear" w:color="auto" w:fill="FFFFFF"/>
        </w:rPr>
        <w:t>HBM</w:t>
      </w:r>
      <w:r w:rsidR="00C11EB2" w:rsidRPr="0099469B">
        <w:rPr>
          <w:rFonts w:ascii="Arial" w:hAnsi="Arial" w:cs="Arial"/>
          <w:sz w:val="22"/>
          <w:shd w:val="clear" w:color="auto" w:fill="FFFFFF"/>
        </w:rPr>
        <w:t>” consists of five key</w:t>
      </w:r>
      <w:r w:rsidRPr="0099469B">
        <w:rPr>
          <w:rFonts w:ascii="Arial" w:hAnsi="Arial" w:cs="Arial"/>
          <w:sz w:val="22"/>
          <w:shd w:val="clear" w:color="auto" w:fill="FFFFFF"/>
        </w:rPr>
        <w:t xml:space="preserve"> </w:t>
      </w:r>
      <w:r w:rsidR="00C11EB2" w:rsidRPr="0099469B">
        <w:rPr>
          <w:rFonts w:ascii="Arial" w:hAnsi="Arial" w:cs="Arial"/>
          <w:sz w:val="22"/>
          <w:shd w:val="clear" w:color="auto" w:fill="FFFFFF"/>
        </w:rPr>
        <w:t>concepts, which include</w:t>
      </w:r>
      <w:r w:rsidRPr="0099469B">
        <w:rPr>
          <w:rFonts w:ascii="Arial" w:hAnsi="Arial" w:cs="Arial"/>
          <w:sz w:val="22"/>
          <w:shd w:val="clear" w:color="auto" w:fill="FFFFFF"/>
        </w:rPr>
        <w:t xml:space="preserve"> perceived susceptibility, perceived benefits, </w:t>
      </w:r>
      <w:r w:rsidR="00C11EB2" w:rsidRPr="0099469B">
        <w:rPr>
          <w:rFonts w:ascii="Arial" w:hAnsi="Arial" w:cs="Arial"/>
          <w:sz w:val="22"/>
          <w:shd w:val="clear" w:color="auto" w:fill="FFFFFF"/>
        </w:rPr>
        <w:t xml:space="preserve">perceived severity, </w:t>
      </w:r>
      <w:r w:rsidRPr="0099469B">
        <w:rPr>
          <w:rFonts w:ascii="Arial" w:hAnsi="Arial" w:cs="Arial"/>
          <w:sz w:val="22"/>
          <w:shd w:val="clear" w:color="auto" w:fill="FFFFFF"/>
        </w:rPr>
        <w:t>cues to action</w:t>
      </w:r>
      <w:r w:rsidR="00C11EB2" w:rsidRPr="0099469B">
        <w:rPr>
          <w:rFonts w:ascii="Arial" w:hAnsi="Arial" w:cs="Arial"/>
          <w:sz w:val="22"/>
          <w:shd w:val="clear" w:color="auto" w:fill="FFFFFF"/>
        </w:rPr>
        <w:t>, and perceived barriers that affect</w:t>
      </w:r>
      <w:r w:rsidRPr="0099469B">
        <w:rPr>
          <w:rFonts w:ascii="Arial" w:hAnsi="Arial" w:cs="Arial"/>
          <w:sz w:val="22"/>
          <w:shd w:val="clear" w:color="auto" w:fill="FFFFFF"/>
        </w:rPr>
        <w:t xml:space="preserve"> behavio</w:t>
      </w:r>
      <w:r w:rsidR="00C11EB2" w:rsidRPr="0099469B">
        <w:rPr>
          <w:rFonts w:ascii="Arial" w:hAnsi="Arial" w:cs="Arial"/>
          <w:sz w:val="22"/>
          <w:shd w:val="clear" w:color="auto" w:fill="FFFFFF"/>
        </w:rPr>
        <w:t>u</w:t>
      </w:r>
      <w:r w:rsidRPr="0099469B">
        <w:rPr>
          <w:rFonts w:ascii="Arial" w:hAnsi="Arial" w:cs="Arial"/>
          <w:sz w:val="22"/>
          <w:shd w:val="clear" w:color="auto" w:fill="FFFFFF"/>
        </w:rPr>
        <w:t>rs</w:t>
      </w:r>
      <w:r w:rsidR="00C11EB2" w:rsidRPr="0099469B">
        <w:rPr>
          <w:rFonts w:ascii="Arial" w:hAnsi="Arial" w:cs="Arial"/>
          <w:sz w:val="22"/>
          <w:shd w:val="clear" w:color="auto" w:fill="FFFFFF"/>
        </w:rPr>
        <w:t xml:space="preserve"> related to health. As per the HBM, individuals ought to consider the </w:t>
      </w:r>
      <w:r w:rsidRPr="0099469B">
        <w:rPr>
          <w:rFonts w:ascii="Arial" w:hAnsi="Arial" w:cs="Arial"/>
          <w:sz w:val="22"/>
          <w:shd w:val="clear" w:color="auto" w:fill="FFFFFF"/>
        </w:rPr>
        <w:t>threat</w:t>
      </w:r>
      <w:r w:rsidR="00C11EB2" w:rsidRPr="0099469B">
        <w:rPr>
          <w:rFonts w:ascii="Arial" w:hAnsi="Arial" w:cs="Arial"/>
          <w:sz w:val="22"/>
          <w:shd w:val="clear" w:color="auto" w:fill="FFFFFF"/>
        </w:rPr>
        <w:t xml:space="preserve"> related </w:t>
      </w:r>
      <w:r w:rsidR="00C11EB2" w:rsidRPr="0099469B">
        <w:rPr>
          <w:rFonts w:ascii="Arial" w:hAnsi="Arial" w:cs="Arial"/>
          <w:sz w:val="22"/>
          <w:shd w:val="clear" w:color="auto" w:fill="FFFFFF"/>
        </w:rPr>
        <w:lastRenderedPageBreak/>
        <w:t>to health (for example COVID-19) as a grave</w:t>
      </w:r>
      <w:r w:rsidRPr="0099469B">
        <w:rPr>
          <w:rFonts w:ascii="Arial" w:hAnsi="Arial" w:cs="Arial"/>
          <w:sz w:val="22"/>
          <w:shd w:val="clear" w:color="auto" w:fill="FFFFFF"/>
        </w:rPr>
        <w:t xml:space="preserve"> </w:t>
      </w:r>
      <w:r w:rsidR="00C11EB2" w:rsidRPr="0099469B">
        <w:rPr>
          <w:rFonts w:ascii="Arial" w:hAnsi="Arial" w:cs="Arial"/>
          <w:sz w:val="22"/>
          <w:shd w:val="clear" w:color="auto" w:fill="FFFFFF"/>
        </w:rPr>
        <w:t>problem to take part</w:t>
      </w:r>
      <w:r w:rsidRPr="0099469B">
        <w:rPr>
          <w:rFonts w:ascii="Arial" w:hAnsi="Arial" w:cs="Arial"/>
          <w:sz w:val="22"/>
          <w:shd w:val="clear" w:color="auto" w:fill="FFFFFF"/>
        </w:rPr>
        <w:t xml:space="preserve"> in </w:t>
      </w:r>
      <w:r w:rsidR="00C11EB2" w:rsidRPr="0099469B">
        <w:rPr>
          <w:rFonts w:ascii="Arial" w:hAnsi="Arial" w:cs="Arial"/>
          <w:sz w:val="22"/>
          <w:shd w:val="clear" w:color="auto" w:fill="FFFFFF"/>
        </w:rPr>
        <w:t>precautionary</w:t>
      </w:r>
      <w:r w:rsidRPr="0099469B">
        <w:rPr>
          <w:rFonts w:ascii="Arial" w:hAnsi="Arial" w:cs="Arial"/>
          <w:sz w:val="22"/>
          <w:shd w:val="clear" w:color="auto" w:fill="FFFFFF"/>
        </w:rPr>
        <w:t xml:space="preserve"> behavio</w:t>
      </w:r>
      <w:r w:rsidR="00C11EB2" w:rsidRPr="0099469B">
        <w:rPr>
          <w:rFonts w:ascii="Arial" w:hAnsi="Arial" w:cs="Arial"/>
          <w:sz w:val="22"/>
          <w:shd w:val="clear" w:color="auto" w:fill="FFFFFF"/>
        </w:rPr>
        <w:t>urs</w:t>
      </w:r>
      <w:r w:rsidR="00601BB3">
        <w:rPr>
          <w:rFonts w:ascii="Arial" w:hAnsi="Arial" w:cs="Arial"/>
          <w:sz w:val="22"/>
          <w:shd w:val="clear" w:color="auto" w:fill="FFFFFF"/>
        </w:rPr>
        <w:t xml:space="preserve"> (</w:t>
      </w:r>
      <w:r w:rsidR="00601BB3" w:rsidRPr="0099469B">
        <w:rPr>
          <w:rFonts w:ascii="Arial" w:hAnsi="Arial" w:cs="Arial"/>
          <w:color w:val="222222"/>
          <w:sz w:val="22"/>
          <w:shd w:val="clear" w:color="auto" w:fill="FFFFFF"/>
        </w:rPr>
        <w:t>Cadogan and Hughes, 2021</w:t>
      </w:r>
      <w:r w:rsidR="00601BB3">
        <w:rPr>
          <w:rFonts w:ascii="Arial" w:hAnsi="Arial" w:cs="Arial"/>
          <w:color w:val="222222"/>
          <w:sz w:val="22"/>
          <w:shd w:val="clear" w:color="auto" w:fill="FFFFFF"/>
        </w:rPr>
        <w:t>, p. 2036)</w:t>
      </w:r>
      <w:r w:rsidR="00C11EB2" w:rsidRPr="0099469B">
        <w:rPr>
          <w:rFonts w:ascii="Arial" w:hAnsi="Arial" w:cs="Arial"/>
          <w:sz w:val="22"/>
          <w:shd w:val="clear" w:color="auto" w:fill="FFFFFF"/>
        </w:rPr>
        <w:t>. It shows that they are vulnerable to virus’</w:t>
      </w:r>
      <w:r w:rsidRPr="0099469B">
        <w:rPr>
          <w:rFonts w:ascii="Arial" w:hAnsi="Arial" w:cs="Arial"/>
          <w:sz w:val="22"/>
          <w:shd w:val="clear" w:color="auto" w:fill="FFFFFF"/>
        </w:rPr>
        <w:t xml:space="preserve"> threat (</w:t>
      </w:r>
      <w:r w:rsidR="00C11EB2" w:rsidRPr="0099469B">
        <w:rPr>
          <w:rFonts w:ascii="Arial" w:hAnsi="Arial" w:cs="Arial"/>
          <w:sz w:val="22"/>
          <w:shd w:val="clear" w:color="auto" w:fill="FFFFFF"/>
        </w:rPr>
        <w:t>seeming</w:t>
      </w:r>
      <w:r w:rsidRPr="0099469B">
        <w:rPr>
          <w:rFonts w:ascii="Arial" w:hAnsi="Arial" w:cs="Arial"/>
          <w:sz w:val="22"/>
          <w:shd w:val="clear" w:color="auto" w:fill="FFFFFF"/>
        </w:rPr>
        <w:t xml:space="preserve"> susceptibility) and </w:t>
      </w:r>
      <w:r w:rsidR="00C11EB2" w:rsidRPr="0099469B">
        <w:rPr>
          <w:rFonts w:ascii="Arial" w:hAnsi="Arial" w:cs="Arial"/>
          <w:sz w:val="22"/>
          <w:shd w:val="clear" w:color="auto" w:fill="FFFFFF"/>
        </w:rPr>
        <w:t>see</w:t>
      </w:r>
      <w:r w:rsidRPr="0099469B">
        <w:rPr>
          <w:rFonts w:ascii="Arial" w:hAnsi="Arial" w:cs="Arial"/>
          <w:sz w:val="22"/>
          <w:shd w:val="clear" w:color="auto" w:fill="FFFFFF"/>
        </w:rPr>
        <w:t xml:space="preserve"> its complications</w:t>
      </w:r>
      <w:r w:rsidR="00C11EB2" w:rsidRPr="0099469B">
        <w:rPr>
          <w:rFonts w:ascii="Arial" w:hAnsi="Arial" w:cs="Arial"/>
          <w:sz w:val="22"/>
          <w:shd w:val="clear" w:color="auto" w:fill="FFFFFF"/>
        </w:rPr>
        <w:t xml:space="preserve"> and risks (seeming severity). Furthermore</w:t>
      </w:r>
      <w:r w:rsidRPr="0099469B">
        <w:rPr>
          <w:rFonts w:ascii="Arial" w:hAnsi="Arial" w:cs="Arial"/>
          <w:sz w:val="22"/>
          <w:shd w:val="clear" w:color="auto" w:fill="FFFFFF"/>
        </w:rPr>
        <w:t>,</w:t>
      </w:r>
      <w:r w:rsidR="00C11EB2" w:rsidRPr="0099469B">
        <w:rPr>
          <w:rFonts w:ascii="Arial" w:hAnsi="Arial" w:cs="Arial"/>
          <w:sz w:val="22"/>
          <w:shd w:val="clear" w:color="auto" w:fill="FFFFFF"/>
        </w:rPr>
        <w:t xml:space="preserve"> perceiving the</w:t>
      </w:r>
      <w:r w:rsidRPr="0099469B">
        <w:rPr>
          <w:rFonts w:ascii="Arial" w:hAnsi="Arial" w:cs="Arial"/>
          <w:sz w:val="22"/>
          <w:shd w:val="clear" w:color="auto" w:fill="FFFFFF"/>
        </w:rPr>
        <w:t xml:space="preserve"> preventive behavio</w:t>
      </w:r>
      <w:r w:rsidR="00C11EB2" w:rsidRPr="0099469B">
        <w:rPr>
          <w:rFonts w:ascii="Arial" w:hAnsi="Arial" w:cs="Arial"/>
          <w:sz w:val="22"/>
          <w:shd w:val="clear" w:color="auto" w:fill="FFFFFF"/>
        </w:rPr>
        <w:t>u</w:t>
      </w:r>
      <w:r w:rsidRPr="0099469B">
        <w:rPr>
          <w:rFonts w:ascii="Arial" w:hAnsi="Arial" w:cs="Arial"/>
          <w:sz w:val="22"/>
          <w:shd w:val="clear" w:color="auto" w:fill="FFFFFF"/>
        </w:rPr>
        <w:t>r</w:t>
      </w:r>
      <w:r w:rsidR="00C11EB2" w:rsidRPr="0099469B">
        <w:rPr>
          <w:rFonts w:ascii="Arial" w:hAnsi="Arial" w:cs="Arial"/>
          <w:sz w:val="22"/>
          <w:shd w:val="clear" w:color="auto" w:fill="FFFFFF"/>
        </w:rPr>
        <w:t>’s effectiveness and attempting to reduce barriers to precautionary</w:t>
      </w:r>
      <w:r w:rsidRPr="0099469B">
        <w:rPr>
          <w:rFonts w:ascii="Arial" w:hAnsi="Arial" w:cs="Arial"/>
          <w:sz w:val="22"/>
          <w:shd w:val="clear" w:color="auto" w:fill="FFFFFF"/>
        </w:rPr>
        <w:t xml:space="preserve"> behavio</w:t>
      </w:r>
      <w:r w:rsidR="00C11EB2" w:rsidRPr="0099469B">
        <w:rPr>
          <w:rFonts w:ascii="Arial" w:hAnsi="Arial" w:cs="Arial"/>
          <w:sz w:val="22"/>
          <w:shd w:val="clear" w:color="auto" w:fill="FFFFFF"/>
        </w:rPr>
        <w:t xml:space="preserve">ur may increase the chances of showing such </w:t>
      </w:r>
      <w:r w:rsidRPr="0099469B">
        <w:rPr>
          <w:rFonts w:ascii="Arial" w:hAnsi="Arial" w:cs="Arial"/>
          <w:sz w:val="22"/>
          <w:shd w:val="clear" w:color="auto" w:fill="FFFFFF"/>
        </w:rPr>
        <w:t>behavio</w:t>
      </w:r>
      <w:r w:rsidR="00C11EB2" w:rsidRPr="0099469B">
        <w:rPr>
          <w:rFonts w:ascii="Arial" w:hAnsi="Arial" w:cs="Arial"/>
          <w:sz w:val="22"/>
          <w:shd w:val="clear" w:color="auto" w:fill="FFFFFF"/>
        </w:rPr>
        <w:t>u</w:t>
      </w:r>
      <w:r w:rsidRPr="0099469B">
        <w:rPr>
          <w:rFonts w:ascii="Arial" w:hAnsi="Arial" w:cs="Arial"/>
          <w:sz w:val="22"/>
          <w:shd w:val="clear" w:color="auto" w:fill="FFFFFF"/>
        </w:rPr>
        <w:t>rs</w:t>
      </w:r>
      <w:bookmarkStart w:id="7" w:name="ft9"/>
      <w:bookmarkStart w:id="8" w:name="ft18"/>
      <w:r w:rsidR="00C11EB2" w:rsidRPr="0099469B">
        <w:rPr>
          <w:rFonts w:ascii="Arial" w:hAnsi="Arial" w:cs="Arial"/>
          <w:sz w:val="22"/>
          <w:shd w:val="clear" w:color="auto" w:fill="FFFFFF"/>
        </w:rPr>
        <w:t>.</w:t>
      </w:r>
      <w:r w:rsidR="00C11EB2" w:rsidRPr="0099469B">
        <w:rPr>
          <w:rFonts w:ascii="Arial" w:hAnsi="Arial" w:cs="Arial"/>
          <w:sz w:val="22"/>
        </w:rPr>
        <w:t xml:space="preserve"> </w:t>
      </w:r>
      <w:r w:rsidR="00C11EB2" w:rsidRPr="0099469B">
        <w:rPr>
          <w:rFonts w:ascii="Arial" w:hAnsi="Arial" w:cs="Arial"/>
          <w:sz w:val="22"/>
          <w:shd w:val="clear" w:color="auto" w:fill="FFFFFF"/>
        </w:rPr>
        <w:t>Moreover</w:t>
      </w:r>
      <w:r w:rsidRPr="0099469B">
        <w:rPr>
          <w:rFonts w:ascii="Arial" w:hAnsi="Arial" w:cs="Arial"/>
          <w:sz w:val="22"/>
          <w:shd w:val="clear" w:color="auto" w:fill="FFFFFF"/>
        </w:rPr>
        <w:t xml:space="preserve">, the </w:t>
      </w:r>
      <w:r w:rsidR="00C11EB2" w:rsidRPr="0099469B">
        <w:rPr>
          <w:rFonts w:ascii="Arial" w:hAnsi="Arial" w:cs="Arial"/>
          <w:sz w:val="22"/>
          <w:shd w:val="clear" w:color="auto" w:fill="FFFFFF"/>
        </w:rPr>
        <w:t>“</w:t>
      </w:r>
      <w:r w:rsidRPr="0099469B">
        <w:rPr>
          <w:rFonts w:ascii="Arial" w:hAnsi="Arial" w:cs="Arial"/>
          <w:sz w:val="22"/>
          <w:shd w:val="clear" w:color="auto" w:fill="FFFFFF"/>
        </w:rPr>
        <w:t>HBM</w:t>
      </w:r>
      <w:r w:rsidR="00C11EB2" w:rsidRPr="0099469B">
        <w:rPr>
          <w:rFonts w:ascii="Arial" w:hAnsi="Arial" w:cs="Arial"/>
          <w:sz w:val="22"/>
          <w:shd w:val="clear" w:color="auto" w:fill="FFFFFF"/>
        </w:rPr>
        <w:t xml:space="preserve">” recommends that a </w:t>
      </w:r>
      <w:r w:rsidRPr="0099469B">
        <w:rPr>
          <w:rFonts w:ascii="Arial" w:hAnsi="Arial" w:cs="Arial"/>
          <w:sz w:val="22"/>
          <w:shd w:val="clear" w:color="auto" w:fill="FFFFFF"/>
        </w:rPr>
        <w:t>trigger</w:t>
      </w:r>
      <w:r w:rsidR="00C11EB2" w:rsidRPr="0099469B">
        <w:rPr>
          <w:rFonts w:ascii="Arial" w:hAnsi="Arial" w:cs="Arial"/>
          <w:sz w:val="22"/>
          <w:shd w:val="clear" w:color="auto" w:fill="FFFFFF"/>
        </w:rPr>
        <w:t xml:space="preserve"> or cue is required</w:t>
      </w:r>
      <w:r w:rsidRPr="0099469B">
        <w:rPr>
          <w:rFonts w:ascii="Arial" w:hAnsi="Arial" w:cs="Arial"/>
          <w:sz w:val="22"/>
          <w:shd w:val="clear" w:color="auto" w:fill="FFFFFF"/>
        </w:rPr>
        <w:t xml:space="preserve"> for </w:t>
      </w:r>
      <w:r w:rsidR="00C25369" w:rsidRPr="0099469B">
        <w:rPr>
          <w:rFonts w:ascii="Arial" w:hAnsi="Arial" w:cs="Arial"/>
          <w:sz w:val="22"/>
          <w:shd w:val="clear" w:color="auto" w:fill="FFFFFF"/>
        </w:rPr>
        <w:t>encouraging</w:t>
      </w:r>
      <w:r w:rsidRPr="0099469B">
        <w:rPr>
          <w:rFonts w:ascii="Arial" w:hAnsi="Arial" w:cs="Arial"/>
          <w:sz w:val="22"/>
          <w:shd w:val="clear" w:color="auto" w:fill="FFFFFF"/>
        </w:rPr>
        <w:t xml:space="preserve"> </w:t>
      </w:r>
      <w:r w:rsidR="00C25369" w:rsidRPr="0099469B">
        <w:rPr>
          <w:rFonts w:ascii="Arial" w:hAnsi="Arial" w:cs="Arial"/>
          <w:sz w:val="22"/>
          <w:shd w:val="clear" w:color="auto" w:fill="FFFFFF"/>
        </w:rPr>
        <w:t>partaking</w:t>
      </w:r>
      <w:r w:rsidRPr="0099469B">
        <w:rPr>
          <w:rFonts w:ascii="Arial" w:hAnsi="Arial" w:cs="Arial"/>
          <w:sz w:val="22"/>
          <w:shd w:val="clear" w:color="auto" w:fill="FFFFFF"/>
        </w:rPr>
        <w:t xml:space="preserve"> in behavio</w:t>
      </w:r>
      <w:r w:rsidR="00C11EB2" w:rsidRPr="0099469B">
        <w:rPr>
          <w:rFonts w:ascii="Arial" w:hAnsi="Arial" w:cs="Arial"/>
          <w:sz w:val="22"/>
          <w:shd w:val="clear" w:color="auto" w:fill="FFFFFF"/>
        </w:rPr>
        <w:t>u</w:t>
      </w:r>
      <w:r w:rsidRPr="0099469B">
        <w:rPr>
          <w:rFonts w:ascii="Arial" w:hAnsi="Arial" w:cs="Arial"/>
          <w:sz w:val="22"/>
          <w:shd w:val="clear" w:color="auto" w:fill="FFFFFF"/>
        </w:rPr>
        <w:t>rs</w:t>
      </w:r>
      <w:r w:rsidR="00C25369" w:rsidRPr="0099469B">
        <w:rPr>
          <w:rFonts w:ascii="Arial" w:hAnsi="Arial" w:cs="Arial"/>
          <w:sz w:val="22"/>
          <w:shd w:val="clear" w:color="auto" w:fill="FFFFFF"/>
        </w:rPr>
        <w:t xml:space="preserve"> related to health</w:t>
      </w:r>
      <w:r w:rsidRPr="0099469B">
        <w:rPr>
          <w:rFonts w:ascii="Arial" w:hAnsi="Arial" w:cs="Arial"/>
          <w:sz w:val="22"/>
          <w:shd w:val="clear" w:color="auto" w:fill="FFFFFF"/>
        </w:rPr>
        <w:t>.</w:t>
      </w:r>
      <w:r w:rsidR="00C11EB2" w:rsidRPr="0099469B">
        <w:rPr>
          <w:rFonts w:ascii="Arial" w:hAnsi="Arial" w:cs="Arial"/>
          <w:sz w:val="22"/>
          <w:shd w:val="clear" w:color="auto" w:fill="FFFFFF"/>
        </w:rPr>
        <w:t xml:space="preserve"> </w:t>
      </w:r>
      <w:r w:rsidR="00C25369" w:rsidRPr="0099469B">
        <w:rPr>
          <w:rFonts w:ascii="Arial" w:hAnsi="Arial" w:cs="Arial"/>
          <w:sz w:val="22"/>
          <w:shd w:val="clear" w:color="auto" w:fill="FFFFFF"/>
        </w:rPr>
        <w:t>Triggers to action are strategies,</w:t>
      </w:r>
      <w:r w:rsidRPr="0099469B">
        <w:rPr>
          <w:rFonts w:ascii="Arial" w:hAnsi="Arial" w:cs="Arial"/>
          <w:sz w:val="22"/>
          <w:shd w:val="clear" w:color="auto" w:fill="FFFFFF"/>
        </w:rPr>
        <w:t xml:space="preserve"> information sources</w:t>
      </w:r>
      <w:r w:rsidR="00C25369" w:rsidRPr="0099469B">
        <w:rPr>
          <w:rFonts w:ascii="Arial" w:hAnsi="Arial" w:cs="Arial"/>
          <w:sz w:val="22"/>
          <w:shd w:val="clear" w:color="auto" w:fill="FFFFFF"/>
        </w:rPr>
        <w:t>, or symptoms, which support</w:t>
      </w:r>
      <w:r w:rsidRPr="0099469B">
        <w:rPr>
          <w:rFonts w:ascii="Arial" w:hAnsi="Arial" w:cs="Arial"/>
          <w:sz w:val="22"/>
          <w:shd w:val="clear" w:color="auto" w:fill="FFFFFF"/>
        </w:rPr>
        <w:t xml:space="preserve"> a behavio</w:t>
      </w:r>
      <w:r w:rsidR="00C11EB2" w:rsidRPr="0099469B">
        <w:rPr>
          <w:rFonts w:ascii="Arial" w:hAnsi="Arial" w:cs="Arial"/>
          <w:sz w:val="22"/>
          <w:shd w:val="clear" w:color="auto" w:fill="FFFFFF"/>
        </w:rPr>
        <w:t>u</w:t>
      </w:r>
      <w:r w:rsidRPr="0099469B">
        <w:rPr>
          <w:rFonts w:ascii="Arial" w:hAnsi="Arial" w:cs="Arial"/>
          <w:sz w:val="22"/>
          <w:shd w:val="clear" w:color="auto" w:fill="FFFFFF"/>
        </w:rPr>
        <w:t>r</w:t>
      </w:r>
      <w:r w:rsidR="00C25369" w:rsidRPr="0099469B">
        <w:rPr>
          <w:rFonts w:ascii="Arial" w:hAnsi="Arial" w:cs="Arial"/>
          <w:sz w:val="22"/>
          <w:shd w:val="clear" w:color="auto" w:fill="FFFFFF"/>
        </w:rPr>
        <w:t>al implementation</w:t>
      </w:r>
      <w:r w:rsidRPr="0099469B">
        <w:rPr>
          <w:rFonts w:ascii="Arial" w:hAnsi="Arial" w:cs="Arial"/>
          <w:sz w:val="22"/>
          <w:shd w:val="clear" w:color="auto" w:fill="FFFFFF"/>
        </w:rPr>
        <w:t xml:space="preserve">. </w:t>
      </w:r>
      <w:r w:rsidR="00C25369" w:rsidRPr="0099469B">
        <w:rPr>
          <w:rFonts w:ascii="Arial" w:hAnsi="Arial" w:cs="Arial"/>
          <w:sz w:val="22"/>
          <w:shd w:val="clear" w:color="auto" w:fill="FFFFFF"/>
        </w:rPr>
        <w:t>“</w:t>
      </w:r>
      <w:r w:rsidRPr="0099469B">
        <w:rPr>
          <w:rFonts w:ascii="Arial" w:hAnsi="Arial" w:cs="Arial"/>
          <w:sz w:val="22"/>
          <w:shd w:val="clear" w:color="auto" w:fill="FFFFFF"/>
        </w:rPr>
        <w:t>Cues to action</w:t>
      </w:r>
      <w:r w:rsidR="00C25369" w:rsidRPr="0099469B">
        <w:rPr>
          <w:rFonts w:ascii="Arial" w:hAnsi="Arial" w:cs="Arial"/>
          <w:sz w:val="22"/>
          <w:shd w:val="clear" w:color="auto" w:fill="FFFFFF"/>
        </w:rPr>
        <w:t xml:space="preserve">” may be internal (for example </w:t>
      </w:r>
      <w:r w:rsidRPr="0099469B">
        <w:rPr>
          <w:rFonts w:ascii="Arial" w:hAnsi="Arial" w:cs="Arial"/>
          <w:sz w:val="22"/>
          <w:shd w:val="clear" w:color="auto" w:fill="FFFFFF"/>
        </w:rPr>
        <w:t>symptoms</w:t>
      </w:r>
      <w:r w:rsidR="00C25369" w:rsidRPr="0099469B">
        <w:rPr>
          <w:rFonts w:ascii="Arial" w:hAnsi="Arial" w:cs="Arial"/>
          <w:sz w:val="22"/>
          <w:shd w:val="clear" w:color="auto" w:fill="FFFFFF"/>
        </w:rPr>
        <w:t>, pain) or external (for example</w:t>
      </w:r>
      <w:r w:rsidRPr="0099469B">
        <w:rPr>
          <w:rFonts w:ascii="Arial" w:hAnsi="Arial" w:cs="Arial"/>
          <w:sz w:val="22"/>
          <w:shd w:val="clear" w:color="auto" w:fill="FFFFFF"/>
        </w:rPr>
        <w:t xml:space="preserve"> </w:t>
      </w:r>
      <w:r w:rsidR="00C11EB2" w:rsidRPr="0099469B">
        <w:rPr>
          <w:rFonts w:ascii="Arial" w:hAnsi="Arial" w:cs="Arial"/>
          <w:sz w:val="22"/>
          <w:shd w:val="clear" w:color="auto" w:fill="FFFFFF"/>
        </w:rPr>
        <w:t>in</w:t>
      </w:r>
      <w:r w:rsidR="003F048D" w:rsidRPr="0099469B">
        <w:rPr>
          <w:rFonts w:ascii="Arial" w:hAnsi="Arial" w:cs="Arial"/>
          <w:sz w:val="22"/>
          <w:shd w:val="clear" w:color="auto" w:fill="FFFFFF"/>
        </w:rPr>
        <w:t xml:space="preserve">formation from close people </w:t>
      </w:r>
      <w:r w:rsidR="00C11EB2" w:rsidRPr="0099469B">
        <w:rPr>
          <w:rFonts w:ascii="Arial" w:hAnsi="Arial" w:cs="Arial"/>
          <w:sz w:val="22"/>
          <w:shd w:val="clear" w:color="auto" w:fill="FFFFFF"/>
        </w:rPr>
        <w:t>or events</w:t>
      </w:r>
      <w:r w:rsidR="00C25369" w:rsidRPr="0099469B">
        <w:rPr>
          <w:rFonts w:ascii="Arial" w:hAnsi="Arial" w:cs="Arial"/>
          <w:sz w:val="22"/>
          <w:shd w:val="clear" w:color="auto" w:fill="FFFFFF"/>
        </w:rPr>
        <w:t xml:space="preserve">, </w:t>
      </w:r>
      <w:r w:rsidRPr="0099469B">
        <w:rPr>
          <w:rFonts w:ascii="Arial" w:hAnsi="Arial" w:cs="Arial"/>
          <w:sz w:val="22"/>
          <w:shd w:val="clear" w:color="auto" w:fill="FFFFFF"/>
        </w:rPr>
        <w:t>healthcare providers</w:t>
      </w:r>
      <w:r w:rsidR="00C25369" w:rsidRPr="0099469B">
        <w:rPr>
          <w:rFonts w:ascii="Arial" w:hAnsi="Arial" w:cs="Arial"/>
          <w:sz w:val="22"/>
          <w:shd w:val="clear" w:color="auto" w:fill="FFFFFF"/>
        </w:rPr>
        <w:t>, or various media</w:t>
      </w:r>
      <w:r w:rsidRPr="0099469B">
        <w:rPr>
          <w:rFonts w:ascii="Arial" w:hAnsi="Arial" w:cs="Arial"/>
          <w:sz w:val="22"/>
          <w:shd w:val="clear" w:color="auto" w:fill="FFFFFF"/>
        </w:rPr>
        <w:t>).</w:t>
      </w:r>
      <w:r w:rsidR="00C11EB2" w:rsidRPr="0099469B">
        <w:rPr>
          <w:rFonts w:ascii="Arial" w:hAnsi="Arial" w:cs="Arial"/>
          <w:sz w:val="22"/>
          <w:shd w:val="clear" w:color="auto" w:fill="FFFFFF"/>
          <w:vertAlign w:val="superscript"/>
        </w:rPr>
        <w:t xml:space="preserve"> </w:t>
      </w:r>
      <w:r w:rsidR="00C25369" w:rsidRPr="0099469B">
        <w:rPr>
          <w:rFonts w:ascii="Arial" w:hAnsi="Arial" w:cs="Arial"/>
          <w:sz w:val="22"/>
          <w:shd w:val="clear" w:color="auto" w:fill="FFFFFF"/>
        </w:rPr>
        <w:t>In 1988, to elucidate</w:t>
      </w:r>
      <w:r w:rsidRPr="0099469B">
        <w:rPr>
          <w:rFonts w:ascii="Arial" w:hAnsi="Arial" w:cs="Arial"/>
          <w:sz w:val="22"/>
          <w:shd w:val="clear" w:color="auto" w:fill="FFFFFF"/>
        </w:rPr>
        <w:t xml:space="preserve"> long-term </w:t>
      </w:r>
      <w:r w:rsidR="003F048D" w:rsidRPr="0099469B">
        <w:rPr>
          <w:rFonts w:ascii="Arial" w:hAnsi="Arial" w:cs="Arial"/>
          <w:sz w:val="22"/>
          <w:shd w:val="clear" w:color="auto" w:fill="FFFFFF"/>
        </w:rPr>
        <w:t>behaviour change</w:t>
      </w:r>
      <w:r w:rsidR="00C25369" w:rsidRPr="0099469B">
        <w:rPr>
          <w:rFonts w:ascii="Arial" w:hAnsi="Arial" w:cs="Arial"/>
          <w:sz w:val="22"/>
          <w:shd w:val="clear" w:color="auto" w:fill="FFFFFF"/>
        </w:rPr>
        <w:t>, self-efficiency was linked with</w:t>
      </w:r>
      <w:r w:rsidRPr="0099469B">
        <w:rPr>
          <w:rFonts w:ascii="Arial" w:hAnsi="Arial" w:cs="Arial"/>
          <w:sz w:val="22"/>
          <w:shd w:val="clear" w:color="auto" w:fill="FFFFFF"/>
        </w:rPr>
        <w:t xml:space="preserve"> the HBM.</w:t>
      </w:r>
      <w:bookmarkEnd w:id="7"/>
      <w:r w:rsidR="00C11EB2" w:rsidRPr="0099469B">
        <w:rPr>
          <w:rFonts w:ascii="Arial" w:hAnsi="Arial" w:cs="Arial"/>
          <w:sz w:val="22"/>
          <w:shd w:val="clear" w:color="auto" w:fill="FFFFFF"/>
          <w:vertAlign w:val="superscript"/>
        </w:rPr>
        <w:t xml:space="preserve"> </w:t>
      </w:r>
      <w:r w:rsidR="00C25369" w:rsidRPr="0099469B">
        <w:rPr>
          <w:rFonts w:ascii="Arial" w:hAnsi="Arial" w:cs="Arial"/>
          <w:sz w:val="22"/>
          <w:shd w:val="clear" w:color="auto" w:fill="FFFFFF"/>
          <w:vertAlign w:val="superscript"/>
        </w:rPr>
        <w:t xml:space="preserve"> </w:t>
      </w:r>
      <w:r w:rsidR="00C25369" w:rsidRPr="0099469B">
        <w:rPr>
          <w:rFonts w:ascii="Arial" w:hAnsi="Arial" w:cs="Arial"/>
          <w:sz w:val="22"/>
          <w:shd w:val="clear" w:color="auto" w:fill="FFFFFF"/>
        </w:rPr>
        <w:t>“</w:t>
      </w:r>
      <w:r w:rsidRPr="0099469B">
        <w:rPr>
          <w:rFonts w:ascii="Arial" w:hAnsi="Arial" w:cs="Arial"/>
          <w:sz w:val="22"/>
          <w:shd w:val="clear" w:color="auto" w:fill="FFFFFF"/>
        </w:rPr>
        <w:t>Self-efficacy</w:t>
      </w:r>
      <w:r w:rsidR="00C25369" w:rsidRPr="0099469B">
        <w:rPr>
          <w:rFonts w:ascii="Arial" w:hAnsi="Arial" w:cs="Arial"/>
          <w:sz w:val="22"/>
          <w:shd w:val="clear" w:color="auto" w:fill="FFFFFF"/>
        </w:rPr>
        <w:t>”</w:t>
      </w:r>
      <w:r w:rsidRPr="0099469B">
        <w:rPr>
          <w:rFonts w:ascii="Arial" w:hAnsi="Arial" w:cs="Arial"/>
          <w:sz w:val="22"/>
          <w:shd w:val="clear" w:color="auto" w:fill="FFFFFF"/>
        </w:rPr>
        <w:t xml:space="preserve"> </w:t>
      </w:r>
      <w:r w:rsidR="00C25369" w:rsidRPr="0099469B">
        <w:rPr>
          <w:rFonts w:ascii="Arial" w:hAnsi="Arial" w:cs="Arial"/>
          <w:sz w:val="22"/>
          <w:shd w:val="clear" w:color="auto" w:fill="FFFFFF"/>
        </w:rPr>
        <w:t xml:space="preserve">means the </w:t>
      </w:r>
      <w:r w:rsidRPr="0099469B">
        <w:rPr>
          <w:rFonts w:ascii="Arial" w:hAnsi="Arial" w:cs="Arial"/>
          <w:sz w:val="22"/>
          <w:shd w:val="clear" w:color="auto" w:fill="FFFFFF"/>
        </w:rPr>
        <w:t xml:space="preserve">confidence </w:t>
      </w:r>
      <w:r w:rsidR="00C25369" w:rsidRPr="0099469B">
        <w:rPr>
          <w:rFonts w:ascii="Arial" w:hAnsi="Arial" w:cs="Arial"/>
          <w:sz w:val="22"/>
          <w:shd w:val="clear" w:color="auto" w:fill="FFFFFF"/>
        </w:rPr>
        <w:t>of a person to effectively show a</w:t>
      </w:r>
      <w:r w:rsidRPr="0099469B">
        <w:rPr>
          <w:rFonts w:ascii="Arial" w:hAnsi="Arial" w:cs="Arial"/>
          <w:sz w:val="22"/>
          <w:shd w:val="clear" w:color="auto" w:fill="FFFFFF"/>
        </w:rPr>
        <w:t xml:space="preserve"> behavio</w:t>
      </w:r>
      <w:r w:rsidR="00C11EB2" w:rsidRPr="0099469B">
        <w:rPr>
          <w:rFonts w:ascii="Arial" w:hAnsi="Arial" w:cs="Arial"/>
          <w:sz w:val="22"/>
          <w:shd w:val="clear" w:color="auto" w:fill="FFFFFF"/>
        </w:rPr>
        <w:t>u</w:t>
      </w:r>
      <w:r w:rsidRPr="0099469B">
        <w:rPr>
          <w:rFonts w:ascii="Arial" w:hAnsi="Arial" w:cs="Arial"/>
          <w:sz w:val="22"/>
          <w:shd w:val="clear" w:color="auto" w:fill="FFFFFF"/>
        </w:rPr>
        <w:t>r</w:t>
      </w:r>
      <w:bookmarkEnd w:id="8"/>
      <w:r w:rsidR="008277FB" w:rsidRPr="0099469B">
        <w:rPr>
          <w:rFonts w:ascii="Arial" w:hAnsi="Arial" w:cs="Arial"/>
          <w:sz w:val="22"/>
          <w:shd w:val="clear" w:color="auto" w:fill="FFFFFF"/>
        </w:rPr>
        <w:t xml:space="preserve"> (</w:t>
      </w:r>
      <w:r w:rsidR="008277FB" w:rsidRPr="0099469B">
        <w:rPr>
          <w:rFonts w:ascii="Arial" w:hAnsi="Arial" w:cs="Arial"/>
          <w:color w:val="222222"/>
          <w:sz w:val="22"/>
          <w:shd w:val="clear" w:color="auto" w:fill="FFFFFF"/>
        </w:rPr>
        <w:t xml:space="preserve">Weston, Ip, and </w:t>
      </w:r>
      <w:proofErr w:type="spellStart"/>
      <w:r w:rsidR="008277FB" w:rsidRPr="0099469B">
        <w:rPr>
          <w:rFonts w:ascii="Arial" w:hAnsi="Arial" w:cs="Arial"/>
          <w:color w:val="222222"/>
          <w:sz w:val="22"/>
          <w:shd w:val="clear" w:color="auto" w:fill="FFFFFF"/>
        </w:rPr>
        <w:t>Amlôt</w:t>
      </w:r>
      <w:proofErr w:type="spellEnd"/>
      <w:r w:rsidR="008277FB" w:rsidRPr="0099469B">
        <w:rPr>
          <w:rFonts w:ascii="Arial" w:hAnsi="Arial" w:cs="Arial"/>
          <w:color w:val="222222"/>
          <w:sz w:val="22"/>
          <w:shd w:val="clear" w:color="auto" w:fill="FFFFFF"/>
        </w:rPr>
        <w:t>, 2020</w:t>
      </w:r>
      <w:r w:rsidR="008277FB" w:rsidRPr="0099469B">
        <w:rPr>
          <w:rFonts w:ascii="Arial" w:hAnsi="Arial" w:cs="Arial"/>
          <w:sz w:val="22"/>
        </w:rPr>
        <w:t xml:space="preserve">, </w:t>
      </w:r>
      <w:r w:rsidR="008277FB" w:rsidRPr="0099469B">
        <w:rPr>
          <w:rFonts w:ascii="Arial" w:hAnsi="Arial" w:cs="Arial"/>
          <w:color w:val="222222"/>
          <w:sz w:val="22"/>
          <w:shd w:val="clear" w:color="auto" w:fill="FFFFFF"/>
        </w:rPr>
        <w:t xml:space="preserve">p.1). </w:t>
      </w:r>
    </w:p>
    <w:p w14:paraId="4638DCBB" w14:textId="77777777" w:rsidR="002C46A1" w:rsidRPr="0099469B" w:rsidRDefault="002C46A1" w:rsidP="0099469B">
      <w:pPr>
        <w:spacing w:after="0" w:line="360" w:lineRule="auto"/>
        <w:ind w:firstLine="720"/>
        <w:jc w:val="both"/>
        <w:rPr>
          <w:rFonts w:ascii="Arial" w:hAnsi="Arial" w:cs="Arial"/>
          <w:sz w:val="22"/>
        </w:rPr>
      </w:pPr>
    </w:p>
    <w:p w14:paraId="0E78C209" w14:textId="77777777" w:rsidR="00C11EB2" w:rsidRPr="0099469B" w:rsidRDefault="008277FB" w:rsidP="0099469B">
      <w:pPr>
        <w:pStyle w:val="Heading2"/>
        <w:spacing w:before="0" w:line="360" w:lineRule="auto"/>
        <w:jc w:val="both"/>
        <w:rPr>
          <w:rFonts w:ascii="Arial" w:hAnsi="Arial" w:cs="Arial"/>
          <w:sz w:val="22"/>
          <w:szCs w:val="22"/>
          <w:shd w:val="clear" w:color="auto" w:fill="FFFFFF"/>
        </w:rPr>
      </w:pPr>
      <w:bookmarkStart w:id="9" w:name="_Toc69435727"/>
      <w:r w:rsidRPr="0099469B">
        <w:rPr>
          <w:rFonts w:ascii="Arial" w:hAnsi="Arial" w:cs="Arial"/>
          <w:sz w:val="22"/>
          <w:szCs w:val="22"/>
          <w:shd w:val="clear" w:color="auto" w:fill="FFFFFF"/>
        </w:rPr>
        <w:t xml:space="preserve">4.2. </w:t>
      </w:r>
      <w:r w:rsidR="002C46A1" w:rsidRPr="0099469B">
        <w:rPr>
          <w:rFonts w:ascii="Arial" w:hAnsi="Arial" w:cs="Arial"/>
          <w:sz w:val="22"/>
          <w:szCs w:val="22"/>
          <w:shd w:val="clear" w:color="auto" w:fill="FFFFFF"/>
        </w:rPr>
        <w:tab/>
      </w:r>
      <w:r w:rsidR="00C11EB2" w:rsidRPr="0099469B">
        <w:rPr>
          <w:rFonts w:ascii="Arial" w:hAnsi="Arial" w:cs="Arial"/>
          <w:sz w:val="22"/>
          <w:szCs w:val="22"/>
          <w:shd w:val="clear" w:color="auto" w:fill="FFFFFF"/>
        </w:rPr>
        <w:t>Theory of Planned Behaviour</w:t>
      </w:r>
      <w:bookmarkEnd w:id="9"/>
      <w:r w:rsidR="00C11EB2" w:rsidRPr="0099469B">
        <w:rPr>
          <w:rFonts w:ascii="Arial" w:hAnsi="Arial" w:cs="Arial"/>
          <w:sz w:val="22"/>
          <w:szCs w:val="22"/>
          <w:shd w:val="clear" w:color="auto" w:fill="FFFFFF"/>
        </w:rPr>
        <w:t xml:space="preserve"> </w:t>
      </w:r>
    </w:p>
    <w:p w14:paraId="49B88D6A" w14:textId="2B41D9A5" w:rsidR="002C46A1" w:rsidRPr="0099469B" w:rsidRDefault="00C25369" w:rsidP="0099469B">
      <w:pPr>
        <w:shd w:val="clear" w:color="auto" w:fill="FFFFFF"/>
        <w:spacing w:after="0" w:line="360" w:lineRule="auto"/>
        <w:ind w:firstLine="720"/>
        <w:jc w:val="both"/>
        <w:rPr>
          <w:rFonts w:ascii="Arial" w:hAnsi="Arial" w:cs="Arial"/>
          <w:color w:val="222222"/>
          <w:sz w:val="22"/>
          <w:shd w:val="clear" w:color="auto" w:fill="FFFFFF"/>
        </w:rPr>
      </w:pPr>
      <w:r w:rsidRPr="0099469B">
        <w:rPr>
          <w:rFonts w:ascii="Arial" w:hAnsi="Arial" w:cs="Arial"/>
          <w:sz w:val="22"/>
          <w:shd w:val="clear" w:color="auto" w:fill="FFFFFF"/>
        </w:rPr>
        <w:t xml:space="preserve">This theory is pertinent to the </w:t>
      </w:r>
      <w:r w:rsidR="00C11EB2" w:rsidRPr="0099469B">
        <w:rPr>
          <w:rFonts w:ascii="Arial" w:hAnsi="Arial" w:cs="Arial"/>
          <w:sz w:val="22"/>
          <w:shd w:val="clear" w:color="auto" w:fill="FFFFFF"/>
        </w:rPr>
        <w:t>social distancing</w:t>
      </w:r>
      <w:r w:rsidRPr="0099469B">
        <w:rPr>
          <w:rFonts w:ascii="Arial" w:hAnsi="Arial" w:cs="Arial"/>
          <w:sz w:val="22"/>
          <w:shd w:val="clear" w:color="auto" w:fill="FFFFFF"/>
        </w:rPr>
        <w:t xml:space="preserve"> investigation</w:t>
      </w:r>
      <w:r w:rsidR="00C11EB2" w:rsidRPr="0099469B">
        <w:rPr>
          <w:rFonts w:ascii="Arial" w:hAnsi="Arial" w:cs="Arial"/>
          <w:sz w:val="22"/>
          <w:shd w:val="clear" w:color="auto" w:fill="FFFFFF"/>
        </w:rPr>
        <w:t xml:space="preserve">, as </w:t>
      </w:r>
      <w:r w:rsidRPr="0099469B">
        <w:rPr>
          <w:rFonts w:ascii="Arial" w:hAnsi="Arial" w:cs="Arial"/>
          <w:sz w:val="22"/>
          <w:shd w:val="clear" w:color="auto" w:fill="FFFFFF"/>
        </w:rPr>
        <w:t>a theoretical framework. This</w:t>
      </w:r>
      <w:r w:rsidR="00C11EB2" w:rsidRPr="0099469B">
        <w:rPr>
          <w:rFonts w:ascii="Arial" w:hAnsi="Arial" w:cs="Arial"/>
          <w:sz w:val="22"/>
          <w:shd w:val="clear" w:color="auto" w:fill="FFFFFF"/>
        </w:rPr>
        <w:t xml:space="preserve"> </w:t>
      </w:r>
      <w:r w:rsidRPr="0099469B">
        <w:rPr>
          <w:rFonts w:ascii="Arial" w:hAnsi="Arial" w:cs="Arial"/>
          <w:sz w:val="22"/>
          <w:shd w:val="clear" w:color="auto" w:fill="FFFFFF"/>
        </w:rPr>
        <w:t>theory postulates that s</w:t>
      </w:r>
      <w:r w:rsidR="00C11EB2" w:rsidRPr="0099469B">
        <w:rPr>
          <w:rFonts w:ascii="Arial" w:hAnsi="Arial" w:cs="Arial"/>
          <w:sz w:val="22"/>
          <w:shd w:val="clear" w:color="auto" w:fill="FFFFFF"/>
        </w:rPr>
        <w:t>ubjective norm</w:t>
      </w:r>
      <w:r w:rsidR="003F048D" w:rsidRPr="0099469B">
        <w:rPr>
          <w:rFonts w:ascii="Arial" w:hAnsi="Arial" w:cs="Arial"/>
          <w:sz w:val="22"/>
          <w:shd w:val="clear" w:color="auto" w:fill="FFFFFF"/>
        </w:rPr>
        <w:t>s</w:t>
      </w:r>
      <w:r w:rsidR="00C11EB2" w:rsidRPr="0099469B">
        <w:rPr>
          <w:rFonts w:ascii="Arial" w:hAnsi="Arial" w:cs="Arial"/>
          <w:sz w:val="22"/>
          <w:shd w:val="clear" w:color="auto" w:fill="FFFFFF"/>
        </w:rPr>
        <w:t xml:space="preserve"> (suppor</w:t>
      </w:r>
      <w:r w:rsidRPr="0099469B">
        <w:rPr>
          <w:rFonts w:ascii="Arial" w:hAnsi="Arial" w:cs="Arial"/>
          <w:sz w:val="22"/>
          <w:shd w:val="clear" w:color="auto" w:fill="FFFFFF"/>
        </w:rPr>
        <w:t xml:space="preserve">t from important ones), </w:t>
      </w:r>
      <w:r w:rsidR="00C11EB2" w:rsidRPr="0099469B">
        <w:rPr>
          <w:rFonts w:ascii="Arial" w:hAnsi="Arial" w:cs="Arial"/>
          <w:sz w:val="22"/>
          <w:shd w:val="clear" w:color="auto" w:fill="FFFFFF"/>
        </w:rPr>
        <w:t>perceived behavio</w:t>
      </w:r>
      <w:r w:rsidRPr="0099469B">
        <w:rPr>
          <w:rFonts w:ascii="Arial" w:hAnsi="Arial" w:cs="Arial"/>
          <w:sz w:val="22"/>
          <w:shd w:val="clear" w:color="auto" w:fill="FFFFFF"/>
        </w:rPr>
        <w:t>u</w:t>
      </w:r>
      <w:r w:rsidR="00C11EB2" w:rsidRPr="0099469B">
        <w:rPr>
          <w:rFonts w:ascii="Arial" w:hAnsi="Arial" w:cs="Arial"/>
          <w:sz w:val="22"/>
          <w:shd w:val="clear" w:color="auto" w:fill="FFFFFF"/>
        </w:rPr>
        <w:t>ral control</w:t>
      </w:r>
      <w:r w:rsidRPr="0099469B">
        <w:rPr>
          <w:rFonts w:ascii="Arial" w:hAnsi="Arial" w:cs="Arial"/>
          <w:sz w:val="22"/>
          <w:shd w:val="clear" w:color="auto" w:fill="FFFFFF"/>
        </w:rPr>
        <w:t xml:space="preserve">, and attitude related to health </w:t>
      </w:r>
      <w:r w:rsidR="00C11EB2" w:rsidRPr="0099469B">
        <w:rPr>
          <w:rFonts w:ascii="Arial" w:hAnsi="Arial" w:cs="Arial"/>
          <w:sz w:val="22"/>
          <w:shd w:val="clear" w:color="auto" w:fill="FFFFFF"/>
        </w:rPr>
        <w:t>behavio</w:t>
      </w:r>
      <w:r w:rsidRPr="0099469B">
        <w:rPr>
          <w:rFonts w:ascii="Arial" w:hAnsi="Arial" w:cs="Arial"/>
          <w:sz w:val="22"/>
          <w:shd w:val="clear" w:color="auto" w:fill="FFFFFF"/>
        </w:rPr>
        <w:t>ur might</w:t>
      </w:r>
      <w:r w:rsidR="00C11EB2" w:rsidRPr="0099469B">
        <w:rPr>
          <w:rFonts w:ascii="Arial" w:hAnsi="Arial" w:cs="Arial"/>
          <w:sz w:val="22"/>
          <w:shd w:val="clear" w:color="auto" w:fill="FFFFFF"/>
        </w:rPr>
        <w:t xml:space="preserve"> affect </w:t>
      </w:r>
      <w:r w:rsidR="003F048D" w:rsidRPr="0099469B">
        <w:rPr>
          <w:rFonts w:ascii="Arial" w:hAnsi="Arial" w:cs="Arial"/>
          <w:sz w:val="22"/>
          <w:shd w:val="clear" w:color="auto" w:fill="FFFFFF"/>
        </w:rPr>
        <w:t xml:space="preserve">the </w:t>
      </w:r>
      <w:r w:rsidR="00C11EB2" w:rsidRPr="0099469B">
        <w:rPr>
          <w:rFonts w:ascii="Arial" w:hAnsi="Arial" w:cs="Arial"/>
          <w:sz w:val="22"/>
          <w:shd w:val="clear" w:color="auto" w:fill="FFFFFF"/>
        </w:rPr>
        <w:t>intention</w:t>
      </w:r>
      <w:r w:rsidRPr="0099469B">
        <w:rPr>
          <w:rFonts w:ascii="Arial" w:hAnsi="Arial" w:cs="Arial"/>
          <w:sz w:val="22"/>
          <w:shd w:val="clear" w:color="auto" w:fill="FFFFFF"/>
        </w:rPr>
        <w:t xml:space="preserve"> of one to show a </w:t>
      </w:r>
      <w:r w:rsidR="00C11EB2" w:rsidRPr="0099469B">
        <w:rPr>
          <w:rFonts w:ascii="Arial" w:hAnsi="Arial" w:cs="Arial"/>
          <w:sz w:val="22"/>
          <w:shd w:val="clear" w:color="auto" w:fill="FFFFFF"/>
        </w:rPr>
        <w:t>behavio</w:t>
      </w:r>
      <w:r w:rsidRPr="0099469B">
        <w:rPr>
          <w:rFonts w:ascii="Arial" w:hAnsi="Arial" w:cs="Arial"/>
          <w:sz w:val="22"/>
          <w:shd w:val="clear" w:color="auto" w:fill="FFFFFF"/>
        </w:rPr>
        <w:t>ur that consequently</w:t>
      </w:r>
      <w:r w:rsidR="00C11EB2" w:rsidRPr="0099469B">
        <w:rPr>
          <w:rFonts w:ascii="Arial" w:hAnsi="Arial" w:cs="Arial"/>
          <w:sz w:val="22"/>
          <w:shd w:val="clear" w:color="auto" w:fill="FFFFFF"/>
        </w:rPr>
        <w:t xml:space="preserve"> deter</w:t>
      </w:r>
      <w:r w:rsidRPr="0099469B">
        <w:rPr>
          <w:rFonts w:ascii="Arial" w:hAnsi="Arial" w:cs="Arial"/>
          <w:sz w:val="22"/>
          <w:shd w:val="clear" w:color="auto" w:fill="FFFFFF"/>
        </w:rPr>
        <w:t xml:space="preserve">mines </w:t>
      </w:r>
      <w:r w:rsidR="00C11EB2" w:rsidRPr="0099469B">
        <w:rPr>
          <w:rFonts w:ascii="Arial" w:hAnsi="Arial" w:cs="Arial"/>
          <w:sz w:val="22"/>
          <w:shd w:val="clear" w:color="auto" w:fill="FFFFFF"/>
        </w:rPr>
        <w:t>behavio</w:t>
      </w:r>
      <w:r w:rsidRPr="0099469B">
        <w:rPr>
          <w:rFonts w:ascii="Arial" w:hAnsi="Arial" w:cs="Arial"/>
          <w:sz w:val="22"/>
          <w:shd w:val="clear" w:color="auto" w:fill="FFFFFF"/>
        </w:rPr>
        <w:t>u</w:t>
      </w:r>
      <w:r w:rsidR="00C11EB2" w:rsidRPr="0099469B">
        <w:rPr>
          <w:rFonts w:ascii="Arial" w:hAnsi="Arial" w:cs="Arial"/>
          <w:sz w:val="22"/>
          <w:shd w:val="clear" w:color="auto" w:fill="FFFFFF"/>
        </w:rPr>
        <w:t>r</w:t>
      </w:r>
      <w:r w:rsidRPr="0099469B">
        <w:rPr>
          <w:rFonts w:ascii="Arial" w:hAnsi="Arial" w:cs="Arial"/>
          <w:sz w:val="22"/>
          <w:shd w:val="clear" w:color="auto" w:fill="FFFFFF"/>
        </w:rPr>
        <w:t>’s actual performance. This theory</w:t>
      </w:r>
      <w:r w:rsidR="00C11EB2" w:rsidRPr="0099469B">
        <w:rPr>
          <w:rFonts w:ascii="Arial" w:hAnsi="Arial" w:cs="Arial"/>
          <w:sz w:val="22"/>
          <w:shd w:val="clear" w:color="auto" w:fill="FFFFFF"/>
        </w:rPr>
        <w:t xml:space="preserve"> has been applied</w:t>
      </w:r>
      <w:r w:rsidRPr="0099469B">
        <w:rPr>
          <w:rFonts w:ascii="Arial" w:hAnsi="Arial" w:cs="Arial"/>
          <w:sz w:val="22"/>
          <w:shd w:val="clear" w:color="auto" w:fill="FFFFFF"/>
        </w:rPr>
        <w:t xml:space="preserve"> during Covid-19 to comprehend the precautionary behavioural factors about </w:t>
      </w:r>
      <w:proofErr w:type="spellStart"/>
      <w:r w:rsidR="00C11EB2" w:rsidRPr="0099469B">
        <w:rPr>
          <w:rFonts w:ascii="Arial" w:hAnsi="Arial" w:cs="Arial"/>
          <w:sz w:val="22"/>
          <w:shd w:val="clear" w:color="auto" w:fill="FFFFFF"/>
        </w:rPr>
        <w:t>Behavioral</w:t>
      </w:r>
      <w:proofErr w:type="spellEnd"/>
      <w:r w:rsidR="00C11EB2" w:rsidRPr="0099469B">
        <w:rPr>
          <w:rFonts w:ascii="Arial" w:hAnsi="Arial" w:cs="Arial"/>
          <w:sz w:val="22"/>
          <w:shd w:val="clear" w:color="auto" w:fill="FFFFFF"/>
        </w:rPr>
        <w:t xml:space="preserve"> intention</w:t>
      </w:r>
      <w:r w:rsidRPr="0099469B">
        <w:rPr>
          <w:rFonts w:ascii="Arial" w:hAnsi="Arial" w:cs="Arial"/>
          <w:sz w:val="22"/>
          <w:shd w:val="clear" w:color="auto" w:fill="FFFFFF"/>
        </w:rPr>
        <w:t xml:space="preserve"> and SARS</w:t>
      </w:r>
      <w:r w:rsidR="00C11EB2" w:rsidRPr="0099469B">
        <w:rPr>
          <w:rFonts w:ascii="Arial" w:hAnsi="Arial" w:cs="Arial"/>
          <w:sz w:val="22"/>
          <w:shd w:val="clear" w:color="auto" w:fill="FFFFFF"/>
        </w:rPr>
        <w:t xml:space="preserve"> to take up </w:t>
      </w:r>
      <w:r w:rsidRPr="0099469B">
        <w:rPr>
          <w:rFonts w:ascii="Arial" w:hAnsi="Arial" w:cs="Arial"/>
          <w:sz w:val="22"/>
          <w:shd w:val="clear" w:color="auto" w:fill="FFFFFF"/>
        </w:rPr>
        <w:t>vaccines related to H1N1. These factors are applied to the research of social distancing in wake of “</w:t>
      </w:r>
      <w:r w:rsidR="00C11EB2" w:rsidRPr="0099469B">
        <w:rPr>
          <w:rFonts w:ascii="Arial" w:hAnsi="Arial" w:cs="Arial"/>
          <w:sz w:val="22"/>
          <w:shd w:val="clear" w:color="auto" w:fill="FFFFFF"/>
        </w:rPr>
        <w:t>COVID-19</w:t>
      </w:r>
      <w:r w:rsidRPr="0099469B">
        <w:rPr>
          <w:rFonts w:ascii="Arial" w:hAnsi="Arial" w:cs="Arial"/>
          <w:sz w:val="22"/>
          <w:shd w:val="clear" w:color="auto" w:fill="FFFFFF"/>
        </w:rPr>
        <w:t>”</w:t>
      </w:r>
      <w:r w:rsidR="00601BB3">
        <w:rPr>
          <w:rFonts w:ascii="Arial" w:hAnsi="Arial" w:cs="Arial"/>
          <w:sz w:val="22"/>
          <w:shd w:val="clear" w:color="auto" w:fill="FFFFFF"/>
        </w:rPr>
        <w:t xml:space="preserve"> (</w:t>
      </w:r>
      <w:proofErr w:type="spellStart"/>
      <w:r w:rsidR="00601BB3" w:rsidRPr="0099469B">
        <w:rPr>
          <w:rFonts w:ascii="Arial" w:hAnsi="Arial" w:cs="Arial"/>
          <w:color w:val="222222"/>
          <w:sz w:val="22"/>
          <w:shd w:val="clear" w:color="auto" w:fill="FFFFFF"/>
        </w:rPr>
        <w:t>Kapata</w:t>
      </w:r>
      <w:proofErr w:type="spellEnd"/>
      <w:r w:rsidR="00601BB3">
        <w:rPr>
          <w:rFonts w:ascii="Arial" w:hAnsi="Arial" w:cs="Arial"/>
          <w:color w:val="222222"/>
          <w:sz w:val="22"/>
          <w:shd w:val="clear" w:color="auto" w:fill="FFFFFF"/>
        </w:rPr>
        <w:t xml:space="preserve"> et al., 2020, p. 235)</w:t>
      </w:r>
      <w:r w:rsidR="00C11EB2" w:rsidRPr="0099469B">
        <w:rPr>
          <w:rFonts w:ascii="Arial" w:hAnsi="Arial" w:cs="Arial"/>
          <w:sz w:val="22"/>
          <w:shd w:val="clear" w:color="auto" w:fill="FFFFFF"/>
        </w:rPr>
        <w:t>. First</w:t>
      </w:r>
      <w:r w:rsidRPr="0099469B">
        <w:rPr>
          <w:rFonts w:ascii="Arial" w:hAnsi="Arial" w:cs="Arial"/>
          <w:sz w:val="22"/>
          <w:shd w:val="clear" w:color="auto" w:fill="FFFFFF"/>
        </w:rPr>
        <w:t>ly</w:t>
      </w:r>
      <w:r w:rsidR="00C11EB2" w:rsidRPr="0099469B">
        <w:rPr>
          <w:rFonts w:ascii="Arial" w:hAnsi="Arial" w:cs="Arial"/>
          <w:sz w:val="22"/>
          <w:shd w:val="clear" w:color="auto" w:fill="FFFFFF"/>
        </w:rPr>
        <w:t xml:space="preserve">, </w:t>
      </w:r>
      <w:r w:rsidRPr="0099469B">
        <w:rPr>
          <w:rFonts w:ascii="Arial" w:hAnsi="Arial" w:cs="Arial"/>
          <w:sz w:val="22"/>
          <w:shd w:val="clear" w:color="auto" w:fill="FFFFFF"/>
        </w:rPr>
        <w:t>“</w:t>
      </w:r>
      <w:r w:rsidR="00C11EB2" w:rsidRPr="0099469B">
        <w:rPr>
          <w:rFonts w:ascii="Arial" w:hAnsi="Arial" w:cs="Arial"/>
          <w:sz w:val="22"/>
          <w:shd w:val="clear" w:color="auto" w:fill="FFFFFF"/>
        </w:rPr>
        <w:t>social distancing</w:t>
      </w:r>
      <w:r w:rsidRPr="0099469B">
        <w:rPr>
          <w:rFonts w:ascii="Arial" w:hAnsi="Arial" w:cs="Arial"/>
          <w:sz w:val="22"/>
          <w:shd w:val="clear" w:color="auto" w:fill="FFFFFF"/>
        </w:rPr>
        <w:t>”</w:t>
      </w:r>
      <w:r w:rsidR="00C11EB2" w:rsidRPr="0099469B">
        <w:rPr>
          <w:rFonts w:ascii="Arial" w:hAnsi="Arial" w:cs="Arial"/>
          <w:sz w:val="22"/>
          <w:shd w:val="clear" w:color="auto" w:fill="FFFFFF"/>
        </w:rPr>
        <w:t xml:space="preserve"> </w:t>
      </w:r>
      <w:r w:rsidRPr="0099469B">
        <w:rPr>
          <w:rFonts w:ascii="Arial" w:hAnsi="Arial" w:cs="Arial"/>
          <w:sz w:val="22"/>
          <w:shd w:val="clear" w:color="auto" w:fill="FFFFFF"/>
        </w:rPr>
        <w:t xml:space="preserve">surely has its advantages (for example, </w:t>
      </w:r>
      <w:r w:rsidR="00C11EB2" w:rsidRPr="0099469B">
        <w:rPr>
          <w:rFonts w:ascii="Arial" w:hAnsi="Arial" w:cs="Arial"/>
          <w:sz w:val="22"/>
          <w:shd w:val="clear" w:color="auto" w:fill="FFFFFF"/>
        </w:rPr>
        <w:t>ease of mind</w:t>
      </w:r>
      <w:r w:rsidRPr="0099469B">
        <w:rPr>
          <w:rFonts w:ascii="Arial" w:hAnsi="Arial" w:cs="Arial"/>
          <w:sz w:val="22"/>
          <w:shd w:val="clear" w:color="auto" w:fill="FFFFFF"/>
        </w:rPr>
        <w:t xml:space="preserve"> and protection) and disadvantages (for example, harms to the</w:t>
      </w:r>
      <w:r w:rsidR="00C11EB2" w:rsidRPr="0099469B">
        <w:rPr>
          <w:rFonts w:ascii="Arial" w:hAnsi="Arial" w:cs="Arial"/>
          <w:sz w:val="22"/>
          <w:shd w:val="clear" w:color="auto" w:fill="FFFFFF"/>
        </w:rPr>
        <w:t xml:space="preserve"> social relationships</w:t>
      </w:r>
      <w:r w:rsidRPr="0099469B">
        <w:rPr>
          <w:rFonts w:ascii="Arial" w:hAnsi="Arial" w:cs="Arial"/>
          <w:sz w:val="22"/>
          <w:shd w:val="clear" w:color="auto" w:fill="FFFFFF"/>
        </w:rPr>
        <w:t xml:space="preserve"> and economy); this research; therefore, considered both </w:t>
      </w:r>
      <w:r w:rsidR="00C11EB2" w:rsidRPr="0099469B">
        <w:rPr>
          <w:rFonts w:ascii="Arial" w:hAnsi="Arial" w:cs="Arial"/>
          <w:sz w:val="22"/>
          <w:shd w:val="clear" w:color="auto" w:fill="FFFFFF"/>
        </w:rPr>
        <w:t>negative</w:t>
      </w:r>
      <w:r w:rsidRPr="0099469B">
        <w:rPr>
          <w:rFonts w:ascii="Arial" w:hAnsi="Arial" w:cs="Arial"/>
          <w:sz w:val="22"/>
          <w:shd w:val="clear" w:color="auto" w:fill="FFFFFF"/>
        </w:rPr>
        <w:t xml:space="preserve"> and positive behaviours</w:t>
      </w:r>
      <w:r w:rsidR="00C11EB2" w:rsidRPr="0099469B">
        <w:rPr>
          <w:rFonts w:ascii="Arial" w:hAnsi="Arial" w:cs="Arial"/>
          <w:sz w:val="22"/>
          <w:shd w:val="clear" w:color="auto" w:fill="FFFFFF"/>
        </w:rPr>
        <w:t xml:space="preserve"> of social distancing. Second</w:t>
      </w:r>
      <w:r w:rsidRPr="0099469B">
        <w:rPr>
          <w:rFonts w:ascii="Arial" w:hAnsi="Arial" w:cs="Arial"/>
          <w:sz w:val="22"/>
          <w:shd w:val="clear" w:color="auto" w:fill="FFFFFF"/>
        </w:rPr>
        <w:t>ly, as social distancing often includes “</w:t>
      </w:r>
      <w:r w:rsidR="00C11EB2" w:rsidRPr="0099469B">
        <w:rPr>
          <w:rFonts w:ascii="Arial" w:hAnsi="Arial" w:cs="Arial"/>
          <w:sz w:val="22"/>
          <w:shd w:val="clear" w:color="auto" w:fill="FFFFFF"/>
        </w:rPr>
        <w:t>inter-personal relationship</w:t>
      </w:r>
      <w:r w:rsidRPr="0099469B">
        <w:rPr>
          <w:rFonts w:ascii="Arial" w:hAnsi="Arial" w:cs="Arial"/>
          <w:sz w:val="22"/>
          <w:shd w:val="clear" w:color="auto" w:fill="FFFFFF"/>
        </w:rPr>
        <w:t>”</w:t>
      </w:r>
      <w:r w:rsidR="008277FB" w:rsidRPr="0099469B">
        <w:rPr>
          <w:rFonts w:ascii="Arial" w:hAnsi="Arial" w:cs="Arial"/>
          <w:sz w:val="22"/>
          <w:shd w:val="clear" w:color="auto" w:fill="FFFFFF"/>
        </w:rPr>
        <w:t xml:space="preserve">, how </w:t>
      </w:r>
      <w:r w:rsidR="003F048D" w:rsidRPr="0099469B">
        <w:rPr>
          <w:rFonts w:ascii="Arial" w:hAnsi="Arial" w:cs="Arial"/>
          <w:sz w:val="22"/>
          <w:shd w:val="clear" w:color="auto" w:fill="FFFFFF"/>
        </w:rPr>
        <w:t xml:space="preserve">a </w:t>
      </w:r>
      <w:r w:rsidR="008277FB" w:rsidRPr="0099469B">
        <w:rPr>
          <w:rFonts w:ascii="Arial" w:hAnsi="Arial" w:cs="Arial"/>
          <w:sz w:val="22"/>
          <w:shd w:val="clear" w:color="auto" w:fill="FFFFFF"/>
        </w:rPr>
        <w:t xml:space="preserve">view of significant people about social distancing </w:t>
      </w:r>
      <w:r w:rsidR="00C11EB2" w:rsidRPr="0099469B">
        <w:rPr>
          <w:rFonts w:ascii="Arial" w:hAnsi="Arial" w:cs="Arial"/>
          <w:sz w:val="22"/>
          <w:shd w:val="clear" w:color="auto" w:fill="FFFFFF"/>
        </w:rPr>
        <w:t>determin</w:t>
      </w:r>
      <w:r w:rsidR="008277FB" w:rsidRPr="0099469B">
        <w:rPr>
          <w:rFonts w:ascii="Arial" w:hAnsi="Arial" w:cs="Arial"/>
          <w:sz w:val="22"/>
          <w:shd w:val="clear" w:color="auto" w:fill="FFFFFF"/>
        </w:rPr>
        <w:t>e</w:t>
      </w:r>
      <w:r w:rsidR="003F048D" w:rsidRPr="0099469B">
        <w:rPr>
          <w:rFonts w:ascii="Arial" w:hAnsi="Arial" w:cs="Arial"/>
          <w:sz w:val="22"/>
          <w:shd w:val="clear" w:color="auto" w:fill="FFFFFF"/>
        </w:rPr>
        <w:t>s</w:t>
      </w:r>
      <w:r w:rsidR="008277FB" w:rsidRPr="0099469B">
        <w:rPr>
          <w:rFonts w:ascii="Arial" w:hAnsi="Arial" w:cs="Arial"/>
          <w:sz w:val="22"/>
          <w:shd w:val="clear" w:color="auto" w:fill="FFFFFF"/>
        </w:rPr>
        <w:t xml:space="preserve"> their social distancing results (</w:t>
      </w:r>
      <w:r w:rsidR="008277FB" w:rsidRPr="0099469B">
        <w:rPr>
          <w:rFonts w:ascii="Arial" w:hAnsi="Arial" w:cs="Arial"/>
          <w:color w:val="222222"/>
          <w:sz w:val="22"/>
          <w:shd w:val="clear" w:color="auto" w:fill="FFFFFF"/>
        </w:rPr>
        <w:t>Ajzen, 2011).</w:t>
      </w:r>
    </w:p>
    <w:p w14:paraId="4815F38C" w14:textId="77777777" w:rsidR="008277FB" w:rsidRPr="0099469B" w:rsidRDefault="008277FB" w:rsidP="0099469B">
      <w:pPr>
        <w:shd w:val="clear" w:color="auto" w:fill="FFFFFF"/>
        <w:spacing w:after="0" w:line="360" w:lineRule="auto"/>
        <w:ind w:firstLine="720"/>
        <w:jc w:val="both"/>
        <w:rPr>
          <w:rFonts w:ascii="Arial" w:hAnsi="Arial" w:cs="Arial"/>
          <w:color w:val="222222"/>
          <w:sz w:val="22"/>
          <w:shd w:val="clear" w:color="auto" w:fill="FFFFFF"/>
        </w:rPr>
      </w:pPr>
      <w:r w:rsidRPr="0099469B">
        <w:rPr>
          <w:rFonts w:ascii="Arial" w:hAnsi="Arial" w:cs="Arial"/>
          <w:color w:val="222222"/>
          <w:sz w:val="22"/>
          <w:shd w:val="clear" w:color="auto" w:fill="FFFFFF"/>
        </w:rPr>
        <w:t xml:space="preserve"> </w:t>
      </w:r>
    </w:p>
    <w:p w14:paraId="0D2D2C1C" w14:textId="77777777" w:rsidR="002C46A1" w:rsidRPr="0099469B" w:rsidRDefault="002C46A1" w:rsidP="0099469B">
      <w:pPr>
        <w:pStyle w:val="Heading1"/>
        <w:spacing w:before="0" w:line="360" w:lineRule="auto"/>
        <w:jc w:val="both"/>
        <w:rPr>
          <w:rFonts w:ascii="Arial" w:hAnsi="Arial" w:cs="Arial"/>
          <w:sz w:val="22"/>
          <w:szCs w:val="22"/>
        </w:rPr>
      </w:pPr>
      <w:bookmarkStart w:id="10" w:name="_Toc69435728"/>
      <w:r w:rsidRPr="0099469B">
        <w:rPr>
          <w:rFonts w:ascii="Arial" w:hAnsi="Arial" w:cs="Arial"/>
          <w:sz w:val="22"/>
          <w:szCs w:val="22"/>
        </w:rPr>
        <w:t xml:space="preserve">5. </w:t>
      </w:r>
      <w:r w:rsidRPr="0099469B">
        <w:rPr>
          <w:rFonts w:ascii="Arial" w:hAnsi="Arial" w:cs="Arial"/>
          <w:sz w:val="22"/>
          <w:szCs w:val="22"/>
        </w:rPr>
        <w:tab/>
        <w:t>Impact of Legislation and Policies on the Health and Wellbeing of Individuals in Health or Social Care Settings</w:t>
      </w:r>
      <w:bookmarkEnd w:id="10"/>
    </w:p>
    <w:p w14:paraId="1901F761" w14:textId="10B82EEC" w:rsidR="002C46A1" w:rsidRPr="0099469B" w:rsidRDefault="002C46A1" w:rsidP="0099469B">
      <w:pPr>
        <w:spacing w:after="0" w:line="360" w:lineRule="auto"/>
        <w:ind w:firstLine="720"/>
        <w:jc w:val="both"/>
        <w:rPr>
          <w:rFonts w:ascii="Arial" w:hAnsi="Arial" w:cs="Arial"/>
          <w:sz w:val="22"/>
        </w:rPr>
      </w:pPr>
      <w:r w:rsidRPr="0099469B">
        <w:rPr>
          <w:rFonts w:ascii="Arial" w:hAnsi="Arial" w:cs="Arial"/>
          <w:sz w:val="22"/>
        </w:rPr>
        <w:t xml:space="preserve">  During the chaotic situation created by the pandemic of Coronavirus, changes in health and social care policies of </w:t>
      </w:r>
      <w:r w:rsidR="004823D6">
        <w:rPr>
          <w:rFonts w:ascii="Arial" w:hAnsi="Arial" w:cs="Arial"/>
          <w:sz w:val="22"/>
        </w:rPr>
        <w:t>the</w:t>
      </w:r>
      <w:r w:rsidR="006322E2">
        <w:rPr>
          <w:rFonts w:ascii="Arial" w:hAnsi="Arial" w:cs="Arial"/>
          <w:sz w:val="22"/>
        </w:rPr>
        <w:t xml:space="preserve"> </w:t>
      </w:r>
      <w:proofErr w:type="gramStart"/>
      <w:r w:rsidR="006322E2">
        <w:rPr>
          <w:rFonts w:ascii="Arial" w:hAnsi="Arial" w:cs="Arial"/>
          <w:sz w:val="22"/>
        </w:rPr>
        <w:t>UK  and</w:t>
      </w:r>
      <w:proofErr w:type="gramEnd"/>
      <w:r w:rsidR="006322E2">
        <w:rPr>
          <w:rFonts w:ascii="Arial" w:hAnsi="Arial" w:cs="Arial"/>
          <w:sz w:val="22"/>
        </w:rPr>
        <w:t xml:space="preserve">  Portugal</w:t>
      </w:r>
      <w:r w:rsidRPr="0099469B">
        <w:rPr>
          <w:rFonts w:ascii="Arial" w:hAnsi="Arial" w:cs="Arial"/>
          <w:sz w:val="22"/>
        </w:rPr>
        <w:t xml:space="preserve"> are observed,  the legislations hold the potential to impact the wellbeing of the individual associated with the selected regions.  The Health and Social Care Act, formulated by the government of </w:t>
      </w:r>
      <w:r w:rsidR="004823D6">
        <w:rPr>
          <w:rFonts w:ascii="Arial" w:hAnsi="Arial" w:cs="Arial"/>
          <w:sz w:val="22"/>
        </w:rPr>
        <w:t xml:space="preserve">the </w:t>
      </w:r>
      <w:r w:rsidRPr="0099469B">
        <w:rPr>
          <w:rFonts w:ascii="Arial" w:hAnsi="Arial" w:cs="Arial"/>
          <w:sz w:val="22"/>
        </w:rPr>
        <w:t>UK introduced the duties and regulatory frameworks that are associated with health inequalities</w:t>
      </w:r>
      <w:r w:rsidR="00624C30" w:rsidRPr="0099469B">
        <w:rPr>
          <w:rFonts w:ascii="Arial" w:hAnsi="Arial" w:cs="Arial"/>
          <w:sz w:val="22"/>
        </w:rPr>
        <w:t xml:space="preserve"> (kingsfund.org, 2020)</w:t>
      </w:r>
      <w:r w:rsidRPr="0099469B">
        <w:rPr>
          <w:rFonts w:ascii="Arial" w:hAnsi="Arial" w:cs="Arial"/>
          <w:sz w:val="22"/>
        </w:rPr>
        <w:t>.  This legislation in the UK suggested public sectors take appropriate action to reduce the ca</w:t>
      </w:r>
      <w:r w:rsidR="004823D6">
        <w:rPr>
          <w:rFonts w:ascii="Arial" w:hAnsi="Arial" w:cs="Arial"/>
          <w:sz w:val="22"/>
        </w:rPr>
        <w:t>u</w:t>
      </w:r>
      <w:r w:rsidRPr="0099469B">
        <w:rPr>
          <w:rFonts w:ascii="Arial" w:hAnsi="Arial" w:cs="Arial"/>
          <w:sz w:val="22"/>
        </w:rPr>
        <w:t xml:space="preserve">ses of health inequalities in England and other parts of </w:t>
      </w:r>
      <w:r w:rsidR="004823D6">
        <w:rPr>
          <w:rFonts w:ascii="Arial" w:hAnsi="Arial" w:cs="Arial"/>
          <w:sz w:val="22"/>
        </w:rPr>
        <w:t xml:space="preserve">the </w:t>
      </w:r>
      <w:r w:rsidRPr="0099469B">
        <w:rPr>
          <w:rFonts w:ascii="Arial" w:hAnsi="Arial" w:cs="Arial"/>
          <w:sz w:val="22"/>
        </w:rPr>
        <w:t xml:space="preserve">UK  that are emerging on </w:t>
      </w:r>
      <w:r w:rsidR="004823D6">
        <w:rPr>
          <w:rFonts w:ascii="Arial" w:hAnsi="Arial" w:cs="Arial"/>
          <w:sz w:val="22"/>
        </w:rPr>
        <w:lastRenderedPageBreak/>
        <w:t xml:space="preserve">a </w:t>
      </w:r>
      <w:r w:rsidRPr="0099469B">
        <w:rPr>
          <w:rFonts w:ascii="Arial" w:hAnsi="Arial" w:cs="Arial"/>
          <w:sz w:val="22"/>
        </w:rPr>
        <w:t xml:space="preserve">national and local level.   Before and during the pandemic the health inequalities in the UK were found to be increasing.  Through the research, it was revealed that, in </w:t>
      </w:r>
      <w:r w:rsidR="004823D6">
        <w:rPr>
          <w:rFonts w:ascii="Arial" w:hAnsi="Arial" w:cs="Arial"/>
          <w:sz w:val="22"/>
        </w:rPr>
        <w:t xml:space="preserve">the </w:t>
      </w:r>
      <w:r w:rsidRPr="0099469B">
        <w:rPr>
          <w:rFonts w:ascii="Arial" w:hAnsi="Arial" w:cs="Arial"/>
          <w:sz w:val="22"/>
        </w:rPr>
        <w:t>UK, health inequalities exist between white groups and minority groups</w:t>
      </w:r>
      <w:r w:rsidR="00624C30" w:rsidRPr="0099469B">
        <w:rPr>
          <w:rFonts w:ascii="Arial" w:hAnsi="Arial" w:cs="Arial"/>
          <w:sz w:val="22"/>
        </w:rPr>
        <w:t xml:space="preserve"> (kingsfund.org, 2020a).</w:t>
      </w:r>
      <w:r w:rsidRPr="0099469B">
        <w:rPr>
          <w:rFonts w:ascii="Arial" w:hAnsi="Arial" w:cs="Arial"/>
          <w:sz w:val="22"/>
        </w:rPr>
        <w:t xml:space="preserve"> During Covid19, the disproportionate impact of health inequalities was found on </w:t>
      </w:r>
      <w:r w:rsidR="004823D6">
        <w:rPr>
          <w:rFonts w:ascii="Arial" w:hAnsi="Arial" w:cs="Arial"/>
          <w:sz w:val="22"/>
        </w:rPr>
        <w:t xml:space="preserve">the </w:t>
      </w:r>
      <w:r w:rsidRPr="0099469B">
        <w:rPr>
          <w:rFonts w:ascii="Arial" w:hAnsi="Arial" w:cs="Arial"/>
          <w:sz w:val="22"/>
        </w:rPr>
        <w:t>ethnic minority group in the UK as they experienced high mortality and infection rates as compared to the white people. Evidence revealed th</w:t>
      </w:r>
      <w:r w:rsidR="004823D6">
        <w:rPr>
          <w:rFonts w:ascii="Arial" w:hAnsi="Arial" w:cs="Arial"/>
          <w:sz w:val="22"/>
        </w:rPr>
        <w:t>at</w:t>
      </w:r>
      <w:r w:rsidRPr="0099469B">
        <w:rPr>
          <w:rFonts w:ascii="Arial" w:hAnsi="Arial" w:cs="Arial"/>
          <w:sz w:val="22"/>
        </w:rPr>
        <w:t xml:space="preserve"> discrimination and racism impact the mental and physical health of the individual belonging to minority groups.  For instance, in the UK, black people are rejected with basic health care facility and white people are prioritised, and </w:t>
      </w:r>
      <w:r w:rsidR="004823D6">
        <w:rPr>
          <w:rFonts w:ascii="Arial" w:hAnsi="Arial" w:cs="Arial"/>
          <w:sz w:val="22"/>
        </w:rPr>
        <w:t xml:space="preserve">the </w:t>
      </w:r>
      <w:r w:rsidRPr="0099469B">
        <w:rPr>
          <w:rFonts w:ascii="Arial" w:hAnsi="Arial" w:cs="Arial"/>
          <w:sz w:val="22"/>
        </w:rPr>
        <w:t xml:space="preserve">same situation took place in health institutions of </w:t>
      </w:r>
      <w:r w:rsidR="004823D6">
        <w:rPr>
          <w:rFonts w:ascii="Arial" w:hAnsi="Arial" w:cs="Arial"/>
          <w:sz w:val="22"/>
        </w:rPr>
        <w:t xml:space="preserve">the </w:t>
      </w:r>
      <w:r w:rsidRPr="0099469B">
        <w:rPr>
          <w:rFonts w:ascii="Arial" w:hAnsi="Arial" w:cs="Arial"/>
          <w:sz w:val="22"/>
        </w:rPr>
        <w:t>UK during Covid19</w:t>
      </w:r>
      <w:r w:rsidR="00624C30" w:rsidRPr="0099469B">
        <w:rPr>
          <w:rFonts w:ascii="Arial" w:hAnsi="Arial" w:cs="Arial"/>
          <w:sz w:val="22"/>
        </w:rPr>
        <w:t xml:space="preserve"> (BMJ, 2020)</w:t>
      </w:r>
      <w:r w:rsidRPr="0099469B">
        <w:rPr>
          <w:rFonts w:ascii="Arial" w:hAnsi="Arial" w:cs="Arial"/>
          <w:sz w:val="22"/>
        </w:rPr>
        <w:t xml:space="preserve">. However, the legislation of </w:t>
      </w:r>
      <w:r w:rsidR="004823D6">
        <w:rPr>
          <w:rFonts w:ascii="Arial" w:hAnsi="Arial" w:cs="Arial"/>
          <w:sz w:val="22"/>
        </w:rPr>
        <w:t xml:space="preserve">the </w:t>
      </w:r>
      <w:r w:rsidRPr="0099469B">
        <w:rPr>
          <w:rFonts w:ascii="Arial" w:hAnsi="Arial" w:cs="Arial"/>
          <w:sz w:val="22"/>
        </w:rPr>
        <w:t xml:space="preserve">Health and Social Care Act holds the potential to reduce the rate of health inequalities in the region and positively impact the life of the individuals associated with health or social care settings. </w:t>
      </w:r>
    </w:p>
    <w:p w14:paraId="7B7C0978" w14:textId="5560EAC7" w:rsidR="002C46A1" w:rsidRPr="0099469B" w:rsidRDefault="002C46A1" w:rsidP="0099469B">
      <w:pPr>
        <w:spacing w:after="0" w:line="360" w:lineRule="auto"/>
        <w:ind w:firstLine="720"/>
        <w:jc w:val="both"/>
        <w:rPr>
          <w:rFonts w:ascii="Arial" w:hAnsi="Arial" w:cs="Arial"/>
          <w:sz w:val="22"/>
        </w:rPr>
      </w:pPr>
      <w:r w:rsidRPr="0099469B">
        <w:rPr>
          <w:rFonts w:ascii="Arial" w:hAnsi="Arial" w:cs="Arial"/>
          <w:sz w:val="22"/>
        </w:rPr>
        <w:t xml:space="preserve">On the other hand, </w:t>
      </w:r>
      <w:r w:rsidR="004823D6">
        <w:rPr>
          <w:rFonts w:ascii="Arial" w:hAnsi="Arial" w:cs="Arial"/>
          <w:sz w:val="22"/>
        </w:rPr>
        <w:t xml:space="preserve">the </w:t>
      </w:r>
      <w:r w:rsidR="006322E2">
        <w:rPr>
          <w:rFonts w:ascii="Arial" w:hAnsi="Arial" w:cs="Arial"/>
          <w:sz w:val="22"/>
        </w:rPr>
        <w:t>Portugal government beca</w:t>
      </w:r>
      <w:r w:rsidRPr="0099469B">
        <w:rPr>
          <w:rFonts w:ascii="Arial" w:hAnsi="Arial" w:cs="Arial"/>
          <w:sz w:val="22"/>
        </w:rPr>
        <w:t xml:space="preserve">me extremely vigilant in implementing legislation to deal with the emergency of Covid19.  During </w:t>
      </w:r>
      <w:r w:rsidR="004823D6">
        <w:rPr>
          <w:rFonts w:ascii="Arial" w:hAnsi="Arial" w:cs="Arial"/>
          <w:sz w:val="22"/>
        </w:rPr>
        <w:t xml:space="preserve">a </w:t>
      </w:r>
      <w:r w:rsidRPr="0099469B">
        <w:rPr>
          <w:rFonts w:ascii="Arial" w:hAnsi="Arial" w:cs="Arial"/>
          <w:sz w:val="22"/>
        </w:rPr>
        <w:t>pandemic, individuals associated with health care settings were also impacted.  For the well</w:t>
      </w:r>
      <w:r w:rsidR="004823D6">
        <w:rPr>
          <w:rFonts w:ascii="Arial" w:hAnsi="Arial" w:cs="Arial"/>
          <w:sz w:val="22"/>
        </w:rPr>
        <w:t>-</w:t>
      </w:r>
      <w:r w:rsidRPr="0099469B">
        <w:rPr>
          <w:rFonts w:ascii="Arial" w:hAnsi="Arial" w:cs="Arial"/>
          <w:sz w:val="22"/>
        </w:rPr>
        <w:t>being of such individuals,  the government focused on the implementation of Article 49,  which is linked to providing financial support to the individual dealing with the Covid19 crisis, which positively impact</w:t>
      </w:r>
      <w:r w:rsidR="004823D6">
        <w:rPr>
          <w:rFonts w:ascii="Arial" w:hAnsi="Arial" w:cs="Arial"/>
          <w:sz w:val="22"/>
        </w:rPr>
        <w:t>s</w:t>
      </w:r>
      <w:r w:rsidRPr="0099469B">
        <w:rPr>
          <w:rFonts w:ascii="Arial" w:hAnsi="Arial" w:cs="Arial"/>
          <w:sz w:val="22"/>
        </w:rPr>
        <w:t xml:space="preserve"> the well-being of the individual in health and social care practice</w:t>
      </w:r>
      <w:r w:rsidR="00624C30" w:rsidRPr="0099469B">
        <w:rPr>
          <w:rFonts w:ascii="Arial" w:hAnsi="Arial" w:cs="Arial"/>
          <w:sz w:val="22"/>
        </w:rPr>
        <w:t xml:space="preserve"> (frontiersin.org, 2020)</w:t>
      </w:r>
      <w:r w:rsidRPr="0099469B">
        <w:rPr>
          <w:rFonts w:ascii="Arial" w:hAnsi="Arial" w:cs="Arial"/>
          <w:sz w:val="22"/>
        </w:rPr>
        <w:t>.  Referring to the legislation during Covid19,</w:t>
      </w:r>
      <w:r w:rsidR="004823D6">
        <w:rPr>
          <w:rFonts w:ascii="Arial" w:hAnsi="Arial" w:cs="Arial"/>
          <w:sz w:val="22"/>
        </w:rPr>
        <w:t xml:space="preserve"> </w:t>
      </w:r>
      <w:r w:rsidR="006322E2">
        <w:rPr>
          <w:rFonts w:ascii="Arial" w:hAnsi="Arial" w:cs="Arial"/>
          <w:sz w:val="22"/>
        </w:rPr>
        <w:t>UK and Portugal</w:t>
      </w:r>
      <w:r w:rsidRPr="0099469B">
        <w:rPr>
          <w:rFonts w:ascii="Arial" w:hAnsi="Arial" w:cs="Arial"/>
          <w:sz w:val="22"/>
        </w:rPr>
        <w:t xml:space="preserve"> responded differently to solve the major issues, as health inequalities in social or health care practices are more common in the UK as</w:t>
      </w:r>
      <w:r w:rsidR="006322E2">
        <w:rPr>
          <w:rFonts w:ascii="Arial" w:hAnsi="Arial" w:cs="Arial"/>
          <w:sz w:val="22"/>
        </w:rPr>
        <w:t xml:space="preserve"> compared to Portugal</w:t>
      </w:r>
      <w:r w:rsidRPr="0099469B">
        <w:rPr>
          <w:rFonts w:ascii="Arial" w:hAnsi="Arial" w:cs="Arial"/>
          <w:sz w:val="22"/>
        </w:rPr>
        <w:t xml:space="preserve">, while the rate of </w:t>
      </w:r>
      <w:r w:rsidR="004823D6">
        <w:rPr>
          <w:rFonts w:ascii="Arial" w:hAnsi="Arial" w:cs="Arial"/>
          <w:sz w:val="22"/>
        </w:rPr>
        <w:t xml:space="preserve">the </w:t>
      </w:r>
      <w:r w:rsidRPr="0099469B">
        <w:rPr>
          <w:rFonts w:ascii="Arial" w:hAnsi="Arial" w:cs="Arial"/>
          <w:sz w:val="22"/>
        </w:rPr>
        <w:t>financial cr</w:t>
      </w:r>
      <w:r w:rsidR="006322E2">
        <w:rPr>
          <w:rFonts w:ascii="Arial" w:hAnsi="Arial" w:cs="Arial"/>
          <w:sz w:val="22"/>
        </w:rPr>
        <w:t>isis was observed in the Portugal</w:t>
      </w:r>
      <w:r w:rsidRPr="0099469B">
        <w:rPr>
          <w:rFonts w:ascii="Arial" w:hAnsi="Arial" w:cs="Arial"/>
          <w:sz w:val="22"/>
        </w:rPr>
        <w:t xml:space="preserve"> region more. What is similar in the legislation of </w:t>
      </w:r>
      <w:r w:rsidR="004823D6">
        <w:rPr>
          <w:rFonts w:ascii="Arial" w:hAnsi="Arial" w:cs="Arial"/>
          <w:sz w:val="22"/>
        </w:rPr>
        <w:t xml:space="preserve">the </w:t>
      </w:r>
      <w:r w:rsidR="006322E2">
        <w:rPr>
          <w:rFonts w:ascii="Arial" w:hAnsi="Arial" w:cs="Arial"/>
          <w:sz w:val="22"/>
        </w:rPr>
        <w:t>UK and Portugal</w:t>
      </w:r>
      <w:r w:rsidRPr="0099469B">
        <w:rPr>
          <w:rFonts w:ascii="Arial" w:hAnsi="Arial" w:cs="Arial"/>
          <w:sz w:val="22"/>
        </w:rPr>
        <w:t xml:space="preserve"> is that the UK introduced the C</w:t>
      </w:r>
      <w:r w:rsidR="006322E2">
        <w:rPr>
          <w:rFonts w:ascii="Arial" w:hAnsi="Arial" w:cs="Arial"/>
          <w:sz w:val="22"/>
        </w:rPr>
        <w:t>oronavirus Act 2020, while Portugal</w:t>
      </w:r>
      <w:r w:rsidRPr="0099469B">
        <w:rPr>
          <w:rFonts w:ascii="Arial" w:hAnsi="Arial" w:cs="Arial"/>
          <w:sz w:val="22"/>
        </w:rPr>
        <w:t xml:space="preserve"> took help from Decree</w:t>
      </w:r>
      <w:r w:rsidR="004823D6">
        <w:rPr>
          <w:rFonts w:ascii="Arial" w:hAnsi="Arial" w:cs="Arial"/>
          <w:sz w:val="22"/>
        </w:rPr>
        <w:t>-</w:t>
      </w:r>
      <w:r w:rsidRPr="0099469B">
        <w:rPr>
          <w:rFonts w:ascii="Arial" w:hAnsi="Arial" w:cs="Arial"/>
          <w:sz w:val="22"/>
        </w:rPr>
        <w:t>law to deal with the emergency of Covid-19</w:t>
      </w:r>
      <w:r w:rsidR="00624C30" w:rsidRPr="0099469B">
        <w:rPr>
          <w:rFonts w:ascii="Arial" w:hAnsi="Arial" w:cs="Arial"/>
          <w:sz w:val="22"/>
        </w:rPr>
        <w:t xml:space="preserve"> (Institute for Government, 2020)</w:t>
      </w:r>
      <w:r w:rsidRPr="0099469B">
        <w:rPr>
          <w:rFonts w:ascii="Arial" w:hAnsi="Arial" w:cs="Arial"/>
          <w:sz w:val="22"/>
        </w:rPr>
        <w:t xml:space="preserve">.  Coronavirus Act 2020 suggested reducing the staffing shortages in the health institutions of the UK. The act enabled the registration of retired social or health care professionals, emergency volunteering and allowing medical students near the end of training to provide support to the health care professionals during Covid19. </w:t>
      </w:r>
    </w:p>
    <w:p w14:paraId="60843A80" w14:textId="7B169E78" w:rsidR="002C46A1" w:rsidRDefault="002C46A1" w:rsidP="0099469B">
      <w:pPr>
        <w:spacing w:after="0" w:line="360" w:lineRule="auto"/>
        <w:ind w:firstLine="720"/>
        <w:jc w:val="both"/>
        <w:rPr>
          <w:rFonts w:ascii="Arial" w:hAnsi="Arial" w:cs="Arial"/>
          <w:sz w:val="22"/>
        </w:rPr>
      </w:pPr>
      <w:r w:rsidRPr="0099469B">
        <w:rPr>
          <w:rFonts w:ascii="Arial" w:hAnsi="Arial" w:cs="Arial"/>
          <w:sz w:val="22"/>
        </w:rPr>
        <w:t>Before this, the burden on health care prof</w:t>
      </w:r>
      <w:r w:rsidR="006322E2">
        <w:rPr>
          <w:rFonts w:ascii="Arial" w:hAnsi="Arial" w:cs="Arial"/>
          <w:sz w:val="22"/>
        </w:rPr>
        <w:t>essionals to deal with the covi</w:t>
      </w:r>
      <w:r w:rsidRPr="0099469B">
        <w:rPr>
          <w:rFonts w:ascii="Arial" w:hAnsi="Arial" w:cs="Arial"/>
          <w:sz w:val="22"/>
        </w:rPr>
        <w:t xml:space="preserve">d19 patients was extensive and was affecting the wellbeing of healthcare professionals negatively. Since </w:t>
      </w:r>
      <w:r w:rsidR="004823D6">
        <w:rPr>
          <w:rFonts w:ascii="Arial" w:hAnsi="Arial" w:cs="Arial"/>
          <w:sz w:val="22"/>
        </w:rPr>
        <w:t xml:space="preserve">the </w:t>
      </w:r>
      <w:r w:rsidRPr="0099469B">
        <w:rPr>
          <w:rFonts w:ascii="Arial" w:hAnsi="Arial" w:cs="Arial"/>
          <w:sz w:val="22"/>
        </w:rPr>
        <w:t xml:space="preserve">staff was increased with the implementation of </w:t>
      </w:r>
      <w:r w:rsidR="004823D6">
        <w:rPr>
          <w:rFonts w:ascii="Arial" w:hAnsi="Arial" w:cs="Arial"/>
          <w:sz w:val="22"/>
        </w:rPr>
        <w:t xml:space="preserve">the </w:t>
      </w:r>
      <w:r w:rsidRPr="0099469B">
        <w:rPr>
          <w:rFonts w:ascii="Arial" w:hAnsi="Arial" w:cs="Arial"/>
          <w:sz w:val="22"/>
        </w:rPr>
        <w:t xml:space="preserve">Act, which ultimately leads to the reduced burden and improved well-being of the individuals in health care settings and UK Government was able to deal with the chaotic pandemic situation. </w:t>
      </w:r>
    </w:p>
    <w:p w14:paraId="2DCA5643" w14:textId="089D1821" w:rsidR="006322E2" w:rsidRDefault="007D3378" w:rsidP="0099469B">
      <w:pPr>
        <w:spacing w:after="0" w:line="360" w:lineRule="auto"/>
        <w:ind w:firstLine="720"/>
        <w:jc w:val="both"/>
        <w:rPr>
          <w:rFonts w:ascii="Arial" w:hAnsi="Arial" w:cs="Arial"/>
          <w:sz w:val="22"/>
        </w:rPr>
      </w:pPr>
      <w:r w:rsidRPr="007D3378">
        <w:rPr>
          <w:rFonts w:ascii="Arial" w:hAnsi="Arial" w:cs="Arial"/>
          <w:sz w:val="22"/>
        </w:rPr>
        <w:t>The c</w:t>
      </w:r>
      <w:r>
        <w:rPr>
          <w:rFonts w:ascii="Arial" w:hAnsi="Arial" w:cs="Arial"/>
          <w:sz w:val="22"/>
        </w:rPr>
        <w:t>reation of the "COVID-19 Guide” in Portugal</w:t>
      </w:r>
      <w:r w:rsidRPr="007D3378">
        <w:rPr>
          <w:rFonts w:ascii="Arial" w:hAnsi="Arial" w:cs="Arial"/>
          <w:sz w:val="22"/>
        </w:rPr>
        <w:t xml:space="preserve"> aimed at citizens being monitored (temporarily suspended) in CSTs, in order to contribute to the prevention of increases in socio-sanitary risk among the population consuming psychoactive substances, as well as possible increases in risky behaviour normally associated with these consumptions</w:t>
      </w:r>
      <w:r>
        <w:rPr>
          <w:rFonts w:ascii="Arial" w:hAnsi="Arial" w:cs="Arial"/>
          <w:sz w:val="22"/>
        </w:rPr>
        <w:t>.</w:t>
      </w:r>
      <w:r w:rsidRPr="007D3378">
        <w:t xml:space="preserve"> </w:t>
      </w:r>
      <w:r w:rsidRPr="007D3378">
        <w:rPr>
          <w:rFonts w:ascii="Arial" w:hAnsi="Arial" w:cs="Arial"/>
          <w:sz w:val="22"/>
        </w:rPr>
        <w:t xml:space="preserve">Since 9 </w:t>
      </w:r>
      <w:r w:rsidRPr="007D3378">
        <w:rPr>
          <w:rFonts w:ascii="Arial" w:hAnsi="Arial" w:cs="Arial"/>
          <w:sz w:val="22"/>
        </w:rPr>
        <w:lastRenderedPageBreak/>
        <w:t>March</w:t>
      </w:r>
      <w:r>
        <w:rPr>
          <w:rFonts w:ascii="Arial" w:hAnsi="Arial" w:cs="Arial"/>
          <w:sz w:val="22"/>
        </w:rPr>
        <w:t xml:space="preserve"> 2020</w:t>
      </w:r>
      <w:r w:rsidRPr="007D3378">
        <w:rPr>
          <w:rFonts w:ascii="Arial" w:hAnsi="Arial" w:cs="Arial"/>
          <w:sz w:val="22"/>
        </w:rPr>
        <w:t>, the health authorities have been conducting a continuous and transparent surveillance of the progress of COVID-19 in Portugal, namely through daily press conferences with the sharing of data, information, and updates on the pandemic. Its goal was to ensure that all residents have access to trustworthy and</w:t>
      </w:r>
      <w:r>
        <w:rPr>
          <w:rFonts w:ascii="Arial" w:hAnsi="Arial" w:cs="Arial"/>
          <w:sz w:val="22"/>
        </w:rPr>
        <w:t xml:space="preserve"> reputable information and data</w:t>
      </w:r>
      <w:r w:rsidRPr="007D3378">
        <w:rPr>
          <w:rFonts w:ascii="Arial" w:hAnsi="Arial" w:cs="Arial"/>
          <w:sz w:val="22"/>
        </w:rPr>
        <w:t>.</w:t>
      </w:r>
      <w:r>
        <w:rPr>
          <w:rFonts w:ascii="Arial" w:hAnsi="Arial" w:cs="Arial"/>
          <w:sz w:val="22"/>
        </w:rPr>
        <w:t xml:space="preserve"> </w:t>
      </w:r>
      <w:r>
        <w:rPr>
          <w:rFonts w:ascii="Arial" w:hAnsi="Arial" w:cs="Arial"/>
          <w:sz w:val="22"/>
        </w:rPr>
        <w:fldChar w:fldCharType="begin"/>
      </w:r>
      <w:r>
        <w:rPr>
          <w:rFonts w:ascii="Arial" w:hAnsi="Arial" w:cs="Arial"/>
          <w:sz w:val="22"/>
        </w:rPr>
        <w:instrText xml:space="preserve"> ADDIN ZOTERO_ITEM CSL_CITATION {"citationID":"cJPSjAOi","properties":{"formattedCitation":"({\\i{}Portugal-Submission-Covid19.Pdf}, n.d.)","plainCitation":"(Portugal-Submission-Covid19.Pdf, n.d.)","noteIndex":0},"citationItems":[{"id":451,"uris":["http://zotero.org/users/local/l1gWCIyB/items/2AHGLMZT"],"uri":["http://zotero.org/users/local/l1gWCIyB/items/2AHGLMZT"],"itemData":{"id":451,"type":"article","title":"portugal-submission-covid19.pdf","URL":"https://www.ohchr.org/Documents/Events/GoodPracticesCoronavirus/portugal-submission-covid19.pdf","accessed":{"date-parts":[["2022",1,21]]}}}],"schema":"https://github.com/citation-style-language/schema/raw/master/csl-citation.json"} </w:instrText>
      </w:r>
      <w:r>
        <w:rPr>
          <w:rFonts w:ascii="Arial" w:hAnsi="Arial" w:cs="Arial"/>
          <w:sz w:val="22"/>
        </w:rPr>
        <w:fldChar w:fldCharType="separate"/>
      </w:r>
      <w:r w:rsidRPr="007D3378">
        <w:rPr>
          <w:rFonts w:ascii="Arial" w:hAnsi="Arial" w:cs="Arial"/>
          <w:sz w:val="22"/>
          <w:szCs w:val="24"/>
        </w:rPr>
        <w:t>(</w:t>
      </w:r>
      <w:r w:rsidRPr="007D3378">
        <w:rPr>
          <w:rFonts w:ascii="Arial" w:hAnsi="Arial" w:cs="Arial"/>
          <w:i/>
          <w:iCs/>
          <w:sz w:val="22"/>
          <w:szCs w:val="24"/>
        </w:rPr>
        <w:t>Portugal-Submission-Covid19.Pdf</w:t>
      </w:r>
      <w:r>
        <w:rPr>
          <w:rFonts w:ascii="Arial" w:hAnsi="Arial" w:cs="Arial"/>
          <w:sz w:val="22"/>
          <w:szCs w:val="24"/>
        </w:rPr>
        <w:t>, 2020</w:t>
      </w:r>
      <w:r w:rsidRPr="007D3378">
        <w:rPr>
          <w:rFonts w:ascii="Arial" w:hAnsi="Arial" w:cs="Arial"/>
          <w:sz w:val="22"/>
          <w:szCs w:val="24"/>
        </w:rPr>
        <w:t>)</w:t>
      </w:r>
      <w:r>
        <w:rPr>
          <w:rFonts w:ascii="Arial" w:hAnsi="Arial" w:cs="Arial"/>
          <w:sz w:val="22"/>
        </w:rPr>
        <w:fldChar w:fldCharType="end"/>
      </w:r>
    </w:p>
    <w:p w14:paraId="7B266DB5" w14:textId="77777777" w:rsidR="006322E2" w:rsidRPr="0099469B" w:rsidRDefault="006322E2" w:rsidP="0099469B">
      <w:pPr>
        <w:spacing w:after="0" w:line="360" w:lineRule="auto"/>
        <w:ind w:firstLine="720"/>
        <w:jc w:val="both"/>
        <w:rPr>
          <w:rFonts w:ascii="Arial" w:hAnsi="Arial" w:cs="Arial"/>
          <w:sz w:val="22"/>
        </w:rPr>
      </w:pPr>
    </w:p>
    <w:p w14:paraId="4BC52EB8" w14:textId="77777777" w:rsidR="002C46A1" w:rsidRPr="0099469B" w:rsidRDefault="002C46A1" w:rsidP="0099469B">
      <w:pPr>
        <w:spacing w:after="0" w:line="360" w:lineRule="auto"/>
        <w:ind w:firstLine="720"/>
        <w:jc w:val="both"/>
        <w:rPr>
          <w:rFonts w:ascii="Arial" w:hAnsi="Arial" w:cs="Arial"/>
          <w:sz w:val="22"/>
        </w:rPr>
      </w:pPr>
    </w:p>
    <w:p w14:paraId="669E2A19" w14:textId="77777777" w:rsidR="002C46A1" w:rsidRPr="0099469B" w:rsidRDefault="002C46A1" w:rsidP="0099469B">
      <w:pPr>
        <w:pStyle w:val="Heading1"/>
        <w:spacing w:before="0" w:line="360" w:lineRule="auto"/>
        <w:jc w:val="both"/>
        <w:rPr>
          <w:rFonts w:ascii="Arial" w:hAnsi="Arial" w:cs="Arial"/>
          <w:sz w:val="22"/>
          <w:szCs w:val="22"/>
        </w:rPr>
      </w:pPr>
      <w:bookmarkStart w:id="11" w:name="_Toc69435729"/>
      <w:r w:rsidRPr="0099469B">
        <w:rPr>
          <w:rFonts w:ascii="Arial" w:hAnsi="Arial" w:cs="Arial"/>
          <w:sz w:val="22"/>
          <w:szCs w:val="22"/>
        </w:rPr>
        <w:t xml:space="preserve">6. </w:t>
      </w:r>
      <w:r w:rsidR="004823D6">
        <w:rPr>
          <w:rFonts w:ascii="Arial" w:hAnsi="Arial" w:cs="Arial"/>
          <w:sz w:val="22"/>
          <w:szCs w:val="22"/>
        </w:rPr>
        <w:tab/>
      </w:r>
      <w:r w:rsidRPr="0099469B">
        <w:rPr>
          <w:rFonts w:ascii="Arial" w:hAnsi="Arial" w:cs="Arial"/>
          <w:sz w:val="22"/>
          <w:szCs w:val="22"/>
        </w:rPr>
        <w:t>Ethical Considerations</w:t>
      </w:r>
      <w:bookmarkEnd w:id="11"/>
      <w:r w:rsidRPr="0099469B">
        <w:rPr>
          <w:rFonts w:ascii="Arial" w:hAnsi="Arial" w:cs="Arial"/>
          <w:sz w:val="22"/>
          <w:szCs w:val="22"/>
        </w:rPr>
        <w:t xml:space="preserve"> </w:t>
      </w:r>
    </w:p>
    <w:p w14:paraId="5CC1F871" w14:textId="12BAACA0" w:rsidR="002C46A1" w:rsidRPr="0099469B" w:rsidRDefault="002C46A1" w:rsidP="0099469B">
      <w:pPr>
        <w:spacing w:after="0" w:line="360" w:lineRule="auto"/>
        <w:ind w:firstLine="720"/>
        <w:jc w:val="both"/>
        <w:rPr>
          <w:rFonts w:ascii="Arial" w:hAnsi="Arial" w:cs="Arial"/>
          <w:sz w:val="22"/>
        </w:rPr>
      </w:pPr>
      <w:r w:rsidRPr="0099469B">
        <w:rPr>
          <w:rFonts w:ascii="Arial" w:hAnsi="Arial" w:cs="Arial"/>
          <w:sz w:val="22"/>
        </w:rPr>
        <w:t xml:space="preserve">The pandemic of Coronavirus has disturbed nations all around the globe; however, governments such as </w:t>
      </w:r>
      <w:r w:rsidR="004823D6">
        <w:rPr>
          <w:rFonts w:ascii="Arial" w:hAnsi="Arial" w:cs="Arial"/>
          <w:sz w:val="22"/>
        </w:rPr>
        <w:t xml:space="preserve">the </w:t>
      </w:r>
      <w:r w:rsidRPr="0099469B">
        <w:rPr>
          <w:rFonts w:ascii="Arial" w:hAnsi="Arial" w:cs="Arial"/>
          <w:sz w:val="22"/>
        </w:rPr>
        <w:t xml:space="preserve">UK and </w:t>
      </w:r>
      <w:r w:rsidR="004823D6">
        <w:rPr>
          <w:rFonts w:ascii="Arial" w:hAnsi="Arial" w:cs="Arial"/>
          <w:sz w:val="22"/>
        </w:rPr>
        <w:t xml:space="preserve">the </w:t>
      </w:r>
      <w:proofErr w:type="spellStart"/>
      <w:r w:rsidR="007D3378">
        <w:rPr>
          <w:rFonts w:ascii="Arial" w:hAnsi="Arial" w:cs="Arial"/>
          <w:sz w:val="22"/>
        </w:rPr>
        <w:t>Portugese</w:t>
      </w:r>
      <w:proofErr w:type="spellEnd"/>
      <w:r w:rsidRPr="0099469B">
        <w:rPr>
          <w:rFonts w:ascii="Arial" w:hAnsi="Arial" w:cs="Arial"/>
          <w:sz w:val="22"/>
        </w:rPr>
        <w:t xml:space="preserve"> government are adopting proactive approaches in developing health and social care policies to ensure the positive wellbeing of individuals in health and social care practices.   In the alignment of certain approaches, some of the ethical considerations can be taken into account to deal with the Covid19 crisis. Some of the ethical considerations are given below. </w:t>
      </w:r>
    </w:p>
    <w:p w14:paraId="1864EE74" w14:textId="77777777" w:rsidR="002C46A1" w:rsidRPr="0099469B" w:rsidRDefault="002C46A1" w:rsidP="0099469B">
      <w:pPr>
        <w:numPr>
          <w:ilvl w:val="0"/>
          <w:numId w:val="3"/>
        </w:numPr>
        <w:spacing w:after="0" w:line="360" w:lineRule="auto"/>
        <w:ind w:left="0" w:firstLine="0"/>
        <w:jc w:val="both"/>
        <w:rPr>
          <w:rFonts w:ascii="Arial" w:hAnsi="Arial" w:cs="Arial"/>
          <w:sz w:val="22"/>
        </w:rPr>
      </w:pPr>
      <w:r w:rsidRPr="0099469B">
        <w:rPr>
          <w:rFonts w:ascii="Arial" w:hAnsi="Arial" w:cs="Arial"/>
          <w:sz w:val="22"/>
        </w:rPr>
        <w:t xml:space="preserve">The healthcare professionals impacted by Covid19 must be provided with equal health support, irrespective of their gender, race, age and ethnicity. </w:t>
      </w:r>
    </w:p>
    <w:p w14:paraId="731CA517" w14:textId="77777777" w:rsidR="002C46A1" w:rsidRPr="0099469B" w:rsidRDefault="002C46A1" w:rsidP="0099469B">
      <w:pPr>
        <w:numPr>
          <w:ilvl w:val="0"/>
          <w:numId w:val="3"/>
        </w:numPr>
        <w:spacing w:after="0" w:line="360" w:lineRule="auto"/>
        <w:ind w:left="0" w:firstLine="0"/>
        <w:jc w:val="both"/>
        <w:rPr>
          <w:rFonts w:ascii="Arial" w:hAnsi="Arial" w:cs="Arial"/>
          <w:sz w:val="22"/>
        </w:rPr>
      </w:pPr>
      <w:r w:rsidRPr="0099469B">
        <w:rPr>
          <w:rFonts w:ascii="Arial" w:hAnsi="Arial" w:cs="Arial"/>
          <w:sz w:val="22"/>
        </w:rPr>
        <w:t xml:space="preserve">Provide support to the families of health professionals. </w:t>
      </w:r>
    </w:p>
    <w:p w14:paraId="2CF6521A" w14:textId="77777777" w:rsidR="002C46A1" w:rsidRPr="0099469B" w:rsidRDefault="002C46A1" w:rsidP="0099469B">
      <w:pPr>
        <w:numPr>
          <w:ilvl w:val="0"/>
          <w:numId w:val="3"/>
        </w:numPr>
        <w:spacing w:after="0" w:line="360" w:lineRule="auto"/>
        <w:ind w:left="0" w:firstLine="0"/>
        <w:jc w:val="both"/>
        <w:rPr>
          <w:rFonts w:ascii="Arial" w:hAnsi="Arial" w:cs="Arial"/>
          <w:sz w:val="22"/>
        </w:rPr>
      </w:pPr>
      <w:r w:rsidRPr="0099469B">
        <w:rPr>
          <w:rFonts w:ascii="Arial" w:hAnsi="Arial" w:cs="Arial"/>
          <w:sz w:val="22"/>
        </w:rPr>
        <w:t>Guiding the health professionals to prioritise the unwell patient and put extreme efforts in</w:t>
      </w:r>
      <w:r w:rsidR="004823D6">
        <w:rPr>
          <w:rFonts w:ascii="Arial" w:hAnsi="Arial" w:cs="Arial"/>
          <w:sz w:val="22"/>
        </w:rPr>
        <w:t>to</w:t>
      </w:r>
      <w:r w:rsidRPr="0099469B">
        <w:rPr>
          <w:rFonts w:ascii="Arial" w:hAnsi="Arial" w:cs="Arial"/>
          <w:sz w:val="22"/>
        </w:rPr>
        <w:t xml:space="preserve"> curing them.  </w:t>
      </w:r>
    </w:p>
    <w:p w14:paraId="00B874E8" w14:textId="77777777" w:rsidR="002C46A1" w:rsidRPr="0099469B" w:rsidRDefault="002C46A1" w:rsidP="0099469B">
      <w:pPr>
        <w:spacing w:after="0" w:line="360" w:lineRule="auto"/>
        <w:jc w:val="both"/>
        <w:rPr>
          <w:rFonts w:ascii="Arial" w:hAnsi="Arial" w:cs="Arial"/>
          <w:sz w:val="22"/>
        </w:rPr>
      </w:pPr>
    </w:p>
    <w:p w14:paraId="3F69AA5E" w14:textId="77777777" w:rsidR="002C46A1" w:rsidRPr="0099469B" w:rsidRDefault="002C46A1" w:rsidP="0099469B">
      <w:pPr>
        <w:pStyle w:val="Heading1"/>
        <w:spacing w:before="0" w:line="360" w:lineRule="auto"/>
        <w:jc w:val="both"/>
        <w:rPr>
          <w:rFonts w:ascii="Arial" w:hAnsi="Arial" w:cs="Arial"/>
          <w:sz w:val="22"/>
          <w:szCs w:val="22"/>
        </w:rPr>
      </w:pPr>
      <w:bookmarkStart w:id="12" w:name="_Toc69435730"/>
      <w:r w:rsidRPr="0099469B">
        <w:rPr>
          <w:rFonts w:ascii="Arial" w:hAnsi="Arial" w:cs="Arial"/>
          <w:sz w:val="22"/>
          <w:szCs w:val="22"/>
        </w:rPr>
        <w:t xml:space="preserve">7. </w:t>
      </w:r>
      <w:r w:rsidRPr="0099469B">
        <w:rPr>
          <w:rFonts w:ascii="Arial" w:hAnsi="Arial" w:cs="Arial"/>
          <w:sz w:val="22"/>
          <w:szCs w:val="22"/>
        </w:rPr>
        <w:tab/>
        <w:t>Recommendations</w:t>
      </w:r>
      <w:bookmarkEnd w:id="12"/>
    </w:p>
    <w:p w14:paraId="53B9B9EE" w14:textId="011FCE68" w:rsidR="002C46A1" w:rsidRPr="0099469B" w:rsidRDefault="002C46A1" w:rsidP="0099469B">
      <w:pPr>
        <w:spacing w:after="0" w:line="360" w:lineRule="auto"/>
        <w:ind w:firstLine="720"/>
        <w:jc w:val="both"/>
        <w:rPr>
          <w:rFonts w:ascii="Arial" w:hAnsi="Arial" w:cs="Arial"/>
          <w:sz w:val="22"/>
        </w:rPr>
      </w:pPr>
      <w:r w:rsidRPr="0099469B">
        <w:rPr>
          <w:rFonts w:ascii="Arial" w:hAnsi="Arial" w:cs="Arial"/>
          <w:sz w:val="22"/>
        </w:rPr>
        <w:t xml:space="preserve">For the control of </w:t>
      </w:r>
      <w:r w:rsidR="004823D6">
        <w:rPr>
          <w:rFonts w:ascii="Arial" w:hAnsi="Arial" w:cs="Arial"/>
          <w:sz w:val="22"/>
        </w:rPr>
        <w:t xml:space="preserve">the </w:t>
      </w:r>
      <w:r w:rsidRPr="0099469B">
        <w:rPr>
          <w:rFonts w:ascii="Arial" w:hAnsi="Arial" w:cs="Arial"/>
          <w:sz w:val="22"/>
        </w:rPr>
        <w:t xml:space="preserve">Covid19 situation, the legislations and </w:t>
      </w:r>
      <w:r w:rsidR="007D3378">
        <w:rPr>
          <w:rFonts w:ascii="Arial" w:hAnsi="Arial" w:cs="Arial"/>
          <w:sz w:val="22"/>
        </w:rPr>
        <w:t>policies develop by UK and Portugal</w:t>
      </w:r>
      <w:r w:rsidRPr="0099469B">
        <w:rPr>
          <w:rFonts w:ascii="Arial" w:hAnsi="Arial" w:cs="Arial"/>
          <w:sz w:val="22"/>
        </w:rPr>
        <w:t xml:space="preserve"> are important, however, some recommendations can be made to improve the effectiveness of the implemented law. </w:t>
      </w:r>
    </w:p>
    <w:p w14:paraId="171EC657" w14:textId="77777777" w:rsidR="002C46A1" w:rsidRPr="0099469B" w:rsidRDefault="004823D6" w:rsidP="0099469B">
      <w:pPr>
        <w:numPr>
          <w:ilvl w:val="0"/>
          <w:numId w:val="4"/>
        </w:numPr>
        <w:spacing w:after="0" w:line="360" w:lineRule="auto"/>
        <w:ind w:left="0" w:firstLine="0"/>
        <w:jc w:val="both"/>
        <w:rPr>
          <w:rFonts w:ascii="Arial" w:hAnsi="Arial" w:cs="Arial"/>
          <w:sz w:val="22"/>
        </w:rPr>
      </w:pPr>
      <w:r>
        <w:rPr>
          <w:rFonts w:ascii="Arial" w:hAnsi="Arial" w:cs="Arial"/>
          <w:sz w:val="22"/>
        </w:rPr>
        <w:t>The g</w:t>
      </w:r>
      <w:r w:rsidR="002C46A1" w:rsidRPr="0099469B">
        <w:rPr>
          <w:rFonts w:ascii="Arial" w:hAnsi="Arial" w:cs="Arial"/>
          <w:sz w:val="22"/>
        </w:rPr>
        <w:t xml:space="preserve">overnment of both regions must monitor the effectiveness of policy implementation by taking feedback from the health institutes so that necessary amendments in covid19 related legislations can be made. </w:t>
      </w:r>
    </w:p>
    <w:p w14:paraId="12ABBA25" w14:textId="77777777" w:rsidR="002C46A1" w:rsidRPr="0099469B" w:rsidRDefault="002C46A1" w:rsidP="0099469B">
      <w:pPr>
        <w:numPr>
          <w:ilvl w:val="0"/>
          <w:numId w:val="4"/>
        </w:numPr>
        <w:spacing w:after="0" w:line="360" w:lineRule="auto"/>
        <w:ind w:left="0" w:firstLine="0"/>
        <w:jc w:val="both"/>
        <w:rPr>
          <w:rFonts w:ascii="Arial" w:hAnsi="Arial" w:cs="Arial"/>
          <w:sz w:val="22"/>
        </w:rPr>
      </w:pPr>
      <w:r w:rsidRPr="0099469B">
        <w:rPr>
          <w:rFonts w:ascii="Arial" w:hAnsi="Arial" w:cs="Arial"/>
          <w:sz w:val="22"/>
        </w:rPr>
        <w:t xml:space="preserve">It is recommended to integrate technology in health procedures to ensure the delivery of high-quality health services to all. </w:t>
      </w:r>
    </w:p>
    <w:p w14:paraId="6110DC4E" w14:textId="77777777" w:rsidR="002C46A1" w:rsidRPr="0099469B" w:rsidRDefault="002C46A1" w:rsidP="0099469B">
      <w:pPr>
        <w:shd w:val="clear" w:color="auto" w:fill="FFFFFF"/>
        <w:spacing w:after="0" w:line="360" w:lineRule="auto"/>
        <w:jc w:val="both"/>
        <w:rPr>
          <w:rFonts w:ascii="Arial" w:hAnsi="Arial" w:cs="Arial"/>
          <w:sz w:val="22"/>
          <w:shd w:val="clear" w:color="auto" w:fill="FFFFFF"/>
        </w:rPr>
      </w:pPr>
    </w:p>
    <w:p w14:paraId="5EE08562" w14:textId="77777777" w:rsidR="008277FB" w:rsidRPr="0099469B" w:rsidRDefault="008277FB" w:rsidP="0099469B">
      <w:pPr>
        <w:spacing w:after="0" w:line="360" w:lineRule="auto"/>
        <w:jc w:val="both"/>
        <w:rPr>
          <w:rFonts w:ascii="Arial" w:hAnsi="Arial" w:cs="Arial"/>
          <w:sz w:val="22"/>
          <w:shd w:val="clear" w:color="auto" w:fill="FFFFFF"/>
        </w:rPr>
      </w:pPr>
      <w:r w:rsidRPr="0099469B">
        <w:rPr>
          <w:rFonts w:ascii="Arial" w:hAnsi="Arial" w:cs="Arial"/>
          <w:sz w:val="22"/>
          <w:shd w:val="clear" w:color="auto" w:fill="FFFFFF"/>
        </w:rPr>
        <w:br w:type="page"/>
      </w:r>
    </w:p>
    <w:p w14:paraId="09B98704" w14:textId="184750BB" w:rsidR="0099469B" w:rsidRPr="00601BB3" w:rsidRDefault="008277FB" w:rsidP="00601BB3">
      <w:pPr>
        <w:shd w:val="clear" w:color="auto" w:fill="FFFFFF"/>
        <w:spacing w:after="0" w:line="360" w:lineRule="auto"/>
        <w:jc w:val="both"/>
        <w:rPr>
          <w:rFonts w:ascii="Arial" w:hAnsi="Arial" w:cs="Arial"/>
          <w:b/>
          <w:sz w:val="22"/>
        </w:rPr>
      </w:pPr>
      <w:r w:rsidRPr="0099469B">
        <w:rPr>
          <w:rFonts w:ascii="Arial" w:hAnsi="Arial" w:cs="Arial"/>
          <w:b/>
          <w:sz w:val="22"/>
        </w:rPr>
        <w:lastRenderedPageBreak/>
        <w:t xml:space="preserve">References </w:t>
      </w:r>
    </w:p>
    <w:p w14:paraId="5088DBE1"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r w:rsidRPr="0099469B">
        <w:rPr>
          <w:rFonts w:ascii="Arial" w:hAnsi="Arial" w:cs="Arial"/>
          <w:color w:val="222222"/>
          <w:sz w:val="22"/>
          <w:shd w:val="clear" w:color="auto" w:fill="FFFFFF"/>
        </w:rPr>
        <w:t>Ajzen, I., 2011. The theory of planned behaviour: Reactions and reflections.</w:t>
      </w:r>
    </w:p>
    <w:p w14:paraId="2D68340F"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proofErr w:type="spellStart"/>
      <w:r w:rsidRPr="0099469B">
        <w:rPr>
          <w:rFonts w:ascii="Arial" w:hAnsi="Arial" w:cs="Arial"/>
          <w:color w:val="222222"/>
          <w:sz w:val="22"/>
          <w:shd w:val="clear" w:color="auto" w:fill="FFFFFF"/>
        </w:rPr>
        <w:t>Alanezi</w:t>
      </w:r>
      <w:proofErr w:type="spellEnd"/>
      <w:r w:rsidRPr="0099469B">
        <w:rPr>
          <w:rFonts w:ascii="Arial" w:hAnsi="Arial" w:cs="Arial"/>
          <w:color w:val="222222"/>
          <w:sz w:val="22"/>
          <w:shd w:val="clear" w:color="auto" w:fill="FFFFFF"/>
        </w:rPr>
        <w:t xml:space="preserve">, F., </w:t>
      </w:r>
      <w:proofErr w:type="spellStart"/>
      <w:r w:rsidRPr="0099469B">
        <w:rPr>
          <w:rFonts w:ascii="Arial" w:hAnsi="Arial" w:cs="Arial"/>
          <w:color w:val="222222"/>
          <w:sz w:val="22"/>
          <w:shd w:val="clear" w:color="auto" w:fill="FFFFFF"/>
        </w:rPr>
        <w:t>Aljahdali</w:t>
      </w:r>
      <w:proofErr w:type="spellEnd"/>
      <w:r w:rsidRPr="0099469B">
        <w:rPr>
          <w:rFonts w:ascii="Arial" w:hAnsi="Arial" w:cs="Arial"/>
          <w:color w:val="222222"/>
          <w:sz w:val="22"/>
          <w:shd w:val="clear" w:color="auto" w:fill="FFFFFF"/>
        </w:rPr>
        <w:t xml:space="preserve">, A., </w:t>
      </w:r>
      <w:proofErr w:type="spellStart"/>
      <w:r w:rsidRPr="0099469B">
        <w:rPr>
          <w:rFonts w:ascii="Arial" w:hAnsi="Arial" w:cs="Arial"/>
          <w:color w:val="222222"/>
          <w:sz w:val="22"/>
          <w:shd w:val="clear" w:color="auto" w:fill="FFFFFF"/>
        </w:rPr>
        <w:t>Alyousef</w:t>
      </w:r>
      <w:proofErr w:type="spellEnd"/>
      <w:r w:rsidRPr="0099469B">
        <w:rPr>
          <w:rFonts w:ascii="Arial" w:hAnsi="Arial" w:cs="Arial"/>
          <w:color w:val="222222"/>
          <w:sz w:val="22"/>
          <w:shd w:val="clear" w:color="auto" w:fill="FFFFFF"/>
        </w:rPr>
        <w:t xml:space="preserve">, S.M., </w:t>
      </w:r>
      <w:proofErr w:type="spellStart"/>
      <w:r w:rsidRPr="0099469B">
        <w:rPr>
          <w:rFonts w:ascii="Arial" w:hAnsi="Arial" w:cs="Arial"/>
          <w:color w:val="222222"/>
          <w:sz w:val="22"/>
          <w:shd w:val="clear" w:color="auto" w:fill="FFFFFF"/>
        </w:rPr>
        <w:t>Alrashed</w:t>
      </w:r>
      <w:proofErr w:type="spellEnd"/>
      <w:r w:rsidRPr="0099469B">
        <w:rPr>
          <w:rFonts w:ascii="Arial" w:hAnsi="Arial" w:cs="Arial"/>
          <w:color w:val="222222"/>
          <w:sz w:val="22"/>
          <w:shd w:val="clear" w:color="auto" w:fill="FFFFFF"/>
        </w:rPr>
        <w:t xml:space="preserve">, H., </w:t>
      </w:r>
      <w:proofErr w:type="spellStart"/>
      <w:r w:rsidRPr="0099469B">
        <w:rPr>
          <w:rFonts w:ascii="Arial" w:hAnsi="Arial" w:cs="Arial"/>
          <w:color w:val="222222"/>
          <w:sz w:val="22"/>
          <w:shd w:val="clear" w:color="auto" w:fill="FFFFFF"/>
        </w:rPr>
        <w:t>Mushcab</w:t>
      </w:r>
      <w:proofErr w:type="spellEnd"/>
      <w:r w:rsidRPr="0099469B">
        <w:rPr>
          <w:rFonts w:ascii="Arial" w:hAnsi="Arial" w:cs="Arial"/>
          <w:color w:val="222222"/>
          <w:sz w:val="22"/>
          <w:shd w:val="clear" w:color="auto" w:fill="FFFFFF"/>
        </w:rPr>
        <w:t xml:space="preserve">, H., </w:t>
      </w:r>
      <w:proofErr w:type="spellStart"/>
      <w:r w:rsidRPr="0099469B">
        <w:rPr>
          <w:rFonts w:ascii="Arial" w:hAnsi="Arial" w:cs="Arial"/>
          <w:color w:val="222222"/>
          <w:sz w:val="22"/>
          <w:shd w:val="clear" w:color="auto" w:fill="FFFFFF"/>
        </w:rPr>
        <w:t>AlThani</w:t>
      </w:r>
      <w:proofErr w:type="spellEnd"/>
      <w:r w:rsidRPr="0099469B">
        <w:rPr>
          <w:rFonts w:ascii="Arial" w:hAnsi="Arial" w:cs="Arial"/>
          <w:color w:val="222222"/>
          <w:sz w:val="22"/>
          <w:shd w:val="clear" w:color="auto" w:fill="FFFFFF"/>
        </w:rPr>
        <w:t xml:space="preserve">, B., </w:t>
      </w:r>
      <w:proofErr w:type="spellStart"/>
      <w:r w:rsidRPr="0099469B">
        <w:rPr>
          <w:rFonts w:ascii="Arial" w:hAnsi="Arial" w:cs="Arial"/>
          <w:color w:val="222222"/>
          <w:sz w:val="22"/>
          <w:shd w:val="clear" w:color="auto" w:fill="FFFFFF"/>
        </w:rPr>
        <w:t>Alghamedy</w:t>
      </w:r>
      <w:proofErr w:type="spellEnd"/>
      <w:r w:rsidRPr="0099469B">
        <w:rPr>
          <w:rFonts w:ascii="Arial" w:hAnsi="Arial" w:cs="Arial"/>
          <w:color w:val="222222"/>
          <w:sz w:val="22"/>
          <w:shd w:val="clear" w:color="auto" w:fill="FFFFFF"/>
        </w:rPr>
        <w:t xml:space="preserve">, F., Alotaibi, H., </w:t>
      </w:r>
      <w:proofErr w:type="spellStart"/>
      <w:r w:rsidRPr="0099469B">
        <w:rPr>
          <w:rFonts w:ascii="Arial" w:hAnsi="Arial" w:cs="Arial"/>
          <w:color w:val="222222"/>
          <w:sz w:val="22"/>
          <w:shd w:val="clear" w:color="auto" w:fill="FFFFFF"/>
        </w:rPr>
        <w:t>Saadah</w:t>
      </w:r>
      <w:proofErr w:type="spellEnd"/>
      <w:r w:rsidRPr="0099469B">
        <w:rPr>
          <w:rFonts w:ascii="Arial" w:hAnsi="Arial" w:cs="Arial"/>
          <w:color w:val="222222"/>
          <w:sz w:val="22"/>
          <w:shd w:val="clear" w:color="auto" w:fill="FFFFFF"/>
        </w:rPr>
        <w:t xml:space="preserve">, A. and </w:t>
      </w:r>
      <w:proofErr w:type="spellStart"/>
      <w:r w:rsidRPr="0099469B">
        <w:rPr>
          <w:rFonts w:ascii="Arial" w:hAnsi="Arial" w:cs="Arial"/>
          <w:color w:val="222222"/>
          <w:sz w:val="22"/>
          <w:shd w:val="clear" w:color="auto" w:fill="FFFFFF"/>
        </w:rPr>
        <w:t>Alanzi</w:t>
      </w:r>
      <w:proofErr w:type="spellEnd"/>
      <w:r w:rsidRPr="0099469B">
        <w:rPr>
          <w:rFonts w:ascii="Arial" w:hAnsi="Arial" w:cs="Arial"/>
          <w:color w:val="222222"/>
          <w:sz w:val="22"/>
          <w:shd w:val="clear" w:color="auto" w:fill="FFFFFF"/>
        </w:rPr>
        <w:t>, T., 2020. A Comparative Study on the Strategies Adopted by the United Kingdom, India, China, Italy, and Saudi Arabia to Contain the Spread of the COVID-19 Pandemic. </w:t>
      </w:r>
      <w:r w:rsidRPr="0099469B">
        <w:rPr>
          <w:rFonts w:ascii="Arial" w:hAnsi="Arial" w:cs="Arial"/>
          <w:i/>
          <w:iCs/>
          <w:color w:val="222222"/>
          <w:sz w:val="22"/>
          <w:shd w:val="clear" w:color="auto" w:fill="FFFFFF"/>
        </w:rPr>
        <w:t>Journal of healthcare leadership</w:t>
      </w:r>
      <w:r w:rsidRPr="0099469B">
        <w:rPr>
          <w:rFonts w:ascii="Arial" w:hAnsi="Arial" w:cs="Arial"/>
          <w:color w:val="222222"/>
          <w:sz w:val="22"/>
          <w:shd w:val="clear" w:color="auto" w:fill="FFFFFF"/>
        </w:rPr>
        <w:t>, </w:t>
      </w:r>
      <w:r w:rsidRPr="0099469B">
        <w:rPr>
          <w:rFonts w:ascii="Arial" w:hAnsi="Arial" w:cs="Arial"/>
          <w:i/>
          <w:iCs/>
          <w:color w:val="222222"/>
          <w:sz w:val="22"/>
          <w:shd w:val="clear" w:color="auto" w:fill="FFFFFF"/>
        </w:rPr>
        <w:t>12</w:t>
      </w:r>
      <w:r w:rsidRPr="0099469B">
        <w:rPr>
          <w:rFonts w:ascii="Arial" w:hAnsi="Arial" w:cs="Arial"/>
          <w:color w:val="222222"/>
          <w:sz w:val="22"/>
          <w:shd w:val="clear" w:color="auto" w:fill="FFFFFF"/>
        </w:rPr>
        <w:t>, p.117.</w:t>
      </w:r>
    </w:p>
    <w:p w14:paraId="11A1FDD1"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lang w:val="en-US"/>
        </w:rPr>
      </w:pPr>
      <w:r w:rsidRPr="0099469B">
        <w:rPr>
          <w:rFonts w:ascii="Arial" w:hAnsi="Arial" w:cs="Arial"/>
          <w:color w:val="222222"/>
          <w:sz w:val="22"/>
          <w:shd w:val="clear" w:color="auto" w:fill="FFFFFF"/>
          <w:lang w:val="en-US"/>
        </w:rPr>
        <w:t xml:space="preserve">BMJ., 2020. Mitigating ethnic disparities in covid-19 and beyond. </w:t>
      </w:r>
      <w:hyperlink r:id="rId12" w:history="1">
        <w:r w:rsidRPr="0099469B">
          <w:rPr>
            <w:rStyle w:val="Hyperlink"/>
            <w:rFonts w:ascii="Arial" w:hAnsi="Arial" w:cs="Arial"/>
            <w:sz w:val="22"/>
            <w:shd w:val="clear" w:color="auto" w:fill="FFFFFF"/>
            <w:lang w:val="en-US"/>
          </w:rPr>
          <w:t>https://www.bmj.com/content/372/bmj.m4921</w:t>
        </w:r>
      </w:hyperlink>
    </w:p>
    <w:p w14:paraId="0E92F0A7"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r w:rsidRPr="0099469B">
        <w:rPr>
          <w:rFonts w:ascii="Arial" w:hAnsi="Arial" w:cs="Arial"/>
          <w:color w:val="222222"/>
          <w:sz w:val="22"/>
          <w:shd w:val="clear" w:color="auto" w:fill="FFFFFF"/>
        </w:rPr>
        <w:t>Cadogan, C.A. and Hughes, C.M., 2021. On the frontline against COVID-19: Community pharmacists’ contribution during a public health crisis. </w:t>
      </w:r>
      <w:r w:rsidRPr="0099469B">
        <w:rPr>
          <w:rFonts w:ascii="Arial" w:hAnsi="Arial" w:cs="Arial"/>
          <w:i/>
          <w:iCs/>
          <w:color w:val="222222"/>
          <w:sz w:val="22"/>
          <w:shd w:val="clear" w:color="auto" w:fill="FFFFFF"/>
        </w:rPr>
        <w:t>Research in Social and Administrative Pharmacy</w:t>
      </w:r>
      <w:r w:rsidRPr="0099469B">
        <w:rPr>
          <w:rFonts w:ascii="Arial" w:hAnsi="Arial" w:cs="Arial"/>
          <w:color w:val="222222"/>
          <w:sz w:val="22"/>
          <w:shd w:val="clear" w:color="auto" w:fill="FFFFFF"/>
        </w:rPr>
        <w:t>, </w:t>
      </w:r>
      <w:r w:rsidRPr="0099469B">
        <w:rPr>
          <w:rFonts w:ascii="Arial" w:hAnsi="Arial" w:cs="Arial"/>
          <w:i/>
          <w:iCs/>
          <w:color w:val="222222"/>
          <w:sz w:val="22"/>
          <w:shd w:val="clear" w:color="auto" w:fill="FFFFFF"/>
        </w:rPr>
        <w:t>17</w:t>
      </w:r>
      <w:r w:rsidRPr="0099469B">
        <w:rPr>
          <w:rFonts w:ascii="Arial" w:hAnsi="Arial" w:cs="Arial"/>
          <w:color w:val="222222"/>
          <w:sz w:val="22"/>
          <w:shd w:val="clear" w:color="auto" w:fill="FFFFFF"/>
        </w:rPr>
        <w:t>(1), pp.2032-2035.</w:t>
      </w:r>
    </w:p>
    <w:p w14:paraId="3626F336" w14:textId="77777777" w:rsidR="00601BB3" w:rsidRPr="0099469B" w:rsidRDefault="00601BB3" w:rsidP="0099469B">
      <w:pPr>
        <w:spacing w:after="0" w:line="360" w:lineRule="auto"/>
        <w:ind w:left="720" w:hanging="720"/>
        <w:jc w:val="both"/>
        <w:rPr>
          <w:rFonts w:ascii="Arial" w:hAnsi="Arial" w:cs="Arial"/>
          <w:sz w:val="22"/>
        </w:rPr>
      </w:pPr>
      <w:r w:rsidRPr="0099469B">
        <w:rPr>
          <w:rFonts w:ascii="Arial" w:hAnsi="Arial" w:cs="Arial"/>
          <w:color w:val="222222"/>
          <w:sz w:val="22"/>
          <w:shd w:val="clear" w:color="auto" w:fill="FFFFFF"/>
        </w:rPr>
        <w:t xml:space="preserve">Davies, N.G., Kucharski, A.J., Eggo, R.M., </w:t>
      </w:r>
      <w:proofErr w:type="spellStart"/>
      <w:r w:rsidRPr="0099469B">
        <w:rPr>
          <w:rFonts w:ascii="Arial" w:hAnsi="Arial" w:cs="Arial"/>
          <w:color w:val="222222"/>
          <w:sz w:val="22"/>
          <w:shd w:val="clear" w:color="auto" w:fill="FFFFFF"/>
        </w:rPr>
        <w:t>Gimma</w:t>
      </w:r>
      <w:proofErr w:type="spellEnd"/>
      <w:r w:rsidRPr="0099469B">
        <w:rPr>
          <w:rFonts w:ascii="Arial" w:hAnsi="Arial" w:cs="Arial"/>
          <w:color w:val="222222"/>
          <w:sz w:val="22"/>
          <w:shd w:val="clear" w:color="auto" w:fill="FFFFFF"/>
        </w:rPr>
        <w:t xml:space="preserve">, A., Edmunds, W.J., </w:t>
      </w:r>
      <w:proofErr w:type="spellStart"/>
      <w:r w:rsidRPr="0099469B">
        <w:rPr>
          <w:rFonts w:ascii="Arial" w:hAnsi="Arial" w:cs="Arial"/>
          <w:color w:val="222222"/>
          <w:sz w:val="22"/>
          <w:shd w:val="clear" w:color="auto" w:fill="FFFFFF"/>
        </w:rPr>
        <w:t>Jombart</w:t>
      </w:r>
      <w:proofErr w:type="spellEnd"/>
      <w:r w:rsidRPr="0099469B">
        <w:rPr>
          <w:rFonts w:ascii="Arial" w:hAnsi="Arial" w:cs="Arial"/>
          <w:color w:val="222222"/>
          <w:sz w:val="22"/>
          <w:shd w:val="clear" w:color="auto" w:fill="FFFFFF"/>
        </w:rPr>
        <w:t xml:space="preserve">, T., O'Reilly, K., Endo, A., </w:t>
      </w:r>
      <w:proofErr w:type="spellStart"/>
      <w:r w:rsidRPr="0099469B">
        <w:rPr>
          <w:rFonts w:ascii="Arial" w:hAnsi="Arial" w:cs="Arial"/>
          <w:color w:val="222222"/>
          <w:sz w:val="22"/>
          <w:shd w:val="clear" w:color="auto" w:fill="FFFFFF"/>
        </w:rPr>
        <w:t>Hellewell</w:t>
      </w:r>
      <w:proofErr w:type="spellEnd"/>
      <w:r w:rsidRPr="0099469B">
        <w:rPr>
          <w:rFonts w:ascii="Arial" w:hAnsi="Arial" w:cs="Arial"/>
          <w:color w:val="222222"/>
          <w:sz w:val="22"/>
          <w:shd w:val="clear" w:color="auto" w:fill="FFFFFF"/>
        </w:rPr>
        <w:t xml:space="preserve">, J., Nightingale, E.S. and </w:t>
      </w:r>
      <w:proofErr w:type="spellStart"/>
      <w:r w:rsidRPr="0099469B">
        <w:rPr>
          <w:rFonts w:ascii="Arial" w:hAnsi="Arial" w:cs="Arial"/>
          <w:color w:val="222222"/>
          <w:sz w:val="22"/>
          <w:shd w:val="clear" w:color="auto" w:fill="FFFFFF"/>
        </w:rPr>
        <w:t>Quilty</w:t>
      </w:r>
      <w:proofErr w:type="spellEnd"/>
      <w:r w:rsidRPr="0099469B">
        <w:rPr>
          <w:rFonts w:ascii="Arial" w:hAnsi="Arial" w:cs="Arial"/>
          <w:color w:val="222222"/>
          <w:sz w:val="22"/>
          <w:shd w:val="clear" w:color="auto" w:fill="FFFFFF"/>
        </w:rPr>
        <w:t>, B.J., 2020. Effects of non-pharmaceutical interventions on COVID-19 cases, deaths, and demand for hospital services in the UK: a modelling study. </w:t>
      </w:r>
      <w:r w:rsidRPr="0099469B">
        <w:rPr>
          <w:rFonts w:ascii="Arial" w:hAnsi="Arial" w:cs="Arial"/>
          <w:i/>
          <w:iCs/>
          <w:color w:val="222222"/>
          <w:sz w:val="22"/>
          <w:shd w:val="clear" w:color="auto" w:fill="FFFFFF"/>
        </w:rPr>
        <w:t>The Lancet Public Health</w:t>
      </w:r>
      <w:r w:rsidRPr="0099469B">
        <w:rPr>
          <w:rFonts w:ascii="Arial" w:hAnsi="Arial" w:cs="Arial"/>
          <w:color w:val="222222"/>
          <w:sz w:val="22"/>
          <w:shd w:val="clear" w:color="auto" w:fill="FFFFFF"/>
        </w:rPr>
        <w:t>, </w:t>
      </w:r>
      <w:r w:rsidRPr="0099469B">
        <w:rPr>
          <w:rFonts w:ascii="Arial" w:hAnsi="Arial" w:cs="Arial"/>
          <w:i/>
          <w:iCs/>
          <w:color w:val="222222"/>
          <w:sz w:val="22"/>
          <w:shd w:val="clear" w:color="auto" w:fill="FFFFFF"/>
        </w:rPr>
        <w:t>5</w:t>
      </w:r>
      <w:r w:rsidRPr="0099469B">
        <w:rPr>
          <w:rFonts w:ascii="Arial" w:hAnsi="Arial" w:cs="Arial"/>
          <w:color w:val="222222"/>
          <w:sz w:val="22"/>
          <w:shd w:val="clear" w:color="auto" w:fill="FFFFFF"/>
        </w:rPr>
        <w:t>(7), pp.e375-e385.</w:t>
      </w:r>
    </w:p>
    <w:p w14:paraId="0F4D2F78"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lang w:val="en-US"/>
        </w:rPr>
      </w:pPr>
      <w:r w:rsidRPr="0099469B">
        <w:rPr>
          <w:rFonts w:ascii="Arial" w:hAnsi="Arial" w:cs="Arial"/>
          <w:color w:val="222222"/>
          <w:sz w:val="22"/>
          <w:shd w:val="clear" w:color="auto" w:fill="FFFFFF"/>
          <w:lang w:val="en-US"/>
        </w:rPr>
        <w:t xml:space="preserve">Frontiersin.org., 2020. Consequences of COVID-19 Outbreak in Italy: Medical Responsibilities and Governmental Measures. </w:t>
      </w:r>
      <w:hyperlink r:id="rId13" w:anchor="T1" w:history="1">
        <w:r w:rsidRPr="0099469B">
          <w:rPr>
            <w:rStyle w:val="Hyperlink"/>
            <w:rFonts w:ascii="Arial" w:hAnsi="Arial" w:cs="Arial"/>
            <w:sz w:val="22"/>
            <w:shd w:val="clear" w:color="auto" w:fill="FFFFFF"/>
            <w:lang w:val="en-US"/>
          </w:rPr>
          <w:t>https://www.frontiersin.org/articles/10.3389/fpubh.2020.588852/full#T1</w:t>
        </w:r>
      </w:hyperlink>
    </w:p>
    <w:p w14:paraId="1F22C1B2"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r w:rsidRPr="0099469B">
        <w:rPr>
          <w:rFonts w:ascii="Arial" w:hAnsi="Arial" w:cs="Arial"/>
          <w:color w:val="222222"/>
          <w:sz w:val="22"/>
          <w:shd w:val="clear" w:color="auto" w:fill="FFFFFF"/>
        </w:rPr>
        <w:t xml:space="preserve">Holmes, E.A., O'Connor, R.C., Perry, V.H., Tracey, I., </w:t>
      </w:r>
      <w:proofErr w:type="spellStart"/>
      <w:r w:rsidRPr="0099469B">
        <w:rPr>
          <w:rFonts w:ascii="Arial" w:hAnsi="Arial" w:cs="Arial"/>
          <w:color w:val="222222"/>
          <w:sz w:val="22"/>
          <w:shd w:val="clear" w:color="auto" w:fill="FFFFFF"/>
        </w:rPr>
        <w:t>Wessely</w:t>
      </w:r>
      <w:proofErr w:type="spellEnd"/>
      <w:r w:rsidRPr="0099469B">
        <w:rPr>
          <w:rFonts w:ascii="Arial" w:hAnsi="Arial" w:cs="Arial"/>
          <w:color w:val="222222"/>
          <w:sz w:val="22"/>
          <w:shd w:val="clear" w:color="auto" w:fill="FFFFFF"/>
        </w:rPr>
        <w:t xml:space="preserve">, S., Arseneault, L., Ballard, C., Christensen, H., Silver, R.C., </w:t>
      </w:r>
      <w:proofErr w:type="spellStart"/>
      <w:r w:rsidRPr="0099469B">
        <w:rPr>
          <w:rFonts w:ascii="Arial" w:hAnsi="Arial" w:cs="Arial"/>
          <w:color w:val="222222"/>
          <w:sz w:val="22"/>
          <w:shd w:val="clear" w:color="auto" w:fill="FFFFFF"/>
        </w:rPr>
        <w:t>Everall</w:t>
      </w:r>
      <w:proofErr w:type="spellEnd"/>
      <w:r w:rsidRPr="0099469B">
        <w:rPr>
          <w:rFonts w:ascii="Arial" w:hAnsi="Arial" w:cs="Arial"/>
          <w:color w:val="222222"/>
          <w:sz w:val="22"/>
          <w:shd w:val="clear" w:color="auto" w:fill="FFFFFF"/>
        </w:rPr>
        <w:t>, I. and Ford, T., 2020. Multidisciplinary research priorities for the COVID-19 pandemic: a call for action for mental health science. </w:t>
      </w:r>
      <w:r w:rsidRPr="0099469B">
        <w:rPr>
          <w:rFonts w:ascii="Arial" w:hAnsi="Arial" w:cs="Arial"/>
          <w:i/>
          <w:iCs/>
          <w:color w:val="222222"/>
          <w:sz w:val="22"/>
          <w:shd w:val="clear" w:color="auto" w:fill="FFFFFF"/>
        </w:rPr>
        <w:t>The Lancet Psychiatry</w:t>
      </w:r>
      <w:r w:rsidRPr="0099469B">
        <w:rPr>
          <w:rFonts w:ascii="Arial" w:hAnsi="Arial" w:cs="Arial"/>
          <w:color w:val="222222"/>
          <w:sz w:val="22"/>
          <w:shd w:val="clear" w:color="auto" w:fill="FFFFFF"/>
        </w:rPr>
        <w:t>.</w:t>
      </w:r>
    </w:p>
    <w:p w14:paraId="136D9EDC" w14:textId="77777777" w:rsidR="00601BB3" w:rsidRPr="0099469B" w:rsidRDefault="00601BB3" w:rsidP="0099469B">
      <w:pPr>
        <w:spacing w:after="0" w:line="360" w:lineRule="auto"/>
        <w:ind w:left="720" w:hanging="720"/>
        <w:jc w:val="both"/>
        <w:rPr>
          <w:rFonts w:ascii="Arial" w:hAnsi="Arial" w:cs="Arial"/>
          <w:sz w:val="22"/>
        </w:rPr>
      </w:pPr>
      <w:r w:rsidRPr="0099469B">
        <w:rPr>
          <w:rFonts w:ascii="Arial" w:hAnsi="Arial" w:cs="Arial"/>
          <w:color w:val="222222"/>
          <w:sz w:val="22"/>
          <w:shd w:val="clear" w:color="auto" w:fill="FFFFFF"/>
          <w:lang w:val="en-US"/>
        </w:rPr>
        <w:t xml:space="preserve">Institute for Government., 2020. </w:t>
      </w:r>
      <w:r w:rsidRPr="0099469B">
        <w:rPr>
          <w:rFonts w:ascii="Arial" w:hAnsi="Arial" w:cs="Arial"/>
          <w:sz w:val="22"/>
        </w:rPr>
        <w:t xml:space="preserve">Coronavirus Act 2020. </w:t>
      </w:r>
      <w:hyperlink r:id="rId14" w:history="1">
        <w:r w:rsidRPr="0099469B">
          <w:rPr>
            <w:rStyle w:val="Hyperlink"/>
            <w:rFonts w:ascii="Arial" w:hAnsi="Arial" w:cs="Arial"/>
            <w:sz w:val="22"/>
          </w:rPr>
          <w:t>https://www.instituteforgovernment.org.uk/explainers/coronavirus-act</w:t>
        </w:r>
      </w:hyperlink>
    </w:p>
    <w:p w14:paraId="6F74258D"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lang w:val="en-US"/>
        </w:rPr>
      </w:pPr>
      <w:r w:rsidRPr="0099469B">
        <w:rPr>
          <w:rFonts w:ascii="Arial" w:hAnsi="Arial" w:cs="Arial"/>
          <w:color w:val="222222"/>
          <w:sz w:val="22"/>
          <w:shd w:val="clear" w:color="auto" w:fill="FFFFFF"/>
          <w:lang w:val="en-US"/>
        </w:rPr>
        <w:t xml:space="preserve">Iota-tax.org., 2020. The Italian Government's decree-laws providing measures to tackle the Covid-19 crisis. </w:t>
      </w:r>
      <w:hyperlink r:id="rId15" w:history="1">
        <w:r w:rsidRPr="0099469B">
          <w:rPr>
            <w:rStyle w:val="Hyperlink"/>
            <w:rFonts w:ascii="Arial" w:hAnsi="Arial" w:cs="Arial"/>
            <w:sz w:val="22"/>
            <w:shd w:val="clear" w:color="auto" w:fill="FFFFFF"/>
            <w:lang w:val="en-US"/>
          </w:rPr>
          <w:t>https://www.iota-tax.org/news/the-italian-governments-decree-laws-providing-measures-to-tackle-the-covid-19-crisis</w:t>
        </w:r>
      </w:hyperlink>
    </w:p>
    <w:p w14:paraId="55D184F0"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proofErr w:type="spellStart"/>
      <w:r w:rsidRPr="0099469B">
        <w:rPr>
          <w:rFonts w:ascii="Arial" w:hAnsi="Arial" w:cs="Arial"/>
          <w:color w:val="222222"/>
          <w:sz w:val="22"/>
          <w:shd w:val="clear" w:color="auto" w:fill="FFFFFF"/>
        </w:rPr>
        <w:t>Kapata</w:t>
      </w:r>
      <w:proofErr w:type="spellEnd"/>
      <w:r w:rsidRPr="0099469B">
        <w:rPr>
          <w:rFonts w:ascii="Arial" w:hAnsi="Arial" w:cs="Arial"/>
          <w:color w:val="222222"/>
          <w:sz w:val="22"/>
          <w:shd w:val="clear" w:color="auto" w:fill="FFFFFF"/>
        </w:rPr>
        <w:t xml:space="preserve">, N., </w:t>
      </w:r>
      <w:proofErr w:type="spellStart"/>
      <w:r w:rsidRPr="0099469B">
        <w:rPr>
          <w:rFonts w:ascii="Arial" w:hAnsi="Arial" w:cs="Arial"/>
          <w:color w:val="222222"/>
          <w:sz w:val="22"/>
          <w:shd w:val="clear" w:color="auto" w:fill="FFFFFF"/>
        </w:rPr>
        <w:t>Ihekweazu</w:t>
      </w:r>
      <w:proofErr w:type="spellEnd"/>
      <w:r w:rsidRPr="0099469B">
        <w:rPr>
          <w:rFonts w:ascii="Arial" w:hAnsi="Arial" w:cs="Arial"/>
          <w:color w:val="222222"/>
          <w:sz w:val="22"/>
          <w:shd w:val="clear" w:color="auto" w:fill="FFFFFF"/>
        </w:rPr>
        <w:t xml:space="preserve">, C., </w:t>
      </w:r>
      <w:proofErr w:type="spellStart"/>
      <w:r w:rsidRPr="0099469B">
        <w:rPr>
          <w:rFonts w:ascii="Arial" w:hAnsi="Arial" w:cs="Arial"/>
          <w:color w:val="222222"/>
          <w:sz w:val="22"/>
          <w:shd w:val="clear" w:color="auto" w:fill="FFFFFF"/>
        </w:rPr>
        <w:t>Ntoumi</w:t>
      </w:r>
      <w:proofErr w:type="spellEnd"/>
      <w:r w:rsidRPr="0099469B">
        <w:rPr>
          <w:rFonts w:ascii="Arial" w:hAnsi="Arial" w:cs="Arial"/>
          <w:color w:val="222222"/>
          <w:sz w:val="22"/>
          <w:shd w:val="clear" w:color="auto" w:fill="FFFFFF"/>
        </w:rPr>
        <w:t>, F., Raji, T., Chanda-</w:t>
      </w:r>
      <w:proofErr w:type="spellStart"/>
      <w:r w:rsidRPr="0099469B">
        <w:rPr>
          <w:rFonts w:ascii="Arial" w:hAnsi="Arial" w:cs="Arial"/>
          <w:color w:val="222222"/>
          <w:sz w:val="22"/>
          <w:shd w:val="clear" w:color="auto" w:fill="FFFFFF"/>
        </w:rPr>
        <w:t>Kapata</w:t>
      </w:r>
      <w:proofErr w:type="spellEnd"/>
      <w:r w:rsidRPr="0099469B">
        <w:rPr>
          <w:rFonts w:ascii="Arial" w:hAnsi="Arial" w:cs="Arial"/>
          <w:color w:val="222222"/>
          <w:sz w:val="22"/>
          <w:shd w:val="clear" w:color="auto" w:fill="FFFFFF"/>
        </w:rPr>
        <w:t xml:space="preserve">, P., </w:t>
      </w:r>
      <w:proofErr w:type="spellStart"/>
      <w:r w:rsidRPr="0099469B">
        <w:rPr>
          <w:rFonts w:ascii="Arial" w:hAnsi="Arial" w:cs="Arial"/>
          <w:color w:val="222222"/>
          <w:sz w:val="22"/>
          <w:shd w:val="clear" w:color="auto" w:fill="FFFFFF"/>
        </w:rPr>
        <w:t>Mwaba</w:t>
      </w:r>
      <w:proofErr w:type="spellEnd"/>
      <w:r w:rsidRPr="0099469B">
        <w:rPr>
          <w:rFonts w:ascii="Arial" w:hAnsi="Arial" w:cs="Arial"/>
          <w:color w:val="222222"/>
          <w:sz w:val="22"/>
          <w:shd w:val="clear" w:color="auto" w:fill="FFFFFF"/>
        </w:rPr>
        <w:t xml:space="preserve">, P., </w:t>
      </w:r>
      <w:proofErr w:type="spellStart"/>
      <w:r w:rsidRPr="0099469B">
        <w:rPr>
          <w:rFonts w:ascii="Arial" w:hAnsi="Arial" w:cs="Arial"/>
          <w:color w:val="222222"/>
          <w:sz w:val="22"/>
          <w:shd w:val="clear" w:color="auto" w:fill="FFFFFF"/>
        </w:rPr>
        <w:t>Mukonka</w:t>
      </w:r>
      <w:proofErr w:type="spellEnd"/>
      <w:r w:rsidRPr="0099469B">
        <w:rPr>
          <w:rFonts w:ascii="Arial" w:hAnsi="Arial" w:cs="Arial"/>
          <w:color w:val="222222"/>
          <w:sz w:val="22"/>
          <w:shd w:val="clear" w:color="auto" w:fill="FFFFFF"/>
        </w:rPr>
        <w:t xml:space="preserve">, V., Bates, M., Tembo, J., Corman, V. and </w:t>
      </w:r>
      <w:proofErr w:type="spellStart"/>
      <w:r w:rsidRPr="0099469B">
        <w:rPr>
          <w:rFonts w:ascii="Arial" w:hAnsi="Arial" w:cs="Arial"/>
          <w:color w:val="222222"/>
          <w:sz w:val="22"/>
          <w:shd w:val="clear" w:color="auto" w:fill="FFFFFF"/>
        </w:rPr>
        <w:t>Mfinanga</w:t>
      </w:r>
      <w:proofErr w:type="spellEnd"/>
      <w:r w:rsidRPr="0099469B">
        <w:rPr>
          <w:rFonts w:ascii="Arial" w:hAnsi="Arial" w:cs="Arial"/>
          <w:color w:val="222222"/>
          <w:sz w:val="22"/>
          <w:shd w:val="clear" w:color="auto" w:fill="FFFFFF"/>
        </w:rPr>
        <w:t>, S., 2020. Is Africa prepared for tackling the COVID-19 (SARS-CoV-2) epidemic. Lessons from past outbreaks, ongoing pan-African public health efforts, and implications for the future. </w:t>
      </w:r>
      <w:r w:rsidRPr="0099469B">
        <w:rPr>
          <w:rFonts w:ascii="Arial" w:hAnsi="Arial" w:cs="Arial"/>
          <w:i/>
          <w:iCs/>
          <w:color w:val="222222"/>
          <w:sz w:val="22"/>
          <w:shd w:val="clear" w:color="auto" w:fill="FFFFFF"/>
        </w:rPr>
        <w:t>International Journal of Infectious Diseases</w:t>
      </w:r>
      <w:r w:rsidRPr="0099469B">
        <w:rPr>
          <w:rFonts w:ascii="Arial" w:hAnsi="Arial" w:cs="Arial"/>
          <w:color w:val="222222"/>
          <w:sz w:val="22"/>
          <w:shd w:val="clear" w:color="auto" w:fill="FFFFFF"/>
        </w:rPr>
        <w:t>, </w:t>
      </w:r>
      <w:r w:rsidRPr="0099469B">
        <w:rPr>
          <w:rFonts w:ascii="Arial" w:hAnsi="Arial" w:cs="Arial"/>
          <w:i/>
          <w:iCs/>
          <w:color w:val="222222"/>
          <w:sz w:val="22"/>
          <w:shd w:val="clear" w:color="auto" w:fill="FFFFFF"/>
        </w:rPr>
        <w:t>93</w:t>
      </w:r>
      <w:r w:rsidRPr="0099469B">
        <w:rPr>
          <w:rFonts w:ascii="Arial" w:hAnsi="Arial" w:cs="Arial"/>
          <w:color w:val="222222"/>
          <w:sz w:val="22"/>
          <w:shd w:val="clear" w:color="auto" w:fill="FFFFFF"/>
        </w:rPr>
        <w:t>, pp.233-236.</w:t>
      </w:r>
    </w:p>
    <w:p w14:paraId="61E5C89F"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r w:rsidRPr="0099469B">
        <w:rPr>
          <w:rFonts w:ascii="Arial" w:hAnsi="Arial" w:cs="Arial"/>
          <w:color w:val="222222"/>
          <w:sz w:val="22"/>
          <w:shd w:val="clear" w:color="auto" w:fill="FFFFFF"/>
        </w:rPr>
        <w:t xml:space="preserve">Keeling, M.J., Hill, E.M., </w:t>
      </w:r>
      <w:proofErr w:type="spellStart"/>
      <w:r w:rsidRPr="0099469B">
        <w:rPr>
          <w:rFonts w:ascii="Arial" w:hAnsi="Arial" w:cs="Arial"/>
          <w:color w:val="222222"/>
          <w:sz w:val="22"/>
          <w:shd w:val="clear" w:color="auto" w:fill="FFFFFF"/>
        </w:rPr>
        <w:t>Gorsich</w:t>
      </w:r>
      <w:proofErr w:type="spellEnd"/>
      <w:r w:rsidRPr="0099469B">
        <w:rPr>
          <w:rFonts w:ascii="Arial" w:hAnsi="Arial" w:cs="Arial"/>
          <w:color w:val="222222"/>
          <w:sz w:val="22"/>
          <w:shd w:val="clear" w:color="auto" w:fill="FFFFFF"/>
        </w:rPr>
        <w:t xml:space="preserve">, E.E., Penman, B., </w:t>
      </w:r>
      <w:proofErr w:type="spellStart"/>
      <w:r w:rsidRPr="0099469B">
        <w:rPr>
          <w:rFonts w:ascii="Arial" w:hAnsi="Arial" w:cs="Arial"/>
          <w:color w:val="222222"/>
          <w:sz w:val="22"/>
          <w:shd w:val="clear" w:color="auto" w:fill="FFFFFF"/>
        </w:rPr>
        <w:t>Guyver</w:t>
      </w:r>
      <w:proofErr w:type="spellEnd"/>
      <w:r w:rsidRPr="0099469B">
        <w:rPr>
          <w:rFonts w:ascii="Arial" w:hAnsi="Arial" w:cs="Arial"/>
          <w:color w:val="222222"/>
          <w:sz w:val="22"/>
          <w:shd w:val="clear" w:color="auto" w:fill="FFFFFF"/>
        </w:rPr>
        <w:t xml:space="preserve">-Fletcher, G., Holmes, A., </w:t>
      </w:r>
      <w:proofErr w:type="spellStart"/>
      <w:r w:rsidRPr="0099469B">
        <w:rPr>
          <w:rFonts w:ascii="Arial" w:hAnsi="Arial" w:cs="Arial"/>
          <w:color w:val="222222"/>
          <w:sz w:val="22"/>
          <w:shd w:val="clear" w:color="auto" w:fill="FFFFFF"/>
        </w:rPr>
        <w:t>Leng</w:t>
      </w:r>
      <w:proofErr w:type="spellEnd"/>
      <w:r w:rsidRPr="0099469B">
        <w:rPr>
          <w:rFonts w:ascii="Arial" w:hAnsi="Arial" w:cs="Arial"/>
          <w:color w:val="222222"/>
          <w:sz w:val="22"/>
          <w:shd w:val="clear" w:color="auto" w:fill="FFFFFF"/>
        </w:rPr>
        <w:t xml:space="preserve">, T., </w:t>
      </w:r>
      <w:proofErr w:type="spellStart"/>
      <w:r w:rsidRPr="0099469B">
        <w:rPr>
          <w:rFonts w:ascii="Arial" w:hAnsi="Arial" w:cs="Arial"/>
          <w:color w:val="222222"/>
          <w:sz w:val="22"/>
          <w:shd w:val="clear" w:color="auto" w:fill="FFFFFF"/>
        </w:rPr>
        <w:t>McKimm</w:t>
      </w:r>
      <w:proofErr w:type="spellEnd"/>
      <w:r w:rsidRPr="0099469B">
        <w:rPr>
          <w:rFonts w:ascii="Arial" w:hAnsi="Arial" w:cs="Arial"/>
          <w:color w:val="222222"/>
          <w:sz w:val="22"/>
          <w:shd w:val="clear" w:color="auto" w:fill="FFFFFF"/>
        </w:rPr>
        <w:t xml:space="preserve">, H., </w:t>
      </w:r>
      <w:proofErr w:type="spellStart"/>
      <w:r w:rsidRPr="0099469B">
        <w:rPr>
          <w:rFonts w:ascii="Arial" w:hAnsi="Arial" w:cs="Arial"/>
          <w:color w:val="222222"/>
          <w:sz w:val="22"/>
          <w:shd w:val="clear" w:color="auto" w:fill="FFFFFF"/>
        </w:rPr>
        <w:t>Tamborrino</w:t>
      </w:r>
      <w:proofErr w:type="spellEnd"/>
      <w:r w:rsidRPr="0099469B">
        <w:rPr>
          <w:rFonts w:ascii="Arial" w:hAnsi="Arial" w:cs="Arial"/>
          <w:color w:val="222222"/>
          <w:sz w:val="22"/>
          <w:shd w:val="clear" w:color="auto" w:fill="FFFFFF"/>
        </w:rPr>
        <w:t xml:space="preserve">, M., Dyson, L. and </w:t>
      </w:r>
      <w:proofErr w:type="spellStart"/>
      <w:r w:rsidRPr="0099469B">
        <w:rPr>
          <w:rFonts w:ascii="Arial" w:hAnsi="Arial" w:cs="Arial"/>
          <w:color w:val="222222"/>
          <w:sz w:val="22"/>
          <w:shd w:val="clear" w:color="auto" w:fill="FFFFFF"/>
        </w:rPr>
        <w:t>Tildesley</w:t>
      </w:r>
      <w:proofErr w:type="spellEnd"/>
      <w:r w:rsidRPr="0099469B">
        <w:rPr>
          <w:rFonts w:ascii="Arial" w:hAnsi="Arial" w:cs="Arial"/>
          <w:color w:val="222222"/>
          <w:sz w:val="22"/>
          <w:shd w:val="clear" w:color="auto" w:fill="FFFFFF"/>
        </w:rPr>
        <w:t>, M.J., 2021. Predictions of COVID-19 dynamics in the UK: short-term forecasting and analysis of potential exit strategies. </w:t>
      </w:r>
      <w:proofErr w:type="spellStart"/>
      <w:r w:rsidRPr="0099469B">
        <w:rPr>
          <w:rFonts w:ascii="Arial" w:hAnsi="Arial" w:cs="Arial"/>
          <w:i/>
          <w:iCs/>
          <w:color w:val="222222"/>
          <w:sz w:val="22"/>
          <w:shd w:val="clear" w:color="auto" w:fill="FFFFFF"/>
        </w:rPr>
        <w:t>PLoS</w:t>
      </w:r>
      <w:proofErr w:type="spellEnd"/>
      <w:r w:rsidRPr="0099469B">
        <w:rPr>
          <w:rFonts w:ascii="Arial" w:hAnsi="Arial" w:cs="Arial"/>
          <w:i/>
          <w:iCs/>
          <w:color w:val="222222"/>
          <w:sz w:val="22"/>
          <w:shd w:val="clear" w:color="auto" w:fill="FFFFFF"/>
        </w:rPr>
        <w:t xml:space="preserve"> computational biology</w:t>
      </w:r>
      <w:r w:rsidRPr="0099469B">
        <w:rPr>
          <w:rFonts w:ascii="Arial" w:hAnsi="Arial" w:cs="Arial"/>
          <w:color w:val="222222"/>
          <w:sz w:val="22"/>
          <w:shd w:val="clear" w:color="auto" w:fill="FFFFFF"/>
        </w:rPr>
        <w:t>, </w:t>
      </w:r>
      <w:r w:rsidRPr="0099469B">
        <w:rPr>
          <w:rFonts w:ascii="Arial" w:hAnsi="Arial" w:cs="Arial"/>
          <w:i/>
          <w:iCs/>
          <w:color w:val="222222"/>
          <w:sz w:val="22"/>
          <w:shd w:val="clear" w:color="auto" w:fill="FFFFFF"/>
        </w:rPr>
        <w:t>17</w:t>
      </w:r>
      <w:r w:rsidRPr="0099469B">
        <w:rPr>
          <w:rFonts w:ascii="Arial" w:hAnsi="Arial" w:cs="Arial"/>
          <w:color w:val="222222"/>
          <w:sz w:val="22"/>
          <w:shd w:val="clear" w:color="auto" w:fill="FFFFFF"/>
        </w:rPr>
        <w:t>(1), p.e1008619.</w:t>
      </w:r>
    </w:p>
    <w:p w14:paraId="474E6902"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r w:rsidRPr="0099469B">
        <w:rPr>
          <w:rFonts w:ascii="Arial" w:hAnsi="Arial" w:cs="Arial"/>
          <w:color w:val="222222"/>
          <w:sz w:val="22"/>
          <w:shd w:val="clear" w:color="auto" w:fill="FFFFFF"/>
        </w:rPr>
        <w:lastRenderedPageBreak/>
        <w:t xml:space="preserve">Kingsfund.org., 2020. Health and Social Care Act. </w:t>
      </w:r>
      <w:hyperlink r:id="rId16" w:history="1">
        <w:r w:rsidRPr="0099469B">
          <w:rPr>
            <w:rStyle w:val="Hyperlink"/>
            <w:rFonts w:ascii="Arial" w:hAnsi="Arial" w:cs="Arial"/>
            <w:sz w:val="22"/>
            <w:shd w:val="clear" w:color="auto" w:fill="FFFFFF"/>
          </w:rPr>
          <w:t>https://www.google.com/aclk?sa=L&amp;ai=DChcSEwjKt5Hhw4LwAhUCv-0KHaNVAwUYABAAGgJkZw&amp;ae=2&amp;sig=AOD64_13Jufm-FIvPBl1Yvnn1IUH9hhnhA&amp;q&amp;adurl&amp;ved=2ahUKEwjTronhw4LwAhUJQkEAHQYRCzAQ0Qx6BAgCEAE</w:t>
        </w:r>
      </w:hyperlink>
    </w:p>
    <w:p w14:paraId="261F4520"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lang w:val="en-US"/>
        </w:rPr>
      </w:pPr>
      <w:r w:rsidRPr="0099469B">
        <w:rPr>
          <w:rFonts w:ascii="Arial" w:hAnsi="Arial" w:cs="Arial"/>
          <w:color w:val="222222"/>
          <w:sz w:val="22"/>
          <w:shd w:val="clear" w:color="auto" w:fill="FFFFFF"/>
        </w:rPr>
        <w:t xml:space="preserve">Kingsfund.org., 2020a. </w:t>
      </w:r>
      <w:r w:rsidRPr="0099469B">
        <w:rPr>
          <w:rFonts w:ascii="Arial" w:hAnsi="Arial" w:cs="Arial"/>
          <w:color w:val="222222"/>
          <w:sz w:val="22"/>
          <w:shd w:val="clear" w:color="auto" w:fill="FFFFFF"/>
          <w:lang w:val="en-US"/>
        </w:rPr>
        <w:t xml:space="preserve">The health of people from ethnic minority groups in England. </w:t>
      </w:r>
      <w:hyperlink r:id="rId17" w:history="1">
        <w:r w:rsidRPr="0099469B">
          <w:rPr>
            <w:rStyle w:val="Hyperlink"/>
            <w:rFonts w:ascii="Arial" w:hAnsi="Arial" w:cs="Arial"/>
            <w:sz w:val="22"/>
            <w:shd w:val="clear" w:color="auto" w:fill="FFFFFF"/>
            <w:lang w:val="en-US"/>
          </w:rPr>
          <w:t>https://www.kingsfund.org.uk/publications/health-people-ethnic-minority-groups-england?gclid=Cj0KCQjw6-SDBhCMARIsAGbI7Ui96nRkKJI6z6Mn4nMfLnFQO4NHRlD_x4HgY-yoS5E947ptH-eu9nIaAiLQEALw_wcB</w:t>
        </w:r>
      </w:hyperlink>
    </w:p>
    <w:p w14:paraId="18AB9679"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proofErr w:type="spellStart"/>
      <w:r w:rsidRPr="0099469B">
        <w:rPr>
          <w:rFonts w:ascii="Arial" w:hAnsi="Arial" w:cs="Arial"/>
          <w:color w:val="222222"/>
          <w:sz w:val="22"/>
          <w:shd w:val="clear" w:color="auto" w:fill="FFFFFF"/>
        </w:rPr>
        <w:t>Panovska</w:t>
      </w:r>
      <w:proofErr w:type="spellEnd"/>
      <w:r w:rsidRPr="0099469B">
        <w:rPr>
          <w:rFonts w:ascii="Arial" w:hAnsi="Arial" w:cs="Arial"/>
          <w:color w:val="222222"/>
          <w:sz w:val="22"/>
          <w:shd w:val="clear" w:color="auto" w:fill="FFFFFF"/>
        </w:rPr>
        <w:t xml:space="preserve">-Griffiths, J., Kerr, C.C., Stuart, R.M., Mistry, D., Klein, D.J., Viner, R.M. and </w:t>
      </w:r>
      <w:proofErr w:type="spellStart"/>
      <w:r w:rsidRPr="0099469B">
        <w:rPr>
          <w:rFonts w:ascii="Arial" w:hAnsi="Arial" w:cs="Arial"/>
          <w:color w:val="222222"/>
          <w:sz w:val="22"/>
          <w:shd w:val="clear" w:color="auto" w:fill="FFFFFF"/>
        </w:rPr>
        <w:t>Bonell</w:t>
      </w:r>
      <w:proofErr w:type="spellEnd"/>
      <w:r w:rsidRPr="0099469B">
        <w:rPr>
          <w:rFonts w:ascii="Arial" w:hAnsi="Arial" w:cs="Arial"/>
          <w:color w:val="222222"/>
          <w:sz w:val="22"/>
          <w:shd w:val="clear" w:color="auto" w:fill="FFFFFF"/>
        </w:rPr>
        <w:t>, C., 2020. Determining the optimal strategy for reopening schools, the impact of test and trace interventions, and the risk of occurrence of a second COVID-19 epidemic wave in the UK: a modelling study. </w:t>
      </w:r>
      <w:r w:rsidRPr="0099469B">
        <w:rPr>
          <w:rFonts w:ascii="Arial" w:hAnsi="Arial" w:cs="Arial"/>
          <w:i/>
          <w:iCs/>
          <w:color w:val="222222"/>
          <w:sz w:val="22"/>
          <w:shd w:val="clear" w:color="auto" w:fill="FFFFFF"/>
        </w:rPr>
        <w:t>The Lancet Child &amp; Adolescent Health</w:t>
      </w:r>
      <w:r w:rsidRPr="0099469B">
        <w:rPr>
          <w:rFonts w:ascii="Arial" w:hAnsi="Arial" w:cs="Arial"/>
          <w:color w:val="222222"/>
          <w:sz w:val="22"/>
          <w:shd w:val="clear" w:color="auto" w:fill="FFFFFF"/>
        </w:rPr>
        <w:t>, </w:t>
      </w:r>
      <w:r w:rsidRPr="0099469B">
        <w:rPr>
          <w:rFonts w:ascii="Arial" w:hAnsi="Arial" w:cs="Arial"/>
          <w:i/>
          <w:iCs/>
          <w:color w:val="222222"/>
          <w:sz w:val="22"/>
          <w:shd w:val="clear" w:color="auto" w:fill="FFFFFF"/>
        </w:rPr>
        <w:t>4</w:t>
      </w:r>
      <w:r w:rsidRPr="0099469B">
        <w:rPr>
          <w:rFonts w:ascii="Arial" w:hAnsi="Arial" w:cs="Arial"/>
          <w:color w:val="222222"/>
          <w:sz w:val="22"/>
          <w:shd w:val="clear" w:color="auto" w:fill="FFFFFF"/>
        </w:rPr>
        <w:t>(11), pp.817-827.</w:t>
      </w:r>
    </w:p>
    <w:p w14:paraId="09B85C21"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proofErr w:type="spellStart"/>
      <w:r w:rsidRPr="0099469B">
        <w:rPr>
          <w:rFonts w:ascii="Arial" w:hAnsi="Arial" w:cs="Arial"/>
          <w:color w:val="222222"/>
          <w:sz w:val="22"/>
          <w:shd w:val="clear" w:color="auto" w:fill="FFFFFF"/>
        </w:rPr>
        <w:t>Sanfelici</w:t>
      </w:r>
      <w:proofErr w:type="spellEnd"/>
      <w:r w:rsidRPr="0099469B">
        <w:rPr>
          <w:rFonts w:ascii="Arial" w:hAnsi="Arial" w:cs="Arial"/>
          <w:color w:val="222222"/>
          <w:sz w:val="22"/>
          <w:shd w:val="clear" w:color="auto" w:fill="FFFFFF"/>
        </w:rPr>
        <w:t>, M., 2020. The Italian response to the COVID-19 crisis: Lessons learned and future direction in social development. </w:t>
      </w:r>
      <w:r w:rsidRPr="0099469B">
        <w:rPr>
          <w:rFonts w:ascii="Arial" w:hAnsi="Arial" w:cs="Arial"/>
          <w:i/>
          <w:iCs/>
          <w:color w:val="222222"/>
          <w:sz w:val="22"/>
          <w:shd w:val="clear" w:color="auto" w:fill="FFFFFF"/>
        </w:rPr>
        <w:t>The International Journal of Community and Social Development</w:t>
      </w:r>
      <w:r w:rsidRPr="0099469B">
        <w:rPr>
          <w:rFonts w:ascii="Arial" w:hAnsi="Arial" w:cs="Arial"/>
          <w:color w:val="222222"/>
          <w:sz w:val="22"/>
          <w:shd w:val="clear" w:color="auto" w:fill="FFFFFF"/>
        </w:rPr>
        <w:t>, </w:t>
      </w:r>
      <w:r w:rsidRPr="0099469B">
        <w:rPr>
          <w:rFonts w:ascii="Arial" w:hAnsi="Arial" w:cs="Arial"/>
          <w:i/>
          <w:iCs/>
          <w:color w:val="222222"/>
          <w:sz w:val="22"/>
          <w:shd w:val="clear" w:color="auto" w:fill="FFFFFF"/>
        </w:rPr>
        <w:t>2</w:t>
      </w:r>
      <w:r w:rsidRPr="0099469B">
        <w:rPr>
          <w:rFonts w:ascii="Arial" w:hAnsi="Arial" w:cs="Arial"/>
          <w:color w:val="222222"/>
          <w:sz w:val="22"/>
          <w:shd w:val="clear" w:color="auto" w:fill="FFFFFF"/>
        </w:rPr>
        <w:t>(2), pp.191-210.</w:t>
      </w:r>
    </w:p>
    <w:p w14:paraId="00B30C00" w14:textId="77777777" w:rsidR="00601BB3" w:rsidRPr="0099469B" w:rsidRDefault="00601BB3" w:rsidP="0099469B">
      <w:pPr>
        <w:spacing w:after="0" w:line="360" w:lineRule="auto"/>
        <w:ind w:left="720" w:hanging="720"/>
        <w:jc w:val="both"/>
        <w:rPr>
          <w:rFonts w:ascii="Arial" w:hAnsi="Arial" w:cs="Arial"/>
          <w:color w:val="222222"/>
          <w:sz w:val="22"/>
          <w:shd w:val="clear" w:color="auto" w:fill="FFFFFF"/>
        </w:rPr>
      </w:pPr>
      <w:r w:rsidRPr="00601BB3">
        <w:rPr>
          <w:rFonts w:ascii="Arial" w:hAnsi="Arial" w:cs="Arial"/>
          <w:color w:val="222222"/>
          <w:sz w:val="22"/>
          <w:shd w:val="clear" w:color="auto" w:fill="FFFFFF"/>
        </w:rPr>
        <w:t xml:space="preserve">Schwartz, D.A., 2020. An analysis of 38 pregnant women with COVID-19, their </w:t>
      </w:r>
      <w:proofErr w:type="spellStart"/>
      <w:r w:rsidRPr="00601BB3">
        <w:rPr>
          <w:rFonts w:ascii="Arial" w:hAnsi="Arial" w:cs="Arial"/>
          <w:color w:val="222222"/>
          <w:sz w:val="22"/>
          <w:shd w:val="clear" w:color="auto" w:fill="FFFFFF"/>
        </w:rPr>
        <w:t>newborn</w:t>
      </w:r>
      <w:proofErr w:type="spellEnd"/>
      <w:r w:rsidRPr="00601BB3">
        <w:rPr>
          <w:rFonts w:ascii="Arial" w:hAnsi="Arial" w:cs="Arial"/>
          <w:color w:val="222222"/>
          <w:sz w:val="22"/>
          <w:shd w:val="clear" w:color="auto" w:fill="FFFFFF"/>
        </w:rPr>
        <w:t xml:space="preserve"> infants, and maternal-</w:t>
      </w:r>
      <w:proofErr w:type="spellStart"/>
      <w:r w:rsidRPr="00601BB3">
        <w:rPr>
          <w:rFonts w:ascii="Arial" w:hAnsi="Arial" w:cs="Arial"/>
          <w:color w:val="222222"/>
          <w:sz w:val="22"/>
          <w:shd w:val="clear" w:color="auto" w:fill="FFFFFF"/>
        </w:rPr>
        <w:t>fetal</w:t>
      </w:r>
      <w:proofErr w:type="spellEnd"/>
      <w:r w:rsidRPr="00601BB3">
        <w:rPr>
          <w:rFonts w:ascii="Arial" w:hAnsi="Arial" w:cs="Arial"/>
          <w:color w:val="222222"/>
          <w:sz w:val="22"/>
          <w:shd w:val="clear" w:color="auto" w:fill="FFFFFF"/>
        </w:rPr>
        <w:t xml:space="preserve"> transmission of SARS-CoV-2: maternal coronavirus infections and pregnancy outcomes. Archives of pathology &amp; laboratory medicine, 144(7), pp.799-805.</w:t>
      </w:r>
    </w:p>
    <w:p w14:paraId="6FDFFD57" w14:textId="77777777" w:rsidR="00601BB3" w:rsidRDefault="00601BB3" w:rsidP="0099469B">
      <w:pPr>
        <w:spacing w:after="0" w:line="360" w:lineRule="auto"/>
        <w:ind w:left="720" w:hanging="720"/>
        <w:jc w:val="both"/>
        <w:rPr>
          <w:rFonts w:ascii="Arial" w:hAnsi="Arial" w:cs="Arial"/>
          <w:color w:val="222222"/>
          <w:sz w:val="22"/>
          <w:shd w:val="clear" w:color="auto" w:fill="FFFFFF"/>
        </w:rPr>
      </w:pPr>
      <w:r w:rsidRPr="0099469B">
        <w:rPr>
          <w:rFonts w:ascii="Arial" w:hAnsi="Arial" w:cs="Arial"/>
          <w:color w:val="222222"/>
          <w:sz w:val="22"/>
          <w:shd w:val="clear" w:color="auto" w:fill="FFFFFF"/>
        </w:rPr>
        <w:t xml:space="preserve">Weston, D., Ip, A. and </w:t>
      </w:r>
      <w:proofErr w:type="spellStart"/>
      <w:r w:rsidRPr="0099469B">
        <w:rPr>
          <w:rFonts w:ascii="Arial" w:hAnsi="Arial" w:cs="Arial"/>
          <w:color w:val="222222"/>
          <w:sz w:val="22"/>
          <w:shd w:val="clear" w:color="auto" w:fill="FFFFFF"/>
        </w:rPr>
        <w:t>Amlôt</w:t>
      </w:r>
      <w:proofErr w:type="spellEnd"/>
      <w:r w:rsidRPr="0099469B">
        <w:rPr>
          <w:rFonts w:ascii="Arial" w:hAnsi="Arial" w:cs="Arial"/>
          <w:color w:val="222222"/>
          <w:sz w:val="22"/>
          <w:shd w:val="clear" w:color="auto" w:fill="FFFFFF"/>
        </w:rPr>
        <w:t>, R., 2020. Examining the application of behaviour change theories in the context of infectious disease outbreaks and emergency response: a review of reviews. </w:t>
      </w:r>
      <w:r w:rsidRPr="0099469B">
        <w:rPr>
          <w:rFonts w:ascii="Arial" w:hAnsi="Arial" w:cs="Arial"/>
          <w:i/>
          <w:iCs/>
          <w:color w:val="222222"/>
          <w:sz w:val="22"/>
          <w:shd w:val="clear" w:color="auto" w:fill="FFFFFF"/>
        </w:rPr>
        <w:t>BMC public health</w:t>
      </w:r>
      <w:r w:rsidRPr="0099469B">
        <w:rPr>
          <w:rFonts w:ascii="Arial" w:hAnsi="Arial" w:cs="Arial"/>
          <w:color w:val="222222"/>
          <w:sz w:val="22"/>
          <w:shd w:val="clear" w:color="auto" w:fill="FFFFFF"/>
        </w:rPr>
        <w:t>, </w:t>
      </w:r>
      <w:r w:rsidRPr="0099469B">
        <w:rPr>
          <w:rFonts w:ascii="Arial" w:hAnsi="Arial" w:cs="Arial"/>
          <w:i/>
          <w:iCs/>
          <w:color w:val="222222"/>
          <w:sz w:val="22"/>
          <w:shd w:val="clear" w:color="auto" w:fill="FFFFFF"/>
        </w:rPr>
        <w:t>20</w:t>
      </w:r>
      <w:r w:rsidRPr="0099469B">
        <w:rPr>
          <w:rFonts w:ascii="Arial" w:hAnsi="Arial" w:cs="Arial"/>
          <w:color w:val="222222"/>
          <w:sz w:val="22"/>
          <w:shd w:val="clear" w:color="auto" w:fill="FFFFFF"/>
        </w:rPr>
        <w:t>(1), pp.1-19.</w:t>
      </w:r>
    </w:p>
    <w:p w14:paraId="1F3E071A" w14:textId="77777777" w:rsidR="007D3378" w:rsidRPr="007D3378" w:rsidRDefault="00363F8A" w:rsidP="007D3378">
      <w:pPr>
        <w:pStyle w:val="Bibliography"/>
        <w:rPr>
          <w:rFonts w:ascii="Arial" w:hAnsi="Arial" w:cs="Arial"/>
          <w:sz w:val="22"/>
        </w:rPr>
      </w:pPr>
      <w:r>
        <w:rPr>
          <w:rFonts w:ascii="Arial" w:hAnsi="Arial" w:cs="Arial"/>
          <w:color w:val="222222"/>
          <w:sz w:val="22"/>
          <w:shd w:val="clear" w:color="auto" w:fill="FFFFFF"/>
        </w:rPr>
        <w:fldChar w:fldCharType="begin"/>
      </w:r>
      <w:r>
        <w:rPr>
          <w:rFonts w:ascii="Arial" w:hAnsi="Arial" w:cs="Arial"/>
          <w:color w:val="222222"/>
          <w:sz w:val="22"/>
          <w:shd w:val="clear" w:color="auto" w:fill="FFFFFF"/>
        </w:rPr>
        <w:instrText xml:space="preserve"> ADDIN ZOTERO_BIBL {"uncited":[],"omitted":[],"custom":[]} CSL_BIBLIOGRAPHY </w:instrText>
      </w:r>
      <w:r>
        <w:rPr>
          <w:rFonts w:ascii="Arial" w:hAnsi="Arial" w:cs="Arial"/>
          <w:color w:val="222222"/>
          <w:sz w:val="22"/>
          <w:shd w:val="clear" w:color="auto" w:fill="FFFFFF"/>
        </w:rPr>
        <w:fldChar w:fldCharType="separate"/>
      </w:r>
      <w:r w:rsidR="007D3378" w:rsidRPr="007D3378">
        <w:rPr>
          <w:rFonts w:ascii="Arial" w:hAnsi="Arial" w:cs="Arial"/>
          <w:sz w:val="22"/>
        </w:rPr>
        <w:t xml:space="preserve">Portugal tackling COVID-19: Agile, collaborative, and innovative. (n.d.). </w:t>
      </w:r>
      <w:r w:rsidR="007D3378" w:rsidRPr="007D3378">
        <w:rPr>
          <w:rFonts w:ascii="Arial" w:hAnsi="Arial" w:cs="Arial"/>
          <w:i/>
          <w:iCs/>
          <w:sz w:val="22"/>
        </w:rPr>
        <w:t>EASL-The Home of Hepatology.</w:t>
      </w:r>
      <w:r w:rsidR="007D3378" w:rsidRPr="007D3378">
        <w:rPr>
          <w:rFonts w:ascii="Arial" w:hAnsi="Arial" w:cs="Arial"/>
          <w:sz w:val="22"/>
        </w:rPr>
        <w:t xml:space="preserve"> Retrieved January 21, 2022, from https://easl.eu/blog/portugal-tackling-covid/</w:t>
      </w:r>
    </w:p>
    <w:p w14:paraId="29A343EB" w14:textId="77777777" w:rsidR="007D3378" w:rsidRPr="007D3378" w:rsidRDefault="007D3378" w:rsidP="007D3378">
      <w:pPr>
        <w:pStyle w:val="Bibliography"/>
        <w:rPr>
          <w:rFonts w:ascii="Arial" w:hAnsi="Arial" w:cs="Arial"/>
          <w:sz w:val="22"/>
        </w:rPr>
      </w:pPr>
      <w:r w:rsidRPr="007D3378">
        <w:rPr>
          <w:rFonts w:ascii="Arial" w:hAnsi="Arial" w:cs="Arial"/>
          <w:i/>
          <w:iCs/>
          <w:sz w:val="22"/>
        </w:rPr>
        <w:t>Portugal-submission-covid19.pdf</w:t>
      </w:r>
      <w:r w:rsidRPr="007D3378">
        <w:rPr>
          <w:rFonts w:ascii="Arial" w:hAnsi="Arial" w:cs="Arial"/>
          <w:sz w:val="22"/>
        </w:rPr>
        <w:t>. (n.d.). Retrieved January 21, 2022, from https://www.ohchr.org/Documents/Events/GoodPracticesCoronavirus/portugal-submission-covid19.pdf</w:t>
      </w:r>
    </w:p>
    <w:p w14:paraId="77714F2E" w14:textId="77777777" w:rsidR="007D3378" w:rsidRPr="007D3378" w:rsidRDefault="007D3378" w:rsidP="007D3378">
      <w:pPr>
        <w:pStyle w:val="Bibliography"/>
        <w:rPr>
          <w:rFonts w:ascii="Arial" w:hAnsi="Arial" w:cs="Arial"/>
          <w:sz w:val="22"/>
        </w:rPr>
      </w:pPr>
      <w:r w:rsidRPr="007D3378">
        <w:rPr>
          <w:rFonts w:ascii="Arial" w:hAnsi="Arial" w:cs="Arial"/>
          <w:sz w:val="22"/>
        </w:rPr>
        <w:t xml:space="preserve">Shaaban, A. N., Peleteiro, B., &amp; Martins, M. R. O. (2020). COVID-19: What Is Next for Portugal? </w:t>
      </w:r>
      <w:r w:rsidRPr="007D3378">
        <w:rPr>
          <w:rFonts w:ascii="Arial" w:hAnsi="Arial" w:cs="Arial"/>
          <w:i/>
          <w:iCs/>
          <w:sz w:val="22"/>
        </w:rPr>
        <w:t>Frontiers in Public Health</w:t>
      </w:r>
      <w:r w:rsidRPr="007D3378">
        <w:rPr>
          <w:rFonts w:ascii="Arial" w:hAnsi="Arial" w:cs="Arial"/>
          <w:sz w:val="22"/>
        </w:rPr>
        <w:t xml:space="preserve">, </w:t>
      </w:r>
      <w:r w:rsidRPr="007D3378">
        <w:rPr>
          <w:rFonts w:ascii="Arial" w:hAnsi="Arial" w:cs="Arial"/>
          <w:i/>
          <w:iCs/>
          <w:sz w:val="22"/>
        </w:rPr>
        <w:t>8</w:t>
      </w:r>
      <w:r w:rsidRPr="007D3378">
        <w:rPr>
          <w:rFonts w:ascii="Arial" w:hAnsi="Arial" w:cs="Arial"/>
          <w:sz w:val="22"/>
        </w:rPr>
        <w:t>. https://www.frontiersin.org/article/10.3389/fpubh.2020.00392</w:t>
      </w:r>
    </w:p>
    <w:p w14:paraId="54594CBC" w14:textId="1C2CA321" w:rsidR="00624C30" w:rsidRPr="0099469B" w:rsidRDefault="00363F8A" w:rsidP="0099469B">
      <w:pPr>
        <w:spacing w:after="0" w:line="360" w:lineRule="auto"/>
        <w:ind w:left="720" w:hanging="720"/>
        <w:jc w:val="both"/>
        <w:rPr>
          <w:rFonts w:ascii="Arial" w:hAnsi="Arial" w:cs="Arial"/>
          <w:color w:val="222222"/>
          <w:sz w:val="22"/>
          <w:shd w:val="clear" w:color="auto" w:fill="FFFFFF"/>
        </w:rPr>
      </w:pPr>
      <w:r>
        <w:rPr>
          <w:rFonts w:ascii="Arial" w:hAnsi="Arial" w:cs="Arial"/>
          <w:color w:val="222222"/>
          <w:sz w:val="22"/>
          <w:shd w:val="clear" w:color="auto" w:fill="FFFFFF"/>
        </w:rPr>
        <w:lastRenderedPageBreak/>
        <w:fldChar w:fldCharType="end"/>
      </w:r>
    </w:p>
    <w:sectPr w:rsidR="00624C30" w:rsidRPr="0099469B" w:rsidSect="0079701F">
      <w:headerReference w:type="default" r:id="rId1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1DB8BD" w14:textId="77777777" w:rsidR="007B02A8" w:rsidRDefault="007B02A8" w:rsidP="00093A13">
      <w:pPr>
        <w:spacing w:after="0" w:line="240" w:lineRule="auto"/>
      </w:pPr>
      <w:r>
        <w:separator/>
      </w:r>
    </w:p>
  </w:endnote>
  <w:endnote w:type="continuationSeparator" w:id="0">
    <w:p w14:paraId="112FBDB0" w14:textId="77777777" w:rsidR="007B02A8" w:rsidRDefault="007B02A8" w:rsidP="00093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238ED" w14:textId="77777777" w:rsidR="007B02A8" w:rsidRDefault="007B02A8" w:rsidP="00093A13">
      <w:pPr>
        <w:spacing w:after="0" w:line="240" w:lineRule="auto"/>
      </w:pPr>
      <w:r>
        <w:separator/>
      </w:r>
    </w:p>
  </w:footnote>
  <w:footnote w:type="continuationSeparator" w:id="0">
    <w:p w14:paraId="5EE9BCC9" w14:textId="77777777" w:rsidR="007B02A8" w:rsidRDefault="007B02A8" w:rsidP="00093A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8057E" w14:textId="77777777" w:rsidR="00C25369" w:rsidRDefault="00C25369">
    <w:pPr>
      <w:pStyle w:val="Header"/>
      <w:jc w:val="right"/>
    </w:pPr>
    <w:r w:rsidRPr="00093A13">
      <w:rPr>
        <w:rFonts w:ascii="Arial" w:hAnsi="Arial" w:cs="Arial"/>
        <w:sz w:val="22"/>
      </w:rPr>
      <w:t xml:space="preserve">Student Number: </w:t>
    </w:r>
    <w:r w:rsidRPr="00093A13">
      <w:rPr>
        <w:rFonts w:ascii="Arial" w:hAnsi="Arial" w:cs="Arial"/>
        <w:sz w:val="22"/>
        <w:shd w:val="clear" w:color="auto" w:fill="FFFFFF"/>
      </w:rPr>
      <w:t>u2083363</w:t>
    </w:r>
    <w:r w:rsidRPr="00093A13">
      <w:rPr>
        <w:rFonts w:ascii="Arial" w:hAnsi="Arial" w:cs="Arial"/>
        <w:shd w:val="clear" w:color="auto" w:fill="FFFFFF"/>
      </w:rPr>
      <w:t xml:space="preserve">   </w:t>
    </w:r>
    <w:sdt>
      <w:sdtPr>
        <w:id w:val="-173792611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7D3378">
          <w:rPr>
            <w:noProof/>
          </w:rPr>
          <w:t>7</w:t>
        </w:r>
        <w:r>
          <w:rPr>
            <w:noProof/>
          </w:rPr>
          <w:fldChar w:fldCharType="end"/>
        </w:r>
      </w:sdtContent>
    </w:sdt>
  </w:p>
  <w:p w14:paraId="6417AFD4" w14:textId="77777777" w:rsidR="00C25369" w:rsidRDefault="00C253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2B13"/>
    <w:multiLevelType w:val="hybridMultilevel"/>
    <w:tmpl w:val="58702D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FD77E5"/>
    <w:multiLevelType w:val="multilevel"/>
    <w:tmpl w:val="C538B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C362A6"/>
    <w:multiLevelType w:val="hybridMultilevel"/>
    <w:tmpl w:val="99CCB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23D5E47"/>
    <w:multiLevelType w:val="hybridMultilevel"/>
    <w:tmpl w:val="445257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YwMjM3MTA3NDUzsbRU0lEKTi0uzszPAykwrQUA6EreSSwAAAA="/>
  </w:docVars>
  <w:rsids>
    <w:rsidRoot w:val="005440DA"/>
    <w:rsid w:val="00012AC1"/>
    <w:rsid w:val="00013164"/>
    <w:rsid w:val="00042135"/>
    <w:rsid w:val="00093A13"/>
    <w:rsid w:val="00102E15"/>
    <w:rsid w:val="001D2297"/>
    <w:rsid w:val="002C46A1"/>
    <w:rsid w:val="00363A29"/>
    <w:rsid w:val="00363F8A"/>
    <w:rsid w:val="00394400"/>
    <w:rsid w:val="00395C1C"/>
    <w:rsid w:val="003B136F"/>
    <w:rsid w:val="003B7FA8"/>
    <w:rsid w:val="003F048D"/>
    <w:rsid w:val="004823D6"/>
    <w:rsid w:val="005440DA"/>
    <w:rsid w:val="005A0A13"/>
    <w:rsid w:val="00601BB3"/>
    <w:rsid w:val="00624C30"/>
    <w:rsid w:val="006322E2"/>
    <w:rsid w:val="006634E9"/>
    <w:rsid w:val="006C4EE6"/>
    <w:rsid w:val="0070350A"/>
    <w:rsid w:val="0079701F"/>
    <w:rsid w:val="007A5EEC"/>
    <w:rsid w:val="007B02A8"/>
    <w:rsid w:val="007D3378"/>
    <w:rsid w:val="008277FB"/>
    <w:rsid w:val="008C485B"/>
    <w:rsid w:val="008F0092"/>
    <w:rsid w:val="00960E19"/>
    <w:rsid w:val="00990A0F"/>
    <w:rsid w:val="0099469B"/>
    <w:rsid w:val="00A71D5B"/>
    <w:rsid w:val="00A73D80"/>
    <w:rsid w:val="00AC2A33"/>
    <w:rsid w:val="00AD1E7C"/>
    <w:rsid w:val="00B019C0"/>
    <w:rsid w:val="00B35BBC"/>
    <w:rsid w:val="00C11EB2"/>
    <w:rsid w:val="00C212C9"/>
    <w:rsid w:val="00C25369"/>
    <w:rsid w:val="00C74BA6"/>
    <w:rsid w:val="00CB2C7C"/>
    <w:rsid w:val="00E453C9"/>
    <w:rsid w:val="00E87123"/>
    <w:rsid w:val="00ED678B"/>
    <w:rsid w:val="00F172F1"/>
    <w:rsid w:val="00FE6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8FD82"/>
  <w15:docId w15:val="{6FB4E09E-505C-4C5C-B57E-9771B7FB0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AC1"/>
    <w:rPr>
      <w:rFonts w:ascii="Times New Roman" w:hAnsi="Times New Roman"/>
      <w:color w:val="000000" w:themeColor="text1"/>
      <w:sz w:val="24"/>
    </w:rPr>
  </w:style>
  <w:style w:type="paragraph" w:styleId="Heading1">
    <w:name w:val="heading 1"/>
    <w:basedOn w:val="Normal"/>
    <w:next w:val="Normal"/>
    <w:link w:val="Heading1Char"/>
    <w:uiPriority w:val="9"/>
    <w:qFormat/>
    <w:rsid w:val="00012AC1"/>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12AC1"/>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012AC1"/>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AC1"/>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012AC1"/>
    <w:rPr>
      <w:rFonts w:ascii="Times New Roman" w:eastAsiaTheme="majorEastAsia" w:hAnsi="Times New Roman" w:cstheme="majorBidi"/>
      <w:b/>
      <w:i/>
      <w:color w:val="000000" w:themeColor="text1"/>
      <w:sz w:val="24"/>
      <w:szCs w:val="26"/>
    </w:rPr>
  </w:style>
  <w:style w:type="character" w:customStyle="1" w:styleId="Heading3Char">
    <w:name w:val="Heading 3 Char"/>
    <w:basedOn w:val="DefaultParagraphFont"/>
    <w:link w:val="Heading3"/>
    <w:uiPriority w:val="9"/>
    <w:semiHidden/>
    <w:rsid w:val="00012AC1"/>
    <w:rPr>
      <w:rFonts w:ascii="Times New Roman" w:eastAsiaTheme="majorEastAsia" w:hAnsi="Times New Roman" w:cstheme="majorBidi"/>
      <w:i/>
      <w:color w:val="000000" w:themeColor="text1"/>
      <w:sz w:val="24"/>
      <w:szCs w:val="24"/>
    </w:rPr>
  </w:style>
  <w:style w:type="paragraph" w:styleId="Header">
    <w:name w:val="header"/>
    <w:basedOn w:val="Normal"/>
    <w:link w:val="HeaderChar"/>
    <w:uiPriority w:val="99"/>
    <w:unhideWhenUsed/>
    <w:rsid w:val="00093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A13"/>
    <w:rPr>
      <w:rFonts w:ascii="Times New Roman" w:hAnsi="Times New Roman"/>
      <w:color w:val="000000" w:themeColor="text1"/>
      <w:sz w:val="24"/>
    </w:rPr>
  </w:style>
  <w:style w:type="paragraph" w:styleId="Footer">
    <w:name w:val="footer"/>
    <w:basedOn w:val="Normal"/>
    <w:link w:val="FooterChar"/>
    <w:uiPriority w:val="99"/>
    <w:unhideWhenUsed/>
    <w:rsid w:val="00093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A13"/>
    <w:rPr>
      <w:rFonts w:ascii="Times New Roman" w:hAnsi="Times New Roman"/>
      <w:color w:val="000000" w:themeColor="text1"/>
      <w:sz w:val="24"/>
    </w:rPr>
  </w:style>
  <w:style w:type="paragraph" w:styleId="ListParagraph">
    <w:name w:val="List Paragraph"/>
    <w:basedOn w:val="Normal"/>
    <w:uiPriority w:val="34"/>
    <w:qFormat/>
    <w:rsid w:val="00E87123"/>
    <w:pPr>
      <w:ind w:left="720"/>
      <w:contextualSpacing/>
    </w:pPr>
  </w:style>
  <w:style w:type="character" w:styleId="Hyperlink">
    <w:name w:val="Hyperlink"/>
    <w:basedOn w:val="DefaultParagraphFont"/>
    <w:uiPriority w:val="99"/>
    <w:unhideWhenUsed/>
    <w:rsid w:val="00E87123"/>
    <w:rPr>
      <w:color w:val="0000FF"/>
      <w:u w:val="single"/>
    </w:rPr>
  </w:style>
  <w:style w:type="paragraph" w:styleId="NormalWeb">
    <w:name w:val="Normal (Web)"/>
    <w:basedOn w:val="Normal"/>
    <w:uiPriority w:val="99"/>
    <w:semiHidden/>
    <w:unhideWhenUsed/>
    <w:rsid w:val="00394400"/>
    <w:pPr>
      <w:spacing w:before="100" w:beforeAutospacing="1" w:after="100" w:afterAutospacing="1" w:line="240" w:lineRule="auto"/>
    </w:pPr>
    <w:rPr>
      <w:rFonts w:eastAsia="Times New Roman" w:cs="Times New Roman"/>
      <w:color w:val="auto"/>
      <w:szCs w:val="24"/>
      <w:lang w:eastAsia="en-GB"/>
    </w:rPr>
  </w:style>
  <w:style w:type="paragraph" w:styleId="HTMLPreformatted">
    <w:name w:val="HTML Preformatted"/>
    <w:basedOn w:val="Normal"/>
    <w:link w:val="HTMLPreformattedChar"/>
    <w:uiPriority w:val="99"/>
    <w:unhideWhenUsed/>
    <w:rsid w:val="00CB2C7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rsid w:val="00CB2C7C"/>
    <w:rPr>
      <w:rFonts w:ascii="Courier New" w:eastAsia="Times New Roman" w:hAnsi="Courier New" w:cs="Courier New"/>
      <w:sz w:val="20"/>
      <w:szCs w:val="20"/>
      <w:lang w:eastAsia="en-GB"/>
    </w:rPr>
  </w:style>
  <w:style w:type="character" w:customStyle="1" w:styleId="y2iqfc">
    <w:name w:val="y2iqfc"/>
    <w:basedOn w:val="DefaultParagraphFont"/>
    <w:rsid w:val="00CB2C7C"/>
  </w:style>
  <w:style w:type="character" w:styleId="Strong">
    <w:name w:val="Strong"/>
    <w:basedOn w:val="DefaultParagraphFont"/>
    <w:uiPriority w:val="22"/>
    <w:qFormat/>
    <w:rsid w:val="00A71D5B"/>
    <w:rPr>
      <w:b/>
      <w:bCs/>
    </w:rPr>
  </w:style>
  <w:style w:type="paragraph" w:styleId="TOCHeading">
    <w:name w:val="TOC Heading"/>
    <w:basedOn w:val="Heading1"/>
    <w:next w:val="Normal"/>
    <w:uiPriority w:val="39"/>
    <w:unhideWhenUsed/>
    <w:qFormat/>
    <w:rsid w:val="007A5EEC"/>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A5EEC"/>
    <w:pPr>
      <w:spacing w:after="100"/>
    </w:pPr>
  </w:style>
  <w:style w:type="paragraph" w:styleId="TOC2">
    <w:name w:val="toc 2"/>
    <w:basedOn w:val="Normal"/>
    <w:next w:val="Normal"/>
    <w:autoRedefine/>
    <w:uiPriority w:val="39"/>
    <w:unhideWhenUsed/>
    <w:rsid w:val="007A5EEC"/>
    <w:pPr>
      <w:spacing w:after="100"/>
      <w:ind w:left="240"/>
    </w:pPr>
  </w:style>
  <w:style w:type="paragraph" w:styleId="BalloonText">
    <w:name w:val="Balloon Text"/>
    <w:basedOn w:val="Normal"/>
    <w:link w:val="BalloonTextChar"/>
    <w:uiPriority w:val="99"/>
    <w:semiHidden/>
    <w:unhideWhenUsed/>
    <w:rsid w:val="00363F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3F8A"/>
    <w:rPr>
      <w:rFonts w:ascii="Tahoma" w:hAnsi="Tahoma" w:cs="Tahoma"/>
      <w:color w:val="000000" w:themeColor="text1"/>
      <w:sz w:val="16"/>
      <w:szCs w:val="16"/>
    </w:rPr>
  </w:style>
  <w:style w:type="paragraph" w:styleId="Bibliography">
    <w:name w:val="Bibliography"/>
    <w:basedOn w:val="Normal"/>
    <w:next w:val="Normal"/>
    <w:uiPriority w:val="37"/>
    <w:unhideWhenUsed/>
    <w:rsid w:val="00363F8A"/>
    <w:pPr>
      <w:spacing w:after="0" w:line="480" w:lineRule="auto"/>
      <w:ind w:left="720" w:hanging="720"/>
    </w:pPr>
  </w:style>
  <w:style w:type="paragraph" w:styleId="NoSpacing">
    <w:name w:val="No Spacing"/>
    <w:link w:val="NoSpacingChar"/>
    <w:uiPriority w:val="1"/>
    <w:qFormat/>
    <w:rsid w:val="007970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701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13403">
      <w:bodyDiv w:val="1"/>
      <w:marLeft w:val="0"/>
      <w:marRight w:val="0"/>
      <w:marTop w:val="0"/>
      <w:marBottom w:val="0"/>
      <w:divBdr>
        <w:top w:val="none" w:sz="0" w:space="0" w:color="auto"/>
        <w:left w:val="none" w:sz="0" w:space="0" w:color="auto"/>
        <w:bottom w:val="none" w:sz="0" w:space="0" w:color="auto"/>
        <w:right w:val="none" w:sz="0" w:space="0" w:color="auto"/>
      </w:divBdr>
    </w:div>
    <w:div w:id="188681825">
      <w:bodyDiv w:val="1"/>
      <w:marLeft w:val="0"/>
      <w:marRight w:val="0"/>
      <w:marTop w:val="0"/>
      <w:marBottom w:val="0"/>
      <w:divBdr>
        <w:top w:val="none" w:sz="0" w:space="0" w:color="auto"/>
        <w:left w:val="none" w:sz="0" w:space="0" w:color="auto"/>
        <w:bottom w:val="none" w:sz="0" w:space="0" w:color="auto"/>
        <w:right w:val="none" w:sz="0" w:space="0" w:color="auto"/>
      </w:divBdr>
    </w:div>
    <w:div w:id="240018874">
      <w:bodyDiv w:val="1"/>
      <w:marLeft w:val="0"/>
      <w:marRight w:val="0"/>
      <w:marTop w:val="0"/>
      <w:marBottom w:val="0"/>
      <w:divBdr>
        <w:top w:val="none" w:sz="0" w:space="0" w:color="auto"/>
        <w:left w:val="none" w:sz="0" w:space="0" w:color="auto"/>
        <w:bottom w:val="none" w:sz="0" w:space="0" w:color="auto"/>
        <w:right w:val="none" w:sz="0" w:space="0" w:color="auto"/>
      </w:divBdr>
      <w:divsChild>
        <w:div w:id="1621916724">
          <w:marLeft w:val="300"/>
          <w:marRight w:val="0"/>
          <w:marTop w:val="0"/>
          <w:marBottom w:val="0"/>
          <w:divBdr>
            <w:top w:val="none" w:sz="0" w:space="0" w:color="auto"/>
            <w:left w:val="none" w:sz="0" w:space="0" w:color="auto"/>
            <w:bottom w:val="none" w:sz="0" w:space="0" w:color="auto"/>
            <w:right w:val="none" w:sz="0" w:space="0" w:color="auto"/>
          </w:divBdr>
        </w:div>
      </w:divsChild>
    </w:div>
    <w:div w:id="414865116">
      <w:bodyDiv w:val="1"/>
      <w:marLeft w:val="0"/>
      <w:marRight w:val="0"/>
      <w:marTop w:val="0"/>
      <w:marBottom w:val="0"/>
      <w:divBdr>
        <w:top w:val="none" w:sz="0" w:space="0" w:color="auto"/>
        <w:left w:val="none" w:sz="0" w:space="0" w:color="auto"/>
        <w:bottom w:val="none" w:sz="0" w:space="0" w:color="auto"/>
        <w:right w:val="none" w:sz="0" w:space="0" w:color="auto"/>
      </w:divBdr>
    </w:div>
    <w:div w:id="456336864">
      <w:bodyDiv w:val="1"/>
      <w:marLeft w:val="0"/>
      <w:marRight w:val="0"/>
      <w:marTop w:val="0"/>
      <w:marBottom w:val="0"/>
      <w:divBdr>
        <w:top w:val="none" w:sz="0" w:space="0" w:color="auto"/>
        <w:left w:val="none" w:sz="0" w:space="0" w:color="auto"/>
        <w:bottom w:val="none" w:sz="0" w:space="0" w:color="auto"/>
        <w:right w:val="none" w:sz="0" w:space="0" w:color="auto"/>
      </w:divBdr>
    </w:div>
    <w:div w:id="525680971">
      <w:bodyDiv w:val="1"/>
      <w:marLeft w:val="0"/>
      <w:marRight w:val="0"/>
      <w:marTop w:val="0"/>
      <w:marBottom w:val="0"/>
      <w:divBdr>
        <w:top w:val="none" w:sz="0" w:space="0" w:color="auto"/>
        <w:left w:val="none" w:sz="0" w:space="0" w:color="auto"/>
        <w:bottom w:val="none" w:sz="0" w:space="0" w:color="auto"/>
        <w:right w:val="none" w:sz="0" w:space="0" w:color="auto"/>
      </w:divBdr>
    </w:div>
    <w:div w:id="692345333">
      <w:bodyDiv w:val="1"/>
      <w:marLeft w:val="0"/>
      <w:marRight w:val="0"/>
      <w:marTop w:val="0"/>
      <w:marBottom w:val="0"/>
      <w:divBdr>
        <w:top w:val="none" w:sz="0" w:space="0" w:color="auto"/>
        <w:left w:val="none" w:sz="0" w:space="0" w:color="auto"/>
        <w:bottom w:val="none" w:sz="0" w:space="0" w:color="auto"/>
        <w:right w:val="none" w:sz="0" w:space="0" w:color="auto"/>
      </w:divBdr>
    </w:div>
    <w:div w:id="802192522">
      <w:bodyDiv w:val="1"/>
      <w:marLeft w:val="0"/>
      <w:marRight w:val="0"/>
      <w:marTop w:val="0"/>
      <w:marBottom w:val="0"/>
      <w:divBdr>
        <w:top w:val="none" w:sz="0" w:space="0" w:color="auto"/>
        <w:left w:val="none" w:sz="0" w:space="0" w:color="auto"/>
        <w:bottom w:val="none" w:sz="0" w:space="0" w:color="auto"/>
        <w:right w:val="none" w:sz="0" w:space="0" w:color="auto"/>
      </w:divBdr>
      <w:divsChild>
        <w:div w:id="1509099890">
          <w:marLeft w:val="0"/>
          <w:marRight w:val="0"/>
          <w:marTop w:val="0"/>
          <w:marBottom w:val="0"/>
          <w:divBdr>
            <w:top w:val="none" w:sz="0" w:space="0" w:color="auto"/>
            <w:left w:val="none" w:sz="0" w:space="0" w:color="auto"/>
            <w:bottom w:val="none" w:sz="0" w:space="0" w:color="auto"/>
            <w:right w:val="none" w:sz="0" w:space="0" w:color="auto"/>
          </w:divBdr>
          <w:divsChild>
            <w:div w:id="572589809">
              <w:marLeft w:val="0"/>
              <w:marRight w:val="0"/>
              <w:marTop w:val="0"/>
              <w:marBottom w:val="0"/>
              <w:divBdr>
                <w:top w:val="none" w:sz="0" w:space="0" w:color="auto"/>
                <w:left w:val="none" w:sz="0" w:space="0" w:color="auto"/>
                <w:bottom w:val="none" w:sz="0" w:space="0" w:color="auto"/>
                <w:right w:val="none" w:sz="0" w:space="0" w:color="auto"/>
              </w:divBdr>
              <w:divsChild>
                <w:div w:id="12155233">
                  <w:marLeft w:val="0"/>
                  <w:marRight w:val="0"/>
                  <w:marTop w:val="0"/>
                  <w:marBottom w:val="0"/>
                  <w:divBdr>
                    <w:top w:val="none" w:sz="0" w:space="0" w:color="auto"/>
                    <w:left w:val="none" w:sz="0" w:space="0" w:color="auto"/>
                    <w:bottom w:val="none" w:sz="0" w:space="0" w:color="auto"/>
                    <w:right w:val="none" w:sz="0" w:space="0" w:color="auto"/>
                  </w:divBdr>
                  <w:divsChild>
                    <w:div w:id="1601790042">
                      <w:marLeft w:val="0"/>
                      <w:marRight w:val="0"/>
                      <w:marTop w:val="0"/>
                      <w:marBottom w:val="0"/>
                      <w:divBdr>
                        <w:top w:val="none" w:sz="0" w:space="0" w:color="auto"/>
                        <w:left w:val="none" w:sz="0" w:space="0" w:color="auto"/>
                        <w:bottom w:val="none" w:sz="0" w:space="0" w:color="auto"/>
                        <w:right w:val="none" w:sz="0" w:space="0" w:color="auto"/>
                      </w:divBdr>
                      <w:divsChild>
                        <w:div w:id="1616790325">
                          <w:marLeft w:val="0"/>
                          <w:marRight w:val="0"/>
                          <w:marTop w:val="0"/>
                          <w:marBottom w:val="0"/>
                          <w:divBdr>
                            <w:top w:val="none" w:sz="0" w:space="0" w:color="auto"/>
                            <w:left w:val="none" w:sz="0" w:space="0" w:color="auto"/>
                            <w:bottom w:val="none" w:sz="0" w:space="0" w:color="auto"/>
                            <w:right w:val="none" w:sz="0" w:space="0" w:color="auto"/>
                          </w:divBdr>
                          <w:divsChild>
                            <w:div w:id="1256090420">
                              <w:marLeft w:val="0"/>
                              <w:marRight w:val="0"/>
                              <w:marTop w:val="0"/>
                              <w:marBottom w:val="0"/>
                              <w:divBdr>
                                <w:top w:val="none" w:sz="0" w:space="0" w:color="auto"/>
                                <w:left w:val="none" w:sz="0" w:space="0" w:color="auto"/>
                                <w:bottom w:val="none" w:sz="0" w:space="0" w:color="auto"/>
                                <w:right w:val="none" w:sz="0" w:space="0" w:color="auto"/>
                              </w:divBdr>
                              <w:divsChild>
                                <w:div w:id="1806702866">
                                  <w:marLeft w:val="0"/>
                                  <w:marRight w:val="0"/>
                                  <w:marTop w:val="0"/>
                                  <w:marBottom w:val="0"/>
                                  <w:divBdr>
                                    <w:top w:val="none" w:sz="0" w:space="0" w:color="auto"/>
                                    <w:left w:val="none" w:sz="0" w:space="0" w:color="auto"/>
                                    <w:bottom w:val="none" w:sz="0" w:space="0" w:color="auto"/>
                                    <w:right w:val="none" w:sz="0" w:space="0" w:color="auto"/>
                                  </w:divBdr>
                                  <w:divsChild>
                                    <w:div w:id="214511976">
                                      <w:marLeft w:val="0"/>
                                      <w:marRight w:val="0"/>
                                      <w:marTop w:val="0"/>
                                      <w:marBottom w:val="0"/>
                                      <w:divBdr>
                                        <w:top w:val="none" w:sz="0" w:space="0" w:color="auto"/>
                                        <w:left w:val="none" w:sz="0" w:space="0" w:color="auto"/>
                                        <w:bottom w:val="none" w:sz="0" w:space="0" w:color="auto"/>
                                        <w:right w:val="none" w:sz="0" w:space="0" w:color="auto"/>
                                      </w:divBdr>
                                    </w:div>
                                    <w:div w:id="477723306">
                                      <w:marLeft w:val="0"/>
                                      <w:marRight w:val="0"/>
                                      <w:marTop w:val="0"/>
                                      <w:marBottom w:val="0"/>
                                      <w:divBdr>
                                        <w:top w:val="none" w:sz="0" w:space="0" w:color="auto"/>
                                        <w:left w:val="none" w:sz="0" w:space="0" w:color="auto"/>
                                        <w:bottom w:val="none" w:sz="0" w:space="0" w:color="auto"/>
                                        <w:right w:val="none" w:sz="0" w:space="0" w:color="auto"/>
                                      </w:divBdr>
                                      <w:divsChild>
                                        <w:div w:id="1598059852">
                                          <w:marLeft w:val="0"/>
                                          <w:marRight w:val="165"/>
                                          <w:marTop w:val="150"/>
                                          <w:marBottom w:val="0"/>
                                          <w:divBdr>
                                            <w:top w:val="none" w:sz="0" w:space="0" w:color="auto"/>
                                            <w:left w:val="none" w:sz="0" w:space="0" w:color="auto"/>
                                            <w:bottom w:val="none" w:sz="0" w:space="0" w:color="auto"/>
                                            <w:right w:val="none" w:sz="0" w:space="0" w:color="auto"/>
                                          </w:divBdr>
                                          <w:divsChild>
                                            <w:div w:id="1413623960">
                                              <w:marLeft w:val="0"/>
                                              <w:marRight w:val="0"/>
                                              <w:marTop w:val="0"/>
                                              <w:marBottom w:val="0"/>
                                              <w:divBdr>
                                                <w:top w:val="none" w:sz="0" w:space="0" w:color="auto"/>
                                                <w:left w:val="none" w:sz="0" w:space="0" w:color="auto"/>
                                                <w:bottom w:val="none" w:sz="0" w:space="0" w:color="auto"/>
                                                <w:right w:val="none" w:sz="0" w:space="0" w:color="auto"/>
                                              </w:divBdr>
                                              <w:divsChild>
                                                <w:div w:id="55469639">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3296766">
          <w:marLeft w:val="0"/>
          <w:marRight w:val="0"/>
          <w:marTop w:val="240"/>
          <w:marBottom w:val="0"/>
          <w:divBdr>
            <w:top w:val="none" w:sz="0" w:space="0" w:color="auto"/>
            <w:left w:val="none" w:sz="0" w:space="0" w:color="auto"/>
            <w:bottom w:val="none" w:sz="0" w:space="0" w:color="auto"/>
            <w:right w:val="none" w:sz="0" w:space="0" w:color="auto"/>
          </w:divBdr>
          <w:divsChild>
            <w:div w:id="1542935189">
              <w:marLeft w:val="210"/>
              <w:marRight w:val="0"/>
              <w:marTop w:val="0"/>
              <w:marBottom w:val="0"/>
              <w:divBdr>
                <w:top w:val="none" w:sz="0" w:space="0" w:color="auto"/>
                <w:left w:val="none" w:sz="0" w:space="0" w:color="auto"/>
                <w:bottom w:val="none" w:sz="0" w:space="0" w:color="auto"/>
                <w:right w:val="none" w:sz="0" w:space="0" w:color="auto"/>
              </w:divBdr>
              <w:divsChild>
                <w:div w:id="188501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564429">
      <w:bodyDiv w:val="1"/>
      <w:marLeft w:val="0"/>
      <w:marRight w:val="0"/>
      <w:marTop w:val="0"/>
      <w:marBottom w:val="0"/>
      <w:divBdr>
        <w:top w:val="none" w:sz="0" w:space="0" w:color="auto"/>
        <w:left w:val="none" w:sz="0" w:space="0" w:color="auto"/>
        <w:bottom w:val="none" w:sz="0" w:space="0" w:color="auto"/>
        <w:right w:val="none" w:sz="0" w:space="0" w:color="auto"/>
      </w:divBdr>
    </w:div>
    <w:div w:id="865558423">
      <w:bodyDiv w:val="1"/>
      <w:marLeft w:val="0"/>
      <w:marRight w:val="0"/>
      <w:marTop w:val="0"/>
      <w:marBottom w:val="0"/>
      <w:divBdr>
        <w:top w:val="none" w:sz="0" w:space="0" w:color="auto"/>
        <w:left w:val="none" w:sz="0" w:space="0" w:color="auto"/>
        <w:bottom w:val="none" w:sz="0" w:space="0" w:color="auto"/>
        <w:right w:val="none" w:sz="0" w:space="0" w:color="auto"/>
      </w:divBdr>
    </w:div>
    <w:div w:id="875045529">
      <w:bodyDiv w:val="1"/>
      <w:marLeft w:val="0"/>
      <w:marRight w:val="0"/>
      <w:marTop w:val="0"/>
      <w:marBottom w:val="0"/>
      <w:divBdr>
        <w:top w:val="none" w:sz="0" w:space="0" w:color="auto"/>
        <w:left w:val="none" w:sz="0" w:space="0" w:color="auto"/>
        <w:bottom w:val="none" w:sz="0" w:space="0" w:color="auto"/>
        <w:right w:val="none" w:sz="0" w:space="0" w:color="auto"/>
      </w:divBdr>
      <w:divsChild>
        <w:div w:id="1943995660">
          <w:marLeft w:val="300"/>
          <w:marRight w:val="0"/>
          <w:marTop w:val="0"/>
          <w:marBottom w:val="0"/>
          <w:divBdr>
            <w:top w:val="none" w:sz="0" w:space="0" w:color="auto"/>
            <w:left w:val="none" w:sz="0" w:space="0" w:color="auto"/>
            <w:bottom w:val="none" w:sz="0" w:space="0" w:color="auto"/>
            <w:right w:val="none" w:sz="0" w:space="0" w:color="auto"/>
          </w:divBdr>
        </w:div>
      </w:divsChild>
    </w:div>
    <w:div w:id="975182210">
      <w:bodyDiv w:val="1"/>
      <w:marLeft w:val="0"/>
      <w:marRight w:val="0"/>
      <w:marTop w:val="0"/>
      <w:marBottom w:val="0"/>
      <w:divBdr>
        <w:top w:val="none" w:sz="0" w:space="0" w:color="auto"/>
        <w:left w:val="none" w:sz="0" w:space="0" w:color="auto"/>
        <w:bottom w:val="none" w:sz="0" w:space="0" w:color="auto"/>
        <w:right w:val="none" w:sz="0" w:space="0" w:color="auto"/>
      </w:divBdr>
    </w:div>
    <w:div w:id="1031733307">
      <w:bodyDiv w:val="1"/>
      <w:marLeft w:val="0"/>
      <w:marRight w:val="0"/>
      <w:marTop w:val="0"/>
      <w:marBottom w:val="0"/>
      <w:divBdr>
        <w:top w:val="none" w:sz="0" w:space="0" w:color="auto"/>
        <w:left w:val="none" w:sz="0" w:space="0" w:color="auto"/>
        <w:bottom w:val="none" w:sz="0" w:space="0" w:color="auto"/>
        <w:right w:val="none" w:sz="0" w:space="0" w:color="auto"/>
      </w:divBdr>
    </w:div>
    <w:div w:id="1086878983">
      <w:bodyDiv w:val="1"/>
      <w:marLeft w:val="0"/>
      <w:marRight w:val="0"/>
      <w:marTop w:val="0"/>
      <w:marBottom w:val="0"/>
      <w:divBdr>
        <w:top w:val="none" w:sz="0" w:space="0" w:color="auto"/>
        <w:left w:val="none" w:sz="0" w:space="0" w:color="auto"/>
        <w:bottom w:val="none" w:sz="0" w:space="0" w:color="auto"/>
        <w:right w:val="none" w:sz="0" w:space="0" w:color="auto"/>
      </w:divBdr>
    </w:div>
    <w:div w:id="1237084984">
      <w:bodyDiv w:val="1"/>
      <w:marLeft w:val="0"/>
      <w:marRight w:val="0"/>
      <w:marTop w:val="0"/>
      <w:marBottom w:val="0"/>
      <w:divBdr>
        <w:top w:val="none" w:sz="0" w:space="0" w:color="auto"/>
        <w:left w:val="none" w:sz="0" w:space="0" w:color="auto"/>
        <w:bottom w:val="none" w:sz="0" w:space="0" w:color="auto"/>
        <w:right w:val="none" w:sz="0" w:space="0" w:color="auto"/>
      </w:divBdr>
    </w:div>
    <w:div w:id="1379696582">
      <w:bodyDiv w:val="1"/>
      <w:marLeft w:val="0"/>
      <w:marRight w:val="0"/>
      <w:marTop w:val="0"/>
      <w:marBottom w:val="0"/>
      <w:divBdr>
        <w:top w:val="none" w:sz="0" w:space="0" w:color="auto"/>
        <w:left w:val="none" w:sz="0" w:space="0" w:color="auto"/>
        <w:bottom w:val="none" w:sz="0" w:space="0" w:color="auto"/>
        <w:right w:val="none" w:sz="0" w:space="0" w:color="auto"/>
      </w:divBdr>
      <w:divsChild>
        <w:div w:id="1232540655">
          <w:marLeft w:val="0"/>
          <w:marRight w:val="0"/>
          <w:marTop w:val="0"/>
          <w:marBottom w:val="0"/>
          <w:divBdr>
            <w:top w:val="none" w:sz="0" w:space="0" w:color="auto"/>
            <w:left w:val="none" w:sz="0" w:space="0" w:color="auto"/>
            <w:bottom w:val="none" w:sz="0" w:space="0" w:color="auto"/>
            <w:right w:val="none" w:sz="0" w:space="0" w:color="auto"/>
          </w:divBdr>
          <w:divsChild>
            <w:div w:id="1804731474">
              <w:marLeft w:val="0"/>
              <w:marRight w:val="0"/>
              <w:marTop w:val="0"/>
              <w:marBottom w:val="0"/>
              <w:divBdr>
                <w:top w:val="none" w:sz="0" w:space="0" w:color="auto"/>
                <w:left w:val="none" w:sz="0" w:space="0" w:color="auto"/>
                <w:bottom w:val="none" w:sz="0" w:space="0" w:color="auto"/>
                <w:right w:val="none" w:sz="0" w:space="0" w:color="auto"/>
              </w:divBdr>
              <w:divsChild>
                <w:div w:id="215822405">
                  <w:marLeft w:val="0"/>
                  <w:marRight w:val="0"/>
                  <w:marTop w:val="0"/>
                  <w:marBottom w:val="0"/>
                  <w:divBdr>
                    <w:top w:val="none" w:sz="0" w:space="0" w:color="auto"/>
                    <w:left w:val="none" w:sz="0" w:space="0" w:color="auto"/>
                    <w:bottom w:val="none" w:sz="0" w:space="0" w:color="auto"/>
                    <w:right w:val="none" w:sz="0" w:space="0" w:color="auto"/>
                  </w:divBdr>
                  <w:divsChild>
                    <w:div w:id="1926304099">
                      <w:marLeft w:val="0"/>
                      <w:marRight w:val="0"/>
                      <w:marTop w:val="0"/>
                      <w:marBottom w:val="0"/>
                      <w:divBdr>
                        <w:top w:val="none" w:sz="0" w:space="0" w:color="auto"/>
                        <w:left w:val="none" w:sz="0" w:space="0" w:color="auto"/>
                        <w:bottom w:val="none" w:sz="0" w:space="0" w:color="auto"/>
                        <w:right w:val="none" w:sz="0" w:space="0" w:color="auto"/>
                      </w:divBdr>
                      <w:divsChild>
                        <w:div w:id="1946617205">
                          <w:marLeft w:val="0"/>
                          <w:marRight w:val="0"/>
                          <w:marTop w:val="0"/>
                          <w:marBottom w:val="0"/>
                          <w:divBdr>
                            <w:top w:val="none" w:sz="0" w:space="0" w:color="auto"/>
                            <w:left w:val="none" w:sz="0" w:space="0" w:color="auto"/>
                            <w:bottom w:val="none" w:sz="0" w:space="0" w:color="auto"/>
                            <w:right w:val="none" w:sz="0" w:space="0" w:color="auto"/>
                          </w:divBdr>
                          <w:divsChild>
                            <w:div w:id="1179544323">
                              <w:marLeft w:val="0"/>
                              <w:marRight w:val="0"/>
                              <w:marTop w:val="0"/>
                              <w:marBottom w:val="0"/>
                              <w:divBdr>
                                <w:top w:val="none" w:sz="0" w:space="0" w:color="auto"/>
                                <w:left w:val="none" w:sz="0" w:space="0" w:color="auto"/>
                                <w:bottom w:val="none" w:sz="0" w:space="0" w:color="auto"/>
                                <w:right w:val="none" w:sz="0" w:space="0" w:color="auto"/>
                              </w:divBdr>
                              <w:divsChild>
                                <w:div w:id="1793552070">
                                  <w:marLeft w:val="0"/>
                                  <w:marRight w:val="0"/>
                                  <w:marTop w:val="0"/>
                                  <w:marBottom w:val="0"/>
                                  <w:divBdr>
                                    <w:top w:val="none" w:sz="0" w:space="0" w:color="auto"/>
                                    <w:left w:val="none" w:sz="0" w:space="0" w:color="auto"/>
                                    <w:bottom w:val="none" w:sz="0" w:space="0" w:color="auto"/>
                                    <w:right w:val="none" w:sz="0" w:space="0" w:color="auto"/>
                                  </w:divBdr>
                                  <w:divsChild>
                                    <w:div w:id="204873971">
                                      <w:marLeft w:val="0"/>
                                      <w:marRight w:val="0"/>
                                      <w:marTop w:val="0"/>
                                      <w:marBottom w:val="0"/>
                                      <w:divBdr>
                                        <w:top w:val="none" w:sz="0" w:space="0" w:color="auto"/>
                                        <w:left w:val="none" w:sz="0" w:space="0" w:color="auto"/>
                                        <w:bottom w:val="none" w:sz="0" w:space="0" w:color="auto"/>
                                        <w:right w:val="none" w:sz="0" w:space="0" w:color="auto"/>
                                      </w:divBdr>
                                    </w:div>
                                    <w:div w:id="391269814">
                                      <w:marLeft w:val="0"/>
                                      <w:marRight w:val="0"/>
                                      <w:marTop w:val="0"/>
                                      <w:marBottom w:val="0"/>
                                      <w:divBdr>
                                        <w:top w:val="none" w:sz="0" w:space="0" w:color="auto"/>
                                        <w:left w:val="none" w:sz="0" w:space="0" w:color="auto"/>
                                        <w:bottom w:val="none" w:sz="0" w:space="0" w:color="auto"/>
                                        <w:right w:val="none" w:sz="0" w:space="0" w:color="auto"/>
                                      </w:divBdr>
                                      <w:divsChild>
                                        <w:div w:id="1145467863">
                                          <w:marLeft w:val="0"/>
                                          <w:marRight w:val="165"/>
                                          <w:marTop w:val="150"/>
                                          <w:marBottom w:val="0"/>
                                          <w:divBdr>
                                            <w:top w:val="none" w:sz="0" w:space="0" w:color="auto"/>
                                            <w:left w:val="none" w:sz="0" w:space="0" w:color="auto"/>
                                            <w:bottom w:val="none" w:sz="0" w:space="0" w:color="auto"/>
                                            <w:right w:val="none" w:sz="0" w:space="0" w:color="auto"/>
                                          </w:divBdr>
                                          <w:divsChild>
                                            <w:div w:id="309016054">
                                              <w:marLeft w:val="0"/>
                                              <w:marRight w:val="0"/>
                                              <w:marTop w:val="0"/>
                                              <w:marBottom w:val="0"/>
                                              <w:divBdr>
                                                <w:top w:val="none" w:sz="0" w:space="0" w:color="auto"/>
                                                <w:left w:val="none" w:sz="0" w:space="0" w:color="auto"/>
                                                <w:bottom w:val="none" w:sz="0" w:space="0" w:color="auto"/>
                                                <w:right w:val="none" w:sz="0" w:space="0" w:color="auto"/>
                                              </w:divBdr>
                                              <w:divsChild>
                                                <w:div w:id="713046637">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62003455">
          <w:marLeft w:val="0"/>
          <w:marRight w:val="0"/>
          <w:marTop w:val="240"/>
          <w:marBottom w:val="0"/>
          <w:divBdr>
            <w:top w:val="none" w:sz="0" w:space="0" w:color="auto"/>
            <w:left w:val="none" w:sz="0" w:space="0" w:color="auto"/>
            <w:bottom w:val="none" w:sz="0" w:space="0" w:color="auto"/>
            <w:right w:val="none" w:sz="0" w:space="0" w:color="auto"/>
          </w:divBdr>
          <w:divsChild>
            <w:div w:id="1560171715">
              <w:marLeft w:val="210"/>
              <w:marRight w:val="0"/>
              <w:marTop w:val="0"/>
              <w:marBottom w:val="0"/>
              <w:divBdr>
                <w:top w:val="none" w:sz="0" w:space="0" w:color="auto"/>
                <w:left w:val="none" w:sz="0" w:space="0" w:color="auto"/>
                <w:bottom w:val="none" w:sz="0" w:space="0" w:color="auto"/>
                <w:right w:val="none" w:sz="0" w:space="0" w:color="auto"/>
              </w:divBdr>
              <w:divsChild>
                <w:div w:id="90861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65444">
      <w:bodyDiv w:val="1"/>
      <w:marLeft w:val="0"/>
      <w:marRight w:val="0"/>
      <w:marTop w:val="0"/>
      <w:marBottom w:val="0"/>
      <w:divBdr>
        <w:top w:val="none" w:sz="0" w:space="0" w:color="auto"/>
        <w:left w:val="none" w:sz="0" w:space="0" w:color="auto"/>
        <w:bottom w:val="none" w:sz="0" w:space="0" w:color="auto"/>
        <w:right w:val="none" w:sz="0" w:space="0" w:color="auto"/>
      </w:divBdr>
    </w:div>
    <w:div w:id="1613174085">
      <w:bodyDiv w:val="1"/>
      <w:marLeft w:val="0"/>
      <w:marRight w:val="0"/>
      <w:marTop w:val="0"/>
      <w:marBottom w:val="0"/>
      <w:divBdr>
        <w:top w:val="none" w:sz="0" w:space="0" w:color="auto"/>
        <w:left w:val="none" w:sz="0" w:space="0" w:color="auto"/>
        <w:bottom w:val="none" w:sz="0" w:space="0" w:color="auto"/>
        <w:right w:val="none" w:sz="0" w:space="0" w:color="auto"/>
      </w:divBdr>
    </w:div>
    <w:div w:id="1678265548">
      <w:bodyDiv w:val="1"/>
      <w:marLeft w:val="0"/>
      <w:marRight w:val="0"/>
      <w:marTop w:val="0"/>
      <w:marBottom w:val="0"/>
      <w:divBdr>
        <w:top w:val="none" w:sz="0" w:space="0" w:color="auto"/>
        <w:left w:val="none" w:sz="0" w:space="0" w:color="auto"/>
        <w:bottom w:val="none" w:sz="0" w:space="0" w:color="auto"/>
        <w:right w:val="none" w:sz="0" w:space="0" w:color="auto"/>
      </w:divBdr>
    </w:div>
    <w:div w:id="1746612728">
      <w:bodyDiv w:val="1"/>
      <w:marLeft w:val="0"/>
      <w:marRight w:val="0"/>
      <w:marTop w:val="0"/>
      <w:marBottom w:val="0"/>
      <w:divBdr>
        <w:top w:val="none" w:sz="0" w:space="0" w:color="auto"/>
        <w:left w:val="none" w:sz="0" w:space="0" w:color="auto"/>
        <w:bottom w:val="none" w:sz="0" w:space="0" w:color="auto"/>
        <w:right w:val="none" w:sz="0" w:space="0" w:color="auto"/>
      </w:divBdr>
    </w:div>
    <w:div w:id="1902866009">
      <w:bodyDiv w:val="1"/>
      <w:marLeft w:val="0"/>
      <w:marRight w:val="0"/>
      <w:marTop w:val="0"/>
      <w:marBottom w:val="0"/>
      <w:divBdr>
        <w:top w:val="none" w:sz="0" w:space="0" w:color="auto"/>
        <w:left w:val="none" w:sz="0" w:space="0" w:color="auto"/>
        <w:bottom w:val="none" w:sz="0" w:space="0" w:color="auto"/>
        <w:right w:val="none" w:sz="0" w:space="0" w:color="auto"/>
      </w:divBdr>
    </w:div>
    <w:div w:id="1917862651">
      <w:bodyDiv w:val="1"/>
      <w:marLeft w:val="0"/>
      <w:marRight w:val="0"/>
      <w:marTop w:val="0"/>
      <w:marBottom w:val="0"/>
      <w:divBdr>
        <w:top w:val="none" w:sz="0" w:space="0" w:color="auto"/>
        <w:left w:val="none" w:sz="0" w:space="0" w:color="auto"/>
        <w:bottom w:val="none" w:sz="0" w:space="0" w:color="auto"/>
        <w:right w:val="none" w:sz="0" w:space="0" w:color="auto"/>
      </w:divBdr>
    </w:div>
    <w:div w:id="1999993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rontiersin.org/articles/10.3389/fpubh.2020.588852/full" TargetMode="External"/><Relationship Id="rId18"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mj.com/content/372/bmj.m4921" TargetMode="External"/><Relationship Id="rId17" Type="http://schemas.openxmlformats.org/officeDocument/2006/relationships/hyperlink" Target="https://www.kingsfund.org.uk/publications/health-people-ethnic-minority-groups-england?gclid=Cj0KCQjw6-SDBhCMARIsAGbI7Ui96nRkKJI6z6Mn4nMfLnFQO4NHRlD_x4HgY-yoS5E947ptH-eu9nIaAiLQEALw_wcB" TargetMode="External"/><Relationship Id="rId2" Type="http://schemas.openxmlformats.org/officeDocument/2006/relationships/customXml" Target="../customXml/item2.xml"/><Relationship Id="rId16" Type="http://schemas.openxmlformats.org/officeDocument/2006/relationships/hyperlink" Target="https://www.google.com/aclk?sa=L&amp;ai=DChcSEwjKt5Hhw4LwAhUCv-0KHaNVAwUYABAAGgJkZw&amp;ae=2&amp;sig=AOD64_13Jufm-FIvPBl1Yvnn1IUH9hhnhA&amp;q&amp;adurl&amp;ved=2ahUKEwjTronhw4LwAhUJQkEAHQYRCzAQ0Qx6BAgCEA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iota-tax.org/news/the-italian-governments-decree-laws-providing-measures-to-tackle-the-covid-19-crisis" TargetMode="External"/><Relationship Id="rId10" Type="http://schemas.openxmlformats.org/officeDocument/2006/relationships/image" Target="media/image2.gif"/><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hyperlink" Target="https://www.instituteforgovernment.org.uk/explainers/coronavirus-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WRITTEN ASSESSMENT COVID-19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1AD8BD-556A-4028-AA1E-B0949CD94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4454</Words>
  <Characters>25392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 BMHP5013</dc:title>
  <dc:subject/>
  <dc:creator>STUDENT NAME: CRIZANTA BARROS</dc:creator>
  <cp:keywords/>
  <dc:description/>
  <cp:lastModifiedBy>crizanta Barros</cp:lastModifiedBy>
  <cp:revision>2</cp:revision>
  <dcterms:created xsi:type="dcterms:W3CDTF">2022-01-28T21:48:00Z</dcterms:created>
  <dcterms:modified xsi:type="dcterms:W3CDTF">2022-01-28T21:48:00Z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zotero-version="5.0.96.2"&gt;&lt;session id="x7G06vWh"/&gt;&lt;style id="http://www.zotero.org/styles/apa" locale="en-US" hasBibliography="1" bibliographyStyleHasBeenSet="1"/&gt;&lt;prefs&gt;&lt;pref name="fieldType" value="Field"/&gt;&lt;/prefs&gt;&lt;/data&gt;</vt:lpwstr>
  </property>
</Properties>
</file>