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116"/>
          <w:szCs w:val="116"/>
        </w:rPr>
      </w:pPr>
      <w:r w:rsidDel="00000000" w:rsidR="00000000" w:rsidRPr="00000000">
        <w:rPr>
          <w:b w:val="1"/>
          <w:sz w:val="116"/>
          <w:szCs w:val="116"/>
          <w:rtl w:val="0"/>
        </w:rPr>
        <w:t xml:space="preserve">HEALTH, WELLBEING AND SUSTAINABLE DEVELOPMENT</w:t>
      </w:r>
    </w:p>
    <w:p w:rsidR="00000000" w:rsidDel="00000000" w:rsidP="00000000" w:rsidRDefault="00000000" w:rsidRPr="00000000" w14:paraId="00000002">
      <w:pPr>
        <w:rPr>
          <w:b w:val="1"/>
          <w:sz w:val="116"/>
          <w:szCs w:val="116"/>
        </w:rPr>
      </w:pPr>
      <w:r w:rsidDel="00000000" w:rsidR="00000000" w:rsidRPr="00000000">
        <w:rPr>
          <w:rtl w:val="0"/>
        </w:rPr>
      </w:r>
    </w:p>
    <w:p w:rsidR="00000000" w:rsidDel="00000000" w:rsidP="00000000" w:rsidRDefault="00000000" w:rsidRPr="00000000" w14:paraId="00000003">
      <w:pPr>
        <w:rPr>
          <w:b w:val="1"/>
          <w:sz w:val="56"/>
          <w:szCs w:val="56"/>
        </w:rPr>
      </w:pPr>
      <w:r w:rsidDel="00000000" w:rsidR="00000000" w:rsidRPr="00000000">
        <w:rPr>
          <w:b w:val="1"/>
          <w:sz w:val="56"/>
          <w:szCs w:val="56"/>
          <w:rtl w:val="0"/>
        </w:rPr>
        <w:t xml:space="preserve">Name : Olibia Chaffatt</w:t>
      </w:r>
    </w:p>
    <w:p w:rsidR="00000000" w:rsidDel="00000000" w:rsidP="00000000" w:rsidRDefault="00000000" w:rsidRPr="00000000" w14:paraId="00000004">
      <w:pPr>
        <w:rPr>
          <w:b w:val="1"/>
          <w:sz w:val="56"/>
          <w:szCs w:val="56"/>
        </w:rPr>
      </w:pPr>
      <w:r w:rsidDel="00000000" w:rsidR="00000000" w:rsidRPr="00000000">
        <w:rPr>
          <w:b w:val="1"/>
          <w:sz w:val="56"/>
          <w:szCs w:val="56"/>
          <w:rtl w:val="0"/>
        </w:rPr>
        <w:t xml:space="preserve">ID number : 1908130</w:t>
      </w:r>
    </w:p>
    <w:p w:rsidR="00000000" w:rsidDel="00000000" w:rsidP="00000000" w:rsidRDefault="00000000" w:rsidRPr="00000000" w14:paraId="00000005">
      <w:pPr>
        <w:rPr>
          <w:b w:val="1"/>
          <w:sz w:val="56"/>
          <w:szCs w:val="56"/>
        </w:rPr>
      </w:pPr>
      <w:r w:rsidDel="00000000" w:rsidR="00000000" w:rsidRPr="00000000">
        <w:rPr>
          <w:b w:val="1"/>
          <w:sz w:val="56"/>
          <w:szCs w:val="56"/>
          <w:rtl w:val="0"/>
        </w:rPr>
        <w:t xml:space="preserve">Tutor : Besty Jose</w:t>
      </w:r>
    </w:p>
    <w:p w:rsidR="00000000" w:rsidDel="00000000" w:rsidP="00000000" w:rsidRDefault="00000000" w:rsidRPr="00000000" w14:paraId="00000006">
      <w:pPr>
        <w:rPr>
          <w:b w:val="1"/>
          <w:sz w:val="56"/>
          <w:szCs w:val="56"/>
        </w:rPr>
      </w:pPr>
      <w:r w:rsidDel="00000000" w:rsidR="00000000" w:rsidRPr="00000000">
        <w:rPr>
          <w:b w:val="1"/>
          <w:sz w:val="56"/>
          <w:szCs w:val="56"/>
          <w:rtl w:val="0"/>
        </w:rPr>
        <w:t xml:space="preserve">Module code : (BMHP6021_BIRM)</w:t>
      </w:r>
    </w:p>
    <w:p w:rsidR="00000000" w:rsidDel="00000000" w:rsidP="00000000" w:rsidRDefault="00000000" w:rsidRPr="00000000" w14:paraId="00000007">
      <w:pPr>
        <w:rPr>
          <w:b w:val="1"/>
          <w:sz w:val="116"/>
          <w:szCs w:val="116"/>
        </w:rPr>
      </w:pPr>
      <w:r w:rsidDel="00000000" w:rsidR="00000000" w:rsidRPr="00000000">
        <w:rPr>
          <w:b w:val="1"/>
          <w:sz w:val="56"/>
          <w:szCs w:val="56"/>
          <w:rtl w:val="0"/>
        </w:rPr>
        <w:t xml:space="preserve">Assignment section : Written Essay</w:t>
      </w:r>
      <w:r w:rsidDel="00000000" w:rsidR="00000000" w:rsidRPr="00000000">
        <w:rPr>
          <w:rtl w:val="0"/>
        </w:rPr>
      </w:r>
    </w:p>
    <w:p w:rsidR="00000000" w:rsidDel="00000000" w:rsidP="00000000" w:rsidRDefault="00000000" w:rsidRPr="00000000" w14:paraId="00000008">
      <w:pPr>
        <w:rPr>
          <w:b w:val="1"/>
          <w:sz w:val="60"/>
          <w:szCs w:val="60"/>
        </w:rPr>
      </w:pPr>
      <w:r w:rsidDel="00000000" w:rsidR="00000000" w:rsidRPr="00000000">
        <w:rPr>
          <w:b w:val="1"/>
          <w:sz w:val="60"/>
          <w:szCs w:val="60"/>
          <w:rtl w:val="0"/>
        </w:rPr>
        <w:t xml:space="preserve">Introduction</w:t>
      </w:r>
    </w:p>
    <w:p w:rsidR="00000000" w:rsidDel="00000000" w:rsidP="00000000" w:rsidRDefault="00000000" w:rsidRPr="00000000" w14:paraId="00000009">
      <w:pPr>
        <w:rPr/>
      </w:pPr>
      <w:r w:rsidDel="00000000" w:rsidR="00000000" w:rsidRPr="00000000">
        <w:rPr>
          <w:rtl w:val="0"/>
        </w:rPr>
        <w:t xml:space="preserve">Sustainable development is development that is fulfilling current demands without jeopardising future generations' capacity to meet their own needs. It is the primary foundation for </w:t>
      </w:r>
      <w:r w:rsidDel="00000000" w:rsidR="00000000" w:rsidRPr="00000000">
        <w:rPr>
          <w:rtl w:val="0"/>
        </w:rPr>
        <w:t xml:space="preserve">planning</w:t>
      </w:r>
      <w:r w:rsidDel="00000000" w:rsidR="00000000" w:rsidRPr="00000000">
        <w:rPr>
          <w:rtl w:val="0"/>
        </w:rPr>
        <w:t xml:space="preserve"> and is critical to the country's economic, environmental and social success. To simply put the concept recognises the significance of ensuring that people can meet their fundamental requirements and have a higher quality of life today and in the future (Publications.Parliament.UK, 2011). </w:t>
      </w:r>
    </w:p>
    <w:p w:rsidR="00000000" w:rsidDel="00000000" w:rsidP="00000000" w:rsidRDefault="00000000" w:rsidRPr="00000000" w14:paraId="0000000A">
      <w:pPr>
        <w:rPr/>
      </w:pPr>
      <w:r w:rsidDel="00000000" w:rsidR="00000000" w:rsidRPr="00000000">
        <w:rPr>
          <w:rtl w:val="0"/>
        </w:rPr>
        <w:t xml:space="preserve">There are 169 goals underlie the Sustainable Development Goals, which cover a wide variety of difficulties that both developed and poor nations encounter (World Health Organisation, 2021)</w:t>
      </w:r>
    </w:p>
    <w:p w:rsidR="00000000" w:rsidDel="00000000" w:rsidP="00000000" w:rsidRDefault="00000000" w:rsidRPr="00000000" w14:paraId="0000000B">
      <w:pPr>
        <w:rPr/>
      </w:pPr>
      <w:r w:rsidDel="00000000" w:rsidR="00000000" w:rsidRPr="00000000">
        <w:rPr>
          <w:rtl w:val="0"/>
        </w:rPr>
        <w:t xml:space="preserve">The United Kingdom was at the frontline of drafting the Sustainable Development Goals and will continue to be at the forefront of implementing them. There are 17 goals set in place to aid in achieving sustainable development. The UK has a plan to achieve these goals by 2030 (GOV. UK, 2018). </w:t>
      </w:r>
    </w:p>
    <w:p w:rsidR="00000000" w:rsidDel="00000000" w:rsidP="00000000" w:rsidRDefault="00000000" w:rsidRPr="00000000" w14:paraId="0000000C">
      <w:pPr>
        <w:rPr/>
      </w:pPr>
      <w:r w:rsidDel="00000000" w:rsidR="00000000" w:rsidRPr="00000000">
        <w:rPr>
          <w:rtl w:val="0"/>
        </w:rPr>
        <w:t xml:space="preserve">The four goals that will be elaborated on in this paper is : Poverty, Zero Hunger, Good Health and Well Being, and Quality Education. There will be a critical evaluation and discussion on the goals. Sustainable development goals which are set out to eliminate inequality, injustice and severe desitution. There will be an examination of the UK government's strategy for achieving these objectives, and an assessment of the progress towards achieving them. Each objective will be explained and analysed in detail with consideration of different UK ideas to achieve these. There will also be a  demonstration of two strategies/programs for achieving each goal whilst also considering the major obstacles that may prevent the programs being successful. Finally, a recommendation will be made on the best approach for the UK government to achieve their goals supported by the examinations made.</w:t>
      </w:r>
    </w:p>
    <w:p w:rsidR="00000000" w:rsidDel="00000000" w:rsidP="00000000" w:rsidRDefault="00000000" w:rsidRPr="00000000" w14:paraId="0000000D">
      <w:pPr>
        <w:rPr>
          <w:highlight w:val="yellow"/>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b w:val="1"/>
          <w:sz w:val="30"/>
          <w:szCs w:val="30"/>
          <w:rtl w:val="0"/>
        </w:rPr>
        <w:t xml:space="preserve">SD Goal 1-Poverty</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Strategy 1 to achieve poverty goal: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In 1991, Malachi was established as a non profit therapeutic family support organisation serving the Midlands and Staffordshire. By offering counselling-based therapeutic interventions to parents, young people and professionals and community gives families a better understanding of the future, a belief that it is attainable and a determination to make it happen.</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A Malachi worker for children gets involved with the child's friends and families to help them to form a friendship at school and at home. The worker will give the child tips on how to beat bullies and teach them how to be safe, happy and healthy. The worker helps to eliminate the child's problems so that they can perform their best at school.</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For the teenager it is the same procedures as the childs but there are also activities and games and even a talk to ensure  that the Malachi worker helps in every way possible. They have workshops inplace for teaching the teenagers how to look after themselves and how to strive in secondary school. There are drama projects to offer everyone a chance to perform in the school musical. This is good because it helps in building their confidence.</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Parents and carers are able to have access to one to one sessions from qualified professionals through the Malachi worker to aid them towards their goals and give them time and a place to reflect. This is done by offering advice and working practically and therapeutically.</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A new kind of homeless hostel, as well as a bicycle refurbishment social enterprise, is being developed in Ilford by the Salvation Army and sponsored by a group of local faith leaders. It is called Project Malachi and is led by The Salvation Army and the sponsoring group (www.malachi.org.uk, 2019). </w:t>
      </w: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It creates a new kind of homeless hostel with an integrated social enterprise to refurbish bicycles, putting an end to entrenched rough sleeping. In this way, this is the first innovative project of its kind that targets rough sleepers in this way who do not have access to public funding (Malachi Place - a pop up hostel for Ilford, n.d.).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Malachi project is helping children, young people, parents and carers by giving them the opportunity to become successful in life by providing the right tools and guiding them in the right path. They are achieving this by being involved with family and friends and liaising with other organisations. This is an advantage because people are getting the right help that is needed to elevate and progress.</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Pop up hostels are recommended because they are helping people who are sleeping rough and people who are not entitled to public funds by giving them a chance to have a warm bed. The project is helping them to build their confidence back and to guide them into making the right choices and getting back into employment (Malachi Place - a pop up hostel for Ilford, n.d.).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b w:val="1"/>
          <w:sz w:val="30"/>
          <w:szCs w:val="30"/>
          <w:rtl w:val="0"/>
        </w:rPr>
        <w:t xml:space="preserve">SD Goal 2-poverty</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Program 2 to achieve poverty goal:</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Uk has inplace programs and strategies to aid in decimating poverty by using local authorities with high quality to ensure there is support for young people, vulnerable children and the most disadvantaged so that no one is left behind.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Education will be the driving factor behind unlocking Britain's potential and repairing the damage caused by the coronavirus (COVID-19). Our investment will result in significant, demonstrable progress toward four key targets during the coming fiscal year. This strategy is based on a long-term vision, with flexibility in the details but a commitment to a defined path. It is working closely with other government departments to deliver the following priority outcomes. Provisional priority outcomes and associated metrics will be adjusted through the next spending review as necessary (www.gov.uk, 2019).</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UK government is working with the National Education Union to achieve this goal as a result of the Coronavirus pandemic, low-income families are experiencing an upsurge in pressure. A recent survey of NEU members found that nearly half of respondents reported teaching students without access to learning materials at home during the epidemic. The majority of respondents said that their families resorted to school or college to get basic learning resources, such as pens, paper, and books, during a lockdown. More than a fifth of UK schools have established local food banks since March 2020, and over a quarter (25%) of teachers provide food and snacks to students during the school day so that they are fed. It is well known that poverty affects children's health and mental well-being in many ways and has a detrimental effect on their capacities to learn. Poverty is preventing too many children and young people from getting the education they deserve. Turning the Page on Poverty, a resource from NEU, helps teachers identify key drivers of poverty and better understand how they can affect children's experiences in school. This resource also provides members with tools to identify and overcome obstacles seen as a result of poverty in schools  (National Education Union, 2021). </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One of the advantages of the NEC is It helps organisations be innovative, inclusive and responsive, as the young people have strong opinions, clear perspectives, and a lot of skills. It helps organisations to be more effective with children and young people.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Although poverty is preventing children from getting the education that they need. It is crucial for our children to be well educated, by being educated this can allow them to get good paying jobs when they grow up and avoid getting into poverty in the future. This will also contribute to the government's sustainable development goal. A major disadvantage is the budget being cut and to be restored to 2010 levels after 10 years of cuts. Schools and colleges are in a financial situation and the budget being thinly stretched if this continues it is going to cause extreme difficulties. Funding for education recovery following COVID 19 is nowhere near the amount that is needed. Increasing pupil spending that the government has announced takes us back to 2010 levels. This is embarrassing that our government has not invested in our children's future in over a decade. Schools do the best with what they get so it is crucial that they have flexibility to spend recovered money on programs designed for children most in need (Budget 2021: Schools cash to be restored to 2010 levels after 10 years of cuts, 2021)</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government should invest more money into the school budget. This is to provide tools and programs for every student and also to recruit more teachers and professionals so that interaction with children would not be rushed and the child would feel like the person interacting with them really cares and taking the time to understand their situation. There would be more time available and more progressions would have been made.</w:t>
      </w: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b w:val="1"/>
          <w:sz w:val="30"/>
          <w:szCs w:val="30"/>
          <w:rtl w:val="0"/>
        </w:rPr>
        <w:t xml:space="preserve">SD Goal 2- Zero hunger</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Strategy 1 to achieve zero hunger goal: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Sustainable Development Goals (SDGs) aim to end hunger and malnutrition by 2030, ensuring that everyone has access to adequate food for the entire year, especially children and the most vulnerable. In order to achieve this goal, it is necessary to support sustainable agricultural practices: improving the livelihoods and capacities of small-scale farmers, and ensuring equal access to land, technology, and markets for them. In order to improve agricultural productivity, international cooperation is also needed to invest in infrastructure and technology (Goal 2: Zero hunger | Joint SDG Fund, n.d.)</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Department of Agriculture is supported by 33 agencies, government departments, and public research enterprises; collectively, they form the "Defra group".</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To support the government's agenda to level up and build back greener, Defra has a key role to play in the economic and broader recovery from the pandemic. During this year's Budget, they are continuing to work with other government departments on developing the UK's growth plan, which will place a greater emphasis on infrastructure, skills and innovation to drive green and sustainable growth. As part of its national risk register, the Defra group manages many of the greatest threats threatening the UK. Among the risks are flooding, severe weather, air pollution, CBRN emergencies (Chemical, Biological, Radiological, and Nuclear), antimicrobial resistance, and disease outbreaks in plants and animals. As well as managing company risks such as those that affect many large organisations, Defra group also manages specific risks related to delivering both the core business of the company and its change initiatives (GOV.UK, 2021a).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advantage of Defra is that it is at the heart of UK life, the Defra Group plays an important and unique role. They exist to protect the environment and grow the rural economy so we can drink, breathe and eat food that is healthy and sustainable. They work on providing robust defences against natural hazards as well as supporting the UK's world-renowned food, agriculture, and fishing sectors (Defra Jobs - UK Government, n.d.). </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To design the new schemes, Defra works with farmers, landowners, and tenants to understand the choices they make and to support them. The Sustainable Farming Incentive group extends and complements existing engagements and builds on the success of joint working around the design. The government's reforms to agriculture must include tenant farmers fully in order for the program to be successful (GOV.UK, 2022).</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Hunger is produced by a mix of environmental, social, and political elements, not only by a lack of food. Natural resources critical to human life, such as freshwater, the ocean, forests, soils, and others, are currently depleting. As extreme weather events, such as droughts, grow more often and damage crops, resulting in less food for human consumption, climate change is contributing to the depletion of important resources. Hunger is exacerbated by poverty and inequality, which affects who can buy food, as well as what sort of food and how much of it is accessible. Hunger is also a result of conflict and war. The economics and infrastructure of a country can be seriously harmed during periods of instability. This has a detrimental impact on civilian food access by either increasing food costs or decreasing food availability. interfering with food production or evicting people from their homes are just a few examples. Some governments and armed organisations have even used famine as a weapon of war, denying citizens access to food. The United Nations classified this approach a war crime in 2018(Society, 2020).</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Working towards the other goals is recommended. This will help to eliminate zero hunger but the target that is set for 2030 is not possible to be met now, as there is ongoing war going on with Russia and Ukraine. This has caused huge numbers of people to flee their country and the oil prices have risen sky high because the UK used to get most of its oil from Russia. So because the oil price has risen so has everything else. </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Program 2 to achieve zero hunger goal:</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There are three healthy schemes that the government has set in place to aid children to eradicate zero hunger. This is by reducing health inequalities by providing nutritious food for children in the UK. There are healthy start food vouchers to improve the nutrition of pregnant women, families, and small children in low-income homes in England, Wales, and, for now, Scotland. Free supplements are also available. You can get free vitamins and milk through the Healthy Start programme if you're more than 10 weeks pregnant or have a child under 4. The scheme is only available to people who claim certain benefits. Even if you don't receive benefits, you can claim it if you're pregnant and under 18. The advantage of this scheme is to aid low income families but there is also the disadvantage of, if you are not on a particular benefit you will not qualify for this.(GOV.UK, 2012)</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School Fruit and Vegetable Scheme provides a daily portion of fresh fruit or vegetables to all state-funded primary school students in England from age four to six. Due to Covid-19, the Government suspended the School Fruit and Vegetable Scheme (SFVS) at the beginning of March and delayed confirming when it would be reinstated despite the question repeatedly being asked in Parliament.  After the government terminated the plan, parents, teachers, and schools began paying for fruit and vegetables for their children out of their own pockets. Despite certain obstacles, the programme provides free fruit and vegetables to all children aged 4 to 7, and for some children, the school day is the only time they get fresh fruit or vegetables during the day. Stopping the programme put children's health at risk and widened the food inequity gap which is also a disadvantage (Food for Life, 2020).</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Children and babies are given milk each day as part of the Nursery Milk Scheme, which reimburses childcare providers. The Nursery Milk Reimbursement Unit (NMRU) manages the Nursery Milk Scheme on behalf of the Department of Health and Social Care. It entitles children under the age of five who attend certified day care centres to 189ml (1/3 pint) of free milk each day. If you choose to register and claim directly from the NMRU, you may get your milk from your local milk delivery, store, or supermarket whenever it is convenient for you. When you register, you will be required to submit your banking information. Funds will be paid via BACS within 3 working days after your claims have been accepted for payment. As a Nursery Milk Scheme participant, you will be expected to source milk that is cost-effective. To satisfy their duties under the Nursery Milk Scheme, the Department of Health and Social Care urges childcare institutions to purchase milk at the greatest available price. Buying milk from a local merchant and then reclaiming the cost may be less expensive than hiring a milk agency (www.nurserymilk.co.uk, n.d.).</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b w:val="1"/>
          <w:rtl w:val="0"/>
        </w:rPr>
        <w:t xml:space="preserve">Recommendations</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Reinstatement of the fruit and vegetables scheme is recommended because it plays a vital role in nourishing our children, some children don't have fruit and vegetables at home they only do in school so it's crucial for them to have some sort of healthy food in their diet to help them to grow and develop their full potential.</w:t>
      </w: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b w:val="1"/>
          <w:rtl w:val="0"/>
        </w:rPr>
        <w:t xml:space="preserve">SD Goal 3- Good health &amp; Well being</w:t>
      </w:r>
      <w:r w:rsidDel="00000000" w:rsidR="00000000" w:rsidRPr="00000000">
        <w:rPr>
          <w:rtl w:val="0"/>
        </w:rPr>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b w:val="1"/>
          <w:rtl w:val="0"/>
        </w:rPr>
        <w:t xml:space="preserve">Strategy 1 to achieve good health &amp; well being goal: </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Schools have used a variety of approaches to guarantee that students' well-being is supported and pastoral care is provided. Establishing a sensible work schedule will assist students, parents, and caregivers in incorporating it into their daily lives. Not all students, for example, will be able to attend an online class or complete their work during regular school hours. This can be because parents' and caregivers' schedules and resources differ, some can assist students with schoolwork more than others. </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Promoting and facilitating connection between students, parents, caregivers, and teachers may make them feel like they belong to a community. This might involve things like keeping school traditions like assemblies (although online) and mailing newsletters, as well as providing online chances for students to discuss work and engage during the day. </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Schools are thinking about how to provide pastoral assistance and monitoring students' well-being. Some schools, for example, offer time for students to speak with a mentor or tutor. This can be seen as an advantage because it gives them reassurance that the school cares about them.</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Schools use a variety of strategies to communicate with parents, caregivers, and students. They have made more contact with some groups of children, such as those who are vulnerable or who have difficulty focusing on schoolwork.</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Many schools are contemplating ways to give extra help to students who are having difficulty engaging or making the slowest progress. Children with special educational needs and disabilities (SEND), children who are qualified for the student premium, and children who have a social worker are all examples of this. Some schools have discovered that regular monitoring of participation has helped them learn how their students are doing and determine which students require further assistance (GOV.UK, 2020).</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Recommendations </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After school classes and study groups can be used to help with the well being of the students as it will help them to throw ideas off each other and also help them to study, learn and revise at their own pace and ensure they are not left behind while helping to maintain their health. </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Program 2 to achieve good health &amp; well being goal:</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Every Mind Matters is a new initiative from Public Health England. Children, teenagers, and their parents benefit from a mental health programme. The Better Health – Every Mind Matters initiative from Public Health England (PHE) offers NHS-endorsed guidelines and information to assist children and young people's mental health, as well as equipping parents and caregivers with the skills to support them.</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new information on the Every Mind Matters website was produced in collaboration with prominent mental health organisations for children and young people, including Young Minds, The Mix, Place2Be, and The Anna Freud Centre. It is intended to assist parents and caregivers in recognising and supporting signals that their children may be experiencing mental health issues, as well as providing information on how to maintain good mental health. The website also includes resources to assist young people in developing resilience and learning how to care for their mental health (Engl, 2020). This would be an advantage by collaborating with other organisations and sharing strategies to come up with the most effective ways and tips to guide both parents and children.</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According to the website Every Mind Matters, Suggestions for mental health is that we all require strong mental health and wellness; it is necessary for living happy and healthy lives and may assist us in sleeping better, feeling better, doing the things we want to do, and having more pleasant relationships. It may also assist us in dealing with challenging situations in the future (NHS, 2021).</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Public Health England has launched a new programme called Every Mind Matters. Its goal is to help parents and caregivers recognise and support signs that their children are having mental health problems. There are additional materials on the website to help young people build resilience and learn how to take care of their mental health (Engl, 2020).</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b w:val="1"/>
          <w:sz w:val="30"/>
          <w:szCs w:val="30"/>
          <w:rtl w:val="0"/>
        </w:rPr>
        <w:t xml:space="preserve">SD Goal 4- Quality education</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Strategy 1 to achieve quality education goal: </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UNICEF is the world's custodian of children's rights in the context of sustainable development. UNICEF is in charge of seven sustainable development goal indicators and either supports or is a custodian for another twelve. In this capacity, UNICEF assists nations in collecting, analysing, and interpreting data for these indicators for all of their population. Leading methodological work, defining worldwide standards, providing systems for the compilation and verification of national data, and maintaining a global database are all part of this. Goal 4 aspires to provide all people with access to high-quality education and encourage lifelong learning opportunities. This objective promotes the elimination of educational gaps and inequities, both in terms of access and quality. It emphasises the need of providing high-quality education to all children, particularly those from low-income families, children from rural regions, individuals with disabilities, indigenous peoples, and refugee children. Because of its transformational implications on the other SDGs, this target is crucial. A quality education for every kid is essential for long-term development. When children are given the resources they need to reach their full potential, they grow into productive people who are ready to contribute back to their communities and break the poverty cycle. Education allows people to move up the social ladder. From early childhood through adolescence, UNICEF's commitment to achieving this objective focuses on equality and inclusion, ensuring that all children have access to high-quality learning opportunities and skill-development programmes. UNICEF collaborates with governments throughout the world to improve education quality and inclusion (UNICEF DATA, n.d.).  </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Schools in the United Kingdom are either state schools, which are government-funded and free to all students, or independent schools, which charge tuition to the students' parents. This can be considered as an advantage toward the goal for global free school (HMC Projects, 2012).</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UNICEF is the world's custodian of children's rights in the context of sustainable development and it should be recommended. Goal 4 aspires to provide all people with access to high-quality education and encourage lifelong learning opportunities. UNICEF collaborates with governments throughout the world to improve education quality and inclusion (UNICEF DATA, n.d).</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Program 2 to achieve quality education goal:</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It is vital to create inclusive and equitable quality education for everyone in order to build sustainable and thriving societies that allow everyone to accomplish more. That is impossible in today's world without access to ICTs, notably ubiquitous, reliable, and inexpensive Internet connection and all of the information that connectivity provides. Students who do not have this access are at a significant disadvantage since they are unable to take advantage of the most up-to-date material and experiences accessible on the Internet. Microsoft works with partners across the world to implement cost-effective connectivity solutions for schools and communities as part of its cheap access project. 104 K-12 schools and 9 institutions on 5 continents have been linked to the Internet as a result of these programmes, serving a population of over 400,000 people. The first of these initiatives, which connected Gakawa Secondary School in Nanyuki, Kenya, to the outside world for the first time, began in 2013. According to the school principal, "children' academic performance has shot up and their marks in National Exams (KCSE) have substantially improved, unlike in the past," since the initiative began. This is a problem that affects all countries, not just developing ones. Schools in Virginia, USA, are linked, however many kids do not have access to the internet at home to aid with homework. The goal of the Virginia initiative is to expand coverage beyond the schools and into the surrounding community (BUSINESS FOR 2030, n.d.).</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Free or paid internet classes can be used to help better gain full understanding of how to fully manoeuvre Microsoft which will help with assignments and research.</w:t>
      </w:r>
    </w:p>
    <w:p w:rsidR="00000000" w:rsidDel="00000000" w:rsidP="00000000" w:rsidRDefault="00000000" w:rsidRPr="00000000" w14:paraId="000000A8">
      <w:pPr>
        <w:rPr>
          <w:b w:val="1"/>
          <w:sz w:val="50"/>
          <w:szCs w:val="50"/>
        </w:rPr>
      </w:pPr>
      <w:r w:rsidDel="00000000" w:rsidR="00000000" w:rsidRPr="00000000">
        <w:rPr>
          <w:rtl w:val="0"/>
        </w:rPr>
      </w:r>
    </w:p>
    <w:p w:rsidR="00000000" w:rsidDel="00000000" w:rsidP="00000000" w:rsidRDefault="00000000" w:rsidRPr="00000000" w14:paraId="000000A9">
      <w:pPr>
        <w:rPr>
          <w:b w:val="1"/>
          <w:sz w:val="50"/>
          <w:szCs w:val="50"/>
        </w:rPr>
      </w:pPr>
      <w:r w:rsidDel="00000000" w:rsidR="00000000" w:rsidRPr="00000000">
        <w:rPr>
          <w:rtl w:val="0"/>
        </w:rPr>
      </w:r>
    </w:p>
    <w:p w:rsidR="00000000" w:rsidDel="00000000" w:rsidP="00000000" w:rsidRDefault="00000000" w:rsidRPr="00000000" w14:paraId="000000AA">
      <w:pPr>
        <w:rPr>
          <w:b w:val="1"/>
          <w:sz w:val="50"/>
          <w:szCs w:val="50"/>
        </w:rPr>
      </w:pPr>
      <w:r w:rsidDel="00000000" w:rsidR="00000000" w:rsidRPr="00000000">
        <w:rPr>
          <w:rtl w:val="0"/>
        </w:rPr>
      </w:r>
    </w:p>
    <w:p w:rsidR="00000000" w:rsidDel="00000000" w:rsidP="00000000" w:rsidRDefault="00000000" w:rsidRPr="00000000" w14:paraId="000000AB">
      <w:pPr>
        <w:rPr>
          <w:b w:val="1"/>
          <w:sz w:val="50"/>
          <w:szCs w:val="50"/>
        </w:rPr>
      </w:pPr>
      <w:r w:rsidDel="00000000" w:rsidR="00000000" w:rsidRPr="00000000">
        <w:rPr>
          <w:rtl w:val="0"/>
        </w:rPr>
      </w:r>
    </w:p>
    <w:p w:rsidR="00000000" w:rsidDel="00000000" w:rsidP="00000000" w:rsidRDefault="00000000" w:rsidRPr="00000000" w14:paraId="000000AC">
      <w:pPr>
        <w:rPr>
          <w:b w:val="1"/>
          <w:sz w:val="50"/>
          <w:szCs w:val="50"/>
        </w:rPr>
      </w:pPr>
      <w:r w:rsidDel="00000000" w:rsidR="00000000" w:rsidRPr="00000000">
        <w:rPr>
          <w:rtl w:val="0"/>
        </w:rPr>
      </w:r>
    </w:p>
    <w:p w:rsidR="00000000" w:rsidDel="00000000" w:rsidP="00000000" w:rsidRDefault="00000000" w:rsidRPr="00000000" w14:paraId="000000AD">
      <w:pPr>
        <w:rPr>
          <w:b w:val="1"/>
          <w:sz w:val="50"/>
          <w:szCs w:val="50"/>
        </w:rPr>
      </w:pPr>
      <w:r w:rsidDel="00000000" w:rsidR="00000000" w:rsidRPr="00000000">
        <w:rPr>
          <w:rtl w:val="0"/>
        </w:rPr>
      </w:r>
    </w:p>
    <w:p w:rsidR="00000000" w:rsidDel="00000000" w:rsidP="00000000" w:rsidRDefault="00000000" w:rsidRPr="00000000" w14:paraId="000000AE">
      <w:pPr>
        <w:rPr>
          <w:b w:val="1"/>
          <w:sz w:val="50"/>
          <w:szCs w:val="50"/>
        </w:rPr>
      </w:pPr>
      <w:r w:rsidDel="00000000" w:rsidR="00000000" w:rsidRPr="00000000">
        <w:rPr>
          <w:b w:val="1"/>
          <w:sz w:val="50"/>
          <w:szCs w:val="50"/>
          <w:rtl w:val="0"/>
        </w:rPr>
        <w:t xml:space="preserve">conclusion</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Education will be the driving factor behind unlocking Britain's potential and repairing the damage caused by the coronavirus (COVID-19). Our investment will result in significant, demonstrable progress toward four key targets. This strategy is based on a long-term vision, with flexibility in the details but a commitment to a defined path. Poverty is preventing too many children and young people from getting the education they deserve. NEU's Turning the Page on Poverty helps teachers identify key drivers of poverty in schools. Education budget is being cut and needs to be restored to 2010 levels after 10 years of cuts.</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Department of Agriculture is supported by 33 agencies, government departments, and public research enterprises. As part of its national risk register, the Defra group manages many of the greatest threats threatening the UK. They exist to protect the environment and grow the rural economy so we can eat food that is healthy and sustainable.</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School Fruit and Vegetable Scheme provides a daily portion of fresh fruit or vegetables to all state-funded primary school students in England from age four to six. Due to Covid-19, the Government suspended the SFVS at the beginning of March and delayed confirming when it would be reinstated. Children and babies are given milk each day as part of the Nursery Milk Scheme, which reimburses childcare providers. It entitles children under the age of five who attend certified day care centres to 189ml (1/3 pint) of free milk a day. The disadvantage is that children who aren't in certified centres will be left out.</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Establishing a sensible work schedule will assist students, parents, and caregivers. Not all students will be able to attend an online class or complete their work during regular school hours. Some schools are contemplating ways to give extra help to students who are having difficulty engaging or making the slowest progress.</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B5">
      <w:pPr>
        <w:rPr>
          <w:b w:val="1"/>
          <w:sz w:val="50"/>
          <w:szCs w:val="50"/>
        </w:rPr>
      </w:pPr>
      <w:r w:rsidDel="00000000" w:rsidR="00000000" w:rsidRPr="00000000">
        <w:rPr>
          <w:rtl w:val="0"/>
        </w:rPr>
      </w:r>
    </w:p>
    <w:p w:rsidR="00000000" w:rsidDel="00000000" w:rsidP="00000000" w:rsidRDefault="00000000" w:rsidRPr="00000000" w14:paraId="000000B6">
      <w:pPr>
        <w:rPr>
          <w:b w:val="1"/>
          <w:sz w:val="50"/>
          <w:szCs w:val="50"/>
        </w:rPr>
      </w:pPr>
      <w:r w:rsidDel="00000000" w:rsidR="00000000" w:rsidRPr="00000000">
        <w:rPr>
          <w:rtl w:val="0"/>
        </w:rPr>
      </w:r>
    </w:p>
    <w:p w:rsidR="00000000" w:rsidDel="00000000" w:rsidP="00000000" w:rsidRDefault="00000000" w:rsidRPr="00000000" w14:paraId="000000B7">
      <w:pPr>
        <w:rPr>
          <w:b w:val="1"/>
          <w:sz w:val="50"/>
          <w:szCs w:val="50"/>
        </w:rPr>
      </w:pPr>
      <w:r w:rsidDel="00000000" w:rsidR="00000000" w:rsidRPr="00000000">
        <w:rPr>
          <w:rtl w:val="0"/>
        </w:rPr>
      </w:r>
    </w:p>
    <w:p w:rsidR="00000000" w:rsidDel="00000000" w:rsidP="00000000" w:rsidRDefault="00000000" w:rsidRPr="00000000" w14:paraId="000000B8">
      <w:pPr>
        <w:rPr>
          <w:b w:val="1"/>
          <w:sz w:val="50"/>
          <w:szCs w:val="50"/>
        </w:rPr>
      </w:pPr>
      <w:r w:rsidDel="00000000" w:rsidR="00000000" w:rsidRPr="00000000">
        <w:rPr>
          <w:rtl w:val="0"/>
        </w:rPr>
      </w:r>
    </w:p>
    <w:p w:rsidR="00000000" w:rsidDel="00000000" w:rsidP="00000000" w:rsidRDefault="00000000" w:rsidRPr="00000000" w14:paraId="000000B9">
      <w:pPr>
        <w:rPr>
          <w:b w:val="1"/>
          <w:sz w:val="50"/>
          <w:szCs w:val="50"/>
        </w:rPr>
      </w:pPr>
      <w:r w:rsidDel="00000000" w:rsidR="00000000" w:rsidRPr="00000000">
        <w:rPr>
          <w:rtl w:val="0"/>
        </w:rPr>
      </w:r>
    </w:p>
    <w:p w:rsidR="00000000" w:rsidDel="00000000" w:rsidP="00000000" w:rsidRDefault="00000000" w:rsidRPr="00000000" w14:paraId="000000BA">
      <w:pPr>
        <w:rPr>
          <w:b w:val="1"/>
          <w:sz w:val="50"/>
          <w:szCs w:val="50"/>
        </w:rPr>
      </w:pPr>
      <w:r w:rsidDel="00000000" w:rsidR="00000000" w:rsidRPr="00000000">
        <w:rPr>
          <w:rtl w:val="0"/>
        </w:rPr>
      </w:r>
    </w:p>
    <w:p w:rsidR="00000000" w:rsidDel="00000000" w:rsidP="00000000" w:rsidRDefault="00000000" w:rsidRPr="00000000" w14:paraId="000000BB">
      <w:pPr>
        <w:rPr>
          <w:b w:val="1"/>
          <w:sz w:val="50"/>
          <w:szCs w:val="50"/>
        </w:rPr>
      </w:pPr>
      <w:r w:rsidDel="00000000" w:rsidR="00000000" w:rsidRPr="00000000">
        <w:rPr>
          <w:rtl w:val="0"/>
        </w:rPr>
      </w:r>
    </w:p>
    <w:p w:rsidR="00000000" w:rsidDel="00000000" w:rsidP="00000000" w:rsidRDefault="00000000" w:rsidRPr="00000000" w14:paraId="000000BC">
      <w:pPr>
        <w:rPr>
          <w:b w:val="1"/>
          <w:sz w:val="42"/>
          <w:szCs w:val="42"/>
        </w:rPr>
      </w:pPr>
      <w:r w:rsidDel="00000000" w:rsidR="00000000" w:rsidRPr="00000000">
        <w:rPr>
          <w:b w:val="1"/>
          <w:sz w:val="42"/>
          <w:szCs w:val="42"/>
          <w:rtl w:val="0"/>
        </w:rPr>
        <w:t xml:space="preserve">References </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numPr>
          <w:ilvl w:val="0"/>
          <w:numId w:val="1"/>
        </w:numPr>
        <w:spacing w:after="0" w:afterAutospacing="0" w:line="360" w:lineRule="auto"/>
        <w:ind w:left="720" w:hanging="360"/>
        <w:rPr>
          <w:u w:val="none"/>
        </w:rPr>
      </w:pPr>
      <w:r w:rsidDel="00000000" w:rsidR="00000000" w:rsidRPr="00000000">
        <w:rPr>
          <w:rtl w:val="0"/>
        </w:rPr>
        <w:t xml:space="preserve">Budget 2021: Schools cash to be restored to 2010 levels after 10 years of cuts. (2021). </w:t>
      </w:r>
      <w:r w:rsidDel="00000000" w:rsidR="00000000" w:rsidRPr="00000000">
        <w:rPr>
          <w:i w:val="1"/>
          <w:rtl w:val="0"/>
        </w:rPr>
        <w:t xml:space="preserve">BBC News</w:t>
      </w:r>
      <w:r w:rsidDel="00000000" w:rsidR="00000000" w:rsidRPr="00000000">
        <w:rPr>
          <w:rtl w:val="0"/>
        </w:rPr>
        <w:t xml:space="preserve">. [online] 27 Oct. Available at: </w:t>
      </w:r>
      <w:hyperlink r:id="rId6">
        <w:r w:rsidDel="00000000" w:rsidR="00000000" w:rsidRPr="00000000">
          <w:rPr>
            <w:color w:val="1155cc"/>
            <w:u w:val="single"/>
            <w:rtl w:val="0"/>
          </w:rPr>
          <w:t xml:space="preserve">https://www.bbc.co.uk/news/education-58993708</w:t>
        </w:r>
      </w:hyperlink>
      <w:r w:rsidDel="00000000" w:rsidR="00000000" w:rsidRPr="00000000">
        <w:rPr>
          <w:rtl w:val="0"/>
        </w:rPr>
        <w:t xml:space="preserve">  [Accessed 14 Mar. 2022].</w:t>
      </w:r>
    </w:p>
    <w:p w:rsidR="00000000" w:rsidDel="00000000" w:rsidP="00000000" w:rsidRDefault="00000000" w:rsidRPr="00000000" w14:paraId="000000BF">
      <w:pPr>
        <w:numPr>
          <w:ilvl w:val="0"/>
          <w:numId w:val="1"/>
        </w:numPr>
        <w:spacing w:after="0" w:afterAutospacing="0" w:line="360" w:lineRule="auto"/>
        <w:ind w:left="720" w:hanging="360"/>
      </w:pPr>
      <w:r w:rsidDel="00000000" w:rsidR="00000000" w:rsidRPr="00000000">
        <w:rPr>
          <w:rtl w:val="0"/>
        </w:rPr>
        <w:t xml:space="preserve">BUSINESS FOR 2030. (n.d.). </w:t>
      </w:r>
      <w:r w:rsidDel="00000000" w:rsidR="00000000" w:rsidRPr="00000000">
        <w:rPr>
          <w:i w:val="1"/>
          <w:rtl w:val="0"/>
        </w:rPr>
        <w:t xml:space="preserve">Goal 4: Ensure Education</w:t>
      </w:r>
      <w:r w:rsidDel="00000000" w:rsidR="00000000" w:rsidRPr="00000000">
        <w:rPr>
          <w:rtl w:val="0"/>
        </w:rPr>
        <w:t xml:space="preserve">. [online] Available at: </w:t>
      </w:r>
      <w:hyperlink r:id="rId7">
        <w:r w:rsidDel="00000000" w:rsidR="00000000" w:rsidRPr="00000000">
          <w:rPr>
            <w:color w:val="1155cc"/>
            <w:u w:val="single"/>
            <w:rtl w:val="0"/>
          </w:rPr>
          <w:t xml:space="preserve">http://www.businessfor2030.org/goal-4-ensure-education</w:t>
        </w:r>
      </w:hyperlink>
      <w:r w:rsidDel="00000000" w:rsidR="00000000" w:rsidRPr="00000000">
        <w:rPr>
          <w:rtl w:val="0"/>
        </w:rPr>
        <w:t xml:space="preserve">  [Accessed 8 Apr. 2022].</w:t>
      </w:r>
    </w:p>
    <w:p w:rsidR="00000000" w:rsidDel="00000000" w:rsidP="00000000" w:rsidRDefault="00000000" w:rsidRPr="00000000" w14:paraId="000000C0">
      <w:pPr>
        <w:numPr>
          <w:ilvl w:val="0"/>
          <w:numId w:val="1"/>
        </w:numPr>
        <w:spacing w:after="0" w:afterAutospacing="0" w:line="360" w:lineRule="auto"/>
        <w:ind w:left="720" w:hanging="360"/>
        <w:rPr>
          <w:u w:val="none"/>
        </w:rPr>
      </w:pPr>
      <w:r w:rsidDel="00000000" w:rsidR="00000000" w:rsidRPr="00000000">
        <w:rPr>
          <w:rtl w:val="0"/>
        </w:rPr>
        <w:t xml:space="preserve">Defra Jobs - UK Government. (n.d.). </w:t>
      </w:r>
      <w:r w:rsidDel="00000000" w:rsidR="00000000" w:rsidRPr="00000000">
        <w:rPr>
          <w:i w:val="1"/>
          <w:rtl w:val="0"/>
        </w:rPr>
        <w:t xml:space="preserve">Home</w:t>
      </w:r>
      <w:r w:rsidDel="00000000" w:rsidR="00000000" w:rsidRPr="00000000">
        <w:rPr>
          <w:rtl w:val="0"/>
        </w:rPr>
        <w:t xml:space="preserve">. [online] Available at: </w:t>
      </w:r>
      <w:hyperlink r:id="rId8">
        <w:r w:rsidDel="00000000" w:rsidR="00000000" w:rsidRPr="00000000">
          <w:rPr>
            <w:color w:val="1155cc"/>
            <w:u w:val="single"/>
            <w:rtl w:val="0"/>
          </w:rPr>
          <w:t xml:space="preserve">https://www.defrajobs.co.uk/</w:t>
        </w:r>
      </w:hyperlink>
      <w:r w:rsidDel="00000000" w:rsidR="00000000" w:rsidRPr="00000000">
        <w:rPr>
          <w:rtl w:val="0"/>
        </w:rPr>
        <w:t xml:space="preserve">  [Accessed 7 Apr. 2022].</w:t>
      </w:r>
    </w:p>
    <w:p w:rsidR="00000000" w:rsidDel="00000000" w:rsidP="00000000" w:rsidRDefault="00000000" w:rsidRPr="00000000" w14:paraId="000000C1">
      <w:pPr>
        <w:numPr>
          <w:ilvl w:val="0"/>
          <w:numId w:val="1"/>
        </w:numPr>
        <w:spacing w:after="0" w:afterAutospacing="0" w:line="360" w:lineRule="auto"/>
        <w:ind w:left="720" w:hanging="360"/>
        <w:rPr>
          <w:u w:val="none"/>
        </w:rPr>
      </w:pPr>
      <w:r w:rsidDel="00000000" w:rsidR="00000000" w:rsidRPr="00000000">
        <w:rPr>
          <w:rtl w:val="0"/>
        </w:rPr>
        <w:t xml:space="preserve">Engl, P.H. (2020). </w:t>
      </w:r>
      <w:r w:rsidDel="00000000" w:rsidR="00000000" w:rsidRPr="00000000">
        <w:rPr>
          <w:i w:val="1"/>
          <w:rtl w:val="0"/>
        </w:rPr>
        <w:t xml:space="preserve">Public Health England launches new Every Mind Matters campaign</w:t>
      </w:r>
      <w:r w:rsidDel="00000000" w:rsidR="00000000" w:rsidRPr="00000000">
        <w:rPr>
          <w:rtl w:val="0"/>
        </w:rPr>
        <w:t xml:space="preserve">. [online] GOV.UK. Available at: </w:t>
      </w:r>
      <w:hyperlink r:id="rId9">
        <w:r w:rsidDel="00000000" w:rsidR="00000000" w:rsidRPr="00000000">
          <w:rPr>
            <w:color w:val="1155cc"/>
            <w:u w:val="single"/>
            <w:rtl w:val="0"/>
          </w:rPr>
          <w:t xml:space="preserve">https://www.gov.uk/government/news/public-health-england-launches-new-every-mind-matters-campaign</w:t>
        </w:r>
      </w:hyperlink>
      <w:r w:rsidDel="00000000" w:rsidR="00000000" w:rsidRPr="00000000">
        <w:rPr>
          <w:rtl w:val="0"/>
        </w:rPr>
        <w:t xml:space="preserve">  [Accessed 7 Apr. 2022].</w:t>
      </w:r>
    </w:p>
    <w:p w:rsidR="00000000" w:rsidDel="00000000" w:rsidP="00000000" w:rsidRDefault="00000000" w:rsidRPr="00000000" w14:paraId="000000C2">
      <w:pPr>
        <w:numPr>
          <w:ilvl w:val="0"/>
          <w:numId w:val="1"/>
        </w:numPr>
        <w:spacing w:after="0" w:afterAutospacing="0" w:line="360" w:lineRule="auto"/>
        <w:ind w:left="720" w:hanging="360"/>
        <w:rPr>
          <w:u w:val="none"/>
        </w:rPr>
      </w:pPr>
      <w:r w:rsidDel="00000000" w:rsidR="00000000" w:rsidRPr="00000000">
        <w:rPr>
          <w:rtl w:val="0"/>
        </w:rPr>
        <w:t xml:space="preserve">Food for Life. (2020). </w:t>
      </w:r>
      <w:r w:rsidDel="00000000" w:rsidR="00000000" w:rsidRPr="00000000">
        <w:rPr>
          <w:i w:val="1"/>
          <w:rtl w:val="0"/>
        </w:rPr>
        <w:t xml:space="preserve">The School Fruit and Veg Scheme</w:t>
      </w:r>
      <w:r w:rsidDel="00000000" w:rsidR="00000000" w:rsidRPr="00000000">
        <w:rPr>
          <w:rtl w:val="0"/>
        </w:rPr>
        <w:t xml:space="preserve">. [online] Available at: </w:t>
      </w:r>
      <w:hyperlink r:id="rId10">
        <w:r w:rsidDel="00000000" w:rsidR="00000000" w:rsidRPr="00000000">
          <w:rPr>
            <w:color w:val="1155cc"/>
            <w:u w:val="single"/>
            <w:rtl w:val="0"/>
          </w:rPr>
          <w:t xml:space="preserve">https://www.foodforlife.org.uk/whats-happening/news/news-post/the-school-fruit-and-veg-scheme-must-be-reinstated</w:t>
        </w:r>
      </w:hyperlink>
      <w:r w:rsidDel="00000000" w:rsidR="00000000" w:rsidRPr="00000000">
        <w:rPr>
          <w:rtl w:val="0"/>
        </w:rPr>
        <w:t xml:space="preserve">  [Accessed 7 Apr. 2022].</w:t>
      </w:r>
    </w:p>
    <w:p w:rsidR="00000000" w:rsidDel="00000000" w:rsidP="00000000" w:rsidRDefault="00000000" w:rsidRPr="00000000" w14:paraId="000000C3">
      <w:pPr>
        <w:numPr>
          <w:ilvl w:val="0"/>
          <w:numId w:val="1"/>
        </w:numPr>
        <w:spacing w:after="0" w:afterAutospacing="0" w:line="360" w:lineRule="auto"/>
        <w:ind w:left="720" w:hanging="360"/>
        <w:rPr>
          <w:u w:val="none"/>
        </w:rPr>
      </w:pPr>
      <w:r w:rsidDel="00000000" w:rsidR="00000000" w:rsidRPr="00000000">
        <w:rPr>
          <w:rtl w:val="0"/>
        </w:rPr>
        <w:t xml:space="preserve">Goal 2: Zero hunger | Joint SDG Fund. (n.d.). </w:t>
      </w:r>
      <w:r w:rsidDel="00000000" w:rsidR="00000000" w:rsidRPr="00000000">
        <w:rPr>
          <w:i w:val="1"/>
          <w:rtl w:val="0"/>
        </w:rPr>
        <w:t xml:space="preserve">Goal 2: Zero hunger</w:t>
      </w:r>
      <w:r w:rsidDel="00000000" w:rsidR="00000000" w:rsidRPr="00000000">
        <w:rPr>
          <w:rtl w:val="0"/>
        </w:rPr>
        <w:t xml:space="preserve">. [online] Available at: </w:t>
      </w:r>
      <w:hyperlink r:id="rId11">
        <w:r w:rsidDel="00000000" w:rsidR="00000000" w:rsidRPr="00000000">
          <w:rPr>
            <w:color w:val="1155cc"/>
            <w:u w:val="single"/>
            <w:rtl w:val="0"/>
          </w:rPr>
          <w:t xml:space="preserve">https://www.jointsdgfund.org/sustainable-development-goals/goal-2-zero-hunger</w:t>
        </w:r>
      </w:hyperlink>
      <w:r w:rsidDel="00000000" w:rsidR="00000000" w:rsidRPr="00000000">
        <w:rPr>
          <w:rtl w:val="0"/>
        </w:rPr>
        <w:t xml:space="preserve">  [Accessed 22 Mar. 2022].</w:t>
      </w:r>
    </w:p>
    <w:p w:rsidR="00000000" w:rsidDel="00000000" w:rsidP="00000000" w:rsidRDefault="00000000" w:rsidRPr="00000000" w14:paraId="000000C4">
      <w:pPr>
        <w:numPr>
          <w:ilvl w:val="0"/>
          <w:numId w:val="1"/>
        </w:numPr>
        <w:spacing w:after="0" w:afterAutospacing="0" w:line="360" w:lineRule="auto"/>
        <w:ind w:left="720" w:hanging="360"/>
        <w:rPr>
          <w:u w:val="none"/>
        </w:rPr>
      </w:pPr>
      <w:r w:rsidDel="00000000" w:rsidR="00000000" w:rsidRPr="00000000">
        <w:rPr>
          <w:rtl w:val="0"/>
        </w:rPr>
        <w:t xml:space="preserve">GOV.UK (2012). </w:t>
      </w:r>
      <w:r w:rsidDel="00000000" w:rsidR="00000000" w:rsidRPr="00000000">
        <w:rPr>
          <w:i w:val="1"/>
          <w:rtl w:val="0"/>
        </w:rPr>
        <w:t xml:space="preserve">Healthy Start</w:t>
      </w:r>
      <w:r w:rsidDel="00000000" w:rsidR="00000000" w:rsidRPr="00000000">
        <w:rPr>
          <w:rtl w:val="0"/>
        </w:rPr>
        <w:t xml:space="preserve">. [online] GOV.UK. Available at: </w:t>
      </w:r>
      <w:hyperlink r:id="rId12">
        <w:r w:rsidDel="00000000" w:rsidR="00000000" w:rsidRPr="00000000">
          <w:rPr>
            <w:color w:val="1155cc"/>
            <w:u w:val="single"/>
            <w:rtl w:val="0"/>
          </w:rPr>
          <w:t xml:space="preserve">https://www.gov.uk/healthy-start</w:t>
        </w:r>
      </w:hyperlink>
      <w:r w:rsidDel="00000000" w:rsidR="00000000" w:rsidRPr="00000000">
        <w:rPr>
          <w:rtl w:val="0"/>
        </w:rPr>
        <w:t xml:space="preserve"> [Accessed 7 Apr. 2022].</w:t>
      </w:r>
    </w:p>
    <w:p w:rsidR="00000000" w:rsidDel="00000000" w:rsidP="00000000" w:rsidRDefault="00000000" w:rsidRPr="00000000" w14:paraId="000000C5">
      <w:pPr>
        <w:numPr>
          <w:ilvl w:val="0"/>
          <w:numId w:val="1"/>
        </w:numPr>
        <w:spacing w:after="0" w:afterAutospacing="0" w:line="360" w:lineRule="auto"/>
        <w:ind w:left="720" w:hanging="360"/>
        <w:rPr>
          <w:u w:val="none"/>
        </w:rPr>
      </w:pPr>
      <w:r w:rsidDel="00000000" w:rsidR="00000000" w:rsidRPr="00000000">
        <w:rPr>
          <w:rtl w:val="0"/>
        </w:rPr>
        <w:t xml:space="preserve">GOV.UK (2018). </w:t>
      </w:r>
      <w:r w:rsidDel="00000000" w:rsidR="00000000" w:rsidRPr="00000000">
        <w:rPr>
          <w:i w:val="1"/>
          <w:rtl w:val="0"/>
        </w:rPr>
        <w:t xml:space="preserve">Implementing the Sustainable Development Goals</w:t>
      </w:r>
      <w:r w:rsidDel="00000000" w:rsidR="00000000" w:rsidRPr="00000000">
        <w:rPr>
          <w:rtl w:val="0"/>
        </w:rPr>
        <w:t xml:space="preserve">. [online] GOV.UK. Available at: </w:t>
      </w:r>
      <w:hyperlink r:id="rId13">
        <w:r w:rsidDel="00000000" w:rsidR="00000000" w:rsidRPr="00000000">
          <w:rPr>
            <w:color w:val="1155cc"/>
            <w:u w:val="single"/>
            <w:rtl w:val="0"/>
          </w:rPr>
          <w:t xml:space="preserve">https://www.gov.uk/government/publications/implementing-the-sustainable-development-goals/implementing-the-sustainable-development-goals--2</w:t>
        </w:r>
      </w:hyperlink>
      <w:r w:rsidDel="00000000" w:rsidR="00000000" w:rsidRPr="00000000">
        <w:rPr>
          <w:rtl w:val="0"/>
        </w:rPr>
        <w:t xml:space="preserve">  [Accessed 2 Mar. 2022].</w:t>
      </w:r>
    </w:p>
    <w:p w:rsidR="00000000" w:rsidDel="00000000" w:rsidP="00000000" w:rsidRDefault="00000000" w:rsidRPr="00000000" w14:paraId="000000C6">
      <w:pPr>
        <w:numPr>
          <w:ilvl w:val="0"/>
          <w:numId w:val="1"/>
        </w:numPr>
        <w:spacing w:after="0" w:afterAutospacing="0" w:line="360" w:lineRule="auto"/>
        <w:ind w:left="720" w:hanging="360"/>
        <w:rPr>
          <w:u w:val="none"/>
        </w:rPr>
      </w:pPr>
      <w:r w:rsidDel="00000000" w:rsidR="00000000" w:rsidRPr="00000000">
        <w:rPr>
          <w:rtl w:val="0"/>
        </w:rPr>
        <w:t xml:space="preserve">GOV.UK. (2020). </w:t>
      </w:r>
      <w:r w:rsidDel="00000000" w:rsidR="00000000" w:rsidRPr="00000000">
        <w:rPr>
          <w:i w:val="1"/>
          <w:rtl w:val="0"/>
        </w:rPr>
        <w:t xml:space="preserve">Supporting wellbeing</w:t>
      </w:r>
      <w:r w:rsidDel="00000000" w:rsidR="00000000" w:rsidRPr="00000000">
        <w:rPr>
          <w:rtl w:val="0"/>
        </w:rPr>
        <w:t xml:space="preserve">. [online] Available at: </w:t>
      </w:r>
      <w:hyperlink r:id="rId14">
        <w:r w:rsidDel="00000000" w:rsidR="00000000" w:rsidRPr="00000000">
          <w:rPr>
            <w:color w:val="1155cc"/>
            <w:u w:val="single"/>
            <w:rtl w:val="0"/>
          </w:rPr>
          <w:t xml:space="preserve">https://www.gov.uk/guidance/supporting-pupils-wellbeing</w:t>
        </w:r>
      </w:hyperlink>
      <w:r w:rsidDel="00000000" w:rsidR="00000000" w:rsidRPr="00000000">
        <w:rPr>
          <w:rtl w:val="0"/>
        </w:rPr>
        <w:t xml:space="preserve">  [Accessed 7 Apr. 2022].</w:t>
      </w:r>
    </w:p>
    <w:p w:rsidR="00000000" w:rsidDel="00000000" w:rsidP="00000000" w:rsidRDefault="00000000" w:rsidRPr="00000000" w14:paraId="000000C7">
      <w:pPr>
        <w:numPr>
          <w:ilvl w:val="0"/>
          <w:numId w:val="1"/>
        </w:numPr>
        <w:spacing w:after="0" w:afterAutospacing="0" w:line="360" w:lineRule="auto"/>
        <w:ind w:left="720" w:hanging="360"/>
        <w:rPr>
          <w:u w:val="none"/>
        </w:rPr>
      </w:pPr>
      <w:r w:rsidDel="00000000" w:rsidR="00000000" w:rsidRPr="00000000">
        <w:rPr>
          <w:rtl w:val="0"/>
        </w:rPr>
        <w:t xml:space="preserve">GOV.UK. (2021). </w:t>
      </w:r>
      <w:r w:rsidDel="00000000" w:rsidR="00000000" w:rsidRPr="00000000">
        <w:rPr>
          <w:i w:val="1"/>
          <w:rtl w:val="0"/>
        </w:rPr>
        <w:t xml:space="preserve">Department for Environment, Food and Rural Affairs Outcome Delivery Plan: 2021 to 2022</w:t>
      </w:r>
      <w:r w:rsidDel="00000000" w:rsidR="00000000" w:rsidRPr="00000000">
        <w:rPr>
          <w:rtl w:val="0"/>
        </w:rPr>
        <w:t xml:space="preserve">. [online] Available at: </w:t>
      </w:r>
      <w:hyperlink r:id="rId15">
        <w:r w:rsidDel="00000000" w:rsidR="00000000" w:rsidRPr="00000000">
          <w:rPr>
            <w:color w:val="1155cc"/>
            <w:u w:val="single"/>
            <w:rtl w:val="0"/>
          </w:rPr>
          <w:t xml:space="preserve">https://www.gov.uk/government/publications/department-for-environment-food-and-rural-affairs-outcome-delivery-plan/department-for-environment-food-and-rural-affairs-outcome-delivery-plan-2021-to-2022</w:t>
        </w:r>
      </w:hyperlink>
      <w:r w:rsidDel="00000000" w:rsidR="00000000" w:rsidRPr="00000000">
        <w:rPr>
          <w:rtl w:val="0"/>
        </w:rPr>
        <w:t xml:space="preserve">  [Accessed 22 Mar. 2022].</w:t>
      </w:r>
    </w:p>
    <w:p w:rsidR="00000000" w:rsidDel="00000000" w:rsidP="00000000" w:rsidRDefault="00000000" w:rsidRPr="00000000" w14:paraId="000000C8">
      <w:pPr>
        <w:numPr>
          <w:ilvl w:val="0"/>
          <w:numId w:val="1"/>
        </w:numPr>
        <w:spacing w:after="0" w:afterAutospacing="0" w:line="360" w:lineRule="auto"/>
        <w:ind w:left="720" w:hanging="360"/>
        <w:rPr>
          <w:u w:val="none"/>
        </w:rPr>
      </w:pPr>
      <w:r w:rsidDel="00000000" w:rsidR="00000000" w:rsidRPr="00000000">
        <w:rPr>
          <w:rtl w:val="0"/>
        </w:rPr>
        <w:t xml:space="preserve">GOV.UK. (2022). </w:t>
      </w:r>
      <w:r w:rsidDel="00000000" w:rsidR="00000000" w:rsidRPr="00000000">
        <w:rPr>
          <w:i w:val="1"/>
          <w:rtl w:val="0"/>
        </w:rPr>
        <w:t xml:space="preserve">New working group launched to support tenant farmers</w:t>
      </w:r>
      <w:r w:rsidDel="00000000" w:rsidR="00000000" w:rsidRPr="00000000">
        <w:rPr>
          <w:rtl w:val="0"/>
        </w:rPr>
        <w:t xml:space="preserve">. [online] Available at: </w:t>
      </w:r>
      <w:hyperlink r:id="rId16">
        <w:r w:rsidDel="00000000" w:rsidR="00000000" w:rsidRPr="00000000">
          <w:rPr>
            <w:color w:val="1155cc"/>
            <w:u w:val="single"/>
            <w:rtl w:val="0"/>
          </w:rPr>
          <w:t xml:space="preserve">https://www.gov.uk/government/news/new-working-group-launched-to-support-tenant-farmers</w:t>
        </w:r>
      </w:hyperlink>
      <w:r w:rsidDel="00000000" w:rsidR="00000000" w:rsidRPr="00000000">
        <w:rPr>
          <w:rtl w:val="0"/>
        </w:rPr>
        <w:t xml:space="preserve">  [Accessed 7 Apr. 2022].</w:t>
      </w:r>
    </w:p>
    <w:p w:rsidR="00000000" w:rsidDel="00000000" w:rsidP="00000000" w:rsidRDefault="00000000" w:rsidRPr="00000000" w14:paraId="000000C9">
      <w:pPr>
        <w:numPr>
          <w:ilvl w:val="0"/>
          <w:numId w:val="1"/>
        </w:numPr>
        <w:spacing w:after="0" w:afterAutospacing="0" w:line="360" w:lineRule="auto"/>
        <w:ind w:left="720" w:hanging="360"/>
      </w:pPr>
      <w:r w:rsidDel="00000000" w:rsidR="00000000" w:rsidRPr="00000000">
        <w:rPr>
          <w:rtl w:val="0"/>
        </w:rPr>
        <w:t xml:space="preserve">HMC Projects (2012). </w:t>
      </w:r>
      <w:r w:rsidDel="00000000" w:rsidR="00000000" w:rsidRPr="00000000">
        <w:rPr>
          <w:i w:val="1"/>
          <w:rtl w:val="0"/>
        </w:rPr>
        <w:t xml:space="preserve">The British Education System - HMC</w:t>
      </w:r>
      <w:r w:rsidDel="00000000" w:rsidR="00000000" w:rsidRPr="00000000">
        <w:rPr>
          <w:rtl w:val="0"/>
        </w:rPr>
        <w:t xml:space="preserve">. [online] HMC. Available at: https://www.hmc.org.uk/about-hmc/projects/the-british-education-system/ [Accessed 8 Apr. 2022].</w:t>
      </w:r>
    </w:p>
    <w:p w:rsidR="00000000" w:rsidDel="00000000" w:rsidP="00000000" w:rsidRDefault="00000000" w:rsidRPr="00000000" w14:paraId="000000CA">
      <w:pPr>
        <w:numPr>
          <w:ilvl w:val="0"/>
          <w:numId w:val="1"/>
        </w:numPr>
        <w:spacing w:after="0" w:afterAutospacing="0" w:line="360" w:lineRule="auto"/>
        <w:ind w:left="720" w:hanging="360"/>
        <w:rPr>
          <w:u w:val="none"/>
        </w:rPr>
      </w:pPr>
      <w:r w:rsidDel="00000000" w:rsidR="00000000" w:rsidRPr="00000000">
        <w:rPr>
          <w:rtl w:val="0"/>
        </w:rPr>
        <w:t xml:space="preserve">Malachi Place - a pop up hostel for Ilford. (n.d.). </w:t>
      </w:r>
      <w:r w:rsidDel="00000000" w:rsidR="00000000" w:rsidRPr="00000000">
        <w:rPr>
          <w:i w:val="1"/>
          <w:rtl w:val="0"/>
        </w:rPr>
        <w:t xml:space="preserve">Project Malachi - a pop up hostel for Ilford</w:t>
      </w:r>
      <w:r w:rsidDel="00000000" w:rsidR="00000000" w:rsidRPr="00000000">
        <w:rPr>
          <w:rtl w:val="0"/>
        </w:rPr>
        <w:t xml:space="preserve">. [online] Available at: </w:t>
      </w:r>
      <w:hyperlink r:id="rId17">
        <w:r w:rsidDel="00000000" w:rsidR="00000000" w:rsidRPr="00000000">
          <w:rPr>
            <w:color w:val="1155cc"/>
            <w:u w:val="single"/>
            <w:rtl w:val="0"/>
          </w:rPr>
          <w:t xml:space="preserve">https://popuphostel-ilfordsalvationarmy.nationbuilder.com/about#:~:text=Led%20by%20The%20Salvation%20Army%20in%20Ilford%2C%20and</w:t>
        </w:r>
      </w:hyperlink>
      <w:r w:rsidDel="00000000" w:rsidR="00000000" w:rsidRPr="00000000">
        <w:rPr>
          <w:rtl w:val="0"/>
        </w:rPr>
        <w:t xml:space="preserve">  [Accessed 14 Mar. 2022].</w:t>
      </w:r>
    </w:p>
    <w:p w:rsidR="00000000" w:rsidDel="00000000" w:rsidP="00000000" w:rsidRDefault="00000000" w:rsidRPr="00000000" w14:paraId="000000CB">
      <w:pPr>
        <w:numPr>
          <w:ilvl w:val="0"/>
          <w:numId w:val="1"/>
        </w:numPr>
        <w:spacing w:after="0" w:afterAutospacing="0" w:line="360" w:lineRule="auto"/>
        <w:ind w:left="720" w:hanging="360"/>
        <w:rPr>
          <w:u w:val="none"/>
        </w:rPr>
      </w:pPr>
      <w:r w:rsidDel="00000000" w:rsidR="00000000" w:rsidRPr="00000000">
        <w:rPr>
          <w:rtl w:val="0"/>
        </w:rPr>
        <w:t xml:space="preserve">National Education Union (2021). </w:t>
      </w:r>
      <w:r w:rsidDel="00000000" w:rsidR="00000000" w:rsidRPr="00000000">
        <w:rPr>
          <w:i w:val="1"/>
          <w:rtl w:val="0"/>
        </w:rPr>
        <w:t xml:space="preserve">Child poverty - the facts</w:t>
      </w:r>
      <w:r w:rsidDel="00000000" w:rsidR="00000000" w:rsidRPr="00000000">
        <w:rPr>
          <w:rtl w:val="0"/>
        </w:rPr>
        <w:t xml:space="preserve">. [online] NEU. Available at: </w:t>
      </w:r>
      <w:hyperlink r:id="rId18">
        <w:r w:rsidDel="00000000" w:rsidR="00000000" w:rsidRPr="00000000">
          <w:rPr>
            <w:color w:val="1155cc"/>
            <w:u w:val="single"/>
            <w:rtl w:val="0"/>
          </w:rPr>
          <w:t xml:space="preserve">https://neu.org.uk/child-poverty-facts</w:t>
        </w:r>
      </w:hyperlink>
      <w:r w:rsidDel="00000000" w:rsidR="00000000" w:rsidRPr="00000000">
        <w:rPr>
          <w:rtl w:val="0"/>
        </w:rPr>
        <w:t xml:space="preserve">  [Accessed 2 Mar. 2022].</w:t>
      </w:r>
    </w:p>
    <w:p w:rsidR="00000000" w:rsidDel="00000000" w:rsidP="00000000" w:rsidRDefault="00000000" w:rsidRPr="00000000" w14:paraId="000000CC">
      <w:pPr>
        <w:numPr>
          <w:ilvl w:val="0"/>
          <w:numId w:val="1"/>
        </w:numPr>
        <w:spacing w:after="0" w:afterAutospacing="0" w:line="360" w:lineRule="auto"/>
        <w:ind w:left="720" w:hanging="360"/>
        <w:rPr>
          <w:u w:val="none"/>
        </w:rPr>
      </w:pPr>
      <w:r w:rsidDel="00000000" w:rsidR="00000000" w:rsidRPr="00000000">
        <w:rPr>
          <w:rtl w:val="0"/>
        </w:rPr>
        <w:t xml:space="preserve">NEU. (2015). </w:t>
      </w:r>
      <w:r w:rsidDel="00000000" w:rsidR="00000000" w:rsidRPr="00000000">
        <w:rPr>
          <w:i w:val="1"/>
          <w:rtl w:val="0"/>
        </w:rPr>
        <w:t xml:space="preserve">School Funding: new analysis shows £5.4bn cut from school budgets in England since 2015</w:t>
      </w:r>
      <w:r w:rsidDel="00000000" w:rsidR="00000000" w:rsidRPr="00000000">
        <w:rPr>
          <w:rtl w:val="0"/>
        </w:rPr>
        <w:t xml:space="preserve">. [online] Available at: </w:t>
      </w:r>
      <w:hyperlink r:id="rId19">
        <w:r w:rsidDel="00000000" w:rsidR="00000000" w:rsidRPr="00000000">
          <w:rPr>
            <w:color w:val="1155cc"/>
            <w:u w:val="single"/>
            <w:rtl w:val="0"/>
          </w:rPr>
          <w:t xml:space="preserve">https://neu.org.uk/funding/school-funding-new-analysis-shows-cut-from-school-budgets</w:t>
        </w:r>
      </w:hyperlink>
      <w:r w:rsidDel="00000000" w:rsidR="00000000" w:rsidRPr="00000000">
        <w:rPr>
          <w:rtl w:val="0"/>
        </w:rPr>
        <w:t xml:space="preserve">  [Accessed 14 Mar. 2022].</w:t>
      </w:r>
    </w:p>
    <w:p w:rsidR="00000000" w:rsidDel="00000000" w:rsidP="00000000" w:rsidRDefault="00000000" w:rsidRPr="00000000" w14:paraId="000000CD">
      <w:pPr>
        <w:numPr>
          <w:ilvl w:val="0"/>
          <w:numId w:val="1"/>
        </w:numPr>
        <w:spacing w:after="0" w:afterAutospacing="0" w:line="360" w:lineRule="auto"/>
        <w:ind w:left="720" w:hanging="360"/>
        <w:rPr>
          <w:u w:val="none"/>
        </w:rPr>
      </w:pPr>
      <w:r w:rsidDel="00000000" w:rsidR="00000000" w:rsidRPr="00000000">
        <w:rPr>
          <w:rtl w:val="0"/>
        </w:rPr>
        <w:t xml:space="preserve">NHS (2021). </w:t>
      </w:r>
      <w:r w:rsidDel="00000000" w:rsidR="00000000" w:rsidRPr="00000000">
        <w:rPr>
          <w:i w:val="1"/>
          <w:rtl w:val="0"/>
        </w:rPr>
        <w:t xml:space="preserve">Every Mind Matters</w:t>
      </w:r>
      <w:r w:rsidDel="00000000" w:rsidR="00000000" w:rsidRPr="00000000">
        <w:rPr>
          <w:rtl w:val="0"/>
        </w:rPr>
        <w:t xml:space="preserve">. [online] nhs.uk. Available at: </w:t>
      </w:r>
      <w:hyperlink r:id="rId20">
        <w:r w:rsidDel="00000000" w:rsidR="00000000" w:rsidRPr="00000000">
          <w:rPr>
            <w:color w:val="1155cc"/>
            <w:u w:val="single"/>
            <w:rtl w:val="0"/>
          </w:rPr>
          <w:t xml:space="preserve">https://www.nhs.uk/every-mind-matters/</w:t>
        </w:r>
      </w:hyperlink>
      <w:r w:rsidDel="00000000" w:rsidR="00000000" w:rsidRPr="00000000">
        <w:rPr>
          <w:rtl w:val="0"/>
        </w:rPr>
        <w:t xml:space="preserve">  [Accessed 7 Apr. 2022].</w:t>
      </w:r>
    </w:p>
    <w:p w:rsidR="00000000" w:rsidDel="00000000" w:rsidP="00000000" w:rsidRDefault="00000000" w:rsidRPr="00000000" w14:paraId="000000CE">
      <w:pPr>
        <w:numPr>
          <w:ilvl w:val="0"/>
          <w:numId w:val="1"/>
        </w:numPr>
        <w:spacing w:after="0" w:afterAutospacing="0" w:line="360" w:lineRule="auto"/>
        <w:ind w:left="720" w:hanging="360"/>
        <w:rPr>
          <w:u w:val="none"/>
        </w:rPr>
      </w:pPr>
      <w:r w:rsidDel="00000000" w:rsidR="00000000" w:rsidRPr="00000000">
        <w:rPr>
          <w:rtl w:val="0"/>
        </w:rPr>
        <w:t xml:space="preserve">Parliament.uk. (2018). </w:t>
      </w:r>
      <w:r w:rsidDel="00000000" w:rsidR="00000000" w:rsidRPr="00000000">
        <w:rPr>
          <w:i w:val="1"/>
          <w:rtl w:val="0"/>
        </w:rPr>
        <w:t xml:space="preserve">Sustainable Development Goals in the UK follow up: Hunger, malnutrition and food insecurity in the UK - Environmental Audit Committee - House of Commons</w:t>
      </w:r>
      <w:r w:rsidDel="00000000" w:rsidR="00000000" w:rsidRPr="00000000">
        <w:rPr>
          <w:rtl w:val="0"/>
        </w:rPr>
        <w:t xml:space="preserve">. [online] Available at: </w:t>
      </w:r>
      <w:hyperlink r:id="rId21">
        <w:r w:rsidDel="00000000" w:rsidR="00000000" w:rsidRPr="00000000">
          <w:rPr>
            <w:color w:val="1155cc"/>
            <w:u w:val="single"/>
            <w:rtl w:val="0"/>
          </w:rPr>
          <w:t xml:space="preserve">https://publications.parliament.uk/pa/cm201719/cmselect/cmenvaud/1491/149105.htm</w:t>
        </w:r>
      </w:hyperlink>
      <w:r w:rsidDel="00000000" w:rsidR="00000000" w:rsidRPr="00000000">
        <w:rPr>
          <w:rtl w:val="0"/>
        </w:rPr>
        <w:t xml:space="preserve">  [Accessed 22 Mar. 2022].</w:t>
      </w:r>
    </w:p>
    <w:p w:rsidR="00000000" w:rsidDel="00000000" w:rsidP="00000000" w:rsidRDefault="00000000" w:rsidRPr="00000000" w14:paraId="000000CF">
      <w:pPr>
        <w:numPr>
          <w:ilvl w:val="0"/>
          <w:numId w:val="1"/>
        </w:numPr>
        <w:spacing w:after="0" w:afterAutospacing="0" w:line="360" w:lineRule="auto"/>
        <w:ind w:left="720" w:hanging="360"/>
        <w:rPr>
          <w:u w:val="none"/>
        </w:rPr>
      </w:pPr>
      <w:r w:rsidDel="00000000" w:rsidR="00000000" w:rsidRPr="00000000">
        <w:rPr>
          <w:rtl w:val="0"/>
        </w:rPr>
        <w:t xml:space="preserve">publications.parliament.uk. (2011). </w:t>
      </w:r>
      <w:r w:rsidDel="00000000" w:rsidR="00000000" w:rsidRPr="00000000">
        <w:rPr>
          <w:i w:val="1"/>
          <w:rtl w:val="0"/>
        </w:rPr>
        <w:t xml:space="preserve">House of Commons - The National Planning Policy Framework - Communities and Local Government Committee</w:t>
      </w:r>
      <w:r w:rsidDel="00000000" w:rsidR="00000000" w:rsidRPr="00000000">
        <w:rPr>
          <w:rtl w:val="0"/>
        </w:rPr>
        <w:t xml:space="preserve">. [online] Available at: </w:t>
      </w:r>
      <w:hyperlink r:id="rId22">
        <w:r w:rsidDel="00000000" w:rsidR="00000000" w:rsidRPr="00000000">
          <w:rPr>
            <w:color w:val="1155cc"/>
            <w:u w:val="single"/>
            <w:rtl w:val="0"/>
          </w:rPr>
          <w:t xml:space="preserve">https://publications.parliament.uk/pa/cm201012/cmselect/cmcomloc/1526/152607.htm</w:t>
        </w:r>
      </w:hyperlink>
      <w:r w:rsidDel="00000000" w:rsidR="00000000" w:rsidRPr="00000000">
        <w:rPr>
          <w:rtl w:val="0"/>
        </w:rPr>
        <w:t xml:space="preserve">  [Accessed 16 Feb. 2022].</w:t>
      </w:r>
    </w:p>
    <w:p w:rsidR="00000000" w:rsidDel="00000000" w:rsidP="00000000" w:rsidRDefault="00000000" w:rsidRPr="00000000" w14:paraId="000000D0">
      <w:pPr>
        <w:numPr>
          <w:ilvl w:val="0"/>
          <w:numId w:val="1"/>
        </w:numPr>
        <w:spacing w:after="0" w:afterAutospacing="0" w:line="360" w:lineRule="auto"/>
        <w:ind w:left="720" w:hanging="360"/>
      </w:pPr>
      <w:r w:rsidDel="00000000" w:rsidR="00000000" w:rsidRPr="00000000">
        <w:rPr>
          <w:rtl w:val="0"/>
        </w:rPr>
        <w:t xml:space="preserve">Society, N.G. (2020). </w:t>
      </w:r>
      <w:r w:rsidDel="00000000" w:rsidR="00000000" w:rsidRPr="00000000">
        <w:rPr>
          <w:i w:val="1"/>
          <w:rtl w:val="0"/>
        </w:rPr>
        <w:t xml:space="preserve">Sustainable Development Goal: Zero Hunger</w:t>
      </w:r>
      <w:r w:rsidDel="00000000" w:rsidR="00000000" w:rsidRPr="00000000">
        <w:rPr>
          <w:rtl w:val="0"/>
        </w:rPr>
        <w:t xml:space="preserve">. [online] National Geographic Society. Available at: https://www.nationalgeographic.org/encyclopedia/sustainable-development-goal-zero-hunger/ [Accessed 8 Apr. 2022].</w:t>
      </w:r>
    </w:p>
    <w:p w:rsidR="00000000" w:rsidDel="00000000" w:rsidP="00000000" w:rsidRDefault="00000000" w:rsidRPr="00000000" w14:paraId="000000D1">
      <w:pPr>
        <w:numPr>
          <w:ilvl w:val="0"/>
          <w:numId w:val="1"/>
        </w:numPr>
        <w:spacing w:after="0" w:afterAutospacing="0" w:line="360" w:lineRule="auto"/>
        <w:ind w:left="720" w:hanging="360"/>
        <w:rPr>
          <w:u w:val="none"/>
        </w:rPr>
      </w:pPr>
      <w:r w:rsidDel="00000000" w:rsidR="00000000" w:rsidRPr="00000000">
        <w:rPr>
          <w:rtl w:val="0"/>
        </w:rPr>
        <w:t xml:space="preserve">World Health Organisation (2021). </w:t>
      </w:r>
      <w:r w:rsidDel="00000000" w:rsidR="00000000" w:rsidRPr="00000000">
        <w:rPr>
          <w:i w:val="1"/>
          <w:rtl w:val="0"/>
        </w:rPr>
        <w:t xml:space="preserve">Sustainable development goals</w:t>
      </w:r>
      <w:r w:rsidDel="00000000" w:rsidR="00000000" w:rsidRPr="00000000">
        <w:rPr>
          <w:rtl w:val="0"/>
        </w:rPr>
        <w:t xml:space="preserve">. [online] www.who.int. Available at: </w:t>
      </w:r>
      <w:hyperlink r:id="rId23">
        <w:r w:rsidDel="00000000" w:rsidR="00000000" w:rsidRPr="00000000">
          <w:rPr>
            <w:color w:val="1155cc"/>
            <w:u w:val="single"/>
            <w:rtl w:val="0"/>
          </w:rPr>
          <w:t xml:space="preserve">https://www.who.int/health-topics/sustainable-development-goals#tab=tab_1</w:t>
        </w:r>
      </w:hyperlink>
      <w:r w:rsidDel="00000000" w:rsidR="00000000" w:rsidRPr="00000000">
        <w:rPr>
          <w:rtl w:val="0"/>
        </w:rPr>
        <w:t xml:space="preserve">  [Accessed 16 Feb. 2022].</w:t>
      </w:r>
    </w:p>
    <w:p w:rsidR="00000000" w:rsidDel="00000000" w:rsidP="00000000" w:rsidRDefault="00000000" w:rsidRPr="00000000" w14:paraId="000000D2">
      <w:pPr>
        <w:numPr>
          <w:ilvl w:val="0"/>
          <w:numId w:val="1"/>
        </w:numPr>
        <w:spacing w:after="0" w:afterAutospacing="0" w:line="360" w:lineRule="auto"/>
        <w:ind w:left="720" w:hanging="360"/>
        <w:rPr>
          <w:u w:val="none"/>
        </w:rPr>
      </w:pPr>
      <w:r w:rsidDel="00000000" w:rsidR="00000000" w:rsidRPr="00000000">
        <w:rPr>
          <w:rtl w:val="0"/>
        </w:rPr>
        <w:t xml:space="preserve">www.gov.uk. (2019). </w:t>
      </w:r>
      <w:r w:rsidDel="00000000" w:rsidR="00000000" w:rsidRPr="00000000">
        <w:rPr>
          <w:i w:val="1"/>
          <w:rtl w:val="0"/>
        </w:rPr>
        <w:t xml:space="preserve">UK and the Sustainable Development Goals - GOV.UK</w:t>
      </w:r>
      <w:r w:rsidDel="00000000" w:rsidR="00000000" w:rsidRPr="00000000">
        <w:rPr>
          <w:rtl w:val="0"/>
        </w:rPr>
        <w:t xml:space="preserve">. [online] Available at: </w:t>
      </w:r>
      <w:hyperlink r:id="rId24">
        <w:r w:rsidDel="00000000" w:rsidR="00000000" w:rsidRPr="00000000">
          <w:rPr>
            <w:color w:val="1155cc"/>
            <w:u w:val="single"/>
            <w:rtl w:val="0"/>
          </w:rPr>
          <w:t xml:space="preserve">https://www.gov.uk/government/topical-events/uk-voluntary-national-review-of-progress-towards-the-sustainable-development-goals</w:t>
        </w:r>
      </w:hyperlink>
      <w:r w:rsidDel="00000000" w:rsidR="00000000" w:rsidRPr="00000000">
        <w:rPr>
          <w:rtl w:val="0"/>
        </w:rPr>
        <w:t xml:space="preserve">.  [Accessed 18 Feb. 2022].</w:t>
      </w:r>
    </w:p>
    <w:p w:rsidR="00000000" w:rsidDel="00000000" w:rsidP="00000000" w:rsidRDefault="00000000" w:rsidRPr="00000000" w14:paraId="000000D3">
      <w:pPr>
        <w:numPr>
          <w:ilvl w:val="0"/>
          <w:numId w:val="1"/>
        </w:numPr>
        <w:spacing w:after="0" w:afterAutospacing="0" w:line="360" w:lineRule="auto"/>
        <w:ind w:left="720" w:hanging="360"/>
        <w:rPr>
          <w:u w:val="none"/>
        </w:rPr>
      </w:pPr>
      <w:r w:rsidDel="00000000" w:rsidR="00000000" w:rsidRPr="00000000">
        <w:rPr>
          <w:rtl w:val="0"/>
        </w:rPr>
        <w:t xml:space="preserve">www.malachi.org.uk. (2019). </w:t>
      </w:r>
      <w:r w:rsidDel="00000000" w:rsidR="00000000" w:rsidRPr="00000000">
        <w:rPr>
          <w:i w:val="1"/>
          <w:rtl w:val="0"/>
        </w:rPr>
        <w:t xml:space="preserve">Malachi</w:t>
      </w:r>
      <w:r w:rsidDel="00000000" w:rsidR="00000000" w:rsidRPr="00000000">
        <w:rPr>
          <w:rtl w:val="0"/>
        </w:rPr>
        <w:t xml:space="preserve">. [online] Available at: </w:t>
      </w:r>
      <w:hyperlink r:id="rId25">
        <w:r w:rsidDel="00000000" w:rsidR="00000000" w:rsidRPr="00000000">
          <w:rPr>
            <w:color w:val="1155cc"/>
            <w:u w:val="single"/>
            <w:rtl w:val="0"/>
          </w:rPr>
          <w:t xml:space="preserve">https://www.malachi.org.uk/our-values</w:t>
        </w:r>
      </w:hyperlink>
      <w:r w:rsidDel="00000000" w:rsidR="00000000" w:rsidRPr="00000000">
        <w:rPr>
          <w:rtl w:val="0"/>
        </w:rPr>
        <w:t xml:space="preserve">  [Accessed 14 Mar. 2022].</w:t>
      </w:r>
    </w:p>
    <w:p w:rsidR="00000000" w:rsidDel="00000000" w:rsidP="00000000" w:rsidRDefault="00000000" w:rsidRPr="00000000" w14:paraId="000000D4">
      <w:pPr>
        <w:numPr>
          <w:ilvl w:val="0"/>
          <w:numId w:val="1"/>
        </w:numPr>
        <w:spacing w:after="220" w:line="360" w:lineRule="auto"/>
        <w:ind w:left="720" w:hanging="360"/>
        <w:rPr>
          <w:u w:val="none"/>
        </w:rPr>
      </w:pPr>
      <w:r w:rsidDel="00000000" w:rsidR="00000000" w:rsidRPr="00000000">
        <w:rPr>
          <w:rtl w:val="0"/>
        </w:rPr>
        <w:t xml:space="preserve">www.nurserymilk.co.uk. (n.d.). </w:t>
      </w:r>
      <w:r w:rsidDel="00000000" w:rsidR="00000000" w:rsidRPr="00000000">
        <w:rPr>
          <w:i w:val="1"/>
          <w:rtl w:val="0"/>
        </w:rPr>
        <w:t xml:space="preserve">The Nursery Milk Scheme</w:t>
      </w:r>
      <w:r w:rsidDel="00000000" w:rsidR="00000000" w:rsidRPr="00000000">
        <w:rPr>
          <w:rtl w:val="0"/>
        </w:rPr>
        <w:t xml:space="preserve">. [online] Available at: https://www.nurserymilk.co.uk/ [Accessed 7 Apr. 2022].</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sectPr>
      <w:headerReference r:id="rId2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hs.uk/every-mind-matters/" TargetMode="External"/><Relationship Id="rId22" Type="http://schemas.openxmlformats.org/officeDocument/2006/relationships/hyperlink" Target="https://publications.parliament.uk/pa/cm201012/cmselect/cmcomloc/1526/152607.htm" TargetMode="External"/><Relationship Id="rId21" Type="http://schemas.openxmlformats.org/officeDocument/2006/relationships/hyperlink" Target="https://publications.parliament.uk/pa/cm201719/cmselect/cmenvaud/1491/149105.htm" TargetMode="External"/><Relationship Id="rId24" Type="http://schemas.openxmlformats.org/officeDocument/2006/relationships/hyperlink" Target="https://www.gov.uk/government/topical-events/uk-voluntary-national-review-of-progress-towards-the-sustainable-development-goals" TargetMode="External"/><Relationship Id="rId23" Type="http://schemas.openxmlformats.org/officeDocument/2006/relationships/hyperlink" Target="https://www.who.int/health-topics/sustainable-development-goals#tab=tab_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news/public-health-england-launches-new-every-mind-matters-campaign" TargetMode="External"/><Relationship Id="rId26" Type="http://schemas.openxmlformats.org/officeDocument/2006/relationships/header" Target="header1.xml"/><Relationship Id="rId25" Type="http://schemas.openxmlformats.org/officeDocument/2006/relationships/hyperlink" Target="https://www.malachi.org.uk/our-values" TargetMode="External"/><Relationship Id="rId5" Type="http://schemas.openxmlformats.org/officeDocument/2006/relationships/styles" Target="styles.xml"/><Relationship Id="rId6" Type="http://schemas.openxmlformats.org/officeDocument/2006/relationships/hyperlink" Target="https://www.bbc.co.uk/news/education-58993708" TargetMode="External"/><Relationship Id="rId7" Type="http://schemas.openxmlformats.org/officeDocument/2006/relationships/hyperlink" Target="http://www.businessfor2030.org/goal-4-ensure-education" TargetMode="External"/><Relationship Id="rId8" Type="http://schemas.openxmlformats.org/officeDocument/2006/relationships/hyperlink" Target="https://www.defrajobs.co.uk/" TargetMode="External"/><Relationship Id="rId11" Type="http://schemas.openxmlformats.org/officeDocument/2006/relationships/hyperlink" Target="https://www.jointsdgfund.org/sustainable-development-goals/goal-2-zero-hunger" TargetMode="External"/><Relationship Id="rId10" Type="http://schemas.openxmlformats.org/officeDocument/2006/relationships/hyperlink" Target="https://www.foodforlife.org.uk/whats-happening/news/news-post/the-school-fruit-and-veg-scheme-must-be-reinstated" TargetMode="External"/><Relationship Id="rId13" Type="http://schemas.openxmlformats.org/officeDocument/2006/relationships/hyperlink" Target="https://www.gov.uk/government/publications/implementing-the-sustainable-development-goals/implementing-the-sustainable-development-goals--2" TargetMode="External"/><Relationship Id="rId12" Type="http://schemas.openxmlformats.org/officeDocument/2006/relationships/hyperlink" Target="https://www.gov.uk/healthy-start" TargetMode="External"/><Relationship Id="rId15" Type="http://schemas.openxmlformats.org/officeDocument/2006/relationships/hyperlink" Target="https://www.gov.uk/government/publications/department-for-environment-food-and-rural-affairs-outcome-delivery-plan/department-for-environment-food-and-rural-affairs-outcome-delivery-plan-2021-to-2022" TargetMode="External"/><Relationship Id="rId14" Type="http://schemas.openxmlformats.org/officeDocument/2006/relationships/hyperlink" Target="https://www.gov.uk/guidance/supporting-pupils-wellbeing" TargetMode="External"/><Relationship Id="rId17" Type="http://schemas.openxmlformats.org/officeDocument/2006/relationships/hyperlink" Target="https://popuphostel-ilfordsalvationarmy.nationbuilder.com/about#:~:text=Led%20by%20The%20Salvation%20Army%20in%20Ilford%2C%20and" TargetMode="External"/><Relationship Id="rId16" Type="http://schemas.openxmlformats.org/officeDocument/2006/relationships/hyperlink" Target="https://www.gov.uk/government/news/new-working-group-launched-to-support-tenant-farmers" TargetMode="External"/><Relationship Id="rId19" Type="http://schemas.openxmlformats.org/officeDocument/2006/relationships/hyperlink" Target="https://neu.org.uk/funding/school-funding-new-analysis-shows-cut-from-school-budgets" TargetMode="External"/><Relationship Id="rId18" Type="http://schemas.openxmlformats.org/officeDocument/2006/relationships/hyperlink" Target="https://neu.org.uk/child-poverty-f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