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04A88" w14:textId="77777777" w:rsidR="006515B7" w:rsidRPr="00DD64A2" w:rsidRDefault="006515B7" w:rsidP="006515B7">
      <w:pPr>
        <w:spacing w:after="0"/>
        <w:jc w:val="center"/>
        <w:rPr>
          <w:rFonts w:ascii="Sylfaen" w:hAnsi="Sylfaen" w:cs="Aparajita"/>
          <w:iCs/>
          <w:sz w:val="24"/>
          <w:szCs w:val="24"/>
          <w:lang w:val="en-GB"/>
        </w:rPr>
      </w:pPr>
      <w:r w:rsidRPr="00DD64A2">
        <w:rPr>
          <w:rFonts w:ascii="Sylfaen" w:hAnsi="Sylfaen" w:cs="Aparajita"/>
          <w:iCs/>
          <w:sz w:val="24"/>
          <w:szCs w:val="24"/>
          <w:lang w:val="en-GB"/>
        </w:rPr>
        <w:t>HPEN 5005 / 6005</w:t>
      </w:r>
    </w:p>
    <w:p w14:paraId="6EA80890" w14:textId="77777777" w:rsidR="006515B7" w:rsidRPr="00DD64A2" w:rsidRDefault="006515B7" w:rsidP="006515B7">
      <w:pPr>
        <w:spacing w:after="0"/>
        <w:jc w:val="center"/>
        <w:rPr>
          <w:rFonts w:ascii="Sylfaen" w:hAnsi="Sylfaen" w:cs="Aparajita"/>
          <w:i/>
          <w:iCs/>
          <w:sz w:val="28"/>
          <w:szCs w:val="28"/>
          <w:lang w:val="en-GB"/>
        </w:rPr>
      </w:pPr>
      <w:r w:rsidRPr="00DD64A2">
        <w:rPr>
          <w:rFonts w:ascii="Sylfaen" w:hAnsi="Sylfaen" w:cs="Aparajita"/>
          <w:i/>
          <w:iCs/>
          <w:sz w:val="28"/>
          <w:szCs w:val="28"/>
          <w:lang w:val="en-GB"/>
        </w:rPr>
        <w:t>The Book, the Body, and the World: Renaissance Humanism, Medicine, and Exploration</w:t>
      </w:r>
    </w:p>
    <w:p w14:paraId="3F5D6F41" w14:textId="77777777" w:rsidR="006515B7" w:rsidRPr="00DD64A2" w:rsidRDefault="006515B7" w:rsidP="006515B7">
      <w:pPr>
        <w:spacing w:after="0"/>
        <w:jc w:val="center"/>
        <w:rPr>
          <w:rFonts w:ascii="Sylfaen" w:hAnsi="Sylfaen" w:cs="Aparajita"/>
          <w:sz w:val="28"/>
          <w:szCs w:val="28"/>
          <w:lang w:val="en-GB"/>
        </w:rPr>
      </w:pPr>
    </w:p>
    <w:p w14:paraId="7E81F397" w14:textId="77777777" w:rsidR="006515B7" w:rsidRPr="00DD64A2" w:rsidRDefault="006515B7" w:rsidP="006515B7">
      <w:pPr>
        <w:spacing w:after="0"/>
        <w:jc w:val="center"/>
        <w:rPr>
          <w:rFonts w:ascii="Sylfaen" w:hAnsi="Sylfaen" w:cs="Aparajita"/>
          <w:sz w:val="32"/>
          <w:szCs w:val="32"/>
          <w:lang w:val="en-GB"/>
        </w:rPr>
      </w:pPr>
      <w:r w:rsidRPr="00DD64A2">
        <w:rPr>
          <w:rFonts w:ascii="Sylfaen" w:hAnsi="Sylfaen" w:cs="Aparajita"/>
          <w:sz w:val="32"/>
          <w:szCs w:val="32"/>
          <w:lang w:val="en-GB"/>
        </w:rPr>
        <w:t>Humanism and Anatomy</w:t>
      </w:r>
    </w:p>
    <w:p w14:paraId="5A6AE609" w14:textId="77777777" w:rsidR="00DD64A2" w:rsidRDefault="00DD64A2" w:rsidP="006515B7">
      <w:pPr>
        <w:spacing w:after="0"/>
        <w:rPr>
          <w:rFonts w:ascii="Sylfaen" w:hAnsi="Sylfaen" w:cs="Arial"/>
          <w:sz w:val="24"/>
          <w:szCs w:val="24"/>
        </w:rPr>
      </w:pPr>
    </w:p>
    <w:p w14:paraId="5207BC9D" w14:textId="77777777" w:rsidR="006B2367" w:rsidRPr="00BC0341" w:rsidRDefault="006B2367" w:rsidP="00DD64A2">
      <w:pPr>
        <w:pStyle w:val="ListParagraph"/>
        <w:numPr>
          <w:ilvl w:val="0"/>
          <w:numId w:val="2"/>
        </w:numPr>
        <w:rPr>
          <w:rFonts w:ascii="Sylfaen" w:hAnsi="Sylfaen"/>
          <w:sz w:val="22"/>
          <w:szCs w:val="22"/>
        </w:rPr>
      </w:pPr>
      <w:r w:rsidRPr="00BC0341">
        <w:rPr>
          <w:rFonts w:ascii="Sylfaen" w:hAnsi="Sylfaen"/>
          <w:spacing w:val="-3"/>
          <w:sz w:val="22"/>
          <w:szCs w:val="22"/>
        </w:rPr>
        <w:t>T</w:t>
      </w:r>
      <w:r w:rsidR="00BB41F6" w:rsidRPr="00BC0341">
        <w:rPr>
          <w:rFonts w:ascii="Sylfaen" w:hAnsi="Sylfaen"/>
          <w:spacing w:val="-3"/>
          <w:sz w:val="22"/>
          <w:szCs w:val="22"/>
        </w:rPr>
        <w:t>he intellectual context of the emergence of</w:t>
      </w:r>
      <w:r w:rsidR="00210CDA" w:rsidRPr="00BC0341">
        <w:rPr>
          <w:rFonts w:ascii="Sylfaen" w:hAnsi="Sylfaen"/>
          <w:spacing w:val="-3"/>
          <w:sz w:val="22"/>
          <w:szCs w:val="22"/>
        </w:rPr>
        <w:t xml:space="preserve"> Renaissance anatomy and</w:t>
      </w:r>
      <w:r w:rsidR="00D34E55" w:rsidRPr="00BC0341">
        <w:rPr>
          <w:rFonts w:ascii="Sylfaen" w:hAnsi="Sylfaen"/>
          <w:spacing w:val="-3"/>
          <w:sz w:val="22"/>
          <w:szCs w:val="22"/>
        </w:rPr>
        <w:t xml:space="preserve"> a</w:t>
      </w:r>
      <w:r w:rsidR="00BB41F6" w:rsidRPr="00BC0341">
        <w:rPr>
          <w:rFonts w:ascii="Sylfaen" w:hAnsi="Sylfaen"/>
          <w:spacing w:val="-3"/>
          <w:sz w:val="22"/>
          <w:szCs w:val="22"/>
        </w:rPr>
        <w:t>natomical book illustration</w:t>
      </w:r>
      <w:r w:rsidR="0027142E" w:rsidRPr="00BC0341">
        <w:rPr>
          <w:rFonts w:ascii="Sylfaen" w:hAnsi="Sylfaen"/>
          <w:spacing w:val="-3"/>
          <w:sz w:val="22"/>
          <w:szCs w:val="22"/>
        </w:rPr>
        <w:t xml:space="preserve">. </w:t>
      </w:r>
    </w:p>
    <w:p w14:paraId="0DDBA89B" w14:textId="77777777" w:rsidR="006B2367" w:rsidRPr="00BC0341" w:rsidRDefault="00C03488" w:rsidP="006B2367">
      <w:pPr>
        <w:pStyle w:val="ListParagraph"/>
        <w:numPr>
          <w:ilvl w:val="1"/>
          <w:numId w:val="2"/>
        </w:numPr>
        <w:rPr>
          <w:rFonts w:ascii="Sylfaen" w:hAnsi="Sylfaen"/>
          <w:sz w:val="22"/>
          <w:szCs w:val="22"/>
        </w:rPr>
      </w:pPr>
      <w:r w:rsidRPr="00BC0341">
        <w:rPr>
          <w:rFonts w:ascii="Sylfaen" w:hAnsi="Sylfaen"/>
          <w:sz w:val="22"/>
          <w:szCs w:val="22"/>
        </w:rPr>
        <w:t>Medieval s</w:t>
      </w:r>
      <w:r w:rsidRPr="00BC0341">
        <w:rPr>
          <w:rFonts w:ascii="Sylfaen" w:hAnsi="Sylfaen"/>
          <w:spacing w:val="-3"/>
          <w:sz w:val="22"/>
          <w:szCs w:val="22"/>
        </w:rPr>
        <w:t>cholasticism continued</w:t>
      </w:r>
      <w:r w:rsidR="00210CDA" w:rsidRPr="00BC0341">
        <w:rPr>
          <w:rFonts w:ascii="Sylfaen" w:hAnsi="Sylfaen"/>
          <w:spacing w:val="-3"/>
          <w:sz w:val="22"/>
          <w:szCs w:val="22"/>
        </w:rPr>
        <w:t xml:space="preserve"> </w:t>
      </w:r>
      <w:r w:rsidRPr="00BC0341">
        <w:rPr>
          <w:rFonts w:ascii="Sylfaen" w:hAnsi="Sylfaen"/>
          <w:spacing w:val="-3"/>
          <w:sz w:val="22"/>
          <w:szCs w:val="22"/>
        </w:rPr>
        <w:t>into the early sixteenth century,</w:t>
      </w:r>
      <w:r w:rsidRPr="00BC0341">
        <w:rPr>
          <w:rFonts w:ascii="Sylfaen" w:hAnsi="Sylfaen"/>
          <w:sz w:val="22"/>
          <w:szCs w:val="22"/>
        </w:rPr>
        <w:t xml:space="preserve"> weighing and reconciling the </w:t>
      </w:r>
      <w:r w:rsidRPr="00BC0341">
        <w:rPr>
          <w:rFonts w:ascii="Sylfaen" w:hAnsi="Sylfaen"/>
          <w:spacing w:val="-3"/>
          <w:sz w:val="22"/>
          <w:szCs w:val="22"/>
        </w:rPr>
        <w:t>works of Aristotle in natural philosophy and the Graeco-Roman physician Claudius Galen (</w:t>
      </w:r>
      <w:r w:rsidRPr="00BC0341">
        <w:rPr>
          <w:rFonts w:ascii="Sylfaen" w:hAnsi="Sylfaen"/>
          <w:i/>
          <w:spacing w:val="-3"/>
          <w:sz w:val="22"/>
          <w:szCs w:val="22"/>
        </w:rPr>
        <w:t>ca</w:t>
      </w:r>
      <w:r w:rsidRPr="00BC0341">
        <w:rPr>
          <w:rFonts w:ascii="Sylfaen" w:hAnsi="Sylfaen"/>
          <w:spacing w:val="-3"/>
          <w:sz w:val="22"/>
          <w:szCs w:val="22"/>
        </w:rPr>
        <w:t>. 129-200 AD) in medicine with the works of the Arabic philosophers and physicians of the middle ages</w:t>
      </w:r>
      <w:r w:rsidRPr="00BC0341">
        <w:rPr>
          <w:rFonts w:ascii="Sylfaen" w:hAnsi="Sylfaen"/>
          <w:sz w:val="22"/>
          <w:szCs w:val="22"/>
        </w:rPr>
        <w:t xml:space="preserve">. </w:t>
      </w:r>
    </w:p>
    <w:p w14:paraId="3EE0066B" w14:textId="77777777" w:rsidR="006B2367" w:rsidRPr="00BC0341" w:rsidRDefault="00C03488" w:rsidP="006B2367">
      <w:pPr>
        <w:pStyle w:val="ListParagraph"/>
        <w:numPr>
          <w:ilvl w:val="2"/>
          <w:numId w:val="2"/>
        </w:numPr>
        <w:rPr>
          <w:rFonts w:ascii="Sylfaen" w:hAnsi="Sylfaen"/>
          <w:sz w:val="22"/>
          <w:szCs w:val="22"/>
        </w:rPr>
      </w:pPr>
      <w:r w:rsidRPr="00BC0341">
        <w:rPr>
          <w:rFonts w:ascii="Sylfaen" w:hAnsi="Sylfaen"/>
          <w:sz w:val="22"/>
          <w:szCs w:val="22"/>
        </w:rPr>
        <w:t>Arabic philosophy was broadly Aristotelian</w:t>
      </w:r>
      <w:r w:rsidR="00210CDA" w:rsidRPr="00BC0341">
        <w:rPr>
          <w:rFonts w:ascii="Sylfaen" w:hAnsi="Sylfaen"/>
          <w:sz w:val="22"/>
          <w:szCs w:val="22"/>
        </w:rPr>
        <w:t xml:space="preserve"> anyway</w:t>
      </w:r>
      <w:r w:rsidRPr="00BC0341">
        <w:rPr>
          <w:rFonts w:ascii="Sylfaen" w:hAnsi="Sylfaen"/>
          <w:sz w:val="22"/>
          <w:szCs w:val="22"/>
        </w:rPr>
        <w:t xml:space="preserve"> and almost everything written in an illustrated Persian anatomical text of 1386 </w:t>
      </w:r>
      <w:r w:rsidRPr="00BC0341">
        <w:rPr>
          <w:rFonts w:ascii="Sylfaen" w:hAnsi="Sylfaen"/>
          <w:spacing w:val="-3"/>
          <w:sz w:val="22"/>
          <w:szCs w:val="22"/>
        </w:rPr>
        <w:t xml:space="preserve">testifies to the ideas of Galen. </w:t>
      </w:r>
    </w:p>
    <w:p w14:paraId="336314FB" w14:textId="77777777" w:rsidR="00AC50F5" w:rsidRPr="00BC0341" w:rsidRDefault="006B2367" w:rsidP="006B2367">
      <w:pPr>
        <w:pStyle w:val="ListParagraph"/>
        <w:numPr>
          <w:ilvl w:val="1"/>
          <w:numId w:val="2"/>
        </w:numPr>
        <w:rPr>
          <w:rFonts w:ascii="Sylfaen" w:hAnsi="Sylfaen"/>
          <w:sz w:val="22"/>
          <w:szCs w:val="22"/>
        </w:rPr>
      </w:pPr>
      <w:r w:rsidRPr="00BC0341">
        <w:rPr>
          <w:rFonts w:ascii="Sylfaen" w:hAnsi="Sylfaen"/>
          <w:spacing w:val="-3"/>
          <w:sz w:val="22"/>
          <w:szCs w:val="22"/>
        </w:rPr>
        <w:t>T</w:t>
      </w:r>
      <w:r w:rsidR="00D3346E" w:rsidRPr="00BC0341">
        <w:rPr>
          <w:rFonts w:ascii="Sylfaen" w:hAnsi="Sylfaen"/>
          <w:spacing w:val="-3"/>
          <w:sz w:val="22"/>
          <w:szCs w:val="22"/>
        </w:rPr>
        <w:t>he r</w:t>
      </w:r>
      <w:r w:rsidR="00AC50F5" w:rsidRPr="00BC0341">
        <w:rPr>
          <w:rFonts w:ascii="Sylfaen" w:hAnsi="Sylfaen"/>
          <w:spacing w:val="-3"/>
          <w:sz w:val="22"/>
          <w:szCs w:val="22"/>
        </w:rPr>
        <w:t>enaissance</w:t>
      </w:r>
      <w:r w:rsidR="00D3346E" w:rsidRPr="00BC0341">
        <w:rPr>
          <w:rFonts w:ascii="Sylfaen" w:hAnsi="Sylfaen"/>
          <w:spacing w:val="-3"/>
          <w:sz w:val="22"/>
          <w:szCs w:val="22"/>
        </w:rPr>
        <w:t xml:space="preserve"> of anatomy</w:t>
      </w:r>
      <w:r w:rsidR="00AC50F5" w:rsidRPr="00BC0341">
        <w:rPr>
          <w:rFonts w:ascii="Sylfaen" w:hAnsi="Sylfaen"/>
          <w:spacing w:val="-3"/>
          <w:sz w:val="22"/>
          <w:szCs w:val="22"/>
        </w:rPr>
        <w:t xml:space="preserve"> in Europe </w:t>
      </w:r>
      <w:r w:rsidR="007270DD" w:rsidRPr="00BC0341">
        <w:rPr>
          <w:rFonts w:ascii="Sylfaen" w:hAnsi="Sylfaen"/>
          <w:sz w:val="22"/>
          <w:szCs w:val="22"/>
        </w:rPr>
        <w:t>began</w:t>
      </w:r>
      <w:r w:rsidR="002336D2" w:rsidRPr="00BC0341">
        <w:rPr>
          <w:rFonts w:ascii="Sylfaen" w:hAnsi="Sylfaen"/>
          <w:sz w:val="22"/>
          <w:szCs w:val="22"/>
        </w:rPr>
        <w:t xml:space="preserve"> </w:t>
      </w:r>
      <w:r w:rsidR="002336D2" w:rsidRPr="00BC0341">
        <w:rPr>
          <w:rFonts w:ascii="Sylfaen" w:hAnsi="Sylfaen"/>
          <w:spacing w:val="-3"/>
          <w:sz w:val="22"/>
          <w:szCs w:val="22"/>
        </w:rPr>
        <w:t>in the late fifteenth century</w:t>
      </w:r>
      <w:r w:rsidR="007270DD" w:rsidRPr="00BC0341">
        <w:rPr>
          <w:rFonts w:ascii="Sylfaen" w:hAnsi="Sylfaen"/>
          <w:sz w:val="22"/>
          <w:szCs w:val="22"/>
        </w:rPr>
        <w:t xml:space="preserve"> as a humanist and Hellenist revival of </w:t>
      </w:r>
      <w:r w:rsidR="00726B02" w:rsidRPr="00BC0341">
        <w:rPr>
          <w:rFonts w:ascii="Sylfaen" w:hAnsi="Sylfaen"/>
          <w:sz w:val="22"/>
          <w:szCs w:val="22"/>
        </w:rPr>
        <w:t>Classical</w:t>
      </w:r>
      <w:r w:rsidR="007270DD" w:rsidRPr="00BC0341">
        <w:rPr>
          <w:rFonts w:ascii="Sylfaen" w:hAnsi="Sylfaen"/>
          <w:sz w:val="22"/>
          <w:szCs w:val="22"/>
        </w:rPr>
        <w:t xml:space="preserve"> Greek anatomical and medical terminology and theory</w:t>
      </w:r>
      <w:r w:rsidR="00210CDA" w:rsidRPr="00BC0341">
        <w:rPr>
          <w:rFonts w:ascii="Sylfaen" w:hAnsi="Sylfaen"/>
          <w:sz w:val="22"/>
          <w:szCs w:val="22"/>
        </w:rPr>
        <w:t>,</w:t>
      </w:r>
      <w:r w:rsidR="007270DD" w:rsidRPr="00BC0341">
        <w:rPr>
          <w:rFonts w:ascii="Sylfaen" w:hAnsi="Sylfaen"/>
          <w:sz w:val="22"/>
          <w:szCs w:val="22"/>
        </w:rPr>
        <w:t xml:space="preserve"> </w:t>
      </w:r>
      <w:r w:rsidR="00210CDA" w:rsidRPr="00BC0341">
        <w:rPr>
          <w:rFonts w:ascii="Sylfaen" w:hAnsi="Sylfaen"/>
          <w:sz w:val="22"/>
          <w:szCs w:val="22"/>
        </w:rPr>
        <w:t>by which g</w:t>
      </w:r>
      <w:r w:rsidR="00726B02" w:rsidRPr="00BC0341">
        <w:rPr>
          <w:rFonts w:ascii="Sylfaen" w:hAnsi="Sylfaen"/>
          <w:spacing w:val="-3"/>
          <w:sz w:val="22"/>
          <w:szCs w:val="22"/>
        </w:rPr>
        <w:t>radually</w:t>
      </w:r>
      <w:r w:rsidR="00210CDA" w:rsidRPr="00BC0341">
        <w:rPr>
          <w:rFonts w:ascii="Sylfaen" w:hAnsi="Sylfaen"/>
          <w:spacing w:val="-3"/>
          <w:sz w:val="22"/>
          <w:szCs w:val="22"/>
        </w:rPr>
        <w:t>,</w:t>
      </w:r>
      <w:r w:rsidR="00726B02" w:rsidRPr="00BC0341">
        <w:rPr>
          <w:rFonts w:ascii="Sylfaen" w:hAnsi="Sylfaen"/>
          <w:sz w:val="22"/>
          <w:szCs w:val="22"/>
        </w:rPr>
        <w:t xml:space="preserve"> t</w:t>
      </w:r>
      <w:r w:rsidR="008A3B0A" w:rsidRPr="00BC0341">
        <w:rPr>
          <w:rFonts w:ascii="Sylfaen" w:hAnsi="Sylfaen"/>
          <w:sz w:val="22"/>
          <w:szCs w:val="22"/>
        </w:rPr>
        <w:t>he Arab</w:t>
      </w:r>
      <w:r w:rsidR="00C03488" w:rsidRPr="00BC0341">
        <w:rPr>
          <w:rFonts w:ascii="Sylfaen" w:hAnsi="Sylfaen"/>
          <w:sz w:val="22"/>
          <w:szCs w:val="22"/>
        </w:rPr>
        <w:t>ic writers</w:t>
      </w:r>
      <w:r w:rsidR="008A3B0A" w:rsidRPr="00BC0341">
        <w:rPr>
          <w:rFonts w:ascii="Sylfaen" w:hAnsi="Sylfaen"/>
          <w:sz w:val="22"/>
          <w:szCs w:val="22"/>
        </w:rPr>
        <w:t xml:space="preserve"> and their </w:t>
      </w:r>
      <w:r w:rsidR="00E86427" w:rsidRPr="00BC0341">
        <w:rPr>
          <w:rFonts w:ascii="Sylfaen" w:hAnsi="Sylfaen"/>
          <w:sz w:val="22"/>
          <w:szCs w:val="22"/>
        </w:rPr>
        <w:t xml:space="preserve">European </w:t>
      </w:r>
      <w:r w:rsidR="008A3B0A" w:rsidRPr="00BC0341">
        <w:rPr>
          <w:rFonts w:ascii="Sylfaen" w:hAnsi="Sylfaen"/>
          <w:sz w:val="22"/>
          <w:szCs w:val="22"/>
        </w:rPr>
        <w:t xml:space="preserve">medieval commentators are rejected in </w:t>
      </w:r>
      <w:proofErr w:type="spellStart"/>
      <w:r w:rsidR="008A3B0A" w:rsidRPr="00BC0341">
        <w:rPr>
          <w:rFonts w:ascii="Sylfaen" w:hAnsi="Sylfaen"/>
          <w:sz w:val="22"/>
          <w:szCs w:val="22"/>
        </w:rPr>
        <w:t>favour</w:t>
      </w:r>
      <w:proofErr w:type="spellEnd"/>
      <w:r w:rsidR="008A3B0A" w:rsidRPr="00BC0341">
        <w:rPr>
          <w:rFonts w:ascii="Sylfaen" w:hAnsi="Sylfaen"/>
          <w:sz w:val="22"/>
          <w:szCs w:val="22"/>
        </w:rPr>
        <w:t xml:space="preserve"> of </w:t>
      </w:r>
      <w:r w:rsidRPr="00BC0341">
        <w:rPr>
          <w:rFonts w:ascii="Sylfaen" w:hAnsi="Sylfaen"/>
          <w:sz w:val="22"/>
          <w:szCs w:val="22"/>
        </w:rPr>
        <w:t xml:space="preserve">reliable texts of </w:t>
      </w:r>
      <w:r w:rsidR="008A3B0A" w:rsidRPr="00BC0341">
        <w:rPr>
          <w:rFonts w:ascii="Sylfaen" w:hAnsi="Sylfaen"/>
          <w:sz w:val="22"/>
          <w:szCs w:val="22"/>
        </w:rPr>
        <w:t>Galen.</w:t>
      </w:r>
      <w:r w:rsidR="00E86427" w:rsidRPr="00BC0341">
        <w:rPr>
          <w:rFonts w:ascii="Sylfaen" w:hAnsi="Sylfaen"/>
          <w:sz w:val="22"/>
          <w:szCs w:val="22"/>
        </w:rPr>
        <w:t xml:space="preserve"> This is how the anatomical renaissance begins.</w:t>
      </w:r>
    </w:p>
    <w:p w14:paraId="7B28C06A" w14:textId="77777777" w:rsidR="00AC50F5" w:rsidRPr="00BC0341" w:rsidRDefault="00AC50F5" w:rsidP="006515B7">
      <w:pPr>
        <w:spacing w:after="0"/>
        <w:rPr>
          <w:rFonts w:ascii="Sylfaen" w:hAnsi="Sylfaen" w:cs="Times New Roman"/>
        </w:rPr>
      </w:pPr>
    </w:p>
    <w:p w14:paraId="656A9D8A" w14:textId="77777777" w:rsidR="006B2367" w:rsidRPr="00BC0341" w:rsidRDefault="006B2367" w:rsidP="00DD64A2">
      <w:pPr>
        <w:pStyle w:val="ListParagraph"/>
        <w:numPr>
          <w:ilvl w:val="0"/>
          <w:numId w:val="2"/>
        </w:numPr>
        <w:rPr>
          <w:rFonts w:ascii="Sylfaen" w:hAnsi="Sylfaen"/>
          <w:spacing w:val="-3"/>
          <w:sz w:val="22"/>
          <w:szCs w:val="22"/>
        </w:rPr>
      </w:pPr>
      <w:r w:rsidRPr="00BC0341">
        <w:rPr>
          <w:rFonts w:ascii="Sylfaen" w:hAnsi="Sylfaen"/>
          <w:spacing w:val="-3"/>
          <w:sz w:val="22"/>
          <w:szCs w:val="22"/>
        </w:rPr>
        <w:t>I</w:t>
      </w:r>
      <w:r w:rsidR="0068524C" w:rsidRPr="00BC0341">
        <w:rPr>
          <w:rFonts w:ascii="Sylfaen" w:hAnsi="Sylfaen"/>
          <w:spacing w:val="-3"/>
          <w:sz w:val="22"/>
          <w:szCs w:val="22"/>
        </w:rPr>
        <w:t>n all fields of learning claimed by Renaissance humanists book illustration was slow to assert itself as an independent form of communication of knowledge.</w:t>
      </w:r>
      <w:r w:rsidR="00AC50F5" w:rsidRPr="00BC0341">
        <w:rPr>
          <w:rFonts w:ascii="Sylfaen" w:hAnsi="Sylfaen"/>
          <w:spacing w:val="-3"/>
          <w:sz w:val="22"/>
          <w:szCs w:val="22"/>
        </w:rPr>
        <w:t xml:space="preserve"> </w:t>
      </w:r>
    </w:p>
    <w:p w14:paraId="462A9ADD" w14:textId="77777777" w:rsidR="006B2367" w:rsidRPr="00BC0341" w:rsidRDefault="002336D2" w:rsidP="006B2367">
      <w:pPr>
        <w:pStyle w:val="ListParagraph"/>
        <w:numPr>
          <w:ilvl w:val="1"/>
          <w:numId w:val="2"/>
        </w:numPr>
        <w:rPr>
          <w:rFonts w:ascii="Sylfaen" w:hAnsi="Sylfaen"/>
          <w:spacing w:val="-3"/>
          <w:sz w:val="22"/>
          <w:szCs w:val="22"/>
        </w:rPr>
      </w:pPr>
      <w:r w:rsidRPr="00BC0341">
        <w:rPr>
          <w:rFonts w:ascii="Sylfaen" w:hAnsi="Sylfaen"/>
          <w:spacing w:val="-3"/>
          <w:sz w:val="22"/>
          <w:szCs w:val="22"/>
        </w:rPr>
        <w:t>Humanists and Hellenist</w:t>
      </w:r>
      <w:r w:rsidR="000370D3" w:rsidRPr="00BC0341">
        <w:rPr>
          <w:rFonts w:ascii="Sylfaen" w:hAnsi="Sylfaen"/>
          <w:spacing w:val="-3"/>
          <w:sz w:val="22"/>
          <w:szCs w:val="22"/>
        </w:rPr>
        <w:t>s</w:t>
      </w:r>
      <w:r w:rsidRPr="00BC0341">
        <w:rPr>
          <w:rFonts w:ascii="Sylfaen" w:hAnsi="Sylfaen"/>
          <w:spacing w:val="-3"/>
          <w:sz w:val="22"/>
          <w:szCs w:val="22"/>
        </w:rPr>
        <w:t xml:space="preserve"> embraced t</w:t>
      </w:r>
      <w:r w:rsidR="00AC50F5" w:rsidRPr="00BC0341">
        <w:rPr>
          <w:rFonts w:ascii="Sylfaen" w:hAnsi="Sylfaen"/>
          <w:spacing w:val="-3"/>
          <w:sz w:val="22"/>
          <w:szCs w:val="22"/>
        </w:rPr>
        <w:t>he Classical Greek concept of descriptive anatomy</w:t>
      </w:r>
      <w:r w:rsidR="00726B02" w:rsidRPr="00BC0341">
        <w:rPr>
          <w:rFonts w:ascii="Sylfaen" w:hAnsi="Sylfaen"/>
          <w:spacing w:val="-3"/>
          <w:sz w:val="22"/>
          <w:szCs w:val="22"/>
        </w:rPr>
        <w:t>,</w:t>
      </w:r>
      <w:r w:rsidR="00AC50F5" w:rsidRPr="00BC0341">
        <w:rPr>
          <w:rFonts w:ascii="Sylfaen" w:hAnsi="Sylfaen"/>
          <w:spacing w:val="-3"/>
          <w:sz w:val="22"/>
          <w:szCs w:val="22"/>
        </w:rPr>
        <w:t xml:space="preserve"> that in words the body ‘may in the manner of an image be set before the eyes of those studious of the works of Nature’.</w:t>
      </w:r>
      <w:r w:rsidR="00AC50F5" w:rsidRPr="00BC0341">
        <w:rPr>
          <w:rStyle w:val="FootnoteReference"/>
          <w:rFonts w:ascii="Sylfaen" w:hAnsi="Sylfaen"/>
          <w:spacing w:val="-3"/>
          <w:sz w:val="22"/>
          <w:szCs w:val="22"/>
        </w:rPr>
        <w:footnoteReference w:id="1"/>
      </w:r>
      <w:r w:rsidR="00AC50F5" w:rsidRPr="00BC0341">
        <w:rPr>
          <w:rFonts w:ascii="Sylfaen" w:hAnsi="Sylfaen"/>
          <w:spacing w:val="-3"/>
          <w:sz w:val="22"/>
          <w:szCs w:val="22"/>
        </w:rPr>
        <w:t xml:space="preserve"> </w:t>
      </w:r>
      <w:r w:rsidR="00805AAF" w:rsidRPr="00BC0341">
        <w:rPr>
          <w:rFonts w:ascii="Sylfaen" w:hAnsi="Sylfaen"/>
          <w:spacing w:val="-3"/>
          <w:sz w:val="22"/>
          <w:szCs w:val="22"/>
        </w:rPr>
        <w:t xml:space="preserve"> </w:t>
      </w:r>
    </w:p>
    <w:p w14:paraId="6B83E10E" w14:textId="77777777" w:rsidR="006B2367" w:rsidRPr="00BC0341" w:rsidRDefault="006B2367" w:rsidP="006B2367">
      <w:pPr>
        <w:pStyle w:val="ListParagraph"/>
        <w:numPr>
          <w:ilvl w:val="1"/>
          <w:numId w:val="2"/>
        </w:numPr>
        <w:rPr>
          <w:rFonts w:ascii="Sylfaen" w:hAnsi="Sylfaen"/>
          <w:spacing w:val="-3"/>
          <w:sz w:val="22"/>
          <w:szCs w:val="22"/>
        </w:rPr>
      </w:pPr>
      <w:r w:rsidRPr="00BC0341">
        <w:rPr>
          <w:rFonts w:ascii="Sylfaen" w:hAnsi="Sylfaen"/>
          <w:sz w:val="22"/>
          <w:szCs w:val="22"/>
        </w:rPr>
        <w:t>I</w:t>
      </w:r>
      <w:r w:rsidR="00805AAF" w:rsidRPr="00BC0341">
        <w:rPr>
          <w:rFonts w:ascii="Sylfaen" w:hAnsi="Sylfaen"/>
          <w:sz w:val="22"/>
          <w:szCs w:val="22"/>
        </w:rPr>
        <w:t>llustration’s ‘unavoidable association with the illuminated manuscript page of the medieval codex</w:t>
      </w:r>
      <w:r w:rsidR="00931426" w:rsidRPr="00BC0341">
        <w:rPr>
          <w:rFonts w:ascii="Sylfaen" w:hAnsi="Sylfaen"/>
          <w:sz w:val="22"/>
          <w:szCs w:val="22"/>
        </w:rPr>
        <w:t xml:space="preserve"> </w:t>
      </w:r>
      <w:r w:rsidRPr="00BC0341">
        <w:rPr>
          <w:rFonts w:ascii="Sylfaen" w:hAnsi="Sylfaen"/>
          <w:sz w:val="22"/>
          <w:szCs w:val="22"/>
        </w:rPr>
        <w:t>[</w:t>
      </w:r>
      <w:r w:rsidR="00931426" w:rsidRPr="00BC0341">
        <w:rPr>
          <w:rFonts w:ascii="Sylfaen" w:hAnsi="Sylfaen"/>
          <w:sz w:val="22"/>
          <w:szCs w:val="22"/>
        </w:rPr>
        <w:t>volume of manuscripts</w:t>
      </w:r>
      <w:r w:rsidRPr="00BC0341">
        <w:rPr>
          <w:rFonts w:ascii="Sylfaen" w:hAnsi="Sylfaen"/>
          <w:sz w:val="22"/>
          <w:szCs w:val="22"/>
        </w:rPr>
        <w:t>]</w:t>
      </w:r>
      <w:r w:rsidR="00BF527C" w:rsidRPr="00BC0341">
        <w:rPr>
          <w:rFonts w:ascii="Sylfaen" w:hAnsi="Sylfaen"/>
          <w:sz w:val="22"/>
          <w:szCs w:val="22"/>
        </w:rPr>
        <w:t xml:space="preserve"> also</w:t>
      </w:r>
      <w:r w:rsidR="00805AAF" w:rsidRPr="00BC0341">
        <w:rPr>
          <w:rFonts w:ascii="Sylfaen" w:hAnsi="Sylfaen"/>
          <w:sz w:val="22"/>
          <w:szCs w:val="22"/>
        </w:rPr>
        <w:t xml:space="preserve"> militated against its employment</w:t>
      </w:r>
      <w:r w:rsidR="00BF527C" w:rsidRPr="00BC0341">
        <w:rPr>
          <w:rFonts w:ascii="Sylfaen" w:hAnsi="Sylfaen"/>
          <w:sz w:val="22"/>
          <w:szCs w:val="22"/>
        </w:rPr>
        <w:t>’</w:t>
      </w:r>
      <w:r w:rsidR="00805AAF" w:rsidRPr="00BC0341">
        <w:rPr>
          <w:rFonts w:ascii="Sylfaen" w:hAnsi="Sylfaen"/>
          <w:sz w:val="22"/>
          <w:szCs w:val="22"/>
        </w:rPr>
        <w:t xml:space="preserve"> for</w:t>
      </w:r>
      <w:r w:rsidR="00BF527C" w:rsidRPr="00BC0341">
        <w:rPr>
          <w:rFonts w:ascii="Sylfaen" w:hAnsi="Sylfaen"/>
          <w:sz w:val="22"/>
          <w:szCs w:val="22"/>
        </w:rPr>
        <w:t xml:space="preserve"> classical and</w:t>
      </w:r>
      <w:r w:rsidR="00805AAF" w:rsidRPr="00BC0341">
        <w:rPr>
          <w:rFonts w:ascii="Sylfaen" w:hAnsi="Sylfaen"/>
          <w:sz w:val="22"/>
          <w:szCs w:val="22"/>
        </w:rPr>
        <w:t xml:space="preserve"> classical</w:t>
      </w:r>
      <w:r w:rsidR="00BF527C" w:rsidRPr="00BC0341">
        <w:rPr>
          <w:rFonts w:ascii="Sylfaen" w:hAnsi="Sylfaen"/>
          <w:sz w:val="22"/>
          <w:szCs w:val="22"/>
        </w:rPr>
        <w:t>ly oriented</w:t>
      </w:r>
      <w:r w:rsidR="00805AAF" w:rsidRPr="00BC0341">
        <w:rPr>
          <w:rFonts w:ascii="Sylfaen" w:hAnsi="Sylfaen"/>
          <w:sz w:val="22"/>
          <w:szCs w:val="22"/>
        </w:rPr>
        <w:t xml:space="preserve"> texts. </w:t>
      </w:r>
      <w:r w:rsidR="00BF527C" w:rsidRPr="00BC0341">
        <w:rPr>
          <w:rFonts w:ascii="Sylfaen" w:hAnsi="Sylfaen"/>
          <w:sz w:val="22"/>
          <w:szCs w:val="22"/>
        </w:rPr>
        <w:t>‘</w:t>
      </w:r>
      <w:r w:rsidR="00805AAF" w:rsidRPr="00BC0341">
        <w:rPr>
          <w:rFonts w:ascii="Sylfaen" w:hAnsi="Sylfaen"/>
          <w:sz w:val="22"/>
          <w:szCs w:val="22"/>
        </w:rPr>
        <w:t>Any subject matter hallowed by ancient authority, such as anatomy, had to be kept from being contaminated by illustrative images.’</w:t>
      </w:r>
      <w:r w:rsidR="00805AAF" w:rsidRPr="00BC0341">
        <w:rPr>
          <w:rFonts w:ascii="Sylfaen" w:hAnsi="Sylfaen"/>
          <w:spacing w:val="-3"/>
          <w:sz w:val="22"/>
          <w:szCs w:val="22"/>
        </w:rPr>
        <w:t xml:space="preserve"> </w:t>
      </w:r>
      <w:r w:rsidR="0068524C" w:rsidRPr="00BC0341">
        <w:rPr>
          <w:rStyle w:val="FootnoteReference"/>
          <w:rFonts w:ascii="Sylfaen" w:hAnsi="Sylfaen"/>
          <w:spacing w:val="-3"/>
          <w:sz w:val="22"/>
          <w:szCs w:val="22"/>
        </w:rPr>
        <w:footnoteReference w:id="2"/>
      </w:r>
      <w:r w:rsidR="0068524C" w:rsidRPr="00BC0341">
        <w:rPr>
          <w:rFonts w:ascii="Sylfaen" w:hAnsi="Sylfaen"/>
          <w:spacing w:val="-3"/>
          <w:sz w:val="22"/>
          <w:szCs w:val="22"/>
        </w:rPr>
        <w:t xml:space="preserve"> </w:t>
      </w:r>
    </w:p>
    <w:p w14:paraId="3D5DCEF2" w14:textId="77777777" w:rsidR="00BF527C" w:rsidRPr="00BC0341" w:rsidRDefault="006C05E2" w:rsidP="006B2367">
      <w:pPr>
        <w:pStyle w:val="ListParagraph"/>
        <w:numPr>
          <w:ilvl w:val="1"/>
          <w:numId w:val="2"/>
        </w:numPr>
        <w:rPr>
          <w:rFonts w:ascii="Sylfaen" w:hAnsi="Sylfaen"/>
          <w:spacing w:val="-3"/>
          <w:sz w:val="22"/>
          <w:szCs w:val="22"/>
        </w:rPr>
      </w:pPr>
      <w:r w:rsidRPr="00BC0341">
        <w:rPr>
          <w:rFonts w:ascii="Sylfaen" w:hAnsi="Sylfaen"/>
          <w:spacing w:val="-3"/>
          <w:sz w:val="22"/>
          <w:szCs w:val="22"/>
        </w:rPr>
        <w:t>For these reasons, w</w:t>
      </w:r>
      <w:r w:rsidRPr="00BC0341">
        <w:rPr>
          <w:rFonts w:ascii="Sylfaen" w:hAnsi="Sylfaen"/>
          <w:sz w:val="22"/>
          <w:szCs w:val="22"/>
        </w:rPr>
        <w:t>hile the anatomists had many friends among physicians, philosophers, and politicians they seem to have been personally acquainted with few if any artists.</w:t>
      </w:r>
    </w:p>
    <w:p w14:paraId="52D8F34D" w14:textId="77777777" w:rsidR="00BF527C" w:rsidRPr="00BC0341" w:rsidRDefault="00BF527C" w:rsidP="006515B7">
      <w:pPr>
        <w:spacing w:after="0"/>
        <w:rPr>
          <w:rFonts w:ascii="Sylfaen" w:hAnsi="Sylfaen" w:cs="Times New Roman"/>
          <w:spacing w:val="-3"/>
        </w:rPr>
      </w:pPr>
    </w:p>
    <w:p w14:paraId="67FAC58F" w14:textId="77777777" w:rsidR="006B2367" w:rsidRPr="00BC0341" w:rsidRDefault="00210CDA" w:rsidP="00DD64A2">
      <w:pPr>
        <w:pStyle w:val="ListParagraph"/>
        <w:numPr>
          <w:ilvl w:val="0"/>
          <w:numId w:val="2"/>
        </w:numPr>
        <w:rPr>
          <w:rFonts w:ascii="Sylfaen" w:hAnsi="Sylfaen"/>
          <w:spacing w:val="-3"/>
          <w:sz w:val="22"/>
          <w:szCs w:val="22"/>
        </w:rPr>
      </w:pPr>
      <w:r w:rsidRPr="00BC0341">
        <w:rPr>
          <w:rFonts w:ascii="Sylfaen" w:hAnsi="Sylfaen"/>
          <w:spacing w:val="-3"/>
          <w:sz w:val="22"/>
          <w:szCs w:val="22"/>
        </w:rPr>
        <w:t>F</w:t>
      </w:r>
      <w:r w:rsidR="00BF527C" w:rsidRPr="00BC0341">
        <w:rPr>
          <w:rFonts w:ascii="Sylfaen" w:hAnsi="Sylfaen"/>
          <w:spacing w:val="-3"/>
          <w:sz w:val="22"/>
          <w:szCs w:val="22"/>
        </w:rPr>
        <w:t>or Leonardo da Vinci,</w:t>
      </w:r>
      <w:r w:rsidRPr="00BC0341">
        <w:rPr>
          <w:rFonts w:ascii="Sylfaen" w:hAnsi="Sylfaen"/>
          <w:spacing w:val="-3"/>
          <w:sz w:val="22"/>
          <w:szCs w:val="22"/>
        </w:rPr>
        <w:t xml:space="preserve"> however,</w:t>
      </w:r>
      <w:r w:rsidR="00BF527C" w:rsidRPr="00BC0341">
        <w:rPr>
          <w:rFonts w:ascii="Sylfaen" w:hAnsi="Sylfaen"/>
          <w:spacing w:val="-3"/>
          <w:sz w:val="22"/>
          <w:szCs w:val="22"/>
        </w:rPr>
        <w:t xml:space="preserve"> </w:t>
      </w:r>
      <w:r w:rsidR="003326D9" w:rsidRPr="00BC0341">
        <w:rPr>
          <w:rFonts w:ascii="Sylfaen" w:hAnsi="Sylfaen"/>
          <w:spacing w:val="-3"/>
          <w:sz w:val="22"/>
          <w:szCs w:val="22"/>
        </w:rPr>
        <w:t>illustration ha</w:t>
      </w:r>
      <w:r w:rsidR="00BF527C" w:rsidRPr="00BC0341">
        <w:rPr>
          <w:rFonts w:ascii="Sylfaen" w:hAnsi="Sylfaen"/>
          <w:spacing w:val="-3"/>
          <w:sz w:val="22"/>
          <w:szCs w:val="22"/>
        </w:rPr>
        <w:t>d a clear</w:t>
      </w:r>
      <w:r w:rsidR="003326D9" w:rsidRPr="00BC0341">
        <w:rPr>
          <w:rFonts w:ascii="Sylfaen" w:hAnsi="Sylfaen"/>
          <w:spacing w:val="-3"/>
          <w:sz w:val="22"/>
          <w:szCs w:val="22"/>
        </w:rPr>
        <w:t xml:space="preserve"> advantage over discursive, verbal description. </w:t>
      </w:r>
    </w:p>
    <w:p w14:paraId="1A79F111" w14:textId="77777777" w:rsidR="006B2367" w:rsidRPr="00BC0341" w:rsidRDefault="00BF527C" w:rsidP="006B2367">
      <w:pPr>
        <w:pStyle w:val="ListParagraph"/>
        <w:numPr>
          <w:ilvl w:val="1"/>
          <w:numId w:val="2"/>
        </w:numPr>
        <w:rPr>
          <w:rFonts w:ascii="Sylfaen" w:hAnsi="Sylfaen"/>
          <w:spacing w:val="-3"/>
          <w:sz w:val="22"/>
          <w:szCs w:val="22"/>
        </w:rPr>
      </w:pPr>
      <w:r w:rsidRPr="00BC0341">
        <w:rPr>
          <w:rFonts w:ascii="Sylfaen" w:hAnsi="Sylfaen"/>
          <w:spacing w:val="-3"/>
          <w:sz w:val="22"/>
          <w:szCs w:val="22"/>
        </w:rPr>
        <w:t>T</w:t>
      </w:r>
      <w:r w:rsidR="003326D9" w:rsidRPr="00BC0341">
        <w:rPr>
          <w:rFonts w:ascii="Sylfaen" w:hAnsi="Sylfaen"/>
          <w:spacing w:val="-3"/>
          <w:sz w:val="22"/>
          <w:szCs w:val="22"/>
        </w:rPr>
        <w:t>he lack of succinctness of words, the paradoxical situation in which one has to use more words in order to be more precise, mean</w:t>
      </w:r>
      <w:r w:rsidR="00491E04" w:rsidRPr="00BC0341">
        <w:rPr>
          <w:rFonts w:ascii="Sylfaen" w:hAnsi="Sylfaen"/>
          <w:spacing w:val="-3"/>
          <w:sz w:val="22"/>
          <w:szCs w:val="22"/>
        </w:rPr>
        <w:t>t</w:t>
      </w:r>
      <w:r w:rsidRPr="00BC0341">
        <w:rPr>
          <w:rFonts w:ascii="Sylfaen" w:hAnsi="Sylfaen"/>
          <w:spacing w:val="-3"/>
          <w:sz w:val="22"/>
          <w:szCs w:val="22"/>
        </w:rPr>
        <w:t xml:space="preserve"> for Leonardo</w:t>
      </w:r>
      <w:r w:rsidR="003326D9" w:rsidRPr="00BC0341">
        <w:rPr>
          <w:rFonts w:ascii="Sylfaen" w:hAnsi="Sylfaen"/>
          <w:spacing w:val="-3"/>
          <w:sz w:val="22"/>
          <w:szCs w:val="22"/>
        </w:rPr>
        <w:t xml:space="preserve"> that ‘the more minutely </w:t>
      </w:r>
      <w:r w:rsidR="003326D9" w:rsidRPr="00BC0341">
        <w:rPr>
          <w:rFonts w:ascii="Sylfaen" w:hAnsi="Sylfaen"/>
          <w:spacing w:val="-3"/>
          <w:sz w:val="22"/>
          <w:szCs w:val="22"/>
        </w:rPr>
        <w:lastRenderedPageBreak/>
        <w:t>you describe, the more you will lead the reader away from the thing described’.</w:t>
      </w:r>
      <w:r w:rsidR="003326D9" w:rsidRPr="00BC0341">
        <w:rPr>
          <w:rStyle w:val="FootnoteReference"/>
          <w:rFonts w:ascii="Sylfaen" w:hAnsi="Sylfaen"/>
          <w:spacing w:val="-3"/>
          <w:sz w:val="22"/>
          <w:szCs w:val="22"/>
        </w:rPr>
        <w:footnoteReference w:id="3"/>
      </w:r>
      <w:r w:rsidR="00BB41F6" w:rsidRPr="00BC0341">
        <w:rPr>
          <w:rFonts w:ascii="Sylfaen" w:hAnsi="Sylfaen"/>
          <w:spacing w:val="-3"/>
          <w:sz w:val="22"/>
          <w:szCs w:val="22"/>
        </w:rPr>
        <w:t xml:space="preserve"> </w:t>
      </w:r>
      <w:r w:rsidRPr="00BC0341">
        <w:rPr>
          <w:rFonts w:ascii="Sylfaen" w:hAnsi="Sylfaen"/>
          <w:spacing w:val="-3"/>
          <w:sz w:val="22"/>
          <w:szCs w:val="22"/>
        </w:rPr>
        <w:t>R</w:t>
      </w:r>
      <w:r w:rsidR="003326D9" w:rsidRPr="00BC0341">
        <w:rPr>
          <w:rFonts w:ascii="Sylfaen" w:hAnsi="Sylfaen"/>
          <w:spacing w:val="-3"/>
          <w:sz w:val="22"/>
          <w:szCs w:val="22"/>
        </w:rPr>
        <w:t>epresentation in the imitative arts can transcend ‘the confusion of tongues and verbal categories’</w:t>
      </w:r>
      <w:r w:rsidRPr="00BC0341">
        <w:rPr>
          <w:rFonts w:ascii="Sylfaen" w:hAnsi="Sylfaen"/>
          <w:spacing w:val="-3"/>
          <w:sz w:val="22"/>
          <w:szCs w:val="22"/>
        </w:rPr>
        <w:t>.</w:t>
      </w:r>
      <w:r w:rsidR="003326D9" w:rsidRPr="00BC0341">
        <w:rPr>
          <w:rStyle w:val="FootnoteReference"/>
          <w:rFonts w:ascii="Sylfaen" w:hAnsi="Sylfaen"/>
          <w:spacing w:val="-3"/>
          <w:sz w:val="22"/>
          <w:szCs w:val="22"/>
        </w:rPr>
        <w:footnoteReference w:id="4"/>
      </w:r>
      <w:r w:rsidR="00931426" w:rsidRPr="00BC0341">
        <w:rPr>
          <w:rFonts w:ascii="Sylfaen" w:hAnsi="Sylfaen"/>
          <w:spacing w:val="-3"/>
          <w:sz w:val="22"/>
          <w:szCs w:val="22"/>
        </w:rPr>
        <w:t xml:space="preserve"> </w:t>
      </w:r>
    </w:p>
    <w:p w14:paraId="5321E527" w14:textId="77777777" w:rsidR="00931426" w:rsidRPr="00BC0341" w:rsidRDefault="005556B5" w:rsidP="006B2367">
      <w:pPr>
        <w:pStyle w:val="ListParagraph"/>
        <w:numPr>
          <w:ilvl w:val="1"/>
          <w:numId w:val="2"/>
        </w:numPr>
        <w:rPr>
          <w:rFonts w:ascii="Sylfaen" w:hAnsi="Sylfaen"/>
          <w:spacing w:val="-3"/>
          <w:sz w:val="22"/>
          <w:szCs w:val="22"/>
        </w:rPr>
      </w:pPr>
      <w:r w:rsidRPr="00BC0341">
        <w:rPr>
          <w:rFonts w:ascii="Sylfaen" w:hAnsi="Sylfaen"/>
          <w:sz w:val="22"/>
          <w:szCs w:val="22"/>
        </w:rPr>
        <w:t xml:space="preserve">Marcantonio </w:t>
      </w:r>
      <w:proofErr w:type="spellStart"/>
      <w:r w:rsidRPr="00BC0341">
        <w:rPr>
          <w:rFonts w:ascii="Sylfaen" w:hAnsi="Sylfaen"/>
          <w:sz w:val="22"/>
          <w:szCs w:val="22"/>
        </w:rPr>
        <w:t>della</w:t>
      </w:r>
      <w:proofErr w:type="spellEnd"/>
      <w:r w:rsidRPr="00BC0341">
        <w:rPr>
          <w:rFonts w:ascii="Sylfaen" w:hAnsi="Sylfaen"/>
          <w:sz w:val="22"/>
          <w:szCs w:val="22"/>
        </w:rPr>
        <w:t xml:space="preserve"> Torre, lecturer at Pavia, and possibly one of the first humanist </w:t>
      </w:r>
      <w:proofErr w:type="spellStart"/>
      <w:r w:rsidRPr="00BC0341">
        <w:rPr>
          <w:rFonts w:ascii="Sylfaen" w:hAnsi="Sylfaen"/>
          <w:sz w:val="22"/>
          <w:szCs w:val="22"/>
        </w:rPr>
        <w:t>Galenists</w:t>
      </w:r>
      <w:proofErr w:type="spellEnd"/>
      <w:r w:rsidRPr="00BC0341">
        <w:rPr>
          <w:rFonts w:ascii="Sylfaen" w:hAnsi="Sylfaen"/>
          <w:sz w:val="22"/>
          <w:szCs w:val="22"/>
        </w:rPr>
        <w:t xml:space="preserve"> in the field of medicine, collaborated with Leonardo.</w:t>
      </w:r>
    </w:p>
    <w:p w14:paraId="5660EA0D" w14:textId="77777777" w:rsidR="00931426" w:rsidRPr="00BC0341" w:rsidRDefault="00931426" w:rsidP="006515B7">
      <w:pPr>
        <w:spacing w:after="0"/>
        <w:rPr>
          <w:rFonts w:ascii="Sylfaen" w:hAnsi="Sylfaen" w:cs="Times New Roman"/>
          <w:spacing w:val="-3"/>
        </w:rPr>
      </w:pPr>
    </w:p>
    <w:p w14:paraId="5EFFC93D" w14:textId="77777777" w:rsidR="006B2367" w:rsidRPr="00BC0341" w:rsidRDefault="00E62DA1" w:rsidP="00DD64A2">
      <w:pPr>
        <w:pStyle w:val="ListParagraph"/>
        <w:numPr>
          <w:ilvl w:val="0"/>
          <w:numId w:val="2"/>
        </w:numPr>
        <w:rPr>
          <w:rFonts w:ascii="Sylfaen" w:hAnsi="Sylfaen"/>
          <w:spacing w:val="-3"/>
          <w:sz w:val="22"/>
          <w:szCs w:val="22"/>
        </w:rPr>
      </w:pPr>
      <w:r w:rsidRPr="00BC0341">
        <w:rPr>
          <w:rFonts w:ascii="Sylfaen" w:hAnsi="Sylfaen"/>
          <w:b/>
          <w:spacing w:val="-3"/>
          <w:sz w:val="22"/>
          <w:szCs w:val="22"/>
        </w:rPr>
        <w:t>[Slide 2]</w:t>
      </w:r>
      <w:r w:rsidRPr="00BC0341">
        <w:rPr>
          <w:rFonts w:ascii="Sylfaen" w:hAnsi="Sylfaen"/>
          <w:spacing w:val="-3"/>
          <w:sz w:val="22"/>
          <w:szCs w:val="22"/>
        </w:rPr>
        <w:t xml:space="preserve"> </w:t>
      </w:r>
      <w:r w:rsidR="00491E04" w:rsidRPr="00BC0341">
        <w:rPr>
          <w:rFonts w:ascii="Sylfaen" w:hAnsi="Sylfaen"/>
          <w:spacing w:val="-3"/>
          <w:sz w:val="22"/>
          <w:szCs w:val="22"/>
        </w:rPr>
        <w:t>T</w:t>
      </w:r>
      <w:r w:rsidR="00CD55F4" w:rsidRPr="00BC0341">
        <w:rPr>
          <w:rFonts w:ascii="Sylfaen" w:hAnsi="Sylfaen"/>
          <w:spacing w:val="-3"/>
          <w:sz w:val="22"/>
          <w:szCs w:val="22"/>
        </w:rPr>
        <w:t>he first illustrated anatomy textbook</w:t>
      </w:r>
      <w:r w:rsidR="00BF527C" w:rsidRPr="00BC0341">
        <w:rPr>
          <w:rFonts w:ascii="Sylfaen" w:hAnsi="Sylfaen"/>
          <w:spacing w:val="-3"/>
          <w:sz w:val="22"/>
          <w:szCs w:val="22"/>
        </w:rPr>
        <w:t xml:space="preserve"> </w:t>
      </w:r>
      <w:r w:rsidR="006B2367" w:rsidRPr="00BC0341">
        <w:rPr>
          <w:rFonts w:ascii="Sylfaen" w:hAnsi="Sylfaen"/>
          <w:spacing w:val="-3"/>
          <w:sz w:val="22"/>
          <w:szCs w:val="22"/>
        </w:rPr>
        <w:t>appeared in</w:t>
      </w:r>
      <w:r w:rsidR="00BF527C" w:rsidRPr="00BC0341">
        <w:rPr>
          <w:rFonts w:ascii="Sylfaen" w:hAnsi="Sylfaen"/>
          <w:spacing w:val="-3"/>
          <w:sz w:val="22"/>
          <w:szCs w:val="22"/>
        </w:rPr>
        <w:t xml:space="preserve"> 1521</w:t>
      </w:r>
      <w:r w:rsidR="006B2367" w:rsidRPr="00BC0341">
        <w:rPr>
          <w:rFonts w:ascii="Sylfaen" w:hAnsi="Sylfaen"/>
          <w:spacing w:val="-3"/>
          <w:sz w:val="22"/>
          <w:szCs w:val="22"/>
        </w:rPr>
        <w:t>:</w:t>
      </w:r>
      <w:r w:rsidR="00CD55F4" w:rsidRPr="00BC0341">
        <w:rPr>
          <w:rFonts w:ascii="Sylfaen" w:hAnsi="Sylfaen"/>
          <w:spacing w:val="-3"/>
          <w:sz w:val="22"/>
          <w:szCs w:val="22"/>
        </w:rPr>
        <w:t xml:space="preserve"> </w:t>
      </w:r>
      <w:proofErr w:type="spellStart"/>
      <w:r w:rsidR="00CD55F4" w:rsidRPr="00BC0341">
        <w:rPr>
          <w:rFonts w:ascii="Sylfaen" w:hAnsi="Sylfaen"/>
          <w:spacing w:val="-3"/>
          <w:sz w:val="22"/>
          <w:szCs w:val="22"/>
        </w:rPr>
        <w:t>Berengario</w:t>
      </w:r>
      <w:proofErr w:type="spellEnd"/>
      <w:r w:rsidR="00CD55F4" w:rsidRPr="00BC0341">
        <w:rPr>
          <w:rFonts w:ascii="Sylfaen" w:hAnsi="Sylfaen"/>
          <w:spacing w:val="-3"/>
          <w:sz w:val="22"/>
          <w:szCs w:val="22"/>
        </w:rPr>
        <w:t xml:space="preserve"> da Carpi’s </w:t>
      </w:r>
      <w:proofErr w:type="spellStart"/>
      <w:r w:rsidR="00CD55F4" w:rsidRPr="00BC0341">
        <w:rPr>
          <w:rFonts w:ascii="Sylfaen" w:hAnsi="Sylfaen"/>
          <w:i/>
          <w:iCs/>
          <w:spacing w:val="-3"/>
          <w:sz w:val="22"/>
          <w:szCs w:val="22"/>
        </w:rPr>
        <w:t>Commentaria</w:t>
      </w:r>
      <w:proofErr w:type="spellEnd"/>
      <w:r w:rsidR="00CD55F4" w:rsidRPr="00BC0341">
        <w:rPr>
          <w:rFonts w:ascii="Sylfaen" w:hAnsi="Sylfaen"/>
          <w:i/>
          <w:iCs/>
          <w:spacing w:val="-3"/>
          <w:sz w:val="22"/>
          <w:szCs w:val="22"/>
        </w:rPr>
        <w:t xml:space="preserve"> . . . super </w:t>
      </w:r>
      <w:proofErr w:type="spellStart"/>
      <w:r w:rsidR="00CD55F4" w:rsidRPr="00BC0341">
        <w:rPr>
          <w:rFonts w:ascii="Sylfaen" w:hAnsi="Sylfaen"/>
          <w:i/>
          <w:iCs/>
          <w:spacing w:val="-3"/>
          <w:sz w:val="22"/>
          <w:szCs w:val="22"/>
        </w:rPr>
        <w:t>Anatomia</w:t>
      </w:r>
      <w:proofErr w:type="spellEnd"/>
      <w:r w:rsidR="00CD55F4" w:rsidRPr="00BC0341">
        <w:rPr>
          <w:rFonts w:ascii="Sylfaen" w:hAnsi="Sylfaen"/>
          <w:i/>
          <w:iCs/>
          <w:spacing w:val="-3"/>
          <w:sz w:val="22"/>
          <w:szCs w:val="22"/>
        </w:rPr>
        <w:t xml:space="preserve"> </w:t>
      </w:r>
      <w:proofErr w:type="spellStart"/>
      <w:r w:rsidR="00CD55F4" w:rsidRPr="00BC0341">
        <w:rPr>
          <w:rFonts w:ascii="Sylfaen" w:hAnsi="Sylfaen"/>
          <w:i/>
          <w:iCs/>
          <w:spacing w:val="-3"/>
          <w:sz w:val="22"/>
          <w:szCs w:val="22"/>
        </w:rPr>
        <w:t>Mundini</w:t>
      </w:r>
      <w:proofErr w:type="spellEnd"/>
      <w:r w:rsidR="00491E04" w:rsidRPr="00BC0341">
        <w:rPr>
          <w:rFonts w:ascii="Sylfaen" w:hAnsi="Sylfaen"/>
          <w:spacing w:val="-3"/>
          <w:sz w:val="22"/>
          <w:szCs w:val="22"/>
        </w:rPr>
        <w:t>,</w:t>
      </w:r>
      <w:r w:rsidR="00CD55F4" w:rsidRPr="00BC0341">
        <w:rPr>
          <w:rStyle w:val="FootnoteReference"/>
          <w:rFonts w:ascii="Sylfaen" w:hAnsi="Sylfaen"/>
          <w:spacing w:val="-3"/>
          <w:sz w:val="22"/>
          <w:szCs w:val="22"/>
        </w:rPr>
        <w:footnoteReference w:id="5"/>
      </w:r>
      <w:r w:rsidR="00491E04" w:rsidRPr="00BC0341">
        <w:rPr>
          <w:rFonts w:ascii="Sylfaen" w:hAnsi="Sylfaen"/>
          <w:spacing w:val="-3"/>
          <w:sz w:val="22"/>
          <w:szCs w:val="22"/>
        </w:rPr>
        <w:t xml:space="preserve"> </w:t>
      </w:r>
      <w:r w:rsidR="00862061" w:rsidRPr="00BC0341">
        <w:rPr>
          <w:rFonts w:ascii="Sylfaen" w:hAnsi="Sylfaen"/>
          <w:spacing w:val="-3"/>
          <w:sz w:val="22"/>
          <w:szCs w:val="22"/>
        </w:rPr>
        <w:t xml:space="preserve">a commentary on the </w:t>
      </w:r>
      <w:proofErr w:type="spellStart"/>
      <w:r w:rsidR="00862061" w:rsidRPr="00BC0341">
        <w:rPr>
          <w:rFonts w:ascii="Sylfaen" w:hAnsi="Sylfaen"/>
          <w:i/>
          <w:spacing w:val="-3"/>
          <w:sz w:val="22"/>
          <w:szCs w:val="22"/>
        </w:rPr>
        <w:t>Anothomia</w:t>
      </w:r>
      <w:proofErr w:type="spellEnd"/>
      <w:r w:rsidR="00862061" w:rsidRPr="00BC0341">
        <w:rPr>
          <w:rFonts w:ascii="Sylfaen" w:hAnsi="Sylfaen"/>
          <w:spacing w:val="-3"/>
          <w:sz w:val="22"/>
          <w:szCs w:val="22"/>
        </w:rPr>
        <w:t xml:space="preserve"> by the fourteenth-century Bolognese anatomist, </w:t>
      </w:r>
      <w:proofErr w:type="spellStart"/>
      <w:r w:rsidR="00862061" w:rsidRPr="00BC0341">
        <w:rPr>
          <w:rFonts w:ascii="Sylfaen" w:hAnsi="Sylfaen"/>
          <w:spacing w:val="-3"/>
          <w:sz w:val="22"/>
          <w:szCs w:val="22"/>
        </w:rPr>
        <w:t>Mondino</w:t>
      </w:r>
      <w:proofErr w:type="spellEnd"/>
      <w:r w:rsidR="00862061" w:rsidRPr="00BC0341">
        <w:rPr>
          <w:rFonts w:ascii="Sylfaen" w:hAnsi="Sylfaen"/>
          <w:spacing w:val="-3"/>
          <w:sz w:val="22"/>
          <w:szCs w:val="22"/>
        </w:rPr>
        <w:t xml:space="preserve"> da </w:t>
      </w:r>
      <w:proofErr w:type="spellStart"/>
      <w:r w:rsidR="00862061" w:rsidRPr="00BC0341">
        <w:rPr>
          <w:rFonts w:ascii="Sylfaen" w:hAnsi="Sylfaen"/>
          <w:spacing w:val="-3"/>
          <w:sz w:val="22"/>
          <w:szCs w:val="22"/>
        </w:rPr>
        <w:t>Luzzi</w:t>
      </w:r>
      <w:proofErr w:type="spellEnd"/>
      <w:r w:rsidR="00491E04" w:rsidRPr="00BC0341">
        <w:rPr>
          <w:rFonts w:ascii="Sylfaen" w:hAnsi="Sylfaen"/>
          <w:spacing w:val="-3"/>
          <w:sz w:val="22"/>
          <w:szCs w:val="22"/>
        </w:rPr>
        <w:t>.</w:t>
      </w:r>
      <w:r w:rsidR="006B2367" w:rsidRPr="00BC0341">
        <w:rPr>
          <w:rFonts w:ascii="Sylfaen" w:hAnsi="Sylfaen"/>
          <w:spacing w:val="-3"/>
          <w:sz w:val="22"/>
          <w:szCs w:val="22"/>
        </w:rPr>
        <w:t xml:space="preserve"> </w:t>
      </w:r>
    </w:p>
    <w:p w14:paraId="15D8252B" w14:textId="77777777" w:rsidR="006B2367" w:rsidRPr="00BC0341" w:rsidRDefault="006B2367" w:rsidP="006B2367">
      <w:pPr>
        <w:pStyle w:val="ListParagraph"/>
        <w:numPr>
          <w:ilvl w:val="1"/>
          <w:numId w:val="2"/>
        </w:numPr>
        <w:rPr>
          <w:rFonts w:ascii="Sylfaen" w:hAnsi="Sylfaen"/>
          <w:spacing w:val="-3"/>
          <w:sz w:val="22"/>
          <w:szCs w:val="22"/>
        </w:rPr>
      </w:pPr>
      <w:r w:rsidRPr="00BC0341">
        <w:rPr>
          <w:rFonts w:ascii="Sylfaen" w:hAnsi="Sylfaen"/>
          <w:spacing w:val="-3"/>
          <w:sz w:val="22"/>
          <w:szCs w:val="22"/>
        </w:rPr>
        <w:t>W</w:t>
      </w:r>
      <w:r w:rsidR="00DA1DBD" w:rsidRPr="00BC0341">
        <w:rPr>
          <w:rFonts w:ascii="Sylfaen" w:hAnsi="Sylfaen"/>
          <w:spacing w:val="-3"/>
          <w:sz w:val="22"/>
          <w:szCs w:val="22"/>
        </w:rPr>
        <w:t>oodcut</w:t>
      </w:r>
      <w:r w:rsidR="0074229D" w:rsidRPr="00BC0341">
        <w:rPr>
          <w:rFonts w:ascii="Sylfaen" w:hAnsi="Sylfaen"/>
          <w:spacing w:val="-3"/>
          <w:sz w:val="22"/>
          <w:szCs w:val="22"/>
        </w:rPr>
        <w:t xml:space="preserve"> illustrations convey the intrepid adventure of anatomical discovery. Nature’s secrets are revealed by the light of Ancient Greek and Roman anatomical and medical texts.</w:t>
      </w:r>
      <w:r w:rsidR="0014164B" w:rsidRPr="00BC0341">
        <w:rPr>
          <w:rFonts w:ascii="Sylfaen" w:hAnsi="Sylfaen"/>
          <w:spacing w:val="-3"/>
          <w:sz w:val="22"/>
          <w:szCs w:val="22"/>
        </w:rPr>
        <w:t xml:space="preserve"> </w:t>
      </w:r>
    </w:p>
    <w:p w14:paraId="2016ADB4" w14:textId="77777777" w:rsidR="00E62DA1" w:rsidRPr="00BC0341" w:rsidRDefault="00E62DA1" w:rsidP="006B2367">
      <w:pPr>
        <w:pStyle w:val="ListParagraph"/>
        <w:numPr>
          <w:ilvl w:val="1"/>
          <w:numId w:val="2"/>
        </w:numPr>
        <w:rPr>
          <w:rFonts w:ascii="Sylfaen" w:hAnsi="Sylfaen"/>
          <w:spacing w:val="-3"/>
          <w:sz w:val="22"/>
          <w:szCs w:val="22"/>
        </w:rPr>
      </w:pPr>
      <w:r w:rsidRPr="00BC0341">
        <w:rPr>
          <w:rFonts w:ascii="Sylfaen" w:hAnsi="Sylfaen"/>
          <w:spacing w:val="-3"/>
          <w:sz w:val="22"/>
          <w:szCs w:val="22"/>
        </w:rPr>
        <w:t>A</w:t>
      </w:r>
      <w:r w:rsidR="0014164B" w:rsidRPr="00BC0341">
        <w:rPr>
          <w:rFonts w:ascii="Sylfaen" w:hAnsi="Sylfaen"/>
          <w:spacing w:val="-3"/>
          <w:sz w:val="22"/>
          <w:szCs w:val="22"/>
        </w:rPr>
        <w:t>natomists sought</w:t>
      </w:r>
      <w:r w:rsidR="00CF6A68" w:rsidRPr="00BC0341">
        <w:rPr>
          <w:rFonts w:ascii="Sylfaen" w:hAnsi="Sylfaen"/>
          <w:spacing w:val="-3"/>
          <w:sz w:val="22"/>
          <w:szCs w:val="22"/>
        </w:rPr>
        <w:t xml:space="preserve"> not only to revive ancient Greek vocabulary and theory, but </w:t>
      </w:r>
      <w:r w:rsidR="0014164B" w:rsidRPr="00BC0341">
        <w:rPr>
          <w:rFonts w:ascii="Sylfaen" w:hAnsi="Sylfaen"/>
          <w:spacing w:val="-3"/>
          <w:sz w:val="22"/>
          <w:szCs w:val="22"/>
        </w:rPr>
        <w:t>to emulate the anatomical projects of the ancients, and th</w:t>
      </w:r>
      <w:r w:rsidR="00822D84" w:rsidRPr="00BC0341">
        <w:rPr>
          <w:rFonts w:ascii="Sylfaen" w:hAnsi="Sylfaen"/>
          <w:spacing w:val="-3"/>
          <w:sz w:val="22"/>
          <w:szCs w:val="22"/>
        </w:rPr>
        <w:t>is</w:t>
      </w:r>
      <w:r w:rsidR="0014164B" w:rsidRPr="00BC0341">
        <w:rPr>
          <w:rFonts w:ascii="Sylfaen" w:hAnsi="Sylfaen"/>
          <w:spacing w:val="-3"/>
          <w:sz w:val="22"/>
          <w:szCs w:val="22"/>
        </w:rPr>
        <w:t xml:space="preserve"> involved dissection.</w:t>
      </w:r>
      <w:r w:rsidR="00CF6A68" w:rsidRPr="00BC0341">
        <w:rPr>
          <w:rFonts w:ascii="Sylfaen" w:hAnsi="Sylfaen"/>
          <w:spacing w:val="-3"/>
          <w:sz w:val="22"/>
          <w:szCs w:val="22"/>
        </w:rPr>
        <w:t xml:space="preserve"> </w:t>
      </w:r>
    </w:p>
    <w:p w14:paraId="21128605" w14:textId="77777777" w:rsidR="00981DCB" w:rsidRPr="00BC0341" w:rsidRDefault="00E62DA1" w:rsidP="006B2367">
      <w:pPr>
        <w:pStyle w:val="ListParagraph"/>
        <w:numPr>
          <w:ilvl w:val="1"/>
          <w:numId w:val="2"/>
        </w:numPr>
        <w:rPr>
          <w:rFonts w:ascii="Sylfaen" w:hAnsi="Sylfaen"/>
          <w:spacing w:val="-3"/>
          <w:sz w:val="22"/>
          <w:szCs w:val="22"/>
        </w:rPr>
      </w:pPr>
      <w:r w:rsidRPr="00BC0341">
        <w:rPr>
          <w:rFonts w:ascii="Sylfaen" w:hAnsi="Sylfaen"/>
          <w:spacing w:val="-3"/>
          <w:sz w:val="22"/>
          <w:szCs w:val="22"/>
        </w:rPr>
        <w:t>I</w:t>
      </w:r>
      <w:r w:rsidR="00822D84" w:rsidRPr="00BC0341">
        <w:rPr>
          <w:rFonts w:ascii="Sylfaen" w:hAnsi="Sylfaen"/>
          <w:spacing w:val="-3"/>
          <w:sz w:val="22"/>
          <w:szCs w:val="22"/>
        </w:rPr>
        <w:t>llustration sought to</w:t>
      </w:r>
      <w:r w:rsidR="00D3346E" w:rsidRPr="00BC0341">
        <w:rPr>
          <w:rFonts w:ascii="Sylfaen" w:hAnsi="Sylfaen"/>
          <w:spacing w:val="-3"/>
          <w:sz w:val="22"/>
          <w:szCs w:val="22"/>
        </w:rPr>
        <w:t xml:space="preserve"> </w:t>
      </w:r>
      <w:r w:rsidR="00822D84" w:rsidRPr="00BC0341">
        <w:rPr>
          <w:rFonts w:ascii="Sylfaen" w:hAnsi="Sylfaen"/>
          <w:spacing w:val="-3"/>
          <w:sz w:val="22"/>
          <w:szCs w:val="22"/>
        </w:rPr>
        <w:t>convey more than anatomical knowledge</w:t>
      </w:r>
      <w:r w:rsidR="003828A5" w:rsidRPr="00BC0341">
        <w:rPr>
          <w:rFonts w:ascii="Sylfaen" w:hAnsi="Sylfaen"/>
          <w:spacing w:val="-3"/>
          <w:sz w:val="22"/>
          <w:szCs w:val="22"/>
        </w:rPr>
        <w:t>,</w:t>
      </w:r>
      <w:r w:rsidR="00822D84" w:rsidRPr="00BC0341">
        <w:rPr>
          <w:rFonts w:ascii="Sylfaen" w:hAnsi="Sylfaen"/>
          <w:spacing w:val="-3"/>
          <w:sz w:val="22"/>
          <w:szCs w:val="22"/>
        </w:rPr>
        <w:t xml:space="preserve"> for what was revealed </w:t>
      </w:r>
      <w:r w:rsidR="00210CDA" w:rsidRPr="00BC0341">
        <w:rPr>
          <w:rFonts w:ascii="Sylfaen" w:hAnsi="Sylfaen"/>
          <w:spacing w:val="-3"/>
          <w:sz w:val="22"/>
          <w:szCs w:val="22"/>
        </w:rPr>
        <w:t xml:space="preserve">through dissection </w:t>
      </w:r>
      <w:r w:rsidR="00822D84" w:rsidRPr="00BC0341">
        <w:rPr>
          <w:rFonts w:ascii="Sylfaen" w:hAnsi="Sylfaen"/>
          <w:spacing w:val="-3"/>
          <w:sz w:val="22"/>
          <w:szCs w:val="22"/>
        </w:rPr>
        <w:t>was knowledge of the bodily self. This aligned anatomy closely with the</w:t>
      </w:r>
      <w:r w:rsidR="002E595D" w:rsidRPr="00BC0341">
        <w:rPr>
          <w:rFonts w:ascii="Sylfaen" w:hAnsi="Sylfaen"/>
          <w:spacing w:val="-3"/>
          <w:sz w:val="22"/>
          <w:szCs w:val="22"/>
        </w:rPr>
        <w:t xml:space="preserve"> well-known</w:t>
      </w:r>
      <w:r w:rsidR="00822D84" w:rsidRPr="00BC0341">
        <w:rPr>
          <w:rFonts w:ascii="Sylfaen" w:hAnsi="Sylfaen"/>
          <w:spacing w:val="-3"/>
          <w:sz w:val="22"/>
          <w:szCs w:val="22"/>
        </w:rPr>
        <w:t xml:space="preserve"> philosophical injunction</w:t>
      </w:r>
      <w:r w:rsidR="002E595D" w:rsidRPr="00BC0341">
        <w:rPr>
          <w:rFonts w:ascii="Sylfaen" w:hAnsi="Sylfaen"/>
          <w:spacing w:val="-3"/>
          <w:sz w:val="22"/>
          <w:szCs w:val="22"/>
        </w:rPr>
        <w:t xml:space="preserve"> of</w:t>
      </w:r>
      <w:r w:rsidR="002E595D" w:rsidRPr="00BC0341">
        <w:rPr>
          <w:rFonts w:ascii="Sylfaen" w:hAnsi="Sylfaen"/>
          <w:sz w:val="22"/>
          <w:szCs w:val="22"/>
        </w:rPr>
        <w:t xml:space="preserve"> the Delphic oracle, ‘</w:t>
      </w:r>
      <w:proofErr w:type="spellStart"/>
      <w:r w:rsidR="002E595D" w:rsidRPr="00BC0341">
        <w:rPr>
          <w:rFonts w:ascii="Sylfaen" w:hAnsi="Sylfaen"/>
          <w:sz w:val="22"/>
          <w:szCs w:val="22"/>
        </w:rPr>
        <w:t>Nosce</w:t>
      </w:r>
      <w:proofErr w:type="spellEnd"/>
      <w:r w:rsidR="002E595D" w:rsidRPr="00BC0341">
        <w:rPr>
          <w:rFonts w:ascii="Sylfaen" w:hAnsi="Sylfaen"/>
          <w:sz w:val="22"/>
          <w:szCs w:val="22"/>
        </w:rPr>
        <w:t xml:space="preserve"> </w:t>
      </w:r>
      <w:proofErr w:type="spellStart"/>
      <w:r w:rsidR="002E595D" w:rsidRPr="00BC0341">
        <w:rPr>
          <w:rFonts w:ascii="Sylfaen" w:hAnsi="Sylfaen"/>
          <w:sz w:val="22"/>
          <w:szCs w:val="22"/>
        </w:rPr>
        <w:t>te</w:t>
      </w:r>
      <w:proofErr w:type="spellEnd"/>
      <w:r w:rsidR="002E595D" w:rsidRPr="00BC0341">
        <w:rPr>
          <w:rFonts w:ascii="Sylfaen" w:hAnsi="Sylfaen"/>
          <w:sz w:val="22"/>
          <w:szCs w:val="22"/>
        </w:rPr>
        <w:t xml:space="preserve"> ipsum’ (Know Thyself)</w:t>
      </w:r>
      <w:r w:rsidR="00822D84" w:rsidRPr="00BC0341">
        <w:rPr>
          <w:rFonts w:ascii="Sylfaen" w:hAnsi="Sylfaen"/>
          <w:spacing w:val="-3"/>
          <w:sz w:val="22"/>
          <w:szCs w:val="22"/>
        </w:rPr>
        <w:t xml:space="preserve"> </w:t>
      </w:r>
      <w:r w:rsidR="00DA1DBD" w:rsidRPr="00BC0341">
        <w:rPr>
          <w:rFonts w:ascii="Sylfaen" w:hAnsi="Sylfaen"/>
          <w:spacing w:val="-3"/>
          <w:sz w:val="22"/>
          <w:szCs w:val="22"/>
        </w:rPr>
        <w:t>–</w:t>
      </w:r>
      <w:r w:rsidR="00822D84" w:rsidRPr="00BC0341">
        <w:rPr>
          <w:rFonts w:ascii="Sylfaen" w:hAnsi="Sylfaen"/>
          <w:spacing w:val="-3"/>
          <w:sz w:val="22"/>
          <w:szCs w:val="22"/>
        </w:rPr>
        <w:t xml:space="preserve"> </w:t>
      </w:r>
      <w:r w:rsidR="00DA1DBD" w:rsidRPr="00BC0341">
        <w:rPr>
          <w:rFonts w:ascii="Sylfaen" w:hAnsi="Sylfaen"/>
          <w:spacing w:val="-3"/>
          <w:sz w:val="22"/>
          <w:szCs w:val="22"/>
        </w:rPr>
        <w:t>a purpose to which all other purposes of anatomy in the Renaissance were subordinated</w:t>
      </w:r>
      <w:r w:rsidRPr="00BC0341">
        <w:rPr>
          <w:rFonts w:ascii="Sylfaen" w:hAnsi="Sylfaen"/>
          <w:spacing w:val="-3"/>
          <w:sz w:val="22"/>
          <w:szCs w:val="22"/>
        </w:rPr>
        <w:t>. An</w:t>
      </w:r>
      <w:r w:rsidR="00BA1254" w:rsidRPr="00BC0341">
        <w:rPr>
          <w:rFonts w:ascii="Sylfaen" w:hAnsi="Sylfaen"/>
          <w:spacing w:val="-3"/>
          <w:sz w:val="22"/>
          <w:szCs w:val="22"/>
        </w:rPr>
        <w:t xml:space="preserve">atomy was a humanist </w:t>
      </w:r>
      <w:proofErr w:type="spellStart"/>
      <w:r w:rsidR="00BA1254" w:rsidRPr="00BC0341">
        <w:rPr>
          <w:rFonts w:ascii="Sylfaen" w:hAnsi="Sylfaen"/>
          <w:spacing w:val="-3"/>
          <w:sz w:val="22"/>
          <w:szCs w:val="22"/>
        </w:rPr>
        <w:t>endeavour</w:t>
      </w:r>
      <w:proofErr w:type="spellEnd"/>
      <w:r w:rsidR="00BA1254" w:rsidRPr="00BC0341">
        <w:rPr>
          <w:rFonts w:ascii="Sylfaen" w:hAnsi="Sylfaen"/>
          <w:spacing w:val="-3"/>
          <w:sz w:val="22"/>
          <w:szCs w:val="22"/>
        </w:rPr>
        <w:t>.</w:t>
      </w:r>
    </w:p>
    <w:p w14:paraId="5EAC270F" w14:textId="77777777" w:rsidR="00981DCB" w:rsidRPr="00BC0341" w:rsidRDefault="00981DCB" w:rsidP="006515B7">
      <w:pPr>
        <w:spacing w:after="0"/>
        <w:rPr>
          <w:rFonts w:ascii="Sylfaen" w:hAnsi="Sylfaen" w:cs="Times New Roman"/>
          <w:spacing w:val="-3"/>
        </w:rPr>
      </w:pPr>
    </w:p>
    <w:p w14:paraId="0D6361F7" w14:textId="77777777" w:rsidR="00E62DA1" w:rsidRPr="00BC0341" w:rsidRDefault="00E62DA1" w:rsidP="00DD64A2">
      <w:pPr>
        <w:pStyle w:val="ListParagraph"/>
        <w:numPr>
          <w:ilvl w:val="0"/>
          <w:numId w:val="2"/>
        </w:numPr>
        <w:rPr>
          <w:rFonts w:ascii="Sylfaen" w:hAnsi="Sylfaen"/>
          <w:spacing w:val="-3"/>
          <w:sz w:val="22"/>
          <w:szCs w:val="22"/>
        </w:rPr>
      </w:pPr>
      <w:r w:rsidRPr="00BC0341">
        <w:rPr>
          <w:rFonts w:ascii="Sylfaen" w:hAnsi="Sylfaen"/>
          <w:b/>
          <w:spacing w:val="-3"/>
          <w:sz w:val="22"/>
          <w:szCs w:val="22"/>
        </w:rPr>
        <w:t>[Slide 3]</w:t>
      </w:r>
      <w:r w:rsidRPr="00BC0341">
        <w:rPr>
          <w:rFonts w:ascii="Sylfaen" w:hAnsi="Sylfaen"/>
          <w:spacing w:val="-3"/>
          <w:sz w:val="22"/>
          <w:szCs w:val="22"/>
        </w:rPr>
        <w:t xml:space="preserve"> </w:t>
      </w:r>
      <w:r w:rsidR="00CB4C7F" w:rsidRPr="00BC0341">
        <w:rPr>
          <w:rFonts w:ascii="Sylfaen" w:hAnsi="Sylfaen"/>
          <w:spacing w:val="-3"/>
          <w:sz w:val="22"/>
          <w:szCs w:val="22"/>
        </w:rPr>
        <w:t>A tradition emerged of cadavers</w:t>
      </w:r>
      <w:r w:rsidR="00CB4C7F" w:rsidRPr="00BC0341">
        <w:rPr>
          <w:rFonts w:ascii="Sylfaen" w:hAnsi="Sylfaen" w:cs="Arial"/>
          <w:sz w:val="22"/>
          <w:szCs w:val="22"/>
        </w:rPr>
        <w:t xml:space="preserve"> co-operating in their own dissection</w:t>
      </w:r>
      <w:r w:rsidR="00DA1DBD" w:rsidRPr="00BC0341">
        <w:rPr>
          <w:rFonts w:ascii="Sylfaen" w:hAnsi="Sylfaen"/>
          <w:spacing w:val="-3"/>
          <w:sz w:val="22"/>
          <w:szCs w:val="22"/>
        </w:rPr>
        <w:t>.</w:t>
      </w:r>
      <w:r w:rsidRPr="00BC0341">
        <w:rPr>
          <w:rFonts w:ascii="Sylfaen" w:hAnsi="Sylfaen"/>
          <w:spacing w:val="-3"/>
          <w:sz w:val="22"/>
          <w:szCs w:val="22"/>
        </w:rPr>
        <w:t xml:space="preserve"> </w:t>
      </w:r>
    </w:p>
    <w:p w14:paraId="38B1E958" w14:textId="77777777" w:rsidR="00E62DA1" w:rsidRPr="00BC0341" w:rsidRDefault="00A22831" w:rsidP="00E62DA1">
      <w:pPr>
        <w:pStyle w:val="ListParagraph"/>
        <w:numPr>
          <w:ilvl w:val="1"/>
          <w:numId w:val="2"/>
        </w:numPr>
        <w:rPr>
          <w:rFonts w:ascii="Sylfaen" w:hAnsi="Sylfaen"/>
          <w:spacing w:val="-3"/>
          <w:sz w:val="22"/>
          <w:szCs w:val="22"/>
        </w:rPr>
      </w:pPr>
      <w:r w:rsidRPr="00BC0341">
        <w:rPr>
          <w:rFonts w:ascii="Sylfaen" w:hAnsi="Sylfaen"/>
          <w:spacing w:val="-3"/>
          <w:sz w:val="22"/>
          <w:szCs w:val="22"/>
        </w:rPr>
        <w:t xml:space="preserve">The Spanish anatomist </w:t>
      </w:r>
      <w:r w:rsidR="00A33FA8" w:rsidRPr="00BC0341">
        <w:rPr>
          <w:rFonts w:ascii="Sylfaen" w:hAnsi="Sylfaen"/>
          <w:spacing w:val="-3"/>
          <w:sz w:val="22"/>
          <w:szCs w:val="22"/>
        </w:rPr>
        <w:t xml:space="preserve">Juan Valverde da </w:t>
      </w:r>
      <w:proofErr w:type="spellStart"/>
      <w:r w:rsidR="00A33FA8" w:rsidRPr="00BC0341">
        <w:rPr>
          <w:rFonts w:ascii="Sylfaen" w:hAnsi="Sylfaen"/>
          <w:spacing w:val="-3"/>
          <w:sz w:val="22"/>
          <w:szCs w:val="22"/>
        </w:rPr>
        <w:t>Hamusco’s</w:t>
      </w:r>
      <w:proofErr w:type="spellEnd"/>
      <w:r w:rsidR="00A33FA8" w:rsidRPr="00BC0341">
        <w:rPr>
          <w:rFonts w:ascii="Sylfaen" w:hAnsi="Sylfaen"/>
          <w:spacing w:val="-3"/>
          <w:sz w:val="22"/>
          <w:szCs w:val="22"/>
        </w:rPr>
        <w:t xml:space="preserve"> </w:t>
      </w:r>
      <w:r w:rsidR="00A876FF" w:rsidRPr="00BC0341">
        <w:rPr>
          <w:rFonts w:ascii="Sylfaen" w:hAnsi="Sylfaen"/>
          <w:i/>
          <w:sz w:val="22"/>
          <w:szCs w:val="22"/>
        </w:rPr>
        <w:t xml:space="preserve">Historia de la </w:t>
      </w:r>
      <w:proofErr w:type="spellStart"/>
      <w:r w:rsidR="00A876FF" w:rsidRPr="00BC0341">
        <w:rPr>
          <w:rFonts w:ascii="Sylfaen" w:hAnsi="Sylfaen"/>
          <w:i/>
          <w:sz w:val="22"/>
          <w:szCs w:val="22"/>
        </w:rPr>
        <w:t>composicion</w:t>
      </w:r>
      <w:proofErr w:type="spellEnd"/>
      <w:r w:rsidR="00A876FF" w:rsidRPr="00BC0341">
        <w:rPr>
          <w:rFonts w:ascii="Sylfaen" w:hAnsi="Sylfaen"/>
          <w:i/>
          <w:sz w:val="22"/>
          <w:szCs w:val="22"/>
        </w:rPr>
        <w:t xml:space="preserve"> del </w:t>
      </w:r>
      <w:proofErr w:type="spellStart"/>
      <w:r w:rsidR="00A876FF" w:rsidRPr="00BC0341">
        <w:rPr>
          <w:rFonts w:ascii="Sylfaen" w:hAnsi="Sylfaen"/>
          <w:i/>
          <w:sz w:val="22"/>
          <w:szCs w:val="22"/>
        </w:rPr>
        <w:t>cuerpo</w:t>
      </w:r>
      <w:proofErr w:type="spellEnd"/>
      <w:r w:rsidR="00A876FF" w:rsidRPr="00BC0341">
        <w:rPr>
          <w:rFonts w:ascii="Sylfaen" w:hAnsi="Sylfaen"/>
          <w:i/>
          <w:sz w:val="22"/>
          <w:szCs w:val="22"/>
        </w:rPr>
        <w:t xml:space="preserve"> </w:t>
      </w:r>
      <w:proofErr w:type="spellStart"/>
      <w:r w:rsidR="00A876FF" w:rsidRPr="00BC0341">
        <w:rPr>
          <w:rFonts w:ascii="Sylfaen" w:hAnsi="Sylfaen"/>
          <w:i/>
          <w:sz w:val="22"/>
          <w:szCs w:val="22"/>
        </w:rPr>
        <w:t>humano</w:t>
      </w:r>
      <w:proofErr w:type="spellEnd"/>
      <w:r w:rsidR="00A33FA8" w:rsidRPr="00BC0341">
        <w:rPr>
          <w:rFonts w:ascii="Sylfaen" w:hAnsi="Sylfaen"/>
          <w:spacing w:val="-3"/>
          <w:sz w:val="22"/>
          <w:szCs w:val="22"/>
        </w:rPr>
        <w:t xml:space="preserve"> </w:t>
      </w:r>
      <w:r w:rsidRPr="00BC0341">
        <w:rPr>
          <w:rFonts w:ascii="Sylfaen" w:hAnsi="Sylfaen"/>
          <w:spacing w:val="-3"/>
          <w:sz w:val="22"/>
          <w:szCs w:val="22"/>
        </w:rPr>
        <w:t xml:space="preserve">was addressed to the Spanish nation in Rome and its illustrations are reproduced also </w:t>
      </w:r>
      <w:r w:rsidRPr="00BC0341">
        <w:rPr>
          <w:rFonts w:ascii="Sylfaen" w:hAnsi="Sylfaen"/>
          <w:sz w:val="22"/>
          <w:szCs w:val="22"/>
        </w:rPr>
        <w:t xml:space="preserve">in the Italian translation: </w:t>
      </w:r>
      <w:proofErr w:type="spellStart"/>
      <w:r w:rsidRPr="00BC0341">
        <w:rPr>
          <w:rFonts w:ascii="Sylfaen" w:hAnsi="Sylfaen"/>
          <w:i/>
          <w:sz w:val="22"/>
          <w:szCs w:val="22"/>
        </w:rPr>
        <w:t>Anatomia</w:t>
      </w:r>
      <w:proofErr w:type="spellEnd"/>
      <w:r w:rsidRPr="00BC0341">
        <w:rPr>
          <w:rFonts w:ascii="Sylfaen" w:hAnsi="Sylfaen"/>
          <w:i/>
          <w:sz w:val="22"/>
          <w:szCs w:val="22"/>
        </w:rPr>
        <w:t xml:space="preserve"> del </w:t>
      </w:r>
      <w:proofErr w:type="spellStart"/>
      <w:r w:rsidRPr="00BC0341">
        <w:rPr>
          <w:rFonts w:ascii="Sylfaen" w:hAnsi="Sylfaen"/>
          <w:i/>
          <w:sz w:val="22"/>
          <w:szCs w:val="22"/>
        </w:rPr>
        <w:t>corpo</w:t>
      </w:r>
      <w:proofErr w:type="spellEnd"/>
      <w:r w:rsidRPr="00BC0341">
        <w:rPr>
          <w:rFonts w:ascii="Sylfaen" w:hAnsi="Sylfaen"/>
          <w:i/>
          <w:sz w:val="22"/>
          <w:szCs w:val="22"/>
        </w:rPr>
        <w:t xml:space="preserve"> </w:t>
      </w:r>
      <w:proofErr w:type="spellStart"/>
      <w:r w:rsidRPr="00BC0341">
        <w:rPr>
          <w:rFonts w:ascii="Sylfaen" w:hAnsi="Sylfaen"/>
          <w:i/>
          <w:sz w:val="22"/>
          <w:szCs w:val="22"/>
        </w:rPr>
        <w:t>humano</w:t>
      </w:r>
      <w:proofErr w:type="spellEnd"/>
      <w:r w:rsidRPr="00BC0341">
        <w:rPr>
          <w:rFonts w:ascii="Sylfaen" w:hAnsi="Sylfaen"/>
          <w:sz w:val="22"/>
          <w:szCs w:val="22"/>
        </w:rPr>
        <w:t xml:space="preserve"> (Rome, 1560).</w:t>
      </w:r>
      <w:r w:rsidR="00836F35" w:rsidRPr="00BC0341">
        <w:rPr>
          <w:rFonts w:ascii="Sylfaen" w:hAnsi="Sylfaen"/>
          <w:spacing w:val="-3"/>
          <w:sz w:val="22"/>
          <w:szCs w:val="22"/>
        </w:rPr>
        <w:t xml:space="preserve"> </w:t>
      </w:r>
    </w:p>
    <w:p w14:paraId="1C5199AE" w14:textId="77777777" w:rsidR="00BB41F6" w:rsidRPr="00BC0341" w:rsidRDefault="00836F35" w:rsidP="00E62DA1">
      <w:pPr>
        <w:pStyle w:val="ListParagraph"/>
        <w:numPr>
          <w:ilvl w:val="1"/>
          <w:numId w:val="2"/>
        </w:numPr>
        <w:rPr>
          <w:rFonts w:ascii="Sylfaen" w:hAnsi="Sylfaen"/>
          <w:spacing w:val="-3"/>
          <w:sz w:val="22"/>
          <w:szCs w:val="22"/>
        </w:rPr>
      </w:pPr>
      <w:r w:rsidRPr="00BC0341">
        <w:rPr>
          <w:rFonts w:ascii="Sylfaen" w:hAnsi="Sylfaen" w:cs="Arial"/>
          <w:b/>
          <w:sz w:val="22"/>
          <w:szCs w:val="22"/>
        </w:rPr>
        <w:t>[Slide 4]</w:t>
      </w:r>
      <w:r w:rsidR="00AC1B5F" w:rsidRPr="00BC0341">
        <w:rPr>
          <w:rFonts w:ascii="Sylfaen" w:hAnsi="Sylfaen"/>
          <w:spacing w:val="-3"/>
          <w:sz w:val="22"/>
          <w:szCs w:val="22"/>
        </w:rPr>
        <w:t xml:space="preserve"> Teaching or demonstrating anatomy was necessarily self-reflexive.</w:t>
      </w:r>
    </w:p>
    <w:p w14:paraId="01817158" w14:textId="77777777" w:rsidR="00BB41F6" w:rsidRPr="00BC0341" w:rsidRDefault="00BB41F6" w:rsidP="006515B7">
      <w:pPr>
        <w:spacing w:after="0"/>
        <w:rPr>
          <w:rFonts w:ascii="Sylfaen" w:hAnsi="Sylfaen" w:cs="Times New Roman"/>
          <w:spacing w:val="-3"/>
        </w:rPr>
      </w:pPr>
    </w:p>
    <w:p w14:paraId="5DE5FB3C" w14:textId="77777777" w:rsidR="00E62DA1" w:rsidRPr="00BC0341" w:rsidRDefault="00DA1DBD" w:rsidP="00DD64A2">
      <w:pPr>
        <w:pStyle w:val="ListParagraph"/>
        <w:numPr>
          <w:ilvl w:val="0"/>
          <w:numId w:val="2"/>
        </w:numPr>
        <w:rPr>
          <w:rFonts w:ascii="Sylfaen" w:hAnsi="Sylfaen"/>
          <w:spacing w:val="-3"/>
          <w:sz w:val="22"/>
          <w:szCs w:val="22"/>
        </w:rPr>
      </w:pPr>
      <w:r w:rsidRPr="00BC0341">
        <w:rPr>
          <w:rFonts w:ascii="Sylfaen" w:hAnsi="Sylfaen"/>
          <w:spacing w:val="-3"/>
          <w:sz w:val="22"/>
          <w:szCs w:val="22"/>
        </w:rPr>
        <w:t>From the earliest illustrated anatom</w:t>
      </w:r>
      <w:r w:rsidR="000370D3" w:rsidRPr="00BC0341">
        <w:rPr>
          <w:rFonts w:ascii="Sylfaen" w:hAnsi="Sylfaen"/>
          <w:spacing w:val="-3"/>
          <w:sz w:val="22"/>
          <w:szCs w:val="22"/>
        </w:rPr>
        <w:t>y</w:t>
      </w:r>
      <w:r w:rsidRPr="00BC0341">
        <w:rPr>
          <w:rFonts w:ascii="Sylfaen" w:hAnsi="Sylfaen"/>
          <w:spacing w:val="-3"/>
          <w:sz w:val="22"/>
          <w:szCs w:val="22"/>
        </w:rPr>
        <w:t xml:space="preserve"> textbook</w:t>
      </w:r>
      <w:r w:rsidR="00636377" w:rsidRPr="00BC0341">
        <w:rPr>
          <w:rFonts w:ascii="Sylfaen" w:hAnsi="Sylfaen"/>
          <w:spacing w:val="-3"/>
          <w:sz w:val="22"/>
          <w:szCs w:val="22"/>
        </w:rPr>
        <w:t>s</w:t>
      </w:r>
      <w:r w:rsidRPr="00BC0341">
        <w:rPr>
          <w:rFonts w:ascii="Sylfaen" w:hAnsi="Sylfaen"/>
          <w:spacing w:val="-3"/>
          <w:sz w:val="22"/>
          <w:szCs w:val="22"/>
        </w:rPr>
        <w:t>, rhetorical flourishes justify dissection</w:t>
      </w:r>
      <w:r w:rsidR="003828A5" w:rsidRPr="00BC0341">
        <w:rPr>
          <w:rFonts w:ascii="Sylfaen" w:hAnsi="Sylfaen"/>
          <w:spacing w:val="-3"/>
          <w:sz w:val="22"/>
          <w:szCs w:val="22"/>
        </w:rPr>
        <w:t xml:space="preserve"> as revealing</w:t>
      </w:r>
      <w:r w:rsidR="00CB4C7F" w:rsidRPr="00BC0341">
        <w:rPr>
          <w:rFonts w:ascii="Sylfaen" w:hAnsi="Sylfaen"/>
          <w:spacing w:val="-3"/>
          <w:sz w:val="22"/>
          <w:szCs w:val="22"/>
        </w:rPr>
        <w:t xml:space="preserve"> self-</w:t>
      </w:r>
      <w:r w:rsidR="003828A5" w:rsidRPr="00BC0341">
        <w:rPr>
          <w:rFonts w:ascii="Sylfaen" w:hAnsi="Sylfaen"/>
          <w:spacing w:val="-3"/>
          <w:sz w:val="22"/>
          <w:szCs w:val="22"/>
        </w:rPr>
        <w:t>knowledge</w:t>
      </w:r>
      <w:r w:rsidRPr="00BC0341">
        <w:rPr>
          <w:rFonts w:ascii="Sylfaen" w:hAnsi="Sylfaen"/>
          <w:spacing w:val="-3"/>
          <w:sz w:val="22"/>
          <w:szCs w:val="22"/>
        </w:rPr>
        <w:t>.</w:t>
      </w:r>
      <w:r w:rsidR="00E62DA1" w:rsidRPr="00BC0341">
        <w:rPr>
          <w:rFonts w:ascii="Sylfaen" w:hAnsi="Sylfaen"/>
          <w:spacing w:val="-3"/>
          <w:sz w:val="22"/>
          <w:szCs w:val="22"/>
        </w:rPr>
        <w:t xml:space="preserve"> </w:t>
      </w:r>
      <w:r w:rsidRPr="00BC0341">
        <w:rPr>
          <w:rFonts w:ascii="Sylfaen" w:hAnsi="Sylfaen"/>
          <w:spacing w:val="-3"/>
          <w:sz w:val="22"/>
          <w:szCs w:val="22"/>
        </w:rPr>
        <w:t>Why</w:t>
      </w:r>
      <w:r w:rsidR="00E62DA1" w:rsidRPr="00BC0341">
        <w:rPr>
          <w:rFonts w:ascii="Sylfaen" w:hAnsi="Sylfaen"/>
          <w:spacing w:val="-3"/>
          <w:sz w:val="22"/>
          <w:szCs w:val="22"/>
        </w:rPr>
        <w:t xml:space="preserve"> should</w:t>
      </w:r>
      <w:r w:rsidRPr="00BC0341">
        <w:rPr>
          <w:rFonts w:ascii="Sylfaen" w:hAnsi="Sylfaen"/>
          <w:spacing w:val="-3"/>
          <w:sz w:val="22"/>
          <w:szCs w:val="22"/>
        </w:rPr>
        <w:t xml:space="preserve"> dissection need justification</w:t>
      </w:r>
      <w:r w:rsidR="00E62DA1" w:rsidRPr="00BC0341">
        <w:rPr>
          <w:rFonts w:ascii="Sylfaen" w:hAnsi="Sylfaen"/>
          <w:spacing w:val="-3"/>
          <w:sz w:val="22"/>
          <w:szCs w:val="22"/>
        </w:rPr>
        <w:t>?</w:t>
      </w:r>
      <w:r w:rsidR="00C0342E" w:rsidRPr="00BC0341">
        <w:rPr>
          <w:rFonts w:ascii="Sylfaen" w:hAnsi="Sylfaen"/>
          <w:spacing w:val="-3"/>
          <w:sz w:val="22"/>
          <w:szCs w:val="22"/>
        </w:rPr>
        <w:t xml:space="preserve"> </w:t>
      </w:r>
    </w:p>
    <w:p w14:paraId="5AE40476" w14:textId="77777777" w:rsidR="00E62DA1" w:rsidRPr="00BC0341" w:rsidRDefault="00E62DA1" w:rsidP="00E62DA1">
      <w:pPr>
        <w:pStyle w:val="ListParagraph"/>
        <w:numPr>
          <w:ilvl w:val="1"/>
          <w:numId w:val="2"/>
        </w:numPr>
        <w:rPr>
          <w:rFonts w:ascii="Sylfaen" w:hAnsi="Sylfaen"/>
          <w:spacing w:val="-3"/>
          <w:sz w:val="22"/>
          <w:szCs w:val="22"/>
        </w:rPr>
      </w:pPr>
      <w:r w:rsidRPr="00BC0341">
        <w:rPr>
          <w:rFonts w:ascii="Sylfaen" w:hAnsi="Sylfaen" w:cs="Arial"/>
          <w:spacing w:val="-3"/>
          <w:sz w:val="22"/>
          <w:szCs w:val="22"/>
        </w:rPr>
        <w:t>A</w:t>
      </w:r>
      <w:r w:rsidR="00C0342E" w:rsidRPr="00BC0341">
        <w:rPr>
          <w:rFonts w:ascii="Sylfaen" w:hAnsi="Sylfaen" w:cs="Arial"/>
          <w:spacing w:val="-3"/>
          <w:sz w:val="22"/>
          <w:szCs w:val="22"/>
        </w:rPr>
        <w:t xml:space="preserve">natomy’s contribution to the practice of medicine remained negligible while medicine remained predominantly concerned with maintaining the balance of the </w:t>
      </w:r>
      <w:proofErr w:type="spellStart"/>
      <w:r w:rsidR="00C0342E" w:rsidRPr="00BC0341">
        <w:rPr>
          <w:rFonts w:ascii="Sylfaen" w:hAnsi="Sylfaen" w:cs="Arial"/>
          <w:spacing w:val="-3"/>
          <w:sz w:val="22"/>
          <w:szCs w:val="22"/>
        </w:rPr>
        <w:t>humours</w:t>
      </w:r>
      <w:proofErr w:type="spellEnd"/>
      <w:r w:rsidR="00C0342E" w:rsidRPr="00BC0341">
        <w:rPr>
          <w:rFonts w:ascii="Sylfaen" w:hAnsi="Sylfaen" w:cs="Arial"/>
          <w:spacing w:val="-3"/>
          <w:sz w:val="22"/>
          <w:szCs w:val="22"/>
        </w:rPr>
        <w:t xml:space="preserve">. </w:t>
      </w:r>
    </w:p>
    <w:p w14:paraId="788C1C19" w14:textId="77777777" w:rsidR="00981DCB" w:rsidRPr="00BC0341" w:rsidRDefault="00E62DA1" w:rsidP="00E62DA1">
      <w:pPr>
        <w:pStyle w:val="ListParagraph"/>
        <w:numPr>
          <w:ilvl w:val="1"/>
          <w:numId w:val="2"/>
        </w:numPr>
        <w:rPr>
          <w:rFonts w:ascii="Sylfaen" w:hAnsi="Sylfaen"/>
          <w:spacing w:val="-3"/>
          <w:sz w:val="22"/>
          <w:szCs w:val="22"/>
        </w:rPr>
      </w:pPr>
      <w:r w:rsidRPr="00BC0341">
        <w:rPr>
          <w:rFonts w:ascii="Sylfaen" w:hAnsi="Sylfaen" w:cs="Arial"/>
          <w:spacing w:val="-3"/>
          <w:sz w:val="22"/>
          <w:szCs w:val="22"/>
        </w:rPr>
        <w:t>T</w:t>
      </w:r>
      <w:r w:rsidR="00C0342E" w:rsidRPr="00BC0341">
        <w:rPr>
          <w:rFonts w:ascii="Sylfaen" w:hAnsi="Sylfaen" w:cs="Arial"/>
          <w:spacing w:val="-3"/>
          <w:sz w:val="22"/>
          <w:szCs w:val="22"/>
        </w:rPr>
        <w:t xml:space="preserve">he practice of anatomical dissection met with a host of </w:t>
      </w:r>
      <w:r w:rsidR="00C0342E" w:rsidRPr="00BC0341">
        <w:rPr>
          <w:rFonts w:ascii="Sylfaen" w:hAnsi="Sylfaen" w:cs="Arial"/>
          <w:sz w:val="22"/>
          <w:szCs w:val="22"/>
        </w:rPr>
        <w:t>social pressures and anthropological problems.</w:t>
      </w:r>
      <w:r w:rsidR="00C90E91" w:rsidRPr="00BC0341">
        <w:rPr>
          <w:rFonts w:ascii="Sylfaen" w:hAnsi="Sylfaen"/>
          <w:spacing w:val="-3"/>
          <w:sz w:val="22"/>
          <w:szCs w:val="22"/>
        </w:rPr>
        <w:t xml:space="preserve"> </w:t>
      </w:r>
    </w:p>
    <w:p w14:paraId="321EE73D" w14:textId="77777777" w:rsidR="00981DCB" w:rsidRPr="00BC0341" w:rsidRDefault="00981DCB" w:rsidP="006515B7">
      <w:pPr>
        <w:spacing w:after="0"/>
        <w:rPr>
          <w:rFonts w:ascii="Sylfaen" w:hAnsi="Sylfaen" w:cs="Times New Roman"/>
          <w:spacing w:val="-3"/>
        </w:rPr>
      </w:pPr>
    </w:p>
    <w:p w14:paraId="6699E83F" w14:textId="77777777" w:rsidR="00E62DA1" w:rsidRPr="00BC0341" w:rsidRDefault="00E62DA1" w:rsidP="00DD64A2">
      <w:pPr>
        <w:pStyle w:val="ListParagraph"/>
        <w:numPr>
          <w:ilvl w:val="0"/>
          <w:numId w:val="2"/>
        </w:numPr>
        <w:rPr>
          <w:rFonts w:ascii="Sylfaen" w:hAnsi="Sylfaen" w:cs="Arial"/>
          <w:sz w:val="22"/>
          <w:szCs w:val="22"/>
        </w:rPr>
      </w:pPr>
      <w:r w:rsidRPr="00BC0341">
        <w:rPr>
          <w:rFonts w:ascii="Sylfaen" w:hAnsi="Sylfaen"/>
          <w:spacing w:val="-3"/>
          <w:sz w:val="22"/>
          <w:szCs w:val="22"/>
        </w:rPr>
        <w:t>W</w:t>
      </w:r>
      <w:r w:rsidR="00C90E91" w:rsidRPr="00BC0341">
        <w:rPr>
          <w:rFonts w:ascii="Sylfaen" w:hAnsi="Sylfaen"/>
          <w:spacing w:val="-3"/>
          <w:sz w:val="22"/>
          <w:szCs w:val="22"/>
        </w:rPr>
        <w:t>oodcut anatomical illustration bec</w:t>
      </w:r>
      <w:r w:rsidR="007D76F5" w:rsidRPr="00BC0341">
        <w:rPr>
          <w:rFonts w:ascii="Sylfaen" w:hAnsi="Sylfaen"/>
          <w:spacing w:val="-3"/>
          <w:sz w:val="22"/>
          <w:szCs w:val="22"/>
        </w:rPr>
        <w:t>a</w:t>
      </w:r>
      <w:r w:rsidR="00C90E91" w:rsidRPr="00BC0341">
        <w:rPr>
          <w:rFonts w:ascii="Sylfaen" w:hAnsi="Sylfaen"/>
          <w:spacing w:val="-3"/>
          <w:sz w:val="22"/>
          <w:szCs w:val="22"/>
        </w:rPr>
        <w:t xml:space="preserve">me </w:t>
      </w:r>
      <w:r w:rsidR="00D34EA6" w:rsidRPr="00BC0341">
        <w:rPr>
          <w:rFonts w:ascii="Sylfaen" w:hAnsi="Sylfaen"/>
          <w:spacing w:val="-3"/>
          <w:sz w:val="22"/>
          <w:szCs w:val="22"/>
        </w:rPr>
        <w:t>so highly skilled that it may have been ‘</w:t>
      </w:r>
      <w:r w:rsidR="00862061" w:rsidRPr="00BC0341">
        <w:rPr>
          <w:rFonts w:ascii="Sylfaen" w:hAnsi="Sylfaen" w:cs="Arial"/>
          <w:sz w:val="22"/>
          <w:szCs w:val="22"/>
        </w:rPr>
        <w:t>a significant cause in the unfolding of scientific method</w:t>
      </w:r>
      <w:r w:rsidR="00C90E91" w:rsidRPr="00BC0341">
        <w:rPr>
          <w:rFonts w:ascii="Sylfaen" w:hAnsi="Sylfaen" w:cs="Arial"/>
          <w:sz w:val="22"/>
          <w:szCs w:val="22"/>
        </w:rPr>
        <w:t>’</w:t>
      </w:r>
      <w:r w:rsidR="00981DCB" w:rsidRPr="00BC0341">
        <w:rPr>
          <w:rFonts w:ascii="Sylfaen" w:hAnsi="Sylfaen" w:cs="Arial"/>
          <w:sz w:val="22"/>
          <w:szCs w:val="22"/>
        </w:rPr>
        <w:t>?</w:t>
      </w:r>
      <w:r w:rsidR="00C90E91" w:rsidRPr="00BC0341">
        <w:rPr>
          <w:rFonts w:ascii="Sylfaen" w:hAnsi="Sylfaen" w:cs="Arial"/>
          <w:sz w:val="22"/>
          <w:szCs w:val="22"/>
        </w:rPr>
        <w:t xml:space="preserve"> Arguably ‘</w:t>
      </w:r>
      <w:r w:rsidR="00862061" w:rsidRPr="00BC0341">
        <w:rPr>
          <w:rFonts w:ascii="Sylfaen" w:hAnsi="Sylfaen" w:cs="Arial"/>
          <w:sz w:val="22"/>
          <w:szCs w:val="22"/>
        </w:rPr>
        <w:t>accurate visual representation was more than just a technical accomplishment. It was a highly specialized form of observation employed by artists who had achieved their own standards of verity quite apart from the focused interests of natural philosophers</w:t>
      </w:r>
      <w:r w:rsidR="00C90E91" w:rsidRPr="00BC0341">
        <w:rPr>
          <w:rFonts w:ascii="Sylfaen" w:hAnsi="Sylfaen" w:cs="Arial"/>
          <w:sz w:val="22"/>
          <w:szCs w:val="22"/>
        </w:rPr>
        <w:t>’ and anatomists</w:t>
      </w:r>
      <w:r w:rsidR="00862061" w:rsidRPr="00BC0341">
        <w:rPr>
          <w:rFonts w:ascii="Sylfaen" w:hAnsi="Sylfaen" w:cs="Arial"/>
          <w:sz w:val="22"/>
          <w:szCs w:val="22"/>
        </w:rPr>
        <w:t>.</w:t>
      </w:r>
      <w:r w:rsidR="001A6066" w:rsidRPr="00BC0341">
        <w:rPr>
          <w:rStyle w:val="FootnoteReference"/>
          <w:rFonts w:ascii="Sylfaen" w:hAnsi="Sylfaen" w:cs="Arial"/>
          <w:sz w:val="22"/>
          <w:szCs w:val="22"/>
        </w:rPr>
        <w:footnoteReference w:id="6"/>
      </w:r>
      <w:r w:rsidR="00C90E91" w:rsidRPr="00BC0341">
        <w:rPr>
          <w:rFonts w:ascii="Sylfaen" w:hAnsi="Sylfaen" w:cs="Arial"/>
          <w:sz w:val="22"/>
          <w:szCs w:val="22"/>
        </w:rPr>
        <w:t xml:space="preserve"> </w:t>
      </w:r>
    </w:p>
    <w:p w14:paraId="396FB7F7" w14:textId="77777777" w:rsidR="00862061" w:rsidRPr="00BC0341" w:rsidRDefault="00C90E91" w:rsidP="00E62DA1">
      <w:pPr>
        <w:pStyle w:val="ListParagraph"/>
        <w:numPr>
          <w:ilvl w:val="1"/>
          <w:numId w:val="2"/>
        </w:numPr>
        <w:rPr>
          <w:rFonts w:ascii="Sylfaen" w:hAnsi="Sylfaen" w:cs="Arial"/>
          <w:sz w:val="22"/>
          <w:szCs w:val="22"/>
        </w:rPr>
      </w:pPr>
      <w:r w:rsidRPr="00BC0341">
        <w:rPr>
          <w:rFonts w:ascii="Sylfaen" w:hAnsi="Sylfaen" w:cs="Arial"/>
          <w:sz w:val="22"/>
          <w:szCs w:val="22"/>
        </w:rPr>
        <w:t xml:space="preserve">The first Renaissance anatomist to </w:t>
      </w:r>
      <w:r w:rsidR="001A6066" w:rsidRPr="00BC0341">
        <w:rPr>
          <w:rFonts w:ascii="Sylfaen" w:hAnsi="Sylfaen"/>
          <w:spacing w:val="-3"/>
          <w:sz w:val="22"/>
          <w:szCs w:val="22"/>
        </w:rPr>
        <w:t>observe through</w:t>
      </w:r>
      <w:r w:rsidR="00BF2F3E" w:rsidRPr="00BC0341">
        <w:rPr>
          <w:rFonts w:ascii="Sylfaen" w:hAnsi="Sylfaen"/>
          <w:spacing w:val="-3"/>
          <w:sz w:val="22"/>
          <w:szCs w:val="22"/>
        </w:rPr>
        <w:t xml:space="preserve"> systematic</w:t>
      </w:r>
      <w:r w:rsidR="001A6066" w:rsidRPr="00BC0341">
        <w:rPr>
          <w:rFonts w:ascii="Sylfaen" w:hAnsi="Sylfaen"/>
          <w:spacing w:val="-3"/>
          <w:sz w:val="22"/>
          <w:szCs w:val="22"/>
        </w:rPr>
        <w:t xml:space="preserve"> dissection and to</w:t>
      </w:r>
      <w:r w:rsidRPr="00BC0341">
        <w:rPr>
          <w:rFonts w:ascii="Sylfaen" w:hAnsi="Sylfaen"/>
          <w:spacing w:val="-3"/>
          <w:sz w:val="22"/>
          <w:szCs w:val="22"/>
        </w:rPr>
        <w:t xml:space="preserve"> think visually about how to </w:t>
      </w:r>
      <w:r w:rsidR="00BF2F3E" w:rsidRPr="00BC0341">
        <w:rPr>
          <w:rFonts w:ascii="Sylfaen" w:hAnsi="Sylfaen"/>
          <w:spacing w:val="-3"/>
          <w:sz w:val="22"/>
          <w:szCs w:val="22"/>
        </w:rPr>
        <w:t xml:space="preserve">teach </w:t>
      </w:r>
      <w:r w:rsidR="00D34EA6" w:rsidRPr="00BC0341">
        <w:rPr>
          <w:rFonts w:ascii="Sylfaen" w:hAnsi="Sylfaen"/>
          <w:spacing w:val="-3"/>
          <w:sz w:val="22"/>
          <w:szCs w:val="22"/>
        </w:rPr>
        <w:t>a</w:t>
      </w:r>
      <w:r w:rsidRPr="00BC0341">
        <w:rPr>
          <w:rFonts w:ascii="Sylfaen" w:hAnsi="Sylfaen"/>
          <w:spacing w:val="-3"/>
          <w:sz w:val="22"/>
          <w:szCs w:val="22"/>
        </w:rPr>
        <w:t>natom</w:t>
      </w:r>
      <w:r w:rsidR="00D34EA6" w:rsidRPr="00BC0341">
        <w:rPr>
          <w:rFonts w:ascii="Sylfaen" w:hAnsi="Sylfaen"/>
          <w:spacing w:val="-3"/>
          <w:sz w:val="22"/>
          <w:szCs w:val="22"/>
        </w:rPr>
        <w:t>y</w:t>
      </w:r>
      <w:r w:rsidRPr="00BC0341">
        <w:rPr>
          <w:rFonts w:ascii="Sylfaen" w:hAnsi="Sylfaen"/>
          <w:spacing w:val="-3"/>
          <w:sz w:val="22"/>
          <w:szCs w:val="22"/>
        </w:rPr>
        <w:t>, was Andreas Vesalius of Brussels.</w:t>
      </w:r>
      <w:r w:rsidRPr="00BC0341">
        <w:rPr>
          <w:rStyle w:val="FootnoteReference"/>
          <w:rFonts w:ascii="Sylfaen" w:hAnsi="Sylfaen"/>
          <w:spacing w:val="-3"/>
          <w:sz w:val="22"/>
          <w:szCs w:val="22"/>
        </w:rPr>
        <w:footnoteReference w:id="7"/>
      </w:r>
      <w:r w:rsidR="00BC0341" w:rsidRPr="00BC0341">
        <w:rPr>
          <w:rFonts w:ascii="Sylfaen" w:hAnsi="Sylfaen"/>
          <w:spacing w:val="-3"/>
          <w:sz w:val="22"/>
          <w:szCs w:val="22"/>
        </w:rPr>
        <w:t xml:space="preserve"> </w:t>
      </w:r>
      <w:r w:rsidR="00836F35" w:rsidRPr="00BC0341">
        <w:rPr>
          <w:rFonts w:ascii="Sylfaen" w:hAnsi="Sylfaen" w:cs="Arial"/>
          <w:b/>
          <w:sz w:val="22"/>
          <w:szCs w:val="22"/>
        </w:rPr>
        <w:t>[Slide 5]</w:t>
      </w:r>
      <w:r w:rsidR="001A6066" w:rsidRPr="00BC0341">
        <w:rPr>
          <w:rFonts w:ascii="Sylfaen" w:hAnsi="Sylfaen"/>
          <w:spacing w:val="-3"/>
          <w:sz w:val="22"/>
          <w:szCs w:val="22"/>
        </w:rPr>
        <w:t xml:space="preserve"> In </w:t>
      </w:r>
      <w:r w:rsidR="001A6066" w:rsidRPr="00BC0341">
        <w:rPr>
          <w:rFonts w:ascii="Sylfaen" w:hAnsi="Sylfaen"/>
          <w:i/>
          <w:sz w:val="22"/>
          <w:szCs w:val="22"/>
        </w:rPr>
        <w:t xml:space="preserve">De </w:t>
      </w:r>
      <w:proofErr w:type="spellStart"/>
      <w:r w:rsidR="001A6066" w:rsidRPr="00BC0341">
        <w:rPr>
          <w:rFonts w:ascii="Sylfaen" w:hAnsi="Sylfaen"/>
          <w:i/>
          <w:sz w:val="22"/>
          <w:szCs w:val="22"/>
        </w:rPr>
        <w:t>humani</w:t>
      </w:r>
      <w:proofErr w:type="spellEnd"/>
      <w:r w:rsidR="001A6066" w:rsidRPr="00BC0341">
        <w:rPr>
          <w:rFonts w:ascii="Sylfaen" w:hAnsi="Sylfaen"/>
          <w:i/>
          <w:sz w:val="22"/>
          <w:szCs w:val="22"/>
        </w:rPr>
        <w:t xml:space="preserve"> corporis </w:t>
      </w:r>
      <w:proofErr w:type="spellStart"/>
      <w:r w:rsidR="001A6066" w:rsidRPr="00BC0341">
        <w:rPr>
          <w:rFonts w:ascii="Sylfaen" w:hAnsi="Sylfaen"/>
          <w:i/>
          <w:sz w:val="22"/>
          <w:szCs w:val="22"/>
        </w:rPr>
        <w:t>fabrica</w:t>
      </w:r>
      <w:proofErr w:type="spellEnd"/>
      <w:r w:rsidR="001A6066" w:rsidRPr="00BC0341">
        <w:rPr>
          <w:rFonts w:ascii="Sylfaen" w:hAnsi="Sylfaen"/>
          <w:i/>
          <w:sz w:val="22"/>
          <w:szCs w:val="22"/>
        </w:rPr>
        <w:t xml:space="preserve"> libri </w:t>
      </w:r>
      <w:proofErr w:type="spellStart"/>
      <w:r w:rsidR="001A6066" w:rsidRPr="00BC0341">
        <w:rPr>
          <w:rFonts w:ascii="Sylfaen" w:hAnsi="Sylfaen"/>
          <w:i/>
          <w:sz w:val="22"/>
          <w:szCs w:val="22"/>
        </w:rPr>
        <w:t>septem</w:t>
      </w:r>
      <w:proofErr w:type="spellEnd"/>
      <w:r w:rsidR="001A6066" w:rsidRPr="00BC0341">
        <w:rPr>
          <w:rFonts w:ascii="Sylfaen" w:hAnsi="Sylfaen"/>
          <w:sz w:val="22"/>
          <w:szCs w:val="22"/>
        </w:rPr>
        <w:t xml:space="preserve"> (Base</w:t>
      </w:r>
      <w:r w:rsidR="00E62DA1" w:rsidRPr="00BC0341">
        <w:rPr>
          <w:rFonts w:ascii="Sylfaen" w:hAnsi="Sylfaen"/>
          <w:sz w:val="22"/>
          <w:szCs w:val="22"/>
        </w:rPr>
        <w:t>l</w:t>
      </w:r>
      <w:r w:rsidR="001A6066" w:rsidRPr="00BC0341">
        <w:rPr>
          <w:rFonts w:ascii="Sylfaen" w:hAnsi="Sylfaen"/>
          <w:sz w:val="22"/>
          <w:szCs w:val="22"/>
        </w:rPr>
        <w:t>, 1543) (</w:t>
      </w:r>
      <w:r w:rsidR="000370D3" w:rsidRPr="00BC0341">
        <w:rPr>
          <w:rFonts w:ascii="Sylfaen" w:hAnsi="Sylfaen"/>
          <w:sz w:val="22"/>
          <w:szCs w:val="22"/>
        </w:rPr>
        <w:t>the</w:t>
      </w:r>
      <w:r w:rsidR="001A6066" w:rsidRPr="00BC0341">
        <w:rPr>
          <w:rFonts w:ascii="Sylfaen" w:hAnsi="Sylfaen"/>
          <w:sz w:val="22"/>
          <w:szCs w:val="22"/>
        </w:rPr>
        <w:t xml:space="preserve"> </w:t>
      </w:r>
      <w:proofErr w:type="spellStart"/>
      <w:r w:rsidR="001A6066" w:rsidRPr="00BC0341">
        <w:rPr>
          <w:rFonts w:ascii="Sylfaen" w:hAnsi="Sylfaen"/>
          <w:i/>
          <w:sz w:val="22"/>
          <w:szCs w:val="22"/>
        </w:rPr>
        <w:t>Fabrica</w:t>
      </w:r>
      <w:proofErr w:type="spellEnd"/>
      <w:r w:rsidR="001A6066" w:rsidRPr="00BC0341">
        <w:rPr>
          <w:rFonts w:ascii="Sylfaen" w:hAnsi="Sylfaen"/>
          <w:sz w:val="22"/>
          <w:szCs w:val="22"/>
        </w:rPr>
        <w:t>),</w:t>
      </w:r>
      <w:r w:rsidR="00862061" w:rsidRPr="00BC0341">
        <w:rPr>
          <w:rFonts w:ascii="Sylfaen" w:hAnsi="Sylfaen" w:cs="Arial"/>
          <w:sz w:val="22"/>
          <w:szCs w:val="22"/>
        </w:rPr>
        <w:t xml:space="preserve"> </w:t>
      </w:r>
      <w:r w:rsidR="001A6066" w:rsidRPr="00BC0341">
        <w:rPr>
          <w:rFonts w:ascii="Sylfaen" w:hAnsi="Sylfaen" w:cs="Arial"/>
          <w:sz w:val="22"/>
          <w:szCs w:val="22"/>
        </w:rPr>
        <w:t>the</w:t>
      </w:r>
      <w:r w:rsidR="00862061" w:rsidRPr="00BC0341">
        <w:rPr>
          <w:rFonts w:ascii="Sylfaen" w:hAnsi="Sylfaen" w:cs="Arial"/>
          <w:sz w:val="22"/>
          <w:szCs w:val="22"/>
        </w:rPr>
        <w:t xml:space="preserve"> two independent perspectives</w:t>
      </w:r>
      <w:r w:rsidR="001A6066" w:rsidRPr="00BC0341">
        <w:rPr>
          <w:rFonts w:ascii="Sylfaen" w:hAnsi="Sylfaen" w:cs="Arial"/>
          <w:sz w:val="22"/>
          <w:szCs w:val="22"/>
        </w:rPr>
        <w:t xml:space="preserve"> of art and anatomy</w:t>
      </w:r>
      <w:r w:rsidR="00862061" w:rsidRPr="00BC0341">
        <w:rPr>
          <w:rFonts w:ascii="Sylfaen" w:hAnsi="Sylfaen" w:cs="Arial"/>
          <w:sz w:val="22"/>
          <w:szCs w:val="22"/>
        </w:rPr>
        <w:t xml:space="preserve"> found common purpose in </w:t>
      </w:r>
      <w:r w:rsidR="001A6066" w:rsidRPr="00BC0341">
        <w:rPr>
          <w:rFonts w:ascii="Sylfaen" w:hAnsi="Sylfaen" w:cs="Arial"/>
          <w:sz w:val="22"/>
          <w:szCs w:val="22"/>
        </w:rPr>
        <w:t>anatomic</w:t>
      </w:r>
      <w:r w:rsidR="00862061" w:rsidRPr="00BC0341">
        <w:rPr>
          <w:rFonts w:ascii="Sylfaen" w:hAnsi="Sylfaen" w:cs="Arial"/>
          <w:sz w:val="22"/>
          <w:szCs w:val="22"/>
        </w:rPr>
        <w:t>al illustration, a purpose that proved vastly helpful in the eventual elimination of error</w:t>
      </w:r>
      <w:r w:rsidR="00C95B4E" w:rsidRPr="00BC0341">
        <w:rPr>
          <w:rFonts w:ascii="Sylfaen" w:hAnsi="Sylfaen" w:cs="Arial"/>
          <w:sz w:val="22"/>
          <w:szCs w:val="22"/>
        </w:rPr>
        <w:t xml:space="preserve"> received not only via the process of textual transmission from Arabic sources and their medieval commentators in the Latin west, but also through good Latin translations of original texts by Aristotle and Galen</w:t>
      </w:r>
      <w:r w:rsidR="00862061" w:rsidRPr="00BC0341">
        <w:rPr>
          <w:rFonts w:ascii="Sylfaen" w:hAnsi="Sylfaen" w:cs="Arial"/>
          <w:sz w:val="22"/>
          <w:szCs w:val="22"/>
        </w:rPr>
        <w:t>.</w:t>
      </w:r>
    </w:p>
    <w:p w14:paraId="0DF15AF8" w14:textId="77777777" w:rsidR="00BC0341" w:rsidRPr="00BC0341" w:rsidRDefault="00E62DA1" w:rsidP="00BC0341">
      <w:pPr>
        <w:pStyle w:val="ListParagraph"/>
        <w:numPr>
          <w:ilvl w:val="1"/>
          <w:numId w:val="2"/>
        </w:numPr>
        <w:rPr>
          <w:rFonts w:ascii="Sylfaen" w:hAnsi="Sylfaen"/>
          <w:sz w:val="22"/>
          <w:szCs w:val="22"/>
        </w:rPr>
      </w:pPr>
      <w:r w:rsidRPr="00BC0341">
        <w:rPr>
          <w:rFonts w:ascii="Sylfaen" w:hAnsi="Sylfaen"/>
          <w:sz w:val="22"/>
          <w:szCs w:val="22"/>
        </w:rPr>
        <w:t>T</w:t>
      </w:r>
      <w:r w:rsidR="00D34EA6" w:rsidRPr="00BC0341">
        <w:rPr>
          <w:rFonts w:ascii="Sylfaen" w:hAnsi="Sylfaen"/>
          <w:sz w:val="22"/>
          <w:szCs w:val="22"/>
        </w:rPr>
        <w:t xml:space="preserve">hrough ‘the infinite patience and detail with which he explored the human body and the </w:t>
      </w:r>
      <w:proofErr w:type="spellStart"/>
      <w:r w:rsidR="00D34EA6" w:rsidRPr="00BC0341">
        <w:rPr>
          <w:rFonts w:ascii="Sylfaen" w:hAnsi="Sylfaen"/>
          <w:sz w:val="22"/>
          <w:szCs w:val="22"/>
        </w:rPr>
        <w:t>marvellous</w:t>
      </w:r>
      <w:proofErr w:type="spellEnd"/>
      <w:r w:rsidR="00D34EA6" w:rsidRPr="00BC0341">
        <w:rPr>
          <w:rFonts w:ascii="Sylfaen" w:hAnsi="Sylfaen"/>
          <w:sz w:val="22"/>
          <w:szCs w:val="22"/>
        </w:rPr>
        <w:t xml:space="preserve"> powers of observation’</w:t>
      </w:r>
      <w:r w:rsidR="00D34EA6" w:rsidRPr="00BC0341">
        <w:rPr>
          <w:rStyle w:val="FootnoteReference"/>
          <w:rFonts w:ascii="Sylfaen" w:hAnsi="Sylfaen"/>
          <w:sz w:val="22"/>
          <w:szCs w:val="22"/>
        </w:rPr>
        <w:footnoteReference w:id="8"/>
      </w:r>
      <w:r w:rsidR="00D34EA6" w:rsidRPr="00BC0341">
        <w:rPr>
          <w:rFonts w:ascii="Sylfaen" w:hAnsi="Sylfaen"/>
          <w:sz w:val="22"/>
          <w:szCs w:val="22"/>
        </w:rPr>
        <w:t xml:space="preserve"> upon which he was prepared during an anatomy to rely without consideration to what earlier authorities claimed, Vesalius surpassed his predecessors in the number, significance and collective impact of his refutations of </w:t>
      </w:r>
      <w:r w:rsidR="00BC0341" w:rsidRPr="00BC0341">
        <w:rPr>
          <w:rFonts w:ascii="Sylfaen" w:hAnsi="Sylfaen"/>
          <w:sz w:val="22"/>
          <w:szCs w:val="22"/>
        </w:rPr>
        <w:t xml:space="preserve">classical and medieval </w:t>
      </w:r>
      <w:r w:rsidR="00D34EA6" w:rsidRPr="00BC0341">
        <w:rPr>
          <w:rFonts w:ascii="Sylfaen" w:hAnsi="Sylfaen"/>
          <w:sz w:val="22"/>
          <w:szCs w:val="22"/>
        </w:rPr>
        <w:t xml:space="preserve">authority. </w:t>
      </w:r>
    </w:p>
    <w:p w14:paraId="7F3BA692" w14:textId="77777777" w:rsidR="00D34EA6" w:rsidRPr="00BC0341" w:rsidRDefault="00D34EA6" w:rsidP="00BC0341">
      <w:pPr>
        <w:pStyle w:val="ListParagraph"/>
        <w:numPr>
          <w:ilvl w:val="1"/>
          <w:numId w:val="2"/>
        </w:numPr>
        <w:rPr>
          <w:rFonts w:ascii="Sylfaen" w:hAnsi="Sylfaen"/>
          <w:sz w:val="22"/>
          <w:szCs w:val="22"/>
        </w:rPr>
      </w:pPr>
      <w:r w:rsidRPr="00BC0341">
        <w:rPr>
          <w:rFonts w:ascii="Sylfaen" w:hAnsi="Sylfaen"/>
          <w:sz w:val="22"/>
          <w:szCs w:val="22"/>
        </w:rPr>
        <w:t>In anatomy (though not in medicine) Vesalius replaced the ‘sacred texts’ of Galen with that of the body, which he referred to as ‘that true bible’.</w:t>
      </w:r>
      <w:r w:rsidRPr="00BC0341">
        <w:rPr>
          <w:rStyle w:val="FootnoteReference"/>
          <w:rFonts w:ascii="Sylfaen" w:hAnsi="Sylfaen"/>
          <w:sz w:val="22"/>
          <w:szCs w:val="22"/>
        </w:rPr>
        <w:footnoteReference w:id="9"/>
      </w:r>
      <w:r w:rsidR="00080A10" w:rsidRPr="00BC0341">
        <w:rPr>
          <w:rFonts w:ascii="Sylfaen" w:hAnsi="Sylfaen"/>
          <w:sz w:val="22"/>
          <w:szCs w:val="22"/>
        </w:rPr>
        <w:t xml:space="preserve"> </w:t>
      </w:r>
      <w:r w:rsidR="00296A16" w:rsidRPr="00BC0341">
        <w:rPr>
          <w:rFonts w:ascii="Sylfaen" w:hAnsi="Sylfaen"/>
          <w:sz w:val="22"/>
          <w:szCs w:val="22"/>
        </w:rPr>
        <w:t>This</w:t>
      </w:r>
      <w:r w:rsidR="00BC0341" w:rsidRPr="00BC0341">
        <w:rPr>
          <w:rFonts w:ascii="Sylfaen" w:hAnsi="Sylfaen"/>
          <w:sz w:val="22"/>
          <w:szCs w:val="22"/>
        </w:rPr>
        <w:t xml:space="preserve"> </w:t>
      </w:r>
      <w:r w:rsidR="00296A16" w:rsidRPr="00BC0341">
        <w:rPr>
          <w:rFonts w:ascii="Sylfaen" w:hAnsi="Sylfaen"/>
          <w:sz w:val="22"/>
          <w:szCs w:val="22"/>
        </w:rPr>
        <w:t xml:space="preserve">he sought to </w:t>
      </w:r>
      <w:r w:rsidR="00080A10" w:rsidRPr="00BC0341">
        <w:rPr>
          <w:rFonts w:ascii="Sylfaen" w:hAnsi="Sylfaen"/>
          <w:spacing w:val="-3"/>
          <w:sz w:val="22"/>
          <w:szCs w:val="22"/>
        </w:rPr>
        <w:t>place more exactly before the eyes</w:t>
      </w:r>
      <w:r w:rsidR="002D5E95" w:rsidRPr="00BC0341">
        <w:rPr>
          <w:rFonts w:ascii="Sylfaen" w:hAnsi="Sylfaen"/>
          <w:spacing w:val="-3"/>
          <w:sz w:val="22"/>
          <w:szCs w:val="22"/>
        </w:rPr>
        <w:t xml:space="preserve"> in illustration</w:t>
      </w:r>
      <w:r w:rsidR="00080A10" w:rsidRPr="00BC0341">
        <w:rPr>
          <w:rFonts w:ascii="Sylfaen" w:hAnsi="Sylfaen"/>
          <w:spacing w:val="-3"/>
          <w:sz w:val="22"/>
          <w:szCs w:val="22"/>
        </w:rPr>
        <w:t xml:space="preserve"> than even the most precise language</w:t>
      </w:r>
      <w:r w:rsidR="00296A16" w:rsidRPr="00BC0341">
        <w:rPr>
          <w:rFonts w:ascii="Sylfaen" w:hAnsi="Sylfaen"/>
          <w:spacing w:val="-3"/>
          <w:sz w:val="22"/>
          <w:szCs w:val="22"/>
        </w:rPr>
        <w:t xml:space="preserve"> was capable of doing.</w:t>
      </w:r>
      <w:r w:rsidR="00080A10" w:rsidRPr="00BC0341">
        <w:rPr>
          <w:rStyle w:val="FootnoteReference"/>
          <w:rFonts w:ascii="Sylfaen" w:hAnsi="Sylfaen"/>
          <w:spacing w:val="-3"/>
          <w:sz w:val="22"/>
          <w:szCs w:val="22"/>
        </w:rPr>
        <w:footnoteReference w:id="10"/>
      </w:r>
    </w:p>
    <w:p w14:paraId="2E721E02" w14:textId="77777777" w:rsidR="00D34EA6" w:rsidRPr="00BC0341" w:rsidRDefault="00D34EA6" w:rsidP="006515B7">
      <w:pPr>
        <w:spacing w:after="0"/>
        <w:rPr>
          <w:rFonts w:ascii="Sylfaen" w:hAnsi="Sylfaen" w:cs="Times New Roman"/>
          <w:spacing w:val="-3"/>
        </w:rPr>
      </w:pPr>
    </w:p>
    <w:p w14:paraId="6AF60D03" w14:textId="77777777" w:rsidR="00BC0341" w:rsidRPr="00BC0341" w:rsidRDefault="00BC0341" w:rsidP="00DD64A2">
      <w:pPr>
        <w:pStyle w:val="ListParagraph"/>
        <w:numPr>
          <w:ilvl w:val="0"/>
          <w:numId w:val="2"/>
        </w:numPr>
        <w:rPr>
          <w:rFonts w:ascii="Sylfaen" w:hAnsi="Sylfaen"/>
          <w:sz w:val="22"/>
          <w:szCs w:val="22"/>
        </w:rPr>
      </w:pPr>
      <w:r w:rsidRPr="00BC0341">
        <w:rPr>
          <w:rFonts w:ascii="Sylfaen" w:hAnsi="Sylfaen"/>
          <w:spacing w:val="-3"/>
          <w:sz w:val="22"/>
          <w:szCs w:val="22"/>
        </w:rPr>
        <w:t>S</w:t>
      </w:r>
      <w:r w:rsidR="000D516B" w:rsidRPr="00BC0341">
        <w:rPr>
          <w:rFonts w:ascii="Sylfaen" w:hAnsi="Sylfaen"/>
          <w:sz w:val="22"/>
          <w:szCs w:val="22"/>
        </w:rPr>
        <w:t xml:space="preserve">ocial and industrial relationships arising from the activities of dissection by </w:t>
      </w:r>
      <w:r w:rsidR="00C14CA6" w:rsidRPr="00BC0341">
        <w:rPr>
          <w:rFonts w:ascii="Sylfaen" w:hAnsi="Sylfaen"/>
          <w:sz w:val="22"/>
          <w:szCs w:val="22"/>
        </w:rPr>
        <w:t xml:space="preserve">the </w:t>
      </w:r>
      <w:r w:rsidR="000D516B" w:rsidRPr="00BC0341">
        <w:rPr>
          <w:rFonts w:ascii="Sylfaen" w:hAnsi="Sylfaen"/>
          <w:sz w:val="22"/>
          <w:szCs w:val="22"/>
        </w:rPr>
        <w:t>anatomist, drawing and engraving in the artists’ studio, production in the print shop and bindery, and distribution from the premises of the bookseller</w:t>
      </w:r>
      <w:r w:rsidR="000D516B" w:rsidRPr="00BC0341">
        <w:rPr>
          <w:rFonts w:ascii="Sylfaen" w:hAnsi="Sylfaen"/>
          <w:spacing w:val="-3"/>
          <w:sz w:val="22"/>
          <w:szCs w:val="22"/>
        </w:rPr>
        <w:t xml:space="preserve">. </w:t>
      </w:r>
    </w:p>
    <w:p w14:paraId="7C5E2791" w14:textId="77777777" w:rsidR="005639D3" w:rsidRPr="00BC0341" w:rsidRDefault="000D516B" w:rsidP="00BC0341">
      <w:pPr>
        <w:pStyle w:val="ListParagraph"/>
        <w:numPr>
          <w:ilvl w:val="1"/>
          <w:numId w:val="2"/>
        </w:numPr>
        <w:rPr>
          <w:rFonts w:ascii="Sylfaen" w:hAnsi="Sylfaen"/>
          <w:sz w:val="22"/>
          <w:szCs w:val="22"/>
        </w:rPr>
      </w:pPr>
      <w:r w:rsidRPr="00BC0341">
        <w:rPr>
          <w:rFonts w:ascii="Sylfaen" w:hAnsi="Sylfaen"/>
          <w:spacing w:val="-3"/>
          <w:sz w:val="22"/>
          <w:szCs w:val="22"/>
        </w:rPr>
        <w:t xml:space="preserve">Vesalius supervised closely the work of a team of artists. </w:t>
      </w:r>
      <w:r w:rsidR="005639D3" w:rsidRPr="00BC0341">
        <w:rPr>
          <w:rFonts w:ascii="Sylfaen" w:hAnsi="Sylfaen"/>
          <w:sz w:val="22"/>
          <w:szCs w:val="22"/>
        </w:rPr>
        <w:t xml:space="preserve">The artist of </w:t>
      </w:r>
      <w:r w:rsidRPr="00BC0341">
        <w:rPr>
          <w:rFonts w:ascii="Sylfaen" w:hAnsi="Sylfaen"/>
          <w:sz w:val="22"/>
          <w:szCs w:val="22"/>
        </w:rPr>
        <w:t>several</w:t>
      </w:r>
      <w:r w:rsidR="00BC0341" w:rsidRPr="00BC0341">
        <w:rPr>
          <w:rFonts w:ascii="Sylfaen" w:hAnsi="Sylfaen"/>
          <w:sz w:val="22"/>
          <w:szCs w:val="22"/>
        </w:rPr>
        <w:t xml:space="preserve"> illustrations</w:t>
      </w:r>
      <w:r w:rsidRPr="00BC0341">
        <w:rPr>
          <w:rFonts w:ascii="Sylfaen" w:hAnsi="Sylfaen"/>
          <w:sz w:val="22"/>
          <w:szCs w:val="22"/>
        </w:rPr>
        <w:t xml:space="preserve"> </w:t>
      </w:r>
      <w:r w:rsidR="005639D3" w:rsidRPr="00BC0341">
        <w:rPr>
          <w:rFonts w:ascii="Sylfaen" w:hAnsi="Sylfaen"/>
          <w:sz w:val="22"/>
          <w:szCs w:val="22"/>
        </w:rPr>
        <w:t>was</w:t>
      </w:r>
      <w:r w:rsidR="000370D3" w:rsidRPr="00BC0341">
        <w:rPr>
          <w:rFonts w:ascii="Sylfaen" w:hAnsi="Sylfaen"/>
          <w:sz w:val="22"/>
          <w:szCs w:val="22"/>
        </w:rPr>
        <w:t xml:space="preserve"> the Netherlander</w:t>
      </w:r>
      <w:r w:rsidR="005639D3" w:rsidRPr="00BC0341">
        <w:rPr>
          <w:rFonts w:ascii="Sylfaen" w:hAnsi="Sylfaen"/>
          <w:sz w:val="22"/>
          <w:szCs w:val="22"/>
        </w:rPr>
        <w:t xml:space="preserve"> Jan Stephan Van Calcar (Jan van </w:t>
      </w:r>
      <w:proofErr w:type="spellStart"/>
      <w:r w:rsidR="005639D3" w:rsidRPr="00BC0341">
        <w:rPr>
          <w:rFonts w:ascii="Sylfaen" w:hAnsi="Sylfaen"/>
          <w:sz w:val="22"/>
          <w:szCs w:val="22"/>
        </w:rPr>
        <w:t>Kalkar</w:t>
      </w:r>
      <w:proofErr w:type="spellEnd"/>
      <w:r w:rsidR="005639D3" w:rsidRPr="00BC0341">
        <w:rPr>
          <w:rFonts w:ascii="Sylfaen" w:hAnsi="Sylfaen"/>
          <w:sz w:val="22"/>
          <w:szCs w:val="22"/>
        </w:rPr>
        <w:t>, 1499-1546)</w:t>
      </w:r>
      <w:r w:rsidR="00E90EBD" w:rsidRPr="00BC0341">
        <w:rPr>
          <w:rFonts w:ascii="Sylfaen" w:hAnsi="Sylfaen"/>
          <w:sz w:val="22"/>
          <w:szCs w:val="22"/>
        </w:rPr>
        <w:t xml:space="preserve">, though the backgrounds to the plates in the </w:t>
      </w:r>
      <w:proofErr w:type="spellStart"/>
      <w:r w:rsidR="00E90EBD" w:rsidRPr="00BC0341">
        <w:rPr>
          <w:rFonts w:ascii="Sylfaen" w:hAnsi="Sylfaen"/>
          <w:sz w:val="22"/>
          <w:szCs w:val="22"/>
        </w:rPr>
        <w:t>myological</w:t>
      </w:r>
      <w:proofErr w:type="spellEnd"/>
      <w:r w:rsidR="00E90EBD" w:rsidRPr="00BC0341">
        <w:rPr>
          <w:rFonts w:ascii="Sylfaen" w:hAnsi="Sylfaen"/>
          <w:sz w:val="22"/>
          <w:szCs w:val="22"/>
        </w:rPr>
        <w:t xml:space="preserve"> or muscle series were possibly drawn by Domenico </w:t>
      </w:r>
      <w:proofErr w:type="spellStart"/>
      <w:r w:rsidR="00E90EBD" w:rsidRPr="00BC0341">
        <w:rPr>
          <w:rFonts w:ascii="Sylfaen" w:hAnsi="Sylfaen"/>
          <w:sz w:val="22"/>
          <w:szCs w:val="22"/>
        </w:rPr>
        <w:t>Campagnola</w:t>
      </w:r>
      <w:proofErr w:type="spellEnd"/>
      <w:r w:rsidR="00E90EBD" w:rsidRPr="00BC0341">
        <w:rPr>
          <w:rFonts w:ascii="Sylfaen" w:hAnsi="Sylfaen"/>
          <w:sz w:val="22"/>
          <w:szCs w:val="22"/>
        </w:rPr>
        <w:t>,</w:t>
      </w:r>
      <w:r w:rsidR="005639D3" w:rsidRPr="00BC0341">
        <w:rPr>
          <w:rFonts w:ascii="Sylfaen" w:hAnsi="Sylfaen"/>
          <w:sz w:val="22"/>
          <w:szCs w:val="22"/>
        </w:rPr>
        <w:t xml:space="preserve"> and the hands, and manner, of another artist and two or three different eng</w:t>
      </w:r>
      <w:r w:rsidR="005313CB" w:rsidRPr="00BC0341">
        <w:rPr>
          <w:rFonts w:ascii="Sylfaen" w:hAnsi="Sylfaen"/>
          <w:sz w:val="22"/>
          <w:szCs w:val="22"/>
        </w:rPr>
        <w:t>ravers or woodcutters</w:t>
      </w:r>
      <w:r w:rsidR="00981DCB" w:rsidRPr="00BC0341">
        <w:rPr>
          <w:rFonts w:ascii="Sylfaen" w:hAnsi="Sylfaen"/>
          <w:sz w:val="22"/>
          <w:szCs w:val="22"/>
        </w:rPr>
        <w:t xml:space="preserve"> have also been </w:t>
      </w:r>
      <w:r w:rsidR="00981DCB" w:rsidRPr="00BC0341">
        <w:rPr>
          <w:rFonts w:ascii="Sylfaen" w:hAnsi="Sylfaen"/>
          <w:sz w:val="22"/>
          <w:szCs w:val="22"/>
        </w:rPr>
        <w:lastRenderedPageBreak/>
        <w:t>identified</w:t>
      </w:r>
      <w:r w:rsidR="005313CB" w:rsidRPr="00BC0341">
        <w:rPr>
          <w:rFonts w:ascii="Sylfaen" w:hAnsi="Sylfaen"/>
          <w:sz w:val="22"/>
          <w:szCs w:val="22"/>
        </w:rPr>
        <w:t xml:space="preserve">, </w:t>
      </w:r>
      <w:r w:rsidR="005639D3" w:rsidRPr="00BC0341">
        <w:rPr>
          <w:rFonts w:ascii="Sylfaen" w:hAnsi="Sylfaen"/>
          <w:sz w:val="22"/>
          <w:szCs w:val="22"/>
        </w:rPr>
        <w:t xml:space="preserve">including Francesco </w:t>
      </w:r>
      <w:proofErr w:type="spellStart"/>
      <w:r w:rsidR="005639D3" w:rsidRPr="00BC0341">
        <w:rPr>
          <w:rFonts w:ascii="Sylfaen" w:hAnsi="Sylfaen"/>
          <w:sz w:val="22"/>
          <w:szCs w:val="22"/>
        </w:rPr>
        <w:t>Marcolini</w:t>
      </w:r>
      <w:proofErr w:type="spellEnd"/>
      <w:r w:rsidR="005639D3" w:rsidRPr="00BC0341">
        <w:rPr>
          <w:rFonts w:ascii="Sylfaen" w:hAnsi="Sylfaen"/>
          <w:sz w:val="22"/>
          <w:szCs w:val="22"/>
        </w:rPr>
        <w:t xml:space="preserve"> da Forlì of Venice (</w:t>
      </w:r>
      <w:r w:rsidR="005639D3" w:rsidRPr="00BC0341">
        <w:rPr>
          <w:rFonts w:ascii="Sylfaen" w:hAnsi="Sylfaen"/>
          <w:i/>
          <w:sz w:val="22"/>
          <w:szCs w:val="22"/>
        </w:rPr>
        <w:t>c</w:t>
      </w:r>
      <w:r w:rsidR="005639D3" w:rsidRPr="00BC0341">
        <w:rPr>
          <w:rFonts w:ascii="Sylfaen" w:hAnsi="Sylfaen"/>
          <w:sz w:val="22"/>
          <w:szCs w:val="22"/>
        </w:rPr>
        <w:t>. 1505-</w:t>
      </w:r>
      <w:r w:rsidR="005639D3" w:rsidRPr="00BC0341">
        <w:rPr>
          <w:rFonts w:ascii="Sylfaen" w:hAnsi="Sylfaen"/>
          <w:i/>
          <w:sz w:val="22"/>
          <w:szCs w:val="22"/>
        </w:rPr>
        <w:t>c</w:t>
      </w:r>
      <w:r w:rsidR="00981DCB" w:rsidRPr="00BC0341">
        <w:rPr>
          <w:rFonts w:ascii="Sylfaen" w:hAnsi="Sylfaen"/>
          <w:sz w:val="22"/>
          <w:szCs w:val="22"/>
        </w:rPr>
        <w:t>. 1560)</w:t>
      </w:r>
      <w:r w:rsidR="005639D3" w:rsidRPr="00BC0341">
        <w:rPr>
          <w:rFonts w:ascii="Sylfaen" w:hAnsi="Sylfaen"/>
          <w:sz w:val="22"/>
          <w:szCs w:val="22"/>
        </w:rPr>
        <w:t>.</w:t>
      </w:r>
      <w:r w:rsidR="005639D3" w:rsidRPr="00BC0341">
        <w:rPr>
          <w:rStyle w:val="FootnoteReference"/>
          <w:rFonts w:ascii="Sylfaen" w:hAnsi="Sylfaen"/>
          <w:sz w:val="22"/>
          <w:szCs w:val="22"/>
        </w:rPr>
        <w:footnoteReference w:id="11"/>
      </w:r>
    </w:p>
    <w:p w14:paraId="4320F311" w14:textId="77777777" w:rsidR="005639D3" w:rsidRPr="00BC0341" w:rsidRDefault="005639D3" w:rsidP="006515B7">
      <w:pPr>
        <w:spacing w:after="0"/>
        <w:rPr>
          <w:rFonts w:ascii="Sylfaen" w:hAnsi="Sylfaen" w:cs="Times New Roman"/>
        </w:rPr>
      </w:pPr>
    </w:p>
    <w:p w14:paraId="6219A3B9" w14:textId="77777777" w:rsidR="00BC0341" w:rsidRPr="00BC0341" w:rsidRDefault="00D45368" w:rsidP="00DD64A2">
      <w:pPr>
        <w:pStyle w:val="ListParagraph"/>
        <w:numPr>
          <w:ilvl w:val="0"/>
          <w:numId w:val="2"/>
        </w:numPr>
        <w:rPr>
          <w:rFonts w:ascii="Sylfaen" w:hAnsi="Sylfaen"/>
          <w:spacing w:val="-3"/>
          <w:sz w:val="22"/>
          <w:szCs w:val="22"/>
        </w:rPr>
      </w:pPr>
      <w:r w:rsidRPr="00BC0341">
        <w:rPr>
          <w:rFonts w:ascii="Sylfaen" w:hAnsi="Sylfaen"/>
          <w:spacing w:val="-3"/>
          <w:sz w:val="22"/>
          <w:szCs w:val="22"/>
        </w:rPr>
        <w:t>T</w:t>
      </w:r>
      <w:r w:rsidR="00EB310A" w:rsidRPr="00BC0341">
        <w:rPr>
          <w:rFonts w:ascii="Sylfaen" w:hAnsi="Sylfaen"/>
          <w:spacing w:val="-3"/>
          <w:sz w:val="22"/>
          <w:szCs w:val="22"/>
        </w:rPr>
        <w:t>he body’s corruptibility, its volumetric proportions and its complexity of structures presented considerable challenges for accurate illustration.</w:t>
      </w:r>
      <w:r w:rsidR="00981DCB" w:rsidRPr="00BC0341">
        <w:rPr>
          <w:rFonts w:ascii="Sylfaen" w:hAnsi="Sylfaen"/>
          <w:spacing w:val="-3"/>
          <w:sz w:val="22"/>
          <w:szCs w:val="22"/>
        </w:rPr>
        <w:t xml:space="preserve"> </w:t>
      </w:r>
    </w:p>
    <w:p w14:paraId="0CAAD42A" w14:textId="77777777" w:rsidR="00BC0341" w:rsidRPr="00BC0341" w:rsidRDefault="00981DCB" w:rsidP="00BC0341">
      <w:pPr>
        <w:pStyle w:val="ListParagraph"/>
        <w:numPr>
          <w:ilvl w:val="1"/>
          <w:numId w:val="2"/>
        </w:numPr>
        <w:rPr>
          <w:rFonts w:ascii="Sylfaen" w:hAnsi="Sylfaen"/>
          <w:spacing w:val="-3"/>
          <w:sz w:val="22"/>
          <w:szCs w:val="22"/>
        </w:rPr>
      </w:pPr>
      <w:r w:rsidRPr="00BC0341">
        <w:rPr>
          <w:rFonts w:ascii="Sylfaen" w:hAnsi="Sylfaen"/>
          <w:spacing w:val="-3"/>
          <w:sz w:val="22"/>
          <w:szCs w:val="22"/>
        </w:rPr>
        <w:t>Renaissance a</w:t>
      </w:r>
      <w:r w:rsidR="00624974" w:rsidRPr="00BC0341">
        <w:rPr>
          <w:rFonts w:ascii="Sylfaen" w:hAnsi="Sylfaen"/>
          <w:spacing w:val="-3"/>
          <w:sz w:val="22"/>
          <w:szCs w:val="22"/>
        </w:rPr>
        <w:t>rtists were developing p</w:t>
      </w:r>
      <w:r w:rsidR="00B07316" w:rsidRPr="00BC0341">
        <w:rPr>
          <w:rFonts w:ascii="Sylfaen" w:hAnsi="Sylfaen"/>
          <w:spacing w:val="-3"/>
          <w:sz w:val="22"/>
          <w:szCs w:val="22"/>
        </w:rPr>
        <w:t>ictorial techniques</w:t>
      </w:r>
      <w:r w:rsidR="00BC0341" w:rsidRPr="00BC0341">
        <w:rPr>
          <w:rFonts w:ascii="Sylfaen" w:hAnsi="Sylfaen"/>
          <w:spacing w:val="-3"/>
          <w:sz w:val="22"/>
          <w:szCs w:val="22"/>
        </w:rPr>
        <w:t>:</w:t>
      </w:r>
      <w:r w:rsidR="00B07316" w:rsidRPr="00BC0341">
        <w:rPr>
          <w:rFonts w:ascii="Sylfaen" w:hAnsi="Sylfaen"/>
          <w:spacing w:val="-3"/>
          <w:sz w:val="22"/>
          <w:szCs w:val="22"/>
        </w:rPr>
        <w:t xml:space="preserve"> to </w:t>
      </w:r>
      <w:proofErr w:type="spellStart"/>
      <w:r w:rsidR="00B07316" w:rsidRPr="00BC0341">
        <w:rPr>
          <w:rFonts w:ascii="Sylfaen" w:hAnsi="Sylfaen"/>
          <w:i/>
          <w:iCs/>
          <w:spacing w:val="-3"/>
          <w:sz w:val="22"/>
          <w:szCs w:val="22"/>
        </w:rPr>
        <w:t>designo</w:t>
      </w:r>
      <w:proofErr w:type="spellEnd"/>
      <w:r w:rsidR="00B07316" w:rsidRPr="00BC0341">
        <w:rPr>
          <w:rFonts w:ascii="Sylfaen" w:hAnsi="Sylfaen"/>
          <w:spacing w:val="-3"/>
          <w:sz w:val="22"/>
          <w:szCs w:val="22"/>
        </w:rPr>
        <w:t xml:space="preserve"> (design), </w:t>
      </w:r>
      <w:proofErr w:type="spellStart"/>
      <w:r w:rsidR="00B07316" w:rsidRPr="00BC0341">
        <w:rPr>
          <w:rFonts w:ascii="Sylfaen" w:hAnsi="Sylfaen"/>
          <w:i/>
          <w:iCs/>
          <w:spacing w:val="-3"/>
          <w:sz w:val="22"/>
          <w:szCs w:val="22"/>
        </w:rPr>
        <w:t>prospettiva</w:t>
      </w:r>
      <w:proofErr w:type="spellEnd"/>
      <w:r w:rsidR="00B07316" w:rsidRPr="00BC0341">
        <w:rPr>
          <w:rFonts w:ascii="Sylfaen" w:hAnsi="Sylfaen"/>
          <w:spacing w:val="-3"/>
          <w:sz w:val="22"/>
          <w:szCs w:val="22"/>
        </w:rPr>
        <w:t xml:space="preserve"> </w:t>
      </w:r>
      <w:r w:rsidR="00624974" w:rsidRPr="00BC0341">
        <w:rPr>
          <w:rFonts w:ascii="Sylfaen" w:hAnsi="Sylfaen"/>
          <w:spacing w:val="-3"/>
          <w:sz w:val="22"/>
          <w:szCs w:val="22"/>
        </w:rPr>
        <w:t>(</w:t>
      </w:r>
      <w:r w:rsidR="00B07316" w:rsidRPr="00BC0341">
        <w:rPr>
          <w:rFonts w:ascii="Sylfaen" w:hAnsi="Sylfaen"/>
          <w:spacing w:val="-3"/>
          <w:sz w:val="22"/>
          <w:szCs w:val="22"/>
        </w:rPr>
        <w:t>perspective</w:t>
      </w:r>
      <w:r w:rsidR="00624974" w:rsidRPr="00BC0341">
        <w:rPr>
          <w:rFonts w:ascii="Sylfaen" w:hAnsi="Sylfaen"/>
          <w:spacing w:val="-3"/>
          <w:sz w:val="22"/>
          <w:szCs w:val="22"/>
        </w:rPr>
        <w:t>)</w:t>
      </w:r>
      <w:r w:rsidR="00B07316" w:rsidRPr="00BC0341">
        <w:rPr>
          <w:rFonts w:ascii="Sylfaen" w:hAnsi="Sylfaen"/>
          <w:spacing w:val="-3"/>
          <w:sz w:val="22"/>
          <w:szCs w:val="22"/>
        </w:rPr>
        <w:t xml:space="preserve">, and </w:t>
      </w:r>
      <w:r w:rsidR="00B07316" w:rsidRPr="00BC0341">
        <w:rPr>
          <w:rFonts w:ascii="Sylfaen" w:hAnsi="Sylfaen"/>
          <w:i/>
          <w:iCs/>
          <w:spacing w:val="-3"/>
          <w:sz w:val="22"/>
          <w:szCs w:val="22"/>
        </w:rPr>
        <w:t>rilievo</w:t>
      </w:r>
      <w:r w:rsidR="00647D4E" w:rsidRPr="00BC0341">
        <w:rPr>
          <w:rFonts w:ascii="Sylfaen" w:hAnsi="Sylfaen"/>
          <w:spacing w:val="-3"/>
          <w:sz w:val="22"/>
          <w:szCs w:val="22"/>
        </w:rPr>
        <w:t xml:space="preserve"> (</w:t>
      </w:r>
      <w:r w:rsidR="00F97D3F" w:rsidRPr="00BC0341">
        <w:rPr>
          <w:rFonts w:ascii="Sylfaen" w:hAnsi="Sylfaen"/>
          <w:spacing w:val="-3"/>
          <w:sz w:val="22"/>
          <w:szCs w:val="22"/>
        </w:rPr>
        <w:t xml:space="preserve">modeling or </w:t>
      </w:r>
      <w:r w:rsidR="00647D4E" w:rsidRPr="00BC0341">
        <w:rPr>
          <w:rFonts w:ascii="Sylfaen" w:hAnsi="Sylfaen"/>
          <w:spacing w:val="-3"/>
          <w:sz w:val="22"/>
          <w:szCs w:val="22"/>
        </w:rPr>
        <w:t>relief)</w:t>
      </w:r>
      <w:r w:rsidR="00BC0341" w:rsidRPr="00BC0341">
        <w:rPr>
          <w:rFonts w:ascii="Sylfaen" w:hAnsi="Sylfaen"/>
          <w:spacing w:val="-3"/>
          <w:sz w:val="22"/>
          <w:szCs w:val="22"/>
        </w:rPr>
        <w:t>.</w:t>
      </w:r>
      <w:r w:rsidR="00B07316" w:rsidRPr="00BC0341">
        <w:rPr>
          <w:rStyle w:val="FootnoteReference"/>
          <w:rFonts w:ascii="Sylfaen" w:hAnsi="Sylfaen"/>
          <w:spacing w:val="-3"/>
          <w:sz w:val="22"/>
          <w:szCs w:val="22"/>
        </w:rPr>
        <w:footnoteReference w:id="12"/>
      </w:r>
      <w:r w:rsidR="00EB310A" w:rsidRPr="00BC0341">
        <w:rPr>
          <w:rFonts w:ascii="Sylfaen" w:hAnsi="Sylfaen"/>
          <w:spacing w:val="-3"/>
          <w:sz w:val="22"/>
          <w:szCs w:val="22"/>
        </w:rPr>
        <w:t xml:space="preserve"> </w:t>
      </w:r>
    </w:p>
    <w:p w14:paraId="109A0E93" w14:textId="77777777" w:rsidR="00BC0341" w:rsidRPr="00BC0341" w:rsidRDefault="00BC0341" w:rsidP="00BC0341">
      <w:pPr>
        <w:pStyle w:val="ListParagraph"/>
        <w:numPr>
          <w:ilvl w:val="1"/>
          <w:numId w:val="2"/>
        </w:numPr>
        <w:rPr>
          <w:rFonts w:ascii="Sylfaen" w:hAnsi="Sylfaen"/>
          <w:spacing w:val="-3"/>
          <w:sz w:val="22"/>
          <w:szCs w:val="22"/>
        </w:rPr>
      </w:pPr>
      <w:r w:rsidRPr="00BC0341">
        <w:rPr>
          <w:rFonts w:ascii="Sylfaen" w:hAnsi="Sylfaen"/>
          <w:spacing w:val="-3"/>
          <w:sz w:val="22"/>
          <w:szCs w:val="22"/>
        </w:rPr>
        <w:t>P</w:t>
      </w:r>
      <w:r w:rsidR="00EB310A" w:rsidRPr="00BC0341">
        <w:rPr>
          <w:rFonts w:ascii="Sylfaen" w:hAnsi="Sylfaen"/>
          <w:spacing w:val="-3"/>
          <w:sz w:val="22"/>
          <w:szCs w:val="22"/>
        </w:rPr>
        <w:t>ositioning the body</w:t>
      </w:r>
      <w:r w:rsidR="00691BD3" w:rsidRPr="00BC0341">
        <w:rPr>
          <w:rFonts w:ascii="Sylfaen" w:hAnsi="Sylfaen"/>
          <w:spacing w:val="-3"/>
          <w:sz w:val="22"/>
          <w:szCs w:val="22"/>
        </w:rPr>
        <w:t xml:space="preserve"> as though</w:t>
      </w:r>
      <w:r w:rsidR="00EB310A" w:rsidRPr="00BC0341">
        <w:rPr>
          <w:rFonts w:ascii="Sylfaen" w:hAnsi="Sylfaen"/>
          <w:spacing w:val="-3"/>
          <w:sz w:val="22"/>
          <w:szCs w:val="22"/>
        </w:rPr>
        <w:t xml:space="preserve"> within a three-dimensional matrix</w:t>
      </w:r>
      <w:r w:rsidR="00691BD3" w:rsidRPr="00BC0341">
        <w:rPr>
          <w:rFonts w:ascii="Sylfaen" w:hAnsi="Sylfaen"/>
          <w:spacing w:val="-3"/>
          <w:sz w:val="22"/>
          <w:szCs w:val="22"/>
        </w:rPr>
        <w:t xml:space="preserve"> on a two-dimensional surface</w:t>
      </w:r>
      <w:r w:rsidR="00EB310A" w:rsidRPr="00BC0341">
        <w:rPr>
          <w:rFonts w:ascii="Sylfaen" w:hAnsi="Sylfaen"/>
          <w:spacing w:val="-3"/>
          <w:sz w:val="22"/>
          <w:szCs w:val="22"/>
        </w:rPr>
        <w:t>.</w:t>
      </w:r>
      <w:r w:rsidR="00624974" w:rsidRPr="00BC0341">
        <w:rPr>
          <w:rFonts w:ascii="Sylfaen" w:hAnsi="Sylfaen"/>
          <w:spacing w:val="-3"/>
          <w:sz w:val="22"/>
          <w:szCs w:val="22"/>
        </w:rPr>
        <w:t xml:space="preserve"> </w:t>
      </w:r>
    </w:p>
    <w:p w14:paraId="012DE38A" w14:textId="77777777" w:rsidR="00BC0341" w:rsidRPr="00BC0341" w:rsidRDefault="00B07316" w:rsidP="00BC0341">
      <w:pPr>
        <w:pStyle w:val="ListParagraph"/>
        <w:numPr>
          <w:ilvl w:val="1"/>
          <w:numId w:val="2"/>
        </w:numPr>
        <w:rPr>
          <w:rFonts w:ascii="Sylfaen" w:hAnsi="Sylfaen"/>
          <w:spacing w:val="-3"/>
          <w:sz w:val="22"/>
          <w:szCs w:val="22"/>
        </w:rPr>
      </w:pPr>
      <w:r w:rsidRPr="00BC0341">
        <w:rPr>
          <w:rFonts w:ascii="Sylfaen" w:hAnsi="Sylfaen"/>
          <w:spacing w:val="-3"/>
          <w:sz w:val="22"/>
          <w:szCs w:val="22"/>
        </w:rPr>
        <w:t>Vesalius</w:t>
      </w:r>
      <w:r w:rsidR="000877AD" w:rsidRPr="00BC0341">
        <w:rPr>
          <w:rFonts w:ascii="Sylfaen" w:hAnsi="Sylfaen"/>
          <w:spacing w:val="-3"/>
          <w:sz w:val="22"/>
          <w:szCs w:val="22"/>
        </w:rPr>
        <w:t xml:space="preserve"> </w:t>
      </w:r>
      <w:r w:rsidR="00BC0341" w:rsidRPr="00BC0341">
        <w:rPr>
          <w:rFonts w:ascii="Sylfaen" w:hAnsi="Sylfaen"/>
          <w:spacing w:val="-3"/>
          <w:sz w:val="22"/>
          <w:szCs w:val="22"/>
        </w:rPr>
        <w:t>to</w:t>
      </w:r>
      <w:r w:rsidR="000877AD" w:rsidRPr="00BC0341">
        <w:rPr>
          <w:rFonts w:ascii="Sylfaen" w:hAnsi="Sylfaen"/>
          <w:spacing w:val="-3"/>
          <w:sz w:val="22"/>
          <w:szCs w:val="22"/>
        </w:rPr>
        <w:t xml:space="preserve"> his p</w:t>
      </w:r>
      <w:r w:rsidRPr="00BC0341">
        <w:rPr>
          <w:rFonts w:ascii="Sylfaen" w:hAnsi="Sylfaen"/>
          <w:spacing w:val="-3"/>
          <w:sz w:val="22"/>
          <w:szCs w:val="22"/>
        </w:rPr>
        <w:t xml:space="preserve">rinter, John </w:t>
      </w:r>
      <w:proofErr w:type="spellStart"/>
      <w:r w:rsidRPr="00BC0341">
        <w:rPr>
          <w:rFonts w:ascii="Sylfaen" w:hAnsi="Sylfaen"/>
          <w:spacing w:val="-3"/>
          <w:sz w:val="22"/>
          <w:szCs w:val="22"/>
        </w:rPr>
        <w:t>Oporinus</w:t>
      </w:r>
      <w:proofErr w:type="spellEnd"/>
      <w:r w:rsidRPr="00BC0341">
        <w:rPr>
          <w:rFonts w:ascii="Sylfaen" w:hAnsi="Sylfaen"/>
          <w:spacing w:val="-3"/>
          <w:sz w:val="22"/>
          <w:szCs w:val="22"/>
        </w:rPr>
        <w:t>, the Professor of Greek literature at Bas</w:t>
      </w:r>
      <w:r w:rsidR="004F4B15" w:rsidRPr="00BC0341">
        <w:rPr>
          <w:rFonts w:ascii="Sylfaen" w:hAnsi="Sylfaen"/>
          <w:spacing w:val="-3"/>
          <w:sz w:val="22"/>
          <w:szCs w:val="22"/>
        </w:rPr>
        <w:t>l</w:t>
      </w:r>
      <w:r w:rsidRPr="00BC0341">
        <w:rPr>
          <w:rFonts w:ascii="Sylfaen" w:hAnsi="Sylfaen"/>
          <w:spacing w:val="-3"/>
          <w:sz w:val="22"/>
          <w:szCs w:val="22"/>
        </w:rPr>
        <w:t>e,</w:t>
      </w:r>
      <w:r w:rsidR="000877AD" w:rsidRPr="00BC0341">
        <w:rPr>
          <w:rFonts w:ascii="Sylfaen" w:hAnsi="Sylfaen"/>
          <w:spacing w:val="-3"/>
          <w:sz w:val="22"/>
          <w:szCs w:val="22"/>
        </w:rPr>
        <w:t xml:space="preserve"> </w:t>
      </w:r>
      <w:r w:rsidR="00BC0341" w:rsidRPr="00BC0341">
        <w:rPr>
          <w:rFonts w:ascii="Sylfaen" w:hAnsi="Sylfaen"/>
          <w:spacing w:val="-3"/>
          <w:sz w:val="22"/>
          <w:szCs w:val="22"/>
        </w:rPr>
        <w:t>i</w:t>
      </w:r>
      <w:r w:rsidR="000877AD" w:rsidRPr="00BC0341">
        <w:rPr>
          <w:rFonts w:ascii="Sylfaen" w:hAnsi="Sylfaen"/>
          <w:spacing w:val="-3"/>
          <w:sz w:val="22"/>
          <w:szCs w:val="22"/>
        </w:rPr>
        <w:t xml:space="preserve">n </w:t>
      </w:r>
      <w:r w:rsidR="00BC0341" w:rsidRPr="00BC0341">
        <w:rPr>
          <w:rFonts w:ascii="Sylfaen" w:hAnsi="Sylfaen"/>
          <w:spacing w:val="-3"/>
          <w:sz w:val="22"/>
          <w:szCs w:val="22"/>
        </w:rPr>
        <w:t>a</w:t>
      </w:r>
      <w:r w:rsidR="000877AD" w:rsidRPr="00BC0341">
        <w:rPr>
          <w:rFonts w:ascii="Sylfaen" w:hAnsi="Sylfaen"/>
          <w:spacing w:val="-3"/>
          <w:sz w:val="22"/>
          <w:szCs w:val="22"/>
        </w:rPr>
        <w:t xml:space="preserve"> letter printed as the Preface to the </w:t>
      </w:r>
      <w:proofErr w:type="spellStart"/>
      <w:r w:rsidR="000877AD" w:rsidRPr="00BC0341">
        <w:rPr>
          <w:rFonts w:ascii="Sylfaen" w:hAnsi="Sylfaen"/>
          <w:i/>
          <w:spacing w:val="-3"/>
          <w:sz w:val="22"/>
          <w:szCs w:val="22"/>
        </w:rPr>
        <w:t>Fabrica</w:t>
      </w:r>
      <w:proofErr w:type="spellEnd"/>
      <w:r w:rsidR="00BC0341" w:rsidRPr="00BC0341">
        <w:rPr>
          <w:rFonts w:ascii="Sylfaen" w:hAnsi="Sylfaen"/>
          <w:spacing w:val="-3"/>
          <w:sz w:val="22"/>
          <w:szCs w:val="22"/>
        </w:rPr>
        <w:t xml:space="preserve">: </w:t>
      </w:r>
      <w:r w:rsidRPr="00BC0341">
        <w:rPr>
          <w:rFonts w:ascii="Sylfaen" w:hAnsi="Sylfaen"/>
          <w:spacing w:val="-3"/>
          <w:sz w:val="22"/>
          <w:szCs w:val="22"/>
        </w:rPr>
        <w:t>‘neglect nowhere the matter of the picture (even if you do occasionally omit the text on which the illustrations are based)’.</w:t>
      </w:r>
      <w:r w:rsidRPr="00BC0341">
        <w:rPr>
          <w:rStyle w:val="FootnoteReference"/>
          <w:rFonts w:ascii="Sylfaen" w:hAnsi="Sylfaen"/>
          <w:spacing w:val="-3"/>
          <w:sz w:val="22"/>
          <w:szCs w:val="22"/>
        </w:rPr>
        <w:footnoteReference w:id="13"/>
      </w:r>
      <w:r w:rsidR="00A67D4C" w:rsidRPr="00BC0341">
        <w:rPr>
          <w:rFonts w:ascii="Sylfaen" w:hAnsi="Sylfaen"/>
          <w:spacing w:val="-3"/>
          <w:sz w:val="22"/>
          <w:szCs w:val="22"/>
        </w:rPr>
        <w:t xml:space="preserve"> The humanist priorities</w:t>
      </w:r>
      <w:r w:rsidR="00BC0341" w:rsidRPr="00BC0341">
        <w:rPr>
          <w:rFonts w:ascii="Sylfaen" w:hAnsi="Sylfaen"/>
          <w:spacing w:val="-3"/>
          <w:sz w:val="22"/>
          <w:szCs w:val="22"/>
        </w:rPr>
        <w:t xml:space="preserve"> reversed!</w:t>
      </w:r>
      <w:r w:rsidR="00A67D4C" w:rsidRPr="00BC0341">
        <w:rPr>
          <w:rFonts w:ascii="Sylfaen" w:hAnsi="Sylfaen"/>
          <w:spacing w:val="-3"/>
          <w:sz w:val="22"/>
          <w:szCs w:val="22"/>
        </w:rPr>
        <w:t xml:space="preserve"> </w:t>
      </w:r>
    </w:p>
    <w:p w14:paraId="587ED935" w14:textId="77777777" w:rsidR="00B07316" w:rsidRPr="00BC0341" w:rsidRDefault="00BC0341" w:rsidP="00BC0341">
      <w:pPr>
        <w:pStyle w:val="ListParagraph"/>
        <w:numPr>
          <w:ilvl w:val="1"/>
          <w:numId w:val="2"/>
        </w:numPr>
        <w:rPr>
          <w:rFonts w:ascii="Sylfaen" w:hAnsi="Sylfaen"/>
          <w:spacing w:val="-3"/>
          <w:sz w:val="22"/>
          <w:szCs w:val="22"/>
        </w:rPr>
      </w:pPr>
      <w:r w:rsidRPr="00BC0341">
        <w:rPr>
          <w:rFonts w:ascii="Sylfaen" w:hAnsi="Sylfaen"/>
          <w:spacing w:val="-3"/>
          <w:sz w:val="22"/>
          <w:szCs w:val="22"/>
        </w:rPr>
        <w:t>V</w:t>
      </w:r>
      <w:r w:rsidR="00296A16" w:rsidRPr="00BC0341">
        <w:rPr>
          <w:rFonts w:ascii="Sylfaen" w:hAnsi="Sylfaen"/>
          <w:spacing w:val="-3"/>
          <w:sz w:val="22"/>
          <w:szCs w:val="22"/>
        </w:rPr>
        <w:t>isual representation as necessary for the development of an observational science of anatomical structure.</w:t>
      </w:r>
      <w:r w:rsidR="00296A16" w:rsidRPr="00BC0341">
        <w:rPr>
          <w:rStyle w:val="FootnoteReference"/>
          <w:rFonts w:ascii="Sylfaen" w:hAnsi="Sylfaen"/>
          <w:spacing w:val="-3"/>
          <w:sz w:val="22"/>
          <w:szCs w:val="22"/>
        </w:rPr>
        <w:footnoteReference w:id="14"/>
      </w:r>
    </w:p>
    <w:p w14:paraId="155FA950" w14:textId="77777777" w:rsidR="00A96522" w:rsidRPr="00BC0341" w:rsidRDefault="00A96522" w:rsidP="006515B7">
      <w:pPr>
        <w:spacing w:after="0"/>
        <w:rPr>
          <w:rFonts w:ascii="Sylfaen" w:hAnsi="Sylfaen" w:cs="Times New Roman"/>
          <w:spacing w:val="-3"/>
        </w:rPr>
      </w:pPr>
    </w:p>
    <w:p w14:paraId="11EF25F3" w14:textId="77777777" w:rsidR="00F57F79" w:rsidRPr="00BC0341" w:rsidRDefault="00B10E09" w:rsidP="00DD64A2">
      <w:pPr>
        <w:pStyle w:val="ListParagraph"/>
        <w:numPr>
          <w:ilvl w:val="0"/>
          <w:numId w:val="2"/>
        </w:numPr>
        <w:rPr>
          <w:rFonts w:ascii="Sylfaen" w:hAnsi="Sylfaen" w:cs="Arial"/>
          <w:sz w:val="22"/>
          <w:szCs w:val="22"/>
        </w:rPr>
      </w:pPr>
      <w:r w:rsidRPr="00BC0341">
        <w:rPr>
          <w:rFonts w:ascii="Sylfaen" w:hAnsi="Sylfaen"/>
          <w:spacing w:val="-3"/>
          <w:sz w:val="22"/>
          <w:szCs w:val="22"/>
        </w:rPr>
        <w:t xml:space="preserve"> </w:t>
      </w:r>
      <w:r w:rsidR="00242D4F" w:rsidRPr="00BC0341">
        <w:rPr>
          <w:rFonts w:ascii="Sylfaen" w:hAnsi="Sylfaen" w:cs="Arial"/>
          <w:b/>
          <w:sz w:val="22"/>
          <w:szCs w:val="22"/>
        </w:rPr>
        <w:t>[Slide 6</w:t>
      </w:r>
      <w:r w:rsidR="00751952" w:rsidRPr="00BC0341">
        <w:rPr>
          <w:rFonts w:ascii="Sylfaen" w:hAnsi="Sylfaen" w:cs="Arial"/>
          <w:b/>
          <w:sz w:val="22"/>
          <w:szCs w:val="22"/>
        </w:rPr>
        <w:t>]</w:t>
      </w:r>
      <w:r w:rsidR="00751952" w:rsidRPr="00BC0341">
        <w:rPr>
          <w:rFonts w:ascii="Sylfaen" w:hAnsi="Sylfaen" w:cs="Arial"/>
          <w:sz w:val="22"/>
          <w:szCs w:val="22"/>
        </w:rPr>
        <w:t xml:space="preserve"> </w:t>
      </w:r>
      <w:r w:rsidR="00F57F79" w:rsidRPr="00BC0341">
        <w:rPr>
          <w:rFonts w:ascii="Sylfaen" w:hAnsi="Sylfaen" w:cs="Arial"/>
          <w:sz w:val="22"/>
          <w:szCs w:val="22"/>
        </w:rPr>
        <w:t xml:space="preserve">David Landau and Peter Parshall, in </w:t>
      </w:r>
      <w:r w:rsidR="00F57F79" w:rsidRPr="00BC0341">
        <w:rPr>
          <w:rFonts w:ascii="Sylfaen" w:hAnsi="Sylfaen" w:cs="Arial"/>
          <w:i/>
          <w:sz w:val="22"/>
          <w:szCs w:val="22"/>
        </w:rPr>
        <w:t>The Renaissance Print: 1470-1550</w:t>
      </w:r>
      <w:r w:rsidR="00F57F79" w:rsidRPr="00BC0341">
        <w:rPr>
          <w:rFonts w:ascii="Sylfaen" w:hAnsi="Sylfaen" w:cs="Arial"/>
          <w:sz w:val="22"/>
          <w:szCs w:val="22"/>
        </w:rPr>
        <w:t xml:space="preserve">: </w:t>
      </w:r>
    </w:p>
    <w:p w14:paraId="1E8FA47C" w14:textId="77777777" w:rsidR="006515B7" w:rsidRPr="00BC0341" w:rsidRDefault="006515B7" w:rsidP="006515B7">
      <w:pPr>
        <w:spacing w:after="0"/>
        <w:rPr>
          <w:rFonts w:ascii="Sylfaen" w:hAnsi="Sylfaen" w:cs="Arial"/>
          <w:sz w:val="20"/>
          <w:szCs w:val="20"/>
        </w:rPr>
      </w:pPr>
    </w:p>
    <w:p w14:paraId="07A5EE49" w14:textId="77777777" w:rsidR="009C5FBA" w:rsidRPr="00BC0341" w:rsidRDefault="009C5FBA" w:rsidP="00BC0341">
      <w:pPr>
        <w:pStyle w:val="ListParagraph"/>
        <w:ind w:left="1440" w:right="1008"/>
        <w:rPr>
          <w:rFonts w:ascii="Sylfaen" w:hAnsi="Sylfaen"/>
          <w:sz w:val="20"/>
        </w:rPr>
      </w:pPr>
      <w:r w:rsidRPr="00BC0341">
        <w:rPr>
          <w:rFonts w:ascii="Sylfaen" w:hAnsi="Sylfaen"/>
          <w:sz w:val="20"/>
        </w:rPr>
        <w:t xml:space="preserve">By 1550 technical illustration, news sheets, maps, anatomies, and the entire category of description and reportage were dependent upon the printed image. The line on the page became the essential medium for recording visual information, the medium of portrayal. The implications of this development are of course legion, and quite independent of objective standards of correctness. The fact is that prints had effectively become the measure of one very particular but ultimately very potent kind of visual truth in the Renaissance, the truth of the eye-witness account or </w:t>
      </w:r>
      <w:proofErr w:type="spellStart"/>
      <w:r w:rsidRPr="00BC0341">
        <w:rPr>
          <w:rFonts w:ascii="Sylfaen" w:hAnsi="Sylfaen"/>
          <w:i/>
          <w:sz w:val="20"/>
        </w:rPr>
        <w:t>conterfeit</w:t>
      </w:r>
      <w:proofErr w:type="spellEnd"/>
      <w:r w:rsidRPr="00BC0341">
        <w:rPr>
          <w:rFonts w:ascii="Sylfaen" w:hAnsi="Sylfaen"/>
          <w:sz w:val="20"/>
        </w:rPr>
        <w:t>. For reasons more practical than aesthetic and more traditional than technical, it was mainly the woodcut that set this standard. Woodcuts could be printed more quickly and in larger numbers than engravings or etchings, and furthermore they were more readily accommodated in texts.</w:t>
      </w:r>
      <w:r w:rsidRPr="00BC0341">
        <w:rPr>
          <w:rStyle w:val="FootnoteReference"/>
          <w:rFonts w:ascii="Sylfaen" w:hAnsi="Sylfaen"/>
          <w:sz w:val="20"/>
        </w:rPr>
        <w:footnoteReference w:id="15"/>
      </w:r>
    </w:p>
    <w:p w14:paraId="03B313B5" w14:textId="77777777" w:rsidR="009C5FBA" w:rsidRPr="00BC0341" w:rsidRDefault="009C5FBA" w:rsidP="006515B7">
      <w:pPr>
        <w:spacing w:after="0"/>
        <w:rPr>
          <w:rFonts w:ascii="Sylfaen" w:hAnsi="Sylfaen" w:cs="Times New Roman"/>
          <w:sz w:val="20"/>
          <w:szCs w:val="20"/>
        </w:rPr>
      </w:pPr>
    </w:p>
    <w:p w14:paraId="0807A82D" w14:textId="77777777" w:rsidR="00862F33" w:rsidRDefault="00E256CC" w:rsidP="00862F33">
      <w:pPr>
        <w:pStyle w:val="ListParagraph"/>
        <w:numPr>
          <w:ilvl w:val="1"/>
          <w:numId w:val="2"/>
        </w:numPr>
        <w:rPr>
          <w:rFonts w:ascii="Sylfaen" w:hAnsi="Sylfaen"/>
          <w:spacing w:val="-3"/>
          <w:sz w:val="22"/>
          <w:szCs w:val="22"/>
        </w:rPr>
      </w:pPr>
      <w:r w:rsidRPr="00862F33">
        <w:rPr>
          <w:rFonts w:ascii="Sylfaen" w:hAnsi="Sylfaen"/>
          <w:spacing w:val="-3"/>
          <w:sz w:val="22"/>
          <w:szCs w:val="22"/>
        </w:rPr>
        <w:t xml:space="preserve">Of Vesalius, the historian Martin Kemp has written: ‘He was fully aware that his “pictures” were translations of the seen object via the particular conventions of the woodcut and was keen that the pictorial skills of his graphic artists should be realized </w:t>
      </w:r>
      <w:r w:rsidRPr="00862F33">
        <w:rPr>
          <w:rFonts w:ascii="Sylfaen" w:hAnsi="Sylfaen"/>
          <w:spacing w:val="-3"/>
          <w:sz w:val="22"/>
          <w:szCs w:val="22"/>
        </w:rPr>
        <w:lastRenderedPageBreak/>
        <w:t>as fully as possible within</w:t>
      </w:r>
      <w:r w:rsidR="00862F33">
        <w:rPr>
          <w:rFonts w:ascii="Sylfaen" w:hAnsi="Sylfaen"/>
          <w:spacing w:val="-3"/>
          <w:sz w:val="22"/>
          <w:szCs w:val="22"/>
        </w:rPr>
        <w:t xml:space="preserve"> </w:t>
      </w:r>
      <w:r w:rsidRPr="00862F33">
        <w:rPr>
          <w:rFonts w:ascii="Sylfaen" w:hAnsi="Sylfaen"/>
          <w:spacing w:val="-3"/>
          <w:sz w:val="22"/>
          <w:szCs w:val="22"/>
        </w:rPr>
        <w:t>the limits of the medium.’</w:t>
      </w:r>
      <w:r w:rsidRPr="00862F33">
        <w:rPr>
          <w:rStyle w:val="FootnoteReference"/>
          <w:rFonts w:ascii="Sylfaen" w:hAnsi="Sylfaen"/>
          <w:spacing w:val="-3"/>
          <w:sz w:val="22"/>
          <w:szCs w:val="22"/>
        </w:rPr>
        <w:footnoteReference w:id="16"/>
      </w:r>
      <w:r w:rsidRPr="00862F33">
        <w:rPr>
          <w:rFonts w:ascii="Sylfaen" w:hAnsi="Sylfaen"/>
          <w:spacing w:val="-3"/>
          <w:sz w:val="22"/>
          <w:szCs w:val="22"/>
        </w:rPr>
        <w:t xml:space="preserve"> </w:t>
      </w:r>
    </w:p>
    <w:p w14:paraId="28CB7A46" w14:textId="77777777" w:rsidR="00862F33" w:rsidRDefault="00E256CC" w:rsidP="00862F33">
      <w:pPr>
        <w:pStyle w:val="ListParagraph"/>
        <w:numPr>
          <w:ilvl w:val="1"/>
          <w:numId w:val="2"/>
        </w:numPr>
        <w:rPr>
          <w:rFonts w:ascii="Sylfaen" w:hAnsi="Sylfaen"/>
          <w:spacing w:val="-3"/>
          <w:sz w:val="22"/>
          <w:szCs w:val="22"/>
        </w:rPr>
      </w:pPr>
      <w:r w:rsidRPr="00862F33">
        <w:rPr>
          <w:rFonts w:ascii="Sylfaen" w:hAnsi="Sylfaen"/>
          <w:spacing w:val="-3"/>
          <w:sz w:val="22"/>
          <w:szCs w:val="22"/>
        </w:rPr>
        <w:t>The woodcut, for example, is less finely detailed than the copper plate engraving.</w:t>
      </w:r>
      <w:r w:rsidRPr="00862F33">
        <w:rPr>
          <w:rStyle w:val="FootnoteReference"/>
          <w:rFonts w:ascii="Sylfaen" w:hAnsi="Sylfaen"/>
          <w:spacing w:val="-3"/>
          <w:sz w:val="22"/>
          <w:szCs w:val="22"/>
        </w:rPr>
        <w:footnoteReference w:id="17"/>
      </w:r>
      <w:r w:rsidR="00836F35" w:rsidRPr="00862F33">
        <w:rPr>
          <w:rFonts w:ascii="Sylfaen" w:hAnsi="Sylfaen"/>
          <w:spacing w:val="-3"/>
          <w:sz w:val="22"/>
          <w:szCs w:val="22"/>
        </w:rPr>
        <w:t xml:space="preserve"> </w:t>
      </w:r>
      <w:r w:rsidR="00836F35" w:rsidRPr="00862F33">
        <w:rPr>
          <w:rFonts w:ascii="Sylfaen" w:hAnsi="Sylfaen" w:cs="Arial"/>
          <w:b/>
          <w:sz w:val="22"/>
          <w:szCs w:val="22"/>
        </w:rPr>
        <w:t xml:space="preserve">[Slide </w:t>
      </w:r>
      <w:r w:rsidR="00751952" w:rsidRPr="00862F33">
        <w:rPr>
          <w:rFonts w:ascii="Sylfaen" w:hAnsi="Sylfaen" w:cs="Arial"/>
          <w:b/>
          <w:sz w:val="22"/>
          <w:szCs w:val="22"/>
        </w:rPr>
        <w:t>7</w:t>
      </w:r>
      <w:r w:rsidR="00836F35" w:rsidRPr="00862F33">
        <w:rPr>
          <w:rFonts w:ascii="Sylfaen" w:hAnsi="Sylfaen" w:cs="Arial"/>
          <w:b/>
          <w:sz w:val="22"/>
          <w:szCs w:val="22"/>
        </w:rPr>
        <w:t>]</w:t>
      </w:r>
      <w:r w:rsidRPr="00862F33">
        <w:rPr>
          <w:rFonts w:ascii="Sylfaen" w:hAnsi="Sylfaen"/>
          <w:spacing w:val="-3"/>
          <w:sz w:val="22"/>
          <w:szCs w:val="22"/>
        </w:rPr>
        <w:t xml:space="preserve"> Juan de Valverde ‘was able to take advantage of the finer detail possible in copper plates’</w:t>
      </w:r>
      <w:r w:rsidR="00F57F79" w:rsidRPr="00862F33">
        <w:rPr>
          <w:rFonts w:ascii="Sylfaen" w:hAnsi="Sylfaen"/>
          <w:spacing w:val="-3"/>
          <w:sz w:val="22"/>
          <w:szCs w:val="22"/>
        </w:rPr>
        <w:t>.</w:t>
      </w:r>
      <w:r w:rsidRPr="00862F33">
        <w:rPr>
          <w:rFonts w:ascii="Sylfaen" w:hAnsi="Sylfaen"/>
          <w:spacing w:val="-3"/>
          <w:sz w:val="22"/>
          <w:szCs w:val="22"/>
        </w:rPr>
        <w:t xml:space="preserve"> </w:t>
      </w:r>
    </w:p>
    <w:p w14:paraId="211EA48D" w14:textId="77777777" w:rsidR="00E256CC" w:rsidRPr="00862F33" w:rsidRDefault="00862F33" w:rsidP="00862F33">
      <w:pPr>
        <w:pStyle w:val="ListParagraph"/>
        <w:numPr>
          <w:ilvl w:val="1"/>
          <w:numId w:val="2"/>
        </w:numPr>
        <w:rPr>
          <w:rFonts w:ascii="Sylfaen" w:hAnsi="Sylfaen"/>
          <w:spacing w:val="-3"/>
          <w:sz w:val="22"/>
          <w:szCs w:val="22"/>
        </w:rPr>
      </w:pPr>
      <w:r>
        <w:rPr>
          <w:rFonts w:ascii="Sylfaen" w:hAnsi="Sylfaen"/>
          <w:spacing w:val="-3"/>
          <w:sz w:val="22"/>
          <w:szCs w:val="22"/>
        </w:rPr>
        <w:t>T</w:t>
      </w:r>
      <w:r w:rsidR="00E256CC" w:rsidRPr="00862F33">
        <w:rPr>
          <w:rFonts w:ascii="Sylfaen" w:hAnsi="Sylfaen"/>
          <w:spacing w:val="-3"/>
          <w:sz w:val="22"/>
          <w:szCs w:val="22"/>
        </w:rPr>
        <w:t xml:space="preserve">he woodcut remained the dominant form of representation until sometime between 1600 and 1616 when a set of anatomical plates was drawn and etched (possibly by Josias Maurer) for </w:t>
      </w:r>
      <w:r w:rsidR="004E33DE" w:rsidRPr="00862F33">
        <w:rPr>
          <w:rFonts w:ascii="Sylfaen" w:hAnsi="Sylfaen"/>
          <w:spacing w:val="-3"/>
          <w:sz w:val="22"/>
          <w:szCs w:val="22"/>
        </w:rPr>
        <w:t xml:space="preserve">the anatomist </w:t>
      </w:r>
      <w:r w:rsidR="00E256CC" w:rsidRPr="00862F33">
        <w:rPr>
          <w:rFonts w:ascii="Sylfaen" w:hAnsi="Sylfaen"/>
          <w:spacing w:val="-3"/>
          <w:sz w:val="22"/>
          <w:szCs w:val="22"/>
        </w:rPr>
        <w:t xml:space="preserve">Giulio </w:t>
      </w:r>
      <w:proofErr w:type="spellStart"/>
      <w:r w:rsidR="00E256CC" w:rsidRPr="00862F33">
        <w:rPr>
          <w:rFonts w:ascii="Sylfaen" w:hAnsi="Sylfaen"/>
          <w:spacing w:val="-3"/>
          <w:sz w:val="22"/>
          <w:szCs w:val="22"/>
        </w:rPr>
        <w:t>Casserio</w:t>
      </w:r>
      <w:proofErr w:type="spellEnd"/>
      <w:r w:rsidR="00E256CC" w:rsidRPr="00862F33">
        <w:rPr>
          <w:rFonts w:ascii="Sylfaen" w:hAnsi="Sylfaen"/>
          <w:spacing w:val="-3"/>
          <w:sz w:val="22"/>
          <w:szCs w:val="22"/>
        </w:rPr>
        <w:t>.</w:t>
      </w:r>
      <w:r w:rsidR="00E256CC" w:rsidRPr="00862F33">
        <w:rPr>
          <w:rStyle w:val="FootnoteReference"/>
          <w:rFonts w:ascii="Sylfaen" w:hAnsi="Sylfaen"/>
          <w:spacing w:val="-3"/>
          <w:sz w:val="22"/>
          <w:szCs w:val="22"/>
        </w:rPr>
        <w:footnoteReference w:id="18"/>
      </w:r>
      <w:r w:rsidR="00836F35" w:rsidRPr="00862F33">
        <w:rPr>
          <w:rFonts w:ascii="Sylfaen" w:hAnsi="Sylfaen"/>
          <w:spacing w:val="-3"/>
          <w:sz w:val="22"/>
          <w:szCs w:val="22"/>
        </w:rPr>
        <w:t xml:space="preserve"> </w:t>
      </w:r>
      <w:r w:rsidR="00836F35" w:rsidRPr="00862F33">
        <w:rPr>
          <w:rFonts w:ascii="Sylfaen" w:hAnsi="Sylfaen" w:cs="Arial"/>
          <w:b/>
          <w:sz w:val="22"/>
          <w:szCs w:val="22"/>
        </w:rPr>
        <w:t xml:space="preserve">[Slide </w:t>
      </w:r>
      <w:r w:rsidR="00751952" w:rsidRPr="00862F33">
        <w:rPr>
          <w:rFonts w:ascii="Sylfaen" w:hAnsi="Sylfaen" w:cs="Arial"/>
          <w:b/>
          <w:sz w:val="22"/>
          <w:szCs w:val="22"/>
        </w:rPr>
        <w:t>8</w:t>
      </w:r>
      <w:r w:rsidR="00836F35" w:rsidRPr="00862F33">
        <w:rPr>
          <w:rFonts w:ascii="Sylfaen" w:hAnsi="Sylfaen" w:cs="Arial"/>
          <w:b/>
          <w:sz w:val="22"/>
          <w:szCs w:val="22"/>
        </w:rPr>
        <w:t>]</w:t>
      </w:r>
      <w:r>
        <w:rPr>
          <w:rFonts w:ascii="Sylfaen" w:hAnsi="Sylfaen" w:cs="Arial"/>
          <w:b/>
          <w:sz w:val="22"/>
          <w:szCs w:val="22"/>
        </w:rPr>
        <w:t>:</w:t>
      </w:r>
      <w:r w:rsidR="0094653F" w:rsidRPr="00862F33">
        <w:rPr>
          <w:rFonts w:ascii="Sylfaen" w:hAnsi="Sylfaen"/>
          <w:spacing w:val="-3"/>
          <w:sz w:val="22"/>
          <w:szCs w:val="22"/>
        </w:rPr>
        <w:t xml:space="preserve"> the blood vessels arising from the liver.</w:t>
      </w:r>
      <w:r w:rsidR="00E256CC" w:rsidRPr="00862F33">
        <w:rPr>
          <w:rFonts w:ascii="Sylfaen" w:hAnsi="Sylfaen"/>
          <w:spacing w:val="-3"/>
          <w:sz w:val="22"/>
          <w:szCs w:val="22"/>
        </w:rPr>
        <w:t xml:space="preserve"> </w:t>
      </w:r>
      <w:proofErr w:type="spellStart"/>
      <w:r w:rsidR="00E256CC" w:rsidRPr="00862F33">
        <w:rPr>
          <w:rFonts w:ascii="Sylfaen" w:hAnsi="Sylfaen"/>
          <w:spacing w:val="-3"/>
          <w:sz w:val="22"/>
          <w:szCs w:val="22"/>
        </w:rPr>
        <w:t>Casserio’s</w:t>
      </w:r>
      <w:proofErr w:type="spellEnd"/>
      <w:r w:rsidR="00E256CC" w:rsidRPr="00862F33">
        <w:rPr>
          <w:rFonts w:ascii="Sylfaen" w:hAnsi="Sylfaen"/>
          <w:spacing w:val="-3"/>
          <w:sz w:val="22"/>
          <w:szCs w:val="22"/>
        </w:rPr>
        <w:t xml:space="preserve"> plates became the models for anatomical illustrations in copper, as Vesalius’s plates had be</w:t>
      </w:r>
      <w:r w:rsidR="002D2C1C" w:rsidRPr="00862F33">
        <w:rPr>
          <w:rFonts w:ascii="Sylfaen" w:hAnsi="Sylfaen"/>
          <w:spacing w:val="-3"/>
          <w:sz w:val="22"/>
          <w:szCs w:val="22"/>
        </w:rPr>
        <w:t>en</w:t>
      </w:r>
      <w:r w:rsidR="00B10E09" w:rsidRPr="00862F33">
        <w:rPr>
          <w:rFonts w:ascii="Sylfaen" w:hAnsi="Sylfaen"/>
          <w:spacing w:val="-3"/>
          <w:sz w:val="22"/>
          <w:szCs w:val="22"/>
        </w:rPr>
        <w:t xml:space="preserve"> for </w:t>
      </w:r>
      <w:r w:rsidR="00E256CC" w:rsidRPr="00862F33">
        <w:rPr>
          <w:rFonts w:ascii="Sylfaen" w:hAnsi="Sylfaen"/>
          <w:spacing w:val="-3"/>
          <w:sz w:val="22"/>
          <w:szCs w:val="22"/>
        </w:rPr>
        <w:t>illustration</w:t>
      </w:r>
      <w:r w:rsidR="00B10E09" w:rsidRPr="00862F33">
        <w:rPr>
          <w:rFonts w:ascii="Sylfaen" w:hAnsi="Sylfaen"/>
          <w:spacing w:val="-3"/>
          <w:sz w:val="22"/>
          <w:szCs w:val="22"/>
        </w:rPr>
        <w:t>s</w:t>
      </w:r>
      <w:r w:rsidR="00E256CC" w:rsidRPr="00862F33">
        <w:rPr>
          <w:rFonts w:ascii="Sylfaen" w:hAnsi="Sylfaen"/>
          <w:spacing w:val="-3"/>
          <w:sz w:val="22"/>
          <w:szCs w:val="22"/>
        </w:rPr>
        <w:t xml:space="preserve"> in woodcuts.</w:t>
      </w:r>
    </w:p>
    <w:p w14:paraId="2F9B75E3" w14:textId="77777777" w:rsidR="00A21BD3" w:rsidRPr="00862F33" w:rsidRDefault="00A21BD3" w:rsidP="006515B7">
      <w:pPr>
        <w:spacing w:after="0"/>
        <w:rPr>
          <w:rFonts w:ascii="Sylfaen" w:hAnsi="Sylfaen" w:cs="Times New Roman"/>
          <w:spacing w:val="-3"/>
        </w:rPr>
      </w:pPr>
    </w:p>
    <w:p w14:paraId="7A0655EF" w14:textId="77777777" w:rsidR="00862F33" w:rsidRDefault="00862F33" w:rsidP="00DD64A2">
      <w:pPr>
        <w:pStyle w:val="ListParagraph"/>
        <w:numPr>
          <w:ilvl w:val="0"/>
          <w:numId w:val="2"/>
        </w:numPr>
        <w:rPr>
          <w:rFonts w:ascii="Sylfaen" w:hAnsi="Sylfaen"/>
          <w:spacing w:val="-3"/>
          <w:sz w:val="22"/>
          <w:szCs w:val="22"/>
        </w:rPr>
      </w:pPr>
      <w:r>
        <w:rPr>
          <w:rFonts w:ascii="Sylfaen" w:hAnsi="Sylfaen"/>
          <w:spacing w:val="-3"/>
          <w:sz w:val="22"/>
          <w:szCs w:val="22"/>
        </w:rPr>
        <w:t>T</w:t>
      </w:r>
      <w:r w:rsidR="00647D4E" w:rsidRPr="00862F33">
        <w:rPr>
          <w:rFonts w:ascii="Sylfaen" w:hAnsi="Sylfaen"/>
          <w:spacing w:val="-3"/>
          <w:sz w:val="22"/>
          <w:szCs w:val="22"/>
        </w:rPr>
        <w:t>echnical questions peculiar to anatomy</w:t>
      </w:r>
      <w:r>
        <w:rPr>
          <w:rFonts w:ascii="Sylfaen" w:hAnsi="Sylfaen"/>
          <w:spacing w:val="-3"/>
          <w:sz w:val="22"/>
          <w:szCs w:val="22"/>
        </w:rPr>
        <w:t>:</w:t>
      </w:r>
    </w:p>
    <w:p w14:paraId="601BB52C" w14:textId="77777777" w:rsidR="00862F33" w:rsidRDefault="0071412C" w:rsidP="00862F33">
      <w:pPr>
        <w:pStyle w:val="ListParagraph"/>
        <w:numPr>
          <w:ilvl w:val="1"/>
          <w:numId w:val="2"/>
        </w:numPr>
        <w:rPr>
          <w:rFonts w:ascii="Sylfaen" w:hAnsi="Sylfaen"/>
          <w:spacing w:val="-3"/>
          <w:sz w:val="22"/>
          <w:szCs w:val="22"/>
        </w:rPr>
      </w:pPr>
      <w:r w:rsidRPr="00862F33">
        <w:rPr>
          <w:rFonts w:ascii="Sylfaen" w:hAnsi="Sylfaen"/>
          <w:spacing w:val="-3"/>
          <w:sz w:val="22"/>
          <w:szCs w:val="22"/>
        </w:rPr>
        <w:t>whether the anatomy should be presented from a particular viewpoint or a combination of viewpoints</w:t>
      </w:r>
    </w:p>
    <w:p w14:paraId="220242DC" w14:textId="77777777" w:rsidR="00862F33" w:rsidRDefault="0071412C" w:rsidP="00862F33">
      <w:pPr>
        <w:pStyle w:val="ListParagraph"/>
        <w:numPr>
          <w:ilvl w:val="1"/>
          <w:numId w:val="2"/>
        </w:numPr>
        <w:rPr>
          <w:rFonts w:ascii="Sylfaen" w:hAnsi="Sylfaen"/>
          <w:spacing w:val="-3"/>
          <w:sz w:val="22"/>
          <w:szCs w:val="22"/>
        </w:rPr>
      </w:pPr>
      <w:r w:rsidRPr="00862F33">
        <w:rPr>
          <w:rFonts w:ascii="Sylfaen" w:hAnsi="Sylfaen"/>
          <w:spacing w:val="-3"/>
          <w:sz w:val="22"/>
          <w:szCs w:val="22"/>
        </w:rPr>
        <w:t xml:space="preserve">whether at a particular stage of dissection or as a synthetic demonstration of, for example, the whole of the </w:t>
      </w:r>
      <w:r w:rsidR="009C5FBA" w:rsidRPr="00862F33">
        <w:rPr>
          <w:rFonts w:ascii="Sylfaen" w:hAnsi="Sylfaen"/>
          <w:spacing w:val="-3"/>
          <w:sz w:val="22"/>
          <w:szCs w:val="22"/>
        </w:rPr>
        <w:t>nervous</w:t>
      </w:r>
      <w:r w:rsidRPr="00862F33">
        <w:rPr>
          <w:rFonts w:ascii="Sylfaen" w:hAnsi="Sylfaen"/>
          <w:spacing w:val="-3"/>
          <w:sz w:val="22"/>
          <w:szCs w:val="22"/>
        </w:rPr>
        <w:t xml:space="preserve"> system in isolation, such as we find in the plates of Book I</w:t>
      </w:r>
      <w:r w:rsidR="009C5FBA" w:rsidRPr="00862F33">
        <w:rPr>
          <w:rFonts w:ascii="Sylfaen" w:hAnsi="Sylfaen"/>
          <w:spacing w:val="-3"/>
          <w:sz w:val="22"/>
          <w:szCs w:val="22"/>
        </w:rPr>
        <w:t>V</w:t>
      </w:r>
      <w:r w:rsidRPr="00862F33">
        <w:rPr>
          <w:rFonts w:ascii="Sylfaen" w:hAnsi="Sylfaen"/>
          <w:spacing w:val="-3"/>
          <w:sz w:val="22"/>
          <w:szCs w:val="22"/>
        </w:rPr>
        <w:t xml:space="preserve"> of the </w:t>
      </w:r>
      <w:proofErr w:type="spellStart"/>
      <w:r w:rsidRPr="00862F33">
        <w:rPr>
          <w:rFonts w:ascii="Sylfaen" w:hAnsi="Sylfaen"/>
          <w:i/>
          <w:iCs/>
          <w:spacing w:val="-3"/>
          <w:sz w:val="22"/>
          <w:szCs w:val="22"/>
        </w:rPr>
        <w:t>Fabrica</w:t>
      </w:r>
      <w:proofErr w:type="spellEnd"/>
      <w:r w:rsidRPr="00862F33">
        <w:rPr>
          <w:rFonts w:ascii="Sylfaen" w:hAnsi="Sylfaen"/>
          <w:spacing w:val="-3"/>
          <w:sz w:val="22"/>
          <w:szCs w:val="22"/>
        </w:rPr>
        <w:t>.</w:t>
      </w:r>
      <w:r w:rsidRPr="00862F33">
        <w:rPr>
          <w:rStyle w:val="FootnoteReference"/>
          <w:rFonts w:ascii="Sylfaen" w:hAnsi="Sylfaen"/>
          <w:spacing w:val="-3"/>
          <w:sz w:val="22"/>
          <w:szCs w:val="22"/>
        </w:rPr>
        <w:footnoteReference w:id="19"/>
      </w:r>
      <w:r w:rsidR="00836F35" w:rsidRPr="00862F33">
        <w:rPr>
          <w:rFonts w:ascii="Sylfaen" w:hAnsi="Sylfaen"/>
          <w:spacing w:val="-3"/>
          <w:sz w:val="22"/>
          <w:szCs w:val="22"/>
        </w:rPr>
        <w:t xml:space="preserve"> </w:t>
      </w:r>
      <w:r w:rsidR="00836F35" w:rsidRPr="00862F33">
        <w:rPr>
          <w:rFonts w:ascii="Sylfaen" w:hAnsi="Sylfaen" w:cs="Arial"/>
          <w:b/>
          <w:sz w:val="22"/>
          <w:szCs w:val="22"/>
        </w:rPr>
        <w:t xml:space="preserve">[Slide </w:t>
      </w:r>
      <w:r w:rsidR="00751952" w:rsidRPr="00862F33">
        <w:rPr>
          <w:rFonts w:ascii="Sylfaen" w:hAnsi="Sylfaen" w:cs="Arial"/>
          <w:b/>
          <w:sz w:val="22"/>
          <w:szCs w:val="22"/>
        </w:rPr>
        <w:t>9</w:t>
      </w:r>
      <w:r w:rsidR="00836F35" w:rsidRPr="00862F33">
        <w:rPr>
          <w:rFonts w:ascii="Sylfaen" w:hAnsi="Sylfaen" w:cs="Arial"/>
          <w:b/>
          <w:sz w:val="22"/>
          <w:szCs w:val="22"/>
        </w:rPr>
        <w:t>]</w:t>
      </w:r>
      <w:r w:rsidRPr="00862F33">
        <w:rPr>
          <w:rFonts w:ascii="Sylfaen" w:hAnsi="Sylfaen"/>
          <w:spacing w:val="-3"/>
          <w:sz w:val="22"/>
          <w:szCs w:val="22"/>
        </w:rPr>
        <w:t xml:space="preserve"> </w:t>
      </w:r>
    </w:p>
    <w:p w14:paraId="4BCBBEA6" w14:textId="77777777" w:rsidR="0071412C" w:rsidRPr="00862F33" w:rsidRDefault="0071412C" w:rsidP="00862F33">
      <w:pPr>
        <w:pStyle w:val="ListParagraph"/>
        <w:numPr>
          <w:ilvl w:val="1"/>
          <w:numId w:val="2"/>
        </w:numPr>
        <w:rPr>
          <w:rFonts w:ascii="Sylfaen" w:hAnsi="Sylfaen"/>
          <w:spacing w:val="-3"/>
          <w:sz w:val="22"/>
          <w:szCs w:val="22"/>
        </w:rPr>
      </w:pPr>
      <w:r w:rsidRPr="00862F33">
        <w:rPr>
          <w:rFonts w:ascii="Sylfaen" w:hAnsi="Sylfaen"/>
          <w:spacing w:val="-3"/>
          <w:sz w:val="22"/>
          <w:szCs w:val="22"/>
        </w:rPr>
        <w:t>Vesalius</w:t>
      </w:r>
      <w:r w:rsidR="002D2C1C" w:rsidRPr="00862F33">
        <w:rPr>
          <w:rFonts w:ascii="Sylfaen" w:hAnsi="Sylfaen"/>
          <w:spacing w:val="-3"/>
          <w:sz w:val="22"/>
          <w:szCs w:val="22"/>
        </w:rPr>
        <w:t xml:space="preserve"> exploited </w:t>
      </w:r>
      <w:r w:rsidRPr="00862F33">
        <w:rPr>
          <w:rFonts w:ascii="Sylfaen" w:hAnsi="Sylfaen"/>
          <w:spacing w:val="-3"/>
          <w:sz w:val="22"/>
          <w:szCs w:val="22"/>
        </w:rPr>
        <w:t>an enormous range of techniques, including systems in isolation, separate and unified forms, varied viewpoints,</w:t>
      </w:r>
      <w:r w:rsidR="009C5FBA" w:rsidRPr="00862F33">
        <w:rPr>
          <w:rFonts w:ascii="Sylfaen" w:hAnsi="Sylfaen"/>
          <w:spacing w:val="-3"/>
          <w:sz w:val="22"/>
          <w:szCs w:val="22"/>
        </w:rPr>
        <w:t xml:space="preserve"> and sequences of plates that progress through stages of dissection,</w:t>
      </w:r>
      <w:r w:rsidR="002D2C1C" w:rsidRPr="00862F33">
        <w:rPr>
          <w:rFonts w:ascii="Sylfaen" w:hAnsi="Sylfaen"/>
          <w:spacing w:val="-3"/>
          <w:sz w:val="22"/>
          <w:szCs w:val="22"/>
        </w:rPr>
        <w:t xml:space="preserve"> and he did so wi</w:t>
      </w:r>
      <w:r w:rsidRPr="00862F33">
        <w:rPr>
          <w:rFonts w:ascii="Sylfaen" w:hAnsi="Sylfaen"/>
          <w:spacing w:val="-3"/>
          <w:sz w:val="22"/>
          <w:szCs w:val="22"/>
        </w:rPr>
        <w:t>th</w:t>
      </w:r>
      <w:r w:rsidR="00C12127" w:rsidRPr="00862F33">
        <w:rPr>
          <w:rFonts w:ascii="Sylfaen" w:hAnsi="Sylfaen"/>
          <w:spacing w:val="-3"/>
          <w:sz w:val="22"/>
          <w:szCs w:val="22"/>
        </w:rPr>
        <w:t xml:space="preserve"> what has been described as</w:t>
      </w:r>
      <w:r w:rsidRPr="00862F33">
        <w:rPr>
          <w:rFonts w:ascii="Sylfaen" w:hAnsi="Sylfaen"/>
          <w:spacing w:val="-3"/>
          <w:sz w:val="22"/>
          <w:szCs w:val="22"/>
        </w:rPr>
        <w:t xml:space="preserve"> </w:t>
      </w:r>
      <w:r w:rsidR="002D2C1C" w:rsidRPr="00862F33">
        <w:rPr>
          <w:rFonts w:ascii="Sylfaen" w:hAnsi="Sylfaen"/>
          <w:spacing w:val="-3"/>
          <w:sz w:val="22"/>
          <w:szCs w:val="22"/>
        </w:rPr>
        <w:t>‘</w:t>
      </w:r>
      <w:r w:rsidRPr="00862F33">
        <w:rPr>
          <w:rFonts w:ascii="Sylfaen" w:hAnsi="Sylfaen"/>
          <w:spacing w:val="-3"/>
          <w:sz w:val="22"/>
          <w:szCs w:val="22"/>
        </w:rPr>
        <w:t>an amazingly secure feeling for which technique is appropriate at each place in relation to the text’.</w:t>
      </w:r>
      <w:r w:rsidRPr="00862F33">
        <w:rPr>
          <w:rStyle w:val="FootnoteReference"/>
          <w:rFonts w:ascii="Sylfaen" w:hAnsi="Sylfaen"/>
          <w:spacing w:val="-3"/>
          <w:sz w:val="22"/>
          <w:szCs w:val="22"/>
        </w:rPr>
        <w:footnoteReference w:id="20"/>
      </w:r>
    </w:p>
    <w:p w14:paraId="625DC024" w14:textId="77777777" w:rsidR="00E807D0" w:rsidRPr="00862F33" w:rsidRDefault="00E807D0" w:rsidP="006515B7">
      <w:pPr>
        <w:tabs>
          <w:tab w:val="left" w:pos="-720"/>
        </w:tabs>
        <w:suppressAutoHyphens/>
        <w:spacing w:after="0"/>
        <w:rPr>
          <w:rFonts w:ascii="Sylfaen" w:hAnsi="Sylfaen" w:cs="Times New Roman"/>
          <w:spacing w:val="-3"/>
        </w:rPr>
      </w:pPr>
    </w:p>
    <w:p w14:paraId="41A11D1D" w14:textId="77777777" w:rsidR="00400F94" w:rsidRDefault="00400F94" w:rsidP="00DD64A2">
      <w:pPr>
        <w:pStyle w:val="ListParagraph"/>
        <w:numPr>
          <w:ilvl w:val="0"/>
          <w:numId w:val="2"/>
        </w:numPr>
        <w:tabs>
          <w:tab w:val="left" w:pos="-720"/>
        </w:tabs>
        <w:suppressAutoHyphens/>
        <w:rPr>
          <w:rFonts w:ascii="Sylfaen" w:hAnsi="Sylfaen"/>
          <w:spacing w:val="-3"/>
          <w:sz w:val="22"/>
          <w:szCs w:val="22"/>
        </w:rPr>
      </w:pPr>
      <w:r>
        <w:rPr>
          <w:rFonts w:ascii="Sylfaen" w:hAnsi="Sylfaen" w:cs="Arial"/>
          <w:sz w:val="22"/>
          <w:szCs w:val="22"/>
        </w:rPr>
        <w:t>E</w:t>
      </w:r>
      <w:r w:rsidR="00B151DE" w:rsidRPr="00862F33">
        <w:rPr>
          <w:rFonts w:ascii="Sylfaen" w:hAnsi="Sylfaen" w:cs="Arial"/>
          <w:sz w:val="22"/>
          <w:szCs w:val="22"/>
        </w:rPr>
        <w:t>pistemological disagreement between ‘recording every accidental peculiarity’</w:t>
      </w:r>
      <w:r w:rsidR="008C23AA" w:rsidRPr="00862F33">
        <w:rPr>
          <w:rFonts w:ascii="Sylfaen" w:hAnsi="Sylfaen" w:cs="Arial"/>
          <w:sz w:val="22"/>
          <w:szCs w:val="22"/>
        </w:rPr>
        <w:t xml:space="preserve"> of an individual body dissected</w:t>
      </w:r>
      <w:r w:rsidR="00B151DE" w:rsidRPr="00862F33">
        <w:rPr>
          <w:rFonts w:ascii="Sylfaen" w:hAnsi="Sylfaen" w:cs="Arial"/>
          <w:sz w:val="22"/>
          <w:szCs w:val="22"/>
        </w:rPr>
        <w:t xml:space="preserve"> and ‘at least in principle cleaving to a generic mean’</w:t>
      </w:r>
      <w:r w:rsidR="008C23AA" w:rsidRPr="00862F33">
        <w:rPr>
          <w:rFonts w:ascii="Sylfaen" w:hAnsi="Sylfaen" w:cs="Arial"/>
          <w:sz w:val="22"/>
          <w:szCs w:val="22"/>
        </w:rPr>
        <w:t xml:space="preserve"> between individual specimens.</w:t>
      </w:r>
      <w:r w:rsidR="00B10E09" w:rsidRPr="00862F33">
        <w:rPr>
          <w:rStyle w:val="FootnoteReference"/>
          <w:rFonts w:ascii="Sylfaen" w:hAnsi="Sylfaen" w:cs="Arial"/>
          <w:sz w:val="22"/>
          <w:szCs w:val="22"/>
        </w:rPr>
        <w:footnoteReference w:id="21"/>
      </w:r>
      <w:r w:rsidR="00B151DE" w:rsidRPr="00862F33">
        <w:rPr>
          <w:rFonts w:ascii="Sylfaen" w:hAnsi="Sylfaen"/>
          <w:spacing w:val="-3"/>
          <w:sz w:val="22"/>
          <w:szCs w:val="22"/>
        </w:rPr>
        <w:t xml:space="preserve"> </w:t>
      </w:r>
    </w:p>
    <w:p w14:paraId="5CE6BAEC" w14:textId="77777777" w:rsidR="00400F94" w:rsidRDefault="005639D3" w:rsidP="00400F94">
      <w:pPr>
        <w:pStyle w:val="ListParagraph"/>
        <w:numPr>
          <w:ilvl w:val="1"/>
          <w:numId w:val="2"/>
        </w:numPr>
        <w:tabs>
          <w:tab w:val="left" w:pos="-720"/>
        </w:tabs>
        <w:suppressAutoHyphens/>
        <w:rPr>
          <w:rFonts w:ascii="Sylfaen" w:hAnsi="Sylfaen"/>
          <w:spacing w:val="-3"/>
          <w:sz w:val="22"/>
          <w:szCs w:val="22"/>
        </w:rPr>
      </w:pPr>
      <w:r w:rsidRPr="00862F33">
        <w:rPr>
          <w:rFonts w:ascii="Sylfaen" w:hAnsi="Sylfaen"/>
          <w:spacing w:val="-3"/>
          <w:sz w:val="22"/>
          <w:szCs w:val="22"/>
        </w:rPr>
        <w:t>Vesalius’s project</w:t>
      </w:r>
      <w:r w:rsidR="009C5FBA" w:rsidRPr="00862F33">
        <w:rPr>
          <w:rFonts w:ascii="Sylfaen" w:hAnsi="Sylfaen"/>
          <w:spacing w:val="-3"/>
          <w:sz w:val="22"/>
          <w:szCs w:val="22"/>
        </w:rPr>
        <w:t xml:space="preserve"> was</w:t>
      </w:r>
      <w:r w:rsidRPr="00862F33">
        <w:rPr>
          <w:rFonts w:ascii="Sylfaen" w:hAnsi="Sylfaen"/>
          <w:spacing w:val="-3"/>
          <w:sz w:val="22"/>
          <w:szCs w:val="22"/>
        </w:rPr>
        <w:t xml:space="preserve"> to develop a universal, ideal anatomy</w:t>
      </w:r>
      <w:r w:rsidR="009C5FBA" w:rsidRPr="00862F33">
        <w:rPr>
          <w:rFonts w:ascii="Sylfaen" w:hAnsi="Sylfaen"/>
          <w:spacing w:val="-3"/>
          <w:sz w:val="22"/>
          <w:szCs w:val="22"/>
        </w:rPr>
        <w:t xml:space="preserve"> and this</w:t>
      </w:r>
      <w:r w:rsidRPr="00862F33">
        <w:rPr>
          <w:rFonts w:ascii="Sylfaen" w:hAnsi="Sylfaen"/>
          <w:spacing w:val="-3"/>
          <w:sz w:val="22"/>
          <w:szCs w:val="22"/>
        </w:rPr>
        <w:t xml:space="preserve"> involved the systematic dissection of several bodies of which the illustrations of the </w:t>
      </w:r>
      <w:proofErr w:type="spellStart"/>
      <w:r w:rsidRPr="00862F33">
        <w:rPr>
          <w:rFonts w:ascii="Sylfaen" w:hAnsi="Sylfaen"/>
          <w:i/>
          <w:iCs/>
          <w:spacing w:val="-3"/>
          <w:sz w:val="22"/>
          <w:szCs w:val="22"/>
        </w:rPr>
        <w:t>Fabrica</w:t>
      </w:r>
      <w:proofErr w:type="spellEnd"/>
      <w:r w:rsidRPr="00862F33">
        <w:rPr>
          <w:rFonts w:ascii="Sylfaen" w:hAnsi="Sylfaen"/>
          <w:spacing w:val="-3"/>
          <w:sz w:val="22"/>
          <w:szCs w:val="22"/>
        </w:rPr>
        <w:t xml:space="preserve"> are composite representations. </w:t>
      </w:r>
    </w:p>
    <w:p w14:paraId="1A9DE453" w14:textId="77777777" w:rsidR="009C5FBA" w:rsidRPr="00862F33" w:rsidRDefault="00400F94" w:rsidP="00400F94">
      <w:pPr>
        <w:pStyle w:val="ListParagraph"/>
        <w:numPr>
          <w:ilvl w:val="2"/>
          <w:numId w:val="2"/>
        </w:numPr>
        <w:tabs>
          <w:tab w:val="left" w:pos="-720"/>
        </w:tabs>
        <w:suppressAutoHyphens/>
        <w:rPr>
          <w:rFonts w:ascii="Sylfaen" w:hAnsi="Sylfaen"/>
          <w:spacing w:val="-3"/>
          <w:sz w:val="22"/>
          <w:szCs w:val="22"/>
        </w:rPr>
      </w:pPr>
      <w:r w:rsidRPr="00862F33">
        <w:rPr>
          <w:rFonts w:ascii="Sylfaen" w:hAnsi="Sylfaen" w:cs="Arial"/>
          <w:b/>
          <w:sz w:val="22"/>
          <w:szCs w:val="22"/>
        </w:rPr>
        <w:t>[Slide 10]</w:t>
      </w:r>
      <w:r w:rsidRPr="00862F33">
        <w:rPr>
          <w:rFonts w:ascii="Sylfaen" w:hAnsi="Sylfaen"/>
          <w:spacing w:val="-3"/>
          <w:sz w:val="22"/>
          <w:szCs w:val="22"/>
        </w:rPr>
        <w:t xml:space="preserve"> </w:t>
      </w:r>
      <w:r w:rsidR="00330219" w:rsidRPr="00862F33">
        <w:rPr>
          <w:rFonts w:ascii="Sylfaen" w:hAnsi="Sylfaen"/>
          <w:spacing w:val="-3"/>
          <w:sz w:val="22"/>
          <w:szCs w:val="22"/>
        </w:rPr>
        <w:t xml:space="preserve">The </w:t>
      </w:r>
      <w:r w:rsidR="002D2C1C" w:rsidRPr="00862F33">
        <w:rPr>
          <w:rFonts w:ascii="Sylfaen" w:hAnsi="Sylfaen"/>
          <w:spacing w:val="-3"/>
          <w:sz w:val="22"/>
          <w:szCs w:val="22"/>
        </w:rPr>
        <w:t xml:space="preserve">termination </w:t>
      </w:r>
      <w:r w:rsidR="00330219" w:rsidRPr="00862F33">
        <w:rPr>
          <w:rFonts w:ascii="Sylfaen" w:hAnsi="Sylfaen"/>
          <w:spacing w:val="-3"/>
          <w:sz w:val="22"/>
          <w:szCs w:val="22"/>
        </w:rPr>
        <w:t>of the development of this tendency is p</w:t>
      </w:r>
      <w:r w:rsidR="002D2C1C" w:rsidRPr="00862F33">
        <w:rPr>
          <w:rFonts w:ascii="Sylfaen" w:hAnsi="Sylfaen"/>
          <w:spacing w:val="-3"/>
          <w:sz w:val="22"/>
          <w:szCs w:val="22"/>
        </w:rPr>
        <w:t>ossibly</w:t>
      </w:r>
      <w:r w:rsidR="00330219" w:rsidRPr="00862F33">
        <w:rPr>
          <w:rFonts w:ascii="Sylfaen" w:hAnsi="Sylfaen"/>
          <w:spacing w:val="-3"/>
          <w:sz w:val="22"/>
          <w:szCs w:val="22"/>
        </w:rPr>
        <w:t xml:space="preserve"> found in Bernhard Siegfried Albinus’s </w:t>
      </w:r>
      <w:r w:rsidR="00330219" w:rsidRPr="00862F33">
        <w:rPr>
          <w:rFonts w:ascii="Sylfaen" w:hAnsi="Sylfaen"/>
          <w:i/>
          <w:spacing w:val="-3"/>
          <w:sz w:val="22"/>
          <w:szCs w:val="22"/>
        </w:rPr>
        <w:t>Tables of the Skeleton and Muscles of the Human Body</w:t>
      </w:r>
      <w:r w:rsidR="00761A2E" w:rsidRPr="00862F33">
        <w:rPr>
          <w:rFonts w:ascii="Sylfaen" w:hAnsi="Sylfaen"/>
          <w:spacing w:val="-3"/>
          <w:sz w:val="22"/>
          <w:szCs w:val="22"/>
        </w:rPr>
        <w:t>.</w:t>
      </w:r>
      <w:r w:rsidR="00836F35" w:rsidRPr="00862F33">
        <w:rPr>
          <w:rFonts w:ascii="Sylfaen" w:hAnsi="Sylfaen"/>
          <w:spacing w:val="-3"/>
          <w:sz w:val="22"/>
          <w:szCs w:val="22"/>
        </w:rPr>
        <w:t xml:space="preserve"> </w:t>
      </w:r>
      <w:r w:rsidR="00761A2E" w:rsidRPr="00862F33">
        <w:rPr>
          <w:rFonts w:ascii="Sylfaen" w:hAnsi="Sylfaen"/>
          <w:spacing w:val="-3"/>
          <w:sz w:val="22"/>
          <w:szCs w:val="22"/>
        </w:rPr>
        <w:t>These</w:t>
      </w:r>
      <w:r w:rsidR="00330219" w:rsidRPr="00862F33">
        <w:rPr>
          <w:rFonts w:ascii="Sylfaen" w:hAnsi="Sylfaen"/>
          <w:spacing w:val="-3"/>
          <w:sz w:val="22"/>
          <w:szCs w:val="22"/>
        </w:rPr>
        <w:t xml:space="preserve"> were drawn by Jan </w:t>
      </w:r>
      <w:proofErr w:type="spellStart"/>
      <w:r w:rsidR="00330219" w:rsidRPr="00862F33">
        <w:rPr>
          <w:rFonts w:ascii="Sylfaen" w:hAnsi="Sylfaen"/>
          <w:spacing w:val="-3"/>
          <w:sz w:val="22"/>
          <w:szCs w:val="22"/>
        </w:rPr>
        <w:t>Wandelaar</w:t>
      </w:r>
      <w:proofErr w:type="spellEnd"/>
      <w:r w:rsidR="00330219" w:rsidRPr="00862F33">
        <w:rPr>
          <w:rFonts w:ascii="Sylfaen" w:hAnsi="Sylfaen"/>
          <w:spacing w:val="-3"/>
          <w:sz w:val="22"/>
          <w:szCs w:val="22"/>
        </w:rPr>
        <w:t>, engraved by Andrew Bell, and published at Edinburgh in 1777-78.</w:t>
      </w:r>
      <w:r w:rsidR="00204AF2" w:rsidRPr="00862F33">
        <w:rPr>
          <w:rFonts w:ascii="Sylfaen" w:hAnsi="Sylfaen"/>
          <w:spacing w:val="-3"/>
          <w:sz w:val="22"/>
          <w:szCs w:val="22"/>
        </w:rPr>
        <w:t xml:space="preserve"> According to the free-lance Edinbu</w:t>
      </w:r>
      <w:r w:rsidR="00761A2E" w:rsidRPr="00862F33">
        <w:rPr>
          <w:rFonts w:ascii="Sylfaen" w:hAnsi="Sylfaen"/>
          <w:spacing w:val="-3"/>
          <w:sz w:val="22"/>
          <w:szCs w:val="22"/>
        </w:rPr>
        <w:t>r</w:t>
      </w:r>
      <w:r w:rsidR="00204AF2" w:rsidRPr="00862F33">
        <w:rPr>
          <w:rFonts w:ascii="Sylfaen" w:hAnsi="Sylfaen"/>
          <w:spacing w:val="-3"/>
          <w:sz w:val="22"/>
          <w:szCs w:val="22"/>
        </w:rPr>
        <w:t xml:space="preserve">gh anatomist and surgeon, John Bell, ‘the textural particularities of flesh and bone, of tissue and ligament, and the quality of an </w:t>
      </w:r>
      <w:r w:rsidR="00204AF2" w:rsidRPr="00862F33">
        <w:rPr>
          <w:rFonts w:ascii="Sylfaen" w:hAnsi="Sylfaen"/>
          <w:spacing w:val="-3"/>
          <w:sz w:val="22"/>
          <w:szCs w:val="22"/>
        </w:rPr>
        <w:lastRenderedPageBreak/>
        <w:t>individual specimen have been so suppressed that everything is “rounded down to the smoothness of ivory”, and the figure looks “like a statue anatomized” rather than a real body’.</w:t>
      </w:r>
      <w:r w:rsidR="00204AF2" w:rsidRPr="00862F33">
        <w:rPr>
          <w:rStyle w:val="FootnoteReference"/>
          <w:rFonts w:ascii="Sylfaen" w:hAnsi="Sylfaen"/>
          <w:spacing w:val="-3"/>
          <w:sz w:val="22"/>
          <w:szCs w:val="22"/>
        </w:rPr>
        <w:footnoteReference w:id="22"/>
      </w:r>
    </w:p>
    <w:p w14:paraId="364D0FE8" w14:textId="77777777" w:rsidR="00400F94" w:rsidRDefault="00B20BAF" w:rsidP="00400F94">
      <w:pPr>
        <w:pStyle w:val="ListParagraph"/>
        <w:numPr>
          <w:ilvl w:val="1"/>
          <w:numId w:val="2"/>
        </w:numPr>
        <w:tabs>
          <w:tab w:val="left" w:pos="-720"/>
        </w:tabs>
        <w:suppressAutoHyphens/>
        <w:rPr>
          <w:rFonts w:ascii="Sylfaen" w:hAnsi="Sylfaen"/>
          <w:spacing w:val="-3"/>
          <w:sz w:val="22"/>
          <w:szCs w:val="22"/>
        </w:rPr>
      </w:pPr>
      <w:r w:rsidRPr="00862F33">
        <w:rPr>
          <w:rFonts w:ascii="Sylfaen" w:hAnsi="Sylfaen"/>
          <w:spacing w:val="-3"/>
          <w:sz w:val="22"/>
          <w:szCs w:val="22"/>
        </w:rPr>
        <w:t xml:space="preserve">At the other extreme stand the plates in Gottfried </w:t>
      </w:r>
      <w:proofErr w:type="spellStart"/>
      <w:r w:rsidRPr="00862F33">
        <w:rPr>
          <w:rFonts w:ascii="Sylfaen" w:hAnsi="Sylfaen"/>
          <w:spacing w:val="-3"/>
          <w:sz w:val="22"/>
          <w:szCs w:val="22"/>
        </w:rPr>
        <w:t>Bidloo’s</w:t>
      </w:r>
      <w:proofErr w:type="spellEnd"/>
      <w:r w:rsidRPr="00862F33">
        <w:rPr>
          <w:rFonts w:ascii="Sylfaen" w:hAnsi="Sylfaen"/>
          <w:spacing w:val="-3"/>
          <w:sz w:val="22"/>
          <w:szCs w:val="22"/>
        </w:rPr>
        <w:t xml:space="preserve"> </w:t>
      </w:r>
      <w:proofErr w:type="spellStart"/>
      <w:r w:rsidRPr="00862F33">
        <w:rPr>
          <w:rFonts w:ascii="Sylfaen" w:hAnsi="Sylfaen"/>
          <w:i/>
          <w:spacing w:val="-3"/>
          <w:sz w:val="22"/>
          <w:szCs w:val="22"/>
        </w:rPr>
        <w:t>Anatomia</w:t>
      </w:r>
      <w:proofErr w:type="spellEnd"/>
      <w:r w:rsidRPr="00862F33">
        <w:rPr>
          <w:rFonts w:ascii="Sylfaen" w:hAnsi="Sylfaen"/>
          <w:i/>
          <w:spacing w:val="-3"/>
          <w:sz w:val="22"/>
          <w:szCs w:val="22"/>
        </w:rPr>
        <w:t xml:space="preserve"> </w:t>
      </w:r>
      <w:proofErr w:type="spellStart"/>
      <w:r w:rsidRPr="00862F33">
        <w:rPr>
          <w:rFonts w:ascii="Sylfaen" w:hAnsi="Sylfaen"/>
          <w:i/>
          <w:spacing w:val="-3"/>
          <w:sz w:val="22"/>
          <w:szCs w:val="22"/>
        </w:rPr>
        <w:t>Humani</w:t>
      </w:r>
      <w:proofErr w:type="spellEnd"/>
      <w:r w:rsidRPr="00862F33">
        <w:rPr>
          <w:rFonts w:ascii="Sylfaen" w:hAnsi="Sylfaen"/>
          <w:i/>
          <w:spacing w:val="-3"/>
          <w:sz w:val="22"/>
          <w:szCs w:val="22"/>
        </w:rPr>
        <w:t xml:space="preserve"> Corporis</w:t>
      </w:r>
      <w:r w:rsidRPr="00862F33">
        <w:rPr>
          <w:rFonts w:ascii="Sylfaen" w:hAnsi="Sylfaen"/>
          <w:spacing w:val="-3"/>
          <w:sz w:val="22"/>
          <w:szCs w:val="22"/>
        </w:rPr>
        <w:t>, issued in 1685.</w:t>
      </w:r>
      <w:r w:rsidR="00836F35" w:rsidRPr="00862F33">
        <w:rPr>
          <w:rFonts w:ascii="Sylfaen" w:hAnsi="Sylfaen"/>
          <w:spacing w:val="-3"/>
          <w:sz w:val="22"/>
          <w:szCs w:val="22"/>
        </w:rPr>
        <w:t xml:space="preserve"> </w:t>
      </w:r>
      <w:r w:rsidR="00836F35" w:rsidRPr="00862F33">
        <w:rPr>
          <w:rFonts w:ascii="Sylfaen" w:hAnsi="Sylfaen" w:cs="Arial"/>
          <w:b/>
          <w:sz w:val="22"/>
          <w:szCs w:val="22"/>
        </w:rPr>
        <w:t>[Slide 1</w:t>
      </w:r>
      <w:r w:rsidR="00751952" w:rsidRPr="00862F33">
        <w:rPr>
          <w:rFonts w:ascii="Sylfaen" w:hAnsi="Sylfaen" w:cs="Arial"/>
          <w:b/>
          <w:sz w:val="22"/>
          <w:szCs w:val="22"/>
        </w:rPr>
        <w:t>1</w:t>
      </w:r>
      <w:r w:rsidR="00836F35" w:rsidRPr="00862F33">
        <w:rPr>
          <w:rFonts w:ascii="Sylfaen" w:hAnsi="Sylfaen" w:cs="Arial"/>
          <w:b/>
          <w:sz w:val="22"/>
          <w:szCs w:val="22"/>
        </w:rPr>
        <w:t>]</w:t>
      </w:r>
      <w:r w:rsidRPr="00862F33">
        <w:rPr>
          <w:rFonts w:ascii="Sylfaen" w:hAnsi="Sylfaen"/>
          <w:spacing w:val="-3"/>
          <w:sz w:val="22"/>
          <w:szCs w:val="22"/>
        </w:rPr>
        <w:t xml:space="preserve"> The artist was Gerard de </w:t>
      </w:r>
      <w:proofErr w:type="spellStart"/>
      <w:r w:rsidRPr="00862F33">
        <w:rPr>
          <w:rFonts w:ascii="Sylfaen" w:hAnsi="Sylfaen"/>
          <w:spacing w:val="-3"/>
          <w:sz w:val="22"/>
          <w:szCs w:val="22"/>
        </w:rPr>
        <w:t>Lairesse</w:t>
      </w:r>
      <w:proofErr w:type="spellEnd"/>
      <w:r w:rsidRPr="00862F33">
        <w:rPr>
          <w:rFonts w:ascii="Sylfaen" w:hAnsi="Sylfaen"/>
          <w:spacing w:val="-3"/>
          <w:sz w:val="22"/>
          <w:szCs w:val="22"/>
        </w:rPr>
        <w:t xml:space="preserve">, known as the ‘Dutch Poussin’. John Bell </w:t>
      </w:r>
      <w:r w:rsidR="004B5D1A" w:rsidRPr="00862F33">
        <w:rPr>
          <w:rFonts w:ascii="Sylfaen" w:hAnsi="Sylfaen"/>
          <w:spacing w:val="-3"/>
          <w:sz w:val="22"/>
          <w:szCs w:val="22"/>
        </w:rPr>
        <w:t>thought</w:t>
      </w:r>
      <w:r w:rsidR="00E34E70" w:rsidRPr="00862F33">
        <w:rPr>
          <w:rFonts w:ascii="Sylfaen" w:hAnsi="Sylfaen"/>
          <w:spacing w:val="-3"/>
          <w:sz w:val="22"/>
          <w:szCs w:val="22"/>
        </w:rPr>
        <w:t xml:space="preserve"> that in these plates artistic particularity prevail</w:t>
      </w:r>
      <w:r w:rsidR="008C23AA" w:rsidRPr="00862F33">
        <w:rPr>
          <w:rFonts w:ascii="Sylfaen" w:hAnsi="Sylfaen"/>
          <w:spacing w:val="-3"/>
          <w:sz w:val="22"/>
          <w:szCs w:val="22"/>
        </w:rPr>
        <w:t>ed</w:t>
      </w:r>
      <w:r w:rsidR="00400F94">
        <w:rPr>
          <w:rFonts w:ascii="Sylfaen" w:hAnsi="Sylfaen"/>
          <w:spacing w:val="-3"/>
          <w:sz w:val="22"/>
          <w:szCs w:val="22"/>
        </w:rPr>
        <w:t>:</w:t>
      </w:r>
      <w:r w:rsidRPr="00862F33">
        <w:rPr>
          <w:rFonts w:ascii="Sylfaen" w:hAnsi="Sylfaen"/>
          <w:spacing w:val="-3"/>
          <w:sz w:val="22"/>
          <w:szCs w:val="22"/>
        </w:rPr>
        <w:t xml:space="preserve"> ‘we have “the very subject before us! the tables, the knives, the apparatus, down even to the flies that haunt the places of dissection”</w:t>
      </w:r>
      <w:r w:rsidR="00E34E70" w:rsidRPr="00862F33">
        <w:rPr>
          <w:rFonts w:ascii="Sylfaen" w:hAnsi="Sylfaen"/>
          <w:spacing w:val="-3"/>
          <w:sz w:val="22"/>
          <w:szCs w:val="22"/>
        </w:rPr>
        <w:t>, and “thus we have perfect confidence in the drawing”</w:t>
      </w:r>
      <w:r w:rsidR="008C23AA" w:rsidRPr="00862F33">
        <w:rPr>
          <w:rFonts w:ascii="Sylfaen" w:hAnsi="Sylfaen"/>
          <w:spacing w:val="-3"/>
          <w:sz w:val="22"/>
          <w:szCs w:val="22"/>
        </w:rPr>
        <w:t>, that it is true to the life</w:t>
      </w:r>
      <w:r w:rsidR="00E34E70" w:rsidRPr="00862F33">
        <w:rPr>
          <w:rFonts w:ascii="Sylfaen" w:hAnsi="Sylfaen"/>
          <w:spacing w:val="-3"/>
          <w:sz w:val="22"/>
          <w:szCs w:val="22"/>
        </w:rPr>
        <w:t>. But judged as an exposition of the form and features of the human body, the cumulative effect of the bits and pieces is, in Bell’s eyes, “disorder and confusion”</w:t>
      </w:r>
      <w:r w:rsidRPr="00862F33">
        <w:rPr>
          <w:rFonts w:ascii="Sylfaen" w:hAnsi="Sylfaen"/>
          <w:spacing w:val="-3"/>
          <w:sz w:val="22"/>
          <w:szCs w:val="22"/>
        </w:rPr>
        <w:t>’</w:t>
      </w:r>
      <w:r w:rsidR="00E34E70" w:rsidRPr="00862F33">
        <w:rPr>
          <w:rFonts w:ascii="Sylfaen" w:hAnsi="Sylfaen"/>
          <w:spacing w:val="-3"/>
          <w:sz w:val="22"/>
          <w:szCs w:val="22"/>
        </w:rPr>
        <w:t>.</w:t>
      </w:r>
      <w:r w:rsidRPr="00862F33">
        <w:rPr>
          <w:rStyle w:val="FootnoteReference"/>
          <w:rFonts w:ascii="Sylfaen" w:hAnsi="Sylfaen"/>
          <w:spacing w:val="-3"/>
          <w:sz w:val="22"/>
          <w:szCs w:val="22"/>
        </w:rPr>
        <w:footnoteReference w:id="23"/>
      </w:r>
      <w:r w:rsidR="008C23AA" w:rsidRPr="00862F33">
        <w:rPr>
          <w:rFonts w:ascii="Sylfaen" w:hAnsi="Sylfaen"/>
          <w:spacing w:val="-3"/>
          <w:sz w:val="22"/>
          <w:szCs w:val="22"/>
        </w:rPr>
        <w:t xml:space="preserve"> </w:t>
      </w:r>
    </w:p>
    <w:p w14:paraId="45680342" w14:textId="5BD6B23E" w:rsidR="001824B7" w:rsidRPr="00862F33" w:rsidRDefault="001824B7" w:rsidP="00400F94">
      <w:pPr>
        <w:pStyle w:val="ListParagraph"/>
        <w:numPr>
          <w:ilvl w:val="2"/>
          <w:numId w:val="2"/>
        </w:numPr>
        <w:tabs>
          <w:tab w:val="left" w:pos="-720"/>
        </w:tabs>
        <w:suppressAutoHyphens/>
        <w:rPr>
          <w:rFonts w:ascii="Sylfaen" w:hAnsi="Sylfaen"/>
          <w:spacing w:val="-3"/>
          <w:sz w:val="22"/>
          <w:szCs w:val="22"/>
        </w:rPr>
      </w:pPr>
      <w:r w:rsidRPr="00862F33">
        <w:rPr>
          <w:rFonts w:ascii="Sylfaen" w:hAnsi="Sylfaen"/>
          <w:b/>
          <w:spacing w:val="-3"/>
          <w:sz w:val="22"/>
          <w:szCs w:val="22"/>
        </w:rPr>
        <w:t>[Slide 1</w:t>
      </w:r>
      <w:r w:rsidR="00751952" w:rsidRPr="00862F33">
        <w:rPr>
          <w:rFonts w:ascii="Sylfaen" w:hAnsi="Sylfaen"/>
          <w:b/>
          <w:spacing w:val="-3"/>
          <w:sz w:val="22"/>
          <w:szCs w:val="22"/>
        </w:rPr>
        <w:t>2</w:t>
      </w:r>
      <w:r w:rsidRPr="00862F33">
        <w:rPr>
          <w:rFonts w:ascii="Sylfaen" w:hAnsi="Sylfaen"/>
          <w:b/>
          <w:spacing w:val="-3"/>
          <w:sz w:val="22"/>
          <w:szCs w:val="22"/>
        </w:rPr>
        <w:t>]</w:t>
      </w:r>
      <w:r w:rsidRPr="00862F33">
        <w:rPr>
          <w:rFonts w:ascii="Sylfaen" w:hAnsi="Sylfaen"/>
          <w:spacing w:val="-3"/>
          <w:sz w:val="22"/>
          <w:szCs w:val="22"/>
        </w:rPr>
        <w:t xml:space="preserve"> Another example of artistic particularity and naturalism using strikingly different techniques is</w:t>
      </w:r>
      <w:r w:rsidR="00691BD3" w:rsidRPr="00862F33">
        <w:rPr>
          <w:rFonts w:ascii="Sylfaen" w:hAnsi="Sylfaen"/>
          <w:spacing w:val="-3"/>
          <w:sz w:val="22"/>
          <w:szCs w:val="22"/>
        </w:rPr>
        <w:t xml:space="preserve"> the</w:t>
      </w:r>
      <w:r w:rsidRPr="00862F33">
        <w:rPr>
          <w:rFonts w:ascii="Sylfaen" w:hAnsi="Sylfaen"/>
          <w:spacing w:val="-3"/>
          <w:sz w:val="22"/>
          <w:szCs w:val="22"/>
        </w:rPr>
        <w:t xml:space="preserve"> </w:t>
      </w:r>
      <w:proofErr w:type="spellStart"/>
      <w:r w:rsidRPr="00862F33">
        <w:rPr>
          <w:rFonts w:ascii="Sylfaen" w:hAnsi="Sylfaen"/>
          <w:i/>
          <w:spacing w:val="-3"/>
          <w:sz w:val="22"/>
          <w:szCs w:val="22"/>
        </w:rPr>
        <w:t>Cours</w:t>
      </w:r>
      <w:proofErr w:type="spellEnd"/>
      <w:r w:rsidRPr="00862F33">
        <w:rPr>
          <w:rFonts w:ascii="Sylfaen" w:hAnsi="Sylfaen"/>
          <w:i/>
          <w:spacing w:val="-3"/>
          <w:sz w:val="22"/>
          <w:szCs w:val="22"/>
        </w:rPr>
        <w:t xml:space="preserve"> </w:t>
      </w:r>
      <w:proofErr w:type="spellStart"/>
      <w:r w:rsidRPr="00862F33">
        <w:rPr>
          <w:rFonts w:ascii="Sylfaen" w:hAnsi="Sylfaen"/>
          <w:i/>
          <w:spacing w:val="-3"/>
          <w:sz w:val="22"/>
          <w:szCs w:val="22"/>
        </w:rPr>
        <w:t>Complet</w:t>
      </w:r>
      <w:proofErr w:type="spellEnd"/>
      <w:r w:rsidRPr="00862F33">
        <w:rPr>
          <w:rFonts w:ascii="Sylfaen" w:hAnsi="Sylfaen"/>
          <w:i/>
          <w:spacing w:val="-3"/>
          <w:sz w:val="22"/>
          <w:szCs w:val="22"/>
        </w:rPr>
        <w:t xml:space="preserve"> </w:t>
      </w:r>
      <w:proofErr w:type="spellStart"/>
      <w:r w:rsidRPr="00862F33">
        <w:rPr>
          <w:rFonts w:ascii="Sylfaen" w:hAnsi="Sylfaen"/>
          <w:i/>
          <w:spacing w:val="-3"/>
          <w:sz w:val="22"/>
          <w:szCs w:val="22"/>
        </w:rPr>
        <w:t>d’Anatomie</w:t>
      </w:r>
      <w:proofErr w:type="spellEnd"/>
      <w:r w:rsidR="00691BD3" w:rsidRPr="00862F33">
        <w:rPr>
          <w:rFonts w:ascii="Sylfaen" w:hAnsi="Sylfaen"/>
          <w:spacing w:val="-3"/>
          <w:sz w:val="22"/>
          <w:szCs w:val="22"/>
        </w:rPr>
        <w:t xml:space="preserve"> of</w:t>
      </w:r>
      <w:r w:rsidRPr="00862F33">
        <w:rPr>
          <w:rFonts w:ascii="Sylfaen" w:hAnsi="Sylfaen"/>
          <w:spacing w:val="-3"/>
          <w:sz w:val="22"/>
          <w:szCs w:val="22"/>
        </w:rPr>
        <w:t xml:space="preserve"> Jean-Nicolas </w:t>
      </w:r>
      <w:proofErr w:type="spellStart"/>
      <w:r w:rsidRPr="00862F33">
        <w:rPr>
          <w:rFonts w:ascii="Sylfaen" w:hAnsi="Sylfaen"/>
          <w:spacing w:val="-3"/>
          <w:sz w:val="22"/>
          <w:szCs w:val="22"/>
        </w:rPr>
        <w:t>Jadelot</w:t>
      </w:r>
      <w:proofErr w:type="spellEnd"/>
      <w:r w:rsidRPr="00862F33">
        <w:rPr>
          <w:rFonts w:ascii="Sylfaen" w:hAnsi="Sylfaen"/>
          <w:spacing w:val="-3"/>
          <w:sz w:val="22"/>
          <w:szCs w:val="22"/>
        </w:rPr>
        <w:t>, published in France in 1773. In this outsize folio volume, the French text is accompanied by</w:t>
      </w:r>
      <w:r w:rsidR="00990489">
        <w:rPr>
          <w:rFonts w:ascii="Sylfaen" w:hAnsi="Sylfaen"/>
          <w:spacing w:val="-3"/>
          <w:sz w:val="22"/>
          <w:szCs w:val="22"/>
        </w:rPr>
        <w:t xml:space="preserve"> illustrations made from</w:t>
      </w:r>
      <w:r w:rsidRPr="00862F33">
        <w:rPr>
          <w:rFonts w:ascii="Sylfaen" w:hAnsi="Sylfaen"/>
          <w:spacing w:val="-3"/>
          <w:sz w:val="22"/>
          <w:szCs w:val="22"/>
        </w:rPr>
        <w:t xml:space="preserve"> </w:t>
      </w:r>
      <w:proofErr w:type="spellStart"/>
      <w:r w:rsidRPr="00862F33">
        <w:rPr>
          <w:rFonts w:ascii="Sylfaen" w:hAnsi="Sylfaen"/>
          <w:spacing w:val="-3"/>
          <w:sz w:val="22"/>
          <w:szCs w:val="22"/>
        </w:rPr>
        <w:t>coloured</w:t>
      </w:r>
      <w:proofErr w:type="spellEnd"/>
      <w:r w:rsidR="00990489">
        <w:rPr>
          <w:rFonts w:ascii="Sylfaen" w:hAnsi="Sylfaen"/>
          <w:spacing w:val="-3"/>
          <w:sz w:val="22"/>
          <w:szCs w:val="22"/>
        </w:rPr>
        <w:t xml:space="preserve"> mezzotint copper-plate engravings</w:t>
      </w:r>
      <w:r w:rsidRPr="00862F33">
        <w:rPr>
          <w:rFonts w:ascii="Sylfaen" w:hAnsi="Sylfaen"/>
          <w:spacing w:val="-3"/>
          <w:sz w:val="22"/>
          <w:szCs w:val="22"/>
        </w:rPr>
        <w:t xml:space="preserve"> that </w:t>
      </w:r>
      <w:r w:rsidR="00990489">
        <w:rPr>
          <w:rFonts w:ascii="Sylfaen" w:hAnsi="Sylfaen"/>
          <w:spacing w:val="-3"/>
          <w:sz w:val="22"/>
          <w:szCs w:val="22"/>
        </w:rPr>
        <w:t xml:space="preserve">attempt to </w:t>
      </w:r>
      <w:r w:rsidRPr="00862F33">
        <w:rPr>
          <w:rFonts w:ascii="Sylfaen" w:hAnsi="Sylfaen"/>
          <w:spacing w:val="-3"/>
          <w:sz w:val="22"/>
          <w:szCs w:val="22"/>
        </w:rPr>
        <w:t>present human anatomy in a realistic, though not obviously functional, fashion, exactly as it appeared on dissection.</w:t>
      </w:r>
      <w:r w:rsidRPr="00862F33">
        <w:rPr>
          <w:rStyle w:val="FootnoteReference"/>
          <w:rFonts w:ascii="Sylfaen" w:hAnsi="Sylfaen"/>
          <w:spacing w:val="-3"/>
          <w:sz w:val="22"/>
          <w:szCs w:val="22"/>
        </w:rPr>
        <w:footnoteReference w:id="24"/>
      </w:r>
    </w:p>
    <w:p w14:paraId="4251DBDC" w14:textId="77777777" w:rsidR="008C23AA" w:rsidRPr="00862F33" w:rsidRDefault="00400F94" w:rsidP="00400F94">
      <w:pPr>
        <w:pStyle w:val="ListParagraph"/>
        <w:numPr>
          <w:ilvl w:val="1"/>
          <w:numId w:val="2"/>
        </w:numPr>
        <w:tabs>
          <w:tab w:val="left" w:pos="-720"/>
        </w:tabs>
        <w:suppressAutoHyphens/>
        <w:rPr>
          <w:rFonts w:ascii="Sylfaen" w:hAnsi="Sylfaen"/>
          <w:spacing w:val="-3"/>
          <w:sz w:val="22"/>
          <w:szCs w:val="22"/>
        </w:rPr>
      </w:pPr>
      <w:r>
        <w:rPr>
          <w:rFonts w:ascii="Sylfaen" w:hAnsi="Sylfaen"/>
          <w:spacing w:val="-3"/>
          <w:sz w:val="22"/>
          <w:szCs w:val="22"/>
        </w:rPr>
        <w:t>O</w:t>
      </w:r>
      <w:r w:rsidR="008C23AA" w:rsidRPr="00862F33">
        <w:rPr>
          <w:rFonts w:ascii="Sylfaen" w:hAnsi="Sylfaen"/>
          <w:spacing w:val="-3"/>
          <w:sz w:val="22"/>
          <w:szCs w:val="22"/>
        </w:rPr>
        <w:t xml:space="preserve">ne must learn whether to read an illustration as presenting particular, individual </w:t>
      </w:r>
      <w:r w:rsidR="008C23AA" w:rsidRPr="00862F33">
        <w:rPr>
          <w:rFonts w:ascii="Sylfaen" w:hAnsi="Sylfaen"/>
          <w:i/>
          <w:spacing w:val="-3"/>
          <w:sz w:val="22"/>
          <w:szCs w:val="22"/>
        </w:rPr>
        <w:t>or</w:t>
      </w:r>
      <w:r w:rsidR="008C23AA" w:rsidRPr="00862F33">
        <w:rPr>
          <w:rFonts w:ascii="Sylfaen" w:hAnsi="Sylfaen"/>
          <w:spacing w:val="-3"/>
          <w:sz w:val="22"/>
          <w:szCs w:val="22"/>
        </w:rPr>
        <w:t xml:space="preserve"> typical, exemplary anatomy. In other words, ‘the kind of display used in naturalistic illustration relies heavily upon knowing how to read a series of conventions’.</w:t>
      </w:r>
      <w:r w:rsidR="008C23AA" w:rsidRPr="00862F33">
        <w:rPr>
          <w:rStyle w:val="FootnoteReference"/>
          <w:rFonts w:ascii="Sylfaen" w:hAnsi="Sylfaen"/>
          <w:spacing w:val="-3"/>
          <w:sz w:val="22"/>
          <w:szCs w:val="22"/>
        </w:rPr>
        <w:footnoteReference w:id="25"/>
      </w:r>
    </w:p>
    <w:p w14:paraId="596C5B71" w14:textId="77777777" w:rsidR="003D691C" w:rsidRPr="00862F33" w:rsidRDefault="003D691C" w:rsidP="006515B7">
      <w:pPr>
        <w:tabs>
          <w:tab w:val="left" w:pos="-720"/>
        </w:tabs>
        <w:suppressAutoHyphens/>
        <w:spacing w:after="0"/>
        <w:rPr>
          <w:rFonts w:ascii="Sylfaen" w:hAnsi="Sylfaen" w:cs="Times New Roman"/>
          <w:spacing w:val="-3"/>
        </w:rPr>
      </w:pPr>
    </w:p>
    <w:p w14:paraId="2CFCD3B2" w14:textId="77777777" w:rsidR="003D691C" w:rsidRPr="00862F33" w:rsidRDefault="003D691C" w:rsidP="00DD64A2">
      <w:pPr>
        <w:pStyle w:val="ListParagraph"/>
        <w:numPr>
          <w:ilvl w:val="0"/>
          <w:numId w:val="2"/>
        </w:numPr>
        <w:tabs>
          <w:tab w:val="left" w:pos="-720"/>
        </w:tabs>
        <w:suppressAutoHyphens/>
        <w:rPr>
          <w:rFonts w:ascii="Sylfaen" w:hAnsi="Sylfaen"/>
          <w:spacing w:val="-3"/>
          <w:sz w:val="22"/>
          <w:szCs w:val="22"/>
        </w:rPr>
      </w:pPr>
      <w:r w:rsidRPr="00862F33">
        <w:rPr>
          <w:rFonts w:ascii="Sylfaen" w:hAnsi="Sylfaen"/>
          <w:spacing w:val="-3"/>
          <w:sz w:val="22"/>
          <w:szCs w:val="22"/>
        </w:rPr>
        <w:t xml:space="preserve">There were anatomists who deliberately avoided illustrating their texts. ‘As late as the eighteenth century, Alexander </w:t>
      </w:r>
      <w:proofErr w:type="spellStart"/>
      <w:r w:rsidRPr="00862F33">
        <w:rPr>
          <w:rFonts w:ascii="Sylfaen" w:hAnsi="Sylfaen"/>
          <w:spacing w:val="-3"/>
          <w:sz w:val="22"/>
          <w:szCs w:val="22"/>
        </w:rPr>
        <w:t>Monro’s</w:t>
      </w:r>
      <w:proofErr w:type="spellEnd"/>
      <w:r w:rsidRPr="00862F33">
        <w:rPr>
          <w:rFonts w:ascii="Sylfaen" w:hAnsi="Sylfaen"/>
          <w:spacing w:val="-3"/>
          <w:sz w:val="22"/>
          <w:szCs w:val="22"/>
        </w:rPr>
        <w:t xml:space="preserve"> </w:t>
      </w:r>
      <w:r w:rsidRPr="00862F33">
        <w:rPr>
          <w:rFonts w:ascii="Sylfaen" w:hAnsi="Sylfaen"/>
          <w:i/>
          <w:spacing w:val="-3"/>
          <w:sz w:val="22"/>
          <w:szCs w:val="22"/>
        </w:rPr>
        <w:t>Anatomy of the Humane Bones</w:t>
      </w:r>
      <w:r w:rsidRPr="00862F33">
        <w:rPr>
          <w:rFonts w:ascii="Sylfaen" w:hAnsi="Sylfaen"/>
          <w:spacing w:val="-3"/>
          <w:sz w:val="22"/>
          <w:szCs w:val="22"/>
        </w:rPr>
        <w:t xml:space="preserve">, published in Edinburgh </w:t>
      </w:r>
      <w:r w:rsidR="00DB0ADA" w:rsidRPr="00862F33">
        <w:rPr>
          <w:rFonts w:ascii="Sylfaen" w:hAnsi="Sylfaen"/>
          <w:spacing w:val="-3"/>
          <w:sz w:val="22"/>
          <w:szCs w:val="22"/>
        </w:rPr>
        <w:t xml:space="preserve">in </w:t>
      </w:r>
      <w:r w:rsidRPr="00862F33">
        <w:rPr>
          <w:rFonts w:ascii="Sylfaen" w:hAnsi="Sylfaen"/>
          <w:spacing w:val="-3"/>
          <w:sz w:val="22"/>
          <w:szCs w:val="22"/>
        </w:rPr>
        <w:t>1726,</w:t>
      </w:r>
      <w:r w:rsidR="002D2C1C" w:rsidRPr="00862F33">
        <w:rPr>
          <w:rFonts w:ascii="Sylfaen" w:hAnsi="Sylfaen"/>
          <w:spacing w:val="-3"/>
          <w:sz w:val="22"/>
          <w:szCs w:val="22"/>
        </w:rPr>
        <w:t xml:space="preserve"> </w:t>
      </w:r>
      <w:r w:rsidRPr="00862F33">
        <w:rPr>
          <w:rFonts w:ascii="Sylfaen" w:hAnsi="Sylfaen"/>
          <w:spacing w:val="-3"/>
          <w:sz w:val="22"/>
          <w:szCs w:val="22"/>
        </w:rPr>
        <w:t>was issued without plates, on the grounds that the student should learn directly from the real bones themselves rather than potentially misleading substitutes.’</w:t>
      </w:r>
      <w:r w:rsidRPr="00862F33">
        <w:rPr>
          <w:rStyle w:val="FootnoteReference"/>
          <w:rFonts w:ascii="Sylfaen" w:hAnsi="Sylfaen"/>
          <w:spacing w:val="-3"/>
          <w:sz w:val="22"/>
          <w:szCs w:val="22"/>
        </w:rPr>
        <w:footnoteReference w:id="26"/>
      </w:r>
    </w:p>
    <w:p w14:paraId="7A521EBD" w14:textId="77777777" w:rsidR="009C5FBA" w:rsidRPr="00862F33" w:rsidRDefault="009C5FBA" w:rsidP="006515B7">
      <w:pPr>
        <w:tabs>
          <w:tab w:val="left" w:pos="-720"/>
        </w:tabs>
        <w:suppressAutoHyphens/>
        <w:spacing w:after="0"/>
        <w:rPr>
          <w:rFonts w:ascii="Sylfaen" w:hAnsi="Sylfaen" w:cs="Times New Roman"/>
          <w:spacing w:val="-3"/>
        </w:rPr>
      </w:pPr>
    </w:p>
    <w:p w14:paraId="3B723903" w14:textId="77777777" w:rsidR="00400F94" w:rsidRDefault="00400F94" w:rsidP="00DD64A2">
      <w:pPr>
        <w:pStyle w:val="ListParagraph"/>
        <w:numPr>
          <w:ilvl w:val="0"/>
          <w:numId w:val="2"/>
        </w:numPr>
        <w:tabs>
          <w:tab w:val="left" w:pos="-720"/>
        </w:tabs>
        <w:suppressAutoHyphens/>
        <w:rPr>
          <w:rFonts w:ascii="Sylfaen" w:hAnsi="Sylfaen"/>
          <w:spacing w:val="-3"/>
          <w:sz w:val="22"/>
          <w:szCs w:val="22"/>
        </w:rPr>
      </w:pPr>
      <w:r>
        <w:rPr>
          <w:rFonts w:ascii="Sylfaen" w:hAnsi="Sylfaen"/>
          <w:spacing w:val="-3"/>
          <w:sz w:val="22"/>
          <w:szCs w:val="22"/>
        </w:rPr>
        <w:t>P</w:t>
      </w:r>
      <w:r w:rsidR="00902A01" w:rsidRPr="00862F33">
        <w:rPr>
          <w:rFonts w:ascii="Sylfaen" w:hAnsi="Sylfaen"/>
          <w:spacing w:val="-3"/>
          <w:sz w:val="22"/>
          <w:szCs w:val="22"/>
        </w:rPr>
        <w:t xml:space="preserve">rint production tended to distance </w:t>
      </w:r>
      <w:r w:rsidR="000E15DD" w:rsidRPr="00862F33">
        <w:rPr>
          <w:rFonts w:ascii="Sylfaen" w:hAnsi="Sylfaen"/>
          <w:spacing w:val="-3"/>
          <w:sz w:val="22"/>
          <w:szCs w:val="22"/>
        </w:rPr>
        <w:t xml:space="preserve">both </w:t>
      </w:r>
      <w:r w:rsidR="00902A01" w:rsidRPr="00862F33">
        <w:rPr>
          <w:rFonts w:ascii="Sylfaen" w:hAnsi="Sylfaen"/>
          <w:spacing w:val="-3"/>
          <w:sz w:val="22"/>
          <w:szCs w:val="22"/>
        </w:rPr>
        <w:t>anatomist and artist from the printed book in a way that would have been inconceivable to an illuminator of medieval manuscripts.</w:t>
      </w:r>
      <w:r w:rsidR="00A93D34" w:rsidRPr="00862F33">
        <w:rPr>
          <w:rFonts w:ascii="Sylfaen" w:hAnsi="Sylfaen"/>
          <w:spacing w:val="-3"/>
          <w:sz w:val="22"/>
          <w:szCs w:val="22"/>
        </w:rPr>
        <w:t xml:space="preserve"> Vesalius to his printer: </w:t>
      </w:r>
      <w:r w:rsidR="00F97D3F" w:rsidRPr="00862F33">
        <w:rPr>
          <w:rFonts w:ascii="Sylfaen" w:hAnsi="Sylfaen"/>
          <w:spacing w:val="-3"/>
          <w:sz w:val="22"/>
          <w:szCs w:val="22"/>
        </w:rPr>
        <w:t xml:space="preserve">‘I should particularly desire this one thing’, </w:t>
      </w:r>
      <w:r w:rsidR="00A93D34" w:rsidRPr="00862F33">
        <w:rPr>
          <w:rFonts w:ascii="Sylfaen" w:hAnsi="Sylfaen"/>
          <w:spacing w:val="-3"/>
          <w:sz w:val="22"/>
          <w:szCs w:val="22"/>
        </w:rPr>
        <w:t xml:space="preserve">he </w:t>
      </w:r>
      <w:r w:rsidR="00F97D3F" w:rsidRPr="00862F33">
        <w:rPr>
          <w:rFonts w:ascii="Sylfaen" w:hAnsi="Sylfaen"/>
          <w:spacing w:val="-3"/>
          <w:sz w:val="22"/>
          <w:szCs w:val="22"/>
        </w:rPr>
        <w:t>wr</w:t>
      </w:r>
      <w:r w:rsidR="00A93D34" w:rsidRPr="00862F33">
        <w:rPr>
          <w:rFonts w:ascii="Sylfaen" w:hAnsi="Sylfaen"/>
          <w:spacing w:val="-3"/>
          <w:sz w:val="22"/>
          <w:szCs w:val="22"/>
        </w:rPr>
        <w:t>i</w:t>
      </w:r>
      <w:r w:rsidR="00F97D3F" w:rsidRPr="00862F33">
        <w:rPr>
          <w:rFonts w:ascii="Sylfaen" w:hAnsi="Sylfaen"/>
          <w:spacing w:val="-3"/>
          <w:sz w:val="22"/>
          <w:szCs w:val="22"/>
        </w:rPr>
        <w:t>te</w:t>
      </w:r>
      <w:r w:rsidR="00A93D34" w:rsidRPr="00862F33">
        <w:rPr>
          <w:rFonts w:ascii="Sylfaen" w:hAnsi="Sylfaen"/>
          <w:spacing w:val="-3"/>
          <w:sz w:val="22"/>
          <w:szCs w:val="22"/>
        </w:rPr>
        <w:t>s</w:t>
      </w:r>
      <w:r w:rsidR="00F97D3F" w:rsidRPr="00862F33">
        <w:rPr>
          <w:rFonts w:ascii="Sylfaen" w:hAnsi="Sylfaen"/>
          <w:spacing w:val="-3"/>
          <w:sz w:val="22"/>
          <w:szCs w:val="22"/>
        </w:rPr>
        <w:t xml:space="preserve">, ‘that in printing, you would follow as nearly as possible the printed copy sent by the engraver. </w:t>
      </w:r>
      <w:r w:rsidR="00A93D34" w:rsidRPr="00862F33">
        <w:rPr>
          <w:rFonts w:ascii="Sylfaen" w:hAnsi="Sylfaen"/>
          <w:spacing w:val="-3"/>
          <w:sz w:val="22"/>
          <w:szCs w:val="22"/>
        </w:rPr>
        <w:t>[…]</w:t>
      </w:r>
      <w:r w:rsidR="00F97D3F" w:rsidRPr="00862F33">
        <w:rPr>
          <w:rFonts w:ascii="Sylfaen" w:hAnsi="Sylfaen"/>
          <w:spacing w:val="-3"/>
          <w:sz w:val="22"/>
          <w:szCs w:val="22"/>
        </w:rPr>
        <w:t xml:space="preserve"> For this will ensure that no character, however much in the background, will escape the keen-sighted and attentive reader</w:t>
      </w:r>
      <w:r w:rsidR="00A93D34" w:rsidRPr="00862F33">
        <w:rPr>
          <w:rFonts w:ascii="Sylfaen" w:hAnsi="Sylfaen"/>
          <w:spacing w:val="-3"/>
          <w:sz w:val="22"/>
          <w:szCs w:val="22"/>
        </w:rPr>
        <w:t xml:space="preserve"> […]</w:t>
      </w:r>
      <w:r w:rsidR="00F97D3F" w:rsidRPr="00862F33">
        <w:rPr>
          <w:rFonts w:ascii="Sylfaen" w:hAnsi="Sylfaen"/>
          <w:spacing w:val="-3"/>
          <w:sz w:val="22"/>
          <w:szCs w:val="22"/>
        </w:rPr>
        <w:t xml:space="preserve"> .’</w:t>
      </w:r>
      <w:r w:rsidR="000E15DD" w:rsidRPr="00862F33">
        <w:rPr>
          <w:rStyle w:val="FootnoteReference"/>
          <w:rFonts w:ascii="Sylfaen" w:hAnsi="Sylfaen"/>
          <w:spacing w:val="-3"/>
          <w:sz w:val="22"/>
          <w:szCs w:val="22"/>
        </w:rPr>
        <w:footnoteReference w:id="27"/>
      </w:r>
      <w:r w:rsidR="00A93D34" w:rsidRPr="00862F33">
        <w:rPr>
          <w:rFonts w:ascii="Sylfaen" w:hAnsi="Sylfaen"/>
          <w:spacing w:val="-3"/>
          <w:sz w:val="22"/>
          <w:szCs w:val="22"/>
        </w:rPr>
        <w:t xml:space="preserve"> </w:t>
      </w:r>
    </w:p>
    <w:p w14:paraId="280207C6" w14:textId="77777777" w:rsidR="009C5FBA" w:rsidRPr="00862F33" w:rsidRDefault="00E04988" w:rsidP="00400F94">
      <w:pPr>
        <w:pStyle w:val="ListParagraph"/>
        <w:numPr>
          <w:ilvl w:val="1"/>
          <w:numId w:val="2"/>
        </w:numPr>
        <w:tabs>
          <w:tab w:val="left" w:pos="-720"/>
        </w:tabs>
        <w:suppressAutoHyphens/>
        <w:rPr>
          <w:rFonts w:ascii="Sylfaen" w:hAnsi="Sylfaen"/>
          <w:spacing w:val="-3"/>
          <w:sz w:val="22"/>
          <w:szCs w:val="22"/>
        </w:rPr>
      </w:pPr>
      <w:r w:rsidRPr="00862F33">
        <w:rPr>
          <w:rFonts w:ascii="Sylfaen" w:hAnsi="Sylfaen"/>
          <w:spacing w:val="-3"/>
          <w:sz w:val="22"/>
          <w:szCs w:val="22"/>
        </w:rPr>
        <w:t>Unfortunately o</w:t>
      </w:r>
      <w:r w:rsidR="000E15DD" w:rsidRPr="00862F33">
        <w:rPr>
          <w:rFonts w:ascii="Sylfaen" w:hAnsi="Sylfaen"/>
          <w:spacing w:val="-3"/>
          <w:sz w:val="22"/>
          <w:szCs w:val="22"/>
        </w:rPr>
        <w:t xml:space="preserve">ne complex and important design for the </w:t>
      </w:r>
      <w:proofErr w:type="spellStart"/>
      <w:r w:rsidR="000E15DD" w:rsidRPr="00862F33">
        <w:rPr>
          <w:rFonts w:ascii="Sylfaen" w:hAnsi="Sylfaen"/>
          <w:i/>
          <w:spacing w:val="-3"/>
          <w:sz w:val="22"/>
          <w:szCs w:val="22"/>
        </w:rPr>
        <w:t>Fabrica</w:t>
      </w:r>
      <w:proofErr w:type="spellEnd"/>
      <w:r w:rsidR="000E15DD" w:rsidRPr="00862F33">
        <w:rPr>
          <w:rFonts w:ascii="Sylfaen" w:hAnsi="Sylfaen"/>
          <w:spacing w:val="-3"/>
          <w:sz w:val="22"/>
          <w:szCs w:val="22"/>
        </w:rPr>
        <w:t xml:space="preserve"> was indeed lost due to the mechanics of book production.</w:t>
      </w:r>
      <w:r w:rsidR="00836F35" w:rsidRPr="00862F33">
        <w:rPr>
          <w:rFonts w:ascii="Sylfaen" w:hAnsi="Sylfaen"/>
          <w:spacing w:val="-3"/>
          <w:sz w:val="22"/>
          <w:szCs w:val="22"/>
        </w:rPr>
        <w:t xml:space="preserve"> </w:t>
      </w:r>
      <w:r w:rsidR="000E15DD" w:rsidRPr="00862F33">
        <w:rPr>
          <w:rFonts w:ascii="Sylfaen" w:hAnsi="Sylfaen"/>
          <w:spacing w:val="-3"/>
          <w:sz w:val="22"/>
          <w:szCs w:val="22"/>
        </w:rPr>
        <w:t>It has been demonstrated that in the process of the composition</w:t>
      </w:r>
      <w:r w:rsidR="00E763AB" w:rsidRPr="00862F33">
        <w:rPr>
          <w:rFonts w:ascii="Sylfaen" w:hAnsi="Sylfaen"/>
          <w:spacing w:val="-3"/>
          <w:sz w:val="22"/>
          <w:szCs w:val="22"/>
        </w:rPr>
        <w:t xml:space="preserve"> by the woodcut artist</w:t>
      </w:r>
      <w:r w:rsidR="000E15DD" w:rsidRPr="00862F33">
        <w:rPr>
          <w:rFonts w:ascii="Sylfaen" w:hAnsi="Sylfaen"/>
          <w:spacing w:val="-3"/>
          <w:sz w:val="22"/>
          <w:szCs w:val="22"/>
        </w:rPr>
        <w:t xml:space="preserve"> of the drawings of the </w:t>
      </w:r>
      <w:r w:rsidR="00400F94">
        <w:rPr>
          <w:rFonts w:ascii="Sylfaen" w:hAnsi="Sylfaen"/>
          <w:spacing w:val="-3"/>
          <w:sz w:val="22"/>
          <w:szCs w:val="22"/>
        </w:rPr>
        <w:t>mycological (muscle)</w:t>
      </w:r>
      <w:r w:rsidR="000E15DD" w:rsidRPr="00862F33">
        <w:rPr>
          <w:rFonts w:ascii="Sylfaen" w:hAnsi="Sylfaen"/>
          <w:spacing w:val="-3"/>
          <w:sz w:val="22"/>
          <w:szCs w:val="22"/>
        </w:rPr>
        <w:t xml:space="preserve"> figures and the</w:t>
      </w:r>
      <w:r w:rsidR="00FE0D43" w:rsidRPr="00862F33">
        <w:rPr>
          <w:rFonts w:ascii="Sylfaen" w:hAnsi="Sylfaen"/>
          <w:spacing w:val="-3"/>
          <w:sz w:val="22"/>
          <w:szCs w:val="22"/>
        </w:rPr>
        <w:t xml:space="preserve"> background</w:t>
      </w:r>
      <w:r w:rsidR="000E15DD" w:rsidRPr="00862F33">
        <w:rPr>
          <w:rFonts w:ascii="Sylfaen" w:hAnsi="Sylfaen"/>
          <w:spacing w:val="-3"/>
          <w:sz w:val="22"/>
          <w:szCs w:val="22"/>
        </w:rPr>
        <w:t xml:space="preserve"> landscape parts into a unified composition for each plate</w:t>
      </w:r>
      <w:r w:rsidR="00C46F35" w:rsidRPr="00862F33">
        <w:rPr>
          <w:rFonts w:ascii="Sylfaen" w:hAnsi="Sylfaen"/>
          <w:spacing w:val="-3"/>
          <w:sz w:val="22"/>
          <w:szCs w:val="22"/>
        </w:rPr>
        <w:t>, no intermediate, reversed drawing was used</w:t>
      </w:r>
      <w:r w:rsidR="00FE0D43" w:rsidRPr="00862F33">
        <w:rPr>
          <w:rFonts w:ascii="Sylfaen" w:hAnsi="Sylfaen"/>
          <w:spacing w:val="-3"/>
          <w:sz w:val="22"/>
          <w:szCs w:val="22"/>
        </w:rPr>
        <w:t>.</w:t>
      </w:r>
      <w:r w:rsidR="00C46F35" w:rsidRPr="00862F33">
        <w:rPr>
          <w:rFonts w:ascii="Sylfaen" w:hAnsi="Sylfaen"/>
          <w:spacing w:val="-3"/>
          <w:sz w:val="22"/>
          <w:szCs w:val="22"/>
        </w:rPr>
        <w:t xml:space="preserve"> </w:t>
      </w:r>
      <w:r w:rsidR="00FE0D43" w:rsidRPr="00862F33">
        <w:rPr>
          <w:rFonts w:ascii="Sylfaen" w:hAnsi="Sylfaen"/>
          <w:spacing w:val="-3"/>
          <w:sz w:val="22"/>
          <w:szCs w:val="22"/>
        </w:rPr>
        <w:t>S</w:t>
      </w:r>
      <w:r w:rsidR="00C46F35" w:rsidRPr="00862F33">
        <w:rPr>
          <w:rFonts w:ascii="Sylfaen" w:hAnsi="Sylfaen"/>
          <w:spacing w:val="-3"/>
          <w:sz w:val="22"/>
          <w:szCs w:val="22"/>
        </w:rPr>
        <w:t xml:space="preserve">o in the finished product the printed </w:t>
      </w:r>
      <w:r w:rsidR="00C46F35" w:rsidRPr="00862F33">
        <w:rPr>
          <w:rFonts w:ascii="Sylfaen" w:hAnsi="Sylfaen"/>
          <w:spacing w:val="-3"/>
          <w:sz w:val="22"/>
          <w:szCs w:val="22"/>
        </w:rPr>
        <w:lastRenderedPageBreak/>
        <w:t>figures and landscapes are in the reverse of the</w:t>
      </w:r>
      <w:r w:rsidR="00E763AB" w:rsidRPr="00862F33">
        <w:rPr>
          <w:rFonts w:ascii="Sylfaen" w:hAnsi="Sylfaen"/>
          <w:spacing w:val="-3"/>
          <w:sz w:val="22"/>
          <w:szCs w:val="22"/>
        </w:rPr>
        <w:t xml:space="preserve"> original</w:t>
      </w:r>
      <w:r w:rsidR="00C46F35" w:rsidRPr="00862F33">
        <w:rPr>
          <w:rFonts w:ascii="Sylfaen" w:hAnsi="Sylfaen"/>
          <w:spacing w:val="-3"/>
          <w:sz w:val="22"/>
          <w:szCs w:val="22"/>
        </w:rPr>
        <w:t xml:space="preserve"> drawings</w:t>
      </w:r>
      <w:r w:rsidR="00E763AB" w:rsidRPr="00862F33">
        <w:rPr>
          <w:rFonts w:ascii="Sylfaen" w:hAnsi="Sylfaen"/>
          <w:spacing w:val="-3"/>
          <w:sz w:val="22"/>
          <w:szCs w:val="22"/>
        </w:rPr>
        <w:t xml:space="preserve"> upon which they are based,</w:t>
      </w:r>
      <w:r w:rsidR="00C46F35" w:rsidRPr="00862F33">
        <w:rPr>
          <w:rFonts w:ascii="Sylfaen" w:hAnsi="Sylfaen"/>
          <w:spacing w:val="-3"/>
          <w:sz w:val="22"/>
          <w:szCs w:val="22"/>
        </w:rPr>
        <w:t xml:space="preserve"> and so </w:t>
      </w:r>
      <w:r w:rsidR="00761A2E" w:rsidRPr="00862F33">
        <w:rPr>
          <w:rFonts w:ascii="Sylfaen" w:hAnsi="Sylfaen"/>
          <w:spacing w:val="-3"/>
          <w:sz w:val="22"/>
          <w:szCs w:val="22"/>
        </w:rPr>
        <w:t xml:space="preserve">they </w:t>
      </w:r>
      <w:r w:rsidR="00C46F35" w:rsidRPr="00862F33">
        <w:rPr>
          <w:rFonts w:ascii="Sylfaen" w:hAnsi="Sylfaen"/>
          <w:spacing w:val="-3"/>
          <w:sz w:val="22"/>
          <w:szCs w:val="22"/>
        </w:rPr>
        <w:t>no longer</w:t>
      </w:r>
      <w:r w:rsidR="00E763AB" w:rsidRPr="00862F33">
        <w:rPr>
          <w:rFonts w:ascii="Sylfaen" w:hAnsi="Sylfaen"/>
          <w:spacing w:val="-3"/>
          <w:sz w:val="22"/>
          <w:szCs w:val="22"/>
        </w:rPr>
        <w:t xml:space="preserve"> all</w:t>
      </w:r>
      <w:r w:rsidR="00C46F35" w:rsidRPr="00862F33">
        <w:rPr>
          <w:rFonts w:ascii="Sylfaen" w:hAnsi="Sylfaen"/>
          <w:spacing w:val="-3"/>
          <w:sz w:val="22"/>
          <w:szCs w:val="22"/>
        </w:rPr>
        <w:t xml:space="preserve"> join up in</w:t>
      </w:r>
      <w:r w:rsidR="00761A2E" w:rsidRPr="00862F33">
        <w:rPr>
          <w:rFonts w:ascii="Sylfaen" w:hAnsi="Sylfaen"/>
          <w:spacing w:val="-3"/>
          <w:sz w:val="22"/>
          <w:szCs w:val="22"/>
        </w:rPr>
        <w:t xml:space="preserve"> a</w:t>
      </w:r>
      <w:r w:rsidR="00C46F35" w:rsidRPr="00862F33">
        <w:rPr>
          <w:rFonts w:ascii="Sylfaen" w:hAnsi="Sylfaen"/>
          <w:spacing w:val="-3"/>
          <w:sz w:val="22"/>
          <w:szCs w:val="22"/>
        </w:rPr>
        <w:t xml:space="preserve"> sequence</w:t>
      </w:r>
      <w:r w:rsidR="00FE0D43" w:rsidRPr="00862F33">
        <w:rPr>
          <w:rFonts w:ascii="Sylfaen" w:hAnsi="Sylfaen"/>
          <w:spacing w:val="-3"/>
          <w:sz w:val="22"/>
          <w:szCs w:val="22"/>
        </w:rPr>
        <w:t xml:space="preserve"> as they were originally designed to do</w:t>
      </w:r>
      <w:r w:rsidR="00C46F35" w:rsidRPr="00862F33">
        <w:rPr>
          <w:rFonts w:ascii="Sylfaen" w:hAnsi="Sylfaen"/>
          <w:spacing w:val="-3"/>
          <w:sz w:val="22"/>
          <w:szCs w:val="22"/>
        </w:rPr>
        <w:t>.</w:t>
      </w:r>
      <w:r w:rsidR="00C46F35" w:rsidRPr="00862F33">
        <w:rPr>
          <w:rStyle w:val="FootnoteReference"/>
          <w:rFonts w:ascii="Sylfaen" w:hAnsi="Sylfaen"/>
          <w:spacing w:val="-3"/>
          <w:sz w:val="22"/>
          <w:szCs w:val="22"/>
        </w:rPr>
        <w:footnoteReference w:id="28"/>
      </w:r>
    </w:p>
    <w:p w14:paraId="70F10F0B" w14:textId="77777777" w:rsidR="005639D3" w:rsidRPr="00862F33" w:rsidRDefault="005639D3" w:rsidP="006515B7">
      <w:pPr>
        <w:tabs>
          <w:tab w:val="left" w:pos="-720"/>
        </w:tabs>
        <w:suppressAutoHyphens/>
        <w:spacing w:after="0"/>
        <w:rPr>
          <w:rFonts w:ascii="Sylfaen" w:hAnsi="Sylfaen" w:cs="Times New Roman"/>
          <w:spacing w:val="-3"/>
        </w:rPr>
      </w:pPr>
    </w:p>
    <w:p w14:paraId="6ADB0A36" w14:textId="77777777" w:rsidR="00400F94" w:rsidRDefault="00C46F35" w:rsidP="00DD64A2">
      <w:pPr>
        <w:pStyle w:val="ListParagraph"/>
        <w:numPr>
          <w:ilvl w:val="0"/>
          <w:numId w:val="2"/>
        </w:numPr>
        <w:rPr>
          <w:rFonts w:ascii="Sylfaen" w:hAnsi="Sylfaen"/>
          <w:sz w:val="22"/>
          <w:szCs w:val="22"/>
        </w:rPr>
      </w:pPr>
      <w:r w:rsidRPr="00862F33">
        <w:rPr>
          <w:rFonts w:ascii="Sylfaen" w:hAnsi="Sylfaen"/>
          <w:sz w:val="22"/>
          <w:szCs w:val="22"/>
        </w:rPr>
        <w:t>T</w:t>
      </w:r>
      <w:r w:rsidR="003065A4" w:rsidRPr="00862F33">
        <w:rPr>
          <w:rFonts w:ascii="Sylfaen" w:hAnsi="Sylfaen"/>
          <w:sz w:val="22"/>
          <w:szCs w:val="22"/>
        </w:rPr>
        <w:t>he wood-blocks used for a particu</w:t>
      </w:r>
      <w:r w:rsidRPr="00862F33">
        <w:rPr>
          <w:rFonts w:ascii="Sylfaen" w:hAnsi="Sylfaen"/>
          <w:sz w:val="22"/>
          <w:szCs w:val="22"/>
        </w:rPr>
        <w:t xml:space="preserve">lar series of illustrations could be </w:t>
      </w:r>
      <w:r w:rsidR="003065A4" w:rsidRPr="00862F33">
        <w:rPr>
          <w:rFonts w:ascii="Sylfaen" w:hAnsi="Sylfaen"/>
          <w:sz w:val="22"/>
          <w:szCs w:val="22"/>
        </w:rPr>
        <w:t>re-used or re-cut for</w:t>
      </w:r>
      <w:r w:rsidR="00480494" w:rsidRPr="00862F33">
        <w:rPr>
          <w:rFonts w:ascii="Sylfaen" w:hAnsi="Sylfaen"/>
          <w:sz w:val="22"/>
          <w:szCs w:val="22"/>
        </w:rPr>
        <w:t xml:space="preserve"> a later edition or even for</w:t>
      </w:r>
      <w:r w:rsidR="003065A4" w:rsidRPr="00862F33">
        <w:rPr>
          <w:rFonts w:ascii="Sylfaen" w:hAnsi="Sylfaen"/>
          <w:sz w:val="22"/>
          <w:szCs w:val="22"/>
        </w:rPr>
        <w:t xml:space="preserve"> illustrations in an entirely separate pu</w:t>
      </w:r>
      <w:r w:rsidRPr="00862F33">
        <w:rPr>
          <w:rFonts w:ascii="Sylfaen" w:hAnsi="Sylfaen"/>
          <w:sz w:val="22"/>
          <w:szCs w:val="22"/>
        </w:rPr>
        <w:t>blication</w:t>
      </w:r>
      <w:r w:rsidR="00400F94">
        <w:rPr>
          <w:rFonts w:ascii="Sylfaen" w:hAnsi="Sylfaen"/>
          <w:sz w:val="22"/>
          <w:szCs w:val="22"/>
        </w:rPr>
        <w:t>.</w:t>
      </w:r>
      <w:r w:rsidRPr="00862F33">
        <w:rPr>
          <w:rFonts w:ascii="Sylfaen" w:hAnsi="Sylfaen"/>
          <w:sz w:val="22"/>
          <w:szCs w:val="22"/>
        </w:rPr>
        <w:t xml:space="preserve"> John Bell</w:t>
      </w:r>
      <w:r w:rsidR="00DB3BD7" w:rsidRPr="00862F33">
        <w:rPr>
          <w:rFonts w:ascii="Sylfaen" w:hAnsi="Sylfaen"/>
          <w:sz w:val="22"/>
          <w:szCs w:val="22"/>
        </w:rPr>
        <w:t xml:space="preserve"> laments ‘the serial and progressively debased use of plates from Vesalius’,</w:t>
      </w:r>
      <w:r w:rsidR="00DB3BD7" w:rsidRPr="00862F33">
        <w:rPr>
          <w:rStyle w:val="FootnoteReference"/>
          <w:rFonts w:ascii="Sylfaen" w:hAnsi="Sylfaen"/>
          <w:sz w:val="22"/>
          <w:szCs w:val="22"/>
        </w:rPr>
        <w:footnoteReference w:id="29"/>
      </w:r>
      <w:r w:rsidR="00DB3BD7" w:rsidRPr="00862F33">
        <w:rPr>
          <w:rFonts w:ascii="Sylfaen" w:hAnsi="Sylfaen"/>
          <w:sz w:val="22"/>
          <w:szCs w:val="22"/>
        </w:rPr>
        <w:t xml:space="preserve"> </w:t>
      </w:r>
      <w:r w:rsidR="003E7070" w:rsidRPr="00862F33">
        <w:rPr>
          <w:rFonts w:ascii="Sylfaen" w:hAnsi="Sylfaen"/>
          <w:sz w:val="22"/>
          <w:szCs w:val="22"/>
        </w:rPr>
        <w:t>especially the osteological</w:t>
      </w:r>
      <w:r w:rsidR="00480494" w:rsidRPr="00862F33">
        <w:rPr>
          <w:rFonts w:ascii="Sylfaen" w:hAnsi="Sylfaen"/>
          <w:sz w:val="22"/>
          <w:szCs w:val="22"/>
        </w:rPr>
        <w:t xml:space="preserve"> and </w:t>
      </w:r>
      <w:proofErr w:type="spellStart"/>
      <w:r w:rsidR="00480494" w:rsidRPr="00862F33">
        <w:rPr>
          <w:rFonts w:ascii="Sylfaen" w:hAnsi="Sylfaen"/>
          <w:sz w:val="22"/>
          <w:szCs w:val="22"/>
        </w:rPr>
        <w:t>myological</w:t>
      </w:r>
      <w:proofErr w:type="spellEnd"/>
      <w:r w:rsidR="003E7070" w:rsidRPr="00862F33">
        <w:rPr>
          <w:rFonts w:ascii="Sylfaen" w:hAnsi="Sylfaen"/>
          <w:sz w:val="22"/>
          <w:szCs w:val="22"/>
        </w:rPr>
        <w:t xml:space="preserve"> plates</w:t>
      </w:r>
      <w:r w:rsidR="00480494" w:rsidRPr="00862F33">
        <w:rPr>
          <w:rFonts w:ascii="Sylfaen" w:hAnsi="Sylfaen"/>
          <w:sz w:val="22"/>
          <w:szCs w:val="22"/>
        </w:rPr>
        <w:t>.</w:t>
      </w:r>
      <w:r w:rsidR="00DB3BD7" w:rsidRPr="00862F33">
        <w:rPr>
          <w:rFonts w:ascii="Sylfaen" w:hAnsi="Sylfaen"/>
          <w:sz w:val="22"/>
          <w:szCs w:val="22"/>
        </w:rPr>
        <w:t xml:space="preserve"> </w:t>
      </w:r>
    </w:p>
    <w:p w14:paraId="7023A523" w14:textId="77777777" w:rsidR="003065A4" w:rsidRPr="00862F33" w:rsidRDefault="008C0513" w:rsidP="00400F94">
      <w:pPr>
        <w:pStyle w:val="ListParagraph"/>
        <w:numPr>
          <w:ilvl w:val="1"/>
          <w:numId w:val="2"/>
        </w:numPr>
        <w:rPr>
          <w:rFonts w:ascii="Sylfaen" w:hAnsi="Sylfaen"/>
          <w:sz w:val="22"/>
          <w:szCs w:val="22"/>
        </w:rPr>
      </w:pPr>
      <w:r w:rsidRPr="00862F33">
        <w:rPr>
          <w:rFonts w:ascii="Sylfaen" w:hAnsi="Sylfaen" w:cs="Arial"/>
          <w:b/>
          <w:sz w:val="22"/>
          <w:szCs w:val="22"/>
        </w:rPr>
        <w:t>[Slide 1</w:t>
      </w:r>
      <w:r w:rsidR="00D00164" w:rsidRPr="00862F33">
        <w:rPr>
          <w:rFonts w:ascii="Sylfaen" w:hAnsi="Sylfaen" w:cs="Arial"/>
          <w:b/>
          <w:sz w:val="22"/>
          <w:szCs w:val="22"/>
        </w:rPr>
        <w:t>4</w:t>
      </w:r>
      <w:r w:rsidRPr="00862F33">
        <w:rPr>
          <w:rFonts w:ascii="Sylfaen" w:hAnsi="Sylfaen" w:cs="Arial"/>
          <w:b/>
          <w:sz w:val="22"/>
          <w:szCs w:val="22"/>
        </w:rPr>
        <w:t xml:space="preserve">] </w:t>
      </w:r>
      <w:r w:rsidR="00DB3BD7" w:rsidRPr="00862F33">
        <w:rPr>
          <w:rFonts w:ascii="Sylfaen" w:hAnsi="Sylfaen"/>
          <w:sz w:val="22"/>
          <w:szCs w:val="22"/>
        </w:rPr>
        <w:t xml:space="preserve">It is not easy to investigate </w:t>
      </w:r>
      <w:r w:rsidR="003065A4" w:rsidRPr="00862F33">
        <w:rPr>
          <w:rFonts w:ascii="Sylfaen" w:hAnsi="Sylfaen"/>
          <w:sz w:val="22"/>
          <w:szCs w:val="22"/>
        </w:rPr>
        <w:t>the material means of transmission</w:t>
      </w:r>
      <w:r w:rsidR="00DB3BD7" w:rsidRPr="00862F33">
        <w:rPr>
          <w:rFonts w:ascii="Sylfaen" w:hAnsi="Sylfaen"/>
          <w:sz w:val="22"/>
          <w:szCs w:val="22"/>
        </w:rPr>
        <w:t>,</w:t>
      </w:r>
      <w:r w:rsidR="003065A4" w:rsidRPr="00862F33">
        <w:rPr>
          <w:rStyle w:val="FootnoteReference"/>
          <w:rFonts w:ascii="Sylfaen" w:hAnsi="Sylfaen"/>
          <w:sz w:val="22"/>
          <w:szCs w:val="22"/>
        </w:rPr>
        <w:footnoteReference w:id="30"/>
      </w:r>
      <w:r w:rsidR="00DB3BD7" w:rsidRPr="00862F33">
        <w:rPr>
          <w:rFonts w:ascii="Sylfaen" w:hAnsi="Sylfaen"/>
          <w:sz w:val="22"/>
          <w:szCs w:val="22"/>
        </w:rPr>
        <w:t xml:space="preserve"> but the case of the French surgeon </w:t>
      </w:r>
      <w:proofErr w:type="spellStart"/>
      <w:r w:rsidR="00DB3BD7" w:rsidRPr="00862F33">
        <w:rPr>
          <w:rFonts w:ascii="Sylfaen" w:hAnsi="Sylfaen"/>
          <w:sz w:val="22"/>
          <w:szCs w:val="22"/>
        </w:rPr>
        <w:t>Ambro</w:t>
      </w:r>
      <w:r w:rsidR="00480494" w:rsidRPr="00862F33">
        <w:rPr>
          <w:rFonts w:ascii="Sylfaen" w:hAnsi="Sylfaen"/>
          <w:sz w:val="22"/>
          <w:szCs w:val="22"/>
        </w:rPr>
        <w:t>i</w:t>
      </w:r>
      <w:r w:rsidR="00DB3BD7" w:rsidRPr="00862F33">
        <w:rPr>
          <w:rFonts w:ascii="Sylfaen" w:hAnsi="Sylfaen"/>
          <w:sz w:val="22"/>
          <w:szCs w:val="22"/>
        </w:rPr>
        <w:t>se</w:t>
      </w:r>
      <w:proofErr w:type="spellEnd"/>
      <w:r w:rsidR="00DB3BD7" w:rsidRPr="00862F33">
        <w:rPr>
          <w:rFonts w:ascii="Sylfaen" w:hAnsi="Sylfaen"/>
          <w:sz w:val="22"/>
          <w:szCs w:val="22"/>
        </w:rPr>
        <w:t xml:space="preserve"> </w:t>
      </w:r>
      <w:proofErr w:type="spellStart"/>
      <w:r w:rsidR="00DB3BD7" w:rsidRPr="00862F33">
        <w:rPr>
          <w:rFonts w:ascii="Sylfaen" w:hAnsi="Sylfaen"/>
          <w:sz w:val="22"/>
          <w:szCs w:val="22"/>
        </w:rPr>
        <w:t>Paré’s</w:t>
      </w:r>
      <w:proofErr w:type="spellEnd"/>
      <w:r w:rsidR="00DB3BD7" w:rsidRPr="00862F33">
        <w:rPr>
          <w:rFonts w:ascii="Sylfaen" w:hAnsi="Sylfaen"/>
          <w:sz w:val="22"/>
          <w:szCs w:val="22"/>
        </w:rPr>
        <w:t xml:space="preserve"> use of osteological plates </w:t>
      </w:r>
      <w:r w:rsidR="000643F5" w:rsidRPr="00862F33">
        <w:rPr>
          <w:rFonts w:ascii="Sylfaen" w:hAnsi="Sylfaen"/>
          <w:sz w:val="22"/>
          <w:szCs w:val="22"/>
        </w:rPr>
        <w:t xml:space="preserve">in Books III-VI of his </w:t>
      </w:r>
      <w:proofErr w:type="spellStart"/>
      <w:r w:rsidR="000643F5" w:rsidRPr="00862F33">
        <w:rPr>
          <w:rFonts w:ascii="Sylfaen" w:hAnsi="Sylfaen"/>
          <w:i/>
          <w:sz w:val="22"/>
          <w:szCs w:val="22"/>
        </w:rPr>
        <w:t>Workes</w:t>
      </w:r>
      <w:proofErr w:type="spellEnd"/>
      <w:r w:rsidR="000643F5" w:rsidRPr="00862F33">
        <w:rPr>
          <w:rFonts w:ascii="Sylfaen" w:hAnsi="Sylfaen"/>
          <w:sz w:val="22"/>
          <w:szCs w:val="22"/>
        </w:rPr>
        <w:t>, first published in 1634</w:t>
      </w:r>
      <w:r w:rsidR="00AE14A0" w:rsidRPr="00862F33">
        <w:rPr>
          <w:rFonts w:ascii="Sylfaen" w:hAnsi="Sylfaen"/>
          <w:sz w:val="22"/>
          <w:szCs w:val="22"/>
        </w:rPr>
        <w:t>,</w:t>
      </w:r>
      <w:r w:rsidR="000643F5" w:rsidRPr="00862F33">
        <w:rPr>
          <w:rStyle w:val="FootnoteReference"/>
          <w:rFonts w:ascii="Sylfaen" w:hAnsi="Sylfaen"/>
          <w:sz w:val="22"/>
          <w:szCs w:val="22"/>
        </w:rPr>
        <w:footnoteReference w:id="31"/>
      </w:r>
      <w:r w:rsidR="00AE14A0" w:rsidRPr="00862F33">
        <w:rPr>
          <w:rFonts w:ascii="Sylfaen" w:hAnsi="Sylfaen"/>
          <w:sz w:val="22"/>
          <w:szCs w:val="22"/>
        </w:rPr>
        <w:t xml:space="preserve"> plates that had their origin in Vesalius</w:t>
      </w:r>
      <w:r w:rsidR="00AD7D64" w:rsidRPr="00862F33">
        <w:rPr>
          <w:rFonts w:ascii="Sylfaen" w:hAnsi="Sylfaen"/>
          <w:sz w:val="22"/>
          <w:szCs w:val="22"/>
        </w:rPr>
        <w:t>’s</w:t>
      </w:r>
      <w:r w:rsidR="00AE14A0" w:rsidRPr="00862F33">
        <w:rPr>
          <w:rFonts w:ascii="Sylfaen" w:hAnsi="Sylfaen"/>
          <w:sz w:val="22"/>
          <w:szCs w:val="22"/>
        </w:rPr>
        <w:t xml:space="preserve"> </w:t>
      </w:r>
      <w:proofErr w:type="spellStart"/>
      <w:r w:rsidR="00AE14A0" w:rsidRPr="00862F33">
        <w:rPr>
          <w:rFonts w:ascii="Sylfaen" w:hAnsi="Sylfaen"/>
          <w:i/>
          <w:sz w:val="22"/>
          <w:szCs w:val="22"/>
        </w:rPr>
        <w:t>Fabrica</w:t>
      </w:r>
      <w:proofErr w:type="spellEnd"/>
      <w:r w:rsidR="00AE14A0" w:rsidRPr="00862F33">
        <w:rPr>
          <w:rFonts w:ascii="Sylfaen" w:hAnsi="Sylfaen"/>
          <w:sz w:val="22"/>
          <w:szCs w:val="22"/>
        </w:rPr>
        <w:t xml:space="preserve">, </w:t>
      </w:r>
      <w:r w:rsidR="000643F5" w:rsidRPr="00862F33">
        <w:rPr>
          <w:rFonts w:ascii="Sylfaen" w:hAnsi="Sylfaen"/>
          <w:sz w:val="22"/>
          <w:szCs w:val="22"/>
        </w:rPr>
        <w:t xml:space="preserve">demonstrates the kind of deterioration to which Bell refers. Despite the addition of </w:t>
      </w:r>
      <w:r w:rsidR="00480494" w:rsidRPr="00862F33">
        <w:rPr>
          <w:rFonts w:ascii="Sylfaen" w:hAnsi="Sylfaen"/>
          <w:sz w:val="22"/>
          <w:szCs w:val="22"/>
        </w:rPr>
        <w:t xml:space="preserve">an </w:t>
      </w:r>
      <w:r w:rsidR="000643F5" w:rsidRPr="00862F33">
        <w:rPr>
          <w:rFonts w:ascii="Sylfaen" w:hAnsi="Sylfaen"/>
          <w:sz w:val="22"/>
          <w:szCs w:val="22"/>
        </w:rPr>
        <w:t>extraneous feature,</w:t>
      </w:r>
      <w:r w:rsidR="00480494" w:rsidRPr="00862F33">
        <w:rPr>
          <w:rFonts w:ascii="Sylfaen" w:hAnsi="Sylfaen"/>
          <w:sz w:val="22"/>
          <w:szCs w:val="22"/>
        </w:rPr>
        <w:t xml:space="preserve"> the scythe,</w:t>
      </w:r>
      <w:r w:rsidR="000643F5" w:rsidRPr="00862F33">
        <w:rPr>
          <w:rFonts w:ascii="Sylfaen" w:hAnsi="Sylfaen"/>
          <w:sz w:val="22"/>
          <w:szCs w:val="22"/>
        </w:rPr>
        <w:t xml:space="preserve"> it is obvious that the posterior aspect is based on </w:t>
      </w:r>
      <w:r w:rsidR="003E7070" w:rsidRPr="00862F33">
        <w:rPr>
          <w:rFonts w:ascii="Sylfaen" w:hAnsi="Sylfaen"/>
          <w:sz w:val="22"/>
          <w:szCs w:val="22"/>
        </w:rPr>
        <w:t>this</w:t>
      </w:r>
      <w:r w:rsidR="000643F5" w:rsidRPr="00862F33">
        <w:rPr>
          <w:rFonts w:ascii="Sylfaen" w:hAnsi="Sylfaen"/>
          <w:sz w:val="22"/>
          <w:szCs w:val="22"/>
        </w:rPr>
        <w:t xml:space="preserve"> woodcut engraving in Vesalius’s </w:t>
      </w:r>
      <w:proofErr w:type="spellStart"/>
      <w:r w:rsidR="000643F5" w:rsidRPr="00862F33">
        <w:rPr>
          <w:rFonts w:ascii="Sylfaen" w:hAnsi="Sylfaen"/>
          <w:i/>
          <w:sz w:val="22"/>
          <w:szCs w:val="22"/>
        </w:rPr>
        <w:t>Fabrica</w:t>
      </w:r>
      <w:proofErr w:type="spellEnd"/>
      <w:r w:rsidR="000643F5" w:rsidRPr="00862F33">
        <w:rPr>
          <w:rFonts w:ascii="Sylfaen" w:hAnsi="Sylfaen"/>
          <w:sz w:val="22"/>
          <w:szCs w:val="22"/>
        </w:rPr>
        <w:t>.</w:t>
      </w:r>
      <w:r w:rsidRPr="00862F33">
        <w:rPr>
          <w:rFonts w:ascii="Sylfaen" w:hAnsi="Sylfaen"/>
          <w:sz w:val="22"/>
          <w:szCs w:val="22"/>
        </w:rPr>
        <w:t xml:space="preserve"> </w:t>
      </w:r>
      <w:r w:rsidRPr="00862F33">
        <w:rPr>
          <w:rFonts w:ascii="Sylfaen" w:hAnsi="Sylfaen" w:cs="Arial"/>
          <w:b/>
          <w:sz w:val="22"/>
          <w:szCs w:val="22"/>
        </w:rPr>
        <w:t>[Slide 1</w:t>
      </w:r>
      <w:r w:rsidR="00D00164" w:rsidRPr="00862F33">
        <w:rPr>
          <w:rFonts w:ascii="Sylfaen" w:hAnsi="Sylfaen" w:cs="Arial"/>
          <w:b/>
          <w:sz w:val="22"/>
          <w:szCs w:val="22"/>
        </w:rPr>
        <w:t>5</w:t>
      </w:r>
      <w:r w:rsidRPr="00862F33">
        <w:rPr>
          <w:rFonts w:ascii="Sylfaen" w:hAnsi="Sylfaen" w:cs="Arial"/>
          <w:b/>
          <w:sz w:val="22"/>
          <w:szCs w:val="22"/>
        </w:rPr>
        <w:t>]</w:t>
      </w:r>
      <w:r w:rsidR="00400F94" w:rsidRPr="00400F94">
        <w:rPr>
          <w:rFonts w:ascii="Sylfaen" w:hAnsi="Sylfaen" w:cs="Arial"/>
          <w:sz w:val="22"/>
          <w:szCs w:val="22"/>
        </w:rPr>
        <w:t>, but</w:t>
      </w:r>
      <w:r w:rsidR="00400F94">
        <w:rPr>
          <w:rFonts w:ascii="Sylfaen" w:hAnsi="Sylfaen"/>
          <w:sz w:val="22"/>
          <w:szCs w:val="22"/>
        </w:rPr>
        <w:t xml:space="preserve"> shows a </w:t>
      </w:r>
      <w:r w:rsidR="000643F5" w:rsidRPr="00862F33">
        <w:rPr>
          <w:rFonts w:ascii="Sylfaen" w:hAnsi="Sylfaen"/>
          <w:sz w:val="22"/>
          <w:szCs w:val="22"/>
        </w:rPr>
        <w:t xml:space="preserve">marked departure from the relative anatomical accuracy of the original </w:t>
      </w:r>
      <w:r w:rsidR="00242D4F" w:rsidRPr="00862F33">
        <w:rPr>
          <w:rFonts w:ascii="Sylfaen" w:hAnsi="Sylfaen"/>
          <w:b/>
          <w:sz w:val="22"/>
          <w:szCs w:val="22"/>
        </w:rPr>
        <w:t>[Slide 16]</w:t>
      </w:r>
      <w:r w:rsidR="00400F94">
        <w:rPr>
          <w:rFonts w:ascii="Sylfaen" w:hAnsi="Sylfaen"/>
          <w:sz w:val="22"/>
          <w:szCs w:val="22"/>
        </w:rPr>
        <w:t>.</w:t>
      </w:r>
    </w:p>
    <w:p w14:paraId="228322BB" w14:textId="77777777" w:rsidR="001824B7" w:rsidRPr="00862F33" w:rsidRDefault="001824B7" w:rsidP="00724555">
      <w:pPr>
        <w:pStyle w:val="ListParagraph"/>
        <w:numPr>
          <w:ilvl w:val="1"/>
          <w:numId w:val="2"/>
        </w:numPr>
        <w:rPr>
          <w:rFonts w:ascii="Sylfaen" w:hAnsi="Sylfaen"/>
          <w:sz w:val="22"/>
          <w:szCs w:val="22"/>
        </w:rPr>
      </w:pPr>
      <w:r w:rsidRPr="00862F33">
        <w:rPr>
          <w:rFonts w:ascii="Sylfaen" w:hAnsi="Sylfaen"/>
          <w:b/>
          <w:sz w:val="22"/>
          <w:szCs w:val="22"/>
        </w:rPr>
        <w:t>[Slide 1</w:t>
      </w:r>
      <w:r w:rsidR="00242D4F" w:rsidRPr="00862F33">
        <w:rPr>
          <w:rFonts w:ascii="Sylfaen" w:hAnsi="Sylfaen"/>
          <w:b/>
          <w:sz w:val="22"/>
          <w:szCs w:val="22"/>
        </w:rPr>
        <w:t>7</w:t>
      </w:r>
      <w:r w:rsidRPr="00862F33">
        <w:rPr>
          <w:rFonts w:ascii="Sylfaen" w:hAnsi="Sylfaen"/>
          <w:b/>
          <w:sz w:val="22"/>
          <w:szCs w:val="22"/>
        </w:rPr>
        <w:t>]</w:t>
      </w:r>
      <w:r w:rsidRPr="00862F33">
        <w:rPr>
          <w:rFonts w:ascii="Sylfaen" w:hAnsi="Sylfaen"/>
          <w:sz w:val="22"/>
          <w:szCs w:val="22"/>
        </w:rPr>
        <w:t xml:space="preserve"> </w:t>
      </w:r>
      <w:r w:rsidRPr="00862F33">
        <w:rPr>
          <w:rFonts w:ascii="Sylfaen" w:hAnsi="Sylfaen"/>
          <w:i/>
          <w:sz w:val="22"/>
          <w:szCs w:val="22"/>
        </w:rPr>
        <w:t>The Anatomy of the Brain, Explained in a Series of Engravings</w:t>
      </w:r>
      <w:r w:rsidR="00724555">
        <w:rPr>
          <w:rFonts w:ascii="Sylfaen" w:hAnsi="Sylfaen"/>
          <w:sz w:val="22"/>
          <w:szCs w:val="22"/>
        </w:rPr>
        <w:t xml:space="preserve"> by the </w:t>
      </w:r>
      <w:r w:rsidRPr="00862F33">
        <w:rPr>
          <w:rFonts w:ascii="Sylfaen" w:hAnsi="Sylfaen"/>
          <w:sz w:val="22"/>
          <w:szCs w:val="22"/>
        </w:rPr>
        <w:t>surgeon and anatomist Charles Bell</w:t>
      </w:r>
      <w:r w:rsidR="00724555">
        <w:rPr>
          <w:rFonts w:ascii="Sylfaen" w:hAnsi="Sylfaen"/>
          <w:sz w:val="22"/>
          <w:szCs w:val="22"/>
        </w:rPr>
        <w:t>:</w:t>
      </w:r>
      <w:r w:rsidRPr="00862F33">
        <w:rPr>
          <w:rFonts w:ascii="Sylfaen" w:hAnsi="Sylfaen"/>
          <w:sz w:val="22"/>
          <w:szCs w:val="22"/>
        </w:rPr>
        <w:t xml:space="preserve"> ‘The facial features of the subject, including the eyes, nose, ears, hair and even moustache or beard, are typically shown crumpled upon themselves around the skull, like unzipped clothing that has fallen upon the floor.’</w:t>
      </w:r>
      <w:r w:rsidRPr="00862F33">
        <w:rPr>
          <w:rStyle w:val="FootnoteReference"/>
          <w:rFonts w:ascii="Sylfaen" w:hAnsi="Sylfaen"/>
          <w:sz w:val="22"/>
          <w:szCs w:val="22"/>
        </w:rPr>
        <w:footnoteReference w:id="32"/>
      </w:r>
      <w:r w:rsidRPr="00862F33">
        <w:rPr>
          <w:rFonts w:ascii="Sylfaen" w:hAnsi="Sylfaen"/>
          <w:sz w:val="22"/>
          <w:szCs w:val="22"/>
        </w:rPr>
        <w:t xml:space="preserve"> </w:t>
      </w:r>
      <w:r w:rsidR="00724555">
        <w:rPr>
          <w:rFonts w:ascii="Sylfaen" w:hAnsi="Sylfaen"/>
          <w:sz w:val="22"/>
          <w:szCs w:val="22"/>
        </w:rPr>
        <w:t>T</w:t>
      </w:r>
      <w:r w:rsidR="00E04988" w:rsidRPr="00862F33">
        <w:rPr>
          <w:rFonts w:ascii="Sylfaen" w:hAnsi="Sylfaen"/>
          <w:sz w:val="22"/>
          <w:szCs w:val="22"/>
          <w:shd w:val="clear" w:color="auto" w:fill="FFFFFF" w:themeFill="background1"/>
        </w:rPr>
        <w:t xml:space="preserve">his plate </w:t>
      </w:r>
      <w:r w:rsidRPr="00862F33">
        <w:rPr>
          <w:rFonts w:ascii="Sylfaen" w:hAnsi="Sylfaen"/>
          <w:sz w:val="22"/>
          <w:szCs w:val="22"/>
          <w:shd w:val="clear" w:color="auto" w:fill="FFFFFF" w:themeFill="background1"/>
        </w:rPr>
        <w:t>shows the choroid plexus, leading anteriorly to the communication of the ventricles under the fornix.</w:t>
      </w:r>
      <w:r w:rsidRPr="00862F33">
        <w:rPr>
          <w:rFonts w:ascii="Sylfaen" w:hAnsi="Sylfaen"/>
          <w:sz w:val="22"/>
          <w:szCs w:val="22"/>
        </w:rPr>
        <w:t xml:space="preserve"> </w:t>
      </w:r>
      <w:r w:rsidRPr="00862F33">
        <w:rPr>
          <w:rFonts w:ascii="Sylfaen" w:hAnsi="Sylfaen"/>
          <w:b/>
          <w:sz w:val="22"/>
          <w:szCs w:val="22"/>
        </w:rPr>
        <w:t>[Slide 1</w:t>
      </w:r>
      <w:r w:rsidR="00242D4F" w:rsidRPr="00862F33">
        <w:rPr>
          <w:rFonts w:ascii="Sylfaen" w:hAnsi="Sylfaen"/>
          <w:b/>
          <w:sz w:val="22"/>
          <w:szCs w:val="22"/>
        </w:rPr>
        <w:t>8</w:t>
      </w:r>
      <w:r w:rsidRPr="00862F33">
        <w:rPr>
          <w:rFonts w:ascii="Sylfaen" w:hAnsi="Sylfaen"/>
          <w:b/>
          <w:sz w:val="22"/>
          <w:szCs w:val="22"/>
        </w:rPr>
        <w:t>]</w:t>
      </w:r>
      <w:r w:rsidRPr="00862F33">
        <w:rPr>
          <w:rFonts w:ascii="Sylfaen" w:hAnsi="Sylfaen"/>
          <w:sz w:val="22"/>
          <w:szCs w:val="22"/>
        </w:rPr>
        <w:t xml:space="preserve"> The prototype for this convention of illustration is a woodcut in Vesalius’s </w:t>
      </w:r>
      <w:proofErr w:type="spellStart"/>
      <w:r w:rsidRPr="00862F33">
        <w:rPr>
          <w:rFonts w:ascii="Sylfaen" w:hAnsi="Sylfaen"/>
          <w:i/>
          <w:sz w:val="22"/>
          <w:szCs w:val="22"/>
        </w:rPr>
        <w:t>Fabrica</w:t>
      </w:r>
      <w:proofErr w:type="spellEnd"/>
      <w:r w:rsidRPr="00862F33">
        <w:rPr>
          <w:rFonts w:ascii="Sylfaen" w:hAnsi="Sylfaen"/>
          <w:sz w:val="22"/>
          <w:szCs w:val="22"/>
        </w:rPr>
        <w:t xml:space="preserve">. </w:t>
      </w:r>
      <w:r w:rsidR="003E2725" w:rsidRPr="00862F33">
        <w:rPr>
          <w:rFonts w:ascii="Sylfaen" w:hAnsi="Sylfaen"/>
          <w:sz w:val="22"/>
          <w:szCs w:val="22"/>
        </w:rPr>
        <w:t xml:space="preserve">For Vesalius the choroid plexus had a particular significance. </w:t>
      </w:r>
      <w:r w:rsidR="00094DB0" w:rsidRPr="00862F33">
        <w:rPr>
          <w:rFonts w:ascii="Sylfaen" w:hAnsi="Sylfaen"/>
          <w:sz w:val="22"/>
          <w:szCs w:val="22"/>
        </w:rPr>
        <w:t xml:space="preserve">The traditional account of the animal spirit (from the Latin </w:t>
      </w:r>
      <w:r w:rsidR="00094DB0" w:rsidRPr="00862F33">
        <w:rPr>
          <w:rFonts w:ascii="Sylfaen" w:hAnsi="Sylfaen"/>
          <w:i/>
          <w:sz w:val="22"/>
          <w:szCs w:val="22"/>
        </w:rPr>
        <w:t>anima</w:t>
      </w:r>
      <w:r w:rsidR="00094DB0" w:rsidRPr="00862F33">
        <w:rPr>
          <w:rFonts w:ascii="Sylfaen" w:hAnsi="Sylfaen"/>
          <w:sz w:val="22"/>
          <w:szCs w:val="22"/>
        </w:rPr>
        <w:t xml:space="preserve"> ‘soul’) was that it was produced in a structure located above the basilar bone and the mouth inside the bottom of the cranium. This structure was called the </w:t>
      </w:r>
      <w:r w:rsidR="00094DB0" w:rsidRPr="00862F33">
        <w:rPr>
          <w:rFonts w:ascii="Sylfaen" w:hAnsi="Sylfaen"/>
          <w:i/>
          <w:sz w:val="22"/>
          <w:szCs w:val="22"/>
        </w:rPr>
        <w:t>rete mirabile</w:t>
      </w:r>
      <w:r w:rsidR="00094DB0" w:rsidRPr="00862F33">
        <w:rPr>
          <w:rFonts w:ascii="Sylfaen" w:hAnsi="Sylfaen"/>
          <w:sz w:val="22"/>
          <w:szCs w:val="22"/>
        </w:rPr>
        <w:t xml:space="preserve"> (‘marvelous net’ or ‘wonderful network’). </w:t>
      </w:r>
      <w:r w:rsidR="00724555">
        <w:rPr>
          <w:rFonts w:ascii="Sylfaen" w:hAnsi="Sylfaen"/>
          <w:sz w:val="22"/>
          <w:szCs w:val="22"/>
        </w:rPr>
        <w:t xml:space="preserve">The anatomist </w:t>
      </w:r>
      <w:proofErr w:type="spellStart"/>
      <w:r w:rsidR="00094DB0" w:rsidRPr="00862F33">
        <w:rPr>
          <w:rFonts w:ascii="Sylfaen" w:hAnsi="Sylfaen"/>
          <w:sz w:val="22"/>
          <w:szCs w:val="22"/>
        </w:rPr>
        <w:t>Berengario</w:t>
      </w:r>
      <w:proofErr w:type="spellEnd"/>
      <w:r w:rsidR="00094DB0" w:rsidRPr="00862F33">
        <w:rPr>
          <w:rFonts w:ascii="Sylfaen" w:hAnsi="Sylfaen"/>
          <w:sz w:val="22"/>
          <w:szCs w:val="22"/>
        </w:rPr>
        <w:t xml:space="preserve"> da Carpi was unable to find the net in this position in human bodies, presumably because human bodies do not have an arterial or venous plexus at this site. However the physiological model of the time depended upon the existence of the net to perform the function of producing animal spirit for the brain, and so </w:t>
      </w:r>
      <w:proofErr w:type="spellStart"/>
      <w:r w:rsidR="00094DB0" w:rsidRPr="00862F33">
        <w:rPr>
          <w:rFonts w:ascii="Sylfaen" w:hAnsi="Sylfaen"/>
          <w:sz w:val="22"/>
          <w:szCs w:val="22"/>
        </w:rPr>
        <w:t>Berengario</w:t>
      </w:r>
      <w:proofErr w:type="spellEnd"/>
      <w:r w:rsidR="00094DB0" w:rsidRPr="00862F33">
        <w:rPr>
          <w:rFonts w:ascii="Sylfaen" w:hAnsi="Sylfaen"/>
          <w:sz w:val="22"/>
          <w:szCs w:val="22"/>
        </w:rPr>
        <w:t xml:space="preserve"> suggested the net was in fact the </w:t>
      </w:r>
      <w:r w:rsidR="00094DB0" w:rsidRPr="00862F33">
        <w:rPr>
          <w:rFonts w:ascii="Sylfaen" w:hAnsi="Sylfaen"/>
          <w:i/>
          <w:sz w:val="22"/>
          <w:szCs w:val="22"/>
        </w:rPr>
        <w:t xml:space="preserve">plexus </w:t>
      </w:r>
      <w:proofErr w:type="spellStart"/>
      <w:r w:rsidR="00094DB0" w:rsidRPr="00862F33">
        <w:rPr>
          <w:rFonts w:ascii="Sylfaen" w:hAnsi="Sylfaen"/>
          <w:i/>
          <w:sz w:val="22"/>
          <w:szCs w:val="22"/>
        </w:rPr>
        <w:lastRenderedPageBreak/>
        <w:t>chorioideus</w:t>
      </w:r>
      <w:proofErr w:type="spellEnd"/>
      <w:r w:rsidR="00094DB0" w:rsidRPr="00862F33">
        <w:rPr>
          <w:rFonts w:ascii="Sylfaen" w:hAnsi="Sylfaen"/>
          <w:i/>
          <w:sz w:val="22"/>
          <w:szCs w:val="22"/>
        </w:rPr>
        <w:t xml:space="preserve"> ventriculi lateralis</w:t>
      </w:r>
      <w:r w:rsidR="00094DB0" w:rsidRPr="00862F33">
        <w:rPr>
          <w:rFonts w:ascii="Sylfaen" w:hAnsi="Sylfaen"/>
          <w:sz w:val="22"/>
          <w:szCs w:val="22"/>
        </w:rPr>
        <w:t xml:space="preserve"> (choroid plexus of the lateral ventricles). Vesalius went further than </w:t>
      </w:r>
      <w:proofErr w:type="spellStart"/>
      <w:r w:rsidR="00094DB0" w:rsidRPr="00862F33">
        <w:rPr>
          <w:rFonts w:ascii="Sylfaen" w:hAnsi="Sylfaen"/>
          <w:sz w:val="22"/>
          <w:szCs w:val="22"/>
        </w:rPr>
        <w:t>Berengario</w:t>
      </w:r>
      <w:proofErr w:type="spellEnd"/>
      <w:r w:rsidR="00094DB0" w:rsidRPr="00862F33">
        <w:rPr>
          <w:rFonts w:ascii="Sylfaen" w:hAnsi="Sylfaen"/>
          <w:sz w:val="22"/>
          <w:szCs w:val="22"/>
        </w:rPr>
        <w:t xml:space="preserve">, saying that </w:t>
      </w:r>
      <w:r w:rsidR="003E2725" w:rsidRPr="00862F33">
        <w:rPr>
          <w:rFonts w:ascii="Sylfaen" w:hAnsi="Sylfaen"/>
          <w:sz w:val="22"/>
          <w:szCs w:val="22"/>
        </w:rPr>
        <w:t xml:space="preserve">since </w:t>
      </w:r>
      <w:r w:rsidR="00094DB0" w:rsidRPr="00862F33">
        <w:rPr>
          <w:rFonts w:ascii="Sylfaen" w:hAnsi="Sylfaen"/>
          <w:sz w:val="22"/>
          <w:szCs w:val="22"/>
        </w:rPr>
        <w:t xml:space="preserve">the animal spirit is prepared by the function of the choroid plexus, there is no need to assert the existence of the imaginary </w:t>
      </w:r>
      <w:r w:rsidR="00094DB0" w:rsidRPr="00862F33">
        <w:rPr>
          <w:rFonts w:ascii="Sylfaen" w:hAnsi="Sylfaen"/>
          <w:i/>
          <w:sz w:val="22"/>
          <w:szCs w:val="22"/>
        </w:rPr>
        <w:t>rete mirabile</w:t>
      </w:r>
      <w:r w:rsidR="00094DB0" w:rsidRPr="00862F33">
        <w:rPr>
          <w:rFonts w:ascii="Sylfaen" w:hAnsi="Sylfaen"/>
          <w:sz w:val="22"/>
          <w:szCs w:val="22"/>
        </w:rPr>
        <w:t xml:space="preserve"> in humans.</w:t>
      </w:r>
    </w:p>
    <w:p w14:paraId="1BD832E2" w14:textId="77777777" w:rsidR="001824B7" w:rsidRPr="00862F33" w:rsidRDefault="001824B7" w:rsidP="006515B7">
      <w:pPr>
        <w:spacing w:after="0"/>
        <w:rPr>
          <w:rFonts w:ascii="Sylfaen" w:hAnsi="Sylfaen" w:cs="Arial"/>
        </w:rPr>
      </w:pPr>
    </w:p>
    <w:p w14:paraId="5024BE80" w14:textId="77777777" w:rsidR="007D090B" w:rsidRPr="00724555" w:rsidRDefault="00724555" w:rsidP="00724555">
      <w:pPr>
        <w:pStyle w:val="ListParagraph"/>
        <w:numPr>
          <w:ilvl w:val="0"/>
          <w:numId w:val="2"/>
        </w:numPr>
        <w:rPr>
          <w:rFonts w:ascii="Sylfaen" w:hAnsi="Sylfaen"/>
          <w:sz w:val="22"/>
          <w:szCs w:val="22"/>
        </w:rPr>
      </w:pPr>
      <w:r>
        <w:rPr>
          <w:rFonts w:ascii="Sylfaen" w:hAnsi="Sylfaen"/>
          <w:sz w:val="22"/>
          <w:szCs w:val="22"/>
        </w:rPr>
        <w:t>The i</w:t>
      </w:r>
      <w:r w:rsidR="000643F5" w:rsidRPr="00862F33">
        <w:rPr>
          <w:rFonts w:ascii="Sylfaen" w:hAnsi="Sylfaen"/>
          <w:sz w:val="22"/>
          <w:szCs w:val="22"/>
        </w:rPr>
        <w:t xml:space="preserve">llustrations in Vesalius’s </w:t>
      </w:r>
      <w:proofErr w:type="spellStart"/>
      <w:r w:rsidR="0097442E" w:rsidRPr="00862F33">
        <w:rPr>
          <w:rFonts w:ascii="Sylfaen" w:hAnsi="Sylfaen"/>
          <w:i/>
          <w:sz w:val="22"/>
          <w:szCs w:val="22"/>
        </w:rPr>
        <w:t>Fabrica</w:t>
      </w:r>
      <w:proofErr w:type="spellEnd"/>
      <w:r w:rsidR="000643F5" w:rsidRPr="00862F33">
        <w:rPr>
          <w:rFonts w:ascii="Sylfaen" w:hAnsi="Sylfaen"/>
          <w:sz w:val="22"/>
          <w:szCs w:val="22"/>
        </w:rPr>
        <w:t xml:space="preserve"> were the ones most frequently copied and modified</w:t>
      </w:r>
      <w:r>
        <w:rPr>
          <w:rFonts w:ascii="Sylfaen" w:hAnsi="Sylfaen"/>
          <w:sz w:val="22"/>
          <w:szCs w:val="22"/>
        </w:rPr>
        <w:t xml:space="preserve">: </w:t>
      </w:r>
      <w:r w:rsidR="000643F5" w:rsidRPr="00862F33">
        <w:rPr>
          <w:rFonts w:ascii="Sylfaen" w:hAnsi="Sylfaen"/>
          <w:sz w:val="22"/>
          <w:szCs w:val="22"/>
        </w:rPr>
        <w:t>they helped to fashion an expectation of how to understand anatomy as presented by illustration.</w:t>
      </w:r>
      <w:r w:rsidR="0037111D" w:rsidRPr="00862F33">
        <w:rPr>
          <w:rFonts w:ascii="Sylfaen" w:hAnsi="Sylfaen"/>
          <w:sz w:val="22"/>
          <w:szCs w:val="22"/>
        </w:rPr>
        <w:t xml:space="preserve"> </w:t>
      </w:r>
      <w:r w:rsidRPr="00724555">
        <w:rPr>
          <w:rFonts w:ascii="Sylfaen" w:hAnsi="Sylfaen"/>
          <w:sz w:val="22"/>
          <w:szCs w:val="22"/>
        </w:rPr>
        <w:t>T</w:t>
      </w:r>
      <w:r w:rsidR="0037111D" w:rsidRPr="00724555">
        <w:rPr>
          <w:rFonts w:ascii="Sylfaen" w:hAnsi="Sylfaen"/>
          <w:sz w:val="22"/>
          <w:szCs w:val="22"/>
        </w:rPr>
        <w:t>he whole figures are represented as in the living body, as ‘living anatomy’</w:t>
      </w:r>
      <w:r w:rsidRPr="00724555">
        <w:rPr>
          <w:rFonts w:ascii="Sylfaen" w:hAnsi="Sylfaen"/>
          <w:sz w:val="22"/>
          <w:szCs w:val="22"/>
        </w:rPr>
        <w:t xml:space="preserve"> with </w:t>
      </w:r>
      <w:r w:rsidR="0037111D" w:rsidRPr="00724555">
        <w:rPr>
          <w:rFonts w:ascii="Sylfaen" w:hAnsi="Sylfaen"/>
          <w:sz w:val="22"/>
          <w:szCs w:val="22"/>
        </w:rPr>
        <w:t xml:space="preserve">a foreground and background such as that to which </w:t>
      </w:r>
      <w:r w:rsidRPr="00724555">
        <w:rPr>
          <w:rFonts w:ascii="Sylfaen" w:hAnsi="Sylfaen"/>
          <w:sz w:val="22"/>
          <w:szCs w:val="22"/>
        </w:rPr>
        <w:t>they were</w:t>
      </w:r>
      <w:r w:rsidR="0037111D" w:rsidRPr="00724555">
        <w:rPr>
          <w:rFonts w:ascii="Sylfaen" w:hAnsi="Sylfaen"/>
          <w:sz w:val="22"/>
          <w:szCs w:val="22"/>
        </w:rPr>
        <w:t xml:space="preserve"> accustomed during life</w:t>
      </w:r>
      <w:r w:rsidR="003E2725" w:rsidRPr="00724555">
        <w:rPr>
          <w:rFonts w:ascii="Sylfaen" w:hAnsi="Sylfaen"/>
          <w:sz w:val="22"/>
          <w:szCs w:val="22"/>
        </w:rPr>
        <w:t>.</w:t>
      </w:r>
    </w:p>
    <w:p w14:paraId="2CAD0965" w14:textId="77777777" w:rsidR="007D090B" w:rsidRPr="00862F33" w:rsidRDefault="007D090B" w:rsidP="00724555">
      <w:pPr>
        <w:pStyle w:val="ListParagraph"/>
        <w:numPr>
          <w:ilvl w:val="1"/>
          <w:numId w:val="2"/>
        </w:numPr>
        <w:rPr>
          <w:rFonts w:ascii="Sylfaen" w:hAnsi="Sylfaen"/>
          <w:sz w:val="22"/>
          <w:szCs w:val="22"/>
        </w:rPr>
      </w:pPr>
      <w:r w:rsidRPr="00862F33">
        <w:rPr>
          <w:rFonts w:ascii="Sylfaen" w:hAnsi="Sylfaen"/>
          <w:sz w:val="22"/>
          <w:szCs w:val="22"/>
        </w:rPr>
        <w:t xml:space="preserve">In </w:t>
      </w:r>
      <w:r w:rsidR="00DB6EE6" w:rsidRPr="00862F33">
        <w:rPr>
          <w:rFonts w:ascii="Sylfaen" w:hAnsi="Sylfaen"/>
          <w:sz w:val="22"/>
          <w:szCs w:val="22"/>
        </w:rPr>
        <w:t xml:space="preserve">anatomy </w:t>
      </w:r>
      <w:r w:rsidRPr="00862F33">
        <w:rPr>
          <w:rFonts w:ascii="Sylfaen" w:hAnsi="Sylfaen"/>
          <w:sz w:val="22"/>
          <w:szCs w:val="22"/>
        </w:rPr>
        <w:t>the particular</w:t>
      </w:r>
      <w:r w:rsidR="0097442E" w:rsidRPr="00862F33">
        <w:rPr>
          <w:rFonts w:ascii="Sylfaen" w:hAnsi="Sylfaen"/>
          <w:sz w:val="22"/>
          <w:szCs w:val="22"/>
        </w:rPr>
        <w:t xml:space="preserve"> form of structures </w:t>
      </w:r>
      <w:r w:rsidRPr="00862F33">
        <w:rPr>
          <w:rFonts w:ascii="Sylfaen" w:hAnsi="Sylfaen"/>
          <w:sz w:val="22"/>
          <w:szCs w:val="22"/>
        </w:rPr>
        <w:t>is understood to fulfil</w:t>
      </w:r>
      <w:r w:rsidR="0097442E" w:rsidRPr="00862F33">
        <w:rPr>
          <w:rFonts w:ascii="Sylfaen" w:hAnsi="Sylfaen"/>
          <w:sz w:val="22"/>
          <w:szCs w:val="22"/>
        </w:rPr>
        <w:t>l</w:t>
      </w:r>
      <w:r w:rsidRPr="00862F33">
        <w:rPr>
          <w:rFonts w:ascii="Sylfaen" w:hAnsi="Sylfaen"/>
          <w:sz w:val="22"/>
          <w:szCs w:val="22"/>
        </w:rPr>
        <w:t xml:space="preserve"> the goal or purpose of their function.</w:t>
      </w:r>
      <w:r w:rsidRPr="00862F33">
        <w:rPr>
          <w:rStyle w:val="FootnoteReference"/>
          <w:rFonts w:ascii="Sylfaen" w:hAnsi="Sylfaen"/>
          <w:sz w:val="22"/>
          <w:szCs w:val="22"/>
        </w:rPr>
        <w:footnoteReference w:id="33"/>
      </w:r>
      <w:r w:rsidRPr="00862F33">
        <w:rPr>
          <w:rFonts w:ascii="Sylfaen" w:hAnsi="Sylfaen"/>
          <w:sz w:val="22"/>
          <w:szCs w:val="22"/>
        </w:rPr>
        <w:t xml:space="preserve"> Aristotle</w:t>
      </w:r>
      <w:r w:rsidR="00724555">
        <w:rPr>
          <w:rFonts w:ascii="Sylfaen" w:hAnsi="Sylfaen"/>
          <w:sz w:val="22"/>
          <w:szCs w:val="22"/>
        </w:rPr>
        <w:t>,</w:t>
      </w:r>
      <w:r w:rsidRPr="00862F33">
        <w:rPr>
          <w:rFonts w:ascii="Sylfaen" w:hAnsi="Sylfaen"/>
          <w:sz w:val="22"/>
          <w:szCs w:val="22"/>
        </w:rPr>
        <w:t xml:space="preserve"> </w:t>
      </w:r>
      <w:r w:rsidRPr="00862F33">
        <w:rPr>
          <w:rFonts w:ascii="Sylfaen" w:hAnsi="Sylfaen"/>
          <w:i/>
          <w:iCs/>
          <w:sz w:val="22"/>
          <w:szCs w:val="22"/>
        </w:rPr>
        <w:t xml:space="preserve">De </w:t>
      </w:r>
      <w:proofErr w:type="spellStart"/>
      <w:r w:rsidRPr="00862F33">
        <w:rPr>
          <w:rFonts w:ascii="Sylfaen" w:hAnsi="Sylfaen"/>
          <w:i/>
          <w:iCs/>
          <w:sz w:val="22"/>
          <w:szCs w:val="22"/>
        </w:rPr>
        <w:t>Partibus</w:t>
      </w:r>
      <w:proofErr w:type="spellEnd"/>
      <w:r w:rsidRPr="00862F33">
        <w:rPr>
          <w:rFonts w:ascii="Sylfaen" w:hAnsi="Sylfaen"/>
          <w:i/>
          <w:iCs/>
          <w:sz w:val="22"/>
          <w:szCs w:val="22"/>
        </w:rPr>
        <w:t xml:space="preserve"> </w:t>
      </w:r>
      <w:proofErr w:type="spellStart"/>
      <w:r w:rsidRPr="00862F33">
        <w:rPr>
          <w:rFonts w:ascii="Sylfaen" w:hAnsi="Sylfaen"/>
          <w:i/>
          <w:iCs/>
          <w:sz w:val="22"/>
          <w:szCs w:val="22"/>
        </w:rPr>
        <w:t>Animalium</w:t>
      </w:r>
      <w:proofErr w:type="spellEnd"/>
      <w:r w:rsidR="00724555">
        <w:rPr>
          <w:rFonts w:ascii="Sylfaen" w:hAnsi="Sylfaen"/>
          <w:sz w:val="22"/>
          <w:szCs w:val="22"/>
        </w:rPr>
        <w:t>:</w:t>
      </w:r>
      <w:r w:rsidRPr="00862F33">
        <w:rPr>
          <w:rFonts w:ascii="Sylfaen" w:hAnsi="Sylfaen"/>
          <w:sz w:val="22"/>
          <w:szCs w:val="22"/>
        </w:rPr>
        <w:t xml:space="preserve"> ‘Nature never makes anything superfluous or in vain’.</w:t>
      </w:r>
      <w:r w:rsidRPr="00862F33">
        <w:rPr>
          <w:rStyle w:val="FootnoteReference"/>
          <w:rFonts w:ascii="Sylfaen" w:hAnsi="Sylfaen"/>
          <w:sz w:val="22"/>
          <w:szCs w:val="22"/>
        </w:rPr>
        <w:footnoteReference w:id="34"/>
      </w:r>
      <w:r w:rsidRPr="00862F33">
        <w:rPr>
          <w:rFonts w:ascii="Sylfaen" w:hAnsi="Sylfaen"/>
          <w:sz w:val="22"/>
          <w:szCs w:val="22"/>
        </w:rPr>
        <w:t xml:space="preserve"> Aristotle’s argument is that one can infer structure from function and function from structure. </w:t>
      </w:r>
      <w:r w:rsidR="00DB6EE6" w:rsidRPr="00862F33">
        <w:rPr>
          <w:rFonts w:ascii="Sylfaen" w:hAnsi="Sylfaen"/>
          <w:sz w:val="22"/>
          <w:szCs w:val="22"/>
        </w:rPr>
        <w:t>Therefore</w:t>
      </w:r>
      <w:r w:rsidRPr="00862F33">
        <w:rPr>
          <w:rFonts w:ascii="Sylfaen" w:hAnsi="Sylfaen"/>
          <w:sz w:val="22"/>
          <w:szCs w:val="22"/>
        </w:rPr>
        <w:t xml:space="preserve"> anatomical figures demonstrating the structure of muscles must do so by demonstrating how they function.</w:t>
      </w:r>
      <w:r w:rsidR="00DB6EE6" w:rsidRPr="00862F33">
        <w:rPr>
          <w:rFonts w:ascii="Sylfaen" w:hAnsi="Sylfaen"/>
          <w:sz w:val="22"/>
          <w:szCs w:val="22"/>
        </w:rPr>
        <w:t xml:space="preserve"> This </w:t>
      </w:r>
      <w:r w:rsidR="00547F3D" w:rsidRPr="00862F33">
        <w:rPr>
          <w:rFonts w:ascii="Sylfaen" w:hAnsi="Sylfaen"/>
          <w:sz w:val="22"/>
          <w:szCs w:val="22"/>
        </w:rPr>
        <w:t xml:space="preserve">cannot really be done by </w:t>
      </w:r>
      <w:r w:rsidR="00DB6EE6" w:rsidRPr="00862F33">
        <w:rPr>
          <w:rFonts w:ascii="Sylfaen" w:hAnsi="Sylfaen"/>
          <w:sz w:val="22"/>
          <w:szCs w:val="22"/>
        </w:rPr>
        <w:t>treat</w:t>
      </w:r>
      <w:r w:rsidR="00547F3D" w:rsidRPr="00862F33">
        <w:rPr>
          <w:rFonts w:ascii="Sylfaen" w:hAnsi="Sylfaen"/>
          <w:sz w:val="22"/>
          <w:szCs w:val="22"/>
        </w:rPr>
        <w:t>ing</w:t>
      </w:r>
      <w:r w:rsidR="00DB6EE6" w:rsidRPr="00862F33">
        <w:rPr>
          <w:rFonts w:ascii="Sylfaen" w:hAnsi="Sylfaen"/>
          <w:sz w:val="22"/>
          <w:szCs w:val="22"/>
        </w:rPr>
        <w:t xml:space="preserve"> muscles as single structures</w:t>
      </w:r>
      <w:r w:rsidR="00547F3D" w:rsidRPr="00862F33">
        <w:rPr>
          <w:rFonts w:ascii="Sylfaen" w:hAnsi="Sylfaen"/>
          <w:sz w:val="22"/>
          <w:szCs w:val="22"/>
        </w:rPr>
        <w:t xml:space="preserve"> and</w:t>
      </w:r>
      <w:r w:rsidR="00DB6EE6" w:rsidRPr="00862F33">
        <w:rPr>
          <w:rFonts w:ascii="Sylfaen" w:hAnsi="Sylfaen"/>
          <w:sz w:val="22"/>
          <w:szCs w:val="22"/>
        </w:rPr>
        <w:t xml:space="preserve"> </w:t>
      </w:r>
      <w:proofErr w:type="spellStart"/>
      <w:r w:rsidRPr="00862F33">
        <w:rPr>
          <w:rFonts w:ascii="Sylfaen" w:hAnsi="Sylfaen"/>
          <w:sz w:val="22"/>
          <w:szCs w:val="22"/>
        </w:rPr>
        <w:t>Vesalian</w:t>
      </w:r>
      <w:proofErr w:type="spellEnd"/>
      <w:r w:rsidRPr="00862F33">
        <w:rPr>
          <w:rFonts w:ascii="Sylfaen" w:hAnsi="Sylfaen"/>
          <w:sz w:val="22"/>
          <w:szCs w:val="22"/>
        </w:rPr>
        <w:t xml:space="preserve"> anatomy </w:t>
      </w:r>
      <w:r w:rsidR="00DB6EE6" w:rsidRPr="00862F33">
        <w:rPr>
          <w:rFonts w:ascii="Sylfaen" w:hAnsi="Sylfaen"/>
          <w:sz w:val="22"/>
          <w:szCs w:val="22"/>
        </w:rPr>
        <w:t xml:space="preserve">tends </w:t>
      </w:r>
      <w:r w:rsidRPr="00862F33">
        <w:rPr>
          <w:rFonts w:ascii="Sylfaen" w:hAnsi="Sylfaen"/>
          <w:sz w:val="22"/>
          <w:szCs w:val="22"/>
        </w:rPr>
        <w:t>to understand muscles as contractile masses associated with a joint and acting across it in co-ordination with the other parts to which they are connected.</w:t>
      </w:r>
      <w:r w:rsidRPr="00862F33">
        <w:rPr>
          <w:rStyle w:val="FootnoteReference"/>
          <w:rFonts w:ascii="Sylfaen" w:hAnsi="Sylfaen"/>
          <w:sz w:val="22"/>
          <w:szCs w:val="22"/>
        </w:rPr>
        <w:footnoteReference w:id="35"/>
      </w:r>
      <w:r w:rsidR="00724555">
        <w:rPr>
          <w:rFonts w:ascii="Sylfaen" w:hAnsi="Sylfaen"/>
          <w:sz w:val="22"/>
          <w:szCs w:val="22"/>
        </w:rPr>
        <w:t xml:space="preserve"> T</w:t>
      </w:r>
      <w:r w:rsidRPr="00862F33">
        <w:rPr>
          <w:rFonts w:ascii="Sylfaen" w:hAnsi="Sylfaen"/>
          <w:sz w:val="22"/>
          <w:szCs w:val="22"/>
        </w:rPr>
        <w:t>he correlation between structure and function is ‘invoked with respect to the muscles of the body as a whole’.</w:t>
      </w:r>
      <w:r w:rsidRPr="00862F33">
        <w:rPr>
          <w:rStyle w:val="FootnoteReference"/>
          <w:rFonts w:ascii="Sylfaen" w:hAnsi="Sylfaen"/>
          <w:sz w:val="22"/>
          <w:szCs w:val="22"/>
        </w:rPr>
        <w:footnoteReference w:id="36"/>
      </w:r>
    </w:p>
    <w:p w14:paraId="054E39D1" w14:textId="77777777" w:rsidR="00724555" w:rsidRDefault="00724555" w:rsidP="00724555">
      <w:pPr>
        <w:pStyle w:val="ListParagraph"/>
        <w:numPr>
          <w:ilvl w:val="1"/>
          <w:numId w:val="2"/>
        </w:numPr>
        <w:rPr>
          <w:rFonts w:ascii="Sylfaen" w:hAnsi="Sylfaen"/>
          <w:sz w:val="22"/>
          <w:szCs w:val="22"/>
        </w:rPr>
      </w:pPr>
      <w:r>
        <w:rPr>
          <w:rFonts w:ascii="Sylfaen" w:hAnsi="Sylfaen"/>
          <w:spacing w:val="-3"/>
          <w:sz w:val="22"/>
          <w:szCs w:val="22"/>
        </w:rPr>
        <w:t>F</w:t>
      </w:r>
      <w:r w:rsidR="00547F3D" w:rsidRPr="00862F33">
        <w:rPr>
          <w:rFonts w:ascii="Sylfaen" w:hAnsi="Sylfaen"/>
          <w:spacing w:val="-3"/>
          <w:sz w:val="22"/>
          <w:szCs w:val="22"/>
        </w:rPr>
        <w:t xml:space="preserve">or Aristotle, the soul was the animating principle of the body as well as the reason why the body is the way it is and functions the way it does. </w:t>
      </w:r>
      <w:r w:rsidR="00CB0250" w:rsidRPr="00862F33">
        <w:rPr>
          <w:rFonts w:ascii="Sylfaen" w:hAnsi="Sylfaen"/>
          <w:sz w:val="22"/>
          <w:szCs w:val="22"/>
        </w:rPr>
        <w:t xml:space="preserve">Anatomy </w:t>
      </w:r>
      <w:r w:rsidR="00DB0ADA" w:rsidRPr="00862F33">
        <w:rPr>
          <w:rFonts w:ascii="Sylfaen" w:hAnsi="Sylfaen"/>
          <w:sz w:val="22"/>
          <w:szCs w:val="22"/>
        </w:rPr>
        <w:t>wa</w:t>
      </w:r>
      <w:r w:rsidR="00CB0250" w:rsidRPr="00862F33">
        <w:rPr>
          <w:rFonts w:ascii="Sylfaen" w:hAnsi="Sylfaen"/>
          <w:sz w:val="22"/>
          <w:szCs w:val="22"/>
        </w:rPr>
        <w:t>s useful to natural philosophy, then, particularly that part that deals with the soul, for the parts of the body are the operative organs of the soul, whereby the powers of the soul are known.</w:t>
      </w:r>
      <w:r w:rsidR="00F95386" w:rsidRPr="00862F33">
        <w:rPr>
          <w:rFonts w:ascii="Sylfaen" w:hAnsi="Sylfaen"/>
          <w:sz w:val="22"/>
          <w:szCs w:val="22"/>
        </w:rPr>
        <w:t xml:space="preserve"> </w:t>
      </w:r>
    </w:p>
    <w:p w14:paraId="250CBD67" w14:textId="77777777" w:rsidR="000027B2" w:rsidRPr="00862F33" w:rsidRDefault="00AF1F71" w:rsidP="00724555">
      <w:pPr>
        <w:pStyle w:val="ListParagraph"/>
        <w:numPr>
          <w:ilvl w:val="1"/>
          <w:numId w:val="2"/>
        </w:numPr>
        <w:rPr>
          <w:rFonts w:ascii="Sylfaen" w:hAnsi="Sylfaen"/>
          <w:sz w:val="22"/>
          <w:szCs w:val="22"/>
        </w:rPr>
      </w:pPr>
      <w:r w:rsidRPr="00862F33">
        <w:rPr>
          <w:rFonts w:ascii="Sylfaen" w:hAnsi="Sylfaen"/>
          <w:sz w:val="22"/>
          <w:szCs w:val="22"/>
        </w:rPr>
        <w:t>T</w:t>
      </w:r>
      <w:r w:rsidR="00DB6EE6" w:rsidRPr="00862F33">
        <w:rPr>
          <w:rFonts w:ascii="Sylfaen" w:hAnsi="Sylfaen"/>
          <w:sz w:val="22"/>
          <w:szCs w:val="22"/>
        </w:rPr>
        <w:t>h</w:t>
      </w:r>
      <w:r w:rsidR="00724555">
        <w:rPr>
          <w:rFonts w:ascii="Sylfaen" w:hAnsi="Sylfaen"/>
          <w:sz w:val="22"/>
          <w:szCs w:val="22"/>
        </w:rPr>
        <w:t>e</w:t>
      </w:r>
      <w:r w:rsidR="00547F3D" w:rsidRPr="00862F33">
        <w:rPr>
          <w:rFonts w:ascii="Sylfaen" w:hAnsi="Sylfaen"/>
          <w:sz w:val="22"/>
          <w:szCs w:val="22"/>
        </w:rPr>
        <w:t xml:space="preserve"> muscle-man’s</w:t>
      </w:r>
      <w:r w:rsidR="00DB6EE6" w:rsidRPr="00862F33">
        <w:rPr>
          <w:rFonts w:ascii="Sylfaen" w:hAnsi="Sylfaen"/>
          <w:sz w:val="22"/>
          <w:szCs w:val="22"/>
        </w:rPr>
        <w:t xml:space="preserve"> gesture</w:t>
      </w:r>
      <w:r w:rsidR="00724555">
        <w:rPr>
          <w:rFonts w:ascii="Sylfaen" w:hAnsi="Sylfaen"/>
          <w:sz w:val="22"/>
          <w:szCs w:val="22"/>
        </w:rPr>
        <w:t xml:space="preserve"> </w:t>
      </w:r>
      <w:r w:rsidR="00724555">
        <w:rPr>
          <w:rFonts w:ascii="Sylfaen" w:hAnsi="Sylfaen"/>
          <w:b/>
          <w:sz w:val="22"/>
          <w:szCs w:val="22"/>
        </w:rPr>
        <w:t>[Slide 19]</w:t>
      </w:r>
      <w:r w:rsidR="00DB6EE6" w:rsidRPr="00862F33">
        <w:rPr>
          <w:rFonts w:ascii="Sylfaen" w:hAnsi="Sylfaen"/>
          <w:sz w:val="22"/>
          <w:szCs w:val="22"/>
        </w:rPr>
        <w:t xml:space="preserve"> has been interpreted as the </w:t>
      </w:r>
      <w:proofErr w:type="spellStart"/>
      <w:r w:rsidR="00DB6EE6" w:rsidRPr="00862F33">
        <w:rPr>
          <w:rFonts w:ascii="Sylfaen" w:hAnsi="Sylfaen"/>
          <w:i/>
          <w:iCs/>
          <w:sz w:val="22"/>
          <w:szCs w:val="22"/>
        </w:rPr>
        <w:t>adlocutio</w:t>
      </w:r>
      <w:proofErr w:type="spellEnd"/>
      <w:r w:rsidR="00DB6EE6" w:rsidRPr="00862F33">
        <w:rPr>
          <w:rFonts w:ascii="Sylfaen" w:hAnsi="Sylfaen"/>
          <w:sz w:val="22"/>
          <w:szCs w:val="22"/>
        </w:rPr>
        <w:t xml:space="preserve">, a mode of imperial military address, </w:t>
      </w:r>
      <w:r w:rsidR="000027B2" w:rsidRPr="00862F33">
        <w:rPr>
          <w:rFonts w:ascii="Sylfaen" w:hAnsi="Sylfaen"/>
          <w:b/>
          <w:sz w:val="22"/>
          <w:szCs w:val="22"/>
        </w:rPr>
        <w:t>[Slide 20]</w:t>
      </w:r>
      <w:r w:rsidR="000027B2" w:rsidRPr="00862F33">
        <w:rPr>
          <w:rFonts w:ascii="Sylfaen" w:hAnsi="Sylfaen"/>
          <w:sz w:val="22"/>
          <w:szCs w:val="22"/>
        </w:rPr>
        <w:t xml:space="preserve"> </w:t>
      </w:r>
      <w:r w:rsidR="00DB6EE6" w:rsidRPr="00862F33">
        <w:rPr>
          <w:rFonts w:ascii="Sylfaen" w:hAnsi="Sylfaen"/>
          <w:sz w:val="22"/>
          <w:szCs w:val="22"/>
        </w:rPr>
        <w:t xml:space="preserve">modeled on </w:t>
      </w:r>
      <w:r w:rsidR="00887F45" w:rsidRPr="00862F33">
        <w:rPr>
          <w:rFonts w:ascii="Sylfaen" w:hAnsi="Sylfaen"/>
          <w:i/>
          <w:sz w:val="22"/>
          <w:szCs w:val="22"/>
        </w:rPr>
        <w:t>T</w:t>
      </w:r>
      <w:r w:rsidR="00DB6EE6" w:rsidRPr="00862F33">
        <w:rPr>
          <w:rFonts w:ascii="Sylfaen" w:hAnsi="Sylfaen"/>
          <w:i/>
          <w:sz w:val="22"/>
          <w:szCs w:val="22"/>
        </w:rPr>
        <w:t xml:space="preserve">he </w:t>
      </w:r>
      <w:r w:rsidR="00DB6EE6" w:rsidRPr="00862F33">
        <w:rPr>
          <w:rFonts w:ascii="Sylfaen" w:hAnsi="Sylfaen"/>
          <w:i/>
          <w:iCs/>
          <w:sz w:val="22"/>
          <w:szCs w:val="22"/>
        </w:rPr>
        <w:t xml:space="preserve">Allocution of </w:t>
      </w:r>
      <w:r w:rsidR="00887F45" w:rsidRPr="00862F33">
        <w:rPr>
          <w:rFonts w:ascii="Sylfaen" w:hAnsi="Sylfaen"/>
          <w:iCs/>
          <w:sz w:val="22"/>
          <w:szCs w:val="22"/>
        </w:rPr>
        <w:t>[</w:t>
      </w:r>
      <w:r w:rsidR="00DB6EE6" w:rsidRPr="00862F33">
        <w:rPr>
          <w:rFonts w:ascii="Sylfaen" w:hAnsi="Sylfaen"/>
          <w:i/>
          <w:iCs/>
          <w:sz w:val="22"/>
          <w:szCs w:val="22"/>
        </w:rPr>
        <w:t xml:space="preserve">Alfonso </w:t>
      </w:r>
      <w:proofErr w:type="spellStart"/>
      <w:r w:rsidR="00DB6EE6" w:rsidRPr="00862F33">
        <w:rPr>
          <w:rFonts w:ascii="Sylfaen" w:hAnsi="Sylfaen"/>
          <w:i/>
          <w:iCs/>
          <w:sz w:val="22"/>
          <w:szCs w:val="22"/>
        </w:rPr>
        <w:t>d’Avalos</w:t>
      </w:r>
      <w:proofErr w:type="spellEnd"/>
      <w:r w:rsidR="00DB6EE6" w:rsidRPr="00862F33">
        <w:rPr>
          <w:rFonts w:ascii="Sylfaen" w:hAnsi="Sylfaen"/>
          <w:i/>
          <w:iCs/>
          <w:sz w:val="22"/>
          <w:szCs w:val="22"/>
        </w:rPr>
        <w:t>,</w:t>
      </w:r>
      <w:r w:rsidR="00887F45" w:rsidRPr="00862F33">
        <w:rPr>
          <w:rFonts w:ascii="Sylfaen" w:hAnsi="Sylfaen"/>
          <w:iCs/>
          <w:sz w:val="22"/>
          <w:szCs w:val="22"/>
        </w:rPr>
        <w:t>]</w:t>
      </w:r>
      <w:r w:rsidR="00DB6EE6" w:rsidRPr="00862F33">
        <w:rPr>
          <w:rFonts w:ascii="Sylfaen" w:hAnsi="Sylfaen"/>
          <w:i/>
          <w:iCs/>
          <w:sz w:val="22"/>
          <w:szCs w:val="22"/>
        </w:rPr>
        <w:t xml:space="preserve"> </w:t>
      </w:r>
      <w:r w:rsidR="00887F45" w:rsidRPr="00862F33">
        <w:rPr>
          <w:rFonts w:ascii="Sylfaen" w:hAnsi="Sylfaen"/>
          <w:i/>
          <w:iCs/>
          <w:sz w:val="22"/>
          <w:szCs w:val="22"/>
        </w:rPr>
        <w:t xml:space="preserve">the </w:t>
      </w:r>
      <w:r w:rsidR="00DB6EE6" w:rsidRPr="00862F33">
        <w:rPr>
          <w:rFonts w:ascii="Sylfaen" w:hAnsi="Sylfaen"/>
          <w:i/>
          <w:iCs/>
          <w:sz w:val="22"/>
          <w:szCs w:val="22"/>
        </w:rPr>
        <w:t>Mar</w:t>
      </w:r>
      <w:r w:rsidR="00887F45" w:rsidRPr="00862F33">
        <w:rPr>
          <w:rFonts w:ascii="Sylfaen" w:hAnsi="Sylfaen"/>
          <w:i/>
          <w:iCs/>
          <w:sz w:val="22"/>
          <w:szCs w:val="22"/>
        </w:rPr>
        <w:t>quis</w:t>
      </w:r>
      <w:r w:rsidR="00DB6EE6" w:rsidRPr="00862F33">
        <w:rPr>
          <w:rFonts w:ascii="Sylfaen" w:hAnsi="Sylfaen"/>
          <w:i/>
          <w:iCs/>
          <w:sz w:val="22"/>
          <w:szCs w:val="22"/>
        </w:rPr>
        <w:t xml:space="preserve"> del </w:t>
      </w:r>
      <w:proofErr w:type="spellStart"/>
      <w:r w:rsidR="00DB6EE6" w:rsidRPr="00862F33">
        <w:rPr>
          <w:rFonts w:ascii="Sylfaen" w:hAnsi="Sylfaen"/>
          <w:i/>
          <w:iCs/>
          <w:sz w:val="22"/>
          <w:szCs w:val="22"/>
        </w:rPr>
        <w:t>Vasto</w:t>
      </w:r>
      <w:proofErr w:type="spellEnd"/>
      <w:r w:rsidR="00887F45" w:rsidRPr="00862F33">
        <w:rPr>
          <w:rFonts w:ascii="Sylfaen" w:hAnsi="Sylfaen"/>
          <w:i/>
          <w:iCs/>
          <w:sz w:val="22"/>
          <w:szCs w:val="22"/>
        </w:rPr>
        <w:t xml:space="preserve"> to his Troops</w:t>
      </w:r>
      <w:r w:rsidR="00DB6EE6" w:rsidRPr="00862F33">
        <w:rPr>
          <w:rFonts w:ascii="Sylfaen" w:hAnsi="Sylfaen"/>
          <w:sz w:val="22"/>
          <w:szCs w:val="22"/>
        </w:rPr>
        <w:t>, completed by Titian in 1541.</w:t>
      </w:r>
      <w:r w:rsidR="00D00164" w:rsidRPr="00862F33">
        <w:rPr>
          <w:rFonts w:ascii="Sylfaen" w:hAnsi="Sylfaen"/>
          <w:sz w:val="22"/>
          <w:szCs w:val="22"/>
        </w:rPr>
        <w:t xml:space="preserve"> </w:t>
      </w:r>
      <w:r w:rsidR="00DB6EE6" w:rsidRPr="00862F33">
        <w:rPr>
          <w:rFonts w:ascii="Sylfaen" w:hAnsi="Sylfaen"/>
          <w:sz w:val="22"/>
          <w:szCs w:val="22"/>
        </w:rPr>
        <w:t xml:space="preserve">In other words, </w:t>
      </w:r>
      <w:r w:rsidR="000027B2" w:rsidRPr="00862F33">
        <w:rPr>
          <w:rFonts w:ascii="Sylfaen" w:hAnsi="Sylfaen"/>
          <w:sz w:val="22"/>
          <w:szCs w:val="22"/>
        </w:rPr>
        <w:t>Vesalius’s</w:t>
      </w:r>
      <w:r w:rsidR="00DB6EE6" w:rsidRPr="00862F33">
        <w:rPr>
          <w:rFonts w:ascii="Sylfaen" w:hAnsi="Sylfaen"/>
          <w:sz w:val="22"/>
          <w:szCs w:val="22"/>
        </w:rPr>
        <w:t xml:space="preserve"> figure engages in the </w:t>
      </w:r>
      <w:r w:rsidR="008334F6" w:rsidRPr="00862F33">
        <w:rPr>
          <w:rFonts w:ascii="Sylfaen" w:hAnsi="Sylfaen"/>
          <w:sz w:val="22"/>
          <w:szCs w:val="22"/>
        </w:rPr>
        <w:t xml:space="preserve">humanist </w:t>
      </w:r>
      <w:r w:rsidR="00DB6EE6" w:rsidRPr="00862F33">
        <w:rPr>
          <w:rFonts w:ascii="Sylfaen" w:hAnsi="Sylfaen"/>
          <w:sz w:val="22"/>
          <w:szCs w:val="22"/>
        </w:rPr>
        <w:t>arts of eloquence or rhetoric.</w:t>
      </w:r>
      <w:r w:rsidR="00807EA1" w:rsidRPr="00862F33">
        <w:rPr>
          <w:rFonts w:ascii="Sylfaen" w:hAnsi="Sylfaen"/>
          <w:sz w:val="22"/>
          <w:szCs w:val="22"/>
        </w:rPr>
        <w:t xml:space="preserve"> In the sequence which Vesalius originally intended this would have been the first of the </w:t>
      </w:r>
      <w:proofErr w:type="spellStart"/>
      <w:r w:rsidR="00807EA1" w:rsidRPr="00862F33">
        <w:rPr>
          <w:rFonts w:ascii="Sylfaen" w:hAnsi="Sylfaen"/>
          <w:sz w:val="22"/>
          <w:szCs w:val="22"/>
        </w:rPr>
        <w:t>myological</w:t>
      </w:r>
      <w:proofErr w:type="spellEnd"/>
      <w:r w:rsidR="00807EA1" w:rsidRPr="00862F33">
        <w:rPr>
          <w:rFonts w:ascii="Sylfaen" w:hAnsi="Sylfaen"/>
          <w:sz w:val="22"/>
          <w:szCs w:val="22"/>
        </w:rPr>
        <w:t xml:space="preserve"> series, gesturing as though he were trying to persuade the reader of the lessons taught by his own dissected body and those of the figures who follow him.</w:t>
      </w:r>
    </w:p>
    <w:p w14:paraId="74CACDEA" w14:textId="77777777" w:rsidR="00397386" w:rsidRPr="00862F33" w:rsidRDefault="00E90EBD" w:rsidP="00724555">
      <w:pPr>
        <w:pStyle w:val="ListParagraph"/>
        <w:numPr>
          <w:ilvl w:val="1"/>
          <w:numId w:val="2"/>
        </w:numPr>
        <w:rPr>
          <w:rFonts w:ascii="Sylfaen" w:hAnsi="Sylfaen"/>
          <w:sz w:val="22"/>
          <w:szCs w:val="22"/>
        </w:rPr>
      </w:pPr>
      <w:r w:rsidRPr="00862F33">
        <w:rPr>
          <w:rFonts w:ascii="Sylfaen" w:hAnsi="Sylfaen"/>
          <w:sz w:val="22"/>
          <w:szCs w:val="22"/>
        </w:rPr>
        <w:t xml:space="preserve">The modelling of Vesalius’s plate on Titian’s </w:t>
      </w:r>
      <w:r w:rsidRPr="00862F33">
        <w:rPr>
          <w:rFonts w:ascii="Sylfaen" w:hAnsi="Sylfaen"/>
          <w:i/>
          <w:iCs/>
          <w:sz w:val="22"/>
          <w:szCs w:val="22"/>
        </w:rPr>
        <w:t xml:space="preserve">Allocution of Alfonso </w:t>
      </w:r>
      <w:proofErr w:type="spellStart"/>
      <w:r w:rsidRPr="00862F33">
        <w:rPr>
          <w:rFonts w:ascii="Sylfaen" w:hAnsi="Sylfaen"/>
          <w:i/>
          <w:iCs/>
          <w:sz w:val="22"/>
          <w:szCs w:val="22"/>
        </w:rPr>
        <w:t>d’Avalos</w:t>
      </w:r>
      <w:proofErr w:type="spellEnd"/>
      <w:r w:rsidRPr="00862F33">
        <w:rPr>
          <w:rFonts w:ascii="Sylfaen" w:hAnsi="Sylfaen"/>
          <w:sz w:val="22"/>
          <w:szCs w:val="22"/>
        </w:rPr>
        <w:t xml:space="preserve"> was a </w:t>
      </w:r>
      <w:r w:rsidRPr="00862F33">
        <w:rPr>
          <w:rFonts w:ascii="Sylfaen" w:hAnsi="Sylfaen"/>
          <w:sz w:val="22"/>
          <w:szCs w:val="22"/>
        </w:rPr>
        <w:lastRenderedPageBreak/>
        <w:t xml:space="preserve">sophisticated allusion </w:t>
      </w:r>
      <w:r w:rsidR="000027B2" w:rsidRPr="00862F33">
        <w:rPr>
          <w:rFonts w:ascii="Sylfaen" w:hAnsi="Sylfaen"/>
          <w:sz w:val="22"/>
          <w:szCs w:val="22"/>
        </w:rPr>
        <w:t>which</w:t>
      </w:r>
      <w:r w:rsidRPr="00862F33">
        <w:rPr>
          <w:rFonts w:ascii="Sylfaen" w:hAnsi="Sylfaen"/>
          <w:sz w:val="22"/>
          <w:szCs w:val="22"/>
        </w:rPr>
        <w:t xml:space="preserve"> suggest</w:t>
      </w:r>
      <w:r w:rsidR="000027B2" w:rsidRPr="00862F33">
        <w:rPr>
          <w:rFonts w:ascii="Sylfaen" w:hAnsi="Sylfaen"/>
          <w:sz w:val="22"/>
          <w:szCs w:val="22"/>
        </w:rPr>
        <w:t>s</w:t>
      </w:r>
      <w:r w:rsidRPr="00862F33">
        <w:rPr>
          <w:rFonts w:ascii="Sylfaen" w:hAnsi="Sylfaen"/>
          <w:sz w:val="22"/>
          <w:szCs w:val="22"/>
        </w:rPr>
        <w:t>, among other things, that human anatomy is like an artistic creation, an artifice. The body as an instrument of the soul has an artist who designs it as well as a master who uses it: ‘The artist [...] was divine nature and the master, the soul’.</w:t>
      </w:r>
      <w:r w:rsidRPr="00862F33">
        <w:rPr>
          <w:rStyle w:val="FootnoteReference"/>
          <w:rFonts w:ascii="Sylfaen" w:hAnsi="Sylfaen"/>
          <w:sz w:val="22"/>
          <w:szCs w:val="22"/>
        </w:rPr>
        <w:footnoteReference w:id="37"/>
      </w:r>
      <w:r w:rsidR="00397386" w:rsidRPr="00862F33">
        <w:rPr>
          <w:rFonts w:ascii="Sylfaen" w:hAnsi="Sylfaen"/>
          <w:sz w:val="22"/>
          <w:szCs w:val="22"/>
        </w:rPr>
        <w:t xml:space="preserve"> </w:t>
      </w:r>
      <w:r w:rsidR="000D1B63" w:rsidRPr="00862F33">
        <w:rPr>
          <w:rFonts w:ascii="Sylfaen" w:hAnsi="Sylfaen"/>
          <w:sz w:val="22"/>
          <w:szCs w:val="22"/>
        </w:rPr>
        <w:t xml:space="preserve">In Vesalius we see </w:t>
      </w:r>
      <w:r w:rsidR="00A912E3" w:rsidRPr="00862F33">
        <w:rPr>
          <w:rFonts w:ascii="Sylfaen" w:hAnsi="Sylfaen"/>
          <w:spacing w:val="-3"/>
          <w:sz w:val="22"/>
          <w:szCs w:val="22"/>
        </w:rPr>
        <w:t xml:space="preserve">the development </w:t>
      </w:r>
      <w:r w:rsidR="000D1B63" w:rsidRPr="00862F33">
        <w:rPr>
          <w:rFonts w:ascii="Sylfaen" w:hAnsi="Sylfaen"/>
          <w:spacing w:val="-3"/>
          <w:sz w:val="22"/>
          <w:szCs w:val="22"/>
        </w:rPr>
        <w:t xml:space="preserve">of </w:t>
      </w:r>
      <w:r w:rsidR="00A912E3" w:rsidRPr="00862F33">
        <w:rPr>
          <w:rFonts w:ascii="Sylfaen" w:hAnsi="Sylfaen"/>
          <w:spacing w:val="-3"/>
          <w:sz w:val="22"/>
          <w:szCs w:val="22"/>
        </w:rPr>
        <w:t xml:space="preserve">an anatomical ideal or norm ‘as the expression of nature’s highest endeavor’ and </w:t>
      </w:r>
      <w:r w:rsidR="00397386" w:rsidRPr="00862F33">
        <w:rPr>
          <w:rFonts w:ascii="Sylfaen" w:hAnsi="Sylfaen"/>
          <w:spacing w:val="-3"/>
          <w:sz w:val="22"/>
          <w:szCs w:val="22"/>
        </w:rPr>
        <w:t xml:space="preserve">as </w:t>
      </w:r>
      <w:r w:rsidR="00A912E3" w:rsidRPr="00862F33">
        <w:rPr>
          <w:rFonts w:ascii="Sylfaen" w:hAnsi="Sylfaen"/>
          <w:spacing w:val="-3"/>
          <w:sz w:val="22"/>
          <w:szCs w:val="22"/>
        </w:rPr>
        <w:t>‘the ideal purpose which appeals to us as beauty in all the works of nature’.</w:t>
      </w:r>
      <w:r w:rsidR="00A912E3" w:rsidRPr="00862F33">
        <w:rPr>
          <w:rStyle w:val="FootnoteReference"/>
          <w:rFonts w:ascii="Sylfaen" w:hAnsi="Sylfaen"/>
          <w:spacing w:val="-3"/>
          <w:sz w:val="22"/>
          <w:szCs w:val="22"/>
        </w:rPr>
        <w:footnoteReference w:id="38"/>
      </w:r>
      <w:r w:rsidRPr="00862F33">
        <w:rPr>
          <w:rFonts w:ascii="Sylfaen" w:hAnsi="Sylfaen"/>
          <w:sz w:val="22"/>
          <w:szCs w:val="22"/>
        </w:rPr>
        <w:t xml:space="preserve"> </w:t>
      </w:r>
    </w:p>
    <w:p w14:paraId="234A7E60" w14:textId="77777777" w:rsidR="00634D08" w:rsidRDefault="00634D08" w:rsidP="00724555">
      <w:pPr>
        <w:pStyle w:val="ListParagraph"/>
        <w:numPr>
          <w:ilvl w:val="1"/>
          <w:numId w:val="2"/>
        </w:numPr>
        <w:rPr>
          <w:rFonts w:ascii="Sylfaen" w:hAnsi="Sylfaen"/>
          <w:sz w:val="22"/>
          <w:szCs w:val="22"/>
        </w:rPr>
      </w:pPr>
      <w:r>
        <w:rPr>
          <w:rFonts w:ascii="Sylfaen" w:hAnsi="Sylfaen"/>
          <w:sz w:val="22"/>
          <w:szCs w:val="22"/>
        </w:rPr>
        <w:t>F</w:t>
      </w:r>
      <w:r w:rsidR="00397386" w:rsidRPr="00862F33">
        <w:rPr>
          <w:rFonts w:ascii="Sylfaen" w:hAnsi="Sylfaen"/>
          <w:sz w:val="22"/>
          <w:szCs w:val="22"/>
        </w:rPr>
        <w:t>or</w:t>
      </w:r>
      <w:r w:rsidR="00E90EBD" w:rsidRPr="00862F33">
        <w:rPr>
          <w:rFonts w:ascii="Sylfaen" w:hAnsi="Sylfaen"/>
          <w:sz w:val="22"/>
          <w:szCs w:val="22"/>
        </w:rPr>
        <w:t xml:space="preserve"> all Renaissance anatomists, the Great Craftsman, the ‘Artificer of all things’,</w:t>
      </w:r>
      <w:r w:rsidR="00E90EBD" w:rsidRPr="00862F33">
        <w:rPr>
          <w:rStyle w:val="FootnoteReference"/>
          <w:rFonts w:ascii="Sylfaen" w:hAnsi="Sylfaen"/>
          <w:spacing w:val="-3"/>
          <w:sz w:val="22"/>
          <w:szCs w:val="22"/>
        </w:rPr>
        <w:footnoteReference w:id="39"/>
      </w:r>
      <w:r w:rsidR="00E90EBD" w:rsidRPr="00862F33">
        <w:rPr>
          <w:rFonts w:ascii="Sylfaen" w:hAnsi="Sylfaen"/>
          <w:sz w:val="22"/>
          <w:szCs w:val="22"/>
        </w:rPr>
        <w:t xml:space="preserve"> ‘the Great Artist’ or ‘Author of the human fabric’, is ultimately the Christian God.</w:t>
      </w:r>
      <w:r w:rsidR="00E90EBD" w:rsidRPr="00862F33">
        <w:rPr>
          <w:rStyle w:val="FootnoteReference"/>
          <w:rFonts w:ascii="Sylfaen" w:hAnsi="Sylfaen"/>
          <w:sz w:val="22"/>
          <w:szCs w:val="22"/>
        </w:rPr>
        <w:footnoteReference w:id="40"/>
      </w:r>
      <w:r w:rsidR="00E90EBD" w:rsidRPr="00862F33">
        <w:rPr>
          <w:rFonts w:ascii="Sylfaen" w:hAnsi="Sylfaen"/>
          <w:sz w:val="22"/>
          <w:szCs w:val="22"/>
        </w:rPr>
        <w:t xml:space="preserve"> Anatomy </w:t>
      </w:r>
      <w:r>
        <w:rPr>
          <w:rFonts w:ascii="Sylfaen" w:hAnsi="Sylfaen"/>
          <w:sz w:val="22"/>
          <w:szCs w:val="22"/>
        </w:rPr>
        <w:t>is construed</w:t>
      </w:r>
      <w:r w:rsidR="00E90EBD" w:rsidRPr="00862F33">
        <w:rPr>
          <w:rFonts w:ascii="Sylfaen" w:hAnsi="Sylfaen"/>
          <w:sz w:val="22"/>
          <w:szCs w:val="22"/>
        </w:rPr>
        <w:t xml:space="preserve"> as the disclosure of the handiwork of God, finding therein His ‘obscure foot-steps’ or</w:t>
      </w:r>
      <w:r w:rsidR="00397386" w:rsidRPr="00862F33">
        <w:rPr>
          <w:rFonts w:ascii="Sylfaen" w:hAnsi="Sylfaen"/>
          <w:sz w:val="22"/>
          <w:szCs w:val="22"/>
        </w:rPr>
        <w:t xml:space="preserve"> even</w:t>
      </w:r>
      <w:r w:rsidR="00E90EBD" w:rsidRPr="00862F33">
        <w:rPr>
          <w:rFonts w:ascii="Sylfaen" w:hAnsi="Sylfaen"/>
          <w:sz w:val="22"/>
          <w:szCs w:val="22"/>
        </w:rPr>
        <w:t xml:space="preserve"> ‘</w:t>
      </w:r>
      <w:proofErr w:type="spellStart"/>
      <w:r w:rsidR="00E90EBD" w:rsidRPr="00862F33">
        <w:rPr>
          <w:rFonts w:ascii="Sylfaen" w:hAnsi="Sylfaen"/>
          <w:sz w:val="22"/>
          <w:szCs w:val="22"/>
        </w:rPr>
        <w:t>cleer</w:t>
      </w:r>
      <w:proofErr w:type="spellEnd"/>
      <w:r w:rsidR="00E90EBD" w:rsidRPr="00862F33">
        <w:rPr>
          <w:rFonts w:ascii="Sylfaen" w:hAnsi="Sylfaen"/>
          <w:sz w:val="22"/>
          <w:szCs w:val="22"/>
        </w:rPr>
        <w:t xml:space="preserve"> arguments’ leading from design to the divine architect</w:t>
      </w:r>
      <w:r w:rsidR="00340277" w:rsidRPr="00862F33">
        <w:rPr>
          <w:rFonts w:ascii="Sylfaen" w:hAnsi="Sylfaen"/>
          <w:sz w:val="22"/>
          <w:szCs w:val="22"/>
        </w:rPr>
        <w:t>.</w:t>
      </w:r>
      <w:r w:rsidR="00E90EBD" w:rsidRPr="00862F33">
        <w:rPr>
          <w:rStyle w:val="FootnoteReference"/>
          <w:rFonts w:ascii="Sylfaen" w:hAnsi="Sylfaen"/>
          <w:sz w:val="22"/>
          <w:szCs w:val="22"/>
        </w:rPr>
        <w:footnoteReference w:id="41"/>
      </w:r>
      <w:r w:rsidR="00E90EBD" w:rsidRPr="00862F33">
        <w:rPr>
          <w:rFonts w:ascii="Sylfaen" w:hAnsi="Sylfaen"/>
          <w:sz w:val="22"/>
          <w:szCs w:val="22"/>
        </w:rPr>
        <w:t xml:space="preserve"> </w:t>
      </w:r>
    </w:p>
    <w:p w14:paraId="7BDEDFCB" w14:textId="77777777" w:rsidR="00DC7840" w:rsidRPr="00862F33" w:rsidRDefault="00DC7840" w:rsidP="006515B7">
      <w:pPr>
        <w:spacing w:after="0"/>
        <w:rPr>
          <w:rFonts w:ascii="Sylfaen" w:hAnsi="Sylfaen"/>
        </w:rPr>
      </w:pPr>
    </w:p>
    <w:sectPr w:rsidR="00DC7840" w:rsidRPr="00862F33" w:rsidSect="0025466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C1205" w14:textId="77777777" w:rsidR="009D3764" w:rsidRDefault="009D3764" w:rsidP="00DC601A">
      <w:pPr>
        <w:spacing w:after="0" w:line="240" w:lineRule="auto"/>
      </w:pPr>
      <w:r>
        <w:separator/>
      </w:r>
    </w:p>
  </w:endnote>
  <w:endnote w:type="continuationSeparator" w:id="0">
    <w:p w14:paraId="5D091940" w14:textId="77777777" w:rsidR="009D3764" w:rsidRDefault="009D3764" w:rsidP="00DC6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Sylfaen">
    <w:panose1 w:val="010A0502050306030303"/>
    <w:charset w:val="00"/>
    <w:family w:val="roman"/>
    <w:pitch w:val="variable"/>
    <w:sig w:usb0="04000687" w:usb1="00000000" w:usb2="00000000" w:usb3="00000000" w:csb0="0000009F" w:csb1="00000000"/>
  </w:font>
  <w:font w:name="Aparajita">
    <w:charset w:val="00"/>
    <w:family w:val="swiss"/>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4844"/>
      <w:docPartObj>
        <w:docPartGallery w:val="Page Numbers (Bottom of Page)"/>
        <w:docPartUnique/>
      </w:docPartObj>
    </w:sdtPr>
    <w:sdtEndPr/>
    <w:sdtContent>
      <w:p w14:paraId="33A21A7E" w14:textId="77777777" w:rsidR="00F1315B" w:rsidRDefault="00430A30">
        <w:pPr>
          <w:pStyle w:val="Footer"/>
          <w:jc w:val="right"/>
        </w:pPr>
        <w:r>
          <w:fldChar w:fldCharType="begin"/>
        </w:r>
        <w:r>
          <w:instrText xml:space="preserve"> PAGE   \* MERGEFORMAT </w:instrText>
        </w:r>
        <w:r>
          <w:fldChar w:fldCharType="separate"/>
        </w:r>
        <w:r w:rsidR="00634D08">
          <w:rPr>
            <w:noProof/>
          </w:rPr>
          <w:t>9</w:t>
        </w:r>
        <w:r>
          <w:rPr>
            <w:noProof/>
          </w:rPr>
          <w:fldChar w:fldCharType="end"/>
        </w:r>
      </w:p>
    </w:sdtContent>
  </w:sdt>
  <w:p w14:paraId="6CDF1808" w14:textId="77777777" w:rsidR="00F1315B" w:rsidRDefault="00F13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C746B" w14:textId="77777777" w:rsidR="009D3764" w:rsidRDefault="009D3764" w:rsidP="00DC601A">
      <w:pPr>
        <w:spacing w:after="0" w:line="240" w:lineRule="auto"/>
      </w:pPr>
      <w:r>
        <w:separator/>
      </w:r>
    </w:p>
  </w:footnote>
  <w:footnote w:type="continuationSeparator" w:id="0">
    <w:p w14:paraId="4B9242AF" w14:textId="77777777" w:rsidR="009D3764" w:rsidRDefault="009D3764" w:rsidP="00DC601A">
      <w:pPr>
        <w:spacing w:after="0" w:line="240" w:lineRule="auto"/>
      </w:pPr>
      <w:r>
        <w:continuationSeparator/>
      </w:r>
    </w:p>
  </w:footnote>
  <w:footnote w:id="1">
    <w:p w14:paraId="10BE4D04" w14:textId="77777777" w:rsidR="009D3764" w:rsidRPr="00A52C3F" w:rsidRDefault="009D3764" w:rsidP="00AC50F5">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w:t>
      </w:r>
      <w:r w:rsidR="00931426">
        <w:rPr>
          <w:rFonts w:ascii="Sylfaen" w:hAnsi="Sylfaen" w:cs="Times New Roman"/>
        </w:rPr>
        <w:t xml:space="preserve">Andreas </w:t>
      </w:r>
      <w:r w:rsidRPr="00A52C3F">
        <w:rPr>
          <w:rFonts w:ascii="Sylfaen" w:hAnsi="Sylfaen" w:cs="Times New Roman"/>
        </w:rPr>
        <w:t xml:space="preserve">Vesalius, The Dedicatory Letter to Prince Philip, in L.R. Lind, ed., </w:t>
      </w:r>
      <w:r w:rsidRPr="00A52C3F">
        <w:rPr>
          <w:rFonts w:ascii="Sylfaen" w:hAnsi="Sylfaen" w:cs="Times New Roman"/>
          <w:i/>
          <w:iCs/>
        </w:rPr>
        <w:t>The Epitome of Andreas Vesalius</w:t>
      </w:r>
      <w:r w:rsidRPr="00A52C3F">
        <w:rPr>
          <w:rFonts w:ascii="Sylfaen" w:hAnsi="Sylfaen" w:cs="Times New Roman"/>
          <w:iCs/>
        </w:rPr>
        <w:t>, trans. from the Latin (Cambridge, Mass. &amp; London: M.I.T. Press, 1969),</w:t>
      </w:r>
      <w:r w:rsidRPr="00A52C3F">
        <w:rPr>
          <w:rFonts w:ascii="Sylfaen" w:hAnsi="Sylfaen" w:cs="Times New Roman"/>
        </w:rPr>
        <w:t xml:space="preserve"> p. xxxiii.</w:t>
      </w:r>
    </w:p>
  </w:footnote>
  <w:footnote w:id="2">
    <w:p w14:paraId="6F9D4062" w14:textId="77777777" w:rsidR="009D3764" w:rsidRPr="00A52C3F" w:rsidRDefault="009D3764" w:rsidP="0068524C">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William Heckscher, </w:t>
      </w:r>
      <w:r w:rsidRPr="00A52C3F">
        <w:rPr>
          <w:rFonts w:ascii="Sylfaen" w:hAnsi="Sylfaen" w:cs="Times New Roman"/>
          <w:i/>
          <w:iCs/>
        </w:rPr>
        <w:t xml:space="preserve">Rembrandt’s Anatomy of </w:t>
      </w:r>
      <w:proofErr w:type="spellStart"/>
      <w:r w:rsidRPr="00A52C3F">
        <w:rPr>
          <w:rFonts w:ascii="Sylfaen" w:hAnsi="Sylfaen" w:cs="Times New Roman"/>
          <w:i/>
          <w:iCs/>
        </w:rPr>
        <w:t>Dr.</w:t>
      </w:r>
      <w:proofErr w:type="spellEnd"/>
      <w:r w:rsidRPr="00A52C3F">
        <w:rPr>
          <w:rFonts w:ascii="Sylfaen" w:hAnsi="Sylfaen" w:cs="Times New Roman"/>
          <w:i/>
          <w:iCs/>
        </w:rPr>
        <w:t xml:space="preserve"> </w:t>
      </w:r>
      <w:proofErr w:type="spellStart"/>
      <w:r w:rsidRPr="00A52C3F">
        <w:rPr>
          <w:rFonts w:ascii="Sylfaen" w:hAnsi="Sylfaen" w:cs="Times New Roman"/>
          <w:i/>
          <w:iCs/>
        </w:rPr>
        <w:t>Nicolaas</w:t>
      </w:r>
      <w:proofErr w:type="spellEnd"/>
      <w:r w:rsidRPr="00A52C3F">
        <w:rPr>
          <w:rFonts w:ascii="Sylfaen" w:hAnsi="Sylfaen" w:cs="Times New Roman"/>
          <w:i/>
          <w:iCs/>
        </w:rPr>
        <w:t xml:space="preserve"> </w:t>
      </w:r>
      <w:proofErr w:type="spellStart"/>
      <w:r w:rsidRPr="00A52C3F">
        <w:rPr>
          <w:rFonts w:ascii="Sylfaen" w:hAnsi="Sylfaen" w:cs="Times New Roman"/>
          <w:i/>
          <w:iCs/>
        </w:rPr>
        <w:t>Tulp</w:t>
      </w:r>
      <w:proofErr w:type="spellEnd"/>
      <w:r w:rsidRPr="00A52C3F">
        <w:rPr>
          <w:rFonts w:ascii="Sylfaen" w:hAnsi="Sylfaen" w:cs="Times New Roman"/>
          <w:i/>
          <w:iCs/>
        </w:rPr>
        <w:t>: An Iconological Study</w:t>
      </w:r>
      <w:r w:rsidRPr="00A52C3F">
        <w:rPr>
          <w:rFonts w:ascii="Sylfaen" w:hAnsi="Sylfaen" w:cs="Times New Roman"/>
        </w:rPr>
        <w:t xml:space="preserve"> (New York: New York University Press, 1958), p. 62.</w:t>
      </w:r>
    </w:p>
  </w:footnote>
  <w:footnote w:id="3">
    <w:p w14:paraId="7EBBD6B3" w14:textId="77777777" w:rsidR="009D3764" w:rsidRPr="00A52C3F" w:rsidRDefault="009D3764" w:rsidP="003326D9">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MS Windsor, Royal Library, 19013v, cited in Martin Kemp, ‘“The mark of truth”: Looking and Learning in Some Anatomical Illustrations from the Renaissance and Eighteenth Century’, in </w:t>
      </w:r>
      <w:r w:rsidRPr="00A52C3F">
        <w:rPr>
          <w:rFonts w:ascii="Sylfaen" w:hAnsi="Sylfaen" w:cs="Times New Roman"/>
          <w:i/>
        </w:rPr>
        <w:t>Medicine and the Five Senses</w:t>
      </w:r>
      <w:r w:rsidRPr="00A52C3F">
        <w:rPr>
          <w:rFonts w:ascii="Sylfaen" w:hAnsi="Sylfaen" w:cs="Times New Roman"/>
        </w:rPr>
        <w:t>, ed. by W.F. Bynum and Roy Porter (Cambridge, New York &amp; Victoria: Cambridge University Press, 1993), p. 94. Leonardo’s achievements in the field of anatomical illustration are exceptional, but Kemp argues: ‘The extraordinary inventiveness and unlimited ambition of Leonardo’s illustrations only became possible in a context in which practical considerations remained in the background.’ (p. 90)</w:t>
      </w:r>
    </w:p>
  </w:footnote>
  <w:footnote w:id="4">
    <w:p w14:paraId="07288ED6" w14:textId="77777777" w:rsidR="009D3764" w:rsidRPr="00A52C3F" w:rsidRDefault="009D3764" w:rsidP="003326D9">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Kemp, ‘“The mark of truth”’, p. 85.</w:t>
      </w:r>
    </w:p>
  </w:footnote>
  <w:footnote w:id="5">
    <w:p w14:paraId="39FC5A52" w14:textId="77777777" w:rsidR="009D3764" w:rsidRPr="00A52C3F" w:rsidRDefault="009D3764" w:rsidP="00CD55F4">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Also see Charles Singer, </w:t>
      </w:r>
      <w:r w:rsidRPr="00A52C3F">
        <w:rPr>
          <w:rFonts w:ascii="Sylfaen" w:hAnsi="Sylfaen" w:cs="Times New Roman"/>
          <w:i/>
          <w:iCs/>
        </w:rPr>
        <w:t xml:space="preserve">The Evolution of Anatomy: A Short History of Anatomical and Physiological Discover to Harvey; Being the Substance of the </w:t>
      </w:r>
      <w:proofErr w:type="spellStart"/>
      <w:r w:rsidRPr="00A52C3F">
        <w:rPr>
          <w:rFonts w:ascii="Sylfaen" w:hAnsi="Sylfaen" w:cs="Times New Roman"/>
          <w:i/>
          <w:iCs/>
        </w:rPr>
        <w:t>FitzPatrick</w:t>
      </w:r>
      <w:proofErr w:type="spellEnd"/>
      <w:r w:rsidRPr="00A52C3F">
        <w:rPr>
          <w:rFonts w:ascii="Sylfaen" w:hAnsi="Sylfaen" w:cs="Times New Roman"/>
          <w:i/>
          <w:iCs/>
        </w:rPr>
        <w:t xml:space="preserve"> Lectures Delivered at the Royal College of Physicians of London in the Years 1923 and 1924</w:t>
      </w:r>
      <w:r w:rsidRPr="00A52C3F">
        <w:rPr>
          <w:rFonts w:ascii="Sylfaen" w:hAnsi="Sylfaen" w:cs="Times New Roman"/>
        </w:rPr>
        <w:t xml:space="preserve"> (London: Kegan Paul, Trench, </w:t>
      </w:r>
      <w:proofErr w:type="spellStart"/>
      <w:r w:rsidRPr="00A52C3F">
        <w:rPr>
          <w:rFonts w:ascii="Sylfaen" w:hAnsi="Sylfaen" w:cs="Times New Roman"/>
        </w:rPr>
        <w:t>Trubner</w:t>
      </w:r>
      <w:proofErr w:type="spellEnd"/>
      <w:r w:rsidRPr="00A52C3F">
        <w:rPr>
          <w:rFonts w:ascii="Sylfaen" w:hAnsi="Sylfaen" w:cs="Times New Roman"/>
        </w:rPr>
        <w:t xml:space="preserve"> &amp; Co., 1925), p. 97, according to which the </w:t>
      </w:r>
      <w:proofErr w:type="spellStart"/>
      <w:r w:rsidRPr="00A52C3F">
        <w:rPr>
          <w:rFonts w:ascii="Sylfaen" w:hAnsi="Sylfaen" w:cs="Times New Roman"/>
          <w:i/>
          <w:iCs/>
        </w:rPr>
        <w:t>Commentaria</w:t>
      </w:r>
      <w:proofErr w:type="spellEnd"/>
      <w:r w:rsidRPr="00A52C3F">
        <w:rPr>
          <w:rFonts w:ascii="Sylfaen" w:hAnsi="Sylfaen" w:cs="Times New Roman"/>
          <w:i/>
          <w:iCs/>
        </w:rPr>
        <w:t xml:space="preserve"> . . . super </w:t>
      </w:r>
      <w:proofErr w:type="spellStart"/>
      <w:r w:rsidRPr="00A52C3F">
        <w:rPr>
          <w:rFonts w:ascii="Sylfaen" w:hAnsi="Sylfaen" w:cs="Times New Roman"/>
          <w:i/>
          <w:iCs/>
        </w:rPr>
        <w:t>Anatomia</w:t>
      </w:r>
      <w:proofErr w:type="spellEnd"/>
      <w:r w:rsidRPr="00A52C3F">
        <w:rPr>
          <w:rFonts w:ascii="Sylfaen" w:hAnsi="Sylfaen" w:cs="Times New Roman"/>
          <w:i/>
          <w:iCs/>
        </w:rPr>
        <w:t xml:space="preserve"> </w:t>
      </w:r>
      <w:proofErr w:type="spellStart"/>
      <w:r w:rsidRPr="00A52C3F">
        <w:rPr>
          <w:rFonts w:ascii="Sylfaen" w:hAnsi="Sylfaen" w:cs="Times New Roman"/>
          <w:i/>
          <w:iCs/>
        </w:rPr>
        <w:t>Mundini</w:t>
      </w:r>
      <w:proofErr w:type="spellEnd"/>
      <w:r w:rsidRPr="00A52C3F">
        <w:rPr>
          <w:rFonts w:ascii="Sylfaen" w:hAnsi="Sylfaen" w:cs="Times New Roman"/>
        </w:rPr>
        <w:t xml:space="preserve"> ‘is the earliest anatomical treatise that can properly be described as having figures illustrating the text. . . . Some are not devoid of beauty, and are prepared for the use of artists rather than anatomists’.</w:t>
      </w:r>
    </w:p>
  </w:footnote>
  <w:footnote w:id="6">
    <w:p w14:paraId="2121C692" w14:textId="77777777" w:rsidR="009D3764" w:rsidRPr="00A52C3F" w:rsidRDefault="009D3764" w:rsidP="001A6066">
      <w:pPr>
        <w:pStyle w:val="FootnoteText"/>
        <w:rPr>
          <w:rFonts w:ascii="Sylfaen" w:hAnsi="Sylfaen"/>
        </w:rPr>
      </w:pPr>
      <w:r w:rsidRPr="00A52C3F">
        <w:rPr>
          <w:rStyle w:val="FootnoteReference"/>
          <w:rFonts w:ascii="Sylfaen" w:hAnsi="Sylfaen"/>
        </w:rPr>
        <w:footnoteRef/>
      </w:r>
      <w:r w:rsidRPr="00A52C3F">
        <w:rPr>
          <w:rFonts w:ascii="Sylfaen" w:hAnsi="Sylfaen"/>
        </w:rPr>
        <w:t xml:space="preserve"> </w:t>
      </w:r>
      <w:r w:rsidR="00C95B4E" w:rsidRPr="00A52C3F">
        <w:rPr>
          <w:rFonts w:ascii="Sylfaen" w:hAnsi="Sylfaen"/>
        </w:rPr>
        <w:t xml:space="preserve">David Landau and Peter Parshall, </w:t>
      </w:r>
      <w:r w:rsidR="00C95B4E" w:rsidRPr="00A52C3F">
        <w:rPr>
          <w:rFonts w:ascii="Sylfaen" w:hAnsi="Sylfaen"/>
          <w:i/>
        </w:rPr>
        <w:t>The Renaissance Print, 1470-1550</w:t>
      </w:r>
      <w:r w:rsidR="00C95B4E" w:rsidRPr="00A52C3F">
        <w:rPr>
          <w:rFonts w:ascii="Sylfaen" w:hAnsi="Sylfaen"/>
        </w:rPr>
        <w:t xml:space="preserve"> (New Haven and London: Yale University Press, 1994),</w:t>
      </w:r>
      <w:r w:rsidRPr="00A52C3F">
        <w:rPr>
          <w:rFonts w:ascii="Sylfaen" w:hAnsi="Sylfaen"/>
        </w:rPr>
        <w:t xml:space="preserve"> pp. 257-58.</w:t>
      </w:r>
    </w:p>
  </w:footnote>
  <w:footnote w:id="7">
    <w:p w14:paraId="27CB8D28" w14:textId="77777777" w:rsidR="009D3764" w:rsidRPr="00A52C3F" w:rsidRDefault="009D3764" w:rsidP="00C90E91">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Andrew Cunningham, </w:t>
      </w:r>
      <w:r w:rsidRPr="00A52C3F">
        <w:rPr>
          <w:rFonts w:ascii="Sylfaen" w:hAnsi="Sylfaen" w:cs="Times New Roman"/>
          <w:i/>
          <w:iCs/>
        </w:rPr>
        <w:t>The Anatomical Renaissance: The Resurrection of the Anatomical Projects of the Ancients</w:t>
      </w:r>
      <w:r w:rsidRPr="00A52C3F">
        <w:rPr>
          <w:rFonts w:ascii="Sylfaen" w:hAnsi="Sylfaen" w:cs="Times New Roman"/>
        </w:rPr>
        <w:t xml:space="preserve"> (Aldershot: </w:t>
      </w:r>
      <w:proofErr w:type="spellStart"/>
      <w:r w:rsidRPr="00A52C3F">
        <w:rPr>
          <w:rFonts w:ascii="Sylfaen" w:hAnsi="Sylfaen" w:cs="Times New Roman"/>
        </w:rPr>
        <w:t>Scolar</w:t>
      </w:r>
      <w:proofErr w:type="spellEnd"/>
      <w:r w:rsidRPr="00A52C3F">
        <w:rPr>
          <w:rFonts w:ascii="Sylfaen" w:hAnsi="Sylfaen" w:cs="Times New Roman"/>
        </w:rPr>
        <w:t xml:space="preserve"> Press, 1997), p. 91, remarks that a student at Vesalius’s first anatomy, which took place from the sixth to the twenty-fourth of December, 1537, when Vesalius was Demonstrator of Anatomy and Lecturer in Surgery at the University of Padua, said that Vesalius declared his intention to publish his illustrations of the distribution of the veins, arteries and nerves. Cunningham adds: ‘Already, in his first surgical lectures and his first anatomical demonstration, Vesalius was thinking visually’ (p. 91). The student’s notes, which Cunningham has consulted, contain sketches, copied down from diagrams produced by Vesalius in the course of the anatomical demonstrations.</w:t>
      </w:r>
    </w:p>
  </w:footnote>
  <w:footnote w:id="8">
    <w:p w14:paraId="46F30143" w14:textId="77777777" w:rsidR="00D34EA6" w:rsidRPr="00A52C3F" w:rsidRDefault="00D34EA6" w:rsidP="00D34EA6">
      <w:pPr>
        <w:pStyle w:val="FootnoteText"/>
        <w:rPr>
          <w:rFonts w:ascii="Sylfaen" w:hAnsi="Sylfaen" w:cs="Times New Roman"/>
        </w:rPr>
      </w:pPr>
      <w:r w:rsidRPr="00A52C3F">
        <w:rPr>
          <w:rStyle w:val="FootnoteReference"/>
          <w:rFonts w:ascii="Sylfaen" w:hAnsi="Sylfaen" w:cs="Times New Roman"/>
        </w:rPr>
        <w:footnoteRef/>
      </w:r>
      <w:r w:rsidRPr="00A52C3F">
        <w:rPr>
          <w:rFonts w:ascii="Sylfaen" w:hAnsi="Sylfaen" w:cs="Times New Roman"/>
        </w:rPr>
        <w:t xml:space="preserve"> L.R. Lind, </w:t>
      </w:r>
      <w:r w:rsidRPr="00A52C3F">
        <w:rPr>
          <w:rFonts w:ascii="Sylfaen" w:hAnsi="Sylfaen" w:cs="Times New Roman"/>
          <w:i/>
        </w:rPr>
        <w:t>Studies in Pre-</w:t>
      </w:r>
      <w:proofErr w:type="spellStart"/>
      <w:r w:rsidRPr="00A52C3F">
        <w:rPr>
          <w:rFonts w:ascii="Sylfaen" w:hAnsi="Sylfaen" w:cs="Times New Roman"/>
          <w:i/>
        </w:rPr>
        <w:t>Vesalian</w:t>
      </w:r>
      <w:proofErr w:type="spellEnd"/>
      <w:r w:rsidRPr="00A52C3F">
        <w:rPr>
          <w:rFonts w:ascii="Sylfaen" w:hAnsi="Sylfaen" w:cs="Times New Roman"/>
          <w:i/>
        </w:rPr>
        <w:t xml:space="preserve"> Anatomy: Biography, Translations, Documents</w:t>
      </w:r>
      <w:r w:rsidRPr="00A52C3F">
        <w:rPr>
          <w:rFonts w:ascii="Sylfaen" w:hAnsi="Sylfaen" w:cs="Times New Roman"/>
        </w:rPr>
        <w:t xml:space="preserve"> (Philadelphia: The American Philosophical Society, 1975), p. 17 (see also p. 34).</w:t>
      </w:r>
    </w:p>
  </w:footnote>
  <w:footnote w:id="9">
    <w:p w14:paraId="738436FC" w14:textId="77777777" w:rsidR="00D34EA6" w:rsidRPr="00A52C3F" w:rsidRDefault="00D34EA6" w:rsidP="00D34EA6">
      <w:pPr>
        <w:pStyle w:val="FootnoteText"/>
        <w:rPr>
          <w:rFonts w:ascii="Sylfaen" w:hAnsi="Sylfaen" w:cs="Times New Roman"/>
        </w:rPr>
      </w:pPr>
      <w:r w:rsidRPr="00A52C3F">
        <w:rPr>
          <w:rStyle w:val="FootnoteReference"/>
          <w:rFonts w:ascii="Sylfaen" w:hAnsi="Sylfaen" w:cs="Times New Roman"/>
        </w:rPr>
        <w:footnoteRef/>
      </w:r>
      <w:r w:rsidRPr="00A52C3F">
        <w:rPr>
          <w:rFonts w:ascii="Sylfaen" w:hAnsi="Sylfaen" w:cs="Times New Roman"/>
        </w:rPr>
        <w:t xml:space="preserve"> M. Foster, </w:t>
      </w:r>
      <w:r w:rsidRPr="00A52C3F">
        <w:rPr>
          <w:rFonts w:ascii="Sylfaen" w:hAnsi="Sylfaen" w:cs="Times New Roman"/>
          <w:i/>
        </w:rPr>
        <w:t>Lectures on the History of Physiology during the Sixteenth, Seventeenth and Eighteenth Centuries</w:t>
      </w:r>
      <w:r w:rsidRPr="00A52C3F">
        <w:rPr>
          <w:rFonts w:ascii="Sylfaen" w:hAnsi="Sylfaen" w:cs="Times New Roman"/>
        </w:rPr>
        <w:t xml:space="preserve"> (Cambridge: Cambridge University Press, 1901), p. 18.</w:t>
      </w:r>
    </w:p>
  </w:footnote>
  <w:footnote w:id="10">
    <w:p w14:paraId="323E64F9" w14:textId="77777777" w:rsidR="00080A10" w:rsidRPr="00A52C3F" w:rsidRDefault="00080A10" w:rsidP="00080A10">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C.D. O’Malley, </w:t>
      </w:r>
      <w:r w:rsidRPr="00A52C3F">
        <w:rPr>
          <w:rFonts w:ascii="Sylfaen" w:hAnsi="Sylfaen" w:cs="Times New Roman"/>
          <w:i/>
          <w:iCs/>
        </w:rPr>
        <w:t>Andreas Vesalius of Brussels 1514-1564</w:t>
      </w:r>
      <w:r w:rsidRPr="00A52C3F">
        <w:rPr>
          <w:rFonts w:ascii="Sylfaen" w:hAnsi="Sylfaen" w:cs="Times New Roman"/>
        </w:rPr>
        <w:t xml:space="preserve"> (Berkeley &amp; Los Angeles: University of California Press, 1964), p. 323.</w:t>
      </w:r>
    </w:p>
  </w:footnote>
  <w:footnote w:id="11">
    <w:p w14:paraId="1EB46F03" w14:textId="77777777" w:rsidR="009D3764" w:rsidRPr="00A52C3F" w:rsidRDefault="009D3764" w:rsidP="005639D3">
      <w:pPr>
        <w:pStyle w:val="FootnoteText"/>
        <w:rPr>
          <w:rFonts w:ascii="Sylfaen" w:hAnsi="Sylfaen" w:cs="Times New Roman"/>
        </w:rPr>
      </w:pPr>
      <w:r w:rsidRPr="00A52C3F">
        <w:rPr>
          <w:rStyle w:val="FootnoteReference"/>
          <w:rFonts w:ascii="Sylfaen" w:hAnsi="Sylfaen" w:cs="Times New Roman"/>
        </w:rPr>
        <w:footnoteRef/>
      </w:r>
      <w:r w:rsidRPr="00A52C3F">
        <w:rPr>
          <w:rFonts w:ascii="Sylfaen" w:hAnsi="Sylfaen" w:cs="Times New Roman"/>
        </w:rPr>
        <w:t xml:space="preserve"> </w:t>
      </w:r>
      <w:r w:rsidR="00A4483B">
        <w:rPr>
          <w:rFonts w:ascii="Sylfaen" w:hAnsi="Sylfaen" w:cs="Times New Roman"/>
        </w:rPr>
        <w:t xml:space="preserve">See, for example, </w:t>
      </w:r>
      <w:r w:rsidRPr="00A52C3F">
        <w:rPr>
          <w:rFonts w:ascii="Sylfaen" w:hAnsi="Sylfaen" w:cs="Times New Roman"/>
        </w:rPr>
        <w:t xml:space="preserve">M.H. </w:t>
      </w:r>
      <w:proofErr w:type="spellStart"/>
      <w:r w:rsidRPr="00A52C3F">
        <w:rPr>
          <w:rFonts w:ascii="Sylfaen" w:hAnsi="Sylfaen" w:cs="Times New Roman"/>
        </w:rPr>
        <w:t>Spielmann</w:t>
      </w:r>
      <w:proofErr w:type="spellEnd"/>
      <w:r w:rsidRPr="00A52C3F">
        <w:rPr>
          <w:rFonts w:ascii="Sylfaen" w:hAnsi="Sylfaen" w:cs="Times New Roman"/>
        </w:rPr>
        <w:t xml:space="preserve">, </w:t>
      </w:r>
      <w:r w:rsidRPr="00A52C3F">
        <w:rPr>
          <w:rFonts w:ascii="Sylfaen" w:hAnsi="Sylfaen" w:cs="Times New Roman"/>
          <w:i/>
        </w:rPr>
        <w:t xml:space="preserve">The Iconography of Andreas Vesalius (André </w:t>
      </w:r>
      <w:proofErr w:type="spellStart"/>
      <w:r w:rsidRPr="00A52C3F">
        <w:rPr>
          <w:rFonts w:ascii="Sylfaen" w:hAnsi="Sylfaen" w:cs="Times New Roman"/>
          <w:i/>
        </w:rPr>
        <w:t>Vésale</w:t>
      </w:r>
      <w:proofErr w:type="spellEnd"/>
      <w:r w:rsidRPr="00A52C3F">
        <w:rPr>
          <w:rFonts w:ascii="Sylfaen" w:hAnsi="Sylfaen" w:cs="Times New Roman"/>
          <w:i/>
        </w:rPr>
        <w:t>) Anatomist and Physician 1514-1564: Paintings, Pictures, Engravings, Illustrations, Sculpture, Medals</w:t>
      </w:r>
      <w:r w:rsidRPr="00A52C3F">
        <w:rPr>
          <w:rFonts w:ascii="Sylfaen" w:hAnsi="Sylfaen" w:cs="Times New Roman"/>
        </w:rPr>
        <w:t xml:space="preserve">, with notes, critical, literary, and bibliographical, </w:t>
      </w:r>
      <w:proofErr w:type="spellStart"/>
      <w:r w:rsidRPr="00A52C3F">
        <w:rPr>
          <w:rFonts w:ascii="Sylfaen" w:hAnsi="Sylfaen" w:cs="Times New Roman"/>
        </w:rPr>
        <w:t>Wellcome</w:t>
      </w:r>
      <w:proofErr w:type="spellEnd"/>
      <w:r w:rsidRPr="00A52C3F">
        <w:rPr>
          <w:rFonts w:ascii="Sylfaen" w:hAnsi="Sylfaen" w:cs="Times New Roman"/>
        </w:rPr>
        <w:t xml:space="preserve"> Historical Medical Museum London, Research Studies in Medical History, 3 (London: John Bale, Sons &amp; Danielson, 1925), pp. 1, 11.</w:t>
      </w:r>
    </w:p>
  </w:footnote>
  <w:footnote w:id="12">
    <w:p w14:paraId="0B1395AB" w14:textId="77777777" w:rsidR="009D3764" w:rsidRPr="00A52C3F" w:rsidRDefault="009D3764" w:rsidP="00B07316">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Bernard Schultz, </w:t>
      </w:r>
      <w:r w:rsidRPr="00A52C3F">
        <w:rPr>
          <w:rFonts w:ascii="Sylfaen" w:hAnsi="Sylfaen" w:cs="Times New Roman"/>
          <w:i/>
          <w:iCs/>
        </w:rPr>
        <w:t>Art and Anatomy in Renaissance Italy</w:t>
      </w:r>
      <w:r w:rsidRPr="00A52C3F">
        <w:rPr>
          <w:rFonts w:ascii="Sylfaen" w:hAnsi="Sylfaen" w:cs="Times New Roman"/>
        </w:rPr>
        <w:t>, Studies in Fine Arts: Art Theory, 12 (Ann Arb</w:t>
      </w:r>
      <w:r w:rsidR="00A4483B">
        <w:rPr>
          <w:rFonts w:ascii="Sylfaen" w:hAnsi="Sylfaen" w:cs="Times New Roman"/>
        </w:rPr>
        <w:t>or: UMI Research, 1985), p. 72.</w:t>
      </w:r>
    </w:p>
  </w:footnote>
  <w:footnote w:id="13">
    <w:p w14:paraId="096170DB" w14:textId="77777777" w:rsidR="009D3764" w:rsidRPr="00A52C3F" w:rsidRDefault="009D3764" w:rsidP="00B07316">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The letter is published as the Preface to both the 1543 and 1545 editions of the </w:t>
      </w:r>
      <w:proofErr w:type="spellStart"/>
      <w:r w:rsidRPr="00A52C3F">
        <w:rPr>
          <w:rFonts w:ascii="Sylfaen" w:hAnsi="Sylfaen" w:cs="Times New Roman"/>
          <w:i/>
          <w:iCs/>
        </w:rPr>
        <w:t>Fabrica</w:t>
      </w:r>
      <w:proofErr w:type="spellEnd"/>
      <w:r w:rsidRPr="00A52C3F">
        <w:rPr>
          <w:rFonts w:ascii="Sylfaen" w:hAnsi="Sylfaen" w:cs="Times New Roman"/>
        </w:rPr>
        <w:t xml:space="preserve">. The citation in the text is as it appears in the 1543 edition, and is cited by </w:t>
      </w:r>
      <w:r w:rsidR="009E19B7" w:rsidRPr="00A52C3F">
        <w:rPr>
          <w:rFonts w:ascii="Sylfaen" w:hAnsi="Sylfaen" w:cs="Times New Roman"/>
        </w:rPr>
        <w:t xml:space="preserve">Ludwig </w:t>
      </w:r>
      <w:proofErr w:type="spellStart"/>
      <w:r w:rsidR="009E19B7" w:rsidRPr="00A52C3F">
        <w:rPr>
          <w:rFonts w:ascii="Sylfaen" w:hAnsi="Sylfaen" w:cs="Times New Roman"/>
        </w:rPr>
        <w:t>Choulant</w:t>
      </w:r>
      <w:proofErr w:type="spellEnd"/>
      <w:r w:rsidR="009E19B7" w:rsidRPr="00A52C3F">
        <w:rPr>
          <w:rFonts w:ascii="Sylfaen" w:hAnsi="Sylfaen" w:cs="Times New Roman"/>
        </w:rPr>
        <w:t xml:space="preserve">, </w:t>
      </w:r>
      <w:r w:rsidR="009E19B7" w:rsidRPr="00A52C3F">
        <w:rPr>
          <w:rFonts w:ascii="Sylfaen" w:hAnsi="Sylfaen" w:cs="Times New Roman"/>
          <w:i/>
          <w:iCs/>
        </w:rPr>
        <w:t>History and Bibliography of Anatomic Illustration</w:t>
      </w:r>
      <w:r w:rsidR="009E19B7" w:rsidRPr="00A52C3F">
        <w:rPr>
          <w:rFonts w:ascii="Sylfaen" w:hAnsi="Sylfaen" w:cs="Times New Roman"/>
        </w:rPr>
        <w:t>, trans. and annotated by Mortimer Frank (London: Hafner Publishing, 1962),</w:t>
      </w:r>
      <w:r w:rsidRPr="00A52C3F">
        <w:rPr>
          <w:rFonts w:ascii="Sylfaen" w:hAnsi="Sylfaen" w:cs="Times New Roman"/>
        </w:rPr>
        <w:t xml:space="preserve"> p. 172. In the introductory paragraph entitled </w:t>
      </w:r>
      <w:proofErr w:type="spellStart"/>
      <w:r w:rsidRPr="00A52C3F">
        <w:rPr>
          <w:rFonts w:ascii="Sylfaen" w:hAnsi="Sylfaen" w:cs="Times New Roman"/>
          <w:i/>
          <w:iCs/>
        </w:rPr>
        <w:t>Lectori</w:t>
      </w:r>
      <w:proofErr w:type="spellEnd"/>
      <w:r w:rsidRPr="00A52C3F">
        <w:rPr>
          <w:rFonts w:ascii="Sylfaen" w:hAnsi="Sylfaen" w:cs="Times New Roman"/>
        </w:rPr>
        <w:t xml:space="preserve">, on the title-page of the </w:t>
      </w:r>
      <w:r w:rsidRPr="00A52C3F">
        <w:rPr>
          <w:rFonts w:ascii="Sylfaen" w:hAnsi="Sylfaen" w:cs="Times New Roman"/>
          <w:i/>
          <w:iCs/>
        </w:rPr>
        <w:t>Epitome</w:t>
      </w:r>
      <w:r w:rsidRPr="00A52C3F">
        <w:rPr>
          <w:rFonts w:ascii="Sylfaen" w:hAnsi="Sylfaen" w:cs="Times New Roman"/>
        </w:rPr>
        <w:t xml:space="preserve">, Vesalius ‘addressed the reader with the astonishing statement that it did not matter one way or the other whether one started a problem with text or with </w:t>
      </w:r>
      <w:r w:rsidRPr="00A52C3F">
        <w:rPr>
          <w:rFonts w:ascii="Sylfaen" w:hAnsi="Sylfaen" w:cs="Times New Roman"/>
          <w:i/>
          <w:iCs/>
        </w:rPr>
        <w:t>tabulae</w:t>
      </w:r>
      <w:r w:rsidRPr="00A52C3F">
        <w:rPr>
          <w:rFonts w:ascii="Sylfaen" w:hAnsi="Sylfaen" w:cs="Times New Roman"/>
        </w:rPr>
        <w:t xml:space="preserve"> (i.e. illustrations)’. Heckscher, </w:t>
      </w:r>
      <w:r w:rsidRPr="00A52C3F">
        <w:rPr>
          <w:rFonts w:ascii="Sylfaen" w:hAnsi="Sylfaen" w:cs="Times New Roman"/>
          <w:i/>
          <w:iCs/>
        </w:rPr>
        <w:t xml:space="preserve">Rembrandt’s Anatomy of </w:t>
      </w:r>
      <w:proofErr w:type="spellStart"/>
      <w:r w:rsidRPr="00A52C3F">
        <w:rPr>
          <w:rFonts w:ascii="Sylfaen" w:hAnsi="Sylfaen" w:cs="Times New Roman"/>
          <w:i/>
          <w:iCs/>
        </w:rPr>
        <w:t>Dr.</w:t>
      </w:r>
      <w:proofErr w:type="spellEnd"/>
      <w:r w:rsidRPr="00A52C3F">
        <w:rPr>
          <w:rFonts w:ascii="Sylfaen" w:hAnsi="Sylfaen" w:cs="Times New Roman"/>
          <w:i/>
          <w:iCs/>
        </w:rPr>
        <w:t xml:space="preserve"> </w:t>
      </w:r>
      <w:proofErr w:type="spellStart"/>
      <w:r w:rsidRPr="00A52C3F">
        <w:rPr>
          <w:rFonts w:ascii="Sylfaen" w:hAnsi="Sylfaen" w:cs="Times New Roman"/>
          <w:i/>
          <w:iCs/>
        </w:rPr>
        <w:t>Nicolaas</w:t>
      </w:r>
      <w:proofErr w:type="spellEnd"/>
      <w:r w:rsidRPr="00A52C3F">
        <w:rPr>
          <w:rFonts w:ascii="Sylfaen" w:hAnsi="Sylfaen" w:cs="Times New Roman"/>
          <w:i/>
          <w:iCs/>
        </w:rPr>
        <w:t xml:space="preserve"> </w:t>
      </w:r>
      <w:proofErr w:type="spellStart"/>
      <w:r w:rsidRPr="00A52C3F">
        <w:rPr>
          <w:rFonts w:ascii="Sylfaen" w:hAnsi="Sylfaen" w:cs="Times New Roman"/>
          <w:i/>
          <w:iCs/>
        </w:rPr>
        <w:t>Tulp</w:t>
      </w:r>
      <w:proofErr w:type="spellEnd"/>
      <w:r w:rsidRPr="00A52C3F">
        <w:rPr>
          <w:rFonts w:ascii="Sylfaen" w:hAnsi="Sylfaen" w:cs="Times New Roman"/>
        </w:rPr>
        <w:t xml:space="preserve">, p. 63. </w:t>
      </w:r>
    </w:p>
  </w:footnote>
  <w:footnote w:id="14">
    <w:p w14:paraId="7A3329B8" w14:textId="77777777" w:rsidR="00296A16" w:rsidRPr="00A52C3F" w:rsidRDefault="00296A16" w:rsidP="00296A16">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w:t>
      </w:r>
      <w:r w:rsidR="005556B5" w:rsidRPr="00A52C3F">
        <w:rPr>
          <w:rFonts w:ascii="Sylfaen" w:hAnsi="Sylfaen" w:cs="Times New Roman"/>
        </w:rPr>
        <w:t xml:space="preserve">Glenn Harcourt, ‘Andreas Vesalius and the Anatomy of Antique Sculpture’, </w:t>
      </w:r>
      <w:r w:rsidR="005556B5" w:rsidRPr="00A52C3F">
        <w:rPr>
          <w:rFonts w:ascii="Sylfaen" w:hAnsi="Sylfaen" w:cs="Times New Roman"/>
          <w:i/>
          <w:iCs/>
        </w:rPr>
        <w:t>Representations</w:t>
      </w:r>
      <w:r w:rsidR="005556B5" w:rsidRPr="00A52C3F">
        <w:rPr>
          <w:rFonts w:ascii="Sylfaen" w:hAnsi="Sylfaen" w:cs="Times New Roman"/>
        </w:rPr>
        <w:t>, 17 (1987), 28–61</w:t>
      </w:r>
      <w:r w:rsidRPr="00A52C3F">
        <w:rPr>
          <w:rFonts w:ascii="Sylfaen" w:hAnsi="Sylfaen" w:cs="Times New Roman"/>
        </w:rPr>
        <w:t>, p. 53.</w:t>
      </w:r>
    </w:p>
  </w:footnote>
  <w:footnote w:id="15">
    <w:p w14:paraId="17D45F79" w14:textId="77777777" w:rsidR="009D3764" w:rsidRPr="00A52C3F" w:rsidRDefault="009D3764" w:rsidP="009C5FBA">
      <w:pPr>
        <w:pStyle w:val="FootnoteText"/>
        <w:rPr>
          <w:rFonts w:ascii="Sylfaen" w:hAnsi="Sylfaen"/>
        </w:rPr>
      </w:pPr>
      <w:r w:rsidRPr="00A52C3F">
        <w:rPr>
          <w:rStyle w:val="FootnoteReference"/>
          <w:rFonts w:ascii="Sylfaen" w:hAnsi="Sylfaen"/>
        </w:rPr>
        <w:footnoteRef/>
      </w:r>
      <w:r w:rsidR="00C95B4E">
        <w:rPr>
          <w:rFonts w:ascii="Sylfaen" w:hAnsi="Sylfaen"/>
        </w:rPr>
        <w:t xml:space="preserve"> </w:t>
      </w:r>
      <w:r w:rsidRPr="00A52C3F">
        <w:rPr>
          <w:rFonts w:ascii="Sylfaen" w:hAnsi="Sylfaen"/>
        </w:rPr>
        <w:t>Landau and Parshall, p. 259.</w:t>
      </w:r>
    </w:p>
  </w:footnote>
  <w:footnote w:id="16">
    <w:p w14:paraId="495F6086" w14:textId="77777777" w:rsidR="009D3764" w:rsidRPr="00A52C3F" w:rsidRDefault="009D3764" w:rsidP="00E256CC">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Kemp, ‘“The mark of truth”’, pp. 97-98. </w:t>
      </w:r>
      <w:r w:rsidR="005556B5">
        <w:rPr>
          <w:rFonts w:ascii="Sylfaen" w:hAnsi="Sylfaen" w:cs="Times New Roman"/>
        </w:rPr>
        <w:t>S</w:t>
      </w:r>
      <w:r w:rsidRPr="00A52C3F">
        <w:rPr>
          <w:rFonts w:ascii="Sylfaen" w:hAnsi="Sylfaen" w:cs="Times New Roman"/>
        </w:rPr>
        <w:t>ee</w:t>
      </w:r>
      <w:r w:rsidR="005556B5">
        <w:rPr>
          <w:rFonts w:ascii="Sylfaen" w:hAnsi="Sylfaen" w:cs="Times New Roman"/>
        </w:rPr>
        <w:t xml:space="preserve"> also</w:t>
      </w:r>
      <w:r w:rsidRPr="00A52C3F">
        <w:rPr>
          <w:rFonts w:ascii="Sylfaen" w:hAnsi="Sylfaen" w:cs="Times New Roman"/>
        </w:rPr>
        <w:t xml:space="preserve"> Schultz, </w:t>
      </w:r>
      <w:r w:rsidRPr="00A52C3F">
        <w:rPr>
          <w:rFonts w:ascii="Sylfaen" w:hAnsi="Sylfaen" w:cs="Times New Roman"/>
          <w:i/>
          <w:iCs/>
        </w:rPr>
        <w:t>Art and Anatomy in Renaissance Italy</w:t>
      </w:r>
      <w:r w:rsidRPr="00A52C3F">
        <w:rPr>
          <w:rFonts w:ascii="Sylfaen" w:hAnsi="Sylfaen" w:cs="Times New Roman"/>
        </w:rPr>
        <w:t>, p. 67.</w:t>
      </w:r>
    </w:p>
  </w:footnote>
  <w:footnote w:id="17">
    <w:p w14:paraId="6B06DE07" w14:textId="77777777" w:rsidR="009D3764" w:rsidRPr="00A52C3F" w:rsidRDefault="009D3764" w:rsidP="00E256CC">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Kemp, ‘“The mark of truth”’, p. 89.</w:t>
      </w:r>
    </w:p>
  </w:footnote>
  <w:footnote w:id="18">
    <w:p w14:paraId="01809B39" w14:textId="77777777" w:rsidR="009D3764" w:rsidRPr="00A52C3F" w:rsidRDefault="009D3764" w:rsidP="00E256CC">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Ibid., p. 101. According to </w:t>
      </w:r>
      <w:proofErr w:type="spellStart"/>
      <w:r w:rsidRPr="00A52C3F">
        <w:rPr>
          <w:rFonts w:ascii="Sylfaen" w:hAnsi="Sylfaen" w:cs="Times New Roman"/>
        </w:rPr>
        <w:t>Choulant</w:t>
      </w:r>
      <w:proofErr w:type="spellEnd"/>
      <w:r w:rsidRPr="00A52C3F">
        <w:rPr>
          <w:rFonts w:ascii="Sylfaen" w:hAnsi="Sylfaen" w:cs="Times New Roman"/>
        </w:rPr>
        <w:t xml:space="preserve">, </w:t>
      </w:r>
      <w:r w:rsidRPr="00A52C3F">
        <w:rPr>
          <w:rFonts w:ascii="Sylfaen" w:hAnsi="Sylfaen" w:cs="Times New Roman"/>
          <w:i/>
          <w:iCs/>
        </w:rPr>
        <w:t>History and Bibliography of Anatomic Illustration</w:t>
      </w:r>
      <w:r w:rsidRPr="00A52C3F">
        <w:rPr>
          <w:rFonts w:ascii="Sylfaen" w:hAnsi="Sylfaen" w:cs="Times New Roman"/>
        </w:rPr>
        <w:t xml:space="preserve">, p. 224, </w:t>
      </w:r>
      <w:proofErr w:type="spellStart"/>
      <w:r w:rsidRPr="00A52C3F">
        <w:rPr>
          <w:rFonts w:ascii="Sylfaen" w:hAnsi="Sylfaen" w:cs="Times New Roman"/>
        </w:rPr>
        <w:t>Casserio</w:t>
      </w:r>
      <w:proofErr w:type="spellEnd"/>
      <w:r w:rsidRPr="00A52C3F">
        <w:rPr>
          <w:rFonts w:ascii="Sylfaen" w:hAnsi="Sylfaen" w:cs="Times New Roman"/>
        </w:rPr>
        <w:t xml:space="preserve"> claims in </w:t>
      </w:r>
      <w:r w:rsidRPr="00A52C3F">
        <w:rPr>
          <w:rFonts w:ascii="Sylfaen" w:hAnsi="Sylfaen" w:cs="Times New Roman"/>
          <w:i/>
          <w:iCs/>
        </w:rPr>
        <w:t xml:space="preserve">De </w:t>
      </w:r>
      <w:proofErr w:type="spellStart"/>
      <w:r w:rsidRPr="00A52C3F">
        <w:rPr>
          <w:rFonts w:ascii="Sylfaen" w:hAnsi="Sylfaen" w:cs="Times New Roman"/>
          <w:i/>
          <w:iCs/>
        </w:rPr>
        <w:t>vocis</w:t>
      </w:r>
      <w:proofErr w:type="spellEnd"/>
      <w:r w:rsidRPr="00A52C3F">
        <w:rPr>
          <w:rFonts w:ascii="Sylfaen" w:hAnsi="Sylfaen" w:cs="Times New Roman"/>
          <w:i/>
          <w:iCs/>
        </w:rPr>
        <w:t xml:space="preserve"> </w:t>
      </w:r>
      <w:proofErr w:type="spellStart"/>
      <w:r w:rsidRPr="00A52C3F">
        <w:rPr>
          <w:rFonts w:ascii="Sylfaen" w:hAnsi="Sylfaen" w:cs="Times New Roman"/>
          <w:i/>
          <w:iCs/>
        </w:rPr>
        <w:t>auditusque</w:t>
      </w:r>
      <w:proofErr w:type="spellEnd"/>
      <w:r w:rsidRPr="00A52C3F">
        <w:rPr>
          <w:rFonts w:ascii="Sylfaen" w:hAnsi="Sylfaen" w:cs="Times New Roman"/>
          <w:i/>
          <w:iCs/>
        </w:rPr>
        <w:t xml:space="preserve"> </w:t>
      </w:r>
      <w:proofErr w:type="spellStart"/>
      <w:r w:rsidRPr="00A52C3F">
        <w:rPr>
          <w:rFonts w:ascii="Sylfaen" w:hAnsi="Sylfaen" w:cs="Times New Roman"/>
          <w:i/>
          <w:iCs/>
        </w:rPr>
        <w:t>organis</w:t>
      </w:r>
      <w:proofErr w:type="spellEnd"/>
      <w:r w:rsidRPr="00A52C3F">
        <w:rPr>
          <w:rFonts w:ascii="Sylfaen" w:hAnsi="Sylfaen" w:cs="Times New Roman"/>
          <w:i/>
          <w:iCs/>
        </w:rPr>
        <w:t xml:space="preserve"> </w:t>
      </w:r>
      <w:proofErr w:type="spellStart"/>
      <w:r w:rsidRPr="00A52C3F">
        <w:rPr>
          <w:rFonts w:ascii="Sylfaen" w:hAnsi="Sylfaen" w:cs="Times New Roman"/>
          <w:i/>
          <w:iCs/>
        </w:rPr>
        <w:t>historia</w:t>
      </w:r>
      <w:proofErr w:type="spellEnd"/>
      <w:r w:rsidRPr="00A52C3F">
        <w:rPr>
          <w:rFonts w:ascii="Sylfaen" w:hAnsi="Sylfaen" w:cs="Times New Roman"/>
          <w:i/>
          <w:iCs/>
        </w:rPr>
        <w:t xml:space="preserve"> </w:t>
      </w:r>
      <w:proofErr w:type="spellStart"/>
      <w:r w:rsidRPr="00A52C3F">
        <w:rPr>
          <w:rFonts w:ascii="Sylfaen" w:hAnsi="Sylfaen" w:cs="Times New Roman"/>
          <w:i/>
          <w:iCs/>
        </w:rPr>
        <w:t>anatomica</w:t>
      </w:r>
      <w:proofErr w:type="spellEnd"/>
      <w:r w:rsidRPr="00A52C3F">
        <w:rPr>
          <w:rFonts w:ascii="Sylfaen" w:hAnsi="Sylfaen" w:cs="Times New Roman"/>
        </w:rPr>
        <w:t xml:space="preserve"> (Ferrara, 1601), that he will make public ‘pictures finished and complete in every part, which will, I venture to say, excel in nicety, clearness, and finally in workmanship and pains all that have hitherto been published.’ The painter and etcher of the plates in this work is Josias Maurer, but it is not known whether he is responsible for the plates published later under the title </w:t>
      </w:r>
      <w:proofErr w:type="spellStart"/>
      <w:r w:rsidRPr="00A52C3F">
        <w:rPr>
          <w:rFonts w:ascii="Sylfaen" w:hAnsi="Sylfaen" w:cs="Times New Roman"/>
          <w:i/>
          <w:iCs/>
        </w:rPr>
        <w:t>Ivlii</w:t>
      </w:r>
      <w:proofErr w:type="spellEnd"/>
      <w:r w:rsidRPr="00A52C3F">
        <w:rPr>
          <w:rFonts w:ascii="Sylfaen" w:hAnsi="Sylfaen" w:cs="Times New Roman"/>
          <w:i/>
          <w:iCs/>
        </w:rPr>
        <w:t xml:space="preserve"> </w:t>
      </w:r>
      <w:proofErr w:type="spellStart"/>
      <w:r w:rsidRPr="00A52C3F">
        <w:rPr>
          <w:rFonts w:ascii="Sylfaen" w:hAnsi="Sylfaen" w:cs="Times New Roman"/>
          <w:i/>
          <w:iCs/>
        </w:rPr>
        <w:t>Casserii</w:t>
      </w:r>
      <w:proofErr w:type="spellEnd"/>
      <w:r w:rsidRPr="00A52C3F">
        <w:rPr>
          <w:rFonts w:ascii="Sylfaen" w:hAnsi="Sylfaen" w:cs="Times New Roman"/>
          <w:i/>
          <w:iCs/>
        </w:rPr>
        <w:t xml:space="preserve"> </w:t>
      </w:r>
      <w:proofErr w:type="spellStart"/>
      <w:r w:rsidRPr="00A52C3F">
        <w:rPr>
          <w:rFonts w:ascii="Sylfaen" w:hAnsi="Sylfaen" w:cs="Times New Roman"/>
          <w:i/>
          <w:iCs/>
        </w:rPr>
        <w:t>Placentini</w:t>
      </w:r>
      <w:proofErr w:type="spellEnd"/>
      <w:r w:rsidRPr="00A52C3F">
        <w:rPr>
          <w:rFonts w:ascii="Sylfaen" w:hAnsi="Sylfaen" w:cs="Times New Roman"/>
          <w:i/>
          <w:iCs/>
        </w:rPr>
        <w:t xml:space="preserve"> . . . Tabulae </w:t>
      </w:r>
      <w:proofErr w:type="spellStart"/>
      <w:r w:rsidRPr="00A52C3F">
        <w:rPr>
          <w:rFonts w:ascii="Sylfaen" w:hAnsi="Sylfaen" w:cs="Times New Roman"/>
          <w:i/>
          <w:iCs/>
        </w:rPr>
        <w:t>anatomicae</w:t>
      </w:r>
      <w:proofErr w:type="spellEnd"/>
      <w:r w:rsidRPr="00A52C3F">
        <w:rPr>
          <w:rFonts w:ascii="Sylfaen" w:hAnsi="Sylfaen" w:cs="Times New Roman"/>
          <w:i/>
          <w:iCs/>
        </w:rPr>
        <w:t xml:space="preserve"> LXXIIX</w:t>
      </w:r>
      <w:r w:rsidRPr="00A52C3F">
        <w:rPr>
          <w:rFonts w:ascii="Sylfaen" w:hAnsi="Sylfaen" w:cs="Times New Roman"/>
        </w:rPr>
        <w:t xml:space="preserve">. According to </w:t>
      </w:r>
      <w:proofErr w:type="spellStart"/>
      <w:r w:rsidRPr="00A52C3F">
        <w:rPr>
          <w:rFonts w:ascii="Sylfaen" w:hAnsi="Sylfaen" w:cs="Times New Roman"/>
        </w:rPr>
        <w:t>Choulant</w:t>
      </w:r>
      <w:proofErr w:type="spellEnd"/>
      <w:r w:rsidRPr="00A52C3F">
        <w:rPr>
          <w:rFonts w:ascii="Sylfaen" w:hAnsi="Sylfaen" w:cs="Times New Roman"/>
        </w:rPr>
        <w:t xml:space="preserve">, p. 228, </w:t>
      </w:r>
      <w:proofErr w:type="spellStart"/>
      <w:r w:rsidRPr="00A52C3F">
        <w:rPr>
          <w:rFonts w:ascii="Sylfaen" w:hAnsi="Sylfaen" w:cs="Times New Roman"/>
        </w:rPr>
        <w:t>Casserius’s</w:t>
      </w:r>
      <w:proofErr w:type="spellEnd"/>
      <w:r w:rsidRPr="00A52C3F">
        <w:rPr>
          <w:rFonts w:ascii="Sylfaen" w:hAnsi="Sylfaen" w:cs="Times New Roman"/>
        </w:rPr>
        <w:t xml:space="preserve"> plates ‘mark a new epoch in the history of anatomic representation, owing to the correctness of their anatomic drawing, their tasteful arrangement, and the beauty of their technical execution. And this all the more, since they cover the whole field of anatomy’.</w:t>
      </w:r>
    </w:p>
  </w:footnote>
  <w:footnote w:id="19">
    <w:p w14:paraId="3DCF83BE" w14:textId="77777777" w:rsidR="009D3764" w:rsidRPr="00A52C3F" w:rsidRDefault="009D3764" w:rsidP="0071412C">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See Kemp, ‘“The mark of truth”’, pp. 88-89.</w:t>
      </w:r>
    </w:p>
  </w:footnote>
  <w:footnote w:id="20">
    <w:p w14:paraId="5CFDE60A" w14:textId="77777777" w:rsidR="009D3764" w:rsidRPr="00A52C3F" w:rsidRDefault="009D3764" w:rsidP="0071412C">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Kemp, ‘“The mark of truth”’, p. 97.</w:t>
      </w:r>
    </w:p>
  </w:footnote>
  <w:footnote w:id="21">
    <w:p w14:paraId="136F0705" w14:textId="77777777" w:rsidR="00B10E09" w:rsidRPr="00A52C3F" w:rsidRDefault="00B10E09" w:rsidP="00B10E09">
      <w:pPr>
        <w:pStyle w:val="FootnoteText"/>
        <w:rPr>
          <w:rFonts w:ascii="Sylfaen" w:hAnsi="Sylfaen"/>
        </w:rPr>
      </w:pPr>
      <w:r w:rsidRPr="00A52C3F">
        <w:rPr>
          <w:rStyle w:val="FootnoteReference"/>
          <w:rFonts w:ascii="Sylfaen" w:hAnsi="Sylfaen"/>
        </w:rPr>
        <w:footnoteRef/>
      </w:r>
      <w:r w:rsidRPr="00A52C3F">
        <w:rPr>
          <w:rFonts w:ascii="Sylfaen" w:hAnsi="Sylfaen"/>
        </w:rPr>
        <w:t xml:space="preserve"> Landau and Parshall, p. 257.</w:t>
      </w:r>
    </w:p>
  </w:footnote>
  <w:footnote w:id="22">
    <w:p w14:paraId="256D082F" w14:textId="77777777" w:rsidR="009D3764" w:rsidRPr="00A52C3F" w:rsidRDefault="009D3764">
      <w:pPr>
        <w:pStyle w:val="FootnoteText"/>
        <w:rPr>
          <w:rFonts w:ascii="Sylfaen" w:hAnsi="Sylfaen"/>
        </w:rPr>
      </w:pPr>
      <w:r w:rsidRPr="00A52C3F">
        <w:rPr>
          <w:rStyle w:val="FootnoteReference"/>
          <w:rFonts w:ascii="Sylfaen" w:hAnsi="Sylfaen"/>
        </w:rPr>
        <w:footnoteRef/>
      </w:r>
      <w:r w:rsidRPr="00A52C3F">
        <w:rPr>
          <w:rFonts w:ascii="Sylfaen" w:hAnsi="Sylfaen"/>
        </w:rPr>
        <w:t xml:space="preserve"> John Bell, </w:t>
      </w:r>
      <w:r w:rsidRPr="00A52C3F">
        <w:rPr>
          <w:rFonts w:ascii="Sylfaen" w:hAnsi="Sylfaen"/>
          <w:i/>
        </w:rPr>
        <w:t>Engravings of the Anatomy of the Bones, Muscles and Joints</w:t>
      </w:r>
      <w:r w:rsidRPr="00A52C3F">
        <w:rPr>
          <w:rFonts w:ascii="Sylfaen" w:hAnsi="Sylfaen"/>
        </w:rPr>
        <w:t xml:space="preserve"> (1794), cited by Martin Kemp, </w:t>
      </w:r>
      <w:proofErr w:type="spellStart"/>
      <w:r w:rsidRPr="00A52C3F">
        <w:rPr>
          <w:rFonts w:ascii="Sylfaen" w:hAnsi="Sylfaen"/>
          <w:i/>
        </w:rPr>
        <w:t>Bodyscapes</w:t>
      </w:r>
      <w:proofErr w:type="spellEnd"/>
      <w:r w:rsidRPr="00A52C3F">
        <w:rPr>
          <w:rFonts w:ascii="Sylfaen" w:hAnsi="Sylfaen"/>
          <w:i/>
        </w:rPr>
        <w:t>: Images of Human Anatomy from the Collections of St. Andrews University</w:t>
      </w:r>
      <w:r w:rsidRPr="00A52C3F">
        <w:rPr>
          <w:rFonts w:ascii="Sylfaen" w:hAnsi="Sylfaen"/>
        </w:rPr>
        <w:t xml:space="preserve"> (</w:t>
      </w:r>
      <w:proofErr w:type="spellStart"/>
      <w:r w:rsidRPr="00A52C3F">
        <w:rPr>
          <w:rFonts w:ascii="Sylfaen" w:hAnsi="Sylfaen"/>
        </w:rPr>
        <w:t>n.p.</w:t>
      </w:r>
      <w:proofErr w:type="spellEnd"/>
      <w:r w:rsidRPr="00A52C3F">
        <w:rPr>
          <w:rFonts w:ascii="Sylfaen" w:hAnsi="Sylfaen"/>
        </w:rPr>
        <w:t>, 1995), p. 4.</w:t>
      </w:r>
    </w:p>
  </w:footnote>
  <w:footnote w:id="23">
    <w:p w14:paraId="62DFC3D8" w14:textId="77777777" w:rsidR="009D3764" w:rsidRPr="00A52C3F" w:rsidRDefault="009D3764">
      <w:pPr>
        <w:pStyle w:val="FootnoteText"/>
        <w:rPr>
          <w:rFonts w:ascii="Sylfaen" w:hAnsi="Sylfaen"/>
        </w:rPr>
      </w:pPr>
      <w:r w:rsidRPr="00A52C3F">
        <w:rPr>
          <w:rStyle w:val="FootnoteReference"/>
          <w:rFonts w:ascii="Sylfaen" w:hAnsi="Sylfaen"/>
        </w:rPr>
        <w:footnoteRef/>
      </w:r>
      <w:r w:rsidRPr="00A52C3F">
        <w:rPr>
          <w:rFonts w:ascii="Sylfaen" w:hAnsi="Sylfaen"/>
        </w:rPr>
        <w:t xml:space="preserve"> Bell, p. 4.</w:t>
      </w:r>
    </w:p>
  </w:footnote>
  <w:footnote w:id="24">
    <w:p w14:paraId="3D692E54" w14:textId="77777777" w:rsidR="001824B7" w:rsidRPr="00A52C3F" w:rsidRDefault="001824B7" w:rsidP="001824B7">
      <w:pPr>
        <w:pStyle w:val="FootnoteText"/>
        <w:rPr>
          <w:rFonts w:ascii="Sylfaen" w:hAnsi="Sylfaen"/>
        </w:rPr>
      </w:pPr>
      <w:r w:rsidRPr="00A52C3F">
        <w:rPr>
          <w:rStyle w:val="FootnoteReference"/>
          <w:rFonts w:ascii="Sylfaen" w:hAnsi="Sylfaen"/>
        </w:rPr>
        <w:footnoteRef/>
      </w:r>
      <w:r w:rsidRPr="00A52C3F">
        <w:rPr>
          <w:rFonts w:ascii="Sylfaen" w:hAnsi="Sylfaen"/>
        </w:rPr>
        <w:t xml:space="preserve"> Carol </w:t>
      </w:r>
      <w:proofErr w:type="spellStart"/>
      <w:r w:rsidRPr="00A52C3F">
        <w:rPr>
          <w:rFonts w:ascii="Sylfaen" w:hAnsi="Sylfaen"/>
        </w:rPr>
        <w:t>Déry</w:t>
      </w:r>
      <w:proofErr w:type="spellEnd"/>
      <w:r w:rsidRPr="00A52C3F">
        <w:rPr>
          <w:rFonts w:ascii="Sylfaen" w:hAnsi="Sylfaen"/>
        </w:rPr>
        <w:t xml:space="preserve">, ‘Reading the Body: Materia Medica in the Founders’ Library’, </w:t>
      </w:r>
      <w:r w:rsidR="002B2C65">
        <w:rPr>
          <w:rFonts w:ascii="Sylfaen" w:hAnsi="Sylfaen"/>
        </w:rPr>
        <w:t xml:space="preserve">in </w:t>
      </w:r>
      <w:r w:rsidRPr="00A52C3F">
        <w:rPr>
          <w:rFonts w:ascii="Sylfaen" w:hAnsi="Sylfaen"/>
          <w:i/>
        </w:rPr>
        <w:t>The Nature and Culture of the Human Body: Lampeter Multidisciplinary Essays</w:t>
      </w:r>
      <w:r w:rsidRPr="00A52C3F">
        <w:rPr>
          <w:rFonts w:ascii="Sylfaen" w:hAnsi="Sylfaen"/>
        </w:rPr>
        <w:t>,</w:t>
      </w:r>
      <w:r w:rsidR="006C05E2">
        <w:rPr>
          <w:rFonts w:ascii="Sylfaen" w:hAnsi="Sylfaen"/>
        </w:rPr>
        <w:t xml:space="preserve"> ed. by Peter Mitchell,</w:t>
      </w:r>
      <w:r w:rsidRPr="00A52C3F">
        <w:rPr>
          <w:rFonts w:ascii="Sylfaen" w:hAnsi="Sylfaen"/>
        </w:rPr>
        <w:t xml:space="preserve"> </w:t>
      </w:r>
      <w:r w:rsidRPr="00A52C3F">
        <w:rPr>
          <w:rFonts w:ascii="Sylfaen" w:hAnsi="Sylfaen"/>
          <w:i/>
        </w:rPr>
        <w:t>Trivium</w:t>
      </w:r>
      <w:r w:rsidRPr="00A52C3F">
        <w:rPr>
          <w:rFonts w:ascii="Sylfaen" w:hAnsi="Sylfaen"/>
        </w:rPr>
        <w:t>, 37 (2007), 93-138 (p. 106).</w:t>
      </w:r>
    </w:p>
  </w:footnote>
  <w:footnote w:id="25">
    <w:p w14:paraId="072325D5" w14:textId="77777777" w:rsidR="009D3764" w:rsidRPr="00A52C3F" w:rsidRDefault="009D3764" w:rsidP="008C23AA">
      <w:pPr>
        <w:pStyle w:val="FootnoteText"/>
        <w:rPr>
          <w:rFonts w:ascii="Sylfaen" w:hAnsi="Sylfaen"/>
        </w:rPr>
      </w:pPr>
      <w:r w:rsidRPr="00A52C3F">
        <w:rPr>
          <w:rStyle w:val="FootnoteReference"/>
          <w:rFonts w:ascii="Sylfaen" w:hAnsi="Sylfaen" w:cs="Times New Roman"/>
        </w:rPr>
        <w:footnoteRef/>
      </w:r>
      <w:r w:rsidRPr="00A52C3F">
        <w:rPr>
          <w:rFonts w:ascii="Sylfaen" w:hAnsi="Sylfaen" w:cs="Times New Roman"/>
        </w:rPr>
        <w:t xml:space="preserve"> Kemp, ‘“The mark of truth”’, p. 87.</w:t>
      </w:r>
    </w:p>
  </w:footnote>
  <w:footnote w:id="26">
    <w:p w14:paraId="6A6F23A2" w14:textId="77777777" w:rsidR="009D3764" w:rsidRPr="00A52C3F" w:rsidRDefault="009D3764">
      <w:pPr>
        <w:pStyle w:val="FootnoteText"/>
        <w:rPr>
          <w:rFonts w:ascii="Sylfaen" w:hAnsi="Sylfaen"/>
        </w:rPr>
      </w:pPr>
      <w:r w:rsidRPr="00A52C3F">
        <w:rPr>
          <w:rStyle w:val="FootnoteReference"/>
          <w:rFonts w:ascii="Sylfaen" w:hAnsi="Sylfaen"/>
        </w:rPr>
        <w:footnoteRef/>
      </w:r>
      <w:r w:rsidRPr="00A52C3F">
        <w:rPr>
          <w:rFonts w:ascii="Sylfaen" w:hAnsi="Sylfaen"/>
        </w:rPr>
        <w:t xml:space="preserve"> Kemp, </w:t>
      </w:r>
      <w:proofErr w:type="spellStart"/>
      <w:r w:rsidRPr="00A52C3F">
        <w:rPr>
          <w:rFonts w:ascii="Sylfaen" w:hAnsi="Sylfaen"/>
          <w:i/>
        </w:rPr>
        <w:t>Bodyscapes</w:t>
      </w:r>
      <w:proofErr w:type="spellEnd"/>
      <w:r w:rsidRPr="00A52C3F">
        <w:rPr>
          <w:rFonts w:ascii="Sylfaen" w:hAnsi="Sylfaen"/>
        </w:rPr>
        <w:t>, p. 2.</w:t>
      </w:r>
    </w:p>
  </w:footnote>
  <w:footnote w:id="27">
    <w:p w14:paraId="44B6F417" w14:textId="77777777" w:rsidR="009D3764" w:rsidRPr="00A52C3F" w:rsidRDefault="009D3764">
      <w:pPr>
        <w:pStyle w:val="FootnoteText"/>
        <w:rPr>
          <w:rFonts w:ascii="Sylfaen" w:hAnsi="Sylfaen"/>
        </w:rPr>
      </w:pPr>
      <w:r w:rsidRPr="00A52C3F">
        <w:rPr>
          <w:rStyle w:val="FootnoteReference"/>
          <w:rFonts w:ascii="Sylfaen" w:hAnsi="Sylfaen"/>
        </w:rPr>
        <w:footnoteRef/>
      </w:r>
      <w:r w:rsidRPr="00A52C3F">
        <w:rPr>
          <w:rFonts w:ascii="Sylfaen" w:hAnsi="Sylfaen"/>
        </w:rPr>
        <w:t xml:space="preserve"> </w:t>
      </w:r>
      <w:proofErr w:type="spellStart"/>
      <w:r w:rsidRPr="00A52C3F">
        <w:rPr>
          <w:rFonts w:ascii="Sylfaen" w:hAnsi="Sylfaen"/>
        </w:rPr>
        <w:t>Choulant</w:t>
      </w:r>
      <w:proofErr w:type="spellEnd"/>
      <w:r w:rsidRPr="00A52C3F">
        <w:rPr>
          <w:rFonts w:ascii="Sylfaen" w:hAnsi="Sylfaen"/>
        </w:rPr>
        <w:t>, p. 172.</w:t>
      </w:r>
    </w:p>
  </w:footnote>
  <w:footnote w:id="28">
    <w:p w14:paraId="39BEE1F5" w14:textId="77777777" w:rsidR="009D3764" w:rsidRPr="00A52C3F" w:rsidRDefault="009D3764">
      <w:pPr>
        <w:pStyle w:val="FootnoteText"/>
        <w:rPr>
          <w:rFonts w:ascii="Sylfaen" w:hAnsi="Sylfaen"/>
        </w:rPr>
      </w:pPr>
      <w:r w:rsidRPr="00A52C3F">
        <w:rPr>
          <w:rStyle w:val="FootnoteReference"/>
          <w:rFonts w:ascii="Sylfaen" w:hAnsi="Sylfaen"/>
        </w:rPr>
        <w:footnoteRef/>
      </w:r>
      <w:r w:rsidRPr="00A52C3F">
        <w:rPr>
          <w:rFonts w:ascii="Sylfaen" w:hAnsi="Sylfaen"/>
        </w:rPr>
        <w:t xml:space="preserve"> G.S.T. Cavanagh, ‘A New View of the </w:t>
      </w:r>
      <w:proofErr w:type="spellStart"/>
      <w:r w:rsidRPr="00A52C3F">
        <w:rPr>
          <w:rFonts w:ascii="Sylfaen" w:hAnsi="Sylfaen"/>
        </w:rPr>
        <w:t>Vesalian</w:t>
      </w:r>
      <w:proofErr w:type="spellEnd"/>
      <w:r w:rsidRPr="00A52C3F">
        <w:rPr>
          <w:rFonts w:ascii="Sylfaen" w:hAnsi="Sylfaen"/>
        </w:rPr>
        <w:t xml:space="preserve"> Landscape’, </w:t>
      </w:r>
      <w:r w:rsidRPr="00A52C3F">
        <w:rPr>
          <w:rFonts w:ascii="Sylfaen" w:hAnsi="Sylfaen"/>
          <w:i/>
        </w:rPr>
        <w:t>Medical History</w:t>
      </w:r>
      <w:r w:rsidRPr="00A52C3F">
        <w:rPr>
          <w:rFonts w:ascii="Sylfaen" w:hAnsi="Sylfaen"/>
        </w:rPr>
        <w:t>, 27 (1983), 77-79.</w:t>
      </w:r>
    </w:p>
  </w:footnote>
  <w:footnote w:id="29">
    <w:p w14:paraId="6AEF5868" w14:textId="77777777" w:rsidR="009D3764" w:rsidRPr="00A52C3F" w:rsidRDefault="009D3764">
      <w:pPr>
        <w:pStyle w:val="FootnoteText"/>
        <w:rPr>
          <w:rFonts w:ascii="Sylfaen" w:hAnsi="Sylfaen"/>
        </w:rPr>
      </w:pPr>
      <w:r w:rsidRPr="00A52C3F">
        <w:rPr>
          <w:rStyle w:val="FootnoteReference"/>
          <w:rFonts w:ascii="Sylfaen" w:hAnsi="Sylfaen"/>
        </w:rPr>
        <w:footnoteRef/>
      </w:r>
      <w:r w:rsidRPr="00A52C3F">
        <w:rPr>
          <w:rFonts w:ascii="Sylfaen" w:hAnsi="Sylfaen"/>
        </w:rPr>
        <w:t xml:space="preserve"> Kemp, </w:t>
      </w:r>
      <w:proofErr w:type="spellStart"/>
      <w:r w:rsidRPr="00A52C3F">
        <w:rPr>
          <w:rFonts w:ascii="Sylfaen" w:hAnsi="Sylfaen"/>
          <w:i/>
        </w:rPr>
        <w:t>Bodyscapes</w:t>
      </w:r>
      <w:proofErr w:type="spellEnd"/>
      <w:r w:rsidRPr="00A52C3F">
        <w:rPr>
          <w:rFonts w:ascii="Sylfaen" w:hAnsi="Sylfaen"/>
        </w:rPr>
        <w:t>, p. 4.</w:t>
      </w:r>
    </w:p>
  </w:footnote>
  <w:footnote w:id="30">
    <w:p w14:paraId="7B1F76E7" w14:textId="77777777" w:rsidR="009D3764" w:rsidRPr="00A52C3F" w:rsidRDefault="009D3764" w:rsidP="003065A4">
      <w:pPr>
        <w:pStyle w:val="FootnoteText"/>
        <w:rPr>
          <w:rFonts w:ascii="Sylfaen" w:hAnsi="Sylfaen" w:cs="Times New Roman"/>
        </w:rPr>
      </w:pPr>
      <w:r w:rsidRPr="00A52C3F">
        <w:rPr>
          <w:rStyle w:val="FootnoteReference"/>
          <w:rFonts w:ascii="Sylfaen" w:hAnsi="Sylfaen" w:cs="Times New Roman"/>
        </w:rPr>
        <w:footnoteRef/>
      </w:r>
      <w:r w:rsidRPr="00A52C3F">
        <w:rPr>
          <w:rFonts w:ascii="Sylfaen" w:hAnsi="Sylfaen" w:cs="Times New Roman"/>
        </w:rPr>
        <w:t xml:space="preserve"> W.W. Greg, cited in Geoffrey Ashall </w:t>
      </w:r>
      <w:proofErr w:type="spellStart"/>
      <w:r w:rsidRPr="00A52C3F">
        <w:rPr>
          <w:rFonts w:ascii="Sylfaen" w:hAnsi="Sylfaen" w:cs="Times New Roman"/>
        </w:rPr>
        <w:t>Glaister</w:t>
      </w:r>
      <w:proofErr w:type="spellEnd"/>
      <w:r w:rsidRPr="00A52C3F">
        <w:rPr>
          <w:rFonts w:ascii="Sylfaen" w:hAnsi="Sylfaen" w:cs="Times New Roman"/>
        </w:rPr>
        <w:t xml:space="preserve">, </w:t>
      </w:r>
      <w:proofErr w:type="spellStart"/>
      <w:r w:rsidRPr="00A52C3F">
        <w:rPr>
          <w:rFonts w:ascii="Sylfaen" w:hAnsi="Sylfaen" w:cs="Times New Roman"/>
          <w:i/>
        </w:rPr>
        <w:t>Encyclopedia</w:t>
      </w:r>
      <w:proofErr w:type="spellEnd"/>
      <w:r w:rsidRPr="00A52C3F">
        <w:rPr>
          <w:rFonts w:ascii="Sylfaen" w:hAnsi="Sylfaen" w:cs="Times New Roman"/>
          <w:i/>
        </w:rPr>
        <w:t xml:space="preserve"> of the Book</w:t>
      </w:r>
      <w:r w:rsidRPr="00A52C3F">
        <w:rPr>
          <w:rFonts w:ascii="Sylfaen" w:hAnsi="Sylfaen" w:cs="Times New Roman"/>
        </w:rPr>
        <w:t xml:space="preserve">, 2nd </w:t>
      </w:r>
      <w:proofErr w:type="spellStart"/>
      <w:r w:rsidRPr="00A52C3F">
        <w:rPr>
          <w:rFonts w:ascii="Sylfaen" w:hAnsi="Sylfaen" w:cs="Times New Roman"/>
        </w:rPr>
        <w:t>edn</w:t>
      </w:r>
      <w:proofErr w:type="spellEnd"/>
      <w:r w:rsidRPr="00A52C3F">
        <w:rPr>
          <w:rFonts w:ascii="Sylfaen" w:hAnsi="Sylfaen" w:cs="Times New Roman"/>
        </w:rPr>
        <w:t xml:space="preserve"> (New Castle, DE: Oak Knoll; London: The British Library, 2001), p. 44, col. 2.</w:t>
      </w:r>
    </w:p>
  </w:footnote>
  <w:footnote w:id="31">
    <w:p w14:paraId="01217621" w14:textId="77777777" w:rsidR="009D3764" w:rsidRPr="00A52C3F" w:rsidRDefault="009D3764" w:rsidP="000643F5">
      <w:pPr>
        <w:pStyle w:val="FootnoteText"/>
        <w:rPr>
          <w:rFonts w:ascii="Sylfaen" w:hAnsi="Sylfaen" w:cs="Times New Roman"/>
        </w:rPr>
      </w:pPr>
      <w:r w:rsidRPr="00A52C3F">
        <w:rPr>
          <w:rStyle w:val="FootnoteReference"/>
          <w:rFonts w:ascii="Sylfaen" w:hAnsi="Sylfaen" w:cs="Times New Roman"/>
        </w:rPr>
        <w:footnoteRef/>
      </w:r>
      <w:r w:rsidRPr="00A52C3F">
        <w:rPr>
          <w:rFonts w:ascii="Sylfaen" w:hAnsi="Sylfaen" w:cs="Times New Roman"/>
        </w:rPr>
        <w:t xml:space="preserve"> </w:t>
      </w:r>
      <w:r w:rsidRPr="00A52C3F">
        <w:rPr>
          <w:rFonts w:ascii="Sylfaen" w:hAnsi="Sylfaen" w:cs="Times New Roman"/>
          <w:i/>
        </w:rPr>
        <w:t xml:space="preserve">The </w:t>
      </w:r>
      <w:proofErr w:type="spellStart"/>
      <w:r w:rsidRPr="00A52C3F">
        <w:rPr>
          <w:rFonts w:ascii="Sylfaen" w:hAnsi="Sylfaen" w:cs="Times New Roman"/>
          <w:i/>
        </w:rPr>
        <w:t>Workes</w:t>
      </w:r>
      <w:proofErr w:type="spellEnd"/>
      <w:r w:rsidRPr="00A52C3F">
        <w:rPr>
          <w:rFonts w:ascii="Sylfaen" w:hAnsi="Sylfaen" w:cs="Times New Roman"/>
          <w:i/>
        </w:rPr>
        <w:t xml:space="preserve"> of that Famous Chirurgeon Ambrose </w:t>
      </w:r>
      <w:proofErr w:type="spellStart"/>
      <w:r w:rsidRPr="00A52C3F">
        <w:rPr>
          <w:rFonts w:ascii="Sylfaen" w:hAnsi="Sylfaen" w:cs="Times New Roman"/>
          <w:i/>
        </w:rPr>
        <w:t>Parey</w:t>
      </w:r>
      <w:proofErr w:type="spellEnd"/>
      <w:r w:rsidRPr="00A52C3F">
        <w:rPr>
          <w:rFonts w:ascii="Sylfaen" w:hAnsi="Sylfaen" w:cs="Times New Roman"/>
          <w:i/>
        </w:rPr>
        <w:t>, translated out of Latin, and compared with the French, by Th</w:t>
      </w:r>
      <w:r w:rsidRPr="00A52C3F">
        <w:rPr>
          <w:rFonts w:ascii="Sylfaen" w:hAnsi="Sylfaen" w:cs="Times New Roman"/>
        </w:rPr>
        <w:t>[</w:t>
      </w:r>
      <w:proofErr w:type="spellStart"/>
      <w:r w:rsidRPr="00A52C3F">
        <w:rPr>
          <w:rFonts w:ascii="Sylfaen" w:hAnsi="Sylfaen" w:cs="Times New Roman"/>
        </w:rPr>
        <w:t>omas</w:t>
      </w:r>
      <w:proofErr w:type="spellEnd"/>
      <w:r w:rsidRPr="00A52C3F">
        <w:rPr>
          <w:rFonts w:ascii="Sylfaen" w:hAnsi="Sylfaen" w:cs="Times New Roman"/>
        </w:rPr>
        <w:t xml:space="preserve">] </w:t>
      </w:r>
      <w:r w:rsidRPr="00A52C3F">
        <w:rPr>
          <w:rFonts w:ascii="Sylfaen" w:hAnsi="Sylfaen" w:cs="Times New Roman"/>
          <w:i/>
        </w:rPr>
        <w:t xml:space="preserve">Johnson: together with three tractates concerning the veins, arteries, and nerves: exemplified with large anatomical figures translated out of </w:t>
      </w:r>
      <w:proofErr w:type="spellStart"/>
      <w:r w:rsidRPr="00A52C3F">
        <w:rPr>
          <w:rFonts w:ascii="Sylfaen" w:hAnsi="Sylfaen" w:cs="Times New Roman"/>
          <w:i/>
        </w:rPr>
        <w:t>Adrianus</w:t>
      </w:r>
      <w:proofErr w:type="spellEnd"/>
      <w:r w:rsidRPr="00A52C3F">
        <w:rPr>
          <w:rFonts w:ascii="Sylfaen" w:hAnsi="Sylfaen" w:cs="Times New Roman"/>
          <w:i/>
        </w:rPr>
        <w:t xml:space="preserve"> </w:t>
      </w:r>
      <w:proofErr w:type="spellStart"/>
      <w:r w:rsidRPr="00A52C3F">
        <w:rPr>
          <w:rFonts w:ascii="Sylfaen" w:hAnsi="Sylfaen" w:cs="Times New Roman"/>
          <w:i/>
        </w:rPr>
        <w:t>Spigelius</w:t>
      </w:r>
      <w:proofErr w:type="spellEnd"/>
      <w:r w:rsidRPr="00A52C3F">
        <w:rPr>
          <w:rFonts w:ascii="Sylfaen" w:hAnsi="Sylfaen" w:cs="Times New Roman"/>
        </w:rPr>
        <w:t xml:space="preserve"> [</w:t>
      </w:r>
      <w:proofErr w:type="spellStart"/>
      <w:r w:rsidRPr="00A52C3F">
        <w:rPr>
          <w:rFonts w:ascii="Sylfaen" w:hAnsi="Sylfaen" w:cs="Times New Roman"/>
        </w:rPr>
        <w:t>Adriaan</w:t>
      </w:r>
      <w:proofErr w:type="spellEnd"/>
      <w:r w:rsidRPr="00A52C3F">
        <w:rPr>
          <w:rFonts w:ascii="Sylfaen" w:hAnsi="Sylfaen" w:cs="Times New Roman"/>
        </w:rPr>
        <w:t xml:space="preserve"> van der </w:t>
      </w:r>
      <w:proofErr w:type="spellStart"/>
      <w:r w:rsidRPr="00A52C3F">
        <w:rPr>
          <w:rFonts w:ascii="Sylfaen" w:hAnsi="Sylfaen" w:cs="Times New Roman"/>
        </w:rPr>
        <w:t>Spieghel</w:t>
      </w:r>
      <w:proofErr w:type="spellEnd"/>
      <w:r w:rsidRPr="00A52C3F">
        <w:rPr>
          <w:rFonts w:ascii="Sylfaen" w:hAnsi="Sylfaen" w:cs="Times New Roman"/>
        </w:rPr>
        <w:t xml:space="preserve">] (London, 1678); first edition (without additional material) (1634); first published in French (Paris, 1585). Singer, </w:t>
      </w:r>
      <w:r w:rsidRPr="00A52C3F">
        <w:rPr>
          <w:rFonts w:ascii="Sylfaen" w:hAnsi="Sylfaen" w:cs="Times New Roman"/>
          <w:i/>
          <w:iCs/>
        </w:rPr>
        <w:t>The Evolution of Anatomy</w:t>
      </w:r>
      <w:r w:rsidRPr="00A52C3F">
        <w:rPr>
          <w:rFonts w:ascii="Sylfaen" w:hAnsi="Sylfaen" w:cs="Times New Roman"/>
        </w:rPr>
        <w:t xml:space="preserve">, pp. 134-35, says that among the more shameless of plagiarizers of the plates of Vesalius was </w:t>
      </w:r>
      <w:proofErr w:type="spellStart"/>
      <w:r w:rsidRPr="00A52C3F">
        <w:rPr>
          <w:rFonts w:ascii="Sylfaen" w:hAnsi="Sylfaen" w:cs="Times New Roman"/>
        </w:rPr>
        <w:t>Paré</w:t>
      </w:r>
      <w:proofErr w:type="spellEnd"/>
      <w:r w:rsidRPr="00A52C3F">
        <w:rPr>
          <w:rFonts w:ascii="Sylfaen" w:hAnsi="Sylfaen" w:cs="Times New Roman"/>
        </w:rPr>
        <w:t xml:space="preserve">, ‘who reproduced them without acknowledgement in 1551 and afterwards’. Despite the use of illustrations, the anatomy of Book III of </w:t>
      </w:r>
      <w:proofErr w:type="spellStart"/>
      <w:r w:rsidRPr="00A52C3F">
        <w:rPr>
          <w:rFonts w:ascii="Sylfaen" w:hAnsi="Sylfaen" w:cs="Times New Roman"/>
        </w:rPr>
        <w:t>Paré’s</w:t>
      </w:r>
      <w:proofErr w:type="spellEnd"/>
      <w:r w:rsidRPr="00A52C3F">
        <w:rPr>
          <w:rFonts w:ascii="Sylfaen" w:hAnsi="Sylfaen" w:cs="Times New Roman"/>
        </w:rPr>
        <w:t xml:space="preserve"> </w:t>
      </w:r>
      <w:r w:rsidRPr="00A52C3F">
        <w:rPr>
          <w:rFonts w:ascii="Sylfaen" w:hAnsi="Sylfaen" w:cs="Times New Roman"/>
          <w:i/>
          <w:iCs/>
        </w:rPr>
        <w:t>Works</w:t>
      </w:r>
      <w:r w:rsidRPr="00A52C3F">
        <w:rPr>
          <w:rFonts w:ascii="Sylfaen" w:hAnsi="Sylfaen" w:cs="Times New Roman"/>
        </w:rPr>
        <w:t xml:space="preserve"> (1634) (‘Treating of the Anatomy of </w:t>
      </w:r>
      <w:proofErr w:type="spellStart"/>
      <w:r w:rsidRPr="00A52C3F">
        <w:rPr>
          <w:rFonts w:ascii="Sylfaen" w:hAnsi="Sylfaen" w:cs="Times New Roman"/>
        </w:rPr>
        <w:t>Mans</w:t>
      </w:r>
      <w:proofErr w:type="spellEnd"/>
      <w:r w:rsidRPr="00A52C3F">
        <w:rPr>
          <w:rFonts w:ascii="Sylfaen" w:hAnsi="Sylfaen" w:cs="Times New Roman"/>
        </w:rPr>
        <w:t xml:space="preserve"> body’) relies heavily on verbal rather than visual description, even when </w:t>
      </w:r>
      <w:proofErr w:type="spellStart"/>
      <w:r w:rsidRPr="00A52C3F">
        <w:rPr>
          <w:rFonts w:ascii="Sylfaen" w:hAnsi="Sylfaen" w:cs="Times New Roman"/>
        </w:rPr>
        <w:t>Paré</w:t>
      </w:r>
      <w:proofErr w:type="spellEnd"/>
      <w:r w:rsidRPr="00A52C3F">
        <w:rPr>
          <w:rFonts w:ascii="Sylfaen" w:hAnsi="Sylfaen" w:cs="Times New Roman"/>
        </w:rPr>
        <w:t xml:space="preserve"> (p. 80) proposes not only to subject the parts ‘to the eye in the way of knowing them, but also to the </w:t>
      </w:r>
      <w:proofErr w:type="spellStart"/>
      <w:r w:rsidRPr="00A52C3F">
        <w:rPr>
          <w:rFonts w:ascii="Sylfaen" w:hAnsi="Sylfaen" w:cs="Times New Roman"/>
        </w:rPr>
        <w:t>minde</w:t>
      </w:r>
      <w:proofErr w:type="spellEnd"/>
      <w:r w:rsidRPr="00A52C3F">
        <w:rPr>
          <w:rFonts w:ascii="Sylfaen" w:hAnsi="Sylfaen" w:cs="Times New Roman"/>
        </w:rPr>
        <w:t xml:space="preserve"> in the </w:t>
      </w:r>
      <w:proofErr w:type="spellStart"/>
      <w:r w:rsidRPr="00A52C3F">
        <w:rPr>
          <w:rFonts w:ascii="Sylfaen" w:hAnsi="Sylfaen" w:cs="Times New Roman"/>
        </w:rPr>
        <w:t>faithfull</w:t>
      </w:r>
      <w:proofErr w:type="spellEnd"/>
      <w:r w:rsidRPr="00A52C3F">
        <w:rPr>
          <w:rFonts w:ascii="Sylfaen" w:hAnsi="Sylfaen" w:cs="Times New Roman"/>
        </w:rPr>
        <w:t xml:space="preserve"> understanding them’. </w:t>
      </w:r>
      <w:proofErr w:type="spellStart"/>
      <w:r w:rsidRPr="00A52C3F">
        <w:rPr>
          <w:rFonts w:ascii="Sylfaen" w:hAnsi="Sylfaen" w:cs="Times New Roman"/>
        </w:rPr>
        <w:t>Paré</w:t>
      </w:r>
      <w:proofErr w:type="spellEnd"/>
      <w:r w:rsidRPr="00A52C3F">
        <w:rPr>
          <w:rFonts w:ascii="Sylfaen" w:hAnsi="Sylfaen" w:cs="Times New Roman"/>
        </w:rPr>
        <w:t xml:space="preserve"> relates this distinction to that between the anatomy of Galen’s </w:t>
      </w:r>
      <w:r w:rsidRPr="00A52C3F">
        <w:rPr>
          <w:rFonts w:ascii="Sylfaen" w:hAnsi="Sylfaen" w:cs="Times New Roman"/>
          <w:i/>
          <w:iCs/>
        </w:rPr>
        <w:t>On Anatomical Procedures</w:t>
      </w:r>
      <w:r w:rsidRPr="00A52C3F">
        <w:rPr>
          <w:rFonts w:ascii="Sylfaen" w:hAnsi="Sylfaen" w:cs="Times New Roman"/>
        </w:rPr>
        <w:t xml:space="preserve"> and that of his </w:t>
      </w:r>
      <w:r w:rsidRPr="00A52C3F">
        <w:rPr>
          <w:rFonts w:ascii="Sylfaen" w:hAnsi="Sylfaen" w:cs="Times New Roman"/>
          <w:i/>
          <w:iCs/>
        </w:rPr>
        <w:t>On the Use of the Parts</w:t>
      </w:r>
      <w:r w:rsidRPr="00A52C3F">
        <w:rPr>
          <w:rFonts w:ascii="Sylfaen" w:hAnsi="Sylfaen" w:cs="Times New Roman"/>
        </w:rPr>
        <w:t>. Galen, himself, was sceptical of the utility of illustration.</w:t>
      </w:r>
    </w:p>
  </w:footnote>
  <w:footnote w:id="32">
    <w:p w14:paraId="7BBD8D5A" w14:textId="77777777" w:rsidR="001824B7" w:rsidRPr="00A52C3F" w:rsidRDefault="001824B7" w:rsidP="001824B7">
      <w:pPr>
        <w:pStyle w:val="FootnoteText"/>
        <w:rPr>
          <w:rFonts w:ascii="Sylfaen" w:hAnsi="Sylfaen"/>
        </w:rPr>
      </w:pPr>
      <w:r w:rsidRPr="00A52C3F">
        <w:rPr>
          <w:rStyle w:val="FootnoteReference"/>
          <w:rFonts w:ascii="Sylfaen" w:hAnsi="Sylfaen"/>
        </w:rPr>
        <w:footnoteRef/>
      </w:r>
      <w:r w:rsidRPr="00A52C3F">
        <w:rPr>
          <w:rFonts w:ascii="Sylfaen" w:hAnsi="Sylfaen"/>
        </w:rPr>
        <w:t xml:space="preserve"> </w:t>
      </w:r>
      <w:proofErr w:type="spellStart"/>
      <w:r w:rsidRPr="00A52C3F">
        <w:rPr>
          <w:rFonts w:ascii="Sylfaen" w:hAnsi="Sylfaen"/>
        </w:rPr>
        <w:t>Déry</w:t>
      </w:r>
      <w:proofErr w:type="spellEnd"/>
      <w:r w:rsidRPr="00A52C3F">
        <w:rPr>
          <w:rFonts w:ascii="Sylfaen" w:hAnsi="Sylfaen"/>
        </w:rPr>
        <w:t>, ‘Reading the Body’, p. 107.</w:t>
      </w:r>
    </w:p>
  </w:footnote>
  <w:footnote w:id="33">
    <w:p w14:paraId="31E4ACD5" w14:textId="77777777" w:rsidR="009D3764" w:rsidRPr="00A52C3F" w:rsidRDefault="009D3764" w:rsidP="007D090B">
      <w:pPr>
        <w:pStyle w:val="FootnoteText"/>
        <w:ind w:left="284" w:hanging="284"/>
        <w:jc w:val="both"/>
        <w:rPr>
          <w:rFonts w:ascii="Sylfaen" w:hAnsi="Sylfaen"/>
        </w:rPr>
      </w:pPr>
      <w:r w:rsidRPr="00A52C3F">
        <w:rPr>
          <w:rStyle w:val="FootnoteReference"/>
          <w:rFonts w:ascii="Sylfaen" w:hAnsi="Sylfaen" w:cs="Times New Roman"/>
        </w:rPr>
        <w:footnoteRef/>
      </w:r>
      <w:r w:rsidRPr="00A52C3F">
        <w:rPr>
          <w:rFonts w:ascii="Sylfaen" w:hAnsi="Sylfaen" w:cs="Times New Roman"/>
        </w:rPr>
        <w:tab/>
        <w:t xml:space="preserve">My use of the terms ‘structure’, ‘particular form’, ‘goal’, and ‘function’ are indebted to Andrew </w:t>
      </w:r>
      <w:r w:rsidR="009E19B7">
        <w:rPr>
          <w:rFonts w:ascii="Sylfaen" w:hAnsi="Sylfaen" w:cs="Times New Roman"/>
        </w:rPr>
        <w:t>Cunningham’s</w:t>
      </w:r>
      <w:r w:rsidRPr="00A52C3F">
        <w:rPr>
          <w:rFonts w:ascii="Sylfaen" w:hAnsi="Sylfaen" w:cs="Times New Roman"/>
        </w:rPr>
        <w:t xml:space="preserve"> deployment of them in relation to Aristotle and Galen in </w:t>
      </w:r>
      <w:r w:rsidRPr="00A52C3F">
        <w:rPr>
          <w:rFonts w:ascii="Sylfaen" w:hAnsi="Sylfaen" w:cs="Times New Roman"/>
          <w:i/>
          <w:iCs/>
          <w:spacing w:val="-3"/>
        </w:rPr>
        <w:t>The Anatomical Renaissance</w:t>
      </w:r>
      <w:r w:rsidRPr="00A52C3F">
        <w:rPr>
          <w:rFonts w:ascii="Sylfaen" w:hAnsi="Sylfaen" w:cs="Times New Roman"/>
          <w:i/>
          <w:iCs/>
        </w:rPr>
        <w:t>: The Resurrection of the Anatomical Projects of the Ancients</w:t>
      </w:r>
      <w:r w:rsidRPr="00A52C3F">
        <w:rPr>
          <w:rFonts w:ascii="Sylfaen" w:hAnsi="Sylfaen" w:cs="Times New Roman"/>
        </w:rPr>
        <w:t xml:space="preserve"> (Aldershot: </w:t>
      </w:r>
      <w:proofErr w:type="spellStart"/>
      <w:r w:rsidRPr="00A52C3F">
        <w:rPr>
          <w:rFonts w:ascii="Sylfaen" w:hAnsi="Sylfaen" w:cs="Times New Roman"/>
        </w:rPr>
        <w:t>Scolar</w:t>
      </w:r>
      <w:proofErr w:type="spellEnd"/>
      <w:r w:rsidRPr="00A52C3F">
        <w:rPr>
          <w:rFonts w:ascii="Sylfaen" w:hAnsi="Sylfaen" w:cs="Times New Roman"/>
        </w:rPr>
        <w:t xml:space="preserve"> Press, 1997),</w:t>
      </w:r>
      <w:r w:rsidRPr="00A52C3F">
        <w:rPr>
          <w:rFonts w:ascii="Sylfaen" w:hAnsi="Sylfaen" w:cs="Times New Roman"/>
          <w:spacing w:val="-3"/>
        </w:rPr>
        <w:t xml:space="preserve"> Ch.1.</w:t>
      </w:r>
    </w:p>
  </w:footnote>
  <w:footnote w:id="34">
    <w:p w14:paraId="2CC7456A" w14:textId="77777777" w:rsidR="009D3764" w:rsidRPr="00A52C3F" w:rsidRDefault="009D3764" w:rsidP="007D090B">
      <w:pPr>
        <w:pStyle w:val="FootnoteText"/>
        <w:ind w:left="284" w:hanging="284"/>
        <w:jc w:val="both"/>
        <w:rPr>
          <w:rFonts w:ascii="Sylfaen" w:hAnsi="Sylfaen"/>
        </w:rPr>
      </w:pPr>
      <w:r w:rsidRPr="00A52C3F">
        <w:rPr>
          <w:rStyle w:val="FootnoteReference"/>
          <w:rFonts w:ascii="Sylfaen" w:hAnsi="Sylfaen" w:cs="Times New Roman"/>
        </w:rPr>
        <w:footnoteRef/>
      </w:r>
      <w:r w:rsidRPr="00A52C3F">
        <w:rPr>
          <w:rFonts w:ascii="Sylfaen" w:hAnsi="Sylfaen" w:cs="Times New Roman"/>
        </w:rPr>
        <w:tab/>
      </w:r>
      <w:r w:rsidRPr="00A52C3F">
        <w:rPr>
          <w:rFonts w:ascii="Sylfaen" w:hAnsi="Sylfaen" w:cs="Times New Roman"/>
          <w:i/>
          <w:iCs/>
        </w:rPr>
        <w:t>The Works of Aristotle</w:t>
      </w:r>
      <w:r w:rsidRPr="00A52C3F">
        <w:rPr>
          <w:rFonts w:ascii="Sylfaen" w:hAnsi="Sylfaen" w:cs="Times New Roman"/>
        </w:rPr>
        <w:t xml:space="preserve">, ed. by J. A. Smith and W. D. Ross, 12 vols (IV–V ed. J. A. Smith; I–III, VI–XII ed. W. D. Ross) (Oxford: Clarendon Press, 1908–52; </w:t>
      </w:r>
      <w:proofErr w:type="spellStart"/>
      <w:r w:rsidRPr="00A52C3F">
        <w:rPr>
          <w:rFonts w:ascii="Sylfaen" w:hAnsi="Sylfaen" w:cs="Times New Roman"/>
        </w:rPr>
        <w:t>repr</w:t>
      </w:r>
      <w:proofErr w:type="spellEnd"/>
      <w:r w:rsidRPr="00A52C3F">
        <w:rPr>
          <w:rFonts w:ascii="Sylfaen" w:hAnsi="Sylfaen" w:cs="Times New Roman"/>
        </w:rPr>
        <w:t xml:space="preserve">. 1937-63), V: </w:t>
      </w:r>
      <w:r w:rsidRPr="00A52C3F">
        <w:rPr>
          <w:rFonts w:ascii="Sylfaen" w:hAnsi="Sylfaen" w:cs="Times New Roman"/>
          <w:i/>
          <w:iCs/>
        </w:rPr>
        <w:t xml:space="preserve">De </w:t>
      </w:r>
      <w:proofErr w:type="spellStart"/>
      <w:r w:rsidRPr="00A52C3F">
        <w:rPr>
          <w:rFonts w:ascii="Sylfaen" w:hAnsi="Sylfaen" w:cs="Times New Roman"/>
          <w:i/>
          <w:iCs/>
        </w:rPr>
        <w:t>Partibus</w:t>
      </w:r>
      <w:proofErr w:type="spellEnd"/>
      <w:r w:rsidRPr="00A52C3F">
        <w:rPr>
          <w:rFonts w:ascii="Sylfaen" w:hAnsi="Sylfaen" w:cs="Times New Roman"/>
          <w:i/>
          <w:iCs/>
        </w:rPr>
        <w:t xml:space="preserve"> </w:t>
      </w:r>
      <w:proofErr w:type="spellStart"/>
      <w:r w:rsidRPr="00A52C3F">
        <w:rPr>
          <w:rFonts w:ascii="Sylfaen" w:hAnsi="Sylfaen" w:cs="Times New Roman"/>
          <w:i/>
          <w:iCs/>
        </w:rPr>
        <w:t>Animalium</w:t>
      </w:r>
      <w:proofErr w:type="spellEnd"/>
      <w:r w:rsidRPr="00A52C3F">
        <w:rPr>
          <w:rFonts w:ascii="Sylfaen" w:hAnsi="Sylfaen" w:cs="Times New Roman"/>
        </w:rPr>
        <w:t xml:space="preserve">, trans. by William Ogle (1912; </w:t>
      </w:r>
      <w:proofErr w:type="spellStart"/>
      <w:r w:rsidRPr="00A52C3F">
        <w:rPr>
          <w:rFonts w:ascii="Sylfaen" w:hAnsi="Sylfaen" w:cs="Times New Roman"/>
        </w:rPr>
        <w:t>repr</w:t>
      </w:r>
      <w:proofErr w:type="spellEnd"/>
      <w:r w:rsidRPr="00A52C3F">
        <w:rPr>
          <w:rFonts w:ascii="Sylfaen" w:hAnsi="Sylfaen" w:cs="Times New Roman"/>
        </w:rPr>
        <w:t>. 1958), Bk III, Ch. 1, 661</w:t>
      </w:r>
      <w:r w:rsidRPr="00A52C3F">
        <w:rPr>
          <w:rFonts w:ascii="Sylfaen" w:hAnsi="Sylfaen" w:cs="Times New Roman"/>
          <w:vertAlign w:val="superscript"/>
        </w:rPr>
        <w:t>b</w:t>
      </w:r>
      <w:r w:rsidRPr="00A52C3F">
        <w:rPr>
          <w:rFonts w:ascii="Sylfaen" w:hAnsi="Sylfaen" w:cs="Times New Roman"/>
        </w:rPr>
        <w:t>.</w:t>
      </w:r>
    </w:p>
  </w:footnote>
  <w:footnote w:id="35">
    <w:p w14:paraId="73BECBC5" w14:textId="77777777" w:rsidR="009D3764" w:rsidRPr="00A52C3F" w:rsidRDefault="009D3764" w:rsidP="007D090B">
      <w:pPr>
        <w:pStyle w:val="FootnoteText"/>
        <w:ind w:left="284" w:hanging="284"/>
        <w:jc w:val="both"/>
        <w:rPr>
          <w:rFonts w:ascii="Sylfaen" w:hAnsi="Sylfaen"/>
        </w:rPr>
      </w:pPr>
      <w:r w:rsidRPr="00A52C3F">
        <w:rPr>
          <w:rStyle w:val="FootnoteReference"/>
          <w:rFonts w:ascii="Sylfaen" w:hAnsi="Sylfaen" w:cs="Times New Roman"/>
        </w:rPr>
        <w:footnoteRef/>
      </w:r>
      <w:r w:rsidRPr="00A52C3F">
        <w:rPr>
          <w:rFonts w:ascii="Sylfaen" w:hAnsi="Sylfaen" w:cs="Times New Roman"/>
        </w:rPr>
        <w:tab/>
        <w:t xml:space="preserve">A passage from Vesalius’s </w:t>
      </w:r>
      <w:r w:rsidRPr="00A52C3F">
        <w:rPr>
          <w:rFonts w:ascii="Sylfaen" w:hAnsi="Sylfaen" w:cs="Times New Roman"/>
          <w:i/>
          <w:iCs/>
        </w:rPr>
        <w:t>Epitome</w:t>
      </w:r>
      <w:r w:rsidRPr="00A52C3F">
        <w:rPr>
          <w:rFonts w:ascii="Sylfaen" w:hAnsi="Sylfaen" w:cs="Times New Roman"/>
        </w:rPr>
        <w:t xml:space="preserve"> demonstrates this point: ‘A second muscle of those which move the scapula arises from the occiput and, following along the length of the neck to the spine of the eighth thoracic vertebra, originates from the apexes of the vertebral spines as well; it inserts on the spine of the scapula, the acromion, and a portion of the clavicle. All of that part of it lying in the neck pulls the scapula upward; that part below the neck in the posterior portion of the thorax and which resembles a monk’s hood, draws the scapula downward’. L. R. Lind, ed., </w:t>
      </w:r>
      <w:r w:rsidRPr="00A52C3F">
        <w:rPr>
          <w:rFonts w:ascii="Sylfaen" w:hAnsi="Sylfaen" w:cs="Times New Roman"/>
          <w:i/>
          <w:iCs/>
        </w:rPr>
        <w:t>The Epitome of Andreas Vesalius</w:t>
      </w:r>
      <w:r w:rsidRPr="00A52C3F">
        <w:rPr>
          <w:rFonts w:ascii="Sylfaen" w:hAnsi="Sylfaen" w:cs="Times New Roman"/>
        </w:rPr>
        <w:t>, trans. from the Latin (Cambridge, Mass. and London: M. I. T. Press, 1969), p. 19.</w:t>
      </w:r>
    </w:p>
  </w:footnote>
  <w:footnote w:id="36">
    <w:p w14:paraId="799C43B7" w14:textId="77777777" w:rsidR="009D3764" w:rsidRPr="00A52C3F" w:rsidRDefault="009D3764" w:rsidP="007D090B">
      <w:pPr>
        <w:pStyle w:val="FootnoteText"/>
        <w:ind w:left="284" w:hanging="284"/>
        <w:jc w:val="both"/>
        <w:rPr>
          <w:rFonts w:ascii="Sylfaen" w:hAnsi="Sylfaen"/>
        </w:rPr>
      </w:pPr>
      <w:r w:rsidRPr="00A52C3F">
        <w:rPr>
          <w:rStyle w:val="FootnoteReference"/>
          <w:rFonts w:ascii="Sylfaen" w:hAnsi="Sylfaen" w:cs="Times New Roman"/>
        </w:rPr>
        <w:footnoteRef/>
      </w:r>
      <w:r w:rsidR="00A4483B">
        <w:rPr>
          <w:rFonts w:ascii="Sylfaen" w:hAnsi="Sylfaen" w:cs="Times New Roman"/>
        </w:rPr>
        <w:tab/>
      </w:r>
      <w:r w:rsidRPr="00A52C3F">
        <w:rPr>
          <w:rFonts w:ascii="Sylfaen" w:hAnsi="Sylfaen" w:cs="Times New Roman"/>
        </w:rPr>
        <w:t>Harcourt, p. 46.</w:t>
      </w:r>
    </w:p>
  </w:footnote>
  <w:footnote w:id="37">
    <w:p w14:paraId="7ADECD1F" w14:textId="77777777" w:rsidR="009D3764" w:rsidRPr="00A52C3F" w:rsidRDefault="009D3764" w:rsidP="00E90EBD">
      <w:pPr>
        <w:pStyle w:val="FootnoteText"/>
        <w:ind w:left="284" w:hanging="284"/>
        <w:jc w:val="both"/>
        <w:rPr>
          <w:rFonts w:ascii="Sylfaen" w:hAnsi="Sylfaen"/>
        </w:rPr>
      </w:pPr>
      <w:r w:rsidRPr="00A52C3F">
        <w:rPr>
          <w:rStyle w:val="FootnoteReference"/>
          <w:rFonts w:ascii="Sylfaen" w:hAnsi="Sylfaen" w:cs="Times New Roman"/>
        </w:rPr>
        <w:footnoteRef/>
      </w:r>
      <w:r w:rsidRPr="00A52C3F">
        <w:rPr>
          <w:rFonts w:ascii="Sylfaen" w:hAnsi="Sylfaen" w:cs="Times New Roman"/>
        </w:rPr>
        <w:tab/>
      </w:r>
      <w:proofErr w:type="spellStart"/>
      <w:r w:rsidRPr="00A52C3F">
        <w:rPr>
          <w:rFonts w:ascii="Sylfaen" w:hAnsi="Sylfaen" w:cs="Times New Roman"/>
        </w:rPr>
        <w:t>Owsei</w:t>
      </w:r>
      <w:proofErr w:type="spellEnd"/>
      <w:r w:rsidRPr="00A52C3F">
        <w:rPr>
          <w:rFonts w:ascii="Sylfaen" w:hAnsi="Sylfaen" w:cs="Times New Roman"/>
        </w:rPr>
        <w:t xml:space="preserve"> Temkin, ‘Metaphors of Human Biology’, in </w:t>
      </w:r>
      <w:r w:rsidRPr="00A52C3F">
        <w:rPr>
          <w:rFonts w:ascii="Sylfaen" w:hAnsi="Sylfaen" w:cs="Times New Roman"/>
          <w:i/>
          <w:iCs/>
        </w:rPr>
        <w:t>The Double Face of Janus and Other Essays in the History of Medicine</w:t>
      </w:r>
      <w:r w:rsidRPr="00A52C3F">
        <w:rPr>
          <w:rFonts w:ascii="Sylfaen" w:hAnsi="Sylfaen" w:cs="Times New Roman"/>
        </w:rPr>
        <w:t xml:space="preserve">, pp. 271–83 (p. 275); originally published in </w:t>
      </w:r>
      <w:r w:rsidRPr="00A52C3F">
        <w:rPr>
          <w:rFonts w:ascii="Sylfaen" w:hAnsi="Sylfaen" w:cs="Times New Roman"/>
          <w:i/>
          <w:iCs/>
        </w:rPr>
        <w:t>Science and Civilization</w:t>
      </w:r>
      <w:r w:rsidRPr="00A52C3F">
        <w:rPr>
          <w:rFonts w:ascii="Sylfaen" w:hAnsi="Sylfaen" w:cs="Times New Roman"/>
        </w:rPr>
        <w:t>, ed. by Robert C. Stauffer (Madison, Wisconsin: University of Wisconsin Press, 1949), pp. 169–94</w:t>
      </w:r>
    </w:p>
  </w:footnote>
  <w:footnote w:id="38">
    <w:p w14:paraId="50701206" w14:textId="77777777" w:rsidR="009D3764" w:rsidRPr="00A52C3F" w:rsidRDefault="009D3764" w:rsidP="000D1B63">
      <w:pPr>
        <w:pStyle w:val="FootnoteText"/>
        <w:ind w:left="288" w:hanging="288"/>
        <w:rPr>
          <w:rFonts w:ascii="Sylfaen" w:hAnsi="Sylfaen"/>
        </w:rPr>
      </w:pPr>
      <w:r w:rsidRPr="00A52C3F">
        <w:rPr>
          <w:rStyle w:val="FootnoteReference"/>
          <w:rFonts w:ascii="Sylfaen" w:hAnsi="Sylfaen" w:cs="Times New Roman"/>
        </w:rPr>
        <w:footnoteRef/>
      </w:r>
      <w:r w:rsidR="009E19B7">
        <w:rPr>
          <w:rFonts w:ascii="Sylfaen" w:hAnsi="Sylfaen" w:cs="Times New Roman"/>
        </w:rPr>
        <w:t xml:space="preserve"> </w:t>
      </w:r>
      <w:r w:rsidR="009E19B7">
        <w:rPr>
          <w:rFonts w:ascii="Sylfaen" w:hAnsi="Sylfaen" w:cs="Times New Roman"/>
        </w:rPr>
        <w:tab/>
      </w:r>
      <w:proofErr w:type="spellStart"/>
      <w:r w:rsidRPr="00A52C3F">
        <w:rPr>
          <w:rFonts w:ascii="Sylfaen" w:hAnsi="Sylfaen" w:cs="Times New Roman"/>
        </w:rPr>
        <w:t>Choulant</w:t>
      </w:r>
      <w:proofErr w:type="spellEnd"/>
      <w:r w:rsidRPr="00A52C3F">
        <w:rPr>
          <w:rFonts w:ascii="Sylfaen" w:hAnsi="Sylfaen" w:cs="Times New Roman"/>
        </w:rPr>
        <w:t xml:space="preserve">, p. 30. According to K.B. Roberts and J.D.W. Tomlinson, </w:t>
      </w:r>
      <w:r w:rsidRPr="00A52C3F">
        <w:rPr>
          <w:rFonts w:ascii="Sylfaen" w:hAnsi="Sylfaen" w:cs="Times New Roman"/>
          <w:i/>
          <w:iCs/>
        </w:rPr>
        <w:t>The Fabric of the Body: European Traditions of Anatomical Illustration</w:t>
      </w:r>
      <w:r w:rsidRPr="00A52C3F">
        <w:rPr>
          <w:rFonts w:ascii="Sylfaen" w:hAnsi="Sylfaen" w:cs="Times New Roman"/>
        </w:rPr>
        <w:t xml:space="preserve"> (Oxford: Clarendon Press, 1992), p. 190, anatomy in the period of the sixteenth century from ‘</w:t>
      </w:r>
      <w:proofErr w:type="spellStart"/>
      <w:r w:rsidRPr="00A52C3F">
        <w:rPr>
          <w:rFonts w:ascii="Sylfaen" w:hAnsi="Sylfaen" w:cs="Times New Roman"/>
        </w:rPr>
        <w:t>Berengario’s</w:t>
      </w:r>
      <w:proofErr w:type="spellEnd"/>
      <w:r w:rsidRPr="00A52C3F">
        <w:rPr>
          <w:rFonts w:ascii="Sylfaen" w:hAnsi="Sylfaen" w:cs="Times New Roman"/>
        </w:rPr>
        <w:t xml:space="preserve"> pioneering </w:t>
      </w:r>
      <w:proofErr w:type="spellStart"/>
      <w:r w:rsidRPr="00A52C3F">
        <w:rPr>
          <w:rFonts w:ascii="Sylfaen" w:hAnsi="Sylfaen" w:cs="Times New Roman"/>
          <w:i/>
          <w:iCs/>
        </w:rPr>
        <w:t>Commentaria</w:t>
      </w:r>
      <w:proofErr w:type="spellEnd"/>
      <w:r w:rsidRPr="00A52C3F">
        <w:rPr>
          <w:rFonts w:ascii="Sylfaen" w:hAnsi="Sylfaen" w:cs="Times New Roman"/>
        </w:rPr>
        <w:t>’ to the copperplates of Eustachio, ‘may be seen to be in process of maturing as an observational science; illustrations, correctable illustrations, were major factors in achieving this maturity’.</w:t>
      </w:r>
    </w:p>
  </w:footnote>
  <w:footnote w:id="39">
    <w:p w14:paraId="76706271" w14:textId="77777777" w:rsidR="009D3764" w:rsidRPr="00A52C3F" w:rsidRDefault="009D3764" w:rsidP="00E90EBD">
      <w:pPr>
        <w:pStyle w:val="FootnoteText"/>
        <w:suppressAutoHyphens/>
        <w:ind w:left="284" w:hanging="284"/>
        <w:jc w:val="both"/>
        <w:rPr>
          <w:rFonts w:ascii="Sylfaen" w:hAnsi="Sylfaen"/>
        </w:rPr>
      </w:pPr>
      <w:r w:rsidRPr="00A52C3F">
        <w:rPr>
          <w:rStyle w:val="FootnoteReference"/>
          <w:rFonts w:ascii="Sylfaen" w:hAnsi="Sylfaen" w:cs="Times New Roman"/>
          <w:spacing w:val="-3"/>
          <w:lang w:val="en-US"/>
        </w:rPr>
        <w:footnoteRef/>
      </w:r>
      <w:r w:rsidRPr="00A52C3F">
        <w:rPr>
          <w:rFonts w:ascii="Sylfaen" w:hAnsi="Sylfaen" w:cs="Times New Roman"/>
        </w:rPr>
        <w:tab/>
      </w:r>
      <w:r w:rsidRPr="00A52C3F">
        <w:rPr>
          <w:rFonts w:ascii="Sylfaen" w:hAnsi="Sylfaen" w:cs="Times New Roman"/>
          <w:i/>
          <w:iCs/>
        </w:rPr>
        <w:t>The Epitome of Andreas Vesalius</w:t>
      </w:r>
      <w:r w:rsidRPr="00A52C3F">
        <w:rPr>
          <w:rFonts w:ascii="Sylfaen" w:hAnsi="Sylfaen" w:cs="Times New Roman"/>
        </w:rPr>
        <w:t>, p. xxxiv.</w:t>
      </w:r>
    </w:p>
  </w:footnote>
  <w:footnote w:id="40">
    <w:p w14:paraId="507D8954" w14:textId="77777777" w:rsidR="009D3764" w:rsidRPr="00A52C3F" w:rsidRDefault="009D3764" w:rsidP="00E90EBD">
      <w:pPr>
        <w:pStyle w:val="FootnoteText"/>
        <w:ind w:left="284" w:hanging="284"/>
        <w:jc w:val="both"/>
        <w:rPr>
          <w:rFonts w:ascii="Sylfaen" w:hAnsi="Sylfaen"/>
        </w:rPr>
      </w:pPr>
      <w:r w:rsidRPr="00A52C3F">
        <w:rPr>
          <w:rStyle w:val="FootnoteReference"/>
          <w:rFonts w:ascii="Sylfaen" w:hAnsi="Sylfaen" w:cs="Times New Roman"/>
        </w:rPr>
        <w:footnoteRef/>
      </w:r>
      <w:r w:rsidRPr="00A52C3F">
        <w:rPr>
          <w:rFonts w:ascii="Sylfaen" w:hAnsi="Sylfaen" w:cs="Times New Roman"/>
        </w:rPr>
        <w:tab/>
        <w:t xml:space="preserve">The first of these two appellations is taken from the first broadsheet of Andreas Vesalius, </w:t>
      </w:r>
      <w:r w:rsidRPr="00A52C3F">
        <w:rPr>
          <w:rFonts w:ascii="Sylfaen" w:hAnsi="Sylfaen" w:cs="Times New Roman"/>
          <w:i/>
          <w:iCs/>
        </w:rPr>
        <w:t xml:space="preserve">Tabulae </w:t>
      </w:r>
      <w:proofErr w:type="spellStart"/>
      <w:r w:rsidRPr="00A52C3F">
        <w:rPr>
          <w:rFonts w:ascii="Sylfaen" w:hAnsi="Sylfaen" w:cs="Times New Roman"/>
          <w:i/>
          <w:iCs/>
        </w:rPr>
        <w:t>Anatomicae</w:t>
      </w:r>
      <w:proofErr w:type="spellEnd"/>
      <w:r w:rsidRPr="00A52C3F">
        <w:rPr>
          <w:rFonts w:ascii="Sylfaen" w:hAnsi="Sylfaen" w:cs="Times New Roman"/>
          <w:i/>
          <w:iCs/>
        </w:rPr>
        <w:t xml:space="preserve"> Sex</w:t>
      </w:r>
      <w:r w:rsidRPr="00A52C3F">
        <w:rPr>
          <w:rFonts w:ascii="Sylfaen" w:hAnsi="Sylfaen" w:cs="Times New Roman"/>
        </w:rPr>
        <w:t xml:space="preserve"> (Venice, 1538), the second from </w:t>
      </w:r>
      <w:r w:rsidRPr="00A52C3F">
        <w:rPr>
          <w:rFonts w:ascii="Sylfaen" w:hAnsi="Sylfaen" w:cs="Times New Roman"/>
          <w:i/>
          <w:iCs/>
        </w:rPr>
        <w:t>The Epitome of Andreas Vesalius</w:t>
      </w:r>
      <w:r w:rsidRPr="00A52C3F">
        <w:rPr>
          <w:rFonts w:ascii="Sylfaen" w:hAnsi="Sylfaen" w:cs="Times New Roman"/>
        </w:rPr>
        <w:t xml:space="preserve">, p. 83. See also Roberts and Tomlinson, </w:t>
      </w:r>
      <w:r w:rsidRPr="00A52C3F">
        <w:rPr>
          <w:rFonts w:ascii="Sylfaen" w:hAnsi="Sylfaen" w:cs="Times New Roman"/>
          <w:i/>
          <w:iCs/>
        </w:rPr>
        <w:t>The Fabric of the Body</w:t>
      </w:r>
      <w:r w:rsidRPr="00A52C3F">
        <w:rPr>
          <w:rFonts w:ascii="Sylfaen" w:hAnsi="Sylfaen" w:cs="Times New Roman"/>
        </w:rPr>
        <w:t xml:space="preserve">, p. 49; Singer, </w:t>
      </w:r>
      <w:r w:rsidRPr="00A52C3F">
        <w:rPr>
          <w:rFonts w:ascii="Sylfaen" w:hAnsi="Sylfaen" w:cs="Times New Roman"/>
          <w:i/>
          <w:iCs/>
        </w:rPr>
        <w:t>The Evolution of Anatomy</w:t>
      </w:r>
      <w:r w:rsidRPr="00A52C3F">
        <w:rPr>
          <w:rFonts w:ascii="Sylfaen" w:hAnsi="Sylfaen" w:cs="Times New Roman"/>
        </w:rPr>
        <w:t>, p. 116.</w:t>
      </w:r>
    </w:p>
  </w:footnote>
  <w:footnote w:id="41">
    <w:p w14:paraId="7B0A3427" w14:textId="77777777" w:rsidR="009D3764" w:rsidRPr="00A52C3F" w:rsidRDefault="009D3764" w:rsidP="00E90EBD">
      <w:pPr>
        <w:pStyle w:val="FootnoteText"/>
        <w:ind w:left="284" w:hanging="284"/>
        <w:jc w:val="both"/>
        <w:rPr>
          <w:rFonts w:ascii="Sylfaen" w:hAnsi="Sylfaen"/>
        </w:rPr>
      </w:pPr>
      <w:r w:rsidRPr="00A52C3F">
        <w:rPr>
          <w:rStyle w:val="FootnoteReference"/>
          <w:rFonts w:ascii="Sylfaen" w:hAnsi="Sylfaen" w:cs="Times New Roman"/>
        </w:rPr>
        <w:footnoteRef/>
      </w:r>
      <w:r w:rsidRPr="00A52C3F">
        <w:rPr>
          <w:rFonts w:ascii="Sylfaen" w:hAnsi="Sylfaen" w:cs="Times New Roman"/>
        </w:rPr>
        <w:tab/>
        <w:t xml:space="preserve">Johann </w:t>
      </w:r>
      <w:proofErr w:type="spellStart"/>
      <w:r w:rsidRPr="00A52C3F">
        <w:rPr>
          <w:rFonts w:ascii="Sylfaen" w:hAnsi="Sylfaen" w:cs="Times New Roman"/>
        </w:rPr>
        <w:t>Veslingus</w:t>
      </w:r>
      <w:proofErr w:type="spellEnd"/>
      <w:r w:rsidRPr="00A52C3F">
        <w:rPr>
          <w:rFonts w:ascii="Sylfaen" w:hAnsi="Sylfaen" w:cs="Times New Roman"/>
        </w:rPr>
        <w:t xml:space="preserve">, </w:t>
      </w:r>
      <w:r w:rsidRPr="00A52C3F">
        <w:rPr>
          <w:rFonts w:ascii="Sylfaen" w:hAnsi="Sylfaen" w:cs="Times New Roman"/>
          <w:i/>
          <w:iCs/>
        </w:rPr>
        <w:t>The Anatomy of the Body of Man … Published in Latin by Joh</w:t>
      </w:r>
      <w:r w:rsidRPr="00A52C3F">
        <w:rPr>
          <w:rFonts w:ascii="Sylfaen" w:hAnsi="Sylfaen" w:cs="Times New Roman"/>
        </w:rPr>
        <w:t>[</w:t>
      </w:r>
      <w:proofErr w:type="spellStart"/>
      <w:r w:rsidRPr="00A52C3F">
        <w:rPr>
          <w:rFonts w:ascii="Sylfaen" w:hAnsi="Sylfaen" w:cs="Times New Roman"/>
          <w:i/>
          <w:iCs/>
        </w:rPr>
        <w:t>ann</w:t>
      </w:r>
      <w:proofErr w:type="spellEnd"/>
      <w:r w:rsidRPr="00A52C3F">
        <w:rPr>
          <w:rFonts w:ascii="Sylfaen" w:hAnsi="Sylfaen" w:cs="Times New Roman"/>
        </w:rPr>
        <w:t>]</w:t>
      </w:r>
      <w:r w:rsidRPr="00A52C3F">
        <w:rPr>
          <w:rFonts w:ascii="Sylfaen" w:hAnsi="Sylfaen" w:cs="Times New Roman"/>
          <w:i/>
          <w:iCs/>
        </w:rPr>
        <w:t xml:space="preserve"> </w:t>
      </w:r>
      <w:proofErr w:type="spellStart"/>
      <w:r w:rsidRPr="00A52C3F">
        <w:rPr>
          <w:rFonts w:ascii="Sylfaen" w:hAnsi="Sylfaen" w:cs="Times New Roman"/>
          <w:i/>
          <w:iCs/>
        </w:rPr>
        <w:t>Veslingus</w:t>
      </w:r>
      <w:proofErr w:type="spellEnd"/>
      <w:r w:rsidRPr="00A52C3F">
        <w:rPr>
          <w:rFonts w:ascii="Sylfaen" w:hAnsi="Sylfaen" w:cs="Times New Roman"/>
          <w:i/>
          <w:iCs/>
        </w:rPr>
        <w:t xml:space="preserve">, Reader of the </w:t>
      </w:r>
      <w:proofErr w:type="spellStart"/>
      <w:r w:rsidRPr="00A52C3F">
        <w:rPr>
          <w:rFonts w:ascii="Sylfaen" w:hAnsi="Sylfaen" w:cs="Times New Roman"/>
          <w:i/>
          <w:iCs/>
        </w:rPr>
        <w:t>Publick</w:t>
      </w:r>
      <w:proofErr w:type="spellEnd"/>
      <w:r w:rsidRPr="00A52C3F">
        <w:rPr>
          <w:rFonts w:ascii="Sylfaen" w:hAnsi="Sylfaen" w:cs="Times New Roman"/>
          <w:i/>
          <w:iCs/>
        </w:rPr>
        <w:t xml:space="preserve"> Anatomy in the Most Famous University of Padua … and </w:t>
      </w:r>
      <w:proofErr w:type="spellStart"/>
      <w:r w:rsidRPr="00A52C3F">
        <w:rPr>
          <w:rFonts w:ascii="Sylfaen" w:hAnsi="Sylfaen" w:cs="Times New Roman"/>
          <w:i/>
          <w:iCs/>
        </w:rPr>
        <w:t>Englished</w:t>
      </w:r>
      <w:proofErr w:type="spellEnd"/>
      <w:r w:rsidRPr="00A52C3F">
        <w:rPr>
          <w:rFonts w:ascii="Sylfaen" w:hAnsi="Sylfaen" w:cs="Times New Roman"/>
          <w:i/>
          <w:iCs/>
        </w:rPr>
        <w:t xml:space="preserve"> by </w:t>
      </w:r>
      <w:proofErr w:type="spellStart"/>
      <w:r w:rsidRPr="00A52C3F">
        <w:rPr>
          <w:rFonts w:ascii="Sylfaen" w:hAnsi="Sylfaen" w:cs="Times New Roman"/>
          <w:i/>
          <w:iCs/>
        </w:rPr>
        <w:t>Nich</w:t>
      </w:r>
      <w:proofErr w:type="spellEnd"/>
      <w:r w:rsidRPr="00A52C3F">
        <w:rPr>
          <w:rFonts w:ascii="Sylfaen" w:hAnsi="Sylfaen" w:cs="Times New Roman"/>
        </w:rPr>
        <w:t>[</w:t>
      </w:r>
      <w:r w:rsidRPr="00A52C3F">
        <w:rPr>
          <w:rFonts w:ascii="Sylfaen" w:hAnsi="Sylfaen" w:cs="Times New Roman"/>
          <w:i/>
          <w:iCs/>
        </w:rPr>
        <w:t>olas</w:t>
      </w:r>
      <w:r w:rsidRPr="00A52C3F">
        <w:rPr>
          <w:rFonts w:ascii="Sylfaen" w:hAnsi="Sylfaen" w:cs="Times New Roman"/>
        </w:rPr>
        <w:t>]</w:t>
      </w:r>
      <w:r w:rsidRPr="00A52C3F">
        <w:rPr>
          <w:rFonts w:ascii="Sylfaen" w:hAnsi="Sylfaen" w:cs="Times New Roman"/>
          <w:i/>
          <w:iCs/>
        </w:rPr>
        <w:t xml:space="preserve"> Culpeper</w:t>
      </w:r>
      <w:r w:rsidRPr="00A52C3F">
        <w:rPr>
          <w:rFonts w:ascii="Sylfaen" w:hAnsi="Sylfaen" w:cs="Times New Roman"/>
        </w:rPr>
        <w:t xml:space="preserve"> (London: Peter Cole, 1653), p. 30; </w:t>
      </w:r>
      <w:proofErr w:type="spellStart"/>
      <w:r w:rsidRPr="00A52C3F">
        <w:rPr>
          <w:rFonts w:ascii="Sylfaen" w:hAnsi="Sylfaen" w:cs="Times New Roman"/>
        </w:rPr>
        <w:t>Helkiah</w:t>
      </w:r>
      <w:proofErr w:type="spellEnd"/>
      <w:r w:rsidRPr="00A52C3F">
        <w:rPr>
          <w:rFonts w:ascii="Sylfaen" w:hAnsi="Sylfaen" w:cs="Times New Roman"/>
        </w:rPr>
        <w:t xml:space="preserve"> Crooke, </w:t>
      </w:r>
      <w:proofErr w:type="spellStart"/>
      <w:r w:rsidRPr="00A52C3F">
        <w:rPr>
          <w:rFonts w:ascii="Sylfaen" w:hAnsi="Sylfaen" w:cs="Times New Roman"/>
          <w:i/>
          <w:iCs/>
        </w:rPr>
        <w:t>Microcosmographia</w:t>
      </w:r>
      <w:proofErr w:type="spellEnd"/>
      <w:r w:rsidRPr="00A52C3F">
        <w:rPr>
          <w:rFonts w:ascii="Sylfaen" w:hAnsi="Sylfaen" w:cs="Times New Roman"/>
          <w:i/>
          <w:iCs/>
        </w:rPr>
        <w:t>: A Description of the Body of Man</w:t>
      </w:r>
      <w:r w:rsidRPr="00A52C3F">
        <w:rPr>
          <w:rFonts w:ascii="Sylfaen" w:hAnsi="Sylfaen" w:cs="Times New Roman"/>
        </w:rPr>
        <w:t xml:space="preserve"> (London: W. </w:t>
      </w:r>
      <w:proofErr w:type="spellStart"/>
      <w:r w:rsidRPr="00A52C3F">
        <w:rPr>
          <w:rFonts w:ascii="Sylfaen" w:hAnsi="Sylfaen" w:cs="Times New Roman"/>
        </w:rPr>
        <w:t>Jaggard</w:t>
      </w:r>
      <w:proofErr w:type="spellEnd"/>
      <w:r w:rsidRPr="00A52C3F">
        <w:rPr>
          <w:rFonts w:ascii="Sylfaen" w:hAnsi="Sylfaen" w:cs="Times New Roman"/>
        </w:rPr>
        <w:t>, 1615), fol. 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363ED6"/>
    <w:multiLevelType w:val="hybridMultilevel"/>
    <w:tmpl w:val="8FEE18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A9567D"/>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7AC"/>
    <w:rsid w:val="000027B2"/>
    <w:rsid w:val="000315E8"/>
    <w:rsid w:val="000370D3"/>
    <w:rsid w:val="00042214"/>
    <w:rsid w:val="00044705"/>
    <w:rsid w:val="00046FCF"/>
    <w:rsid w:val="000561A7"/>
    <w:rsid w:val="000643F5"/>
    <w:rsid w:val="0007104A"/>
    <w:rsid w:val="00080A10"/>
    <w:rsid w:val="000877AD"/>
    <w:rsid w:val="00094DB0"/>
    <w:rsid w:val="000C672D"/>
    <w:rsid w:val="000D1B63"/>
    <w:rsid w:val="000D516B"/>
    <w:rsid w:val="000E15DD"/>
    <w:rsid w:val="000F1F1E"/>
    <w:rsid w:val="000F2C2B"/>
    <w:rsid w:val="001038D6"/>
    <w:rsid w:val="0010560E"/>
    <w:rsid w:val="00125989"/>
    <w:rsid w:val="001350A5"/>
    <w:rsid w:val="0014164B"/>
    <w:rsid w:val="001824B7"/>
    <w:rsid w:val="00183225"/>
    <w:rsid w:val="001A307B"/>
    <w:rsid w:val="001A46F9"/>
    <w:rsid w:val="001A6066"/>
    <w:rsid w:val="001F1CBD"/>
    <w:rsid w:val="00204AF2"/>
    <w:rsid w:val="00204E8D"/>
    <w:rsid w:val="00210CDA"/>
    <w:rsid w:val="002336D2"/>
    <w:rsid w:val="0024168E"/>
    <w:rsid w:val="00242D4F"/>
    <w:rsid w:val="0025466D"/>
    <w:rsid w:val="00254FF5"/>
    <w:rsid w:val="0027142E"/>
    <w:rsid w:val="00280D07"/>
    <w:rsid w:val="00282373"/>
    <w:rsid w:val="00296A16"/>
    <w:rsid w:val="00296DF4"/>
    <w:rsid w:val="002A09D7"/>
    <w:rsid w:val="002B2C65"/>
    <w:rsid w:val="002D196F"/>
    <w:rsid w:val="002D2C1C"/>
    <w:rsid w:val="002D5E95"/>
    <w:rsid w:val="002D7BC3"/>
    <w:rsid w:val="002E29E7"/>
    <w:rsid w:val="002E595D"/>
    <w:rsid w:val="00302249"/>
    <w:rsid w:val="003032DC"/>
    <w:rsid w:val="003065A4"/>
    <w:rsid w:val="00312A92"/>
    <w:rsid w:val="00314986"/>
    <w:rsid w:val="003277AC"/>
    <w:rsid w:val="00330219"/>
    <w:rsid w:val="003326D9"/>
    <w:rsid w:val="00340277"/>
    <w:rsid w:val="003634BC"/>
    <w:rsid w:val="0037111D"/>
    <w:rsid w:val="00380EE6"/>
    <w:rsid w:val="003828A5"/>
    <w:rsid w:val="00397386"/>
    <w:rsid w:val="003A4DEC"/>
    <w:rsid w:val="003B002E"/>
    <w:rsid w:val="003C12FF"/>
    <w:rsid w:val="003C37CA"/>
    <w:rsid w:val="003D691C"/>
    <w:rsid w:val="003E2725"/>
    <w:rsid w:val="003E7070"/>
    <w:rsid w:val="003F6281"/>
    <w:rsid w:val="00400F94"/>
    <w:rsid w:val="00412FCC"/>
    <w:rsid w:val="00430A30"/>
    <w:rsid w:val="00432006"/>
    <w:rsid w:val="00434908"/>
    <w:rsid w:val="0047008B"/>
    <w:rsid w:val="0047616B"/>
    <w:rsid w:val="00480494"/>
    <w:rsid w:val="00491E04"/>
    <w:rsid w:val="004B5D1A"/>
    <w:rsid w:val="004D1043"/>
    <w:rsid w:val="004D5FF8"/>
    <w:rsid w:val="004E33DE"/>
    <w:rsid w:val="004E46EF"/>
    <w:rsid w:val="004F4B15"/>
    <w:rsid w:val="00506E0B"/>
    <w:rsid w:val="00516B4A"/>
    <w:rsid w:val="005313CB"/>
    <w:rsid w:val="00547F3D"/>
    <w:rsid w:val="005556B5"/>
    <w:rsid w:val="005639D3"/>
    <w:rsid w:val="00577720"/>
    <w:rsid w:val="0059582A"/>
    <w:rsid w:val="005A5A60"/>
    <w:rsid w:val="005B093F"/>
    <w:rsid w:val="005B5885"/>
    <w:rsid w:val="005C57FC"/>
    <w:rsid w:val="00614FA3"/>
    <w:rsid w:val="00624974"/>
    <w:rsid w:val="00630652"/>
    <w:rsid w:val="00631C24"/>
    <w:rsid w:val="00634D08"/>
    <w:rsid w:val="00636377"/>
    <w:rsid w:val="00647D4E"/>
    <w:rsid w:val="006515B7"/>
    <w:rsid w:val="0068524C"/>
    <w:rsid w:val="00691BD3"/>
    <w:rsid w:val="006B03D5"/>
    <w:rsid w:val="006B2367"/>
    <w:rsid w:val="006C05E2"/>
    <w:rsid w:val="006D5C91"/>
    <w:rsid w:val="006E002F"/>
    <w:rsid w:val="00700B7D"/>
    <w:rsid w:val="0071412C"/>
    <w:rsid w:val="00724555"/>
    <w:rsid w:val="00726B02"/>
    <w:rsid w:val="007270DD"/>
    <w:rsid w:val="0074229D"/>
    <w:rsid w:val="00745EE2"/>
    <w:rsid w:val="00746818"/>
    <w:rsid w:val="007502CB"/>
    <w:rsid w:val="00751952"/>
    <w:rsid w:val="00752B7B"/>
    <w:rsid w:val="00761A2E"/>
    <w:rsid w:val="00765234"/>
    <w:rsid w:val="0078170F"/>
    <w:rsid w:val="007B26EC"/>
    <w:rsid w:val="007D090B"/>
    <w:rsid w:val="007D76F5"/>
    <w:rsid w:val="007E744E"/>
    <w:rsid w:val="008008A9"/>
    <w:rsid w:val="00805AAF"/>
    <w:rsid w:val="00807EA1"/>
    <w:rsid w:val="00822D84"/>
    <w:rsid w:val="008334F6"/>
    <w:rsid w:val="00836947"/>
    <w:rsid w:val="00836F35"/>
    <w:rsid w:val="00862061"/>
    <w:rsid w:val="00862F33"/>
    <w:rsid w:val="00887F45"/>
    <w:rsid w:val="008901FE"/>
    <w:rsid w:val="0089594C"/>
    <w:rsid w:val="00897E42"/>
    <w:rsid w:val="008A1616"/>
    <w:rsid w:val="008A3B0A"/>
    <w:rsid w:val="008B0031"/>
    <w:rsid w:val="008C0513"/>
    <w:rsid w:val="008C23AA"/>
    <w:rsid w:val="008C5082"/>
    <w:rsid w:val="008E389D"/>
    <w:rsid w:val="008E666F"/>
    <w:rsid w:val="008F788A"/>
    <w:rsid w:val="009011F0"/>
    <w:rsid w:val="00902A01"/>
    <w:rsid w:val="00915ED4"/>
    <w:rsid w:val="00931426"/>
    <w:rsid w:val="00933D68"/>
    <w:rsid w:val="00937945"/>
    <w:rsid w:val="0094653F"/>
    <w:rsid w:val="0095329F"/>
    <w:rsid w:val="00965D23"/>
    <w:rsid w:val="0097442E"/>
    <w:rsid w:val="00981DCB"/>
    <w:rsid w:val="00986337"/>
    <w:rsid w:val="00990489"/>
    <w:rsid w:val="009A30DD"/>
    <w:rsid w:val="009C5FBA"/>
    <w:rsid w:val="009D3764"/>
    <w:rsid w:val="009E19B7"/>
    <w:rsid w:val="009F0125"/>
    <w:rsid w:val="00A04471"/>
    <w:rsid w:val="00A12248"/>
    <w:rsid w:val="00A21BD3"/>
    <w:rsid w:val="00A21DBB"/>
    <w:rsid w:val="00A22831"/>
    <w:rsid w:val="00A23528"/>
    <w:rsid w:val="00A33FA8"/>
    <w:rsid w:val="00A4483B"/>
    <w:rsid w:val="00A4767F"/>
    <w:rsid w:val="00A477C8"/>
    <w:rsid w:val="00A52C3F"/>
    <w:rsid w:val="00A61E81"/>
    <w:rsid w:val="00A67D4C"/>
    <w:rsid w:val="00A853D9"/>
    <w:rsid w:val="00A876FF"/>
    <w:rsid w:val="00A87C3D"/>
    <w:rsid w:val="00A912E3"/>
    <w:rsid w:val="00A93D34"/>
    <w:rsid w:val="00A96522"/>
    <w:rsid w:val="00A9686E"/>
    <w:rsid w:val="00AA01F1"/>
    <w:rsid w:val="00AB014B"/>
    <w:rsid w:val="00AC1B5F"/>
    <w:rsid w:val="00AC50F5"/>
    <w:rsid w:val="00AD7D64"/>
    <w:rsid w:val="00AE01E6"/>
    <w:rsid w:val="00AE14A0"/>
    <w:rsid w:val="00AF1F71"/>
    <w:rsid w:val="00B07316"/>
    <w:rsid w:val="00B10E09"/>
    <w:rsid w:val="00B14714"/>
    <w:rsid w:val="00B151DE"/>
    <w:rsid w:val="00B1579A"/>
    <w:rsid w:val="00B20BAF"/>
    <w:rsid w:val="00B25DB9"/>
    <w:rsid w:val="00B64CBF"/>
    <w:rsid w:val="00B6524F"/>
    <w:rsid w:val="00B75B33"/>
    <w:rsid w:val="00B86772"/>
    <w:rsid w:val="00B922DC"/>
    <w:rsid w:val="00BA1254"/>
    <w:rsid w:val="00BA32BA"/>
    <w:rsid w:val="00BA566E"/>
    <w:rsid w:val="00BB41F6"/>
    <w:rsid w:val="00BB63D7"/>
    <w:rsid w:val="00BC0341"/>
    <w:rsid w:val="00BC08B0"/>
    <w:rsid w:val="00BF2F3E"/>
    <w:rsid w:val="00BF527C"/>
    <w:rsid w:val="00BF6FC9"/>
    <w:rsid w:val="00C01872"/>
    <w:rsid w:val="00C0342E"/>
    <w:rsid w:val="00C03488"/>
    <w:rsid w:val="00C12127"/>
    <w:rsid w:val="00C1283E"/>
    <w:rsid w:val="00C14CA6"/>
    <w:rsid w:val="00C20651"/>
    <w:rsid w:val="00C2176E"/>
    <w:rsid w:val="00C46F35"/>
    <w:rsid w:val="00C76E3F"/>
    <w:rsid w:val="00C808D6"/>
    <w:rsid w:val="00C83ED8"/>
    <w:rsid w:val="00C90E91"/>
    <w:rsid w:val="00C91A70"/>
    <w:rsid w:val="00C91DC8"/>
    <w:rsid w:val="00C95B4E"/>
    <w:rsid w:val="00CB0250"/>
    <w:rsid w:val="00CB4C7F"/>
    <w:rsid w:val="00CD1F71"/>
    <w:rsid w:val="00CD55F4"/>
    <w:rsid w:val="00CD6358"/>
    <w:rsid w:val="00CE0B2A"/>
    <w:rsid w:val="00CE6821"/>
    <w:rsid w:val="00CF6A68"/>
    <w:rsid w:val="00D00164"/>
    <w:rsid w:val="00D2120E"/>
    <w:rsid w:val="00D212E8"/>
    <w:rsid w:val="00D27BFA"/>
    <w:rsid w:val="00D3346E"/>
    <w:rsid w:val="00D34E55"/>
    <w:rsid w:val="00D34EA6"/>
    <w:rsid w:val="00D45368"/>
    <w:rsid w:val="00D74F34"/>
    <w:rsid w:val="00D92059"/>
    <w:rsid w:val="00D92ED1"/>
    <w:rsid w:val="00DA1DBD"/>
    <w:rsid w:val="00DB0ADA"/>
    <w:rsid w:val="00DB302A"/>
    <w:rsid w:val="00DB3BD7"/>
    <w:rsid w:val="00DB41C1"/>
    <w:rsid w:val="00DB6EE6"/>
    <w:rsid w:val="00DC601A"/>
    <w:rsid w:val="00DC7840"/>
    <w:rsid w:val="00DD1A35"/>
    <w:rsid w:val="00DD64A2"/>
    <w:rsid w:val="00DE6340"/>
    <w:rsid w:val="00E00396"/>
    <w:rsid w:val="00E04988"/>
    <w:rsid w:val="00E11E27"/>
    <w:rsid w:val="00E17F4D"/>
    <w:rsid w:val="00E256CC"/>
    <w:rsid w:val="00E2672F"/>
    <w:rsid w:val="00E34E70"/>
    <w:rsid w:val="00E508F9"/>
    <w:rsid w:val="00E62DA1"/>
    <w:rsid w:val="00E63965"/>
    <w:rsid w:val="00E65FB6"/>
    <w:rsid w:val="00E763AB"/>
    <w:rsid w:val="00E807D0"/>
    <w:rsid w:val="00E86427"/>
    <w:rsid w:val="00E90EBD"/>
    <w:rsid w:val="00E9321D"/>
    <w:rsid w:val="00E9331F"/>
    <w:rsid w:val="00EB310A"/>
    <w:rsid w:val="00EB3CA9"/>
    <w:rsid w:val="00EC22B7"/>
    <w:rsid w:val="00ED4F31"/>
    <w:rsid w:val="00EF168A"/>
    <w:rsid w:val="00EF5977"/>
    <w:rsid w:val="00F1315B"/>
    <w:rsid w:val="00F43E86"/>
    <w:rsid w:val="00F549EC"/>
    <w:rsid w:val="00F57F79"/>
    <w:rsid w:val="00F921B0"/>
    <w:rsid w:val="00F95386"/>
    <w:rsid w:val="00F97D3F"/>
    <w:rsid w:val="00FA19F2"/>
    <w:rsid w:val="00FD722C"/>
    <w:rsid w:val="00FE0D43"/>
    <w:rsid w:val="00FE2F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11AE0"/>
  <w15:docId w15:val="{D038DFD5-08F6-47AE-A3ED-A8368D32B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C601A"/>
    <w:pPr>
      <w:spacing w:after="0" w:line="240" w:lineRule="auto"/>
    </w:pPr>
    <w:rPr>
      <w:rFonts w:eastAsiaTheme="minorHAnsi"/>
      <w:sz w:val="20"/>
      <w:szCs w:val="20"/>
      <w:lang w:val="en-GB"/>
    </w:rPr>
  </w:style>
  <w:style w:type="character" w:customStyle="1" w:styleId="FootnoteTextChar">
    <w:name w:val="Footnote Text Char"/>
    <w:basedOn w:val="DefaultParagraphFont"/>
    <w:link w:val="FootnoteText"/>
    <w:uiPriority w:val="99"/>
    <w:rsid w:val="00DC601A"/>
    <w:rPr>
      <w:rFonts w:eastAsiaTheme="minorHAnsi"/>
      <w:sz w:val="20"/>
      <w:szCs w:val="20"/>
      <w:lang w:val="en-GB"/>
    </w:rPr>
  </w:style>
  <w:style w:type="character" w:styleId="FootnoteReference">
    <w:name w:val="footnote reference"/>
    <w:basedOn w:val="DefaultParagraphFont"/>
    <w:uiPriority w:val="99"/>
    <w:unhideWhenUsed/>
    <w:rsid w:val="00DC601A"/>
    <w:rPr>
      <w:vertAlign w:val="superscript"/>
    </w:rPr>
  </w:style>
  <w:style w:type="character" w:styleId="EndnoteReference">
    <w:name w:val="endnote reference"/>
    <w:basedOn w:val="DefaultParagraphFont"/>
    <w:semiHidden/>
    <w:rsid w:val="00FA19F2"/>
    <w:rPr>
      <w:vertAlign w:val="superscript"/>
    </w:rPr>
  </w:style>
  <w:style w:type="paragraph" w:styleId="EndnoteText">
    <w:name w:val="endnote text"/>
    <w:basedOn w:val="Normal"/>
    <w:link w:val="EndnoteTextChar"/>
    <w:semiHidden/>
    <w:rsid w:val="00FA19F2"/>
    <w:pPr>
      <w:widowControl w:val="0"/>
      <w:autoSpaceDE w:val="0"/>
      <w:autoSpaceDN w:val="0"/>
      <w:adjustRightInd w:val="0"/>
      <w:spacing w:after="0" w:line="240" w:lineRule="auto"/>
    </w:pPr>
    <w:rPr>
      <w:rFonts w:ascii="Courier New" w:eastAsia="Times New Roman" w:hAnsi="Courier New" w:cs="Courier New"/>
      <w:sz w:val="24"/>
      <w:szCs w:val="24"/>
      <w:lang w:val="en-AU"/>
    </w:rPr>
  </w:style>
  <w:style w:type="character" w:customStyle="1" w:styleId="EndnoteTextChar">
    <w:name w:val="Endnote Text Char"/>
    <w:basedOn w:val="DefaultParagraphFont"/>
    <w:link w:val="EndnoteText"/>
    <w:semiHidden/>
    <w:rsid w:val="00FA19F2"/>
    <w:rPr>
      <w:rFonts w:ascii="Courier New" w:eastAsia="Times New Roman" w:hAnsi="Courier New" w:cs="Courier New"/>
      <w:sz w:val="24"/>
      <w:szCs w:val="24"/>
      <w:lang w:val="en-AU"/>
    </w:rPr>
  </w:style>
  <w:style w:type="paragraph" w:styleId="Header">
    <w:name w:val="header"/>
    <w:basedOn w:val="Normal"/>
    <w:link w:val="HeaderChar"/>
    <w:uiPriority w:val="99"/>
    <w:semiHidden/>
    <w:unhideWhenUsed/>
    <w:rsid w:val="00F1315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1315B"/>
  </w:style>
  <w:style w:type="paragraph" w:styleId="Footer">
    <w:name w:val="footer"/>
    <w:basedOn w:val="Normal"/>
    <w:link w:val="FooterChar"/>
    <w:uiPriority w:val="99"/>
    <w:unhideWhenUsed/>
    <w:rsid w:val="00F131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15B"/>
  </w:style>
  <w:style w:type="paragraph" w:styleId="ListParagraph">
    <w:name w:val="List Paragraph"/>
    <w:basedOn w:val="Normal"/>
    <w:uiPriority w:val="34"/>
    <w:qFormat/>
    <w:rsid w:val="004E46EF"/>
    <w:pPr>
      <w:widowControl w:val="0"/>
      <w:spacing w:after="0" w:line="240" w:lineRule="auto"/>
      <w:ind w:left="720"/>
      <w:contextualSpacing/>
    </w:pPr>
    <w:rPr>
      <w:rFonts w:ascii="Courier" w:eastAsia="Times New Roman" w:hAnsi="Courier" w:cs="Times New Roman"/>
      <w:snapToGrid w:val="0"/>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F69B42-3F72-486E-ACEF-50CDBAC64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9</Pages>
  <Words>2886</Words>
  <Characters>16454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pn021</dc:creator>
  <cp:lastModifiedBy>Peter Mitchell</cp:lastModifiedBy>
  <cp:revision>6</cp:revision>
  <cp:lastPrinted>2014-10-21T10:04:00Z</cp:lastPrinted>
  <dcterms:created xsi:type="dcterms:W3CDTF">2018-12-12T21:50:00Z</dcterms:created>
  <dcterms:modified xsi:type="dcterms:W3CDTF">2022-01-26T13:30:00Z</dcterms:modified>
</cp:coreProperties>
</file>