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ajorEastAsia" w:hAnsi="Arial" w:cs="Arial"/>
          <w:sz w:val="24"/>
          <w:szCs w:val="24"/>
          <w:lang w:val="en-GB" w:eastAsia="en-US"/>
        </w:rPr>
        <w:id w:val="-912695889"/>
        <w:docPartObj>
          <w:docPartGallery w:val="Cover Pages"/>
          <w:docPartUnique/>
        </w:docPartObj>
      </w:sdtPr>
      <w:sdtEndPr>
        <w:rPr>
          <w:rFonts w:eastAsiaTheme="minorEastAsia"/>
          <w:lang w:eastAsia="en-GB"/>
        </w:rPr>
      </w:sdtEndPr>
      <w:sdtContent>
        <w:p w14:paraId="1713BBEB" w14:textId="77777777" w:rsidR="007750B9" w:rsidRPr="007A0266" w:rsidRDefault="008A22F8" w:rsidP="007A0266">
          <w:pPr>
            <w:pStyle w:val="NoSpacing"/>
            <w:spacing w:line="360" w:lineRule="auto"/>
            <w:rPr>
              <w:rFonts w:ascii="Arial" w:eastAsiaTheme="majorEastAsia" w:hAnsi="Arial" w:cs="Arial"/>
              <w:sz w:val="24"/>
              <w:szCs w:val="24"/>
            </w:rPr>
          </w:pPr>
          <w:r w:rsidRPr="007A0266">
            <w:rPr>
              <w:rFonts w:ascii="Arial" w:hAnsi="Arial" w:cs="Arial"/>
              <w:noProof/>
              <w:sz w:val="24"/>
              <w:szCs w:val="24"/>
              <w:lang w:val="en-GB" w:eastAsia="en-GB"/>
            </w:rPr>
            <mc:AlternateContent>
              <mc:Choice Requires="wps">
                <w:drawing>
                  <wp:anchor distT="0" distB="0" distL="114300" distR="114300" simplePos="0" relativeHeight="251663360" behindDoc="0" locked="0" layoutInCell="0" allowOverlap="1" wp14:anchorId="060C8396" wp14:editId="2920D7DA">
                    <wp:simplePos x="0" y="0"/>
                    <wp:positionH relativeFrom="leftMargin">
                      <wp:align>center</wp:align>
                    </wp:positionH>
                    <wp:positionV relativeFrom="page">
                      <wp:align>center</wp:align>
                    </wp:positionV>
                    <wp:extent cx="90805" cy="11213465"/>
                    <wp:effectExtent l="0" t="0" r="23495" b="1270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13465"/>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0117B0D5" id="Rectangle 5" o:spid="_x0000_s1026" style="position:absolute;margin-left:0;margin-top:0;width:7.15pt;height:882.9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" o:allowincell="f" strokecolor="#4f81bd [3204]">
                    <w10:wrap anchorx="margin" anchory="page"/>
                  </v:rect>
                </w:pict>
              </mc:Fallback>
            </mc:AlternateContent>
          </w:r>
          <w:r w:rsidRPr="007A0266">
            <w:rPr>
              <w:rFonts w:ascii="Arial" w:hAnsi="Arial" w:cs="Arial"/>
              <w:noProof/>
              <w:sz w:val="24"/>
              <w:szCs w:val="24"/>
              <w:lang w:val="en-GB" w:eastAsia="en-GB"/>
            </w:rPr>
            <mc:AlternateContent>
              <mc:Choice Requires="wps">
                <w:drawing>
                  <wp:anchor distT="0" distB="0" distL="114300" distR="114300" simplePos="0" relativeHeight="251660288" behindDoc="0" locked="0" layoutInCell="0" allowOverlap="1" wp14:anchorId="6C058F2C" wp14:editId="2C52880B">
                    <wp:simplePos x="0" y="0"/>
                    <wp:positionH relativeFrom="rightMargin">
                      <wp:align>center</wp:align>
                    </wp:positionH>
                    <wp:positionV relativeFrom="page">
                      <wp:align>center</wp:align>
                    </wp:positionV>
                    <wp:extent cx="90805" cy="11213465"/>
                    <wp:effectExtent l="0" t="0" r="23495" b="1270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13465"/>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258BA737" id="Rectangle 4" o:spid="_x0000_s1026" style="position:absolute;margin-left:0;margin-top:0;width:7.15pt;height:882.95pt;z-index:251660288;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" o:allowincell="f" strokecolor="#4f81bd [3204]">
                    <w10:wrap anchorx="margin" anchory="page"/>
                  </v:rect>
                </w:pict>
              </mc:Fallback>
            </mc:AlternateContent>
          </w:r>
          <w:r w:rsidRPr="007A0266">
            <w:rPr>
              <w:rFonts w:ascii="Arial" w:hAnsi="Arial" w:cs="Arial"/>
              <w:noProof/>
              <w:sz w:val="24"/>
              <w:szCs w:val="24"/>
              <w:lang w:val="en-GB" w:eastAsia="en-GB"/>
            </w:rPr>
            <mc:AlternateContent>
              <mc:Choice Requires="wps">
                <w:drawing>
                  <wp:anchor distT="0" distB="0" distL="114300" distR="114300" simplePos="0" relativeHeight="251657216" behindDoc="0" locked="0" layoutInCell="0" allowOverlap="1" wp14:anchorId="7539C79D" wp14:editId="44ABC606">
                    <wp:simplePos x="0" y="0"/>
                    <wp:positionH relativeFrom="page">
                      <wp:align>center</wp:align>
                    </wp:positionH>
                    <wp:positionV relativeFrom="topMargin">
                      <wp:align>top</wp:align>
                    </wp:positionV>
                    <wp:extent cx="7915275" cy="805815"/>
                    <wp:effectExtent l="0" t="0" r="24765" b="1524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5275" cy="80581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12D97183" id="Rectangle 3" o:spid="_x0000_s1026" style="position:absolute;margin-left:0;margin-top:0;width:623.25pt;height:63.45pt;z-index:251657216;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" o:allowincell="f" fillcolor="#4bacc6 [3208]" strokecolor="#4f81bd [3204]">
                    <w10:wrap anchorx="page" anchory="margin"/>
                  </v:rect>
                </w:pict>
              </mc:Fallback>
            </mc:AlternateContent>
          </w:r>
        </w:p>
        <w:p w14:paraId="6B1CD3DA" w14:textId="77777777" w:rsidR="007750B9" w:rsidRPr="007A0266" w:rsidRDefault="00F30B6E" w:rsidP="007A0266">
          <w:pPr>
            <w:spacing w:line="360" w:lineRule="auto"/>
            <w:rPr>
              <w:rFonts w:ascii="Arial" w:hAnsi="Arial" w:cs="Arial"/>
              <w:sz w:val="24"/>
              <w:szCs w:val="24"/>
            </w:rPr>
          </w:pPr>
        </w:p>
      </w:sdtContent>
    </w:sdt>
    <w:p w14:paraId="4BF835D9" w14:textId="77777777" w:rsidR="007750B9" w:rsidRPr="007A0266" w:rsidRDefault="007750B9" w:rsidP="007A0266">
      <w:pPr>
        <w:spacing w:line="360" w:lineRule="auto"/>
        <w:jc w:val="both"/>
        <w:rPr>
          <w:rFonts w:ascii="Arial" w:hAnsi="Arial" w:cs="Arial"/>
          <w:sz w:val="24"/>
          <w:szCs w:val="24"/>
        </w:rPr>
      </w:pPr>
      <w:r w:rsidRPr="007A0266">
        <w:rPr>
          <w:rFonts w:ascii="Arial" w:hAnsi="Arial" w:cs="Arial"/>
          <w:b/>
          <w:sz w:val="24"/>
          <w:szCs w:val="24"/>
        </w:rPr>
        <w:t>Name:</w:t>
      </w:r>
      <w:r w:rsidRPr="007A0266">
        <w:rPr>
          <w:rFonts w:ascii="Arial" w:hAnsi="Arial" w:cs="Arial"/>
          <w:sz w:val="24"/>
          <w:szCs w:val="24"/>
        </w:rPr>
        <w:t xml:space="preserve"> Garrick Hurry</w:t>
      </w:r>
    </w:p>
    <w:p w14:paraId="0C36B627" w14:textId="77777777" w:rsidR="007750B9" w:rsidRPr="007A0266" w:rsidRDefault="007750B9" w:rsidP="007A0266">
      <w:pPr>
        <w:spacing w:line="360" w:lineRule="auto"/>
        <w:jc w:val="both"/>
        <w:rPr>
          <w:rFonts w:ascii="Arial" w:hAnsi="Arial" w:cs="Arial"/>
          <w:sz w:val="24"/>
          <w:szCs w:val="24"/>
        </w:rPr>
      </w:pPr>
    </w:p>
    <w:p w14:paraId="29F6B45C" w14:textId="77777777" w:rsidR="007750B9" w:rsidRPr="007A0266" w:rsidRDefault="007750B9" w:rsidP="007A0266">
      <w:pPr>
        <w:spacing w:line="360" w:lineRule="auto"/>
        <w:jc w:val="both"/>
        <w:rPr>
          <w:rFonts w:ascii="Arial" w:hAnsi="Arial" w:cs="Arial"/>
          <w:sz w:val="24"/>
          <w:szCs w:val="24"/>
        </w:rPr>
      </w:pPr>
      <w:r w:rsidRPr="007A0266">
        <w:rPr>
          <w:rFonts w:ascii="Arial" w:hAnsi="Arial" w:cs="Arial"/>
          <w:b/>
          <w:sz w:val="24"/>
          <w:szCs w:val="24"/>
        </w:rPr>
        <w:t>Student Number:</w:t>
      </w:r>
      <w:r w:rsidRPr="007A0266">
        <w:rPr>
          <w:rFonts w:ascii="Arial" w:hAnsi="Arial" w:cs="Arial"/>
          <w:sz w:val="24"/>
          <w:szCs w:val="24"/>
        </w:rPr>
        <w:t xml:space="preserve"> P146643</w:t>
      </w:r>
    </w:p>
    <w:p w14:paraId="7871FE1E" w14:textId="77777777" w:rsidR="007750B9" w:rsidRPr="007A0266" w:rsidRDefault="007750B9" w:rsidP="007A0266">
      <w:pPr>
        <w:spacing w:line="360" w:lineRule="auto"/>
        <w:jc w:val="both"/>
        <w:rPr>
          <w:rFonts w:ascii="Arial" w:hAnsi="Arial" w:cs="Arial"/>
          <w:b/>
          <w:sz w:val="24"/>
          <w:szCs w:val="24"/>
        </w:rPr>
      </w:pPr>
    </w:p>
    <w:p w14:paraId="482EB6CA" w14:textId="77777777" w:rsidR="007750B9" w:rsidRPr="007A0266" w:rsidRDefault="007750B9" w:rsidP="007A0266">
      <w:pPr>
        <w:spacing w:line="360" w:lineRule="auto"/>
        <w:jc w:val="both"/>
        <w:rPr>
          <w:rFonts w:ascii="Arial" w:hAnsi="Arial" w:cs="Arial"/>
          <w:sz w:val="24"/>
          <w:szCs w:val="24"/>
        </w:rPr>
      </w:pPr>
      <w:r w:rsidRPr="007A0266">
        <w:rPr>
          <w:rFonts w:ascii="Arial" w:hAnsi="Arial" w:cs="Arial"/>
          <w:b/>
          <w:sz w:val="24"/>
          <w:szCs w:val="24"/>
        </w:rPr>
        <w:t>Module:</w:t>
      </w:r>
      <w:r w:rsidRPr="007A0266">
        <w:rPr>
          <w:rFonts w:ascii="Arial" w:hAnsi="Arial" w:cs="Arial"/>
          <w:sz w:val="24"/>
          <w:szCs w:val="24"/>
        </w:rPr>
        <w:t xml:space="preserve"> </w:t>
      </w:r>
      <w:r w:rsidR="00383E8E" w:rsidRPr="007A0266">
        <w:rPr>
          <w:rFonts w:ascii="Arial" w:hAnsi="Arial" w:cs="Arial"/>
          <w:sz w:val="24"/>
          <w:szCs w:val="24"/>
        </w:rPr>
        <w:t xml:space="preserve">Corporate Social Responsibility in the Public Sector </w:t>
      </w:r>
      <w:r w:rsidR="001D34EA" w:rsidRPr="007A0266">
        <w:rPr>
          <w:rFonts w:ascii="Arial" w:hAnsi="Arial" w:cs="Arial"/>
          <w:sz w:val="24"/>
          <w:szCs w:val="24"/>
        </w:rPr>
        <w:t>(M6X00152)</w:t>
      </w:r>
    </w:p>
    <w:p w14:paraId="432740D2" w14:textId="77777777" w:rsidR="00383E8E" w:rsidRPr="007A0266" w:rsidRDefault="00383E8E" w:rsidP="007A0266">
      <w:pPr>
        <w:spacing w:line="360" w:lineRule="auto"/>
        <w:jc w:val="both"/>
        <w:rPr>
          <w:rFonts w:ascii="Arial" w:hAnsi="Arial" w:cs="Arial"/>
          <w:b/>
          <w:sz w:val="24"/>
          <w:szCs w:val="24"/>
        </w:rPr>
      </w:pPr>
    </w:p>
    <w:p w14:paraId="53EE7F2C" w14:textId="77777777" w:rsidR="00383E8E" w:rsidRPr="007A0266" w:rsidRDefault="00383E8E" w:rsidP="007A0266">
      <w:pPr>
        <w:spacing w:line="360" w:lineRule="auto"/>
        <w:jc w:val="both"/>
        <w:rPr>
          <w:rFonts w:ascii="Arial" w:hAnsi="Arial" w:cs="Arial"/>
          <w:sz w:val="24"/>
          <w:szCs w:val="24"/>
        </w:rPr>
      </w:pPr>
      <w:r w:rsidRPr="007A0266">
        <w:rPr>
          <w:rFonts w:ascii="Arial" w:hAnsi="Arial" w:cs="Arial"/>
          <w:b/>
          <w:sz w:val="24"/>
          <w:szCs w:val="24"/>
        </w:rPr>
        <w:t xml:space="preserve">Assignment Title: </w:t>
      </w:r>
      <w:r w:rsidRPr="007A0266">
        <w:rPr>
          <w:rFonts w:ascii="Arial" w:hAnsi="Arial" w:cs="Arial"/>
          <w:sz w:val="24"/>
          <w:szCs w:val="24"/>
        </w:rPr>
        <w:t>Critically evaluate CSR theories and the importance of such initiatives within an organisation.</w:t>
      </w:r>
    </w:p>
    <w:p w14:paraId="7F918E60" w14:textId="77777777" w:rsidR="00383E8E" w:rsidRPr="007A0266" w:rsidRDefault="00383E8E" w:rsidP="007A0266">
      <w:pPr>
        <w:spacing w:line="360" w:lineRule="auto"/>
        <w:jc w:val="both"/>
        <w:rPr>
          <w:rFonts w:ascii="Arial" w:hAnsi="Arial" w:cs="Arial"/>
          <w:b/>
          <w:sz w:val="24"/>
          <w:szCs w:val="24"/>
        </w:rPr>
      </w:pPr>
    </w:p>
    <w:p w14:paraId="0E0FFF73" w14:textId="77777777" w:rsidR="007750B9" w:rsidRPr="007A0266" w:rsidRDefault="007750B9" w:rsidP="007A0266">
      <w:pPr>
        <w:spacing w:line="360" w:lineRule="auto"/>
        <w:jc w:val="both"/>
        <w:rPr>
          <w:rFonts w:ascii="Arial" w:hAnsi="Arial" w:cs="Arial"/>
          <w:sz w:val="24"/>
          <w:szCs w:val="24"/>
        </w:rPr>
      </w:pPr>
      <w:r w:rsidRPr="007A0266">
        <w:rPr>
          <w:rFonts w:ascii="Arial" w:hAnsi="Arial" w:cs="Arial"/>
          <w:b/>
          <w:sz w:val="24"/>
          <w:szCs w:val="24"/>
        </w:rPr>
        <w:t>Submission Deadline:</w:t>
      </w:r>
      <w:r w:rsidRPr="007A0266">
        <w:rPr>
          <w:rFonts w:ascii="Arial" w:hAnsi="Arial" w:cs="Arial"/>
          <w:sz w:val="24"/>
          <w:szCs w:val="24"/>
        </w:rPr>
        <w:t xml:space="preserve"> </w:t>
      </w:r>
      <w:r w:rsidR="00383E8E" w:rsidRPr="007A0266">
        <w:rPr>
          <w:rFonts w:ascii="Arial" w:hAnsi="Arial" w:cs="Arial"/>
          <w:sz w:val="24"/>
          <w:szCs w:val="24"/>
        </w:rPr>
        <w:t>2</w:t>
      </w:r>
      <w:r w:rsidR="00383E8E" w:rsidRPr="007A0266">
        <w:rPr>
          <w:rFonts w:ascii="Arial" w:hAnsi="Arial" w:cs="Arial"/>
          <w:sz w:val="24"/>
          <w:szCs w:val="24"/>
          <w:vertAlign w:val="superscript"/>
        </w:rPr>
        <w:t>nd</w:t>
      </w:r>
      <w:r w:rsidR="00383E8E" w:rsidRPr="007A0266">
        <w:rPr>
          <w:rFonts w:ascii="Arial" w:hAnsi="Arial" w:cs="Arial"/>
          <w:sz w:val="24"/>
          <w:szCs w:val="24"/>
        </w:rPr>
        <w:t xml:space="preserve"> March 2018</w:t>
      </w:r>
    </w:p>
    <w:p w14:paraId="16C79AF3" w14:textId="77777777" w:rsidR="007750B9" w:rsidRPr="007A0266" w:rsidRDefault="007750B9" w:rsidP="007A0266">
      <w:pPr>
        <w:spacing w:line="360" w:lineRule="auto"/>
        <w:jc w:val="both"/>
        <w:rPr>
          <w:rFonts w:ascii="Arial" w:hAnsi="Arial" w:cs="Arial"/>
          <w:sz w:val="24"/>
          <w:szCs w:val="24"/>
        </w:rPr>
      </w:pPr>
    </w:p>
    <w:p w14:paraId="02900A4A" w14:textId="77777777" w:rsidR="007750B9" w:rsidRPr="007A0266" w:rsidRDefault="007750B9" w:rsidP="007A0266">
      <w:pPr>
        <w:spacing w:line="360" w:lineRule="auto"/>
        <w:jc w:val="both"/>
        <w:rPr>
          <w:rFonts w:ascii="Arial" w:hAnsi="Arial" w:cs="Arial"/>
          <w:sz w:val="24"/>
          <w:szCs w:val="24"/>
        </w:rPr>
      </w:pPr>
      <w:r w:rsidRPr="007A0266">
        <w:rPr>
          <w:rFonts w:ascii="Arial" w:hAnsi="Arial" w:cs="Arial"/>
          <w:b/>
          <w:sz w:val="24"/>
          <w:szCs w:val="24"/>
        </w:rPr>
        <w:t xml:space="preserve">Prepared For: </w:t>
      </w:r>
      <w:proofErr w:type="spellStart"/>
      <w:r w:rsidRPr="007A0266">
        <w:rPr>
          <w:rFonts w:ascii="Arial" w:hAnsi="Arial" w:cs="Arial"/>
          <w:sz w:val="24"/>
          <w:szCs w:val="24"/>
        </w:rPr>
        <w:t>Bronwen</w:t>
      </w:r>
      <w:proofErr w:type="spellEnd"/>
      <w:r w:rsidRPr="007A0266">
        <w:rPr>
          <w:rFonts w:ascii="Arial" w:hAnsi="Arial" w:cs="Arial"/>
          <w:sz w:val="24"/>
          <w:szCs w:val="24"/>
        </w:rPr>
        <w:t xml:space="preserve"> </w:t>
      </w:r>
      <w:r w:rsidR="00383E8E" w:rsidRPr="007A0266">
        <w:rPr>
          <w:rFonts w:ascii="Arial" w:hAnsi="Arial" w:cs="Arial"/>
          <w:sz w:val="24"/>
          <w:szCs w:val="24"/>
        </w:rPr>
        <w:t>Williams</w:t>
      </w:r>
      <w:r w:rsidRPr="007A0266">
        <w:rPr>
          <w:rFonts w:ascii="Arial" w:hAnsi="Arial" w:cs="Arial"/>
          <w:sz w:val="24"/>
          <w:szCs w:val="24"/>
        </w:rPr>
        <w:t xml:space="preserve"> </w:t>
      </w:r>
    </w:p>
    <w:p w14:paraId="6AE75A39" w14:textId="77777777" w:rsidR="007750B9" w:rsidRPr="007A0266" w:rsidRDefault="007750B9" w:rsidP="007A0266">
      <w:pPr>
        <w:spacing w:line="360" w:lineRule="auto"/>
        <w:jc w:val="both"/>
        <w:rPr>
          <w:rFonts w:ascii="Arial" w:hAnsi="Arial" w:cs="Arial"/>
          <w:b/>
          <w:sz w:val="24"/>
          <w:szCs w:val="24"/>
        </w:rPr>
      </w:pPr>
    </w:p>
    <w:p w14:paraId="487D3665" w14:textId="77777777" w:rsidR="007750B9" w:rsidRPr="007A0266" w:rsidRDefault="007750B9" w:rsidP="007A0266">
      <w:pPr>
        <w:spacing w:line="360" w:lineRule="auto"/>
        <w:jc w:val="both"/>
        <w:rPr>
          <w:rFonts w:ascii="Arial" w:hAnsi="Arial" w:cs="Arial"/>
          <w:sz w:val="24"/>
          <w:szCs w:val="24"/>
        </w:rPr>
      </w:pPr>
      <w:r w:rsidRPr="007A0266">
        <w:rPr>
          <w:rFonts w:ascii="Arial" w:hAnsi="Arial" w:cs="Arial"/>
          <w:b/>
          <w:sz w:val="24"/>
          <w:szCs w:val="24"/>
        </w:rPr>
        <w:t>Word Count:</w:t>
      </w:r>
      <w:r w:rsidRPr="007A0266">
        <w:rPr>
          <w:rFonts w:ascii="Arial" w:hAnsi="Arial" w:cs="Arial"/>
          <w:sz w:val="24"/>
          <w:szCs w:val="24"/>
        </w:rPr>
        <w:t xml:space="preserve"> </w:t>
      </w:r>
      <w:r w:rsidR="00383E8E" w:rsidRPr="007A0266">
        <w:rPr>
          <w:rFonts w:ascii="Arial" w:hAnsi="Arial" w:cs="Arial"/>
          <w:sz w:val="24"/>
          <w:szCs w:val="24"/>
        </w:rPr>
        <w:t>3000</w:t>
      </w:r>
    </w:p>
    <w:p w14:paraId="069C8AA6" w14:textId="77777777" w:rsidR="000A0EDA" w:rsidRPr="007A0266" w:rsidRDefault="008A22F8" w:rsidP="007A0266">
      <w:pPr>
        <w:spacing w:line="360" w:lineRule="auto"/>
        <w:jc w:val="both"/>
        <w:rPr>
          <w:rFonts w:ascii="Arial" w:hAnsi="Arial" w:cs="Arial"/>
          <w:sz w:val="24"/>
          <w:szCs w:val="24"/>
        </w:rPr>
      </w:pPr>
      <w:r w:rsidRPr="007A0266">
        <w:rPr>
          <w:rFonts w:ascii="Arial" w:hAnsi="Arial" w:cs="Arial"/>
          <w:noProof/>
          <w:sz w:val="24"/>
          <w:szCs w:val="24"/>
        </w:rPr>
        <mc:AlternateContent>
          <mc:Choice Requires="wps">
            <w:drawing>
              <wp:anchor distT="0" distB="0" distL="114300" distR="114300" simplePos="0" relativeHeight="251654144" behindDoc="0" locked="0" layoutInCell="0" allowOverlap="1" wp14:anchorId="0CD8B4EA" wp14:editId="70A13B96">
                <wp:simplePos x="0" y="0"/>
                <wp:positionH relativeFrom="page">
                  <wp:posOffset>-173990</wp:posOffset>
                </wp:positionH>
                <wp:positionV relativeFrom="page">
                  <wp:posOffset>10221595</wp:posOffset>
                </wp:positionV>
                <wp:extent cx="7915275" cy="467995"/>
                <wp:effectExtent l="6985" t="10795" r="12065" b="6985"/>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5275" cy="467995"/>
                        </a:xfrm>
                        <a:prstGeom prst="rect">
                          <a:avLst/>
                        </a:prstGeom>
                        <a:solidFill>
                          <a:schemeClr val="accent5">
                            <a:lumMod val="100000"/>
                            <a:lumOff val="0"/>
                          </a:schemeClr>
                        </a:solidFill>
                        <a:ln w="9525">
                          <a:solidFill>
                            <a:schemeClr val="accent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0</wp14:pctHeight>
                </wp14:sizeRelV>
              </wp:anchor>
            </w:drawing>
          </mc:Choice>
          <mc:Fallback>
            <w:pict>
              <v:rect w14:anchorId="2AE2A47C" id="Rectangle 2" o:spid="_x0000_s1026" style="position:absolute;margin-left:-13.7pt;margin-top:804.85pt;width:623.25pt;height:36.85pt;z-index:251654144;visibility:visible;mso-wrap-style:square;mso-width-percent:1050;mso-height-percent:0;mso-wrap-distance-left:9pt;mso-wrap-distance-top:0;mso-wrap-distance-right:9pt;mso-wrap-distance-bottom:0;mso-position-horizontal:absolute;mso-position-horizontal-relative:page;mso-position-vertical:absolute;mso-position-vertical-relative:page;mso-width-percent:1050;mso-height-percent: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" o:allowincell="f" fillcolor="#4bacc6 [3208]" strokecolor="#4f81bd [3204]">
                <w10:wrap anchorx="page" anchory="page"/>
              </v:rect>
            </w:pict>
          </mc:Fallback>
        </mc:AlternateContent>
      </w:r>
      <w:r w:rsidR="007750B9" w:rsidRPr="007A0266">
        <w:rPr>
          <w:rFonts w:ascii="Arial" w:hAnsi="Arial" w:cs="Arial"/>
          <w:sz w:val="24"/>
          <w:szCs w:val="24"/>
        </w:rPr>
        <w:br w:type="page"/>
      </w:r>
      <w:r w:rsidR="000A0EDA" w:rsidRPr="007A0266">
        <w:rPr>
          <w:rFonts w:ascii="Arial" w:hAnsi="Arial" w:cs="Arial"/>
          <w:sz w:val="24"/>
          <w:szCs w:val="24"/>
        </w:rPr>
        <w:lastRenderedPageBreak/>
        <w:t xml:space="preserve">The idea of corporate social responsibility (CSR) is not a modern concept. Its origins were described by the French philosopher Rousseau as “the social contract” between business and society. </w:t>
      </w:r>
      <w:r w:rsidR="00E05D41" w:rsidRPr="007A0266">
        <w:rPr>
          <w:rFonts w:ascii="Arial" w:hAnsi="Arial" w:cs="Arial"/>
          <w:sz w:val="24"/>
          <w:szCs w:val="24"/>
        </w:rPr>
        <w:t xml:space="preserve">In the last 100 years, </w:t>
      </w:r>
      <w:r w:rsidR="000A0EDA" w:rsidRPr="007A0266">
        <w:rPr>
          <w:rFonts w:ascii="Arial" w:hAnsi="Arial" w:cs="Arial"/>
          <w:sz w:val="24"/>
          <w:szCs w:val="24"/>
        </w:rPr>
        <w:t xml:space="preserve">the </w:t>
      </w:r>
      <w:proofErr w:type="gramStart"/>
      <w:r w:rsidR="000A0EDA" w:rsidRPr="007A0266">
        <w:rPr>
          <w:rFonts w:ascii="Arial" w:hAnsi="Arial" w:cs="Arial"/>
          <w:sz w:val="24"/>
          <w:szCs w:val="24"/>
        </w:rPr>
        <w:t>manner in which</w:t>
      </w:r>
      <w:proofErr w:type="gramEnd"/>
      <w:r w:rsidR="000A0EDA" w:rsidRPr="007A0266">
        <w:rPr>
          <w:rFonts w:ascii="Arial" w:hAnsi="Arial" w:cs="Arial"/>
          <w:sz w:val="24"/>
          <w:szCs w:val="24"/>
        </w:rPr>
        <w:t xml:space="preserve"> this social contract has been inappropriately implemented has been highlighted </w:t>
      </w:r>
      <w:r w:rsidR="00E05D41" w:rsidRPr="007A0266">
        <w:rPr>
          <w:rFonts w:ascii="Arial" w:hAnsi="Arial" w:cs="Arial"/>
          <w:sz w:val="24"/>
          <w:szCs w:val="24"/>
        </w:rPr>
        <w:t>and today the prominence of CSR across businesses and organisations has gained momentum and evolved.</w:t>
      </w:r>
    </w:p>
    <w:p w14:paraId="39F491DB" w14:textId="6231BE96" w:rsidR="007A0266" w:rsidRDefault="003D7241" w:rsidP="00434957">
      <w:pPr>
        <w:spacing w:line="360" w:lineRule="auto"/>
        <w:jc w:val="both"/>
        <w:rPr>
          <w:rFonts w:ascii="Arial" w:hAnsi="Arial" w:cs="Arial"/>
          <w:sz w:val="24"/>
          <w:szCs w:val="24"/>
        </w:rPr>
      </w:pPr>
      <w:r w:rsidRPr="007A0266">
        <w:rPr>
          <w:rFonts w:ascii="Arial" w:hAnsi="Arial" w:cs="Arial"/>
          <w:sz w:val="24"/>
          <w:szCs w:val="24"/>
        </w:rPr>
        <w:t>Globalization has placed increasing pressures on all organisations and co-operations to deliver products and services in a more socially responsible way. CSR is an internal approach by which organisations plan and deliver socially responsibly actions</w:t>
      </w:r>
      <w:r w:rsidR="00474252">
        <w:rPr>
          <w:rFonts w:ascii="Arial" w:hAnsi="Arial" w:cs="Arial"/>
          <w:sz w:val="24"/>
          <w:szCs w:val="24"/>
        </w:rPr>
        <w:t xml:space="preserve"> and practices</w:t>
      </w:r>
      <w:r w:rsidRPr="007A0266">
        <w:rPr>
          <w:rFonts w:ascii="Arial" w:hAnsi="Arial" w:cs="Arial"/>
          <w:sz w:val="24"/>
          <w:szCs w:val="24"/>
        </w:rPr>
        <w:t xml:space="preserve">. </w:t>
      </w:r>
    </w:p>
    <w:p w14:paraId="768C4969" w14:textId="3039BE82" w:rsidR="007E79BA" w:rsidRPr="007A0266" w:rsidRDefault="007E79BA" w:rsidP="007A0266">
      <w:pPr>
        <w:spacing w:line="360" w:lineRule="auto"/>
        <w:jc w:val="both"/>
        <w:rPr>
          <w:rFonts w:ascii="Arial" w:hAnsi="Arial" w:cs="Arial"/>
          <w:sz w:val="24"/>
          <w:szCs w:val="24"/>
        </w:rPr>
      </w:pPr>
      <w:r w:rsidRPr="007A0266">
        <w:rPr>
          <w:rFonts w:ascii="Arial" w:hAnsi="Arial" w:cs="Arial"/>
          <w:sz w:val="24"/>
          <w:szCs w:val="24"/>
        </w:rPr>
        <w:t xml:space="preserve">The UK government has been instrumental in developing a CSR framework in response to </w:t>
      </w:r>
      <w:r w:rsidR="00171916">
        <w:rPr>
          <w:rFonts w:ascii="Arial" w:hAnsi="Arial" w:cs="Arial"/>
          <w:sz w:val="24"/>
          <w:szCs w:val="24"/>
        </w:rPr>
        <w:t>the</w:t>
      </w:r>
      <w:r w:rsidRPr="007A0266">
        <w:rPr>
          <w:rFonts w:ascii="Arial" w:hAnsi="Arial" w:cs="Arial"/>
          <w:sz w:val="24"/>
          <w:szCs w:val="24"/>
        </w:rPr>
        <w:t xml:space="preserve"> lack </w:t>
      </w:r>
      <w:r w:rsidR="00434957">
        <w:rPr>
          <w:rFonts w:ascii="Arial" w:hAnsi="Arial" w:cs="Arial"/>
          <w:sz w:val="24"/>
          <w:szCs w:val="24"/>
        </w:rPr>
        <w:t>of</w:t>
      </w:r>
      <w:r w:rsidRPr="007A0266">
        <w:rPr>
          <w:rFonts w:ascii="Arial" w:hAnsi="Arial" w:cs="Arial"/>
          <w:sz w:val="24"/>
          <w:szCs w:val="24"/>
        </w:rPr>
        <w:t xml:space="preserve"> social governance during the </w:t>
      </w:r>
      <w:proofErr w:type="gramStart"/>
      <w:r w:rsidRPr="007A0266">
        <w:rPr>
          <w:rFonts w:ascii="Arial" w:hAnsi="Arial" w:cs="Arial"/>
          <w:sz w:val="24"/>
          <w:szCs w:val="24"/>
        </w:rPr>
        <w:t>financial crisis</w:t>
      </w:r>
      <w:proofErr w:type="gramEnd"/>
      <w:r w:rsidRPr="007A0266">
        <w:rPr>
          <w:rFonts w:ascii="Arial" w:hAnsi="Arial" w:cs="Arial"/>
          <w:sz w:val="24"/>
          <w:szCs w:val="24"/>
        </w:rPr>
        <w:t>. In the UK</w:t>
      </w:r>
      <w:r w:rsidR="00434957">
        <w:rPr>
          <w:rFonts w:ascii="Arial" w:hAnsi="Arial" w:cs="Arial"/>
          <w:sz w:val="24"/>
          <w:szCs w:val="24"/>
        </w:rPr>
        <w:t>,</w:t>
      </w:r>
      <w:r w:rsidRPr="007A0266">
        <w:rPr>
          <w:rFonts w:ascii="Arial" w:hAnsi="Arial" w:cs="Arial"/>
          <w:sz w:val="24"/>
          <w:szCs w:val="24"/>
        </w:rPr>
        <w:t xml:space="preserve"> the governments vision for CSR is </w:t>
      </w:r>
      <w:r w:rsidR="00434957">
        <w:rPr>
          <w:rFonts w:ascii="Arial" w:hAnsi="Arial" w:cs="Arial"/>
          <w:sz w:val="24"/>
          <w:szCs w:val="24"/>
        </w:rPr>
        <w:t xml:space="preserve">an </w:t>
      </w:r>
      <w:r w:rsidRPr="007A0266">
        <w:rPr>
          <w:rFonts w:ascii="Arial" w:hAnsi="Arial" w:cs="Arial"/>
          <w:sz w:val="24"/>
          <w:szCs w:val="24"/>
        </w:rPr>
        <w:t>ambitious</w:t>
      </w:r>
      <w:r w:rsidR="00434957">
        <w:rPr>
          <w:rFonts w:ascii="Arial" w:hAnsi="Arial" w:cs="Arial"/>
          <w:sz w:val="24"/>
          <w:szCs w:val="24"/>
        </w:rPr>
        <w:t xml:space="preserve"> one</w:t>
      </w:r>
      <w:r w:rsidRPr="007A0266">
        <w:rPr>
          <w:rFonts w:ascii="Arial" w:hAnsi="Arial" w:cs="Arial"/>
          <w:sz w:val="24"/>
          <w:szCs w:val="24"/>
        </w:rPr>
        <w:t xml:space="preserve"> and </w:t>
      </w:r>
      <w:r w:rsidR="00434957">
        <w:rPr>
          <w:rFonts w:ascii="Arial" w:hAnsi="Arial" w:cs="Arial"/>
          <w:sz w:val="24"/>
          <w:szCs w:val="24"/>
        </w:rPr>
        <w:t xml:space="preserve">it believes that </w:t>
      </w:r>
      <w:r w:rsidRPr="007A0266">
        <w:rPr>
          <w:rFonts w:ascii="Arial" w:hAnsi="Arial" w:cs="Arial"/>
          <w:sz w:val="24"/>
          <w:szCs w:val="24"/>
        </w:rPr>
        <w:t xml:space="preserve">businesses and organisations </w:t>
      </w:r>
      <w:r w:rsidR="00434957">
        <w:rPr>
          <w:rFonts w:ascii="Arial" w:hAnsi="Arial" w:cs="Arial"/>
          <w:sz w:val="24"/>
          <w:szCs w:val="24"/>
        </w:rPr>
        <w:t xml:space="preserve">should be </w:t>
      </w:r>
      <w:r w:rsidRPr="007A0266">
        <w:rPr>
          <w:rFonts w:ascii="Arial" w:hAnsi="Arial" w:cs="Arial"/>
          <w:sz w:val="24"/>
          <w:szCs w:val="24"/>
        </w:rPr>
        <w:t xml:space="preserve">accountable for their economic, </w:t>
      </w:r>
      <w:proofErr w:type="gramStart"/>
      <w:r w:rsidRPr="007A0266">
        <w:rPr>
          <w:rFonts w:ascii="Arial" w:hAnsi="Arial" w:cs="Arial"/>
          <w:sz w:val="24"/>
          <w:szCs w:val="24"/>
        </w:rPr>
        <w:t>social</w:t>
      </w:r>
      <w:proofErr w:type="gramEnd"/>
      <w:r w:rsidRPr="007A0266">
        <w:rPr>
          <w:rFonts w:ascii="Arial" w:hAnsi="Arial" w:cs="Arial"/>
          <w:sz w:val="24"/>
          <w:szCs w:val="24"/>
        </w:rPr>
        <w:t xml:space="preserve"> and environmental impact on society. This </w:t>
      </w:r>
      <w:r w:rsidR="00434957">
        <w:rPr>
          <w:rFonts w:ascii="Arial" w:hAnsi="Arial" w:cs="Arial"/>
          <w:sz w:val="24"/>
          <w:szCs w:val="24"/>
        </w:rPr>
        <w:t xml:space="preserve">government </w:t>
      </w:r>
      <w:r w:rsidR="00210479" w:rsidRPr="007A0266">
        <w:rPr>
          <w:rFonts w:ascii="Arial" w:hAnsi="Arial" w:cs="Arial"/>
          <w:sz w:val="24"/>
          <w:szCs w:val="24"/>
        </w:rPr>
        <w:t>policy</w:t>
      </w:r>
      <w:r w:rsidRPr="007A0266">
        <w:rPr>
          <w:rFonts w:ascii="Arial" w:hAnsi="Arial" w:cs="Arial"/>
          <w:sz w:val="24"/>
          <w:szCs w:val="24"/>
        </w:rPr>
        <w:t xml:space="preserve"> </w:t>
      </w:r>
      <w:r w:rsidR="00210479" w:rsidRPr="007A0266">
        <w:rPr>
          <w:rFonts w:ascii="Arial" w:hAnsi="Arial" w:cs="Arial"/>
          <w:sz w:val="24"/>
          <w:szCs w:val="24"/>
        </w:rPr>
        <w:t xml:space="preserve">encourages businesses and organisations to adopt a strategy from central government with a top down approach which delivers socially and environmentally responsible practices in partnership with all stakeholders e.g. private sector, community, </w:t>
      </w:r>
      <w:proofErr w:type="gramStart"/>
      <w:r w:rsidR="00210479" w:rsidRPr="007A0266">
        <w:rPr>
          <w:rFonts w:ascii="Arial" w:hAnsi="Arial" w:cs="Arial"/>
          <w:sz w:val="24"/>
          <w:szCs w:val="24"/>
        </w:rPr>
        <w:t>unions</w:t>
      </w:r>
      <w:proofErr w:type="gramEnd"/>
      <w:r w:rsidR="00210479" w:rsidRPr="007A0266">
        <w:rPr>
          <w:rFonts w:ascii="Arial" w:hAnsi="Arial" w:cs="Arial"/>
          <w:sz w:val="24"/>
          <w:szCs w:val="24"/>
        </w:rPr>
        <w:t xml:space="preserve"> and employees. The priorities to be addressed through the CSR agenda include addressing issues such as environment, governance, poverty, competitiveness, community investment and workplace.</w:t>
      </w:r>
    </w:p>
    <w:p w14:paraId="7EE92C97" w14:textId="77777777" w:rsidR="00210479" w:rsidRPr="007A0266" w:rsidRDefault="00210479" w:rsidP="007A0266">
      <w:pPr>
        <w:spacing w:line="360" w:lineRule="auto"/>
        <w:jc w:val="both"/>
        <w:rPr>
          <w:rFonts w:ascii="Arial" w:hAnsi="Arial" w:cs="Arial"/>
          <w:sz w:val="24"/>
          <w:szCs w:val="24"/>
        </w:rPr>
      </w:pPr>
      <w:r w:rsidRPr="007A0266">
        <w:rPr>
          <w:rFonts w:ascii="Arial" w:hAnsi="Arial" w:cs="Arial"/>
          <w:sz w:val="24"/>
          <w:szCs w:val="24"/>
        </w:rPr>
        <w:t xml:space="preserve">To achieve this ambitious CSR framework, the UK government appointed a CSR minister to define clear policies </w:t>
      </w:r>
      <w:r w:rsidR="009E4BA9" w:rsidRPr="007A0266">
        <w:rPr>
          <w:rFonts w:ascii="Arial" w:hAnsi="Arial" w:cs="Arial"/>
          <w:sz w:val="24"/>
          <w:szCs w:val="24"/>
        </w:rPr>
        <w:t>to influence and encourage the promotion of CSR approach.</w:t>
      </w:r>
      <w:r w:rsidRPr="007A0266">
        <w:rPr>
          <w:rFonts w:ascii="Arial" w:hAnsi="Arial" w:cs="Arial"/>
          <w:sz w:val="24"/>
          <w:szCs w:val="24"/>
        </w:rPr>
        <w:t xml:space="preserve"> </w:t>
      </w:r>
    </w:p>
    <w:p w14:paraId="526088FA" w14:textId="3FC4789F" w:rsidR="00683D86" w:rsidRPr="007A0266" w:rsidRDefault="00585102" w:rsidP="007A0266">
      <w:pPr>
        <w:spacing w:line="360" w:lineRule="auto"/>
        <w:jc w:val="both"/>
        <w:rPr>
          <w:rFonts w:ascii="Arial" w:hAnsi="Arial" w:cs="Arial"/>
          <w:sz w:val="24"/>
          <w:szCs w:val="24"/>
        </w:rPr>
      </w:pPr>
      <w:r w:rsidRPr="007A0266">
        <w:rPr>
          <w:rFonts w:ascii="Arial" w:hAnsi="Arial" w:cs="Arial"/>
          <w:sz w:val="24"/>
          <w:szCs w:val="24"/>
        </w:rPr>
        <w:t xml:space="preserve">The challenge for organisations and businesses is to understand how CSR impacts on their ability to develop socially acceptable practices and strategies. Studies undertaken into CSR by </w:t>
      </w:r>
      <w:proofErr w:type="spellStart"/>
      <w:r w:rsidRPr="007A0266">
        <w:rPr>
          <w:rFonts w:ascii="Arial" w:hAnsi="Arial" w:cs="Arial"/>
          <w:sz w:val="24"/>
          <w:szCs w:val="24"/>
        </w:rPr>
        <w:t>Reichland</w:t>
      </w:r>
      <w:proofErr w:type="spellEnd"/>
      <w:r w:rsidRPr="007A0266">
        <w:rPr>
          <w:rFonts w:ascii="Arial" w:hAnsi="Arial" w:cs="Arial"/>
          <w:sz w:val="24"/>
          <w:szCs w:val="24"/>
        </w:rPr>
        <w:t xml:space="preserve"> and Sasser (1989) indicate that corporate responsibility is </w:t>
      </w:r>
      <w:r w:rsidR="00434957" w:rsidRPr="007A0266">
        <w:rPr>
          <w:rFonts w:ascii="Arial" w:hAnsi="Arial" w:cs="Arial"/>
          <w:sz w:val="24"/>
          <w:szCs w:val="24"/>
        </w:rPr>
        <w:t>a</w:t>
      </w:r>
      <w:r w:rsidRPr="007A0266">
        <w:rPr>
          <w:rFonts w:ascii="Arial" w:hAnsi="Arial" w:cs="Arial"/>
          <w:sz w:val="24"/>
          <w:szCs w:val="24"/>
        </w:rPr>
        <w:t xml:space="preserve"> key part of organisational development and day to day delivery of services and products. Their findings highlight the importance of the relationship between CSR and stakeholder satisfaction </w:t>
      </w:r>
      <w:r w:rsidR="007E79BA" w:rsidRPr="007A0266">
        <w:rPr>
          <w:rFonts w:ascii="Arial" w:hAnsi="Arial" w:cs="Arial"/>
          <w:sz w:val="24"/>
          <w:szCs w:val="24"/>
        </w:rPr>
        <w:t>on organisational performance.</w:t>
      </w:r>
      <w:r w:rsidR="00E05D41" w:rsidRPr="007A0266">
        <w:rPr>
          <w:rFonts w:ascii="Arial" w:hAnsi="Arial" w:cs="Arial"/>
          <w:sz w:val="24"/>
          <w:szCs w:val="24"/>
        </w:rPr>
        <w:t xml:space="preserve"> This supports the pr</w:t>
      </w:r>
      <w:r w:rsidR="002E5D5C">
        <w:rPr>
          <w:rFonts w:ascii="Arial" w:hAnsi="Arial" w:cs="Arial"/>
          <w:sz w:val="24"/>
          <w:szCs w:val="24"/>
        </w:rPr>
        <w:t>incipal</w:t>
      </w:r>
      <w:r w:rsidR="00E05D41" w:rsidRPr="007A0266">
        <w:rPr>
          <w:rFonts w:ascii="Arial" w:hAnsi="Arial" w:cs="Arial"/>
          <w:sz w:val="24"/>
          <w:szCs w:val="24"/>
        </w:rPr>
        <w:t xml:space="preserve"> idea that organisations should engage with stakeholders for long term value creation.</w:t>
      </w:r>
    </w:p>
    <w:p w14:paraId="767B4F13" w14:textId="5BC24EF6" w:rsidR="00434957" w:rsidRDefault="007E0684" w:rsidP="007A0266">
      <w:pPr>
        <w:spacing w:line="360" w:lineRule="auto"/>
        <w:jc w:val="both"/>
        <w:rPr>
          <w:rFonts w:ascii="Arial" w:hAnsi="Arial" w:cs="Arial"/>
          <w:sz w:val="24"/>
          <w:szCs w:val="24"/>
        </w:rPr>
      </w:pPr>
      <w:r w:rsidRPr="007A0266">
        <w:rPr>
          <w:rFonts w:ascii="Arial" w:hAnsi="Arial" w:cs="Arial"/>
          <w:sz w:val="24"/>
          <w:szCs w:val="24"/>
        </w:rPr>
        <w:t xml:space="preserve">The idea and theories relating to </w:t>
      </w:r>
      <w:r w:rsidR="002E5D5C">
        <w:rPr>
          <w:rFonts w:ascii="Arial" w:hAnsi="Arial" w:cs="Arial"/>
          <w:sz w:val="24"/>
          <w:szCs w:val="24"/>
        </w:rPr>
        <w:t>c</w:t>
      </w:r>
      <w:r w:rsidRPr="007A0266">
        <w:rPr>
          <w:rFonts w:ascii="Arial" w:hAnsi="Arial" w:cs="Arial"/>
          <w:sz w:val="24"/>
          <w:szCs w:val="24"/>
        </w:rPr>
        <w:t xml:space="preserve">orporate </w:t>
      </w:r>
      <w:r w:rsidR="002E5D5C">
        <w:rPr>
          <w:rFonts w:ascii="Arial" w:hAnsi="Arial" w:cs="Arial"/>
          <w:sz w:val="24"/>
          <w:szCs w:val="24"/>
        </w:rPr>
        <w:t>s</w:t>
      </w:r>
      <w:r w:rsidRPr="007A0266">
        <w:rPr>
          <w:rFonts w:ascii="Arial" w:hAnsi="Arial" w:cs="Arial"/>
          <w:sz w:val="24"/>
          <w:szCs w:val="24"/>
        </w:rPr>
        <w:t xml:space="preserve">ocial </w:t>
      </w:r>
      <w:r w:rsidR="002E5D5C">
        <w:rPr>
          <w:rFonts w:ascii="Arial" w:hAnsi="Arial" w:cs="Arial"/>
          <w:sz w:val="24"/>
          <w:szCs w:val="24"/>
        </w:rPr>
        <w:t>r</w:t>
      </w:r>
      <w:r w:rsidRPr="007A0266">
        <w:rPr>
          <w:rFonts w:ascii="Arial" w:hAnsi="Arial" w:cs="Arial"/>
          <w:sz w:val="24"/>
          <w:szCs w:val="24"/>
        </w:rPr>
        <w:t>esponsibilit</w:t>
      </w:r>
      <w:r w:rsidR="002E5D5C">
        <w:rPr>
          <w:rFonts w:ascii="Arial" w:hAnsi="Arial" w:cs="Arial"/>
          <w:sz w:val="24"/>
          <w:szCs w:val="24"/>
        </w:rPr>
        <w:t>ies</w:t>
      </w:r>
      <w:r w:rsidR="00683D86" w:rsidRPr="007A0266">
        <w:rPr>
          <w:rFonts w:ascii="Arial" w:hAnsi="Arial" w:cs="Arial"/>
          <w:sz w:val="24"/>
          <w:szCs w:val="24"/>
        </w:rPr>
        <w:t xml:space="preserve"> have been in existence since the 1950s when Howard Bowen published </w:t>
      </w:r>
      <w:r w:rsidR="002E5D5C">
        <w:rPr>
          <w:rFonts w:ascii="Arial" w:hAnsi="Arial" w:cs="Arial"/>
          <w:sz w:val="24"/>
          <w:szCs w:val="24"/>
        </w:rPr>
        <w:t>“</w:t>
      </w:r>
      <w:r w:rsidR="00683D86" w:rsidRPr="007A0266">
        <w:rPr>
          <w:rFonts w:ascii="Arial" w:hAnsi="Arial" w:cs="Arial"/>
          <w:sz w:val="24"/>
          <w:szCs w:val="24"/>
        </w:rPr>
        <w:t>Social Responsibilities of the Businessman</w:t>
      </w:r>
      <w:r w:rsidR="002E5D5C">
        <w:rPr>
          <w:rFonts w:ascii="Arial" w:hAnsi="Arial" w:cs="Arial"/>
          <w:sz w:val="24"/>
          <w:szCs w:val="24"/>
        </w:rPr>
        <w:t>”</w:t>
      </w:r>
      <w:r w:rsidR="00683D86" w:rsidRPr="007A0266">
        <w:rPr>
          <w:rFonts w:ascii="Arial" w:hAnsi="Arial" w:cs="Arial"/>
          <w:sz w:val="24"/>
          <w:szCs w:val="24"/>
        </w:rPr>
        <w:t xml:space="preserve"> in 1953. </w:t>
      </w:r>
      <w:r w:rsidR="00434957" w:rsidRPr="007A0266">
        <w:rPr>
          <w:rFonts w:ascii="Arial" w:hAnsi="Arial" w:cs="Arial"/>
          <w:sz w:val="24"/>
          <w:szCs w:val="24"/>
        </w:rPr>
        <w:t>However,</w:t>
      </w:r>
      <w:r w:rsidR="00683D86" w:rsidRPr="007A0266">
        <w:rPr>
          <w:rFonts w:ascii="Arial" w:hAnsi="Arial" w:cs="Arial"/>
          <w:sz w:val="24"/>
          <w:szCs w:val="24"/>
        </w:rPr>
        <w:t xml:space="preserve"> the 1970s witnessed the development of more specific definitions of CSR through the studies of academics like Davis, </w:t>
      </w:r>
      <w:proofErr w:type="gramStart"/>
      <w:r w:rsidR="00683D86" w:rsidRPr="007A0266">
        <w:rPr>
          <w:rFonts w:ascii="Arial" w:hAnsi="Arial" w:cs="Arial"/>
          <w:sz w:val="24"/>
          <w:szCs w:val="24"/>
        </w:rPr>
        <w:t>Steiner</w:t>
      </w:r>
      <w:proofErr w:type="gramEnd"/>
      <w:r w:rsidR="00683D86" w:rsidRPr="007A0266">
        <w:rPr>
          <w:rFonts w:ascii="Arial" w:hAnsi="Arial" w:cs="Arial"/>
          <w:sz w:val="24"/>
          <w:szCs w:val="24"/>
        </w:rPr>
        <w:t xml:space="preserve"> and </w:t>
      </w:r>
      <w:r w:rsidR="00434957" w:rsidRPr="007A0266">
        <w:rPr>
          <w:rFonts w:ascii="Arial" w:hAnsi="Arial" w:cs="Arial"/>
          <w:sz w:val="24"/>
          <w:szCs w:val="24"/>
        </w:rPr>
        <w:t>Carroll</w:t>
      </w:r>
      <w:r w:rsidR="00770737" w:rsidRPr="007A0266">
        <w:rPr>
          <w:rFonts w:ascii="Arial" w:hAnsi="Arial" w:cs="Arial"/>
          <w:sz w:val="24"/>
          <w:szCs w:val="24"/>
        </w:rPr>
        <w:t xml:space="preserve">. </w:t>
      </w:r>
    </w:p>
    <w:p w14:paraId="73957CD1" w14:textId="4BD89A89" w:rsidR="00434957" w:rsidRPr="007A0266" w:rsidRDefault="00434957" w:rsidP="00434957">
      <w:pPr>
        <w:spacing w:line="360" w:lineRule="auto"/>
        <w:jc w:val="both"/>
        <w:rPr>
          <w:rFonts w:ascii="Arial" w:hAnsi="Arial" w:cs="Arial"/>
          <w:sz w:val="24"/>
          <w:szCs w:val="24"/>
        </w:rPr>
      </w:pPr>
      <w:r w:rsidRPr="007A0266">
        <w:rPr>
          <w:rFonts w:ascii="Arial" w:hAnsi="Arial" w:cs="Arial"/>
          <w:sz w:val="24"/>
          <w:szCs w:val="24"/>
        </w:rPr>
        <w:lastRenderedPageBreak/>
        <w:t xml:space="preserve">Carroll (1979, p.500) defines </w:t>
      </w:r>
      <w:r>
        <w:rPr>
          <w:rFonts w:ascii="Arial" w:hAnsi="Arial" w:cs="Arial"/>
          <w:sz w:val="24"/>
          <w:szCs w:val="24"/>
        </w:rPr>
        <w:t xml:space="preserve">CSR by stating that </w:t>
      </w:r>
      <w:r w:rsidRPr="007A0266">
        <w:rPr>
          <w:rFonts w:ascii="Arial" w:hAnsi="Arial" w:cs="Arial"/>
          <w:sz w:val="24"/>
          <w:szCs w:val="24"/>
        </w:rPr>
        <w:t xml:space="preserve">“the social responsibility of business includes the economic, legal, ethical and discretionary expectations that society has of organisations at a given point in time”. Carroll (1996) suggested that organisations embrace a range of responsibilities whilst undertaking business. These are illustrated in the CSR Pyramid in Figure 1. </w:t>
      </w:r>
    </w:p>
    <w:p w14:paraId="48E253F0" w14:textId="77777777" w:rsidR="00434957" w:rsidRPr="007A0266" w:rsidRDefault="00434957" w:rsidP="00434957">
      <w:pPr>
        <w:spacing w:line="360" w:lineRule="auto"/>
        <w:jc w:val="both"/>
        <w:rPr>
          <w:rFonts w:ascii="Arial" w:hAnsi="Arial" w:cs="Arial"/>
          <w:sz w:val="24"/>
          <w:szCs w:val="24"/>
        </w:rPr>
      </w:pPr>
      <w:r w:rsidRPr="007A0266">
        <w:rPr>
          <w:rFonts w:ascii="Arial" w:hAnsi="Arial" w:cs="Arial"/>
          <w:b/>
          <w:sz w:val="24"/>
          <w:szCs w:val="24"/>
        </w:rPr>
        <w:t>Figure 1</w:t>
      </w:r>
      <w:r w:rsidRPr="007A0266">
        <w:rPr>
          <w:rFonts w:ascii="Arial" w:hAnsi="Arial" w:cs="Arial"/>
          <w:sz w:val="24"/>
          <w:szCs w:val="24"/>
        </w:rPr>
        <w:t xml:space="preserve"> Carroll Pyramid of CSR (Source: adapted from Carroll 1991)</w:t>
      </w:r>
    </w:p>
    <w:tbl>
      <w:tblPr>
        <w:tblStyle w:val="TableGrid"/>
        <w:tblW w:w="9634" w:type="dxa"/>
        <w:tblLook w:val="04A0" w:firstRow="1" w:lastRow="0" w:firstColumn="1" w:lastColumn="0" w:noHBand="0" w:noVBand="1"/>
      </w:tblPr>
      <w:tblGrid>
        <w:gridCol w:w="5436"/>
        <w:gridCol w:w="4198"/>
      </w:tblGrid>
      <w:tr w:rsidR="00434957" w:rsidRPr="007A0266" w14:paraId="6B11A88F" w14:textId="77777777" w:rsidTr="00F30B6E">
        <w:trPr>
          <w:trHeight w:val="1201"/>
        </w:trPr>
        <w:tc>
          <w:tcPr>
            <w:tcW w:w="5436" w:type="dxa"/>
            <w:vMerge w:val="restart"/>
          </w:tcPr>
          <w:p w14:paraId="2DBAFB53" w14:textId="77777777" w:rsidR="00434957" w:rsidRPr="007A0266" w:rsidRDefault="00434957" w:rsidP="00EC42CA">
            <w:pPr>
              <w:spacing w:line="360" w:lineRule="auto"/>
              <w:jc w:val="both"/>
              <w:rPr>
                <w:rFonts w:ascii="Arial" w:hAnsi="Arial" w:cs="Arial"/>
                <w:sz w:val="24"/>
                <w:szCs w:val="24"/>
              </w:rPr>
            </w:pPr>
            <w:r w:rsidRPr="007A0266">
              <w:rPr>
                <w:rFonts w:ascii="Arial" w:hAnsi="Arial" w:cs="Arial"/>
                <w:noProof/>
                <w:sz w:val="24"/>
                <w:szCs w:val="24"/>
              </w:rPr>
              <w:drawing>
                <wp:inline distT="0" distB="0" distL="0" distR="0" wp14:anchorId="7EE47E86" wp14:editId="1ED6D424">
                  <wp:extent cx="3295650" cy="2876550"/>
                  <wp:effectExtent l="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tc>
        <w:tc>
          <w:tcPr>
            <w:tcW w:w="4198" w:type="dxa"/>
            <w:vAlign w:val="center"/>
          </w:tcPr>
          <w:p w14:paraId="79487085" w14:textId="77777777" w:rsidR="00434957" w:rsidRPr="007A0266" w:rsidRDefault="00434957" w:rsidP="00EC42CA">
            <w:pPr>
              <w:pStyle w:val="ListParagraph"/>
              <w:numPr>
                <w:ilvl w:val="0"/>
                <w:numId w:val="22"/>
              </w:numPr>
              <w:spacing w:line="360" w:lineRule="auto"/>
              <w:ind w:left="527" w:hanging="425"/>
              <w:rPr>
                <w:rFonts w:ascii="Arial" w:hAnsi="Arial" w:cs="Arial"/>
                <w:sz w:val="24"/>
                <w:szCs w:val="24"/>
              </w:rPr>
            </w:pPr>
            <w:r w:rsidRPr="007A0266">
              <w:rPr>
                <w:rFonts w:ascii="Arial" w:hAnsi="Arial" w:cs="Arial"/>
                <w:sz w:val="24"/>
                <w:szCs w:val="24"/>
              </w:rPr>
              <w:t>To be a corporate citizen and contribute to the community (Expected/Desired)</w:t>
            </w:r>
          </w:p>
        </w:tc>
      </w:tr>
      <w:tr w:rsidR="00434957" w:rsidRPr="007A0266" w14:paraId="3D378121" w14:textId="77777777" w:rsidTr="00F30B6E">
        <w:trPr>
          <w:trHeight w:val="1202"/>
        </w:trPr>
        <w:tc>
          <w:tcPr>
            <w:tcW w:w="5436" w:type="dxa"/>
            <w:vMerge/>
          </w:tcPr>
          <w:p w14:paraId="1F7C54BC" w14:textId="77777777" w:rsidR="00434957" w:rsidRPr="007A0266" w:rsidRDefault="00434957" w:rsidP="00EC42CA">
            <w:pPr>
              <w:spacing w:line="360" w:lineRule="auto"/>
              <w:jc w:val="both"/>
              <w:rPr>
                <w:rFonts w:ascii="Arial" w:hAnsi="Arial" w:cs="Arial"/>
                <w:sz w:val="24"/>
                <w:szCs w:val="24"/>
              </w:rPr>
            </w:pPr>
          </w:p>
        </w:tc>
        <w:tc>
          <w:tcPr>
            <w:tcW w:w="4198" w:type="dxa"/>
            <w:vAlign w:val="center"/>
          </w:tcPr>
          <w:p w14:paraId="7FCB8197" w14:textId="77777777" w:rsidR="00434957" w:rsidRPr="007A0266" w:rsidRDefault="00434957" w:rsidP="00EC42CA">
            <w:pPr>
              <w:pStyle w:val="ListParagraph"/>
              <w:numPr>
                <w:ilvl w:val="0"/>
                <w:numId w:val="22"/>
              </w:numPr>
              <w:spacing w:line="360" w:lineRule="auto"/>
              <w:ind w:left="527" w:hanging="425"/>
              <w:rPr>
                <w:rFonts w:ascii="Arial" w:hAnsi="Arial" w:cs="Arial"/>
                <w:sz w:val="24"/>
                <w:szCs w:val="24"/>
              </w:rPr>
            </w:pPr>
            <w:r w:rsidRPr="007A0266">
              <w:rPr>
                <w:rFonts w:ascii="Arial" w:hAnsi="Arial" w:cs="Arial"/>
                <w:sz w:val="24"/>
                <w:szCs w:val="24"/>
              </w:rPr>
              <w:t xml:space="preserve">To do what is right, </w:t>
            </w:r>
            <w:proofErr w:type="gramStart"/>
            <w:r w:rsidRPr="007A0266">
              <w:rPr>
                <w:rFonts w:ascii="Arial" w:hAnsi="Arial" w:cs="Arial"/>
                <w:sz w:val="24"/>
                <w:szCs w:val="24"/>
              </w:rPr>
              <w:t>just</w:t>
            </w:r>
            <w:proofErr w:type="gramEnd"/>
            <w:r w:rsidRPr="007A0266">
              <w:rPr>
                <w:rFonts w:ascii="Arial" w:hAnsi="Arial" w:cs="Arial"/>
                <w:sz w:val="24"/>
                <w:szCs w:val="24"/>
              </w:rPr>
              <w:t xml:space="preserve"> and fair (Expected)</w:t>
            </w:r>
          </w:p>
        </w:tc>
      </w:tr>
      <w:tr w:rsidR="00434957" w:rsidRPr="007A0266" w14:paraId="04544236" w14:textId="77777777" w:rsidTr="00F30B6E">
        <w:trPr>
          <w:trHeight w:val="1201"/>
        </w:trPr>
        <w:tc>
          <w:tcPr>
            <w:tcW w:w="5436" w:type="dxa"/>
            <w:vMerge/>
          </w:tcPr>
          <w:p w14:paraId="1561B1D2" w14:textId="77777777" w:rsidR="00434957" w:rsidRPr="007A0266" w:rsidRDefault="00434957" w:rsidP="00EC42CA">
            <w:pPr>
              <w:spacing w:line="360" w:lineRule="auto"/>
              <w:jc w:val="both"/>
              <w:rPr>
                <w:rFonts w:ascii="Arial" w:hAnsi="Arial" w:cs="Arial"/>
                <w:sz w:val="24"/>
                <w:szCs w:val="24"/>
              </w:rPr>
            </w:pPr>
          </w:p>
        </w:tc>
        <w:tc>
          <w:tcPr>
            <w:tcW w:w="4198" w:type="dxa"/>
            <w:vAlign w:val="center"/>
          </w:tcPr>
          <w:p w14:paraId="5FEF8F2B" w14:textId="77777777" w:rsidR="00434957" w:rsidRPr="007A0266" w:rsidRDefault="00434957" w:rsidP="00EC42CA">
            <w:pPr>
              <w:pStyle w:val="ListParagraph"/>
              <w:numPr>
                <w:ilvl w:val="0"/>
                <w:numId w:val="22"/>
              </w:numPr>
              <w:spacing w:line="360" w:lineRule="auto"/>
              <w:ind w:left="527" w:hanging="425"/>
              <w:rPr>
                <w:rFonts w:ascii="Arial" w:hAnsi="Arial" w:cs="Arial"/>
                <w:sz w:val="24"/>
                <w:szCs w:val="24"/>
              </w:rPr>
            </w:pPr>
            <w:r w:rsidRPr="007A0266">
              <w:rPr>
                <w:rFonts w:ascii="Arial" w:hAnsi="Arial" w:cs="Arial"/>
                <w:sz w:val="24"/>
                <w:szCs w:val="24"/>
              </w:rPr>
              <w:t>To obey the law(Required)_</w:t>
            </w:r>
          </w:p>
        </w:tc>
      </w:tr>
      <w:tr w:rsidR="00434957" w:rsidRPr="007A0266" w14:paraId="64C84E0B" w14:textId="77777777" w:rsidTr="00F30B6E">
        <w:trPr>
          <w:trHeight w:val="1202"/>
        </w:trPr>
        <w:tc>
          <w:tcPr>
            <w:tcW w:w="5436" w:type="dxa"/>
            <w:vMerge/>
          </w:tcPr>
          <w:p w14:paraId="2F7CC013" w14:textId="77777777" w:rsidR="00434957" w:rsidRPr="007A0266" w:rsidRDefault="00434957" w:rsidP="00EC42CA">
            <w:pPr>
              <w:spacing w:line="360" w:lineRule="auto"/>
              <w:jc w:val="both"/>
              <w:rPr>
                <w:rFonts w:ascii="Arial" w:hAnsi="Arial" w:cs="Arial"/>
                <w:sz w:val="24"/>
                <w:szCs w:val="24"/>
              </w:rPr>
            </w:pPr>
          </w:p>
        </w:tc>
        <w:tc>
          <w:tcPr>
            <w:tcW w:w="4198" w:type="dxa"/>
            <w:vAlign w:val="center"/>
          </w:tcPr>
          <w:p w14:paraId="5FE1640E" w14:textId="77777777" w:rsidR="00434957" w:rsidRPr="007A0266" w:rsidRDefault="00434957" w:rsidP="00EC42CA">
            <w:pPr>
              <w:pStyle w:val="ListParagraph"/>
              <w:numPr>
                <w:ilvl w:val="0"/>
                <w:numId w:val="22"/>
              </w:numPr>
              <w:spacing w:line="360" w:lineRule="auto"/>
              <w:ind w:left="527" w:hanging="425"/>
              <w:rPr>
                <w:rFonts w:ascii="Arial" w:hAnsi="Arial" w:cs="Arial"/>
                <w:sz w:val="24"/>
                <w:szCs w:val="24"/>
              </w:rPr>
            </w:pPr>
            <w:r w:rsidRPr="007A0266">
              <w:rPr>
                <w:rFonts w:ascii="Arial" w:hAnsi="Arial" w:cs="Arial"/>
                <w:sz w:val="24"/>
                <w:szCs w:val="24"/>
              </w:rPr>
              <w:t>To be profitable (Required)_</w:t>
            </w:r>
          </w:p>
        </w:tc>
      </w:tr>
    </w:tbl>
    <w:p w14:paraId="7366D77B" w14:textId="77777777" w:rsidR="00434957" w:rsidRPr="00171916" w:rsidRDefault="00434957" w:rsidP="00434957">
      <w:pPr>
        <w:spacing w:line="360" w:lineRule="auto"/>
        <w:jc w:val="both"/>
        <w:rPr>
          <w:rFonts w:ascii="Arial" w:hAnsi="Arial" w:cs="Arial"/>
          <w:sz w:val="16"/>
          <w:szCs w:val="16"/>
        </w:rPr>
      </w:pPr>
    </w:p>
    <w:p w14:paraId="4B658192" w14:textId="17A0A789" w:rsidR="00434957" w:rsidRPr="007A0266" w:rsidRDefault="00434957" w:rsidP="00434957">
      <w:pPr>
        <w:spacing w:line="360" w:lineRule="auto"/>
        <w:jc w:val="both"/>
        <w:rPr>
          <w:rFonts w:ascii="Arial" w:hAnsi="Arial" w:cs="Arial"/>
          <w:sz w:val="24"/>
          <w:szCs w:val="24"/>
        </w:rPr>
      </w:pPr>
      <w:r w:rsidRPr="007A0266">
        <w:rPr>
          <w:rFonts w:ascii="Arial" w:hAnsi="Arial" w:cs="Arial"/>
          <w:sz w:val="24"/>
          <w:szCs w:val="24"/>
        </w:rPr>
        <w:t xml:space="preserve">This conceptual framework </w:t>
      </w:r>
      <w:r w:rsidR="00474252">
        <w:rPr>
          <w:rFonts w:ascii="Arial" w:hAnsi="Arial" w:cs="Arial"/>
          <w:sz w:val="24"/>
          <w:szCs w:val="24"/>
        </w:rPr>
        <w:t xml:space="preserve">for </w:t>
      </w:r>
      <w:r w:rsidRPr="007A0266">
        <w:rPr>
          <w:rFonts w:ascii="Arial" w:hAnsi="Arial" w:cs="Arial"/>
          <w:sz w:val="24"/>
          <w:szCs w:val="24"/>
        </w:rPr>
        <w:t>CSR outlines the four expectations placed on businesses at any given point in time. Carroll (1991) expected that the four categories will evolve and change o</w:t>
      </w:r>
      <w:r>
        <w:rPr>
          <w:rFonts w:ascii="Arial" w:hAnsi="Arial" w:cs="Arial"/>
          <w:sz w:val="24"/>
          <w:szCs w:val="24"/>
        </w:rPr>
        <w:t>ver</w:t>
      </w:r>
      <w:r w:rsidRPr="007A0266">
        <w:rPr>
          <w:rFonts w:ascii="Arial" w:hAnsi="Arial" w:cs="Arial"/>
          <w:sz w:val="24"/>
          <w:szCs w:val="24"/>
        </w:rPr>
        <w:t xml:space="preserve"> time to reflect societies everchanging expectations. </w:t>
      </w:r>
    </w:p>
    <w:p w14:paraId="1028897F" w14:textId="723EF4FB" w:rsidR="00434957" w:rsidRDefault="00434957" w:rsidP="00434957">
      <w:pPr>
        <w:autoSpaceDE w:val="0"/>
        <w:autoSpaceDN w:val="0"/>
        <w:adjustRightInd w:val="0"/>
        <w:spacing w:after="0" w:line="360" w:lineRule="auto"/>
        <w:jc w:val="both"/>
        <w:rPr>
          <w:rFonts w:ascii="Arial" w:hAnsi="Arial" w:cs="Arial"/>
          <w:sz w:val="24"/>
          <w:szCs w:val="24"/>
        </w:rPr>
      </w:pPr>
      <w:r w:rsidRPr="007A0266">
        <w:rPr>
          <w:rFonts w:ascii="Arial" w:hAnsi="Arial" w:cs="Arial"/>
          <w:sz w:val="24"/>
          <w:szCs w:val="24"/>
        </w:rPr>
        <w:t xml:space="preserve">The four components of the CSR </w:t>
      </w:r>
      <w:r w:rsidR="00474252">
        <w:rPr>
          <w:rFonts w:ascii="Arial" w:hAnsi="Arial" w:cs="Arial"/>
          <w:sz w:val="24"/>
          <w:szCs w:val="24"/>
        </w:rPr>
        <w:t>p</w:t>
      </w:r>
      <w:r w:rsidRPr="007A0266">
        <w:rPr>
          <w:rFonts w:ascii="Arial" w:hAnsi="Arial" w:cs="Arial"/>
          <w:sz w:val="24"/>
          <w:szCs w:val="24"/>
        </w:rPr>
        <w:t>yra</w:t>
      </w:r>
      <w:r>
        <w:rPr>
          <w:rFonts w:ascii="Arial" w:hAnsi="Arial" w:cs="Arial"/>
          <w:sz w:val="24"/>
          <w:szCs w:val="24"/>
        </w:rPr>
        <w:t xml:space="preserve">mid can be viewed independently </w:t>
      </w:r>
      <w:r w:rsidR="00474252">
        <w:rPr>
          <w:rFonts w:ascii="Arial" w:hAnsi="Arial" w:cs="Arial"/>
          <w:sz w:val="24"/>
          <w:szCs w:val="24"/>
        </w:rPr>
        <w:t>and it is also</w:t>
      </w:r>
      <w:r>
        <w:rPr>
          <w:rFonts w:ascii="Arial" w:hAnsi="Arial" w:cs="Arial"/>
          <w:sz w:val="24"/>
          <w:szCs w:val="24"/>
        </w:rPr>
        <w:t xml:space="preserve"> acknowledge</w:t>
      </w:r>
      <w:r w:rsidR="00474252">
        <w:rPr>
          <w:rFonts w:ascii="Arial" w:hAnsi="Arial" w:cs="Arial"/>
          <w:sz w:val="24"/>
          <w:szCs w:val="24"/>
        </w:rPr>
        <w:t>d</w:t>
      </w:r>
      <w:r>
        <w:rPr>
          <w:rFonts w:ascii="Arial" w:hAnsi="Arial" w:cs="Arial"/>
          <w:sz w:val="24"/>
          <w:szCs w:val="24"/>
        </w:rPr>
        <w:t xml:space="preserve"> that the elements can be </w:t>
      </w:r>
      <w:r w:rsidRPr="007A0266">
        <w:rPr>
          <w:rFonts w:ascii="Arial" w:hAnsi="Arial" w:cs="Arial"/>
          <w:sz w:val="24"/>
          <w:szCs w:val="24"/>
        </w:rPr>
        <w:t>interrelated. At the base of the pyramid is the fundamentally important e</w:t>
      </w:r>
      <w:r>
        <w:rPr>
          <w:rFonts w:ascii="Arial" w:hAnsi="Arial" w:cs="Arial"/>
          <w:sz w:val="24"/>
          <w:szCs w:val="24"/>
        </w:rPr>
        <w:t xml:space="preserve">conomic responsibilities that all </w:t>
      </w:r>
      <w:r w:rsidRPr="007A0266">
        <w:rPr>
          <w:rFonts w:ascii="Arial" w:hAnsi="Arial" w:cs="Arial"/>
          <w:sz w:val="24"/>
          <w:szCs w:val="24"/>
        </w:rPr>
        <w:t xml:space="preserve">businesses </w:t>
      </w:r>
      <w:r>
        <w:rPr>
          <w:rFonts w:ascii="Arial" w:hAnsi="Arial" w:cs="Arial"/>
          <w:sz w:val="24"/>
          <w:szCs w:val="24"/>
        </w:rPr>
        <w:t xml:space="preserve">must </w:t>
      </w:r>
      <w:r w:rsidRPr="007A0266">
        <w:rPr>
          <w:rFonts w:ascii="Arial" w:hAnsi="Arial" w:cs="Arial"/>
          <w:sz w:val="24"/>
          <w:szCs w:val="24"/>
        </w:rPr>
        <w:t xml:space="preserve">have for society, </w:t>
      </w:r>
      <w:r w:rsidR="002E5D5C">
        <w:rPr>
          <w:rFonts w:ascii="Arial" w:hAnsi="Arial" w:cs="Arial"/>
          <w:sz w:val="24"/>
          <w:szCs w:val="24"/>
        </w:rPr>
        <w:t>b</w:t>
      </w:r>
      <w:r w:rsidRPr="007A0266">
        <w:rPr>
          <w:rFonts w:ascii="Arial" w:hAnsi="Arial" w:cs="Arial"/>
          <w:sz w:val="24"/>
          <w:szCs w:val="24"/>
        </w:rPr>
        <w:t xml:space="preserve">usinesses need to be sustainably profitable </w:t>
      </w:r>
      <w:proofErr w:type="gramStart"/>
      <w:r w:rsidRPr="007A0266">
        <w:rPr>
          <w:rFonts w:ascii="Arial" w:hAnsi="Arial" w:cs="Arial"/>
          <w:sz w:val="24"/>
          <w:szCs w:val="24"/>
        </w:rPr>
        <w:t>in order to</w:t>
      </w:r>
      <w:proofErr w:type="gramEnd"/>
      <w:r w:rsidRPr="007A0266">
        <w:rPr>
          <w:rFonts w:ascii="Arial" w:hAnsi="Arial" w:cs="Arial"/>
          <w:sz w:val="24"/>
          <w:szCs w:val="24"/>
        </w:rPr>
        <w:t xml:space="preserve"> provide goods and services</w:t>
      </w:r>
      <w:r>
        <w:rPr>
          <w:rFonts w:ascii="Arial" w:hAnsi="Arial" w:cs="Arial"/>
          <w:sz w:val="24"/>
          <w:szCs w:val="24"/>
        </w:rPr>
        <w:t xml:space="preserve"> to society</w:t>
      </w:r>
      <w:r w:rsidRPr="007A0266">
        <w:rPr>
          <w:rFonts w:ascii="Arial" w:hAnsi="Arial" w:cs="Arial"/>
          <w:sz w:val="24"/>
          <w:szCs w:val="24"/>
        </w:rPr>
        <w:t>. Profits can be reinvested to improve businesses</w:t>
      </w:r>
      <w:r>
        <w:rPr>
          <w:rFonts w:ascii="Arial" w:hAnsi="Arial" w:cs="Arial"/>
          <w:sz w:val="24"/>
          <w:szCs w:val="24"/>
        </w:rPr>
        <w:t>, so the economic base for the business must be secure</w:t>
      </w:r>
      <w:r w:rsidRPr="007A0266">
        <w:rPr>
          <w:rFonts w:ascii="Arial" w:hAnsi="Arial" w:cs="Arial"/>
          <w:sz w:val="24"/>
          <w:szCs w:val="24"/>
        </w:rPr>
        <w:t xml:space="preserve">. Legal responsibilities provide </w:t>
      </w:r>
      <w:r>
        <w:rPr>
          <w:rFonts w:ascii="Arial" w:hAnsi="Arial" w:cs="Arial"/>
          <w:sz w:val="24"/>
          <w:szCs w:val="24"/>
        </w:rPr>
        <w:t>the key</w:t>
      </w:r>
      <w:r w:rsidRPr="007A0266">
        <w:rPr>
          <w:rFonts w:ascii="Arial" w:hAnsi="Arial" w:cs="Arial"/>
          <w:sz w:val="24"/>
          <w:szCs w:val="24"/>
        </w:rPr>
        <w:t xml:space="preserve"> legal framework within which business </w:t>
      </w:r>
      <w:r>
        <w:rPr>
          <w:rFonts w:ascii="Arial" w:hAnsi="Arial" w:cs="Arial"/>
          <w:sz w:val="24"/>
          <w:szCs w:val="24"/>
        </w:rPr>
        <w:t xml:space="preserve">must </w:t>
      </w:r>
      <w:r w:rsidRPr="007A0266">
        <w:rPr>
          <w:rFonts w:ascii="Arial" w:hAnsi="Arial" w:cs="Arial"/>
          <w:sz w:val="24"/>
          <w:szCs w:val="24"/>
        </w:rPr>
        <w:t>operate and function. Business code of practice</w:t>
      </w:r>
      <w:r>
        <w:rPr>
          <w:rFonts w:ascii="Arial" w:hAnsi="Arial" w:cs="Arial"/>
          <w:sz w:val="24"/>
          <w:szCs w:val="24"/>
        </w:rPr>
        <w:t xml:space="preserve">s must be </w:t>
      </w:r>
      <w:r w:rsidRPr="007A0266">
        <w:rPr>
          <w:rFonts w:ascii="Arial" w:hAnsi="Arial" w:cs="Arial"/>
          <w:sz w:val="24"/>
          <w:szCs w:val="24"/>
        </w:rPr>
        <w:t>adhered to thus ensuring that legal regulations are fulfilled, th</w:t>
      </w:r>
      <w:r>
        <w:rPr>
          <w:rFonts w:ascii="Arial" w:hAnsi="Arial" w:cs="Arial"/>
          <w:sz w:val="24"/>
          <w:szCs w:val="24"/>
        </w:rPr>
        <w:t>is provides a</w:t>
      </w:r>
      <w:r w:rsidRPr="007A0266">
        <w:rPr>
          <w:rFonts w:ascii="Arial" w:hAnsi="Arial" w:cs="Arial"/>
          <w:sz w:val="24"/>
          <w:szCs w:val="24"/>
        </w:rPr>
        <w:t xml:space="preserve"> reassur</w:t>
      </w:r>
      <w:r>
        <w:rPr>
          <w:rFonts w:ascii="Arial" w:hAnsi="Arial" w:cs="Arial"/>
          <w:sz w:val="24"/>
          <w:szCs w:val="24"/>
        </w:rPr>
        <w:t xml:space="preserve">ance to </w:t>
      </w:r>
      <w:r w:rsidR="00474252">
        <w:rPr>
          <w:rFonts w:ascii="Arial" w:hAnsi="Arial" w:cs="Arial"/>
          <w:sz w:val="24"/>
          <w:szCs w:val="24"/>
        </w:rPr>
        <w:t xml:space="preserve">employees and </w:t>
      </w:r>
      <w:r w:rsidRPr="007A0266">
        <w:rPr>
          <w:rFonts w:ascii="Arial" w:hAnsi="Arial" w:cs="Arial"/>
          <w:sz w:val="24"/>
          <w:szCs w:val="24"/>
        </w:rPr>
        <w:t xml:space="preserve">society that </w:t>
      </w:r>
      <w:r>
        <w:rPr>
          <w:rFonts w:ascii="Arial" w:hAnsi="Arial" w:cs="Arial"/>
          <w:sz w:val="24"/>
          <w:szCs w:val="24"/>
        </w:rPr>
        <w:t>businesses</w:t>
      </w:r>
      <w:r w:rsidRPr="007A0266">
        <w:rPr>
          <w:rFonts w:ascii="Arial" w:hAnsi="Arial" w:cs="Arial"/>
          <w:sz w:val="24"/>
          <w:szCs w:val="24"/>
        </w:rPr>
        <w:t xml:space="preserve"> are </w:t>
      </w:r>
      <w:r w:rsidR="00474252">
        <w:rPr>
          <w:rFonts w:ascii="Arial" w:hAnsi="Arial" w:cs="Arial"/>
          <w:sz w:val="24"/>
          <w:szCs w:val="24"/>
        </w:rPr>
        <w:t xml:space="preserve">performing effectively and </w:t>
      </w:r>
      <w:r w:rsidRPr="007A0266">
        <w:rPr>
          <w:rFonts w:ascii="Arial" w:hAnsi="Arial" w:cs="Arial"/>
          <w:sz w:val="24"/>
          <w:szCs w:val="24"/>
        </w:rPr>
        <w:t xml:space="preserve">delivering services and products to a minimum expected standard. Ethical </w:t>
      </w:r>
      <w:r w:rsidR="00474252">
        <w:rPr>
          <w:rFonts w:ascii="Arial" w:hAnsi="Arial" w:cs="Arial"/>
          <w:sz w:val="24"/>
          <w:szCs w:val="24"/>
        </w:rPr>
        <w:t>r</w:t>
      </w:r>
      <w:r w:rsidRPr="007A0266">
        <w:rPr>
          <w:rFonts w:ascii="Arial" w:hAnsi="Arial" w:cs="Arial"/>
          <w:sz w:val="24"/>
          <w:szCs w:val="24"/>
        </w:rPr>
        <w:t xml:space="preserve">esponsibilities </w:t>
      </w:r>
      <w:r>
        <w:rPr>
          <w:rFonts w:ascii="Arial" w:hAnsi="Arial" w:cs="Arial"/>
          <w:sz w:val="24"/>
          <w:szCs w:val="24"/>
        </w:rPr>
        <w:t xml:space="preserve">delivered by businesses </w:t>
      </w:r>
      <w:r w:rsidRPr="007A0266">
        <w:rPr>
          <w:rFonts w:ascii="Arial" w:hAnsi="Arial" w:cs="Arial"/>
          <w:sz w:val="24"/>
          <w:szCs w:val="24"/>
        </w:rPr>
        <w:t>are now an expected addition</w:t>
      </w:r>
      <w:r>
        <w:rPr>
          <w:rFonts w:ascii="Arial" w:hAnsi="Arial" w:cs="Arial"/>
          <w:sz w:val="24"/>
          <w:szCs w:val="24"/>
        </w:rPr>
        <w:t>,</w:t>
      </w:r>
      <w:r w:rsidRPr="007A0266">
        <w:rPr>
          <w:rFonts w:ascii="Arial" w:hAnsi="Arial" w:cs="Arial"/>
          <w:sz w:val="24"/>
          <w:szCs w:val="24"/>
        </w:rPr>
        <w:t xml:space="preserve"> beyond the standard legal regulations. There is </w:t>
      </w:r>
      <w:r w:rsidRPr="007A0266">
        <w:rPr>
          <w:rFonts w:ascii="Arial" w:hAnsi="Arial" w:cs="Arial"/>
          <w:sz w:val="24"/>
          <w:szCs w:val="24"/>
        </w:rPr>
        <w:lastRenderedPageBreak/>
        <w:t xml:space="preserve">an expectation that businesses conduct themselves in a fair and responsive manner that reflects their standards and values. These are often closely linked to the ethical expectations of their </w:t>
      </w:r>
      <w:r w:rsidR="00474252">
        <w:rPr>
          <w:rFonts w:ascii="Arial" w:hAnsi="Arial" w:cs="Arial"/>
          <w:sz w:val="24"/>
          <w:szCs w:val="24"/>
        </w:rPr>
        <w:t xml:space="preserve">employees and </w:t>
      </w:r>
      <w:r w:rsidRPr="007A0266">
        <w:rPr>
          <w:rFonts w:ascii="Arial" w:hAnsi="Arial" w:cs="Arial"/>
          <w:sz w:val="24"/>
          <w:szCs w:val="24"/>
        </w:rPr>
        <w:t xml:space="preserve">customers and </w:t>
      </w:r>
      <w:r w:rsidR="00474252">
        <w:rPr>
          <w:rFonts w:ascii="Arial" w:hAnsi="Arial" w:cs="Arial"/>
          <w:sz w:val="24"/>
          <w:szCs w:val="24"/>
        </w:rPr>
        <w:t xml:space="preserve">include the </w:t>
      </w:r>
      <w:r w:rsidRPr="007A0266">
        <w:rPr>
          <w:rFonts w:ascii="Arial" w:hAnsi="Arial" w:cs="Arial"/>
          <w:sz w:val="24"/>
          <w:szCs w:val="24"/>
        </w:rPr>
        <w:t xml:space="preserve">wider philosophical ideas of rights and justice. Philanthropic responsibilities include the business’s voluntary contribution to society and are guided by ethical motivations “giving back something” either in monetary forms, resources, or volunteering skills within a community. This is sometimes perceived as a company trying to improve its reputation in the market place but it is apparent that it is </w:t>
      </w:r>
      <w:r>
        <w:rPr>
          <w:rFonts w:ascii="Arial" w:hAnsi="Arial" w:cs="Arial"/>
          <w:sz w:val="24"/>
          <w:szCs w:val="24"/>
        </w:rPr>
        <w:t>becoming a more</w:t>
      </w:r>
      <w:r w:rsidRPr="007A0266">
        <w:rPr>
          <w:rFonts w:ascii="Arial" w:hAnsi="Arial" w:cs="Arial"/>
          <w:sz w:val="24"/>
          <w:szCs w:val="24"/>
        </w:rPr>
        <w:t xml:space="preserve"> crucial element</w:t>
      </w:r>
      <w:r>
        <w:rPr>
          <w:rFonts w:ascii="Arial" w:hAnsi="Arial" w:cs="Arial"/>
          <w:sz w:val="24"/>
          <w:szCs w:val="24"/>
        </w:rPr>
        <w:t xml:space="preserve"> within the CSR pyramid as more consumers and customers are making decisions based on their views of a business’s contribution towards ethical and philanthropic responsibilities.</w:t>
      </w:r>
    </w:p>
    <w:p w14:paraId="74492EBA" w14:textId="77777777" w:rsidR="00F30B6E" w:rsidRPr="00F30B6E" w:rsidRDefault="00F30B6E" w:rsidP="00434957">
      <w:pPr>
        <w:autoSpaceDE w:val="0"/>
        <w:autoSpaceDN w:val="0"/>
        <w:adjustRightInd w:val="0"/>
        <w:spacing w:after="0" w:line="360" w:lineRule="auto"/>
        <w:jc w:val="both"/>
        <w:rPr>
          <w:rFonts w:ascii="Arial" w:hAnsi="Arial" w:cs="Arial"/>
          <w:sz w:val="16"/>
          <w:szCs w:val="16"/>
        </w:rPr>
      </w:pPr>
    </w:p>
    <w:p w14:paraId="5C73BCDB" w14:textId="4B499CA0" w:rsidR="007E0684" w:rsidRPr="007A0266" w:rsidRDefault="00770737" w:rsidP="007A0266">
      <w:pPr>
        <w:spacing w:line="360" w:lineRule="auto"/>
        <w:jc w:val="both"/>
        <w:rPr>
          <w:rFonts w:ascii="Arial" w:hAnsi="Arial" w:cs="Arial"/>
          <w:sz w:val="24"/>
          <w:szCs w:val="24"/>
        </w:rPr>
      </w:pPr>
      <w:r w:rsidRPr="007A0266">
        <w:rPr>
          <w:rFonts w:ascii="Arial" w:hAnsi="Arial" w:cs="Arial"/>
          <w:sz w:val="24"/>
          <w:szCs w:val="24"/>
        </w:rPr>
        <w:t>The 1980s</w:t>
      </w:r>
      <w:r w:rsidR="00434957">
        <w:rPr>
          <w:rFonts w:ascii="Arial" w:hAnsi="Arial" w:cs="Arial"/>
          <w:sz w:val="24"/>
          <w:szCs w:val="24"/>
        </w:rPr>
        <w:t>,</w:t>
      </w:r>
      <w:r w:rsidRPr="007A0266">
        <w:rPr>
          <w:rFonts w:ascii="Arial" w:hAnsi="Arial" w:cs="Arial"/>
          <w:sz w:val="24"/>
          <w:szCs w:val="24"/>
        </w:rPr>
        <w:t xml:space="preserve"> saw further research being undertaken into the development of alternative CSR approaches and finally in the 1990s there was a significant move towards differing ideas of CSR </w:t>
      </w:r>
      <w:r w:rsidR="00434957">
        <w:rPr>
          <w:rFonts w:ascii="Arial" w:hAnsi="Arial" w:cs="Arial"/>
          <w:sz w:val="24"/>
          <w:szCs w:val="24"/>
        </w:rPr>
        <w:t>which focused on</w:t>
      </w:r>
      <w:r w:rsidRPr="007A0266">
        <w:rPr>
          <w:rFonts w:ascii="Arial" w:hAnsi="Arial" w:cs="Arial"/>
          <w:sz w:val="24"/>
          <w:szCs w:val="24"/>
        </w:rPr>
        <w:t xml:space="preserve"> stakeholder and business ethics theory, and corporate citizenship. Wood (1991) suggested that a model based on corporate social performance complimented the CS</w:t>
      </w:r>
      <w:r w:rsidR="00434957">
        <w:rPr>
          <w:rFonts w:ascii="Arial" w:hAnsi="Arial" w:cs="Arial"/>
          <w:sz w:val="24"/>
          <w:szCs w:val="24"/>
        </w:rPr>
        <w:t>R</w:t>
      </w:r>
      <w:r w:rsidRPr="007A0266">
        <w:rPr>
          <w:rFonts w:ascii="Arial" w:hAnsi="Arial" w:cs="Arial"/>
          <w:sz w:val="24"/>
          <w:szCs w:val="24"/>
        </w:rPr>
        <w:t xml:space="preserve"> approach.</w:t>
      </w:r>
      <w:r w:rsidR="001C325E" w:rsidRPr="007A0266">
        <w:rPr>
          <w:rFonts w:ascii="Arial" w:hAnsi="Arial" w:cs="Arial"/>
          <w:sz w:val="24"/>
          <w:szCs w:val="24"/>
        </w:rPr>
        <w:t xml:space="preserve"> Since 2000, the concept of CSR </w:t>
      </w:r>
      <w:r w:rsidR="00474252">
        <w:rPr>
          <w:rFonts w:ascii="Arial" w:hAnsi="Arial" w:cs="Arial"/>
          <w:sz w:val="24"/>
          <w:szCs w:val="24"/>
        </w:rPr>
        <w:t xml:space="preserve">has </w:t>
      </w:r>
      <w:r w:rsidR="001C325E" w:rsidRPr="007A0266">
        <w:rPr>
          <w:rFonts w:ascii="Arial" w:hAnsi="Arial" w:cs="Arial"/>
          <w:sz w:val="24"/>
          <w:szCs w:val="24"/>
        </w:rPr>
        <w:t>remain</w:t>
      </w:r>
      <w:r w:rsidR="00474252">
        <w:rPr>
          <w:rFonts w:ascii="Arial" w:hAnsi="Arial" w:cs="Arial"/>
          <w:sz w:val="24"/>
          <w:szCs w:val="24"/>
        </w:rPr>
        <w:t>ed</w:t>
      </w:r>
      <w:r w:rsidR="001C325E" w:rsidRPr="007A0266">
        <w:rPr>
          <w:rFonts w:ascii="Arial" w:hAnsi="Arial" w:cs="Arial"/>
          <w:sz w:val="24"/>
          <w:szCs w:val="24"/>
        </w:rPr>
        <w:t xml:space="preserve"> a key component across both private and public organisations and it outlines the </w:t>
      </w:r>
      <w:proofErr w:type="gramStart"/>
      <w:r w:rsidR="001C325E" w:rsidRPr="007A0266">
        <w:rPr>
          <w:rFonts w:ascii="Arial" w:hAnsi="Arial" w:cs="Arial"/>
          <w:sz w:val="24"/>
          <w:szCs w:val="24"/>
        </w:rPr>
        <w:t>high expectations</w:t>
      </w:r>
      <w:proofErr w:type="gramEnd"/>
      <w:r w:rsidR="001C325E" w:rsidRPr="007A0266">
        <w:rPr>
          <w:rFonts w:ascii="Arial" w:hAnsi="Arial" w:cs="Arial"/>
          <w:sz w:val="24"/>
          <w:szCs w:val="24"/>
        </w:rPr>
        <w:t xml:space="preserve"> expected by the public from businesses and services. </w:t>
      </w:r>
    </w:p>
    <w:p w14:paraId="5F20F5D3" w14:textId="77777777" w:rsidR="00540BA4" w:rsidRPr="007A0266" w:rsidRDefault="00540BA4" w:rsidP="007A0266">
      <w:pPr>
        <w:spacing w:line="360" w:lineRule="auto"/>
        <w:jc w:val="both"/>
        <w:rPr>
          <w:rFonts w:ascii="Arial" w:hAnsi="Arial" w:cs="Arial"/>
          <w:sz w:val="24"/>
          <w:szCs w:val="24"/>
        </w:rPr>
      </w:pPr>
      <w:r w:rsidRPr="007A0266">
        <w:rPr>
          <w:rFonts w:ascii="Arial" w:hAnsi="Arial" w:cs="Arial"/>
          <w:sz w:val="24"/>
          <w:szCs w:val="24"/>
        </w:rPr>
        <w:t>In its b</w:t>
      </w:r>
      <w:r w:rsidR="004A6621" w:rsidRPr="007A0266">
        <w:rPr>
          <w:rFonts w:ascii="Arial" w:hAnsi="Arial" w:cs="Arial"/>
          <w:sz w:val="24"/>
          <w:szCs w:val="24"/>
        </w:rPr>
        <w:t xml:space="preserve">roadest sense CSR </w:t>
      </w:r>
      <w:r w:rsidRPr="007A0266">
        <w:rPr>
          <w:rFonts w:ascii="Arial" w:hAnsi="Arial" w:cs="Arial"/>
          <w:sz w:val="24"/>
          <w:szCs w:val="24"/>
        </w:rPr>
        <w:t>is defined by Crowther et al (2004) as “</w:t>
      </w:r>
      <w:r w:rsidR="004A6621" w:rsidRPr="007A0266">
        <w:rPr>
          <w:rFonts w:ascii="Arial" w:hAnsi="Arial" w:cs="Arial"/>
          <w:sz w:val="24"/>
          <w:szCs w:val="24"/>
        </w:rPr>
        <w:t>the relationship between the global corporation, governments of countries and individual citizens. More locally the definition is concerned with</w:t>
      </w:r>
      <w:r w:rsidRPr="007A0266">
        <w:rPr>
          <w:rFonts w:ascii="Arial" w:hAnsi="Arial" w:cs="Arial"/>
          <w:sz w:val="24"/>
          <w:szCs w:val="24"/>
        </w:rPr>
        <w:t xml:space="preserve"> </w:t>
      </w:r>
      <w:r w:rsidR="004A6621" w:rsidRPr="007A0266">
        <w:rPr>
          <w:rFonts w:ascii="Arial" w:hAnsi="Arial" w:cs="Arial"/>
          <w:sz w:val="24"/>
          <w:szCs w:val="24"/>
        </w:rPr>
        <w:t>the</w:t>
      </w:r>
      <w:r w:rsidRPr="007A0266">
        <w:rPr>
          <w:rFonts w:ascii="Arial" w:hAnsi="Arial" w:cs="Arial"/>
          <w:sz w:val="24"/>
          <w:szCs w:val="24"/>
        </w:rPr>
        <w:t xml:space="preserve"> </w:t>
      </w:r>
      <w:r w:rsidR="004A6621" w:rsidRPr="007A0266">
        <w:rPr>
          <w:rFonts w:ascii="Arial" w:hAnsi="Arial" w:cs="Arial"/>
          <w:sz w:val="24"/>
          <w:szCs w:val="24"/>
        </w:rPr>
        <w:t xml:space="preserve">relationship between a corporation and </w:t>
      </w:r>
      <w:r w:rsidRPr="007A0266">
        <w:rPr>
          <w:rFonts w:ascii="Arial" w:hAnsi="Arial" w:cs="Arial"/>
          <w:sz w:val="24"/>
          <w:szCs w:val="24"/>
        </w:rPr>
        <w:t>the</w:t>
      </w:r>
      <w:r w:rsidR="004A6621" w:rsidRPr="007A0266">
        <w:rPr>
          <w:rFonts w:ascii="Arial" w:hAnsi="Arial" w:cs="Arial"/>
          <w:sz w:val="24"/>
          <w:szCs w:val="24"/>
        </w:rPr>
        <w:t xml:space="preserve"> local society in which it resides or operates</w:t>
      </w:r>
      <w:r w:rsidRPr="007A0266">
        <w:rPr>
          <w:rFonts w:ascii="Arial" w:hAnsi="Arial" w:cs="Arial"/>
          <w:sz w:val="24"/>
          <w:szCs w:val="24"/>
        </w:rPr>
        <w:t>”, in addition to this definition the involvement of stakeholders adds another dimension to the CSR issues.</w:t>
      </w:r>
    </w:p>
    <w:p w14:paraId="0E837872" w14:textId="77777777" w:rsidR="00540BA4" w:rsidRPr="007A0266" w:rsidRDefault="00540BA4" w:rsidP="007A0266">
      <w:pPr>
        <w:spacing w:line="360" w:lineRule="auto"/>
        <w:jc w:val="both"/>
        <w:rPr>
          <w:rFonts w:ascii="Arial" w:hAnsi="Arial" w:cs="Arial"/>
          <w:sz w:val="24"/>
          <w:szCs w:val="24"/>
        </w:rPr>
      </w:pPr>
      <w:r w:rsidRPr="007A0266">
        <w:rPr>
          <w:rFonts w:ascii="Arial" w:hAnsi="Arial" w:cs="Arial"/>
          <w:sz w:val="24"/>
          <w:szCs w:val="24"/>
        </w:rPr>
        <w:t xml:space="preserve">The suggestion that organisations should be accountable to wider stakeholders was first considered in the 1970s when Ackerman (1975) stated that larger businesses </w:t>
      </w:r>
      <w:r w:rsidR="00A00E30" w:rsidRPr="007A0266">
        <w:rPr>
          <w:rFonts w:ascii="Arial" w:hAnsi="Arial" w:cs="Arial"/>
          <w:sz w:val="24"/>
          <w:szCs w:val="24"/>
        </w:rPr>
        <w:t xml:space="preserve">needed to adapt to a new social accountability ethos. This idea was supported by McDonald and </w:t>
      </w:r>
      <w:proofErr w:type="spellStart"/>
      <w:r w:rsidR="00A00E30" w:rsidRPr="007A0266">
        <w:rPr>
          <w:rFonts w:ascii="Arial" w:hAnsi="Arial" w:cs="Arial"/>
          <w:sz w:val="24"/>
          <w:szCs w:val="24"/>
        </w:rPr>
        <w:t>Puxty</w:t>
      </w:r>
      <w:proofErr w:type="spellEnd"/>
      <w:r w:rsidR="00A00E30" w:rsidRPr="007A0266">
        <w:rPr>
          <w:rFonts w:ascii="Arial" w:hAnsi="Arial" w:cs="Arial"/>
          <w:sz w:val="24"/>
          <w:szCs w:val="24"/>
        </w:rPr>
        <w:t xml:space="preserve"> (1979) who argued that businesses are answerable to not just shareholders but to the societies within which they exist. The acknowledgement of the importance of stakeholders in the wider CSR context is a relatively modern view.</w:t>
      </w:r>
      <w:r w:rsidR="001C787C" w:rsidRPr="007A0266">
        <w:rPr>
          <w:rFonts w:ascii="Arial" w:hAnsi="Arial" w:cs="Arial"/>
          <w:sz w:val="24"/>
          <w:szCs w:val="24"/>
        </w:rPr>
        <w:t xml:space="preserve">  </w:t>
      </w:r>
    </w:p>
    <w:p w14:paraId="7BE17B26" w14:textId="07DF54D8" w:rsidR="00F30B6E" w:rsidRPr="00F30B6E" w:rsidRDefault="001C787C" w:rsidP="00434957">
      <w:pPr>
        <w:spacing w:line="360" w:lineRule="auto"/>
        <w:jc w:val="both"/>
        <w:rPr>
          <w:rFonts w:ascii="Arial" w:hAnsi="Arial" w:cs="Arial"/>
          <w:sz w:val="8"/>
          <w:szCs w:val="8"/>
        </w:rPr>
      </w:pPr>
      <w:r w:rsidRPr="007A0266">
        <w:rPr>
          <w:rFonts w:ascii="Arial" w:hAnsi="Arial" w:cs="Arial"/>
          <w:sz w:val="24"/>
          <w:szCs w:val="24"/>
        </w:rPr>
        <w:t xml:space="preserve">Stakeholders do not just have an interest in the wide range of activities within an organisation, </w:t>
      </w:r>
      <w:r w:rsidR="00460464" w:rsidRPr="007A0266">
        <w:rPr>
          <w:rFonts w:ascii="Arial" w:hAnsi="Arial" w:cs="Arial"/>
          <w:sz w:val="24"/>
          <w:szCs w:val="24"/>
        </w:rPr>
        <w:t xml:space="preserve">but </w:t>
      </w:r>
      <w:r w:rsidRPr="007A0266">
        <w:rPr>
          <w:rFonts w:ascii="Arial" w:hAnsi="Arial" w:cs="Arial"/>
          <w:sz w:val="24"/>
          <w:szCs w:val="24"/>
        </w:rPr>
        <w:t xml:space="preserve">they also </w:t>
      </w:r>
      <w:proofErr w:type="gramStart"/>
      <w:r w:rsidRPr="007A0266">
        <w:rPr>
          <w:rFonts w:ascii="Arial" w:hAnsi="Arial" w:cs="Arial"/>
          <w:sz w:val="24"/>
          <w:szCs w:val="24"/>
        </w:rPr>
        <w:t>have the ability to</w:t>
      </w:r>
      <w:proofErr w:type="gramEnd"/>
      <w:r w:rsidRPr="007A0266">
        <w:rPr>
          <w:rFonts w:ascii="Arial" w:hAnsi="Arial" w:cs="Arial"/>
          <w:sz w:val="24"/>
          <w:szCs w:val="24"/>
        </w:rPr>
        <w:t xml:space="preserve"> influence the direction and decision making within th</w:t>
      </w:r>
      <w:r w:rsidR="00460464" w:rsidRPr="007A0266">
        <w:rPr>
          <w:rFonts w:ascii="Arial" w:hAnsi="Arial" w:cs="Arial"/>
          <w:sz w:val="24"/>
          <w:szCs w:val="24"/>
        </w:rPr>
        <w:t>at</w:t>
      </w:r>
      <w:r w:rsidRPr="007A0266">
        <w:rPr>
          <w:rFonts w:ascii="Arial" w:hAnsi="Arial" w:cs="Arial"/>
          <w:sz w:val="24"/>
          <w:szCs w:val="24"/>
        </w:rPr>
        <w:t xml:space="preserve"> organisation. This approach is supported by </w:t>
      </w:r>
      <w:r w:rsidR="00A00E30" w:rsidRPr="007A0266">
        <w:rPr>
          <w:rFonts w:ascii="Arial" w:hAnsi="Arial" w:cs="Arial"/>
          <w:sz w:val="24"/>
          <w:szCs w:val="24"/>
        </w:rPr>
        <w:t xml:space="preserve">Gray, Owen and Maunders (1987) </w:t>
      </w:r>
      <w:r w:rsidRPr="007A0266">
        <w:rPr>
          <w:rFonts w:ascii="Arial" w:hAnsi="Arial" w:cs="Arial"/>
          <w:sz w:val="24"/>
          <w:szCs w:val="24"/>
        </w:rPr>
        <w:t>who state that “</w:t>
      </w:r>
      <w:r w:rsidR="00A00E30" w:rsidRPr="007A0266">
        <w:rPr>
          <w:rFonts w:ascii="Arial" w:hAnsi="Arial" w:cs="Arial"/>
          <w:sz w:val="24"/>
          <w:szCs w:val="24"/>
        </w:rPr>
        <w:t xml:space="preserve">rather than an ownership approach to accountability, a stakeholder </w:t>
      </w:r>
      <w:r w:rsidR="00A00E30" w:rsidRPr="007A0266">
        <w:rPr>
          <w:rFonts w:ascii="Arial" w:hAnsi="Arial" w:cs="Arial"/>
          <w:sz w:val="24"/>
          <w:szCs w:val="24"/>
        </w:rPr>
        <w:lastRenderedPageBreak/>
        <w:t>approach, recognising the wide stakeholder community, is needed</w:t>
      </w:r>
      <w:r w:rsidRPr="007A0266">
        <w:rPr>
          <w:rFonts w:ascii="Arial" w:hAnsi="Arial" w:cs="Arial"/>
          <w:sz w:val="24"/>
          <w:szCs w:val="24"/>
        </w:rPr>
        <w:t xml:space="preserve">”. The idea of reporting on the social performance of organisations has not always been </w:t>
      </w:r>
      <w:r w:rsidR="00460464" w:rsidRPr="007A0266">
        <w:rPr>
          <w:rFonts w:ascii="Arial" w:hAnsi="Arial" w:cs="Arial"/>
          <w:sz w:val="24"/>
          <w:szCs w:val="24"/>
        </w:rPr>
        <w:t xml:space="preserve">a </w:t>
      </w:r>
      <w:r w:rsidRPr="007A0266">
        <w:rPr>
          <w:rFonts w:ascii="Arial" w:hAnsi="Arial" w:cs="Arial"/>
          <w:sz w:val="24"/>
          <w:szCs w:val="24"/>
        </w:rPr>
        <w:t>desired</w:t>
      </w:r>
      <w:r w:rsidR="00460464" w:rsidRPr="007A0266">
        <w:rPr>
          <w:rFonts w:ascii="Arial" w:hAnsi="Arial" w:cs="Arial"/>
          <w:sz w:val="24"/>
          <w:szCs w:val="24"/>
        </w:rPr>
        <w:t xml:space="preserve"> tactic, but Dahl (1972) believes that</w:t>
      </w:r>
      <w:r w:rsidR="00F30B6E">
        <w:rPr>
          <w:rFonts w:ascii="Arial" w:hAnsi="Arial" w:cs="Arial"/>
          <w:sz w:val="24"/>
          <w:szCs w:val="24"/>
        </w:rPr>
        <w:t>;</w:t>
      </w:r>
      <w:r w:rsidR="00460464" w:rsidRPr="007A0266">
        <w:rPr>
          <w:rFonts w:ascii="Arial" w:hAnsi="Arial" w:cs="Arial"/>
          <w:sz w:val="24"/>
          <w:szCs w:val="24"/>
        </w:rPr>
        <w:t xml:space="preserve"> “</w:t>
      </w:r>
      <w:r w:rsidR="00A00E30" w:rsidRPr="007A0266">
        <w:rPr>
          <w:rFonts w:ascii="Arial" w:hAnsi="Arial" w:cs="Arial"/>
          <w:sz w:val="24"/>
          <w:szCs w:val="24"/>
        </w:rPr>
        <w:t xml:space="preserve">every large corporation should be thought of as a social enterprise; that is an entity whose existence and decisions can be justified </w:t>
      </w:r>
      <w:proofErr w:type="gramStart"/>
      <w:r w:rsidR="00A00E30" w:rsidRPr="007A0266">
        <w:rPr>
          <w:rFonts w:ascii="Arial" w:hAnsi="Arial" w:cs="Arial"/>
          <w:sz w:val="24"/>
          <w:szCs w:val="24"/>
        </w:rPr>
        <w:t>in</w:t>
      </w:r>
      <w:r w:rsidR="00F30B6E">
        <w:rPr>
          <w:rFonts w:ascii="Arial" w:hAnsi="Arial" w:cs="Arial"/>
          <w:sz w:val="24"/>
          <w:szCs w:val="24"/>
        </w:rPr>
        <w:t xml:space="preserve"> </w:t>
      </w:r>
      <w:r w:rsidR="00A00E30" w:rsidRPr="007A0266">
        <w:rPr>
          <w:rFonts w:ascii="Arial" w:hAnsi="Arial" w:cs="Arial"/>
          <w:sz w:val="24"/>
          <w:szCs w:val="24"/>
        </w:rPr>
        <w:t>so</w:t>
      </w:r>
      <w:r w:rsidR="00F30B6E">
        <w:rPr>
          <w:rFonts w:ascii="Arial" w:hAnsi="Arial" w:cs="Arial"/>
          <w:sz w:val="24"/>
          <w:szCs w:val="24"/>
        </w:rPr>
        <w:t xml:space="preserve"> </w:t>
      </w:r>
      <w:r w:rsidR="00A00E30" w:rsidRPr="007A0266">
        <w:rPr>
          <w:rFonts w:ascii="Arial" w:hAnsi="Arial" w:cs="Arial"/>
          <w:sz w:val="24"/>
          <w:szCs w:val="24"/>
        </w:rPr>
        <w:t>far as</w:t>
      </w:r>
      <w:proofErr w:type="gramEnd"/>
      <w:r w:rsidR="00A00E30" w:rsidRPr="007A0266">
        <w:rPr>
          <w:rFonts w:ascii="Arial" w:hAnsi="Arial" w:cs="Arial"/>
          <w:sz w:val="24"/>
          <w:szCs w:val="24"/>
        </w:rPr>
        <w:t xml:space="preserve"> they serve public </w:t>
      </w:r>
      <w:r w:rsidR="00F30B6E">
        <w:rPr>
          <w:rFonts w:ascii="Arial" w:hAnsi="Arial" w:cs="Arial"/>
          <w:sz w:val="24"/>
          <w:szCs w:val="24"/>
        </w:rPr>
        <w:t>f</w:t>
      </w:r>
      <w:r w:rsidR="00A00E30" w:rsidRPr="007A0266">
        <w:rPr>
          <w:rFonts w:ascii="Arial" w:hAnsi="Arial" w:cs="Arial"/>
          <w:sz w:val="24"/>
          <w:szCs w:val="24"/>
        </w:rPr>
        <w:t>or social purposes</w:t>
      </w:r>
      <w:r w:rsidR="00460464" w:rsidRPr="007A0266">
        <w:rPr>
          <w:rFonts w:ascii="Arial" w:hAnsi="Arial" w:cs="Arial"/>
          <w:sz w:val="24"/>
          <w:szCs w:val="24"/>
        </w:rPr>
        <w:t>”</w:t>
      </w:r>
      <w:r w:rsidR="00A00E30" w:rsidRPr="007A0266">
        <w:rPr>
          <w:rFonts w:ascii="Arial" w:hAnsi="Arial" w:cs="Arial"/>
          <w:sz w:val="24"/>
          <w:szCs w:val="24"/>
        </w:rPr>
        <w:t>.</w:t>
      </w:r>
      <w:r w:rsidR="00A00E30" w:rsidRPr="007A0266">
        <w:rPr>
          <w:rFonts w:ascii="Arial" w:hAnsi="Arial" w:cs="Arial"/>
          <w:sz w:val="24"/>
          <w:szCs w:val="24"/>
        </w:rPr>
        <w:br/>
      </w:r>
    </w:p>
    <w:p w14:paraId="64B06A41" w14:textId="69A862C1" w:rsidR="00DA166F" w:rsidRPr="006315B6" w:rsidRDefault="00DA166F" w:rsidP="00434957">
      <w:pPr>
        <w:spacing w:line="360" w:lineRule="auto"/>
        <w:jc w:val="both"/>
        <w:rPr>
          <w:rFonts w:ascii="Arial" w:hAnsi="Arial" w:cs="Arial"/>
          <w:sz w:val="24"/>
          <w:szCs w:val="24"/>
        </w:rPr>
      </w:pPr>
      <w:r w:rsidRPr="007A0266">
        <w:rPr>
          <w:rFonts w:ascii="Arial" w:hAnsi="Arial" w:cs="Arial"/>
          <w:sz w:val="24"/>
          <w:szCs w:val="24"/>
        </w:rPr>
        <w:t>In the public service delivery arena, the implementation of CSR approach is widely considered to be a desirable method used to benefit the communities that are served by the emergency services.</w:t>
      </w:r>
      <w:r w:rsidR="00AC0C50" w:rsidRPr="007A0266">
        <w:rPr>
          <w:rFonts w:ascii="Arial" w:hAnsi="Arial" w:cs="Arial"/>
          <w:sz w:val="24"/>
          <w:szCs w:val="24"/>
        </w:rPr>
        <w:t xml:space="preserve"> The promotion of CSR</w:t>
      </w:r>
      <w:r w:rsidRPr="007A0266">
        <w:rPr>
          <w:rFonts w:ascii="Arial" w:hAnsi="Arial" w:cs="Arial"/>
          <w:sz w:val="24"/>
          <w:szCs w:val="24"/>
        </w:rPr>
        <w:t xml:space="preserve"> </w:t>
      </w:r>
      <w:r w:rsidR="00AC0C50" w:rsidRPr="007A0266">
        <w:rPr>
          <w:rFonts w:ascii="Arial" w:hAnsi="Arial" w:cs="Arial"/>
          <w:sz w:val="24"/>
          <w:szCs w:val="24"/>
        </w:rPr>
        <w:t xml:space="preserve">indicates a positive impact on performance of organisations like the emergency services. </w:t>
      </w:r>
      <w:r w:rsidR="00C26EC5" w:rsidRPr="007A0266">
        <w:rPr>
          <w:rFonts w:ascii="Arial" w:hAnsi="Arial" w:cs="Arial"/>
          <w:sz w:val="24"/>
          <w:szCs w:val="24"/>
        </w:rPr>
        <w:t xml:space="preserve">The stakeholder theory approach suggests that the relationship between stakeholders and management within </w:t>
      </w:r>
      <w:r w:rsidR="00C26EC5" w:rsidRPr="006315B6">
        <w:rPr>
          <w:rFonts w:ascii="Arial" w:hAnsi="Arial" w:cs="Arial"/>
          <w:sz w:val="24"/>
          <w:szCs w:val="24"/>
        </w:rPr>
        <w:t xml:space="preserve">organisation enables the achievement of economic benefits and the organisational goals relating to performance. Mc Williams, Siegal and Wright (2006, p.1) defines CSR as “situations where the firm goes beyond compliance and engages in actions that appear to further some social good beyond the interests of the firm and that which is required by law”. CSR promotes positive relationships with stakeholders and creates a working environment that motivates and </w:t>
      </w:r>
      <w:r w:rsidR="003D7241" w:rsidRPr="006315B6">
        <w:rPr>
          <w:rFonts w:ascii="Arial" w:hAnsi="Arial" w:cs="Arial"/>
          <w:sz w:val="24"/>
          <w:szCs w:val="24"/>
        </w:rPr>
        <w:t>improves</w:t>
      </w:r>
      <w:r w:rsidR="00C26EC5" w:rsidRPr="006315B6">
        <w:rPr>
          <w:rFonts w:ascii="Arial" w:hAnsi="Arial" w:cs="Arial"/>
          <w:sz w:val="24"/>
          <w:szCs w:val="24"/>
        </w:rPr>
        <w:t xml:space="preserve"> productivity</w:t>
      </w:r>
      <w:r w:rsidR="003D7241" w:rsidRPr="006315B6">
        <w:rPr>
          <w:rFonts w:ascii="Arial" w:hAnsi="Arial" w:cs="Arial"/>
          <w:sz w:val="24"/>
          <w:szCs w:val="24"/>
        </w:rPr>
        <w:t xml:space="preserve"> through the development of cohesion and financial stability. It is important that CSR develops values and perspectives that meet the needs of its stakeholders</w:t>
      </w:r>
      <w:r w:rsidR="00461FE2" w:rsidRPr="006315B6">
        <w:rPr>
          <w:rFonts w:ascii="Arial" w:hAnsi="Arial" w:cs="Arial"/>
          <w:sz w:val="24"/>
          <w:szCs w:val="24"/>
        </w:rPr>
        <w:t>.</w:t>
      </w:r>
    </w:p>
    <w:p w14:paraId="5EE92C55" w14:textId="0E14B460" w:rsidR="00461FE2" w:rsidRPr="006315B6" w:rsidRDefault="00461FE2" w:rsidP="00434957">
      <w:pPr>
        <w:spacing w:line="360" w:lineRule="auto"/>
        <w:jc w:val="both"/>
        <w:rPr>
          <w:rFonts w:ascii="Arial" w:hAnsi="Arial" w:cs="Arial"/>
          <w:sz w:val="24"/>
          <w:szCs w:val="24"/>
        </w:rPr>
      </w:pPr>
      <w:r w:rsidRPr="006315B6">
        <w:rPr>
          <w:rFonts w:ascii="Arial" w:hAnsi="Arial" w:cs="Arial"/>
          <w:sz w:val="24"/>
          <w:szCs w:val="24"/>
        </w:rPr>
        <w:t xml:space="preserve">Corporate social responsibility </w:t>
      </w:r>
      <w:r w:rsidR="00E360CB" w:rsidRPr="006315B6">
        <w:rPr>
          <w:rFonts w:ascii="Arial" w:hAnsi="Arial" w:cs="Arial"/>
          <w:sz w:val="24"/>
          <w:szCs w:val="24"/>
        </w:rPr>
        <w:t xml:space="preserve">is recognised by businesses as a </w:t>
      </w:r>
      <w:r w:rsidRPr="006315B6">
        <w:rPr>
          <w:rFonts w:ascii="Arial" w:hAnsi="Arial" w:cs="Arial"/>
          <w:sz w:val="24"/>
          <w:szCs w:val="24"/>
        </w:rPr>
        <w:t xml:space="preserve">very </w:t>
      </w:r>
      <w:r w:rsidR="00E360CB" w:rsidRPr="006315B6">
        <w:rPr>
          <w:rFonts w:ascii="Arial" w:hAnsi="Arial" w:cs="Arial"/>
          <w:sz w:val="24"/>
          <w:szCs w:val="24"/>
        </w:rPr>
        <w:t xml:space="preserve">positive </w:t>
      </w:r>
      <w:r w:rsidRPr="006315B6">
        <w:rPr>
          <w:rFonts w:ascii="Arial" w:hAnsi="Arial" w:cs="Arial"/>
          <w:sz w:val="24"/>
          <w:szCs w:val="24"/>
        </w:rPr>
        <w:t xml:space="preserve">action </w:t>
      </w:r>
      <w:r w:rsidR="00E360CB" w:rsidRPr="006315B6">
        <w:rPr>
          <w:rFonts w:ascii="Arial" w:hAnsi="Arial" w:cs="Arial"/>
          <w:sz w:val="24"/>
          <w:szCs w:val="24"/>
        </w:rPr>
        <w:t xml:space="preserve">to engage with. CSR does not </w:t>
      </w:r>
      <w:r w:rsidRPr="006315B6">
        <w:rPr>
          <w:rFonts w:ascii="Arial" w:hAnsi="Arial" w:cs="Arial"/>
          <w:sz w:val="24"/>
          <w:szCs w:val="24"/>
        </w:rPr>
        <w:t xml:space="preserve">only </w:t>
      </w:r>
      <w:r w:rsidR="00E360CB" w:rsidRPr="006315B6">
        <w:rPr>
          <w:rFonts w:ascii="Arial" w:hAnsi="Arial" w:cs="Arial"/>
          <w:sz w:val="24"/>
          <w:szCs w:val="24"/>
        </w:rPr>
        <w:t xml:space="preserve">benefit </w:t>
      </w:r>
      <w:r w:rsidRPr="006315B6">
        <w:rPr>
          <w:rFonts w:ascii="Arial" w:hAnsi="Arial" w:cs="Arial"/>
          <w:sz w:val="24"/>
          <w:szCs w:val="24"/>
        </w:rPr>
        <w:t xml:space="preserve">communities but </w:t>
      </w:r>
      <w:r w:rsidR="00E360CB" w:rsidRPr="006315B6">
        <w:rPr>
          <w:rFonts w:ascii="Arial" w:hAnsi="Arial" w:cs="Arial"/>
          <w:sz w:val="24"/>
          <w:szCs w:val="24"/>
        </w:rPr>
        <w:t xml:space="preserve">it can also improve </w:t>
      </w:r>
      <w:r w:rsidRPr="006315B6">
        <w:rPr>
          <w:rFonts w:ascii="Arial" w:hAnsi="Arial" w:cs="Arial"/>
          <w:sz w:val="24"/>
          <w:szCs w:val="24"/>
        </w:rPr>
        <w:t xml:space="preserve">business performance. </w:t>
      </w:r>
      <w:r w:rsidR="00E360CB" w:rsidRPr="006315B6">
        <w:rPr>
          <w:rFonts w:ascii="Arial" w:hAnsi="Arial" w:cs="Arial"/>
          <w:sz w:val="24"/>
          <w:szCs w:val="24"/>
        </w:rPr>
        <w:t xml:space="preserve"> In recent years</w:t>
      </w:r>
      <w:r w:rsidR="002E5D5C">
        <w:rPr>
          <w:rFonts w:ascii="Arial" w:hAnsi="Arial" w:cs="Arial"/>
          <w:sz w:val="24"/>
          <w:szCs w:val="24"/>
        </w:rPr>
        <w:t>,</w:t>
      </w:r>
      <w:r w:rsidR="00E360CB" w:rsidRPr="006315B6">
        <w:rPr>
          <w:rFonts w:ascii="Arial" w:hAnsi="Arial" w:cs="Arial"/>
          <w:sz w:val="24"/>
          <w:szCs w:val="24"/>
        </w:rPr>
        <w:t xml:space="preserve"> b</w:t>
      </w:r>
      <w:r w:rsidRPr="006315B6">
        <w:rPr>
          <w:rFonts w:ascii="Arial" w:hAnsi="Arial" w:cs="Arial"/>
          <w:sz w:val="24"/>
          <w:szCs w:val="24"/>
        </w:rPr>
        <w:t xml:space="preserve">usinesses </w:t>
      </w:r>
      <w:r w:rsidR="00E360CB" w:rsidRPr="006315B6">
        <w:rPr>
          <w:rFonts w:ascii="Arial" w:hAnsi="Arial" w:cs="Arial"/>
          <w:sz w:val="24"/>
          <w:szCs w:val="24"/>
        </w:rPr>
        <w:t>across all sectors have invest substantial amounts</w:t>
      </w:r>
      <w:r w:rsidRPr="006315B6">
        <w:rPr>
          <w:rFonts w:ascii="Arial" w:hAnsi="Arial" w:cs="Arial"/>
          <w:sz w:val="24"/>
          <w:szCs w:val="24"/>
        </w:rPr>
        <w:t xml:space="preserve"> of money on corporate social responsibility activities</w:t>
      </w:r>
      <w:r w:rsidR="002E5D5C">
        <w:rPr>
          <w:rFonts w:ascii="Arial" w:hAnsi="Arial" w:cs="Arial"/>
          <w:sz w:val="24"/>
          <w:szCs w:val="24"/>
        </w:rPr>
        <w:t xml:space="preserve"> and practices</w:t>
      </w:r>
      <w:r w:rsidRPr="006315B6">
        <w:rPr>
          <w:rFonts w:ascii="Arial" w:hAnsi="Arial" w:cs="Arial"/>
          <w:sz w:val="24"/>
          <w:szCs w:val="24"/>
        </w:rPr>
        <w:t>. Invest</w:t>
      </w:r>
      <w:r w:rsidR="002E5D5C">
        <w:rPr>
          <w:rFonts w:ascii="Arial" w:hAnsi="Arial" w:cs="Arial"/>
          <w:sz w:val="24"/>
          <w:szCs w:val="24"/>
        </w:rPr>
        <w:t>ments</w:t>
      </w:r>
      <w:r w:rsidRPr="006315B6">
        <w:rPr>
          <w:rFonts w:ascii="Arial" w:hAnsi="Arial" w:cs="Arial"/>
          <w:sz w:val="24"/>
          <w:szCs w:val="24"/>
        </w:rPr>
        <w:t xml:space="preserve"> into corporate social responsibility </w:t>
      </w:r>
      <w:r w:rsidR="00E360CB" w:rsidRPr="006315B6">
        <w:rPr>
          <w:rFonts w:ascii="Arial" w:hAnsi="Arial" w:cs="Arial"/>
          <w:sz w:val="24"/>
          <w:szCs w:val="24"/>
        </w:rPr>
        <w:t>can result</w:t>
      </w:r>
      <w:r w:rsidRPr="006315B6">
        <w:rPr>
          <w:rFonts w:ascii="Arial" w:hAnsi="Arial" w:cs="Arial"/>
          <w:sz w:val="24"/>
          <w:szCs w:val="24"/>
        </w:rPr>
        <w:t xml:space="preserve"> in positive and negative impacts to the profits of the business. C</w:t>
      </w:r>
      <w:r w:rsidR="00E360CB" w:rsidRPr="006315B6">
        <w:rPr>
          <w:rFonts w:ascii="Arial" w:hAnsi="Arial" w:cs="Arial"/>
          <w:sz w:val="24"/>
          <w:szCs w:val="24"/>
        </w:rPr>
        <w:t xml:space="preserve">SR is now widely </w:t>
      </w:r>
      <w:r w:rsidRPr="006315B6">
        <w:rPr>
          <w:rFonts w:ascii="Arial" w:hAnsi="Arial" w:cs="Arial"/>
          <w:sz w:val="24"/>
          <w:szCs w:val="24"/>
        </w:rPr>
        <w:t xml:space="preserve">promoted by certain firms while some businesses engage in very little or even </w:t>
      </w:r>
      <w:proofErr w:type="gramStart"/>
      <w:r w:rsidRPr="006315B6">
        <w:rPr>
          <w:rFonts w:ascii="Arial" w:hAnsi="Arial" w:cs="Arial"/>
          <w:sz w:val="24"/>
          <w:szCs w:val="24"/>
        </w:rPr>
        <w:t>none at all</w:t>
      </w:r>
      <w:proofErr w:type="gramEnd"/>
      <w:r w:rsidRPr="006315B6">
        <w:rPr>
          <w:rFonts w:ascii="Arial" w:hAnsi="Arial" w:cs="Arial"/>
          <w:sz w:val="24"/>
          <w:szCs w:val="24"/>
        </w:rPr>
        <w:t>.</w:t>
      </w:r>
      <w:r w:rsidR="00E360CB" w:rsidRPr="006315B6">
        <w:rPr>
          <w:rFonts w:ascii="Arial" w:hAnsi="Arial" w:cs="Arial"/>
          <w:sz w:val="24"/>
          <w:szCs w:val="24"/>
        </w:rPr>
        <w:t xml:space="preserve"> </w:t>
      </w:r>
    </w:p>
    <w:p w14:paraId="3256A839" w14:textId="1C220C4B" w:rsidR="00D13EE2" w:rsidRPr="006315B6" w:rsidRDefault="00E360CB" w:rsidP="006315B6">
      <w:pPr>
        <w:spacing w:line="360" w:lineRule="auto"/>
        <w:jc w:val="both"/>
        <w:rPr>
          <w:rFonts w:ascii="Arial" w:hAnsi="Arial" w:cs="Arial"/>
          <w:sz w:val="24"/>
          <w:szCs w:val="24"/>
        </w:rPr>
      </w:pPr>
      <w:r w:rsidRPr="006315B6">
        <w:rPr>
          <w:rFonts w:ascii="Arial" w:hAnsi="Arial" w:cs="Arial"/>
          <w:sz w:val="24"/>
          <w:szCs w:val="24"/>
        </w:rPr>
        <w:t xml:space="preserve">One company that has </w:t>
      </w:r>
      <w:r w:rsidR="00915164">
        <w:rPr>
          <w:rFonts w:ascii="Arial" w:hAnsi="Arial" w:cs="Arial"/>
          <w:sz w:val="24"/>
          <w:szCs w:val="24"/>
        </w:rPr>
        <w:t xml:space="preserve">made considerable </w:t>
      </w:r>
      <w:r w:rsidRPr="006315B6">
        <w:rPr>
          <w:rFonts w:ascii="Arial" w:hAnsi="Arial" w:cs="Arial"/>
          <w:sz w:val="24"/>
          <w:szCs w:val="24"/>
        </w:rPr>
        <w:t>invest</w:t>
      </w:r>
      <w:r w:rsidR="00915164">
        <w:rPr>
          <w:rFonts w:ascii="Arial" w:hAnsi="Arial" w:cs="Arial"/>
          <w:sz w:val="24"/>
          <w:szCs w:val="24"/>
        </w:rPr>
        <w:t>ments</w:t>
      </w:r>
      <w:r w:rsidRPr="006315B6">
        <w:rPr>
          <w:rFonts w:ascii="Arial" w:hAnsi="Arial" w:cs="Arial"/>
          <w:sz w:val="24"/>
          <w:szCs w:val="24"/>
        </w:rPr>
        <w:t xml:space="preserve"> in the CSR agenda is the UK based </w:t>
      </w:r>
      <w:r w:rsidR="002E5D5C" w:rsidRPr="006315B6">
        <w:rPr>
          <w:rFonts w:ascii="Arial" w:hAnsi="Arial" w:cs="Arial"/>
          <w:sz w:val="24"/>
          <w:szCs w:val="24"/>
        </w:rPr>
        <w:t>B</w:t>
      </w:r>
      <w:r w:rsidR="002E5D5C">
        <w:rPr>
          <w:rFonts w:ascii="Arial" w:hAnsi="Arial" w:cs="Arial"/>
          <w:sz w:val="24"/>
          <w:szCs w:val="24"/>
        </w:rPr>
        <w:t xml:space="preserve">ritish </w:t>
      </w:r>
      <w:r w:rsidR="00461FE2" w:rsidRPr="006315B6">
        <w:rPr>
          <w:rFonts w:ascii="Arial" w:hAnsi="Arial" w:cs="Arial"/>
          <w:sz w:val="24"/>
          <w:szCs w:val="24"/>
        </w:rPr>
        <w:t>T</w:t>
      </w:r>
      <w:r w:rsidR="002E5D5C">
        <w:rPr>
          <w:rFonts w:ascii="Arial" w:hAnsi="Arial" w:cs="Arial"/>
          <w:sz w:val="24"/>
          <w:szCs w:val="24"/>
        </w:rPr>
        <w:t>elecommunications (BT)</w:t>
      </w:r>
      <w:r w:rsidR="00461FE2" w:rsidRPr="006315B6">
        <w:rPr>
          <w:rFonts w:ascii="Arial" w:hAnsi="Arial" w:cs="Arial"/>
          <w:sz w:val="24"/>
          <w:szCs w:val="24"/>
        </w:rPr>
        <w:t xml:space="preserve"> Group plc</w:t>
      </w:r>
      <w:r w:rsidRPr="006315B6">
        <w:rPr>
          <w:rFonts w:ascii="Arial" w:hAnsi="Arial" w:cs="Arial"/>
          <w:sz w:val="24"/>
          <w:szCs w:val="24"/>
        </w:rPr>
        <w:t>. The company is</w:t>
      </w:r>
      <w:r w:rsidR="007D1BDD" w:rsidRPr="006315B6">
        <w:rPr>
          <w:rFonts w:ascii="Arial" w:hAnsi="Arial" w:cs="Arial"/>
          <w:sz w:val="24"/>
          <w:szCs w:val="24"/>
        </w:rPr>
        <w:t xml:space="preserve"> </w:t>
      </w:r>
      <w:r w:rsidRPr="006315B6">
        <w:rPr>
          <w:rFonts w:ascii="Arial" w:hAnsi="Arial" w:cs="Arial"/>
          <w:sz w:val="24"/>
          <w:szCs w:val="24"/>
        </w:rPr>
        <w:t xml:space="preserve">a major </w:t>
      </w:r>
      <w:r w:rsidR="007D1BDD" w:rsidRPr="006315B6">
        <w:rPr>
          <w:rFonts w:ascii="Arial" w:hAnsi="Arial" w:cs="Arial"/>
          <w:sz w:val="24"/>
          <w:szCs w:val="24"/>
        </w:rPr>
        <w:t>player</w:t>
      </w:r>
      <w:r w:rsidRPr="006315B6">
        <w:rPr>
          <w:rFonts w:ascii="Arial" w:hAnsi="Arial" w:cs="Arial"/>
          <w:sz w:val="24"/>
          <w:szCs w:val="24"/>
        </w:rPr>
        <w:t xml:space="preserve"> in the global IT and communications market and since its privatisation in 1984 </w:t>
      </w:r>
      <w:r w:rsidR="002E5D5C">
        <w:rPr>
          <w:rFonts w:ascii="Arial" w:hAnsi="Arial" w:cs="Arial"/>
          <w:sz w:val="24"/>
          <w:szCs w:val="24"/>
        </w:rPr>
        <w:t xml:space="preserve">it </w:t>
      </w:r>
      <w:r w:rsidRPr="006315B6">
        <w:rPr>
          <w:rFonts w:ascii="Arial" w:hAnsi="Arial" w:cs="Arial"/>
          <w:sz w:val="24"/>
          <w:szCs w:val="24"/>
        </w:rPr>
        <w:t xml:space="preserve">has </w:t>
      </w:r>
      <w:r w:rsidR="00915164">
        <w:rPr>
          <w:rFonts w:ascii="Arial" w:hAnsi="Arial" w:cs="Arial"/>
          <w:sz w:val="24"/>
          <w:szCs w:val="24"/>
        </w:rPr>
        <w:t xml:space="preserve">widely </w:t>
      </w:r>
      <w:r w:rsidRPr="006315B6">
        <w:rPr>
          <w:rFonts w:ascii="Arial" w:hAnsi="Arial" w:cs="Arial"/>
          <w:sz w:val="24"/>
          <w:szCs w:val="24"/>
        </w:rPr>
        <w:t xml:space="preserve">developed </w:t>
      </w:r>
      <w:r w:rsidR="00915164">
        <w:rPr>
          <w:rFonts w:ascii="Arial" w:hAnsi="Arial" w:cs="Arial"/>
          <w:sz w:val="24"/>
          <w:szCs w:val="24"/>
        </w:rPr>
        <w:t xml:space="preserve">and </w:t>
      </w:r>
      <w:r w:rsidRPr="006315B6">
        <w:rPr>
          <w:rFonts w:ascii="Arial" w:hAnsi="Arial" w:cs="Arial"/>
          <w:sz w:val="24"/>
          <w:szCs w:val="24"/>
        </w:rPr>
        <w:t xml:space="preserve">placed CSR practices at the heart of its corporate strategy. Its earliest commitment </w:t>
      </w:r>
      <w:r w:rsidR="007D1BDD" w:rsidRPr="006315B6">
        <w:rPr>
          <w:rFonts w:ascii="Arial" w:hAnsi="Arial" w:cs="Arial"/>
          <w:sz w:val="24"/>
          <w:szCs w:val="24"/>
        </w:rPr>
        <w:t xml:space="preserve">to CSR saw the company </w:t>
      </w:r>
      <w:r w:rsidR="00915164">
        <w:rPr>
          <w:rFonts w:ascii="Arial" w:hAnsi="Arial" w:cs="Arial"/>
          <w:sz w:val="24"/>
          <w:szCs w:val="24"/>
        </w:rPr>
        <w:t xml:space="preserve">being among the first to </w:t>
      </w:r>
      <w:r w:rsidR="007D1BDD" w:rsidRPr="006315B6">
        <w:rPr>
          <w:rFonts w:ascii="Arial" w:hAnsi="Arial" w:cs="Arial"/>
          <w:sz w:val="24"/>
          <w:szCs w:val="24"/>
        </w:rPr>
        <w:t xml:space="preserve">sign the UN Global Compact which encouraged business leaders to support environmental and social issues. BT’s core values </w:t>
      </w:r>
      <w:r w:rsidR="00915164">
        <w:rPr>
          <w:rFonts w:ascii="Arial" w:hAnsi="Arial" w:cs="Arial"/>
          <w:sz w:val="24"/>
          <w:szCs w:val="24"/>
        </w:rPr>
        <w:t xml:space="preserve">and mission </w:t>
      </w:r>
      <w:r w:rsidR="007D1BDD" w:rsidRPr="006315B6">
        <w:rPr>
          <w:rFonts w:ascii="Arial" w:hAnsi="Arial" w:cs="Arial"/>
          <w:sz w:val="24"/>
          <w:szCs w:val="24"/>
        </w:rPr>
        <w:t>illustrate</w:t>
      </w:r>
      <w:r w:rsidR="00915164">
        <w:rPr>
          <w:rFonts w:ascii="Arial" w:hAnsi="Arial" w:cs="Arial"/>
          <w:sz w:val="24"/>
          <w:szCs w:val="24"/>
        </w:rPr>
        <w:t>s</w:t>
      </w:r>
      <w:r w:rsidR="007D1BDD" w:rsidRPr="006315B6">
        <w:rPr>
          <w:rFonts w:ascii="Arial" w:hAnsi="Arial" w:cs="Arial"/>
          <w:sz w:val="24"/>
          <w:szCs w:val="24"/>
        </w:rPr>
        <w:t xml:space="preserve"> their commitment to make a positive contribution to a sustainable future society and this motivates</w:t>
      </w:r>
      <w:r w:rsidR="00915164">
        <w:rPr>
          <w:rFonts w:ascii="Arial" w:hAnsi="Arial" w:cs="Arial"/>
          <w:sz w:val="24"/>
          <w:szCs w:val="24"/>
        </w:rPr>
        <w:t xml:space="preserve"> and influences</w:t>
      </w:r>
      <w:r w:rsidR="007D1BDD" w:rsidRPr="006315B6">
        <w:rPr>
          <w:rFonts w:ascii="Arial" w:hAnsi="Arial" w:cs="Arial"/>
          <w:sz w:val="24"/>
          <w:szCs w:val="24"/>
        </w:rPr>
        <w:t xml:space="preserve"> their business model to improve internal </w:t>
      </w:r>
      <w:r w:rsidR="007D1BDD" w:rsidRPr="006315B6">
        <w:rPr>
          <w:rFonts w:ascii="Arial" w:hAnsi="Arial" w:cs="Arial"/>
          <w:sz w:val="24"/>
          <w:szCs w:val="24"/>
        </w:rPr>
        <w:lastRenderedPageBreak/>
        <w:t xml:space="preserve">business workings and external customer experiences. CSR within BT is not just a </w:t>
      </w:r>
      <w:r w:rsidR="00915164">
        <w:rPr>
          <w:rFonts w:ascii="Arial" w:hAnsi="Arial" w:cs="Arial"/>
          <w:sz w:val="24"/>
          <w:szCs w:val="24"/>
        </w:rPr>
        <w:t>p</w:t>
      </w:r>
      <w:r w:rsidR="007D1BDD" w:rsidRPr="006315B6">
        <w:rPr>
          <w:rFonts w:ascii="Arial" w:hAnsi="Arial" w:cs="Arial"/>
          <w:sz w:val="24"/>
          <w:szCs w:val="24"/>
        </w:rPr>
        <w:t>hilanthropy responsibility</w:t>
      </w:r>
      <w:r w:rsidR="00915164">
        <w:rPr>
          <w:rFonts w:ascii="Arial" w:hAnsi="Arial" w:cs="Arial"/>
          <w:sz w:val="24"/>
          <w:szCs w:val="24"/>
        </w:rPr>
        <w:t xml:space="preserve">, </w:t>
      </w:r>
      <w:r w:rsidR="002E5D5C">
        <w:rPr>
          <w:rFonts w:ascii="Arial" w:hAnsi="Arial" w:cs="Arial"/>
          <w:sz w:val="24"/>
          <w:szCs w:val="24"/>
        </w:rPr>
        <w:t xml:space="preserve">as a global company </w:t>
      </w:r>
      <w:r w:rsidR="00915164">
        <w:rPr>
          <w:rFonts w:ascii="Arial" w:hAnsi="Arial" w:cs="Arial"/>
          <w:sz w:val="24"/>
          <w:szCs w:val="24"/>
        </w:rPr>
        <w:t xml:space="preserve">it leads the way in delivering services and products to meet its ethical, </w:t>
      </w:r>
      <w:proofErr w:type="gramStart"/>
      <w:r w:rsidR="00915164">
        <w:rPr>
          <w:rFonts w:ascii="Arial" w:hAnsi="Arial" w:cs="Arial"/>
          <w:sz w:val="24"/>
          <w:szCs w:val="24"/>
        </w:rPr>
        <w:t>legal</w:t>
      </w:r>
      <w:proofErr w:type="gramEnd"/>
      <w:r w:rsidR="00915164">
        <w:rPr>
          <w:rFonts w:ascii="Arial" w:hAnsi="Arial" w:cs="Arial"/>
          <w:sz w:val="24"/>
          <w:szCs w:val="24"/>
        </w:rPr>
        <w:t xml:space="preserve"> and economic responsibilities</w:t>
      </w:r>
      <w:r w:rsidR="007D1BDD" w:rsidRPr="006315B6">
        <w:rPr>
          <w:rFonts w:ascii="Arial" w:hAnsi="Arial" w:cs="Arial"/>
          <w:sz w:val="24"/>
          <w:szCs w:val="24"/>
        </w:rPr>
        <w:t xml:space="preserve">. The sheer size and nature of the company means that by acting </w:t>
      </w:r>
      <w:r w:rsidR="00915164" w:rsidRPr="006315B6">
        <w:rPr>
          <w:rFonts w:ascii="Arial" w:hAnsi="Arial" w:cs="Arial"/>
          <w:sz w:val="24"/>
          <w:szCs w:val="24"/>
        </w:rPr>
        <w:t>responsibly</w:t>
      </w:r>
      <w:r w:rsidR="007D1BDD" w:rsidRPr="006315B6">
        <w:rPr>
          <w:rFonts w:ascii="Arial" w:hAnsi="Arial" w:cs="Arial"/>
          <w:sz w:val="24"/>
          <w:szCs w:val="24"/>
        </w:rPr>
        <w:t xml:space="preserve"> to make a difference to society and the environment they are ultimately </w:t>
      </w:r>
      <w:r w:rsidR="00915164">
        <w:rPr>
          <w:rFonts w:ascii="Arial" w:hAnsi="Arial" w:cs="Arial"/>
          <w:sz w:val="24"/>
          <w:szCs w:val="24"/>
        </w:rPr>
        <w:t xml:space="preserve">achieving effective </w:t>
      </w:r>
      <w:r w:rsidR="00D13EE2" w:rsidRPr="006315B6">
        <w:rPr>
          <w:rFonts w:ascii="Arial" w:hAnsi="Arial" w:cs="Arial"/>
          <w:sz w:val="24"/>
          <w:szCs w:val="24"/>
        </w:rPr>
        <w:t>result</w:t>
      </w:r>
      <w:r w:rsidR="00915164">
        <w:rPr>
          <w:rFonts w:ascii="Arial" w:hAnsi="Arial" w:cs="Arial"/>
          <w:sz w:val="24"/>
          <w:szCs w:val="24"/>
        </w:rPr>
        <w:t>s that are m</w:t>
      </w:r>
      <w:r w:rsidR="007D1BDD" w:rsidRPr="006315B6">
        <w:rPr>
          <w:rFonts w:ascii="Arial" w:hAnsi="Arial" w:cs="Arial"/>
          <w:sz w:val="24"/>
          <w:szCs w:val="24"/>
        </w:rPr>
        <w:t xml:space="preserve">eeting the needs of </w:t>
      </w:r>
      <w:r w:rsidR="00D13EE2" w:rsidRPr="006315B6">
        <w:rPr>
          <w:rFonts w:ascii="Arial" w:hAnsi="Arial" w:cs="Arial"/>
          <w:sz w:val="24"/>
          <w:szCs w:val="24"/>
        </w:rPr>
        <w:t xml:space="preserve">their customers, employees, </w:t>
      </w:r>
      <w:proofErr w:type="gramStart"/>
      <w:r w:rsidR="00D13EE2" w:rsidRPr="006315B6">
        <w:rPr>
          <w:rFonts w:ascii="Arial" w:hAnsi="Arial" w:cs="Arial"/>
          <w:sz w:val="24"/>
          <w:szCs w:val="24"/>
        </w:rPr>
        <w:t>s</w:t>
      </w:r>
      <w:r w:rsidR="007D1BDD" w:rsidRPr="006315B6">
        <w:rPr>
          <w:rFonts w:ascii="Arial" w:hAnsi="Arial" w:cs="Arial"/>
          <w:sz w:val="24"/>
          <w:szCs w:val="24"/>
        </w:rPr>
        <w:t>uppliers</w:t>
      </w:r>
      <w:proofErr w:type="gramEnd"/>
      <w:r w:rsidR="00D13EE2" w:rsidRPr="006315B6">
        <w:rPr>
          <w:rFonts w:ascii="Arial" w:hAnsi="Arial" w:cs="Arial"/>
          <w:sz w:val="24"/>
          <w:szCs w:val="24"/>
        </w:rPr>
        <w:t xml:space="preserve"> and other stakeholders. Their CSR pedigree </w:t>
      </w:r>
      <w:r w:rsidR="00915164">
        <w:rPr>
          <w:rFonts w:ascii="Arial" w:hAnsi="Arial" w:cs="Arial"/>
          <w:sz w:val="24"/>
          <w:szCs w:val="24"/>
        </w:rPr>
        <w:t xml:space="preserve">and success </w:t>
      </w:r>
      <w:r w:rsidR="00D13EE2" w:rsidRPr="006315B6">
        <w:rPr>
          <w:rFonts w:ascii="Arial" w:hAnsi="Arial" w:cs="Arial"/>
          <w:sz w:val="24"/>
          <w:szCs w:val="24"/>
        </w:rPr>
        <w:t xml:space="preserve">has been recognised in the form of many CSR awards including the </w:t>
      </w:r>
      <w:r w:rsidR="00077358" w:rsidRPr="006315B6">
        <w:rPr>
          <w:rFonts w:ascii="Arial" w:hAnsi="Arial" w:cs="Arial"/>
          <w:sz w:val="24"/>
          <w:szCs w:val="24"/>
        </w:rPr>
        <w:t>Innovest -</w:t>
      </w:r>
      <w:r w:rsidR="00D13EE2" w:rsidRPr="006315B6">
        <w:rPr>
          <w:rFonts w:ascii="Arial" w:hAnsi="Arial" w:cs="Arial"/>
          <w:sz w:val="24"/>
          <w:szCs w:val="24"/>
        </w:rPr>
        <w:t xml:space="preserve"> Global 100 </w:t>
      </w:r>
      <w:r w:rsidR="00461FE2" w:rsidRPr="006315B6">
        <w:rPr>
          <w:rFonts w:ascii="Arial" w:hAnsi="Arial" w:cs="Arial"/>
          <w:sz w:val="24"/>
          <w:szCs w:val="24"/>
        </w:rPr>
        <w:t>Most Sustai</w:t>
      </w:r>
      <w:r w:rsidR="00D13EE2" w:rsidRPr="006315B6">
        <w:rPr>
          <w:rFonts w:ascii="Arial" w:hAnsi="Arial" w:cs="Arial"/>
          <w:sz w:val="24"/>
          <w:szCs w:val="24"/>
        </w:rPr>
        <w:t xml:space="preserve">nable Corporations in the </w:t>
      </w:r>
      <w:r w:rsidR="00434957" w:rsidRPr="006315B6">
        <w:rPr>
          <w:rFonts w:ascii="Arial" w:hAnsi="Arial" w:cs="Arial"/>
          <w:sz w:val="24"/>
          <w:szCs w:val="24"/>
        </w:rPr>
        <w:t>World and</w:t>
      </w:r>
      <w:r w:rsidR="00D13EE2" w:rsidRPr="006315B6">
        <w:rPr>
          <w:rFonts w:ascii="Arial" w:hAnsi="Arial" w:cs="Arial"/>
          <w:sz w:val="24"/>
          <w:szCs w:val="24"/>
        </w:rPr>
        <w:t xml:space="preserve"> </w:t>
      </w:r>
      <w:r w:rsidR="00461FE2" w:rsidRPr="006315B6">
        <w:rPr>
          <w:rFonts w:ascii="Arial" w:hAnsi="Arial" w:cs="Arial"/>
          <w:sz w:val="24"/>
          <w:szCs w:val="24"/>
        </w:rPr>
        <w:t>World Council for Corporate Governance</w:t>
      </w:r>
      <w:r w:rsidR="00D13EE2" w:rsidRPr="006315B6">
        <w:rPr>
          <w:rFonts w:ascii="Arial" w:hAnsi="Arial" w:cs="Arial"/>
          <w:sz w:val="24"/>
          <w:szCs w:val="24"/>
        </w:rPr>
        <w:t xml:space="preserve"> </w:t>
      </w:r>
      <w:r w:rsidR="00461FE2" w:rsidRPr="006315B6">
        <w:rPr>
          <w:rFonts w:ascii="Arial" w:hAnsi="Arial" w:cs="Arial"/>
          <w:sz w:val="24"/>
          <w:szCs w:val="24"/>
        </w:rPr>
        <w:t xml:space="preserve">Golden Peacock </w:t>
      </w:r>
      <w:r w:rsidR="00915164" w:rsidRPr="006315B6">
        <w:rPr>
          <w:rFonts w:ascii="Arial" w:hAnsi="Arial" w:cs="Arial"/>
          <w:sz w:val="24"/>
          <w:szCs w:val="24"/>
        </w:rPr>
        <w:t>award</w:t>
      </w:r>
      <w:r w:rsidR="001029C0">
        <w:rPr>
          <w:rFonts w:ascii="Arial" w:hAnsi="Arial" w:cs="Arial"/>
          <w:sz w:val="24"/>
          <w:szCs w:val="24"/>
        </w:rPr>
        <w:t xml:space="preserve"> (BT, 2018)</w:t>
      </w:r>
      <w:r w:rsidR="00915164" w:rsidRPr="006315B6">
        <w:rPr>
          <w:rFonts w:ascii="Arial" w:hAnsi="Arial" w:cs="Arial"/>
          <w:sz w:val="24"/>
          <w:szCs w:val="24"/>
        </w:rPr>
        <w:t>.</w:t>
      </w:r>
      <w:r w:rsidR="00D13EE2" w:rsidRPr="006315B6">
        <w:rPr>
          <w:rFonts w:ascii="Arial" w:hAnsi="Arial" w:cs="Arial"/>
          <w:sz w:val="24"/>
          <w:szCs w:val="24"/>
        </w:rPr>
        <w:t xml:space="preserve"> The outcome of BT’s environmental improvements </w:t>
      </w:r>
      <w:r w:rsidR="00915164">
        <w:rPr>
          <w:rFonts w:ascii="Arial" w:hAnsi="Arial" w:cs="Arial"/>
          <w:sz w:val="24"/>
          <w:szCs w:val="24"/>
        </w:rPr>
        <w:t xml:space="preserve">has </w:t>
      </w:r>
      <w:r w:rsidR="00D13EE2" w:rsidRPr="006315B6">
        <w:rPr>
          <w:rFonts w:ascii="Arial" w:hAnsi="Arial" w:cs="Arial"/>
          <w:sz w:val="24"/>
          <w:szCs w:val="24"/>
        </w:rPr>
        <w:t xml:space="preserve">helped generate </w:t>
      </w:r>
      <w:r w:rsidR="00915164">
        <w:rPr>
          <w:rFonts w:ascii="Arial" w:hAnsi="Arial" w:cs="Arial"/>
          <w:sz w:val="24"/>
          <w:szCs w:val="24"/>
        </w:rPr>
        <w:t>£</w:t>
      </w:r>
      <w:r w:rsidR="00D13EE2" w:rsidRPr="006315B6">
        <w:rPr>
          <w:rFonts w:ascii="Arial" w:hAnsi="Arial" w:cs="Arial"/>
          <w:sz w:val="24"/>
          <w:szCs w:val="24"/>
        </w:rPr>
        <w:t xml:space="preserve">181 million </w:t>
      </w:r>
      <w:r w:rsidR="004E57C9" w:rsidRPr="006315B6">
        <w:rPr>
          <w:rFonts w:ascii="Arial" w:hAnsi="Arial" w:cs="Arial"/>
          <w:sz w:val="24"/>
          <w:szCs w:val="24"/>
        </w:rPr>
        <w:t>of saving</w:t>
      </w:r>
      <w:r w:rsidR="00915164">
        <w:rPr>
          <w:rFonts w:ascii="Arial" w:hAnsi="Arial" w:cs="Arial"/>
          <w:sz w:val="24"/>
          <w:szCs w:val="24"/>
        </w:rPr>
        <w:t>s</w:t>
      </w:r>
      <w:r w:rsidR="004E57C9" w:rsidRPr="006315B6">
        <w:rPr>
          <w:rFonts w:ascii="Arial" w:hAnsi="Arial" w:cs="Arial"/>
          <w:sz w:val="24"/>
          <w:szCs w:val="24"/>
        </w:rPr>
        <w:t xml:space="preserve"> in 2006. This </w:t>
      </w:r>
      <w:r w:rsidR="008553AB">
        <w:rPr>
          <w:rFonts w:ascii="Arial" w:hAnsi="Arial" w:cs="Arial"/>
          <w:sz w:val="24"/>
          <w:szCs w:val="24"/>
        </w:rPr>
        <w:t>provides compelling evidence that</w:t>
      </w:r>
      <w:r w:rsidR="004E57C9" w:rsidRPr="006315B6">
        <w:rPr>
          <w:rFonts w:ascii="Arial" w:hAnsi="Arial" w:cs="Arial"/>
          <w:sz w:val="24"/>
          <w:szCs w:val="24"/>
        </w:rPr>
        <w:t xml:space="preserve"> CSR is </w:t>
      </w:r>
      <w:r w:rsidR="00915164">
        <w:rPr>
          <w:rFonts w:ascii="Arial" w:hAnsi="Arial" w:cs="Arial"/>
          <w:sz w:val="24"/>
          <w:szCs w:val="24"/>
        </w:rPr>
        <w:t xml:space="preserve">a </w:t>
      </w:r>
      <w:r w:rsidR="004E57C9" w:rsidRPr="006315B6">
        <w:rPr>
          <w:rFonts w:ascii="Arial" w:hAnsi="Arial" w:cs="Arial"/>
          <w:sz w:val="24"/>
          <w:szCs w:val="24"/>
        </w:rPr>
        <w:t xml:space="preserve">beneficial </w:t>
      </w:r>
      <w:r w:rsidR="00915164">
        <w:rPr>
          <w:rFonts w:ascii="Arial" w:hAnsi="Arial" w:cs="Arial"/>
          <w:sz w:val="24"/>
          <w:szCs w:val="24"/>
        </w:rPr>
        <w:t xml:space="preserve">process </w:t>
      </w:r>
      <w:r w:rsidR="004E57C9" w:rsidRPr="006315B6">
        <w:rPr>
          <w:rFonts w:ascii="Arial" w:hAnsi="Arial" w:cs="Arial"/>
          <w:sz w:val="24"/>
          <w:szCs w:val="24"/>
        </w:rPr>
        <w:t xml:space="preserve">as it reduces costs, improves reputation and </w:t>
      </w:r>
      <w:r w:rsidR="008553AB">
        <w:rPr>
          <w:rFonts w:ascii="Arial" w:hAnsi="Arial" w:cs="Arial"/>
          <w:sz w:val="24"/>
          <w:szCs w:val="24"/>
        </w:rPr>
        <w:t xml:space="preserve">customer standing in the market place and </w:t>
      </w:r>
      <w:r w:rsidR="004E57C9" w:rsidRPr="006315B6">
        <w:rPr>
          <w:rFonts w:ascii="Arial" w:hAnsi="Arial" w:cs="Arial"/>
          <w:sz w:val="24"/>
          <w:szCs w:val="24"/>
        </w:rPr>
        <w:t xml:space="preserve">increases performance as employees are motivated by innovative strategies. CSR in BT has been an evolutionary process </w:t>
      </w:r>
      <w:r w:rsidR="00915164">
        <w:rPr>
          <w:rFonts w:ascii="Arial" w:hAnsi="Arial" w:cs="Arial"/>
          <w:sz w:val="24"/>
          <w:szCs w:val="24"/>
        </w:rPr>
        <w:t xml:space="preserve">over many years and it has developed across </w:t>
      </w:r>
      <w:r w:rsidR="004E57C9" w:rsidRPr="006315B6">
        <w:rPr>
          <w:rFonts w:ascii="Arial" w:hAnsi="Arial" w:cs="Arial"/>
          <w:sz w:val="24"/>
          <w:szCs w:val="24"/>
        </w:rPr>
        <w:t xml:space="preserve">three </w:t>
      </w:r>
      <w:r w:rsidR="00915164">
        <w:rPr>
          <w:rFonts w:ascii="Arial" w:hAnsi="Arial" w:cs="Arial"/>
          <w:sz w:val="24"/>
          <w:szCs w:val="24"/>
        </w:rPr>
        <w:t xml:space="preserve">distinct </w:t>
      </w:r>
      <w:r w:rsidR="004E57C9" w:rsidRPr="006315B6">
        <w:rPr>
          <w:rFonts w:ascii="Arial" w:hAnsi="Arial" w:cs="Arial"/>
          <w:sz w:val="24"/>
          <w:szCs w:val="24"/>
        </w:rPr>
        <w:t>phases</w:t>
      </w:r>
      <w:r w:rsidR="00915164">
        <w:rPr>
          <w:rFonts w:ascii="Arial" w:hAnsi="Arial" w:cs="Arial"/>
          <w:sz w:val="24"/>
          <w:szCs w:val="24"/>
        </w:rPr>
        <w:t xml:space="preserve"> as outlined below.</w:t>
      </w:r>
    </w:p>
    <w:p w14:paraId="41806966" w14:textId="3F926618" w:rsidR="004E57C9" w:rsidRPr="006315B6" w:rsidRDefault="004E57C9" w:rsidP="006315B6">
      <w:pPr>
        <w:spacing w:line="360" w:lineRule="auto"/>
        <w:jc w:val="both"/>
        <w:rPr>
          <w:rFonts w:ascii="Arial" w:hAnsi="Arial" w:cs="Arial"/>
          <w:sz w:val="24"/>
          <w:szCs w:val="24"/>
        </w:rPr>
      </w:pPr>
      <w:r w:rsidRPr="006315B6">
        <w:rPr>
          <w:rFonts w:ascii="Arial" w:hAnsi="Arial" w:cs="Arial"/>
          <w:sz w:val="24"/>
          <w:szCs w:val="24"/>
        </w:rPr>
        <w:t xml:space="preserve">Phase 1 – The Protector </w:t>
      </w:r>
      <w:r w:rsidR="00077358" w:rsidRPr="006315B6">
        <w:rPr>
          <w:rFonts w:ascii="Arial" w:hAnsi="Arial" w:cs="Arial"/>
          <w:sz w:val="24"/>
          <w:szCs w:val="24"/>
        </w:rPr>
        <w:t xml:space="preserve">Phase </w:t>
      </w:r>
      <w:r w:rsidR="00915164">
        <w:rPr>
          <w:rFonts w:ascii="Arial" w:hAnsi="Arial" w:cs="Arial"/>
          <w:sz w:val="24"/>
          <w:szCs w:val="24"/>
        </w:rPr>
        <w:t>–</w:t>
      </w:r>
      <w:r w:rsidRPr="006315B6">
        <w:rPr>
          <w:rFonts w:ascii="Arial" w:hAnsi="Arial" w:cs="Arial"/>
          <w:sz w:val="24"/>
          <w:szCs w:val="24"/>
        </w:rPr>
        <w:t xml:space="preserve"> </w:t>
      </w:r>
      <w:r w:rsidR="00915164">
        <w:rPr>
          <w:rFonts w:ascii="Arial" w:hAnsi="Arial" w:cs="Arial"/>
          <w:sz w:val="24"/>
          <w:szCs w:val="24"/>
        </w:rPr>
        <w:t xml:space="preserve">this phase </w:t>
      </w:r>
      <w:r w:rsidRPr="006315B6">
        <w:rPr>
          <w:rFonts w:ascii="Arial" w:hAnsi="Arial" w:cs="Arial"/>
          <w:sz w:val="24"/>
          <w:szCs w:val="24"/>
        </w:rPr>
        <w:t>addresses the basic legal requirement of the company to ensure that health and safety, business practices and compliance requirements are in place.</w:t>
      </w:r>
    </w:p>
    <w:p w14:paraId="76584DF6" w14:textId="77D79F99" w:rsidR="004E57C9" w:rsidRDefault="00CB2FD1" w:rsidP="006315B6">
      <w:pPr>
        <w:spacing w:line="360" w:lineRule="auto"/>
        <w:jc w:val="both"/>
        <w:rPr>
          <w:rFonts w:ascii="Arial" w:hAnsi="Arial" w:cs="Arial"/>
          <w:sz w:val="24"/>
          <w:szCs w:val="24"/>
        </w:rPr>
      </w:pPr>
      <w:r>
        <w:rPr>
          <w:rFonts w:ascii="Arial" w:hAnsi="Arial" w:cs="Arial"/>
          <w:sz w:val="24"/>
          <w:szCs w:val="24"/>
        </w:rPr>
        <w:t xml:space="preserve">Phase 2 – </w:t>
      </w:r>
      <w:r w:rsidR="004E57C9" w:rsidRPr="006315B6">
        <w:rPr>
          <w:rFonts w:ascii="Arial" w:hAnsi="Arial" w:cs="Arial"/>
          <w:sz w:val="24"/>
          <w:szCs w:val="24"/>
        </w:rPr>
        <w:t xml:space="preserve">The Builder </w:t>
      </w:r>
      <w:r w:rsidR="00077358" w:rsidRPr="006315B6">
        <w:rPr>
          <w:rFonts w:ascii="Arial" w:hAnsi="Arial" w:cs="Arial"/>
          <w:sz w:val="24"/>
          <w:szCs w:val="24"/>
        </w:rPr>
        <w:t xml:space="preserve">Phase </w:t>
      </w:r>
      <w:r>
        <w:rPr>
          <w:rFonts w:ascii="Arial" w:hAnsi="Arial" w:cs="Arial"/>
          <w:sz w:val="24"/>
          <w:szCs w:val="24"/>
        </w:rPr>
        <w:t>–</w:t>
      </w:r>
      <w:r w:rsidR="004E57C9" w:rsidRPr="006315B6">
        <w:rPr>
          <w:rFonts w:ascii="Arial" w:hAnsi="Arial" w:cs="Arial"/>
          <w:sz w:val="24"/>
          <w:szCs w:val="24"/>
        </w:rPr>
        <w:t xml:space="preserve"> </w:t>
      </w:r>
      <w:r>
        <w:rPr>
          <w:rFonts w:ascii="Arial" w:hAnsi="Arial" w:cs="Arial"/>
          <w:sz w:val="24"/>
          <w:szCs w:val="24"/>
        </w:rPr>
        <w:t>this phase moves beyond the basic</w:t>
      </w:r>
      <w:r w:rsidR="004E57C9" w:rsidRPr="006315B6">
        <w:rPr>
          <w:rFonts w:ascii="Arial" w:hAnsi="Arial" w:cs="Arial"/>
          <w:sz w:val="24"/>
          <w:szCs w:val="24"/>
        </w:rPr>
        <w:t xml:space="preserve"> requirements of the law and steers </w:t>
      </w:r>
      <w:r>
        <w:rPr>
          <w:rFonts w:ascii="Arial" w:hAnsi="Arial" w:cs="Arial"/>
          <w:sz w:val="24"/>
          <w:szCs w:val="24"/>
        </w:rPr>
        <w:t xml:space="preserve">the business </w:t>
      </w:r>
      <w:r w:rsidR="004E57C9" w:rsidRPr="006315B6">
        <w:rPr>
          <w:rFonts w:ascii="Arial" w:hAnsi="Arial" w:cs="Arial"/>
          <w:sz w:val="24"/>
          <w:szCs w:val="24"/>
        </w:rPr>
        <w:t xml:space="preserve">towards a genuine ethical approach which addresses the needs of its workforce and stakeholder community. Building trust and support to sustain confidence in </w:t>
      </w:r>
      <w:r w:rsidR="00077358" w:rsidRPr="006315B6">
        <w:rPr>
          <w:rFonts w:ascii="Arial" w:hAnsi="Arial" w:cs="Arial"/>
          <w:sz w:val="24"/>
          <w:szCs w:val="24"/>
        </w:rPr>
        <w:t>its</w:t>
      </w:r>
      <w:r w:rsidR="004E57C9" w:rsidRPr="006315B6">
        <w:rPr>
          <w:rFonts w:ascii="Arial" w:hAnsi="Arial" w:cs="Arial"/>
          <w:sz w:val="24"/>
          <w:szCs w:val="24"/>
        </w:rPr>
        <w:t xml:space="preserve"> reputation to do the socially responsible things in the right way</w:t>
      </w:r>
      <w:r w:rsidR="006315B6" w:rsidRPr="006315B6">
        <w:rPr>
          <w:rFonts w:ascii="Arial" w:hAnsi="Arial" w:cs="Arial"/>
          <w:sz w:val="24"/>
          <w:szCs w:val="24"/>
        </w:rPr>
        <w:t>. An example of their CSR work in this phase is the introduction of the green energy contract to reduce Co2 emissions. This building phase of the CSR process is continuously evolving alongside modern technologies and global development.</w:t>
      </w:r>
    </w:p>
    <w:p w14:paraId="204AB878" w14:textId="0B067ECC" w:rsidR="002D4D4C" w:rsidRDefault="00434957" w:rsidP="00434957">
      <w:pPr>
        <w:spacing w:line="360" w:lineRule="auto"/>
        <w:jc w:val="both"/>
        <w:rPr>
          <w:rFonts w:ascii="Arial" w:hAnsi="Arial" w:cs="Arial"/>
          <w:bCs/>
          <w:sz w:val="24"/>
          <w:szCs w:val="24"/>
        </w:rPr>
      </w:pPr>
      <w:r w:rsidRPr="0026350E">
        <w:rPr>
          <w:rFonts w:ascii="Arial" w:hAnsi="Arial" w:cs="Arial"/>
          <w:sz w:val="24"/>
          <w:szCs w:val="24"/>
        </w:rPr>
        <w:t xml:space="preserve">Phase 3 - </w:t>
      </w:r>
      <w:r w:rsidR="006315B6" w:rsidRPr="0026350E">
        <w:rPr>
          <w:rFonts w:ascii="Arial" w:hAnsi="Arial" w:cs="Arial"/>
          <w:sz w:val="24"/>
          <w:szCs w:val="24"/>
        </w:rPr>
        <w:t xml:space="preserve"> </w:t>
      </w:r>
      <w:r w:rsidR="002D4D4C" w:rsidRPr="0026350E">
        <w:rPr>
          <w:rFonts w:ascii="Arial" w:hAnsi="Arial" w:cs="Arial"/>
          <w:bCs/>
          <w:sz w:val="24"/>
          <w:szCs w:val="24"/>
        </w:rPr>
        <w:t>The Innovator Phase</w:t>
      </w:r>
      <w:r w:rsidRPr="0026350E">
        <w:rPr>
          <w:rFonts w:ascii="Arial" w:hAnsi="Arial" w:cs="Arial"/>
          <w:bCs/>
          <w:sz w:val="24"/>
          <w:szCs w:val="24"/>
        </w:rPr>
        <w:t xml:space="preserve"> – this is the phase that sees the business lead innovation and </w:t>
      </w:r>
      <w:r w:rsidR="0026350E" w:rsidRPr="0026350E">
        <w:rPr>
          <w:rFonts w:ascii="Arial" w:hAnsi="Arial" w:cs="Arial"/>
          <w:bCs/>
          <w:sz w:val="24"/>
          <w:szCs w:val="24"/>
        </w:rPr>
        <w:t xml:space="preserve">develop a forward thinking creative approach within the CSR </w:t>
      </w:r>
      <w:r w:rsidR="00CB2FD1">
        <w:rPr>
          <w:rFonts w:ascii="Arial" w:hAnsi="Arial" w:cs="Arial"/>
          <w:bCs/>
          <w:sz w:val="24"/>
          <w:szCs w:val="24"/>
        </w:rPr>
        <w:t xml:space="preserve">business </w:t>
      </w:r>
      <w:r w:rsidR="0026350E" w:rsidRPr="0026350E">
        <w:rPr>
          <w:rFonts w:ascii="Arial" w:hAnsi="Arial" w:cs="Arial"/>
          <w:bCs/>
          <w:sz w:val="24"/>
          <w:szCs w:val="24"/>
        </w:rPr>
        <w:t xml:space="preserve">environment. The aim </w:t>
      </w:r>
      <w:r w:rsidR="00CB2FD1">
        <w:rPr>
          <w:rFonts w:ascii="Arial" w:hAnsi="Arial" w:cs="Arial"/>
          <w:bCs/>
          <w:sz w:val="24"/>
          <w:szCs w:val="24"/>
        </w:rPr>
        <w:t xml:space="preserve">within this phase </w:t>
      </w:r>
      <w:r w:rsidR="0026350E" w:rsidRPr="0026350E">
        <w:rPr>
          <w:rFonts w:ascii="Arial" w:hAnsi="Arial" w:cs="Arial"/>
          <w:bCs/>
          <w:sz w:val="24"/>
          <w:szCs w:val="24"/>
        </w:rPr>
        <w:t>is to build further diversity within the company to strengthen their standing within society and therefore creating more benefits for society. At this stage building sustainability is also important</w:t>
      </w:r>
      <w:r w:rsidR="00CB2FD1">
        <w:rPr>
          <w:rFonts w:ascii="Arial" w:hAnsi="Arial" w:cs="Arial"/>
          <w:bCs/>
          <w:sz w:val="24"/>
          <w:szCs w:val="24"/>
        </w:rPr>
        <w:t xml:space="preserve"> to ensure that CSR sits at the centre of the business practices</w:t>
      </w:r>
      <w:r w:rsidR="0026350E" w:rsidRPr="0026350E">
        <w:rPr>
          <w:rFonts w:ascii="Arial" w:hAnsi="Arial" w:cs="Arial"/>
          <w:bCs/>
          <w:sz w:val="24"/>
          <w:szCs w:val="24"/>
        </w:rPr>
        <w:t xml:space="preserve">. </w:t>
      </w:r>
    </w:p>
    <w:p w14:paraId="5E68AC19" w14:textId="6B4531EE" w:rsidR="00F77F9D" w:rsidRDefault="0026350E" w:rsidP="00F77F9D">
      <w:pPr>
        <w:spacing w:line="360" w:lineRule="auto"/>
        <w:jc w:val="both"/>
        <w:rPr>
          <w:rFonts w:ascii="Arial" w:hAnsi="Arial" w:cs="Arial"/>
          <w:bCs/>
          <w:sz w:val="24"/>
          <w:szCs w:val="24"/>
        </w:rPr>
      </w:pPr>
      <w:r>
        <w:rPr>
          <w:rFonts w:ascii="Arial" w:hAnsi="Arial" w:cs="Arial"/>
          <w:bCs/>
          <w:sz w:val="24"/>
          <w:szCs w:val="24"/>
        </w:rPr>
        <w:lastRenderedPageBreak/>
        <w:t xml:space="preserve">BT is recognised globally as a company who is leading the way in CSR and for this reason they can influence other businesses that work with them. An example of this influence is the </w:t>
      </w:r>
      <w:r w:rsidR="008553AB">
        <w:rPr>
          <w:rFonts w:ascii="Arial" w:hAnsi="Arial" w:cs="Arial"/>
          <w:bCs/>
          <w:sz w:val="24"/>
          <w:szCs w:val="24"/>
        </w:rPr>
        <w:t xml:space="preserve">engagement of </w:t>
      </w:r>
      <w:r>
        <w:rPr>
          <w:rFonts w:ascii="Arial" w:hAnsi="Arial" w:cs="Arial"/>
          <w:bCs/>
          <w:sz w:val="24"/>
          <w:szCs w:val="24"/>
        </w:rPr>
        <w:t>energy companies who work with BT. They have a desire to highlight their CSR credentials by delivering green energy at lower process for customers</w:t>
      </w:r>
      <w:r w:rsidR="00F77F9D">
        <w:rPr>
          <w:rFonts w:ascii="Arial" w:hAnsi="Arial" w:cs="Arial"/>
          <w:bCs/>
          <w:sz w:val="24"/>
          <w:szCs w:val="24"/>
        </w:rPr>
        <w:t xml:space="preserve">. With their innovative approach to CSR, BT are always keen to share their successes with businesses, suppliers, </w:t>
      </w:r>
      <w:proofErr w:type="gramStart"/>
      <w:r w:rsidR="00F77F9D">
        <w:rPr>
          <w:rFonts w:ascii="Arial" w:hAnsi="Arial" w:cs="Arial"/>
          <w:bCs/>
          <w:sz w:val="24"/>
          <w:szCs w:val="24"/>
        </w:rPr>
        <w:t>customers</w:t>
      </w:r>
      <w:proofErr w:type="gramEnd"/>
      <w:r w:rsidR="00F77F9D">
        <w:rPr>
          <w:rFonts w:ascii="Arial" w:hAnsi="Arial" w:cs="Arial"/>
          <w:bCs/>
          <w:sz w:val="24"/>
          <w:szCs w:val="24"/>
        </w:rPr>
        <w:t xml:space="preserve"> and the wider community. This approach has been extremely ben</w:t>
      </w:r>
      <w:r w:rsidR="008553AB">
        <w:rPr>
          <w:rFonts w:ascii="Arial" w:hAnsi="Arial" w:cs="Arial"/>
          <w:bCs/>
          <w:sz w:val="24"/>
          <w:szCs w:val="24"/>
        </w:rPr>
        <w:t xml:space="preserve">eficial to stakeholders as </w:t>
      </w:r>
      <w:r w:rsidR="00F77F9D">
        <w:rPr>
          <w:rFonts w:ascii="Arial" w:hAnsi="Arial" w:cs="Arial"/>
          <w:bCs/>
          <w:sz w:val="24"/>
          <w:szCs w:val="24"/>
        </w:rPr>
        <w:t>the innovation</w:t>
      </w:r>
      <w:r w:rsidR="008553AB">
        <w:rPr>
          <w:rFonts w:ascii="Arial" w:hAnsi="Arial" w:cs="Arial"/>
          <w:bCs/>
          <w:sz w:val="24"/>
          <w:szCs w:val="24"/>
        </w:rPr>
        <w:t>s</w:t>
      </w:r>
      <w:r w:rsidR="00F77F9D">
        <w:rPr>
          <w:rFonts w:ascii="Arial" w:hAnsi="Arial" w:cs="Arial"/>
          <w:bCs/>
          <w:sz w:val="24"/>
          <w:szCs w:val="24"/>
        </w:rPr>
        <w:t xml:space="preserve"> that BT has built into their business </w:t>
      </w:r>
      <w:r w:rsidR="008553AB">
        <w:rPr>
          <w:rFonts w:ascii="Arial" w:hAnsi="Arial" w:cs="Arial"/>
          <w:bCs/>
          <w:sz w:val="24"/>
          <w:szCs w:val="24"/>
        </w:rPr>
        <w:t xml:space="preserve">model </w:t>
      </w:r>
      <w:r w:rsidR="00F77F9D">
        <w:rPr>
          <w:rFonts w:ascii="Arial" w:hAnsi="Arial" w:cs="Arial"/>
          <w:bCs/>
          <w:sz w:val="24"/>
          <w:szCs w:val="24"/>
        </w:rPr>
        <w:t xml:space="preserve">means that stakeholders are the first to benefit. An example of this innovation has been the development of video conferencing. The implementation of this </w:t>
      </w:r>
      <w:r w:rsidR="008553AB">
        <w:rPr>
          <w:rFonts w:ascii="Arial" w:hAnsi="Arial" w:cs="Arial"/>
          <w:bCs/>
          <w:sz w:val="24"/>
          <w:szCs w:val="24"/>
        </w:rPr>
        <w:t xml:space="preserve">form of </w:t>
      </w:r>
      <w:r w:rsidR="00F77F9D">
        <w:rPr>
          <w:rFonts w:ascii="Arial" w:hAnsi="Arial" w:cs="Arial"/>
          <w:bCs/>
          <w:sz w:val="24"/>
          <w:szCs w:val="24"/>
        </w:rPr>
        <w:t>technological communication in the BT workplace proved to be very successful and in 2006, BT reported that the company made 1.5 million less journeys to undertake meetings, resulting in a reduction of 55,000 tons of C</w:t>
      </w:r>
      <w:r w:rsidR="001029C0">
        <w:rPr>
          <w:rFonts w:ascii="Arial" w:hAnsi="Arial" w:cs="Arial"/>
          <w:bCs/>
          <w:sz w:val="24"/>
          <w:szCs w:val="24"/>
        </w:rPr>
        <w:t>o</w:t>
      </w:r>
      <w:r w:rsidR="00F77F9D">
        <w:rPr>
          <w:rFonts w:ascii="Arial" w:hAnsi="Arial" w:cs="Arial"/>
          <w:bCs/>
          <w:sz w:val="24"/>
          <w:szCs w:val="24"/>
        </w:rPr>
        <w:t>2 emissions saving over £200 million</w:t>
      </w:r>
      <w:r w:rsidR="002E5D5C">
        <w:rPr>
          <w:rFonts w:ascii="Arial" w:hAnsi="Arial" w:cs="Arial"/>
          <w:bCs/>
          <w:sz w:val="24"/>
          <w:szCs w:val="24"/>
        </w:rPr>
        <w:t xml:space="preserve"> (BT, 2018)</w:t>
      </w:r>
      <w:r w:rsidR="00F77F9D">
        <w:rPr>
          <w:rFonts w:ascii="Arial" w:hAnsi="Arial" w:cs="Arial"/>
          <w:bCs/>
          <w:sz w:val="24"/>
          <w:szCs w:val="24"/>
        </w:rPr>
        <w:t>. BT</w:t>
      </w:r>
      <w:r w:rsidR="00103019">
        <w:rPr>
          <w:rFonts w:ascii="Arial" w:hAnsi="Arial" w:cs="Arial"/>
          <w:bCs/>
          <w:sz w:val="24"/>
          <w:szCs w:val="24"/>
        </w:rPr>
        <w:t xml:space="preserve"> utilised these savings</w:t>
      </w:r>
      <w:r w:rsidR="00D13AD8">
        <w:rPr>
          <w:rFonts w:ascii="Arial" w:hAnsi="Arial" w:cs="Arial"/>
          <w:bCs/>
          <w:sz w:val="24"/>
          <w:szCs w:val="24"/>
        </w:rPr>
        <w:t xml:space="preserve"> and identified a business</w:t>
      </w:r>
      <w:r w:rsidR="00103019">
        <w:rPr>
          <w:rFonts w:ascii="Arial" w:hAnsi="Arial" w:cs="Arial"/>
          <w:bCs/>
          <w:sz w:val="24"/>
          <w:szCs w:val="24"/>
        </w:rPr>
        <w:t xml:space="preserve"> opportunity </w:t>
      </w:r>
      <w:r w:rsidR="00D13AD8">
        <w:rPr>
          <w:rFonts w:ascii="Arial" w:hAnsi="Arial" w:cs="Arial"/>
          <w:bCs/>
          <w:sz w:val="24"/>
          <w:szCs w:val="24"/>
        </w:rPr>
        <w:t>to</w:t>
      </w:r>
      <w:r w:rsidR="00103019">
        <w:rPr>
          <w:rFonts w:ascii="Arial" w:hAnsi="Arial" w:cs="Arial"/>
          <w:bCs/>
          <w:sz w:val="24"/>
          <w:szCs w:val="24"/>
        </w:rPr>
        <w:t xml:space="preserve"> roll out </w:t>
      </w:r>
      <w:r w:rsidR="00D13AD8">
        <w:rPr>
          <w:rFonts w:ascii="Arial" w:hAnsi="Arial" w:cs="Arial"/>
          <w:bCs/>
          <w:sz w:val="24"/>
          <w:szCs w:val="24"/>
        </w:rPr>
        <w:t xml:space="preserve">the idea of video conferencing into the market place, selling the technology to other businesses who wanted to obtain similar CSR benefits. The continued development of teleworking within the BT corporation has greatly benefited their employees. It has provided opportunities for over 11,500 employees to work at home which has allowed flexible working for staff. This has improved work life balance, </w:t>
      </w:r>
      <w:r w:rsidR="008553AB">
        <w:rPr>
          <w:rFonts w:ascii="Arial" w:hAnsi="Arial" w:cs="Arial"/>
          <w:bCs/>
          <w:sz w:val="24"/>
          <w:szCs w:val="24"/>
        </w:rPr>
        <w:t xml:space="preserve">and has </w:t>
      </w:r>
      <w:r w:rsidR="00D13AD8">
        <w:rPr>
          <w:rFonts w:ascii="Arial" w:hAnsi="Arial" w:cs="Arial"/>
          <w:bCs/>
          <w:sz w:val="24"/>
          <w:szCs w:val="24"/>
        </w:rPr>
        <w:t>rais</w:t>
      </w:r>
      <w:r w:rsidR="008553AB">
        <w:rPr>
          <w:rFonts w:ascii="Arial" w:hAnsi="Arial" w:cs="Arial"/>
          <w:bCs/>
          <w:sz w:val="24"/>
          <w:szCs w:val="24"/>
        </w:rPr>
        <w:t>ed</w:t>
      </w:r>
      <w:r w:rsidR="00D13AD8">
        <w:rPr>
          <w:rFonts w:ascii="Arial" w:hAnsi="Arial" w:cs="Arial"/>
          <w:bCs/>
          <w:sz w:val="24"/>
          <w:szCs w:val="24"/>
        </w:rPr>
        <w:t xml:space="preserve"> morale and motivation among the workforce. In </w:t>
      </w:r>
      <w:r w:rsidR="00F42A9D">
        <w:rPr>
          <w:rFonts w:ascii="Arial" w:hAnsi="Arial" w:cs="Arial"/>
          <w:bCs/>
          <w:sz w:val="24"/>
          <w:szCs w:val="24"/>
        </w:rPr>
        <w:t>addition,</w:t>
      </w:r>
      <w:r w:rsidR="00D13AD8">
        <w:rPr>
          <w:rFonts w:ascii="Arial" w:hAnsi="Arial" w:cs="Arial"/>
          <w:bCs/>
          <w:sz w:val="24"/>
          <w:szCs w:val="24"/>
        </w:rPr>
        <w:t xml:space="preserve"> BT has saved money on office space rental and this innovative use of technology is now </w:t>
      </w:r>
      <w:r w:rsidR="008553AB">
        <w:rPr>
          <w:rFonts w:ascii="Arial" w:hAnsi="Arial" w:cs="Arial"/>
          <w:bCs/>
          <w:sz w:val="24"/>
          <w:szCs w:val="24"/>
        </w:rPr>
        <w:t xml:space="preserve">a </w:t>
      </w:r>
      <w:r w:rsidR="00D13AD8">
        <w:rPr>
          <w:rFonts w:ascii="Arial" w:hAnsi="Arial" w:cs="Arial"/>
          <w:bCs/>
          <w:sz w:val="24"/>
          <w:szCs w:val="24"/>
        </w:rPr>
        <w:t xml:space="preserve">proven method of remote working </w:t>
      </w:r>
      <w:r w:rsidR="008553AB">
        <w:rPr>
          <w:rFonts w:ascii="Arial" w:hAnsi="Arial" w:cs="Arial"/>
          <w:bCs/>
          <w:sz w:val="24"/>
          <w:szCs w:val="24"/>
        </w:rPr>
        <w:t xml:space="preserve">which </w:t>
      </w:r>
      <w:r w:rsidR="00D13AD8">
        <w:rPr>
          <w:rFonts w:ascii="Arial" w:hAnsi="Arial" w:cs="Arial"/>
          <w:bCs/>
          <w:sz w:val="24"/>
          <w:szCs w:val="24"/>
        </w:rPr>
        <w:t>is being implemented by BT across other businesses on a worldwide basis.</w:t>
      </w:r>
    </w:p>
    <w:p w14:paraId="1A911436" w14:textId="217BD0E5" w:rsidR="002D4D4C" w:rsidRDefault="00175EBE" w:rsidP="00175EBE">
      <w:pPr>
        <w:spacing w:line="360" w:lineRule="auto"/>
        <w:jc w:val="both"/>
        <w:rPr>
          <w:rFonts w:ascii="Arial" w:hAnsi="Arial" w:cs="Arial"/>
          <w:sz w:val="24"/>
          <w:szCs w:val="24"/>
        </w:rPr>
      </w:pPr>
      <w:r w:rsidRPr="00175EBE">
        <w:rPr>
          <w:rFonts w:ascii="Arial" w:hAnsi="Arial" w:cs="Arial"/>
          <w:bCs/>
          <w:sz w:val="24"/>
          <w:szCs w:val="24"/>
        </w:rPr>
        <w:t xml:space="preserve">The continued work </w:t>
      </w:r>
      <w:r w:rsidR="008553AB">
        <w:rPr>
          <w:rFonts w:ascii="Arial" w:hAnsi="Arial" w:cs="Arial"/>
          <w:bCs/>
          <w:sz w:val="24"/>
          <w:szCs w:val="24"/>
        </w:rPr>
        <w:t xml:space="preserve">by BT </w:t>
      </w:r>
      <w:r w:rsidRPr="00175EBE">
        <w:rPr>
          <w:rFonts w:ascii="Arial" w:hAnsi="Arial" w:cs="Arial"/>
          <w:bCs/>
          <w:sz w:val="24"/>
          <w:szCs w:val="24"/>
        </w:rPr>
        <w:t>to evolve its CSR reputation has been verified by stakeholder satisfaction research which found that “</w:t>
      </w:r>
      <w:r w:rsidR="002D4D4C" w:rsidRPr="00175EBE">
        <w:rPr>
          <w:rFonts w:ascii="Arial" w:hAnsi="Arial" w:cs="Arial"/>
          <w:sz w:val="24"/>
          <w:szCs w:val="24"/>
        </w:rPr>
        <w:t>customers attribute more than a</w:t>
      </w:r>
      <w:r w:rsidRPr="00175EBE">
        <w:rPr>
          <w:rFonts w:ascii="Arial" w:hAnsi="Arial" w:cs="Arial"/>
          <w:sz w:val="24"/>
          <w:szCs w:val="24"/>
        </w:rPr>
        <w:t xml:space="preserve"> </w:t>
      </w:r>
      <w:r w:rsidR="002D4D4C" w:rsidRPr="00175EBE">
        <w:rPr>
          <w:rFonts w:ascii="Arial" w:hAnsi="Arial" w:cs="Arial"/>
          <w:sz w:val="24"/>
          <w:szCs w:val="24"/>
        </w:rPr>
        <w:t>quarter of their satisfaction with BT to its CSR performance</w:t>
      </w:r>
      <w:r w:rsidRPr="00175EBE">
        <w:rPr>
          <w:rFonts w:ascii="Arial" w:hAnsi="Arial" w:cs="Arial"/>
          <w:sz w:val="24"/>
          <w:szCs w:val="24"/>
        </w:rPr>
        <w:t>”</w:t>
      </w:r>
      <w:r w:rsidR="002D4D4C" w:rsidRPr="00175EBE">
        <w:rPr>
          <w:rFonts w:ascii="Arial" w:hAnsi="Arial" w:cs="Arial"/>
          <w:sz w:val="24"/>
          <w:szCs w:val="24"/>
        </w:rPr>
        <w:t>.</w:t>
      </w:r>
      <w:r w:rsidRPr="00175EBE">
        <w:rPr>
          <w:rFonts w:ascii="Arial" w:hAnsi="Arial" w:cs="Arial"/>
          <w:sz w:val="24"/>
          <w:szCs w:val="24"/>
        </w:rPr>
        <w:t xml:space="preserve"> In a recent employee survey 66% were proud to work for a company that delivers a strong CSR agenda and graduates who join the company stated that the CSR activities had a positive impact on their decision to work at BT</w:t>
      </w:r>
      <w:r w:rsidR="008553AB">
        <w:rPr>
          <w:rFonts w:ascii="Arial" w:hAnsi="Arial" w:cs="Arial"/>
          <w:sz w:val="24"/>
          <w:szCs w:val="24"/>
        </w:rPr>
        <w:t xml:space="preserve"> (BT, 2018)</w:t>
      </w:r>
      <w:r>
        <w:rPr>
          <w:rFonts w:ascii="Arial" w:hAnsi="Arial" w:cs="Arial"/>
          <w:sz w:val="24"/>
          <w:szCs w:val="24"/>
        </w:rPr>
        <w:t>.</w:t>
      </w:r>
    </w:p>
    <w:p w14:paraId="4F44EE22" w14:textId="49C8D42E" w:rsidR="00873D95" w:rsidRPr="00DA58B9" w:rsidRDefault="00873D95" w:rsidP="00DA58B9">
      <w:pPr>
        <w:spacing w:line="360" w:lineRule="auto"/>
        <w:jc w:val="both"/>
        <w:rPr>
          <w:rFonts w:ascii="Arial" w:eastAsia="Times New Roman" w:hAnsi="Arial" w:cs="Arial"/>
          <w:color w:val="231F20"/>
          <w:sz w:val="24"/>
          <w:szCs w:val="24"/>
        </w:rPr>
      </w:pPr>
      <w:r w:rsidRPr="00DA58B9">
        <w:rPr>
          <w:rFonts w:ascii="Arial" w:hAnsi="Arial" w:cs="Arial"/>
          <w:noProof/>
          <w:sz w:val="24"/>
          <w:szCs w:val="24"/>
        </w:rPr>
        <w:t xml:space="preserve">An example of BT’s CSR work on </w:t>
      </w:r>
      <w:r w:rsidR="00C0515B">
        <w:rPr>
          <w:rFonts w:ascii="Arial" w:hAnsi="Arial" w:cs="Arial"/>
          <w:noProof/>
          <w:sz w:val="24"/>
          <w:szCs w:val="24"/>
        </w:rPr>
        <w:t>the</w:t>
      </w:r>
      <w:r w:rsidRPr="00DA58B9">
        <w:rPr>
          <w:rFonts w:ascii="Arial" w:hAnsi="Arial" w:cs="Arial"/>
          <w:noProof/>
          <w:sz w:val="24"/>
          <w:szCs w:val="24"/>
        </w:rPr>
        <w:t xml:space="preserve"> global stage is their partnership with C</w:t>
      </w:r>
      <w:r w:rsidRPr="00DA58B9">
        <w:rPr>
          <w:rFonts w:ascii="Arial" w:hAnsi="Arial" w:cs="Arial"/>
          <w:noProof/>
          <w:sz w:val="24"/>
          <w:szCs w:val="24"/>
        </w:rPr>
        <w:t xml:space="preserve">isco Systems Inc. and </w:t>
      </w:r>
      <w:r w:rsidR="00DA58B9">
        <w:rPr>
          <w:rFonts w:ascii="Arial" w:hAnsi="Arial" w:cs="Arial"/>
          <w:noProof/>
          <w:sz w:val="24"/>
          <w:szCs w:val="24"/>
        </w:rPr>
        <w:t xml:space="preserve">the </w:t>
      </w:r>
      <w:r w:rsidRPr="00DA58B9">
        <w:rPr>
          <w:rFonts w:ascii="Arial" w:hAnsi="Arial" w:cs="Arial"/>
          <w:noProof/>
          <w:sz w:val="24"/>
          <w:szCs w:val="24"/>
        </w:rPr>
        <w:t>One</w:t>
      </w:r>
      <w:r w:rsidR="00DA58B9">
        <w:rPr>
          <w:rFonts w:ascii="Arial" w:hAnsi="Arial" w:cs="Arial"/>
          <w:noProof/>
          <w:sz w:val="24"/>
          <w:szCs w:val="24"/>
        </w:rPr>
        <w:t xml:space="preserve"> </w:t>
      </w:r>
      <w:r w:rsidRPr="00DA58B9">
        <w:rPr>
          <w:rFonts w:ascii="Arial" w:hAnsi="Arial" w:cs="Arial"/>
          <w:noProof/>
          <w:sz w:val="24"/>
          <w:szCs w:val="24"/>
        </w:rPr>
        <w:t>World International</w:t>
      </w:r>
      <w:r w:rsidR="00DA58B9">
        <w:rPr>
          <w:rFonts w:ascii="Arial" w:hAnsi="Arial" w:cs="Arial"/>
          <w:noProof/>
          <w:sz w:val="24"/>
          <w:szCs w:val="24"/>
        </w:rPr>
        <w:t xml:space="preserve"> charity</w:t>
      </w:r>
      <w:r w:rsidRPr="00DA58B9">
        <w:rPr>
          <w:rFonts w:ascii="Arial" w:hAnsi="Arial" w:cs="Arial"/>
          <w:noProof/>
          <w:sz w:val="24"/>
          <w:szCs w:val="24"/>
        </w:rPr>
        <w:t xml:space="preserve">. This </w:t>
      </w:r>
      <w:r w:rsidR="00DA58B9">
        <w:rPr>
          <w:rFonts w:ascii="Arial" w:hAnsi="Arial" w:cs="Arial"/>
          <w:noProof/>
          <w:sz w:val="24"/>
          <w:szCs w:val="24"/>
        </w:rPr>
        <w:t>aid</w:t>
      </w:r>
      <w:r w:rsidRPr="00DA58B9">
        <w:rPr>
          <w:rFonts w:ascii="Arial" w:hAnsi="Arial" w:cs="Arial"/>
          <w:noProof/>
          <w:sz w:val="24"/>
          <w:szCs w:val="24"/>
        </w:rPr>
        <w:t xml:space="preserve"> project helps promote digital inclusion </w:t>
      </w:r>
      <w:r w:rsidR="00DA58B9">
        <w:rPr>
          <w:rFonts w:ascii="Arial" w:hAnsi="Arial" w:cs="Arial"/>
          <w:noProof/>
          <w:sz w:val="24"/>
          <w:szCs w:val="24"/>
        </w:rPr>
        <w:t>f</w:t>
      </w:r>
      <w:r w:rsidRPr="00DA58B9">
        <w:rPr>
          <w:rFonts w:ascii="Arial" w:hAnsi="Arial" w:cs="Arial"/>
          <w:noProof/>
          <w:sz w:val="24"/>
          <w:szCs w:val="24"/>
        </w:rPr>
        <w:t xml:space="preserve">or farmers in India </w:t>
      </w:r>
      <w:r w:rsidR="00C0515B">
        <w:rPr>
          <w:rFonts w:ascii="Arial" w:hAnsi="Arial" w:cs="Arial"/>
          <w:noProof/>
          <w:sz w:val="24"/>
          <w:szCs w:val="24"/>
        </w:rPr>
        <w:t xml:space="preserve">which </w:t>
      </w:r>
      <w:r w:rsidRPr="00DA58B9">
        <w:rPr>
          <w:rFonts w:ascii="Arial" w:hAnsi="Arial" w:cs="Arial"/>
          <w:noProof/>
          <w:sz w:val="24"/>
          <w:szCs w:val="24"/>
        </w:rPr>
        <w:t>enable</w:t>
      </w:r>
      <w:r w:rsidR="00C0515B">
        <w:rPr>
          <w:rFonts w:ascii="Arial" w:hAnsi="Arial" w:cs="Arial"/>
          <w:noProof/>
          <w:sz w:val="24"/>
          <w:szCs w:val="24"/>
        </w:rPr>
        <w:t>s</w:t>
      </w:r>
      <w:r w:rsidRPr="00DA58B9">
        <w:rPr>
          <w:rFonts w:ascii="Arial" w:hAnsi="Arial" w:cs="Arial"/>
          <w:noProof/>
          <w:sz w:val="24"/>
          <w:szCs w:val="24"/>
        </w:rPr>
        <w:t xml:space="preserve"> them to </w:t>
      </w:r>
      <w:r w:rsidR="00C0515B">
        <w:rPr>
          <w:rFonts w:ascii="Arial" w:hAnsi="Arial" w:cs="Arial"/>
          <w:noProof/>
          <w:sz w:val="24"/>
          <w:szCs w:val="24"/>
        </w:rPr>
        <w:t xml:space="preserve">opportunity to </w:t>
      </w:r>
      <w:r w:rsidRPr="00DA58B9">
        <w:rPr>
          <w:rFonts w:ascii="Arial" w:hAnsi="Arial" w:cs="Arial"/>
          <w:noProof/>
          <w:sz w:val="24"/>
          <w:szCs w:val="24"/>
        </w:rPr>
        <w:t xml:space="preserve">access a digital platform for advice </w:t>
      </w:r>
      <w:r w:rsidRPr="00DA58B9">
        <w:rPr>
          <w:rFonts w:ascii="Arial" w:hAnsi="Arial" w:cs="Arial"/>
          <w:noProof/>
          <w:sz w:val="24"/>
          <w:szCs w:val="24"/>
        </w:rPr>
        <w:t xml:space="preserve">crops and herds. </w:t>
      </w:r>
      <w:r w:rsidRPr="00DA58B9">
        <w:rPr>
          <w:rFonts w:ascii="Arial" w:hAnsi="Arial" w:cs="Arial"/>
          <w:noProof/>
          <w:sz w:val="24"/>
          <w:szCs w:val="24"/>
        </w:rPr>
        <w:t xml:space="preserve">In 2006, </w:t>
      </w:r>
      <w:r w:rsidRPr="00DA58B9">
        <w:rPr>
          <w:rFonts w:ascii="Arial" w:eastAsia="Times New Roman" w:hAnsi="Arial" w:cs="Arial"/>
          <w:color w:val="231F20"/>
          <w:sz w:val="24"/>
          <w:szCs w:val="24"/>
        </w:rPr>
        <w:t xml:space="preserve">BT </w:t>
      </w:r>
      <w:r w:rsidRPr="00DA58B9">
        <w:rPr>
          <w:rFonts w:ascii="Arial" w:eastAsia="Times New Roman" w:hAnsi="Arial" w:cs="Arial"/>
          <w:color w:val="231F20"/>
          <w:sz w:val="24"/>
          <w:szCs w:val="24"/>
        </w:rPr>
        <w:t>also gave</w:t>
      </w:r>
      <w:r w:rsidRPr="00DA58B9">
        <w:rPr>
          <w:rFonts w:ascii="Arial" w:eastAsia="Times New Roman" w:hAnsi="Arial" w:cs="Arial"/>
          <w:color w:val="231F20"/>
          <w:sz w:val="24"/>
          <w:szCs w:val="24"/>
        </w:rPr>
        <w:t xml:space="preserve"> </w:t>
      </w:r>
      <w:r w:rsidRPr="00DA58B9">
        <w:rPr>
          <w:rFonts w:ascii="Arial" w:eastAsia="Times New Roman" w:hAnsi="Arial" w:cs="Arial"/>
          <w:color w:val="231F20"/>
          <w:sz w:val="24"/>
          <w:szCs w:val="24"/>
        </w:rPr>
        <w:t xml:space="preserve">over £40 million to community projects across the world e.g. IT schools in Delhi have enabled deprived children to access IT educational opportunities to improve their employability </w:t>
      </w:r>
      <w:r w:rsidR="00DA58B9" w:rsidRPr="00DA58B9">
        <w:rPr>
          <w:rFonts w:ascii="Arial" w:eastAsia="Times New Roman" w:hAnsi="Arial" w:cs="Arial"/>
          <w:color w:val="231F20"/>
          <w:sz w:val="24"/>
          <w:szCs w:val="24"/>
        </w:rPr>
        <w:t>skills</w:t>
      </w:r>
      <w:r w:rsidR="00C0515B">
        <w:rPr>
          <w:rFonts w:ascii="Arial" w:eastAsia="Times New Roman" w:hAnsi="Arial" w:cs="Arial"/>
          <w:color w:val="231F20"/>
          <w:sz w:val="24"/>
          <w:szCs w:val="24"/>
        </w:rPr>
        <w:t xml:space="preserve"> (Blake, 2006)</w:t>
      </w:r>
      <w:r w:rsidR="00DA58B9" w:rsidRPr="00DA58B9">
        <w:rPr>
          <w:rFonts w:ascii="Arial" w:eastAsia="Times New Roman" w:hAnsi="Arial" w:cs="Arial"/>
          <w:color w:val="231F20"/>
          <w:sz w:val="24"/>
          <w:szCs w:val="24"/>
        </w:rPr>
        <w:t xml:space="preserve"> </w:t>
      </w:r>
    </w:p>
    <w:p w14:paraId="429C1736" w14:textId="434C7E45" w:rsidR="00DA58B9" w:rsidRPr="00DA58B9" w:rsidRDefault="00DA58B9" w:rsidP="00DA58B9">
      <w:pPr>
        <w:spacing w:line="360" w:lineRule="auto"/>
        <w:jc w:val="both"/>
        <w:rPr>
          <w:rFonts w:ascii="Arial" w:eastAsia="Times New Roman" w:hAnsi="Arial" w:cs="Arial"/>
          <w:color w:val="231F20"/>
          <w:sz w:val="24"/>
          <w:szCs w:val="24"/>
        </w:rPr>
      </w:pPr>
      <w:r w:rsidRPr="00DA58B9">
        <w:rPr>
          <w:rFonts w:ascii="Arial" w:eastAsia="Times New Roman" w:hAnsi="Arial" w:cs="Arial"/>
          <w:color w:val="231F20"/>
          <w:sz w:val="24"/>
          <w:szCs w:val="24"/>
        </w:rPr>
        <w:lastRenderedPageBreak/>
        <w:t xml:space="preserve">In the UK, BT works cooperatively with </w:t>
      </w:r>
      <w:r w:rsidR="00F30B6E">
        <w:rPr>
          <w:rFonts w:ascii="Arial" w:eastAsia="Times New Roman" w:hAnsi="Arial" w:cs="Arial"/>
          <w:color w:val="231F20"/>
          <w:sz w:val="24"/>
          <w:szCs w:val="24"/>
        </w:rPr>
        <w:t xml:space="preserve">the government and </w:t>
      </w:r>
      <w:r w:rsidRPr="00DA58B9">
        <w:rPr>
          <w:rFonts w:ascii="Arial" w:eastAsia="Times New Roman" w:hAnsi="Arial" w:cs="Arial"/>
          <w:color w:val="231F20"/>
          <w:sz w:val="24"/>
          <w:szCs w:val="24"/>
        </w:rPr>
        <w:t>a range of agencies to support the “</w:t>
      </w:r>
      <w:r w:rsidRPr="00DA58B9">
        <w:rPr>
          <w:rFonts w:ascii="Arial" w:eastAsia="Times New Roman" w:hAnsi="Arial" w:cs="Arial"/>
          <w:color w:val="231F20"/>
          <w:sz w:val="24"/>
          <w:szCs w:val="24"/>
        </w:rPr>
        <w:t>Everybody</w:t>
      </w:r>
      <w:r w:rsidRPr="00DA58B9">
        <w:rPr>
          <w:rFonts w:ascii="Arial" w:eastAsia="Times New Roman" w:hAnsi="Arial" w:cs="Arial"/>
          <w:color w:val="231F20"/>
          <w:sz w:val="24"/>
          <w:szCs w:val="24"/>
        </w:rPr>
        <w:t xml:space="preserve"> </w:t>
      </w:r>
      <w:r w:rsidRPr="00DA58B9">
        <w:rPr>
          <w:rFonts w:ascii="Arial" w:eastAsia="Times New Roman" w:hAnsi="Arial" w:cs="Arial"/>
          <w:color w:val="231F20"/>
          <w:sz w:val="24"/>
          <w:szCs w:val="24"/>
        </w:rPr>
        <w:t>Online</w:t>
      </w:r>
      <w:r w:rsidRPr="00DA58B9">
        <w:rPr>
          <w:rFonts w:ascii="Arial" w:eastAsia="Times New Roman" w:hAnsi="Arial" w:cs="Arial"/>
          <w:color w:val="231F20"/>
          <w:sz w:val="24"/>
          <w:szCs w:val="24"/>
        </w:rPr>
        <w:t>” project that promotes internet access points in disadvantage areas by providing free</w:t>
      </w:r>
      <w:r w:rsidRPr="00DA58B9">
        <w:rPr>
          <w:rFonts w:ascii="Arial" w:eastAsia="Times New Roman" w:hAnsi="Arial" w:cs="Arial"/>
          <w:color w:val="231F20"/>
          <w:sz w:val="24"/>
          <w:szCs w:val="24"/>
        </w:rPr>
        <w:t xml:space="preserve"> broadband</w:t>
      </w:r>
      <w:r w:rsidRPr="00DA58B9">
        <w:rPr>
          <w:rFonts w:ascii="Arial" w:eastAsia="Times New Roman" w:hAnsi="Arial" w:cs="Arial"/>
          <w:color w:val="231F20"/>
          <w:sz w:val="24"/>
          <w:szCs w:val="24"/>
        </w:rPr>
        <w:t xml:space="preserve"> access</w:t>
      </w:r>
      <w:r w:rsidRPr="00DA58B9">
        <w:rPr>
          <w:rFonts w:ascii="Arial" w:eastAsia="Times New Roman" w:hAnsi="Arial" w:cs="Arial"/>
          <w:color w:val="231F20"/>
          <w:sz w:val="24"/>
          <w:szCs w:val="24"/>
        </w:rPr>
        <w:t xml:space="preserve"> and equipment</w:t>
      </w:r>
      <w:r w:rsidRPr="00DA58B9">
        <w:rPr>
          <w:rFonts w:ascii="Arial" w:eastAsia="Times New Roman" w:hAnsi="Arial" w:cs="Arial"/>
          <w:color w:val="231F20"/>
          <w:sz w:val="24"/>
          <w:szCs w:val="24"/>
        </w:rPr>
        <w:t xml:space="preserve">. </w:t>
      </w:r>
      <w:r w:rsidRPr="00DA58B9">
        <w:rPr>
          <w:rFonts w:ascii="Arial" w:eastAsia="Times New Roman" w:hAnsi="Arial" w:cs="Arial"/>
          <w:color w:val="231F20"/>
          <w:sz w:val="24"/>
          <w:szCs w:val="24"/>
        </w:rPr>
        <w:t xml:space="preserve"> </w:t>
      </w:r>
    </w:p>
    <w:p w14:paraId="2609B5F0" w14:textId="5444A587" w:rsidR="00474252" w:rsidRDefault="00873D95" w:rsidP="00873D95">
      <w:pPr>
        <w:spacing w:line="360" w:lineRule="auto"/>
        <w:jc w:val="both"/>
        <w:rPr>
          <w:rFonts w:ascii="Arial" w:hAnsi="Arial" w:cs="Arial"/>
          <w:sz w:val="24"/>
          <w:szCs w:val="24"/>
        </w:rPr>
      </w:pPr>
      <w:r w:rsidRPr="00873D95">
        <w:rPr>
          <w:rFonts w:ascii="Arial" w:hAnsi="Arial" w:cs="Arial"/>
          <w:noProof/>
          <w:sz w:val="24"/>
          <w:szCs w:val="24"/>
        </w:rPr>
        <w:t>BT’s customer satisfaction research has found that its customers attribute more than a quarter of their satisfaction with BT to its CSR performance</w:t>
      </w:r>
      <w:r w:rsidR="00F30B6E">
        <w:rPr>
          <w:rFonts w:ascii="Arial" w:hAnsi="Arial" w:cs="Arial"/>
          <w:noProof/>
          <w:sz w:val="24"/>
          <w:szCs w:val="24"/>
        </w:rPr>
        <w:t xml:space="preserve"> (Blake, 2006)</w:t>
      </w:r>
      <w:r w:rsidRPr="00873D95">
        <w:rPr>
          <w:rFonts w:ascii="Arial" w:hAnsi="Arial" w:cs="Arial"/>
          <w:noProof/>
          <w:sz w:val="24"/>
          <w:szCs w:val="24"/>
        </w:rPr>
        <w:t>.</w:t>
      </w:r>
    </w:p>
    <w:p w14:paraId="52ED9969" w14:textId="78E812D4" w:rsidR="00175EBE" w:rsidRPr="00175EBE" w:rsidRDefault="00175EBE" w:rsidP="00175EBE">
      <w:pPr>
        <w:spacing w:line="360" w:lineRule="auto"/>
        <w:jc w:val="both"/>
        <w:rPr>
          <w:rFonts w:ascii="Arial" w:hAnsi="Arial" w:cs="Arial"/>
          <w:sz w:val="24"/>
          <w:szCs w:val="24"/>
        </w:rPr>
      </w:pPr>
      <w:r>
        <w:rPr>
          <w:rFonts w:ascii="Arial" w:hAnsi="Arial" w:cs="Arial"/>
          <w:sz w:val="24"/>
          <w:szCs w:val="24"/>
        </w:rPr>
        <w:t xml:space="preserve">It is evident that by placing CSR at the heart of their business strategy, BT has certainly had a positive impact on their mission to be a “sustainable and responsible business” and their CSR approach highlights its commitment to </w:t>
      </w:r>
      <w:r w:rsidR="00915164">
        <w:rPr>
          <w:rFonts w:ascii="Arial" w:hAnsi="Arial" w:cs="Arial"/>
          <w:sz w:val="24"/>
          <w:szCs w:val="24"/>
        </w:rPr>
        <w:t>add value to all its stakeholders across the globe.</w:t>
      </w:r>
      <w:r w:rsidR="00DA58B9">
        <w:rPr>
          <w:rFonts w:ascii="Arial" w:hAnsi="Arial" w:cs="Arial"/>
          <w:sz w:val="24"/>
          <w:szCs w:val="24"/>
        </w:rPr>
        <w:t xml:space="preserve"> BT have consistently demonstrated that good CSR is not simply about supporting worthy causes, it is a choice that makes good business sense.</w:t>
      </w:r>
    </w:p>
    <w:p w14:paraId="26F8CB5F" w14:textId="138ECA17" w:rsidR="00284AE8" w:rsidRPr="007A0266" w:rsidRDefault="001C325E" w:rsidP="007A0266">
      <w:pPr>
        <w:spacing w:line="360" w:lineRule="auto"/>
        <w:jc w:val="both"/>
        <w:rPr>
          <w:rFonts w:ascii="Arial" w:hAnsi="Arial" w:cs="Arial"/>
          <w:sz w:val="24"/>
          <w:szCs w:val="24"/>
        </w:rPr>
      </w:pPr>
      <w:r w:rsidRPr="007A0266">
        <w:rPr>
          <w:rFonts w:ascii="Arial" w:hAnsi="Arial" w:cs="Arial"/>
          <w:sz w:val="24"/>
          <w:szCs w:val="24"/>
        </w:rPr>
        <w:t xml:space="preserve">In the future it is likely that CSR will evolve as businesses and services </w:t>
      </w:r>
      <w:r w:rsidR="008553AB">
        <w:rPr>
          <w:rFonts w:ascii="Arial" w:hAnsi="Arial" w:cs="Arial"/>
          <w:sz w:val="24"/>
          <w:szCs w:val="24"/>
        </w:rPr>
        <w:t xml:space="preserve">in both the private and public sector, </w:t>
      </w:r>
      <w:r w:rsidRPr="007A0266">
        <w:rPr>
          <w:rFonts w:ascii="Arial" w:hAnsi="Arial" w:cs="Arial"/>
          <w:sz w:val="24"/>
          <w:szCs w:val="24"/>
        </w:rPr>
        <w:t xml:space="preserve">adapt to meet the needs </w:t>
      </w:r>
      <w:r w:rsidR="008553AB">
        <w:rPr>
          <w:rFonts w:ascii="Arial" w:hAnsi="Arial" w:cs="Arial"/>
          <w:sz w:val="24"/>
          <w:szCs w:val="24"/>
        </w:rPr>
        <w:t xml:space="preserve">and expectations </w:t>
      </w:r>
      <w:r w:rsidRPr="007A0266">
        <w:rPr>
          <w:rFonts w:ascii="Arial" w:hAnsi="Arial" w:cs="Arial"/>
          <w:sz w:val="24"/>
          <w:szCs w:val="24"/>
        </w:rPr>
        <w:t xml:space="preserve">of our stakeholder society. The impact of CSR on a global level and the development of emerging technologies </w:t>
      </w:r>
      <w:r w:rsidR="00284AE8" w:rsidRPr="007A0266">
        <w:rPr>
          <w:rFonts w:ascii="Arial" w:hAnsi="Arial" w:cs="Arial"/>
          <w:sz w:val="24"/>
          <w:szCs w:val="24"/>
        </w:rPr>
        <w:t xml:space="preserve">will require the CSR approach to engage with the </w:t>
      </w:r>
      <w:r w:rsidR="008553AB">
        <w:rPr>
          <w:rFonts w:ascii="Arial" w:hAnsi="Arial" w:cs="Arial"/>
          <w:sz w:val="24"/>
          <w:szCs w:val="24"/>
        </w:rPr>
        <w:t xml:space="preserve">environmental and ethical </w:t>
      </w:r>
      <w:r w:rsidR="00284AE8" w:rsidRPr="007A0266">
        <w:rPr>
          <w:rFonts w:ascii="Arial" w:hAnsi="Arial" w:cs="Arial"/>
          <w:sz w:val="24"/>
          <w:szCs w:val="24"/>
        </w:rPr>
        <w:t>concerns raised by the public</w:t>
      </w:r>
      <w:r w:rsidR="008553AB">
        <w:rPr>
          <w:rFonts w:ascii="Arial" w:hAnsi="Arial" w:cs="Arial"/>
          <w:sz w:val="24"/>
          <w:szCs w:val="24"/>
        </w:rPr>
        <w:t xml:space="preserve">/ Businesses need to </w:t>
      </w:r>
      <w:r w:rsidR="00284AE8" w:rsidRPr="007A0266">
        <w:rPr>
          <w:rFonts w:ascii="Arial" w:hAnsi="Arial" w:cs="Arial"/>
          <w:sz w:val="24"/>
          <w:szCs w:val="24"/>
        </w:rPr>
        <w:t xml:space="preserve">address these </w:t>
      </w:r>
      <w:r w:rsidR="00915164">
        <w:rPr>
          <w:rFonts w:ascii="Arial" w:hAnsi="Arial" w:cs="Arial"/>
          <w:sz w:val="24"/>
          <w:szCs w:val="24"/>
        </w:rPr>
        <w:t xml:space="preserve">issues </w:t>
      </w:r>
      <w:r w:rsidR="00284AE8" w:rsidRPr="007A0266">
        <w:rPr>
          <w:rFonts w:ascii="Arial" w:hAnsi="Arial" w:cs="Arial"/>
          <w:sz w:val="24"/>
          <w:szCs w:val="24"/>
        </w:rPr>
        <w:t xml:space="preserve">to ensure that the positive relationships between businesses, communities and stakeholders </w:t>
      </w:r>
      <w:r w:rsidR="008553AB">
        <w:rPr>
          <w:rFonts w:ascii="Arial" w:hAnsi="Arial" w:cs="Arial"/>
          <w:sz w:val="24"/>
          <w:szCs w:val="24"/>
        </w:rPr>
        <w:t>are</w:t>
      </w:r>
      <w:r w:rsidR="00284AE8" w:rsidRPr="007A0266">
        <w:rPr>
          <w:rFonts w:ascii="Arial" w:hAnsi="Arial" w:cs="Arial"/>
          <w:sz w:val="24"/>
          <w:szCs w:val="24"/>
        </w:rPr>
        <w:t xml:space="preserve"> maintained.</w:t>
      </w:r>
    </w:p>
    <w:p w14:paraId="319EB296" w14:textId="4FC5B740" w:rsidR="00C425F5" w:rsidRDefault="00C425F5" w:rsidP="007A0266">
      <w:pPr>
        <w:spacing w:line="360" w:lineRule="auto"/>
        <w:jc w:val="both"/>
        <w:rPr>
          <w:rFonts w:ascii="Arial" w:hAnsi="Arial" w:cs="Arial"/>
          <w:sz w:val="24"/>
          <w:szCs w:val="24"/>
        </w:rPr>
      </w:pPr>
      <w:r w:rsidRPr="007A0266">
        <w:rPr>
          <w:rFonts w:ascii="Arial" w:hAnsi="Arial" w:cs="Arial"/>
          <w:sz w:val="24"/>
          <w:szCs w:val="24"/>
        </w:rPr>
        <w:t xml:space="preserve">It is questioned whether the concept of CSR evolves and resurfaces in periods of economic prosperity and fades during recessions. </w:t>
      </w:r>
      <w:r w:rsidR="00077358" w:rsidRPr="007A0266">
        <w:rPr>
          <w:rFonts w:ascii="Arial" w:hAnsi="Arial" w:cs="Arial"/>
          <w:sz w:val="24"/>
          <w:szCs w:val="24"/>
        </w:rPr>
        <w:t>However,</w:t>
      </w:r>
      <w:r w:rsidRPr="007A0266">
        <w:rPr>
          <w:rFonts w:ascii="Arial" w:hAnsi="Arial" w:cs="Arial"/>
          <w:sz w:val="24"/>
          <w:szCs w:val="24"/>
        </w:rPr>
        <w:t xml:space="preserve"> the current focus on CSR is fuelled by the concerns of citizens and members of </w:t>
      </w:r>
      <w:r w:rsidR="00726285" w:rsidRPr="007A0266">
        <w:rPr>
          <w:rFonts w:ascii="Arial" w:hAnsi="Arial" w:cs="Arial"/>
          <w:sz w:val="24"/>
          <w:szCs w:val="24"/>
        </w:rPr>
        <w:t xml:space="preserve">various </w:t>
      </w:r>
      <w:r w:rsidRPr="007A0266">
        <w:rPr>
          <w:rFonts w:ascii="Arial" w:hAnsi="Arial" w:cs="Arial"/>
          <w:sz w:val="24"/>
          <w:szCs w:val="24"/>
        </w:rPr>
        <w:t xml:space="preserve">protest groups around the world. </w:t>
      </w:r>
      <w:r w:rsidR="00726285" w:rsidRPr="007A0266">
        <w:rPr>
          <w:rFonts w:ascii="Arial" w:hAnsi="Arial" w:cs="Arial"/>
          <w:sz w:val="24"/>
          <w:szCs w:val="24"/>
        </w:rPr>
        <w:t>Concerns such as pollution, animal experimentation, and modified crops put pressure on businesses. Consumer and customer power and can impact greatly on organisations especially when facing negative publicity linked to CSR agenda.</w:t>
      </w:r>
    </w:p>
    <w:p w14:paraId="3035EB60" w14:textId="62FC0FED" w:rsidR="007A0266" w:rsidRPr="00461FE2" w:rsidRDefault="007A0266" w:rsidP="00461FE2">
      <w:pPr>
        <w:spacing w:line="360" w:lineRule="auto"/>
        <w:jc w:val="both"/>
        <w:rPr>
          <w:rFonts w:ascii="Arial" w:hAnsi="Arial" w:cs="Arial"/>
          <w:sz w:val="24"/>
          <w:szCs w:val="24"/>
        </w:rPr>
      </w:pPr>
      <w:r w:rsidRPr="00461FE2">
        <w:rPr>
          <w:rFonts w:ascii="Arial" w:hAnsi="Arial" w:cs="Arial"/>
          <w:sz w:val="24"/>
          <w:szCs w:val="24"/>
        </w:rPr>
        <w:t xml:space="preserve">The CSR approach has evolved and adapted to reflect changes in society. In the future it will </w:t>
      </w:r>
      <w:r w:rsidR="008553AB">
        <w:rPr>
          <w:rFonts w:ascii="Arial" w:hAnsi="Arial" w:cs="Arial"/>
          <w:sz w:val="24"/>
          <w:szCs w:val="24"/>
        </w:rPr>
        <w:t xml:space="preserve">need to continue to </w:t>
      </w:r>
      <w:r w:rsidRPr="00461FE2">
        <w:rPr>
          <w:rFonts w:ascii="Arial" w:hAnsi="Arial" w:cs="Arial"/>
          <w:sz w:val="24"/>
          <w:szCs w:val="24"/>
        </w:rPr>
        <w:t>evolve and</w:t>
      </w:r>
      <w:r w:rsidR="00461FE2" w:rsidRPr="00461FE2">
        <w:rPr>
          <w:rFonts w:ascii="Arial" w:hAnsi="Arial" w:cs="Arial"/>
          <w:sz w:val="24"/>
          <w:szCs w:val="24"/>
        </w:rPr>
        <w:t xml:space="preserve"> emerge in different structures and formats. New terminology such as sustainability, consciousness, </w:t>
      </w:r>
      <w:proofErr w:type="gramStart"/>
      <w:r w:rsidR="00461FE2" w:rsidRPr="00461FE2">
        <w:rPr>
          <w:rFonts w:ascii="Arial" w:hAnsi="Arial" w:cs="Arial"/>
          <w:sz w:val="24"/>
          <w:szCs w:val="24"/>
        </w:rPr>
        <w:t>values</w:t>
      </w:r>
      <w:proofErr w:type="gramEnd"/>
      <w:r w:rsidR="00461FE2" w:rsidRPr="00461FE2">
        <w:rPr>
          <w:rFonts w:ascii="Arial" w:hAnsi="Arial" w:cs="Arial"/>
          <w:sz w:val="24"/>
          <w:szCs w:val="24"/>
        </w:rPr>
        <w:t xml:space="preserve"> and citizenship are </w:t>
      </w:r>
      <w:r w:rsidR="008553AB">
        <w:rPr>
          <w:rFonts w:ascii="Arial" w:hAnsi="Arial" w:cs="Arial"/>
          <w:sz w:val="24"/>
          <w:szCs w:val="24"/>
        </w:rPr>
        <w:t xml:space="preserve">now </w:t>
      </w:r>
      <w:r w:rsidR="00461FE2" w:rsidRPr="00461FE2">
        <w:rPr>
          <w:rFonts w:ascii="Arial" w:hAnsi="Arial" w:cs="Arial"/>
          <w:sz w:val="24"/>
          <w:szCs w:val="24"/>
        </w:rPr>
        <w:t xml:space="preserve">being adopted as consistency of CSR practices </w:t>
      </w:r>
      <w:r w:rsidR="008553AB">
        <w:rPr>
          <w:rFonts w:ascii="Arial" w:hAnsi="Arial" w:cs="Arial"/>
          <w:sz w:val="24"/>
          <w:szCs w:val="24"/>
        </w:rPr>
        <w:t xml:space="preserve">are </w:t>
      </w:r>
      <w:r w:rsidR="00461FE2" w:rsidRPr="00461FE2">
        <w:rPr>
          <w:rFonts w:ascii="Arial" w:hAnsi="Arial" w:cs="Arial"/>
          <w:sz w:val="24"/>
          <w:szCs w:val="24"/>
        </w:rPr>
        <w:t>refined and embedded on a global level (Carroll 2015)</w:t>
      </w:r>
    </w:p>
    <w:p w14:paraId="1F939546" w14:textId="77777777" w:rsidR="00383E8E" w:rsidRPr="007A0266" w:rsidRDefault="00383E8E" w:rsidP="007A0266">
      <w:pPr>
        <w:spacing w:line="360" w:lineRule="auto"/>
        <w:rPr>
          <w:rFonts w:ascii="Arial" w:hAnsi="Arial" w:cs="Arial"/>
          <w:sz w:val="24"/>
          <w:szCs w:val="24"/>
        </w:rPr>
      </w:pPr>
      <w:r w:rsidRPr="007A0266">
        <w:rPr>
          <w:rFonts w:ascii="Arial" w:hAnsi="Arial" w:cs="Arial"/>
          <w:sz w:val="24"/>
          <w:szCs w:val="24"/>
        </w:rPr>
        <w:br w:type="page"/>
      </w:r>
    </w:p>
    <w:p w14:paraId="7BD25845" w14:textId="77777777" w:rsidR="00383E8E" w:rsidRPr="00077358" w:rsidRDefault="00383E8E" w:rsidP="007A0266">
      <w:pPr>
        <w:spacing w:after="160" w:line="360" w:lineRule="auto"/>
        <w:rPr>
          <w:rFonts w:ascii="Arial" w:hAnsi="Arial" w:cs="Arial"/>
          <w:sz w:val="24"/>
          <w:szCs w:val="24"/>
          <w:u w:val="single"/>
        </w:rPr>
      </w:pPr>
      <w:r w:rsidRPr="00077358">
        <w:rPr>
          <w:rFonts w:ascii="Arial" w:hAnsi="Arial" w:cs="Arial"/>
          <w:sz w:val="24"/>
          <w:szCs w:val="24"/>
          <w:u w:val="single"/>
        </w:rPr>
        <w:lastRenderedPageBreak/>
        <w:t>References</w:t>
      </w:r>
    </w:p>
    <w:p w14:paraId="493ECEE2" w14:textId="3DB86439" w:rsidR="001029C0" w:rsidRDefault="001029C0" w:rsidP="00311896">
      <w:pPr>
        <w:pStyle w:val="NoSpacing"/>
        <w:spacing w:line="360" w:lineRule="auto"/>
        <w:rPr>
          <w:rFonts w:ascii="Arial" w:hAnsi="Arial" w:cs="Arial"/>
          <w:sz w:val="24"/>
          <w:szCs w:val="24"/>
        </w:rPr>
      </w:pPr>
      <w:r>
        <w:rPr>
          <w:rFonts w:ascii="Arial" w:hAnsi="Arial" w:cs="Arial"/>
          <w:sz w:val="24"/>
          <w:szCs w:val="24"/>
        </w:rPr>
        <w:t xml:space="preserve">Ackerman, R.W. (1973) </w:t>
      </w:r>
      <w:r w:rsidRPr="001029C0">
        <w:rPr>
          <w:rFonts w:ascii="Arial" w:hAnsi="Arial" w:cs="Arial"/>
          <w:sz w:val="24"/>
          <w:szCs w:val="24"/>
          <w:u w:val="single"/>
        </w:rPr>
        <w:t>How Companies Respond to Social Demands</w:t>
      </w:r>
      <w:r w:rsidRPr="001029C0">
        <w:rPr>
          <w:rFonts w:ascii="Arial" w:hAnsi="Arial" w:cs="Arial"/>
          <w:sz w:val="24"/>
          <w:szCs w:val="24"/>
        </w:rPr>
        <w:t>, Harvard University Review</w:t>
      </w:r>
      <w:r>
        <w:rPr>
          <w:rFonts w:ascii="Arial" w:hAnsi="Arial" w:cs="Arial"/>
          <w:sz w:val="24"/>
          <w:szCs w:val="24"/>
        </w:rPr>
        <w:t>,</w:t>
      </w:r>
      <w:r w:rsidRPr="001029C0">
        <w:rPr>
          <w:rFonts w:ascii="Arial" w:hAnsi="Arial" w:cs="Arial"/>
          <w:sz w:val="24"/>
          <w:szCs w:val="24"/>
        </w:rPr>
        <w:t xml:space="preserve"> </w:t>
      </w:r>
      <w:r>
        <w:rPr>
          <w:rFonts w:ascii="Arial" w:hAnsi="Arial" w:cs="Arial"/>
          <w:sz w:val="24"/>
          <w:szCs w:val="24"/>
        </w:rPr>
        <w:t xml:space="preserve">Vol </w:t>
      </w:r>
      <w:r w:rsidRPr="001029C0">
        <w:rPr>
          <w:rFonts w:ascii="Arial" w:hAnsi="Arial" w:cs="Arial"/>
          <w:sz w:val="24"/>
          <w:szCs w:val="24"/>
        </w:rPr>
        <w:t xml:space="preserve">51 </w:t>
      </w:r>
      <w:r>
        <w:rPr>
          <w:rFonts w:ascii="Arial" w:hAnsi="Arial" w:cs="Arial"/>
          <w:sz w:val="24"/>
          <w:szCs w:val="24"/>
        </w:rPr>
        <w:t xml:space="preserve">Issue 4, pages </w:t>
      </w:r>
      <w:r w:rsidRPr="001029C0">
        <w:rPr>
          <w:rFonts w:ascii="Arial" w:hAnsi="Arial" w:cs="Arial"/>
          <w:sz w:val="24"/>
          <w:szCs w:val="24"/>
        </w:rPr>
        <w:t>88-98</w:t>
      </w:r>
    </w:p>
    <w:p w14:paraId="1349F91C" w14:textId="77777777" w:rsidR="001029C0" w:rsidRDefault="001029C0" w:rsidP="00311896">
      <w:pPr>
        <w:pStyle w:val="NoSpacing"/>
        <w:spacing w:line="360" w:lineRule="auto"/>
        <w:rPr>
          <w:rFonts w:ascii="Arial" w:hAnsi="Arial" w:cs="Arial"/>
          <w:sz w:val="24"/>
          <w:szCs w:val="24"/>
        </w:rPr>
      </w:pPr>
    </w:p>
    <w:p w14:paraId="4F9157F6" w14:textId="1BB6A759" w:rsidR="00E632C2" w:rsidRDefault="00E632C2" w:rsidP="00311896">
      <w:pPr>
        <w:pStyle w:val="NoSpacing"/>
        <w:spacing w:line="360" w:lineRule="auto"/>
        <w:rPr>
          <w:rFonts w:ascii="Arial" w:hAnsi="Arial" w:cs="Arial"/>
          <w:sz w:val="24"/>
          <w:szCs w:val="24"/>
        </w:rPr>
      </w:pPr>
      <w:proofErr w:type="spellStart"/>
      <w:r w:rsidRPr="00311896">
        <w:rPr>
          <w:rFonts w:ascii="Arial" w:hAnsi="Arial" w:cs="Arial"/>
          <w:sz w:val="24"/>
          <w:szCs w:val="24"/>
        </w:rPr>
        <w:t>Albareda</w:t>
      </w:r>
      <w:proofErr w:type="spellEnd"/>
      <w:r w:rsidRPr="00311896">
        <w:rPr>
          <w:rFonts w:ascii="Arial" w:hAnsi="Arial" w:cs="Arial"/>
          <w:sz w:val="24"/>
          <w:szCs w:val="24"/>
        </w:rPr>
        <w:t xml:space="preserve">, L. Lozano, J. M., </w:t>
      </w:r>
      <w:proofErr w:type="spellStart"/>
      <w:r w:rsidRPr="00311896">
        <w:rPr>
          <w:rFonts w:ascii="Arial" w:hAnsi="Arial" w:cs="Arial"/>
          <w:sz w:val="24"/>
          <w:szCs w:val="24"/>
        </w:rPr>
        <w:t>Tencati</w:t>
      </w:r>
      <w:proofErr w:type="spellEnd"/>
      <w:r w:rsidRPr="00311896">
        <w:rPr>
          <w:rFonts w:ascii="Arial" w:hAnsi="Arial" w:cs="Arial"/>
          <w:sz w:val="24"/>
          <w:szCs w:val="24"/>
        </w:rPr>
        <w:t xml:space="preserve">, A., </w:t>
      </w:r>
      <w:proofErr w:type="spellStart"/>
      <w:r w:rsidRPr="00311896">
        <w:rPr>
          <w:rFonts w:ascii="Arial" w:hAnsi="Arial" w:cs="Arial"/>
          <w:sz w:val="24"/>
          <w:szCs w:val="24"/>
        </w:rPr>
        <w:t>Midttun</w:t>
      </w:r>
      <w:proofErr w:type="spellEnd"/>
      <w:r w:rsidRPr="00311896">
        <w:rPr>
          <w:rFonts w:ascii="Arial" w:hAnsi="Arial" w:cs="Arial"/>
          <w:sz w:val="24"/>
          <w:szCs w:val="24"/>
        </w:rPr>
        <w:t xml:space="preserve">, A., </w:t>
      </w:r>
      <w:proofErr w:type="spellStart"/>
      <w:r w:rsidRPr="00311896">
        <w:rPr>
          <w:rFonts w:ascii="Arial" w:hAnsi="Arial" w:cs="Arial"/>
          <w:sz w:val="24"/>
          <w:szCs w:val="24"/>
        </w:rPr>
        <w:t>Perrinin</w:t>
      </w:r>
      <w:proofErr w:type="spellEnd"/>
      <w:r w:rsidRPr="00311896">
        <w:rPr>
          <w:rFonts w:ascii="Arial" w:hAnsi="Arial" w:cs="Arial"/>
          <w:sz w:val="24"/>
          <w:szCs w:val="24"/>
        </w:rPr>
        <w:t xml:space="preserve">, F. (2008) </w:t>
      </w:r>
      <w:r w:rsidRPr="00311896">
        <w:rPr>
          <w:rFonts w:ascii="Arial" w:hAnsi="Arial" w:cs="Arial"/>
          <w:sz w:val="24"/>
          <w:szCs w:val="24"/>
          <w:u w:val="single"/>
        </w:rPr>
        <w:t>The changing role of governments in corporate social responsibility: drivers and responses</w:t>
      </w:r>
      <w:r w:rsidRPr="00311896">
        <w:rPr>
          <w:rFonts w:ascii="Arial" w:hAnsi="Arial" w:cs="Arial"/>
          <w:sz w:val="24"/>
          <w:szCs w:val="24"/>
        </w:rPr>
        <w:t>, Business Ethics: A European Review, Vol 17 No 4</w:t>
      </w:r>
    </w:p>
    <w:p w14:paraId="25101347" w14:textId="77777777" w:rsidR="003060C1" w:rsidRPr="00311896" w:rsidRDefault="003060C1" w:rsidP="00311896">
      <w:pPr>
        <w:pStyle w:val="NoSpacing"/>
        <w:spacing w:line="360" w:lineRule="auto"/>
        <w:rPr>
          <w:rFonts w:ascii="Arial" w:hAnsi="Arial" w:cs="Arial"/>
          <w:sz w:val="24"/>
          <w:szCs w:val="24"/>
        </w:rPr>
      </w:pPr>
    </w:p>
    <w:p w14:paraId="15E84CD0" w14:textId="74C0520C" w:rsidR="00EB05B4" w:rsidRDefault="00077358" w:rsidP="00311896">
      <w:pPr>
        <w:pStyle w:val="NoSpacing"/>
        <w:spacing w:line="360" w:lineRule="auto"/>
        <w:rPr>
          <w:rFonts w:ascii="Arial" w:hAnsi="Arial" w:cs="Arial"/>
          <w:sz w:val="24"/>
          <w:szCs w:val="24"/>
        </w:rPr>
      </w:pPr>
      <w:r w:rsidRPr="00311896">
        <w:rPr>
          <w:rFonts w:ascii="Arial" w:hAnsi="Arial" w:cs="Arial"/>
          <w:sz w:val="24"/>
          <w:szCs w:val="24"/>
        </w:rPr>
        <w:t xml:space="preserve">Blake, J. (2006) </w:t>
      </w:r>
      <w:r w:rsidR="00EB05B4" w:rsidRPr="00311896">
        <w:rPr>
          <w:rFonts w:ascii="Arial" w:hAnsi="Arial" w:cs="Arial"/>
          <w:sz w:val="24"/>
          <w:szCs w:val="24"/>
          <w:u w:val="single"/>
        </w:rPr>
        <w:t xml:space="preserve">From protection to innovation: BT's journey in </w:t>
      </w:r>
      <w:r w:rsidRPr="00311896">
        <w:rPr>
          <w:rFonts w:ascii="Arial" w:hAnsi="Arial" w:cs="Arial"/>
          <w:sz w:val="24"/>
          <w:szCs w:val="24"/>
          <w:u w:val="single"/>
        </w:rPr>
        <w:t>corporate social responsibility</w:t>
      </w:r>
      <w:r w:rsidR="00EB05B4" w:rsidRPr="00311896">
        <w:rPr>
          <w:rFonts w:ascii="Arial" w:hAnsi="Arial" w:cs="Arial"/>
          <w:sz w:val="24"/>
          <w:szCs w:val="24"/>
        </w:rPr>
        <w:t xml:space="preserve">, </w:t>
      </w:r>
      <w:r w:rsidR="00EB05B4" w:rsidRPr="00311896">
        <w:rPr>
          <w:rFonts w:ascii="Arial" w:hAnsi="Arial" w:cs="Arial"/>
          <w:iCs/>
          <w:sz w:val="24"/>
          <w:szCs w:val="24"/>
        </w:rPr>
        <w:t>Global Business &amp; Organizational Excellence</w:t>
      </w:r>
      <w:r w:rsidR="00EB05B4" w:rsidRPr="00311896">
        <w:rPr>
          <w:rFonts w:ascii="Arial" w:hAnsi="Arial" w:cs="Arial"/>
          <w:sz w:val="24"/>
          <w:szCs w:val="24"/>
        </w:rPr>
        <w:t>, 26, 1, pp. 7-17, Business Source Complete</w:t>
      </w:r>
    </w:p>
    <w:p w14:paraId="11188C99" w14:textId="77777777" w:rsidR="003060C1" w:rsidRPr="00311896" w:rsidRDefault="003060C1" w:rsidP="00311896">
      <w:pPr>
        <w:pStyle w:val="NoSpacing"/>
        <w:spacing w:line="360" w:lineRule="auto"/>
        <w:rPr>
          <w:rFonts w:ascii="Arial" w:hAnsi="Arial" w:cs="Arial"/>
          <w:sz w:val="24"/>
          <w:szCs w:val="24"/>
        </w:rPr>
      </w:pPr>
    </w:p>
    <w:p w14:paraId="0BD7963E" w14:textId="75D69555" w:rsidR="00683D86" w:rsidRDefault="00EB05B4" w:rsidP="00311896">
      <w:pPr>
        <w:pStyle w:val="NoSpacing"/>
        <w:spacing w:line="360" w:lineRule="auto"/>
        <w:rPr>
          <w:rFonts w:ascii="Arial" w:hAnsi="Arial" w:cs="Arial"/>
          <w:sz w:val="24"/>
          <w:szCs w:val="24"/>
        </w:rPr>
      </w:pPr>
      <w:r w:rsidRPr="00311896">
        <w:rPr>
          <w:rFonts w:ascii="Arial" w:hAnsi="Arial" w:cs="Arial"/>
          <w:sz w:val="24"/>
          <w:szCs w:val="24"/>
        </w:rPr>
        <w:t>Bowen, H. R. (1953)</w:t>
      </w:r>
      <w:r w:rsidR="00683D86" w:rsidRPr="00311896">
        <w:rPr>
          <w:rFonts w:ascii="Arial" w:hAnsi="Arial" w:cs="Arial"/>
          <w:sz w:val="24"/>
          <w:szCs w:val="24"/>
        </w:rPr>
        <w:t xml:space="preserve"> </w:t>
      </w:r>
      <w:r w:rsidR="00683D86" w:rsidRPr="00311896">
        <w:rPr>
          <w:rFonts w:ascii="Arial" w:hAnsi="Arial" w:cs="Arial"/>
          <w:iCs/>
          <w:sz w:val="24"/>
          <w:szCs w:val="24"/>
          <w:u w:val="single"/>
        </w:rPr>
        <w:t>Social responsibilities of the businessman</w:t>
      </w:r>
      <w:r w:rsidR="00683D86" w:rsidRPr="00311896">
        <w:rPr>
          <w:rFonts w:ascii="Arial" w:hAnsi="Arial" w:cs="Arial"/>
          <w:sz w:val="24"/>
          <w:szCs w:val="24"/>
        </w:rPr>
        <w:t>.</w:t>
      </w:r>
      <w:r w:rsidRPr="00311896">
        <w:rPr>
          <w:rFonts w:ascii="Arial" w:hAnsi="Arial" w:cs="Arial"/>
          <w:sz w:val="24"/>
          <w:szCs w:val="24"/>
        </w:rPr>
        <w:t xml:space="preserve"> Harper Row, New York</w:t>
      </w:r>
    </w:p>
    <w:p w14:paraId="442BD038" w14:textId="77777777" w:rsidR="003060C1" w:rsidRPr="00311896" w:rsidRDefault="003060C1" w:rsidP="00311896">
      <w:pPr>
        <w:pStyle w:val="NoSpacing"/>
        <w:spacing w:line="360" w:lineRule="auto"/>
        <w:rPr>
          <w:rFonts w:ascii="Arial" w:hAnsi="Arial" w:cs="Arial"/>
          <w:sz w:val="24"/>
          <w:szCs w:val="24"/>
        </w:rPr>
      </w:pPr>
    </w:p>
    <w:p w14:paraId="116A23F0" w14:textId="77777777" w:rsidR="00077358" w:rsidRPr="00311896" w:rsidRDefault="00077358" w:rsidP="00311896">
      <w:pPr>
        <w:pStyle w:val="NoSpacing"/>
        <w:spacing w:line="360" w:lineRule="auto"/>
        <w:rPr>
          <w:rFonts w:ascii="Arial" w:hAnsi="Arial" w:cs="Arial"/>
          <w:sz w:val="24"/>
          <w:szCs w:val="24"/>
        </w:rPr>
      </w:pPr>
      <w:r w:rsidRPr="00311896">
        <w:rPr>
          <w:rFonts w:ascii="Arial" w:hAnsi="Arial" w:cs="Arial"/>
          <w:sz w:val="24"/>
          <w:szCs w:val="24"/>
        </w:rPr>
        <w:t xml:space="preserve">British Telecommunications (2004) </w:t>
      </w:r>
      <w:r w:rsidRPr="00311896">
        <w:rPr>
          <w:rFonts w:ascii="Arial" w:hAnsi="Arial" w:cs="Arial"/>
          <w:sz w:val="24"/>
          <w:szCs w:val="24"/>
          <w:u w:val="single"/>
        </w:rPr>
        <w:t xml:space="preserve">Leading the strategy at BT, </w:t>
      </w:r>
      <w:r w:rsidRPr="00311896">
        <w:rPr>
          <w:rFonts w:ascii="Arial" w:hAnsi="Arial" w:cs="Arial"/>
          <w:iCs/>
          <w:sz w:val="24"/>
          <w:szCs w:val="24"/>
          <w:u w:val="single"/>
        </w:rPr>
        <w:t>Corporate Responsibility Management</w:t>
      </w:r>
      <w:r w:rsidRPr="00311896">
        <w:rPr>
          <w:rFonts w:ascii="Arial" w:hAnsi="Arial" w:cs="Arial"/>
          <w:iCs/>
          <w:sz w:val="24"/>
          <w:szCs w:val="24"/>
        </w:rPr>
        <w:t xml:space="preserve">, </w:t>
      </w:r>
      <w:r w:rsidRPr="00311896">
        <w:rPr>
          <w:rFonts w:ascii="Arial" w:hAnsi="Arial" w:cs="Arial"/>
          <w:bCs/>
          <w:sz w:val="24"/>
          <w:szCs w:val="24"/>
        </w:rPr>
        <w:t>Available at</w:t>
      </w:r>
      <w:r w:rsidRPr="00311896">
        <w:rPr>
          <w:rFonts w:ascii="Arial" w:hAnsi="Arial" w:cs="Arial"/>
          <w:b/>
          <w:bCs/>
          <w:sz w:val="24"/>
          <w:szCs w:val="24"/>
        </w:rPr>
        <w:t xml:space="preserve"> </w:t>
      </w:r>
      <w:hyperlink r:id="rId10" w:history="1">
        <w:r w:rsidRPr="00311896">
          <w:rPr>
            <w:rStyle w:val="Hyperlink"/>
            <w:rFonts w:ascii="Arial" w:hAnsi="Arial" w:cs="Arial"/>
            <w:sz w:val="24"/>
            <w:szCs w:val="24"/>
          </w:rPr>
          <w:t>http://www.tplc.com/Societyandenvironment/Socialandenvironmentreport/index.htm</w:t>
        </w:r>
      </w:hyperlink>
      <w:r w:rsidRPr="00311896">
        <w:rPr>
          <w:rFonts w:ascii="Arial" w:hAnsi="Arial" w:cs="Arial"/>
          <w:sz w:val="24"/>
          <w:szCs w:val="24"/>
        </w:rPr>
        <w:t>.</w:t>
      </w:r>
    </w:p>
    <w:p w14:paraId="2FF164A9" w14:textId="5FDFD560" w:rsidR="00077358" w:rsidRDefault="00077358" w:rsidP="00311896">
      <w:pPr>
        <w:pStyle w:val="NoSpacing"/>
        <w:spacing w:line="360" w:lineRule="auto"/>
        <w:rPr>
          <w:rFonts w:ascii="Arial" w:hAnsi="Arial" w:cs="Arial"/>
          <w:sz w:val="24"/>
          <w:szCs w:val="24"/>
        </w:rPr>
      </w:pPr>
      <w:r w:rsidRPr="00311896">
        <w:rPr>
          <w:rFonts w:ascii="Arial" w:hAnsi="Arial" w:cs="Arial"/>
          <w:sz w:val="24"/>
          <w:szCs w:val="24"/>
        </w:rPr>
        <w:t>Accessed 23</w:t>
      </w:r>
      <w:r w:rsidRPr="00311896">
        <w:rPr>
          <w:rFonts w:ascii="Arial" w:hAnsi="Arial" w:cs="Arial"/>
          <w:sz w:val="24"/>
          <w:szCs w:val="24"/>
          <w:vertAlign w:val="superscript"/>
        </w:rPr>
        <w:t>rd</w:t>
      </w:r>
      <w:r w:rsidRPr="00311896">
        <w:rPr>
          <w:rFonts w:ascii="Arial" w:hAnsi="Arial" w:cs="Arial"/>
          <w:sz w:val="24"/>
          <w:szCs w:val="24"/>
        </w:rPr>
        <w:t xml:space="preserve"> February 2018</w:t>
      </w:r>
    </w:p>
    <w:p w14:paraId="2909A655" w14:textId="77777777" w:rsidR="003060C1" w:rsidRPr="00311896" w:rsidRDefault="003060C1" w:rsidP="00311896">
      <w:pPr>
        <w:pStyle w:val="NoSpacing"/>
        <w:spacing w:line="360" w:lineRule="auto"/>
        <w:rPr>
          <w:rFonts w:ascii="Arial" w:hAnsi="Arial" w:cs="Arial"/>
          <w:sz w:val="24"/>
          <w:szCs w:val="24"/>
        </w:rPr>
      </w:pPr>
    </w:p>
    <w:p w14:paraId="41D58304" w14:textId="0E5C42DB" w:rsidR="002D4D4C" w:rsidRPr="00311896" w:rsidRDefault="002D4D4C" w:rsidP="00311896">
      <w:pPr>
        <w:pStyle w:val="NoSpacing"/>
        <w:spacing w:line="360" w:lineRule="auto"/>
        <w:rPr>
          <w:rFonts w:ascii="Arial" w:hAnsi="Arial" w:cs="Arial"/>
          <w:bCs/>
          <w:color w:val="222222"/>
          <w:sz w:val="24"/>
          <w:szCs w:val="24"/>
        </w:rPr>
      </w:pPr>
      <w:r w:rsidRPr="00311896">
        <w:rPr>
          <w:rFonts w:ascii="Arial" w:hAnsi="Arial" w:cs="Arial"/>
          <w:sz w:val="24"/>
          <w:szCs w:val="24"/>
        </w:rPr>
        <w:t xml:space="preserve">British Telecommunications (2012) </w:t>
      </w:r>
      <w:r w:rsidRPr="00311896">
        <w:rPr>
          <w:rFonts w:ascii="Arial" w:hAnsi="Arial" w:cs="Arial"/>
          <w:bCs/>
          <w:color w:val="222222"/>
          <w:sz w:val="24"/>
          <w:szCs w:val="24"/>
          <w:u w:val="single"/>
        </w:rPr>
        <w:t>Digital Inclusion - The Social Return on Investment Analysis of BT Get IT Together 2011/12</w:t>
      </w:r>
      <w:r w:rsidRPr="00311896">
        <w:rPr>
          <w:rFonts w:ascii="Arial" w:hAnsi="Arial" w:cs="Arial"/>
          <w:bCs/>
          <w:color w:val="222222"/>
          <w:sz w:val="24"/>
          <w:szCs w:val="24"/>
        </w:rPr>
        <w:t xml:space="preserve">, </w:t>
      </w:r>
      <w:r w:rsidRPr="00311896">
        <w:rPr>
          <w:rFonts w:ascii="Arial" w:hAnsi="Arial" w:cs="Arial"/>
          <w:bCs/>
          <w:sz w:val="24"/>
          <w:szCs w:val="24"/>
        </w:rPr>
        <w:t>Available at</w:t>
      </w:r>
    </w:p>
    <w:p w14:paraId="70F1DD16" w14:textId="22AEF0A3" w:rsidR="002D4D4C" w:rsidRDefault="00F30B6E" w:rsidP="00311896">
      <w:pPr>
        <w:pStyle w:val="NoSpacing"/>
        <w:spacing w:line="360" w:lineRule="auto"/>
        <w:rPr>
          <w:rFonts w:ascii="Arial" w:hAnsi="Arial" w:cs="Arial"/>
          <w:sz w:val="24"/>
          <w:szCs w:val="24"/>
        </w:rPr>
      </w:pPr>
      <w:hyperlink r:id="rId11" w:history="1">
        <w:r w:rsidR="003060C1" w:rsidRPr="001855CE">
          <w:rPr>
            <w:rStyle w:val="Hyperlink"/>
            <w:rFonts w:ascii="Arial" w:hAnsi="Arial" w:cs="Arial"/>
            <w:sz w:val="24"/>
            <w:szCs w:val="24"/>
          </w:rPr>
          <w:t>https://www.btplc.com/Thegroup/BTUKandWorldwide/BTRegions/Factsandfigures/DigitalInclusion-SocialReturnonInvestment-June2014.pdf Accessed 24th February 2018</w:t>
        </w:r>
      </w:hyperlink>
    </w:p>
    <w:p w14:paraId="6FFC0DFB" w14:textId="77777777" w:rsidR="003060C1" w:rsidRPr="00311896" w:rsidRDefault="003060C1" w:rsidP="00311896">
      <w:pPr>
        <w:pStyle w:val="NoSpacing"/>
        <w:spacing w:line="360" w:lineRule="auto"/>
        <w:rPr>
          <w:rFonts w:ascii="Arial" w:hAnsi="Arial" w:cs="Arial"/>
          <w:sz w:val="24"/>
          <w:szCs w:val="24"/>
        </w:rPr>
      </w:pPr>
    </w:p>
    <w:p w14:paraId="50181099" w14:textId="775DE173" w:rsidR="00077358" w:rsidRDefault="002D4D4C" w:rsidP="00311896">
      <w:pPr>
        <w:pStyle w:val="NoSpacing"/>
        <w:spacing w:line="360" w:lineRule="auto"/>
        <w:rPr>
          <w:rFonts w:ascii="Arial" w:hAnsi="Arial" w:cs="Arial"/>
          <w:sz w:val="24"/>
          <w:szCs w:val="24"/>
        </w:rPr>
      </w:pPr>
      <w:r w:rsidRPr="00311896">
        <w:rPr>
          <w:rFonts w:ascii="Arial" w:hAnsi="Arial" w:cs="Arial"/>
          <w:sz w:val="24"/>
          <w:szCs w:val="24"/>
        </w:rPr>
        <w:t xml:space="preserve">British Telecommunications (2016) </w:t>
      </w:r>
      <w:r w:rsidRPr="00311896">
        <w:rPr>
          <w:rFonts w:ascii="Arial" w:hAnsi="Arial" w:cs="Arial"/>
          <w:sz w:val="24"/>
          <w:szCs w:val="24"/>
          <w:u w:val="single"/>
        </w:rPr>
        <w:t>The Role of ICT in Reducing Carbon Emissions in the UK</w:t>
      </w:r>
      <w:r w:rsidRPr="00311896">
        <w:rPr>
          <w:rFonts w:ascii="Arial" w:hAnsi="Arial" w:cs="Arial"/>
          <w:sz w:val="24"/>
          <w:szCs w:val="24"/>
        </w:rPr>
        <w:t>,</w:t>
      </w:r>
      <w:r w:rsidRPr="00311896">
        <w:rPr>
          <w:rFonts w:ascii="Arial" w:hAnsi="Arial" w:cs="Arial"/>
          <w:bCs/>
          <w:sz w:val="24"/>
          <w:szCs w:val="24"/>
        </w:rPr>
        <w:t xml:space="preserve"> Available at </w:t>
      </w:r>
      <w:hyperlink r:id="rId12" w:history="1">
        <w:r w:rsidR="003060C1" w:rsidRPr="001855CE">
          <w:rPr>
            <w:rStyle w:val="Hyperlink"/>
            <w:rFonts w:ascii="Arial" w:hAnsi="Arial" w:cs="Arial"/>
            <w:sz w:val="24"/>
            <w:szCs w:val="24"/>
          </w:rPr>
          <w:t>https://www.btplc.com/Purposefulbusiness/Ourapproach/Ourpolicies/UK-Carbon-targets-May-2016.pdf</w:t>
        </w:r>
        <w:r w:rsidR="003060C1" w:rsidRPr="00C0515B">
          <w:rPr>
            <w:rStyle w:val="Hyperlink"/>
            <w:rFonts w:ascii="Arial" w:hAnsi="Arial" w:cs="Arial"/>
            <w:color w:val="auto"/>
            <w:sz w:val="24"/>
            <w:szCs w:val="24"/>
            <w:u w:val="none"/>
          </w:rPr>
          <w:t xml:space="preserve"> Accessed 24th February 2018</w:t>
        </w:r>
      </w:hyperlink>
    </w:p>
    <w:p w14:paraId="6FE545D4" w14:textId="77777777" w:rsidR="003060C1" w:rsidRPr="00311896" w:rsidRDefault="003060C1" w:rsidP="00311896">
      <w:pPr>
        <w:pStyle w:val="NoSpacing"/>
        <w:spacing w:line="360" w:lineRule="auto"/>
        <w:rPr>
          <w:rFonts w:ascii="Arial" w:hAnsi="Arial" w:cs="Arial"/>
          <w:sz w:val="24"/>
          <w:szCs w:val="24"/>
        </w:rPr>
      </w:pPr>
    </w:p>
    <w:p w14:paraId="2D28FB3B" w14:textId="001A6EF7" w:rsidR="00311896" w:rsidRDefault="00311896" w:rsidP="00311896">
      <w:pPr>
        <w:pStyle w:val="NoSpacing"/>
        <w:spacing w:line="360" w:lineRule="auto"/>
        <w:rPr>
          <w:rStyle w:val="Hyperlink"/>
          <w:rFonts w:ascii="Arial" w:hAnsi="Arial" w:cs="Arial"/>
          <w:sz w:val="24"/>
          <w:szCs w:val="24"/>
        </w:rPr>
      </w:pPr>
      <w:r w:rsidRPr="00311896">
        <w:rPr>
          <w:rFonts w:ascii="Arial" w:hAnsi="Arial" w:cs="Arial"/>
          <w:sz w:val="24"/>
          <w:szCs w:val="24"/>
        </w:rPr>
        <w:t>British Telecommunications (201</w:t>
      </w:r>
      <w:r>
        <w:rPr>
          <w:rFonts w:ascii="Arial" w:hAnsi="Arial" w:cs="Arial"/>
          <w:sz w:val="24"/>
          <w:szCs w:val="24"/>
        </w:rPr>
        <w:t>2</w:t>
      </w:r>
      <w:r w:rsidRPr="00311896">
        <w:rPr>
          <w:rFonts w:ascii="Arial" w:hAnsi="Arial" w:cs="Arial"/>
          <w:sz w:val="24"/>
          <w:szCs w:val="24"/>
        </w:rPr>
        <w:t xml:space="preserve">) </w:t>
      </w:r>
      <w:r w:rsidRPr="00F30B6E">
        <w:rPr>
          <w:rFonts w:ascii="Arial" w:hAnsi="Arial" w:cs="Arial"/>
          <w:color w:val="222222"/>
          <w:sz w:val="24"/>
          <w:szCs w:val="24"/>
          <w:u w:val="single"/>
        </w:rPr>
        <w:t>BT - CR</w:t>
      </w:r>
      <w:r w:rsidR="00C0515B" w:rsidRPr="00F30B6E">
        <w:rPr>
          <w:rFonts w:ascii="Arial" w:hAnsi="Arial" w:cs="Arial"/>
          <w:color w:val="222222"/>
          <w:sz w:val="24"/>
          <w:szCs w:val="24"/>
          <w:u w:val="single"/>
        </w:rPr>
        <w:t xml:space="preserve"> Verification Case study Report</w:t>
      </w:r>
      <w:r w:rsidR="00C0515B">
        <w:rPr>
          <w:rFonts w:ascii="Arial" w:hAnsi="Arial" w:cs="Arial"/>
          <w:color w:val="222222"/>
          <w:sz w:val="24"/>
          <w:szCs w:val="24"/>
        </w:rPr>
        <w:t xml:space="preserve">, Available at </w:t>
      </w:r>
      <w:hyperlink r:id="rId13" w:history="1">
        <w:r w:rsidR="003060C1" w:rsidRPr="001855CE">
          <w:rPr>
            <w:rStyle w:val="Hyperlink"/>
            <w:rFonts w:ascii="Arial" w:hAnsi="Arial" w:cs="Arial"/>
            <w:sz w:val="24"/>
            <w:szCs w:val="24"/>
          </w:rPr>
          <w:t>http://www.lrqa.co.uk/help-and-support/case-studies/UK-Case-Studies/BT-CSR-1012.aspx</w:t>
        </w:r>
        <w:r w:rsidR="003060C1" w:rsidRPr="00C0515B">
          <w:rPr>
            <w:rStyle w:val="Hyperlink"/>
            <w:rFonts w:ascii="Arial" w:hAnsi="Arial" w:cs="Arial"/>
            <w:color w:val="auto"/>
            <w:sz w:val="24"/>
            <w:szCs w:val="24"/>
            <w:u w:val="none"/>
          </w:rPr>
          <w:t xml:space="preserve"> Accessed 24th February 2018</w:t>
        </w:r>
      </w:hyperlink>
    </w:p>
    <w:p w14:paraId="58DB2DA8" w14:textId="6B735CB9" w:rsidR="00C0515B" w:rsidRDefault="00C0515B" w:rsidP="00311896">
      <w:pPr>
        <w:pStyle w:val="NoSpacing"/>
        <w:spacing w:line="360" w:lineRule="auto"/>
        <w:rPr>
          <w:rStyle w:val="Hyperlink"/>
          <w:rFonts w:ascii="Arial" w:hAnsi="Arial" w:cs="Arial"/>
          <w:sz w:val="24"/>
          <w:szCs w:val="24"/>
        </w:rPr>
      </w:pPr>
    </w:p>
    <w:p w14:paraId="09738339" w14:textId="77777777" w:rsidR="00C0515B" w:rsidRPr="00C0515B" w:rsidRDefault="00C0515B" w:rsidP="00311896">
      <w:pPr>
        <w:pStyle w:val="NoSpacing"/>
        <w:spacing w:line="360" w:lineRule="auto"/>
        <w:rPr>
          <w:rFonts w:ascii="Arial" w:eastAsia="Times New Roman" w:hAnsi="Arial" w:cs="Arial"/>
          <w:color w:val="3333FF"/>
          <w:sz w:val="24"/>
          <w:szCs w:val="24"/>
          <w:u w:val="single"/>
        </w:rPr>
      </w:pPr>
      <w:r w:rsidRPr="00C0515B">
        <w:rPr>
          <w:rFonts w:ascii="Arial" w:hAnsi="Arial" w:cs="Arial"/>
          <w:sz w:val="24"/>
          <w:szCs w:val="24"/>
        </w:rPr>
        <w:t>British Telecommunications (20</w:t>
      </w:r>
      <w:r w:rsidRPr="00C0515B">
        <w:rPr>
          <w:rFonts w:ascii="Arial" w:hAnsi="Arial" w:cs="Arial"/>
          <w:sz w:val="24"/>
          <w:szCs w:val="24"/>
        </w:rPr>
        <w:t>06</w:t>
      </w:r>
      <w:r w:rsidRPr="00C0515B">
        <w:rPr>
          <w:rFonts w:ascii="Arial" w:hAnsi="Arial" w:cs="Arial"/>
          <w:sz w:val="24"/>
          <w:szCs w:val="24"/>
        </w:rPr>
        <w:t xml:space="preserve">) </w:t>
      </w:r>
      <w:r w:rsidRPr="00C0515B">
        <w:rPr>
          <w:rFonts w:ascii="Arial" w:eastAsia="Times New Roman" w:hAnsi="Arial" w:cs="Arial"/>
          <w:color w:val="231F20"/>
          <w:sz w:val="24"/>
          <w:szCs w:val="24"/>
          <w:u w:val="single"/>
        </w:rPr>
        <w:t xml:space="preserve">BT’s </w:t>
      </w:r>
      <w:r w:rsidRPr="00C0515B">
        <w:rPr>
          <w:rFonts w:ascii="Arial" w:eastAsia="Times New Roman" w:hAnsi="Arial" w:cs="Arial"/>
          <w:color w:val="231F20"/>
          <w:sz w:val="24"/>
          <w:szCs w:val="24"/>
          <w:u w:val="single"/>
        </w:rPr>
        <w:t>Social and Environment Report</w:t>
      </w:r>
      <w:r>
        <w:rPr>
          <w:rFonts w:ascii="Arial" w:eastAsia="Times New Roman" w:hAnsi="Arial" w:cs="Arial"/>
          <w:color w:val="231F20"/>
          <w:sz w:val="24"/>
          <w:szCs w:val="24"/>
        </w:rPr>
        <w:t>,</w:t>
      </w:r>
      <w:r w:rsidRPr="00C0515B">
        <w:rPr>
          <w:rFonts w:ascii="Arial" w:eastAsia="Times New Roman" w:hAnsi="Arial" w:cs="Arial"/>
          <w:color w:val="231F20"/>
          <w:sz w:val="24"/>
          <w:szCs w:val="24"/>
        </w:rPr>
        <w:t xml:space="preserve"> Available at </w:t>
      </w:r>
      <w:r w:rsidRPr="00C0515B">
        <w:rPr>
          <w:rFonts w:ascii="Arial" w:eastAsia="Times New Roman" w:hAnsi="Arial" w:cs="Arial"/>
          <w:color w:val="3333FF"/>
          <w:sz w:val="24"/>
          <w:szCs w:val="24"/>
          <w:u w:val="single"/>
        </w:rPr>
        <w:t>http://www. btplc.com/</w:t>
      </w:r>
      <w:proofErr w:type="spellStart"/>
      <w:r w:rsidRPr="00C0515B">
        <w:rPr>
          <w:rFonts w:ascii="Arial" w:eastAsia="Times New Roman" w:hAnsi="Arial" w:cs="Arial"/>
          <w:color w:val="3333FF"/>
          <w:sz w:val="24"/>
          <w:szCs w:val="24"/>
          <w:u w:val="single"/>
        </w:rPr>
        <w:t>Societyandenvironment</w:t>
      </w:r>
      <w:proofErr w:type="spellEnd"/>
      <w:r w:rsidRPr="00C0515B">
        <w:rPr>
          <w:rFonts w:ascii="Arial" w:eastAsia="Times New Roman" w:hAnsi="Arial" w:cs="Arial"/>
          <w:color w:val="3333FF"/>
          <w:sz w:val="24"/>
          <w:szCs w:val="24"/>
          <w:u w:val="single"/>
        </w:rPr>
        <w:t>/</w:t>
      </w:r>
      <w:proofErr w:type="spellStart"/>
      <w:r w:rsidRPr="00C0515B">
        <w:rPr>
          <w:rFonts w:ascii="Arial" w:eastAsia="Times New Roman" w:hAnsi="Arial" w:cs="Arial"/>
          <w:color w:val="3333FF"/>
          <w:sz w:val="24"/>
          <w:szCs w:val="24"/>
          <w:u w:val="single"/>
        </w:rPr>
        <w:t>Social</w:t>
      </w:r>
      <w:r w:rsidRPr="00C0515B">
        <w:rPr>
          <w:rFonts w:ascii="Arial" w:eastAsia="Times New Roman" w:hAnsi="Arial" w:cs="Arial"/>
          <w:color w:val="3333FF"/>
          <w:sz w:val="24"/>
          <w:szCs w:val="24"/>
          <w:u w:val="single"/>
        </w:rPr>
        <w:t>andenvironment</w:t>
      </w:r>
      <w:proofErr w:type="spellEnd"/>
      <w:r w:rsidRPr="00C0515B">
        <w:rPr>
          <w:rFonts w:ascii="Arial" w:eastAsia="Times New Roman" w:hAnsi="Arial" w:cs="Arial"/>
          <w:color w:val="3333FF"/>
          <w:sz w:val="24"/>
          <w:szCs w:val="24"/>
          <w:u w:val="single"/>
        </w:rPr>
        <w:t xml:space="preserve"> report/index.htm</w:t>
      </w:r>
    </w:p>
    <w:p w14:paraId="43B9051E" w14:textId="7A8989AC" w:rsidR="00C0515B" w:rsidRPr="00C0515B" w:rsidRDefault="00C0515B" w:rsidP="00311896">
      <w:pPr>
        <w:pStyle w:val="NoSpacing"/>
        <w:spacing w:line="360" w:lineRule="auto"/>
        <w:rPr>
          <w:rFonts w:ascii="Arial" w:eastAsia="Times New Roman" w:hAnsi="Arial" w:cs="Arial"/>
          <w:color w:val="231F20"/>
          <w:sz w:val="24"/>
          <w:szCs w:val="24"/>
        </w:rPr>
      </w:pPr>
      <w:r w:rsidRPr="00C0515B">
        <w:rPr>
          <w:rFonts w:ascii="Arial" w:eastAsia="Times New Roman" w:hAnsi="Arial" w:cs="Arial"/>
          <w:color w:val="231F20"/>
          <w:sz w:val="24"/>
          <w:szCs w:val="24"/>
        </w:rPr>
        <w:lastRenderedPageBreak/>
        <w:t xml:space="preserve"> Accessed February 25</w:t>
      </w:r>
      <w:r w:rsidRPr="00C0515B">
        <w:rPr>
          <w:rFonts w:ascii="Arial" w:eastAsia="Times New Roman" w:hAnsi="Arial" w:cs="Arial"/>
          <w:color w:val="231F20"/>
          <w:sz w:val="24"/>
          <w:szCs w:val="24"/>
          <w:vertAlign w:val="superscript"/>
        </w:rPr>
        <w:t>th</w:t>
      </w:r>
      <w:proofErr w:type="gramStart"/>
      <w:r w:rsidRPr="00C0515B">
        <w:rPr>
          <w:rFonts w:ascii="Arial" w:eastAsia="Times New Roman" w:hAnsi="Arial" w:cs="Arial"/>
          <w:color w:val="231F20"/>
          <w:sz w:val="24"/>
          <w:szCs w:val="24"/>
        </w:rPr>
        <w:t xml:space="preserve"> 2018</w:t>
      </w:r>
      <w:proofErr w:type="gramEnd"/>
      <w:r w:rsidRPr="00C0515B">
        <w:rPr>
          <w:rFonts w:ascii="Arial" w:eastAsia="Times New Roman" w:hAnsi="Arial" w:cs="Arial"/>
          <w:color w:val="231F20"/>
          <w:sz w:val="24"/>
          <w:szCs w:val="24"/>
        </w:rPr>
        <w:t xml:space="preserve"> </w:t>
      </w:r>
    </w:p>
    <w:p w14:paraId="575E16F7" w14:textId="77777777" w:rsidR="003060C1" w:rsidRPr="00311896" w:rsidRDefault="003060C1" w:rsidP="00311896">
      <w:pPr>
        <w:pStyle w:val="NoSpacing"/>
        <w:spacing w:line="360" w:lineRule="auto"/>
        <w:rPr>
          <w:rFonts w:ascii="Arial" w:hAnsi="Arial" w:cs="Arial"/>
          <w:b/>
          <w:bCs/>
          <w:color w:val="222222"/>
          <w:sz w:val="24"/>
          <w:szCs w:val="24"/>
        </w:rPr>
      </w:pPr>
    </w:p>
    <w:p w14:paraId="68AB715B" w14:textId="27B6E0E4" w:rsidR="00E632C2" w:rsidRDefault="00E632C2" w:rsidP="00311896">
      <w:pPr>
        <w:pStyle w:val="NoSpacing"/>
        <w:spacing w:line="360" w:lineRule="auto"/>
        <w:rPr>
          <w:rFonts w:ascii="Arial" w:hAnsi="Arial" w:cs="Arial"/>
          <w:sz w:val="24"/>
          <w:szCs w:val="24"/>
        </w:rPr>
      </w:pPr>
      <w:r w:rsidRPr="00311896">
        <w:rPr>
          <w:rFonts w:ascii="Arial" w:hAnsi="Arial" w:cs="Arial"/>
          <w:sz w:val="24"/>
          <w:szCs w:val="24"/>
        </w:rPr>
        <w:t xml:space="preserve">Carroll, A. B. (1979). </w:t>
      </w:r>
      <w:r w:rsidRPr="00311896">
        <w:rPr>
          <w:rFonts w:ascii="Arial" w:hAnsi="Arial" w:cs="Arial"/>
          <w:sz w:val="24"/>
          <w:szCs w:val="24"/>
          <w:u w:val="single"/>
        </w:rPr>
        <w:t>A three-dimensional conceptual model of corporate performance</w:t>
      </w:r>
      <w:r w:rsidRPr="00311896">
        <w:rPr>
          <w:rFonts w:ascii="Arial" w:hAnsi="Arial" w:cs="Arial"/>
          <w:sz w:val="24"/>
          <w:szCs w:val="24"/>
        </w:rPr>
        <w:t>, Academy of Management Review, 4(4), 497–505.</w:t>
      </w:r>
    </w:p>
    <w:p w14:paraId="2DDE5156" w14:textId="77777777" w:rsidR="003060C1" w:rsidRPr="00311896" w:rsidRDefault="003060C1" w:rsidP="00311896">
      <w:pPr>
        <w:pStyle w:val="NoSpacing"/>
        <w:spacing w:line="360" w:lineRule="auto"/>
        <w:rPr>
          <w:rFonts w:ascii="Arial" w:hAnsi="Arial" w:cs="Arial"/>
          <w:sz w:val="24"/>
          <w:szCs w:val="24"/>
        </w:rPr>
      </w:pPr>
    </w:p>
    <w:p w14:paraId="1428B00A" w14:textId="5EF8FB83" w:rsidR="00E632C2" w:rsidRPr="00311896" w:rsidRDefault="002D4D4C" w:rsidP="00311896">
      <w:pPr>
        <w:pStyle w:val="NoSpacing"/>
        <w:spacing w:line="360" w:lineRule="auto"/>
        <w:rPr>
          <w:rFonts w:ascii="Arial" w:hAnsi="Arial" w:cs="Arial"/>
          <w:sz w:val="24"/>
          <w:szCs w:val="24"/>
        </w:rPr>
      </w:pPr>
      <w:r w:rsidRPr="00311896">
        <w:rPr>
          <w:rFonts w:ascii="Arial" w:hAnsi="Arial" w:cs="Arial"/>
          <w:sz w:val="24"/>
          <w:szCs w:val="24"/>
        </w:rPr>
        <w:t xml:space="preserve">Carroll, A.B. (1991) </w:t>
      </w:r>
      <w:r w:rsidR="00E632C2" w:rsidRPr="00311896">
        <w:rPr>
          <w:rFonts w:ascii="Arial" w:hAnsi="Arial" w:cs="Arial"/>
          <w:sz w:val="24"/>
          <w:szCs w:val="24"/>
          <w:u w:val="single"/>
        </w:rPr>
        <w:t>The Pyramid of Corporate Social Responsibility: Towards the Moral Management</w:t>
      </w:r>
      <w:r w:rsidRPr="00311896">
        <w:rPr>
          <w:rFonts w:ascii="Arial" w:hAnsi="Arial" w:cs="Arial"/>
          <w:sz w:val="24"/>
          <w:szCs w:val="24"/>
          <w:u w:val="single"/>
        </w:rPr>
        <w:t xml:space="preserve"> of Organizational Stakeholders</w:t>
      </w:r>
      <w:r w:rsidR="00E632C2" w:rsidRPr="00311896">
        <w:rPr>
          <w:rFonts w:ascii="Arial" w:hAnsi="Arial" w:cs="Arial"/>
          <w:sz w:val="24"/>
          <w:szCs w:val="24"/>
        </w:rPr>
        <w:t>, Business Horizons, Vol. 34: 39-48</w:t>
      </w:r>
    </w:p>
    <w:p w14:paraId="77F62C66" w14:textId="44E32729" w:rsidR="007E0684" w:rsidRDefault="007E0684" w:rsidP="00311896">
      <w:pPr>
        <w:pStyle w:val="NoSpacing"/>
        <w:spacing w:line="360" w:lineRule="auto"/>
        <w:rPr>
          <w:rFonts w:ascii="Arial" w:hAnsi="Arial" w:cs="Arial"/>
          <w:sz w:val="24"/>
          <w:szCs w:val="24"/>
        </w:rPr>
      </w:pPr>
      <w:r w:rsidRPr="00311896">
        <w:rPr>
          <w:rFonts w:ascii="Arial" w:hAnsi="Arial" w:cs="Arial"/>
          <w:sz w:val="24"/>
          <w:szCs w:val="24"/>
        </w:rPr>
        <w:t>Carroll. A. B</w:t>
      </w:r>
      <w:r w:rsidR="00EB05B4" w:rsidRPr="00311896">
        <w:rPr>
          <w:rFonts w:ascii="Arial" w:hAnsi="Arial" w:cs="Arial"/>
          <w:sz w:val="24"/>
          <w:szCs w:val="24"/>
        </w:rPr>
        <w:t>.</w:t>
      </w:r>
      <w:r w:rsidRPr="00311896">
        <w:rPr>
          <w:rFonts w:ascii="Arial" w:hAnsi="Arial" w:cs="Arial"/>
          <w:sz w:val="24"/>
          <w:szCs w:val="24"/>
        </w:rPr>
        <w:t xml:space="preserve"> (1999</w:t>
      </w:r>
      <w:r w:rsidR="00EB05B4" w:rsidRPr="00311896">
        <w:rPr>
          <w:rFonts w:ascii="Arial" w:hAnsi="Arial" w:cs="Arial"/>
          <w:sz w:val="24"/>
          <w:szCs w:val="24"/>
        </w:rPr>
        <w:t xml:space="preserve">) </w:t>
      </w:r>
      <w:r w:rsidR="00EB05B4" w:rsidRPr="00311896">
        <w:rPr>
          <w:rFonts w:ascii="Arial" w:hAnsi="Arial" w:cs="Arial"/>
          <w:sz w:val="24"/>
          <w:szCs w:val="24"/>
          <w:u w:val="single"/>
        </w:rPr>
        <w:t>Corporate</w:t>
      </w:r>
      <w:r w:rsidRPr="00311896">
        <w:rPr>
          <w:rFonts w:ascii="Arial" w:hAnsi="Arial" w:cs="Arial"/>
          <w:sz w:val="24"/>
          <w:szCs w:val="24"/>
          <w:u w:val="single"/>
        </w:rPr>
        <w:t xml:space="preserve"> Social Responsibility: Evolution of a Definitional Construct</w:t>
      </w:r>
      <w:r w:rsidR="002D4D4C" w:rsidRPr="00311896">
        <w:rPr>
          <w:rFonts w:ascii="Arial" w:hAnsi="Arial" w:cs="Arial"/>
          <w:sz w:val="24"/>
          <w:szCs w:val="24"/>
          <w:u w:val="single"/>
        </w:rPr>
        <w:t>,</w:t>
      </w:r>
      <w:r w:rsidRPr="00311896">
        <w:rPr>
          <w:rFonts w:ascii="Arial" w:hAnsi="Arial" w:cs="Arial"/>
          <w:sz w:val="24"/>
          <w:szCs w:val="24"/>
        </w:rPr>
        <w:t xml:space="preserve"> </w:t>
      </w:r>
      <w:r w:rsidRPr="00311896">
        <w:rPr>
          <w:rFonts w:ascii="Arial" w:hAnsi="Arial" w:cs="Arial"/>
          <w:iCs/>
          <w:sz w:val="24"/>
          <w:szCs w:val="24"/>
        </w:rPr>
        <w:t>Business &amp; Society</w:t>
      </w:r>
      <w:r w:rsidRPr="00311896">
        <w:rPr>
          <w:rFonts w:ascii="Arial" w:hAnsi="Arial" w:cs="Arial"/>
          <w:sz w:val="24"/>
          <w:szCs w:val="24"/>
        </w:rPr>
        <w:t xml:space="preserve"> Vol 38, Issue 3, pp. 268 - 295 </w:t>
      </w:r>
      <w:r w:rsidR="00EB05B4" w:rsidRPr="00311896">
        <w:rPr>
          <w:rFonts w:ascii="Arial" w:hAnsi="Arial" w:cs="Arial"/>
          <w:sz w:val="24"/>
          <w:szCs w:val="24"/>
        </w:rPr>
        <w:t xml:space="preserve">Available at </w:t>
      </w:r>
      <w:hyperlink r:id="rId14" w:history="1">
        <w:r w:rsidR="00311896" w:rsidRPr="00311896">
          <w:rPr>
            <w:rStyle w:val="Hyperlink"/>
            <w:rFonts w:ascii="Arial" w:hAnsi="Arial" w:cs="Arial"/>
            <w:sz w:val="24"/>
            <w:szCs w:val="24"/>
          </w:rPr>
          <w:t>https://doi.org/10.1177/000765039903800303 Accessed February 17th 2018</w:t>
        </w:r>
      </w:hyperlink>
    </w:p>
    <w:p w14:paraId="59621E58" w14:textId="77777777" w:rsidR="003060C1" w:rsidRPr="00311896" w:rsidRDefault="003060C1" w:rsidP="00311896">
      <w:pPr>
        <w:pStyle w:val="NoSpacing"/>
        <w:spacing w:line="360" w:lineRule="auto"/>
        <w:rPr>
          <w:rFonts w:ascii="Arial" w:hAnsi="Arial" w:cs="Arial"/>
          <w:sz w:val="24"/>
          <w:szCs w:val="24"/>
        </w:rPr>
      </w:pPr>
    </w:p>
    <w:p w14:paraId="2D38BB9E" w14:textId="2C1A0C9E" w:rsidR="00311896" w:rsidRDefault="00311896" w:rsidP="00311896">
      <w:pPr>
        <w:pStyle w:val="NoSpacing"/>
        <w:spacing w:line="360" w:lineRule="auto"/>
        <w:rPr>
          <w:rFonts w:ascii="Arial" w:hAnsi="Arial" w:cs="Arial"/>
          <w:bCs/>
          <w:color w:val="222222"/>
          <w:sz w:val="24"/>
          <w:szCs w:val="24"/>
        </w:rPr>
      </w:pPr>
      <w:r w:rsidRPr="00311896">
        <w:rPr>
          <w:rFonts w:ascii="Arial" w:hAnsi="Arial" w:cs="Arial"/>
          <w:bCs/>
          <w:color w:val="222222"/>
          <w:sz w:val="24"/>
          <w:szCs w:val="24"/>
        </w:rPr>
        <w:t xml:space="preserve">Challis, L. and Challis, P. (2014) The Heart of Corporate Social Responsibility, Available at </w:t>
      </w:r>
      <w:hyperlink r:id="rId15" w:history="1">
        <w:r w:rsidR="003060C1" w:rsidRPr="001855CE">
          <w:rPr>
            <w:rStyle w:val="Hyperlink"/>
            <w:rFonts w:ascii="Arial" w:hAnsi="Arial" w:cs="Arial"/>
            <w:sz w:val="24"/>
            <w:szCs w:val="24"/>
          </w:rPr>
          <w:t>http://bookboon.com/en/the-heart-of-corporate-social-responsibility-ebook Accessed 24th February 2018</w:t>
        </w:r>
      </w:hyperlink>
    </w:p>
    <w:p w14:paraId="522C3E1A" w14:textId="77777777" w:rsidR="003060C1" w:rsidRPr="00311896" w:rsidRDefault="003060C1" w:rsidP="00311896">
      <w:pPr>
        <w:pStyle w:val="NoSpacing"/>
        <w:spacing w:line="360" w:lineRule="auto"/>
        <w:rPr>
          <w:rFonts w:ascii="Arial" w:hAnsi="Arial" w:cs="Arial"/>
          <w:bCs/>
          <w:color w:val="222222"/>
          <w:sz w:val="24"/>
          <w:szCs w:val="24"/>
        </w:rPr>
      </w:pPr>
    </w:p>
    <w:p w14:paraId="748278C8" w14:textId="2E4E8705" w:rsidR="00311896" w:rsidRDefault="00311896" w:rsidP="00311896">
      <w:pPr>
        <w:pStyle w:val="NoSpacing"/>
        <w:spacing w:line="360" w:lineRule="auto"/>
        <w:rPr>
          <w:rFonts w:ascii="Arial" w:hAnsi="Arial" w:cs="Arial"/>
          <w:bCs/>
          <w:color w:val="222222"/>
          <w:sz w:val="24"/>
          <w:szCs w:val="24"/>
        </w:rPr>
      </w:pPr>
      <w:r w:rsidRPr="00311896">
        <w:rPr>
          <w:rFonts w:ascii="Arial" w:hAnsi="Arial" w:cs="Arial"/>
          <w:bCs/>
          <w:color w:val="222222"/>
          <w:sz w:val="24"/>
          <w:szCs w:val="24"/>
        </w:rPr>
        <w:t xml:space="preserve">Crowther, D. and Aras, G. (2008) Corporate Social Responsibility, Available at  </w:t>
      </w:r>
      <w:hyperlink r:id="rId16" w:history="1">
        <w:r w:rsidR="003060C1" w:rsidRPr="001855CE">
          <w:rPr>
            <w:rStyle w:val="Hyperlink"/>
            <w:rFonts w:ascii="Arial" w:hAnsi="Arial" w:cs="Arial"/>
            <w:sz w:val="24"/>
            <w:szCs w:val="24"/>
          </w:rPr>
          <w:t>http://bookboon.com/en/defining-corporate-social-responsibility-ebook Accessed 24th February 2018</w:t>
        </w:r>
      </w:hyperlink>
    </w:p>
    <w:p w14:paraId="31D436EC" w14:textId="77777777" w:rsidR="003060C1" w:rsidRPr="00311896" w:rsidRDefault="003060C1" w:rsidP="00311896">
      <w:pPr>
        <w:pStyle w:val="NoSpacing"/>
        <w:spacing w:line="360" w:lineRule="auto"/>
        <w:rPr>
          <w:rFonts w:ascii="Arial" w:hAnsi="Arial" w:cs="Arial"/>
          <w:bCs/>
          <w:color w:val="222222"/>
          <w:sz w:val="24"/>
          <w:szCs w:val="24"/>
        </w:rPr>
      </w:pPr>
    </w:p>
    <w:p w14:paraId="3A122ACF" w14:textId="159EA0D6" w:rsidR="00EB05B4" w:rsidRDefault="002D4D4C" w:rsidP="00311896">
      <w:pPr>
        <w:pStyle w:val="NoSpacing"/>
        <w:spacing w:line="360" w:lineRule="auto"/>
        <w:rPr>
          <w:rFonts w:ascii="Arial" w:hAnsi="Arial" w:cs="Arial"/>
          <w:sz w:val="24"/>
          <w:szCs w:val="24"/>
        </w:rPr>
      </w:pPr>
      <w:r w:rsidRPr="00311896">
        <w:rPr>
          <w:rFonts w:ascii="Arial" w:hAnsi="Arial" w:cs="Arial"/>
          <w:sz w:val="24"/>
          <w:szCs w:val="24"/>
        </w:rPr>
        <w:t xml:space="preserve">Dahl, R.A. (1972) </w:t>
      </w:r>
      <w:r w:rsidRPr="00311896">
        <w:rPr>
          <w:rFonts w:ascii="Arial" w:hAnsi="Arial" w:cs="Arial"/>
          <w:sz w:val="24"/>
          <w:szCs w:val="24"/>
          <w:u w:val="single"/>
        </w:rPr>
        <w:t>A Prelude to Corporate Reform</w:t>
      </w:r>
      <w:r w:rsidR="00EB05B4" w:rsidRPr="00311896">
        <w:rPr>
          <w:rFonts w:ascii="Arial" w:hAnsi="Arial" w:cs="Arial"/>
          <w:sz w:val="24"/>
          <w:szCs w:val="24"/>
        </w:rPr>
        <w:t xml:space="preserve">, Business and Society Review, Spring: </w:t>
      </w:r>
      <w:r w:rsidRPr="00311896">
        <w:rPr>
          <w:rFonts w:ascii="Arial" w:hAnsi="Arial" w:cs="Arial"/>
          <w:sz w:val="24"/>
          <w:szCs w:val="24"/>
        </w:rPr>
        <w:t xml:space="preserve">pages </w:t>
      </w:r>
      <w:r w:rsidR="00EB05B4" w:rsidRPr="00311896">
        <w:rPr>
          <w:rFonts w:ascii="Arial" w:hAnsi="Arial" w:cs="Arial"/>
          <w:sz w:val="24"/>
          <w:szCs w:val="24"/>
        </w:rPr>
        <w:t>17-23</w:t>
      </w:r>
    </w:p>
    <w:p w14:paraId="018CF94E" w14:textId="77777777" w:rsidR="003060C1" w:rsidRPr="00311896" w:rsidRDefault="003060C1" w:rsidP="00311896">
      <w:pPr>
        <w:pStyle w:val="NoSpacing"/>
        <w:spacing w:line="360" w:lineRule="auto"/>
        <w:rPr>
          <w:rFonts w:ascii="Arial" w:hAnsi="Arial" w:cs="Arial"/>
          <w:sz w:val="24"/>
          <w:szCs w:val="24"/>
        </w:rPr>
      </w:pPr>
    </w:p>
    <w:p w14:paraId="7FF6C128" w14:textId="1844C45C" w:rsidR="00077358" w:rsidRDefault="00077358" w:rsidP="00311896">
      <w:pPr>
        <w:pStyle w:val="NoSpacing"/>
        <w:spacing w:line="360" w:lineRule="auto"/>
        <w:rPr>
          <w:rFonts w:ascii="Arial" w:hAnsi="Arial" w:cs="Arial"/>
          <w:sz w:val="24"/>
          <w:szCs w:val="24"/>
        </w:rPr>
      </w:pPr>
      <w:proofErr w:type="spellStart"/>
      <w:r w:rsidRPr="00311896">
        <w:rPr>
          <w:rFonts w:ascii="Arial" w:hAnsi="Arial" w:cs="Arial"/>
          <w:bCs/>
          <w:sz w:val="24"/>
          <w:szCs w:val="24"/>
        </w:rPr>
        <w:t>Dudovskiy</w:t>
      </w:r>
      <w:proofErr w:type="spellEnd"/>
      <w:r w:rsidRPr="00311896">
        <w:rPr>
          <w:rFonts w:ascii="Arial" w:hAnsi="Arial" w:cs="Arial"/>
          <w:bCs/>
          <w:sz w:val="24"/>
          <w:szCs w:val="24"/>
        </w:rPr>
        <w:t xml:space="preserve">, J. (2013) </w:t>
      </w:r>
      <w:r w:rsidRPr="00311896">
        <w:rPr>
          <w:rFonts w:ascii="Arial" w:hAnsi="Arial" w:cs="Arial"/>
          <w:bCs/>
          <w:sz w:val="24"/>
          <w:szCs w:val="24"/>
          <w:u w:val="single"/>
        </w:rPr>
        <w:t xml:space="preserve">Carrol’s CSR Pyramid and It’s Relation to Modern Environment </w:t>
      </w:r>
      <w:r w:rsidRPr="00311896">
        <w:rPr>
          <w:rFonts w:ascii="Arial" w:hAnsi="Arial" w:cs="Arial"/>
          <w:sz w:val="24"/>
          <w:szCs w:val="24"/>
          <w:u w:val="single"/>
        </w:rPr>
        <w:t>The concept of CSR Pyramid</w:t>
      </w:r>
      <w:r w:rsidRPr="00311896">
        <w:rPr>
          <w:rFonts w:ascii="Arial" w:hAnsi="Arial" w:cs="Arial"/>
          <w:sz w:val="24"/>
          <w:szCs w:val="24"/>
        </w:rPr>
        <w:t xml:space="preserve">, Available at </w:t>
      </w:r>
      <w:hyperlink r:id="rId17" w:history="1">
        <w:r w:rsidRPr="00311896">
          <w:rPr>
            <w:rStyle w:val="Hyperlink"/>
            <w:rFonts w:ascii="Arial" w:hAnsi="Arial" w:cs="Arial"/>
            <w:sz w:val="24"/>
            <w:szCs w:val="24"/>
          </w:rPr>
          <w:t>https://research-methodology.net/carrols-csr-pyramid-and-its-relation-to-modern-environment/</w:t>
        </w:r>
      </w:hyperlink>
      <w:r w:rsidRPr="00311896">
        <w:rPr>
          <w:rFonts w:ascii="Arial" w:hAnsi="Arial" w:cs="Arial"/>
          <w:color w:val="373737"/>
          <w:sz w:val="24"/>
          <w:szCs w:val="24"/>
        </w:rPr>
        <w:t xml:space="preserve"> </w:t>
      </w:r>
      <w:r w:rsidRPr="00311896">
        <w:rPr>
          <w:rFonts w:ascii="Arial" w:hAnsi="Arial" w:cs="Arial"/>
          <w:sz w:val="24"/>
          <w:szCs w:val="24"/>
        </w:rPr>
        <w:t>Accessed 23</w:t>
      </w:r>
      <w:r w:rsidRPr="00311896">
        <w:rPr>
          <w:rFonts w:ascii="Arial" w:hAnsi="Arial" w:cs="Arial"/>
          <w:sz w:val="24"/>
          <w:szCs w:val="24"/>
          <w:vertAlign w:val="superscript"/>
        </w:rPr>
        <w:t>rd</w:t>
      </w:r>
      <w:r w:rsidRPr="00311896">
        <w:rPr>
          <w:rFonts w:ascii="Arial" w:hAnsi="Arial" w:cs="Arial"/>
          <w:sz w:val="24"/>
          <w:szCs w:val="24"/>
        </w:rPr>
        <w:t xml:space="preserve"> February 2018</w:t>
      </w:r>
    </w:p>
    <w:p w14:paraId="212DB88B" w14:textId="77777777" w:rsidR="003060C1" w:rsidRPr="00311896" w:rsidRDefault="003060C1" w:rsidP="00311896">
      <w:pPr>
        <w:pStyle w:val="NoSpacing"/>
        <w:spacing w:line="360" w:lineRule="auto"/>
        <w:rPr>
          <w:rFonts w:ascii="Arial" w:hAnsi="Arial" w:cs="Arial"/>
          <w:color w:val="373737"/>
          <w:sz w:val="24"/>
          <w:szCs w:val="24"/>
        </w:rPr>
      </w:pPr>
    </w:p>
    <w:p w14:paraId="66011473" w14:textId="720D7789" w:rsidR="00E632C2" w:rsidRDefault="00E632C2" w:rsidP="00311896">
      <w:pPr>
        <w:pStyle w:val="NoSpacing"/>
        <w:spacing w:line="360" w:lineRule="auto"/>
        <w:rPr>
          <w:rFonts w:ascii="Arial" w:hAnsi="Arial" w:cs="Arial"/>
          <w:sz w:val="24"/>
          <w:szCs w:val="24"/>
        </w:rPr>
      </w:pPr>
      <w:r w:rsidRPr="00311896">
        <w:rPr>
          <w:rFonts w:ascii="Arial" w:hAnsi="Arial" w:cs="Arial"/>
          <w:sz w:val="24"/>
          <w:szCs w:val="24"/>
        </w:rPr>
        <w:t xml:space="preserve">Gray, R., Owen, D. and Maunders, K. (1987), </w:t>
      </w:r>
      <w:r w:rsidRPr="00311896">
        <w:rPr>
          <w:rFonts w:ascii="Arial" w:hAnsi="Arial" w:cs="Arial"/>
          <w:sz w:val="24"/>
          <w:szCs w:val="24"/>
          <w:u w:val="single"/>
        </w:rPr>
        <w:t>Corporate Social Reporting: Accounting and Accountability</w:t>
      </w:r>
      <w:r w:rsidRPr="00311896">
        <w:rPr>
          <w:rFonts w:ascii="Arial" w:hAnsi="Arial" w:cs="Arial"/>
          <w:sz w:val="24"/>
          <w:szCs w:val="24"/>
        </w:rPr>
        <w:t>, Prentice-Hall, London</w:t>
      </w:r>
    </w:p>
    <w:p w14:paraId="09AFAC76" w14:textId="77777777" w:rsidR="003060C1" w:rsidRPr="00311896" w:rsidRDefault="003060C1" w:rsidP="00311896">
      <w:pPr>
        <w:pStyle w:val="NoSpacing"/>
        <w:spacing w:line="360" w:lineRule="auto"/>
        <w:rPr>
          <w:rFonts w:ascii="Arial" w:hAnsi="Arial" w:cs="Arial"/>
          <w:sz w:val="24"/>
          <w:szCs w:val="24"/>
        </w:rPr>
      </w:pPr>
    </w:p>
    <w:p w14:paraId="527A6408" w14:textId="3377D31B" w:rsidR="00E632C2" w:rsidRDefault="00E632C2" w:rsidP="00311896">
      <w:pPr>
        <w:pStyle w:val="NoSpacing"/>
        <w:spacing w:line="360" w:lineRule="auto"/>
        <w:rPr>
          <w:rFonts w:ascii="Arial" w:hAnsi="Arial" w:cs="Arial"/>
          <w:sz w:val="24"/>
          <w:szCs w:val="24"/>
        </w:rPr>
      </w:pPr>
      <w:r w:rsidRPr="00311896">
        <w:rPr>
          <w:rFonts w:ascii="Arial" w:hAnsi="Arial" w:cs="Arial"/>
          <w:sz w:val="24"/>
          <w:szCs w:val="24"/>
        </w:rPr>
        <w:t xml:space="preserve">Idowu, S. (2005) </w:t>
      </w:r>
      <w:r w:rsidRPr="00311896">
        <w:rPr>
          <w:rFonts w:ascii="Arial" w:hAnsi="Arial" w:cs="Arial"/>
          <w:sz w:val="24"/>
          <w:szCs w:val="24"/>
          <w:u w:val="single"/>
        </w:rPr>
        <w:t xml:space="preserve">Corporate Social Responsibility: what's it </w:t>
      </w:r>
      <w:proofErr w:type="gramStart"/>
      <w:r w:rsidRPr="00311896">
        <w:rPr>
          <w:rFonts w:ascii="Arial" w:hAnsi="Arial" w:cs="Arial"/>
          <w:sz w:val="24"/>
          <w:szCs w:val="24"/>
          <w:u w:val="single"/>
        </w:rPr>
        <w:t>really about</w:t>
      </w:r>
      <w:proofErr w:type="gramEnd"/>
      <w:r w:rsidRPr="00311896">
        <w:rPr>
          <w:rFonts w:ascii="Arial" w:hAnsi="Arial" w:cs="Arial"/>
          <w:sz w:val="24"/>
          <w:szCs w:val="24"/>
          <w:u w:val="single"/>
        </w:rPr>
        <w:t>?</w:t>
      </w:r>
      <w:r w:rsidRPr="00311896">
        <w:rPr>
          <w:rFonts w:ascii="Arial" w:hAnsi="Arial" w:cs="Arial"/>
          <w:sz w:val="24"/>
          <w:szCs w:val="24"/>
        </w:rPr>
        <w:t xml:space="preserve"> </w:t>
      </w:r>
      <w:r w:rsidRPr="00311896">
        <w:rPr>
          <w:rFonts w:ascii="Arial" w:hAnsi="Arial" w:cs="Arial"/>
          <w:iCs/>
          <w:sz w:val="24"/>
          <w:szCs w:val="24"/>
        </w:rPr>
        <w:t xml:space="preserve">Accountancy Ireland, </w:t>
      </w:r>
      <w:r w:rsidRPr="00311896">
        <w:rPr>
          <w:rFonts w:ascii="Arial" w:hAnsi="Arial" w:cs="Arial"/>
          <w:bCs/>
          <w:sz w:val="24"/>
          <w:szCs w:val="24"/>
        </w:rPr>
        <w:t>37</w:t>
      </w:r>
      <w:r w:rsidRPr="00311896">
        <w:rPr>
          <w:rFonts w:ascii="Arial" w:hAnsi="Arial" w:cs="Arial"/>
          <w:sz w:val="24"/>
          <w:szCs w:val="24"/>
        </w:rPr>
        <w:t>(4), pp. 86-8</w:t>
      </w:r>
    </w:p>
    <w:p w14:paraId="16EA7B0B" w14:textId="3DDB0145" w:rsidR="003060C1" w:rsidRDefault="003060C1" w:rsidP="00311896">
      <w:pPr>
        <w:pStyle w:val="NoSpacing"/>
        <w:spacing w:line="360" w:lineRule="auto"/>
        <w:rPr>
          <w:rFonts w:ascii="Arial" w:hAnsi="Arial" w:cs="Arial"/>
          <w:sz w:val="24"/>
          <w:szCs w:val="24"/>
        </w:rPr>
      </w:pPr>
    </w:p>
    <w:p w14:paraId="15CC8B70" w14:textId="2E71CE5E" w:rsidR="002E5D5C" w:rsidRDefault="002E5D5C" w:rsidP="00311896">
      <w:pPr>
        <w:pStyle w:val="NoSpacing"/>
        <w:spacing w:line="360" w:lineRule="auto"/>
        <w:rPr>
          <w:rFonts w:ascii="Arial" w:hAnsi="Arial" w:cs="Arial"/>
          <w:sz w:val="24"/>
          <w:szCs w:val="24"/>
        </w:rPr>
      </w:pPr>
      <w:r w:rsidRPr="002E5D5C">
        <w:rPr>
          <w:rFonts w:ascii="Arial" w:hAnsi="Arial" w:cs="Arial"/>
          <w:sz w:val="24"/>
          <w:szCs w:val="24"/>
        </w:rPr>
        <w:t>McDonald D</w:t>
      </w:r>
      <w:r>
        <w:rPr>
          <w:rFonts w:ascii="Arial" w:hAnsi="Arial" w:cs="Arial"/>
          <w:sz w:val="24"/>
          <w:szCs w:val="24"/>
        </w:rPr>
        <w:t>. and</w:t>
      </w:r>
      <w:r w:rsidRPr="002E5D5C">
        <w:rPr>
          <w:rFonts w:ascii="Arial" w:hAnsi="Arial" w:cs="Arial"/>
          <w:sz w:val="24"/>
          <w:szCs w:val="24"/>
        </w:rPr>
        <w:t xml:space="preserve"> </w:t>
      </w:r>
      <w:proofErr w:type="spellStart"/>
      <w:r w:rsidRPr="002E5D5C">
        <w:rPr>
          <w:rFonts w:ascii="Arial" w:hAnsi="Arial" w:cs="Arial"/>
          <w:sz w:val="24"/>
          <w:szCs w:val="24"/>
        </w:rPr>
        <w:t>Puxty</w:t>
      </w:r>
      <w:proofErr w:type="spellEnd"/>
      <w:r>
        <w:rPr>
          <w:rFonts w:ascii="Arial" w:hAnsi="Arial" w:cs="Arial"/>
          <w:sz w:val="24"/>
          <w:szCs w:val="24"/>
        </w:rPr>
        <w:t>,</w:t>
      </w:r>
      <w:r w:rsidRPr="002E5D5C">
        <w:rPr>
          <w:rFonts w:ascii="Arial" w:hAnsi="Arial" w:cs="Arial"/>
          <w:sz w:val="24"/>
          <w:szCs w:val="24"/>
        </w:rPr>
        <w:t xml:space="preserve"> A</w:t>
      </w:r>
      <w:r>
        <w:rPr>
          <w:rFonts w:ascii="Arial" w:hAnsi="Arial" w:cs="Arial"/>
          <w:sz w:val="24"/>
          <w:szCs w:val="24"/>
        </w:rPr>
        <w:t>.</w:t>
      </w:r>
      <w:r w:rsidRPr="002E5D5C">
        <w:rPr>
          <w:rFonts w:ascii="Arial" w:hAnsi="Arial" w:cs="Arial"/>
          <w:sz w:val="24"/>
          <w:szCs w:val="24"/>
        </w:rPr>
        <w:t xml:space="preserve"> G</w:t>
      </w:r>
      <w:r>
        <w:rPr>
          <w:rFonts w:ascii="Arial" w:hAnsi="Arial" w:cs="Arial"/>
          <w:sz w:val="24"/>
          <w:szCs w:val="24"/>
        </w:rPr>
        <w:t xml:space="preserve">. (1979) </w:t>
      </w:r>
      <w:r w:rsidRPr="002E5D5C">
        <w:rPr>
          <w:rFonts w:ascii="Arial" w:hAnsi="Arial" w:cs="Arial"/>
          <w:sz w:val="24"/>
          <w:szCs w:val="24"/>
          <w:u w:val="single"/>
        </w:rPr>
        <w:t>An inducement - contribution approach to corporate financial reporting; Accounting</w:t>
      </w:r>
      <w:r w:rsidRPr="002E5D5C">
        <w:rPr>
          <w:rFonts w:ascii="Arial" w:hAnsi="Arial" w:cs="Arial"/>
          <w:sz w:val="24"/>
          <w:szCs w:val="24"/>
        </w:rPr>
        <w:t xml:space="preserve">, Organizations &amp; Society, </w:t>
      </w:r>
      <w:r>
        <w:rPr>
          <w:rFonts w:ascii="Arial" w:hAnsi="Arial" w:cs="Arial"/>
          <w:sz w:val="24"/>
          <w:szCs w:val="24"/>
        </w:rPr>
        <w:t xml:space="preserve">Vol 4, pages </w:t>
      </w:r>
      <w:r w:rsidRPr="002E5D5C">
        <w:rPr>
          <w:rFonts w:ascii="Arial" w:hAnsi="Arial" w:cs="Arial"/>
          <w:sz w:val="24"/>
          <w:szCs w:val="24"/>
        </w:rPr>
        <w:t>53-65</w:t>
      </w:r>
    </w:p>
    <w:p w14:paraId="3C5C6218" w14:textId="3C7F0C5E" w:rsidR="00E632C2" w:rsidRDefault="00E632C2" w:rsidP="00311896">
      <w:pPr>
        <w:pStyle w:val="NoSpacing"/>
        <w:spacing w:line="360" w:lineRule="auto"/>
        <w:rPr>
          <w:rFonts w:ascii="Arial" w:hAnsi="Arial" w:cs="Arial"/>
          <w:sz w:val="24"/>
          <w:szCs w:val="24"/>
        </w:rPr>
      </w:pPr>
      <w:r w:rsidRPr="00311896">
        <w:rPr>
          <w:rFonts w:ascii="Arial" w:hAnsi="Arial" w:cs="Arial"/>
          <w:sz w:val="24"/>
          <w:szCs w:val="24"/>
        </w:rPr>
        <w:lastRenderedPageBreak/>
        <w:t xml:space="preserve">Price, J. M., Sun, W. (2017) </w:t>
      </w:r>
      <w:r w:rsidRPr="00311896">
        <w:rPr>
          <w:rFonts w:ascii="Arial" w:hAnsi="Arial" w:cs="Arial"/>
          <w:sz w:val="24"/>
          <w:szCs w:val="24"/>
          <w:u w:val="single"/>
        </w:rPr>
        <w:t>Doing good and doing bad: The impact of corporate social responsibility and irresponsibility on firm performance</w:t>
      </w:r>
      <w:r w:rsidRPr="00311896">
        <w:rPr>
          <w:rFonts w:ascii="Arial" w:hAnsi="Arial" w:cs="Arial"/>
          <w:sz w:val="24"/>
          <w:szCs w:val="24"/>
        </w:rPr>
        <w:t>, Journal of Business Research 80 (2017) 82–97</w:t>
      </w:r>
    </w:p>
    <w:p w14:paraId="710A54E7" w14:textId="77777777" w:rsidR="003060C1" w:rsidRPr="00311896" w:rsidRDefault="003060C1" w:rsidP="00311896">
      <w:pPr>
        <w:pStyle w:val="NoSpacing"/>
        <w:spacing w:line="360" w:lineRule="auto"/>
        <w:rPr>
          <w:rFonts w:ascii="Arial" w:hAnsi="Arial" w:cs="Arial"/>
          <w:sz w:val="24"/>
          <w:szCs w:val="24"/>
        </w:rPr>
      </w:pPr>
    </w:p>
    <w:p w14:paraId="3F2C0EBB" w14:textId="111FA32B" w:rsidR="00EB05B4" w:rsidRDefault="00EB05B4" w:rsidP="00311896">
      <w:pPr>
        <w:pStyle w:val="NoSpacing"/>
        <w:spacing w:line="360" w:lineRule="auto"/>
        <w:rPr>
          <w:rFonts w:ascii="Arial" w:hAnsi="Arial" w:cs="Arial"/>
          <w:sz w:val="24"/>
          <w:szCs w:val="24"/>
        </w:rPr>
      </w:pPr>
      <w:proofErr w:type="spellStart"/>
      <w:r w:rsidRPr="00311896">
        <w:rPr>
          <w:rFonts w:ascii="Arial" w:hAnsi="Arial" w:cs="Arial"/>
          <w:sz w:val="24"/>
          <w:szCs w:val="24"/>
        </w:rPr>
        <w:t>Rayman</w:t>
      </w:r>
      <w:proofErr w:type="spellEnd"/>
      <w:r w:rsidRPr="00311896">
        <w:rPr>
          <w:rFonts w:ascii="Arial" w:hAnsi="Arial" w:cs="Arial"/>
          <w:sz w:val="24"/>
          <w:szCs w:val="24"/>
        </w:rPr>
        <w:t xml:space="preserve">-Bacchus, Lez. </w:t>
      </w:r>
      <w:r w:rsidR="00311896">
        <w:rPr>
          <w:rFonts w:ascii="Arial" w:hAnsi="Arial" w:cs="Arial"/>
          <w:sz w:val="24"/>
          <w:szCs w:val="24"/>
        </w:rPr>
        <w:t xml:space="preserve">(2004) </w:t>
      </w:r>
      <w:r w:rsidRPr="00311896">
        <w:rPr>
          <w:rFonts w:ascii="Arial" w:hAnsi="Arial" w:cs="Arial"/>
          <w:sz w:val="24"/>
          <w:szCs w:val="24"/>
          <w:u w:val="single"/>
        </w:rPr>
        <w:t>Perspectives on Corporate Social Responsibility</w:t>
      </w:r>
      <w:r w:rsidR="00311896">
        <w:rPr>
          <w:rFonts w:ascii="Arial" w:hAnsi="Arial" w:cs="Arial"/>
          <w:sz w:val="24"/>
          <w:szCs w:val="24"/>
        </w:rPr>
        <w:t xml:space="preserve">, Taylor and Francis, </w:t>
      </w:r>
      <w:r w:rsidRPr="00311896">
        <w:rPr>
          <w:rFonts w:ascii="Arial" w:hAnsi="Arial" w:cs="Arial"/>
          <w:sz w:val="24"/>
          <w:szCs w:val="24"/>
        </w:rPr>
        <w:t xml:space="preserve">ProQuest </w:t>
      </w:r>
      <w:proofErr w:type="spellStart"/>
      <w:r w:rsidRPr="00311896">
        <w:rPr>
          <w:rFonts w:ascii="Arial" w:hAnsi="Arial" w:cs="Arial"/>
          <w:sz w:val="24"/>
          <w:szCs w:val="24"/>
        </w:rPr>
        <w:t>Ebook</w:t>
      </w:r>
      <w:proofErr w:type="spellEnd"/>
      <w:r w:rsidRPr="00311896">
        <w:rPr>
          <w:rFonts w:ascii="Arial" w:hAnsi="Arial" w:cs="Arial"/>
          <w:sz w:val="24"/>
          <w:szCs w:val="24"/>
        </w:rPr>
        <w:t xml:space="preserve"> Central, Available at </w:t>
      </w:r>
      <w:hyperlink r:id="rId18" w:history="1">
        <w:r w:rsidRPr="00311896">
          <w:rPr>
            <w:rStyle w:val="Hyperlink"/>
            <w:rFonts w:ascii="Arial" w:hAnsi="Arial" w:cs="Arial"/>
            <w:sz w:val="24"/>
            <w:szCs w:val="24"/>
          </w:rPr>
          <w:t>https://ebookcentral.proquest.com/lib/swansea-ebooks/detail.action?docID=4817312</w:t>
        </w:r>
      </w:hyperlink>
      <w:r w:rsidRPr="00311896">
        <w:rPr>
          <w:rFonts w:ascii="Arial" w:hAnsi="Arial" w:cs="Arial"/>
          <w:sz w:val="24"/>
          <w:szCs w:val="24"/>
        </w:rPr>
        <w:t>. Accessed February 17</w:t>
      </w:r>
      <w:r w:rsidRPr="00311896">
        <w:rPr>
          <w:rFonts w:ascii="Arial" w:hAnsi="Arial" w:cs="Arial"/>
          <w:sz w:val="24"/>
          <w:szCs w:val="24"/>
          <w:vertAlign w:val="superscript"/>
        </w:rPr>
        <w:t>th</w:t>
      </w:r>
      <w:proofErr w:type="gramStart"/>
      <w:r w:rsidRPr="00311896">
        <w:rPr>
          <w:rFonts w:ascii="Arial" w:hAnsi="Arial" w:cs="Arial"/>
          <w:sz w:val="24"/>
          <w:szCs w:val="24"/>
        </w:rPr>
        <w:t xml:space="preserve"> 2018</w:t>
      </w:r>
      <w:proofErr w:type="gramEnd"/>
    </w:p>
    <w:p w14:paraId="05C36D43" w14:textId="77777777" w:rsidR="00C0515B" w:rsidRPr="00311896" w:rsidRDefault="00C0515B" w:rsidP="00311896">
      <w:pPr>
        <w:pStyle w:val="NoSpacing"/>
        <w:spacing w:line="360" w:lineRule="auto"/>
        <w:rPr>
          <w:rFonts w:ascii="Arial" w:hAnsi="Arial" w:cs="Arial"/>
          <w:sz w:val="24"/>
          <w:szCs w:val="24"/>
        </w:rPr>
      </w:pPr>
    </w:p>
    <w:p w14:paraId="183DF7E0" w14:textId="34680B31" w:rsidR="00E632C2" w:rsidRDefault="00E632C2" w:rsidP="00311896">
      <w:pPr>
        <w:pStyle w:val="NoSpacing"/>
        <w:spacing w:line="360" w:lineRule="auto"/>
        <w:rPr>
          <w:rFonts w:ascii="Arial" w:hAnsi="Arial" w:cs="Arial"/>
          <w:sz w:val="24"/>
          <w:szCs w:val="24"/>
        </w:rPr>
      </w:pPr>
      <w:r w:rsidRPr="00311896">
        <w:rPr>
          <w:rFonts w:ascii="Arial" w:hAnsi="Arial" w:cs="Arial"/>
          <w:sz w:val="24"/>
          <w:szCs w:val="24"/>
        </w:rPr>
        <w:t xml:space="preserve">Reichheld, F. F., &amp; Sasser Jr, W. E. (1989). </w:t>
      </w:r>
      <w:r w:rsidRPr="003060C1">
        <w:rPr>
          <w:rFonts w:ascii="Arial" w:hAnsi="Arial" w:cs="Arial"/>
          <w:sz w:val="24"/>
          <w:szCs w:val="24"/>
          <w:u w:val="single"/>
        </w:rPr>
        <w:t>Zero defections: Quality comes to services</w:t>
      </w:r>
      <w:r w:rsidRPr="00311896">
        <w:rPr>
          <w:rFonts w:ascii="Arial" w:hAnsi="Arial" w:cs="Arial"/>
          <w:sz w:val="24"/>
          <w:szCs w:val="24"/>
        </w:rPr>
        <w:t xml:space="preserve">. </w:t>
      </w:r>
      <w:r w:rsidRPr="00311896">
        <w:rPr>
          <w:rFonts w:ascii="Arial" w:hAnsi="Arial" w:cs="Arial"/>
          <w:iCs/>
          <w:sz w:val="24"/>
          <w:szCs w:val="24"/>
        </w:rPr>
        <w:t>Harvard Business Review</w:t>
      </w:r>
      <w:r w:rsidRPr="00311896">
        <w:rPr>
          <w:rFonts w:ascii="Arial" w:hAnsi="Arial" w:cs="Arial"/>
          <w:sz w:val="24"/>
          <w:szCs w:val="24"/>
        </w:rPr>
        <w:t xml:space="preserve">, </w:t>
      </w:r>
      <w:r w:rsidRPr="00311896">
        <w:rPr>
          <w:rFonts w:ascii="Arial" w:hAnsi="Arial" w:cs="Arial"/>
          <w:iCs/>
          <w:sz w:val="24"/>
          <w:szCs w:val="24"/>
        </w:rPr>
        <w:t>68</w:t>
      </w:r>
      <w:r w:rsidRPr="00311896">
        <w:rPr>
          <w:rFonts w:ascii="Arial" w:hAnsi="Arial" w:cs="Arial"/>
          <w:sz w:val="24"/>
          <w:szCs w:val="24"/>
        </w:rPr>
        <w:t>(5), 105-111, Pakistan Journal of Commerce and Social Sciences, Vol. 11 (3), 898-910</w:t>
      </w:r>
    </w:p>
    <w:p w14:paraId="16823896" w14:textId="26622239" w:rsidR="003060C1" w:rsidRDefault="003060C1" w:rsidP="00311896">
      <w:pPr>
        <w:pStyle w:val="NoSpacing"/>
        <w:spacing w:line="360" w:lineRule="auto"/>
        <w:rPr>
          <w:rFonts w:ascii="Arial" w:hAnsi="Arial" w:cs="Arial"/>
          <w:sz w:val="24"/>
          <w:szCs w:val="24"/>
        </w:rPr>
      </w:pPr>
    </w:p>
    <w:p w14:paraId="76F21774" w14:textId="407AC5BC" w:rsidR="00F30B6E" w:rsidRDefault="00F30B6E" w:rsidP="00F30B6E">
      <w:pPr>
        <w:pStyle w:val="NoSpacing"/>
        <w:spacing w:line="360" w:lineRule="auto"/>
        <w:rPr>
          <w:rStyle w:val="Hyperlink"/>
          <w:rFonts w:ascii="Arial" w:hAnsi="Arial" w:cs="Arial"/>
          <w:sz w:val="24"/>
          <w:szCs w:val="24"/>
        </w:rPr>
      </w:pPr>
      <w:r w:rsidRPr="00311896">
        <w:rPr>
          <w:rFonts w:ascii="Arial" w:hAnsi="Arial" w:cs="Arial"/>
          <w:sz w:val="24"/>
          <w:szCs w:val="24"/>
        </w:rPr>
        <w:t>Sindhu, M. L (</w:t>
      </w:r>
      <w:r>
        <w:rPr>
          <w:rFonts w:ascii="Arial" w:hAnsi="Arial" w:cs="Arial"/>
          <w:sz w:val="24"/>
          <w:szCs w:val="24"/>
        </w:rPr>
        <w:t>2017</w:t>
      </w:r>
      <w:r w:rsidRPr="00311896">
        <w:rPr>
          <w:rFonts w:ascii="Arial" w:hAnsi="Arial" w:cs="Arial"/>
          <w:sz w:val="24"/>
          <w:szCs w:val="24"/>
        </w:rPr>
        <w:t xml:space="preserve">) </w:t>
      </w:r>
      <w:r w:rsidRPr="003060C1">
        <w:rPr>
          <w:rFonts w:ascii="Arial" w:hAnsi="Arial" w:cs="Arial"/>
          <w:bCs/>
          <w:sz w:val="24"/>
          <w:szCs w:val="24"/>
          <w:u w:val="single"/>
        </w:rPr>
        <w:t>The Inter Linkage of Corporate Reputation between</w:t>
      </w:r>
      <w:r>
        <w:rPr>
          <w:rFonts w:ascii="Arial" w:hAnsi="Arial" w:cs="Arial"/>
          <w:bCs/>
          <w:sz w:val="24"/>
          <w:szCs w:val="24"/>
          <w:u w:val="single"/>
        </w:rPr>
        <w:t xml:space="preserve">, </w:t>
      </w:r>
      <w:r w:rsidRPr="003060C1">
        <w:rPr>
          <w:rFonts w:ascii="Arial" w:hAnsi="Arial" w:cs="Arial"/>
          <w:bCs/>
          <w:sz w:val="24"/>
          <w:szCs w:val="24"/>
        </w:rPr>
        <w:t>Pakistan Journal of Commerce and Social Sciences</w:t>
      </w:r>
      <w:r>
        <w:rPr>
          <w:rFonts w:ascii="Arial" w:hAnsi="Arial" w:cs="Arial"/>
          <w:bCs/>
          <w:sz w:val="24"/>
          <w:szCs w:val="24"/>
        </w:rPr>
        <w:t xml:space="preserve">, Vol. 1, Issue 3, pages </w:t>
      </w:r>
      <w:r w:rsidRPr="003060C1">
        <w:rPr>
          <w:rFonts w:ascii="Arial" w:hAnsi="Arial" w:cs="Arial"/>
          <w:bCs/>
          <w:sz w:val="24"/>
          <w:szCs w:val="24"/>
        </w:rPr>
        <w:t>898-910</w:t>
      </w:r>
      <w:r>
        <w:rPr>
          <w:rFonts w:ascii="Arial" w:hAnsi="Arial" w:cs="Arial"/>
          <w:bCs/>
          <w:sz w:val="24"/>
          <w:szCs w:val="24"/>
        </w:rPr>
        <w:t xml:space="preserve"> </w:t>
      </w:r>
      <w:r w:rsidRPr="00311896">
        <w:rPr>
          <w:rFonts w:ascii="Arial" w:hAnsi="Arial" w:cs="Arial"/>
          <w:sz w:val="24"/>
          <w:szCs w:val="24"/>
        </w:rPr>
        <w:t>Available at</w:t>
      </w:r>
      <w:r w:rsidRPr="003060C1">
        <w:t xml:space="preserve"> </w:t>
      </w:r>
      <w:hyperlink r:id="rId19" w:history="1">
        <w:r w:rsidRPr="001855CE">
          <w:rPr>
            <w:rStyle w:val="Hyperlink"/>
            <w:rFonts w:ascii="Arial" w:hAnsi="Arial" w:cs="Arial"/>
            <w:sz w:val="24"/>
            <w:szCs w:val="24"/>
          </w:rPr>
          <w:t>http://jespk.net/publications/399.pdf</w:t>
        </w:r>
        <w:r w:rsidRPr="00F30B6E">
          <w:rPr>
            <w:rStyle w:val="Hyperlink"/>
            <w:rFonts w:ascii="Arial" w:hAnsi="Arial" w:cs="Arial"/>
            <w:color w:val="auto"/>
            <w:sz w:val="24"/>
            <w:szCs w:val="24"/>
            <w:u w:val="none"/>
          </w:rPr>
          <w:t xml:space="preserve"> Accessed February 17</w:t>
        </w:r>
        <w:r w:rsidRPr="00F30B6E">
          <w:rPr>
            <w:rStyle w:val="Hyperlink"/>
            <w:rFonts w:ascii="Arial" w:hAnsi="Arial" w:cs="Arial"/>
            <w:color w:val="auto"/>
            <w:sz w:val="24"/>
            <w:szCs w:val="24"/>
            <w:u w:val="none"/>
            <w:vertAlign w:val="superscript"/>
          </w:rPr>
          <w:t>th</w:t>
        </w:r>
        <w:r w:rsidRPr="00F30B6E">
          <w:rPr>
            <w:rStyle w:val="Hyperlink"/>
            <w:rFonts w:ascii="Arial" w:hAnsi="Arial" w:cs="Arial"/>
            <w:color w:val="auto"/>
            <w:sz w:val="24"/>
            <w:szCs w:val="24"/>
            <w:u w:val="none"/>
          </w:rPr>
          <w:t xml:space="preserve"> 2018</w:t>
        </w:r>
      </w:hyperlink>
    </w:p>
    <w:p w14:paraId="41009C3B" w14:textId="77777777" w:rsidR="00F30B6E" w:rsidRDefault="00F30B6E" w:rsidP="00F30B6E">
      <w:pPr>
        <w:pStyle w:val="NoSpacing"/>
        <w:spacing w:line="360" w:lineRule="auto"/>
        <w:rPr>
          <w:rFonts w:ascii="Arial" w:hAnsi="Arial" w:cs="Arial"/>
          <w:sz w:val="24"/>
          <w:szCs w:val="24"/>
        </w:rPr>
      </w:pPr>
    </w:p>
    <w:p w14:paraId="129DF5C4" w14:textId="77777777" w:rsidR="00F30B6E" w:rsidRDefault="00F30B6E" w:rsidP="00F30B6E">
      <w:pPr>
        <w:pStyle w:val="NoSpacing"/>
        <w:spacing w:line="360" w:lineRule="auto"/>
        <w:rPr>
          <w:rFonts w:ascii="Arial" w:eastAsia="Times New Roman" w:hAnsi="Arial" w:cs="Arial"/>
          <w:color w:val="231F20"/>
          <w:sz w:val="24"/>
          <w:szCs w:val="24"/>
        </w:rPr>
      </w:pPr>
      <w:proofErr w:type="spellStart"/>
      <w:r w:rsidRPr="00C0515B">
        <w:rPr>
          <w:rFonts w:ascii="Arial" w:hAnsi="Arial" w:cs="Arial"/>
          <w:sz w:val="24"/>
          <w:szCs w:val="24"/>
        </w:rPr>
        <w:t>Stigson</w:t>
      </w:r>
      <w:proofErr w:type="spellEnd"/>
      <w:r w:rsidRPr="00C0515B">
        <w:rPr>
          <w:rFonts w:ascii="Arial" w:hAnsi="Arial" w:cs="Arial"/>
          <w:sz w:val="24"/>
          <w:szCs w:val="24"/>
        </w:rPr>
        <w:t xml:space="preserve">, B. (2002) </w:t>
      </w:r>
      <w:r w:rsidRPr="00F30B6E">
        <w:rPr>
          <w:rFonts w:ascii="Arial" w:eastAsia="Times New Roman" w:hAnsi="Arial" w:cs="Arial"/>
          <w:color w:val="231F20"/>
          <w:sz w:val="24"/>
          <w:szCs w:val="24"/>
          <w:u w:val="single"/>
        </w:rPr>
        <w:t>Corporate social responsibility: A new business paradigm</w:t>
      </w:r>
      <w:r w:rsidRPr="00C0515B">
        <w:rPr>
          <w:rFonts w:ascii="Arial" w:eastAsia="Times New Roman" w:hAnsi="Arial" w:cs="Arial"/>
          <w:color w:val="231F20"/>
          <w:sz w:val="24"/>
          <w:szCs w:val="24"/>
        </w:rPr>
        <w:t xml:space="preserve">, Available at </w:t>
      </w:r>
      <w:hyperlink r:id="rId20" w:history="1">
        <w:r w:rsidRPr="00894B70">
          <w:rPr>
            <w:rStyle w:val="Hyperlink"/>
            <w:rFonts w:ascii="Arial" w:eastAsia="Times New Roman" w:hAnsi="Arial" w:cs="Arial"/>
            <w:sz w:val="24"/>
            <w:szCs w:val="24"/>
          </w:rPr>
          <w:t>www.isuma.net/v03n02/stigson_e.shtml Accessed 24th February 2018</w:t>
        </w:r>
      </w:hyperlink>
      <w:r>
        <w:rPr>
          <w:rFonts w:ascii="Arial" w:eastAsia="Times New Roman" w:hAnsi="Arial" w:cs="Arial"/>
          <w:color w:val="231F20"/>
          <w:sz w:val="24"/>
          <w:szCs w:val="24"/>
        </w:rPr>
        <w:t xml:space="preserve"> Accessed February 20</w:t>
      </w:r>
      <w:r w:rsidRPr="00F30B6E">
        <w:rPr>
          <w:rFonts w:ascii="Arial" w:eastAsia="Times New Roman" w:hAnsi="Arial" w:cs="Arial"/>
          <w:color w:val="231F20"/>
          <w:sz w:val="24"/>
          <w:szCs w:val="24"/>
          <w:vertAlign w:val="superscript"/>
        </w:rPr>
        <w:t>th</w:t>
      </w:r>
      <w:proofErr w:type="gramStart"/>
      <w:r>
        <w:rPr>
          <w:rFonts w:ascii="Arial" w:eastAsia="Times New Roman" w:hAnsi="Arial" w:cs="Arial"/>
          <w:color w:val="231F20"/>
          <w:sz w:val="24"/>
          <w:szCs w:val="24"/>
        </w:rPr>
        <w:t xml:space="preserve"> 2018</w:t>
      </w:r>
      <w:proofErr w:type="gramEnd"/>
    </w:p>
    <w:p w14:paraId="1DC7BCAD" w14:textId="77777777" w:rsidR="00F30B6E" w:rsidRPr="00311896" w:rsidRDefault="00F30B6E" w:rsidP="00311896">
      <w:pPr>
        <w:pStyle w:val="NoSpacing"/>
        <w:spacing w:line="360" w:lineRule="auto"/>
        <w:rPr>
          <w:rFonts w:ascii="Arial" w:hAnsi="Arial" w:cs="Arial"/>
          <w:sz w:val="24"/>
          <w:szCs w:val="24"/>
        </w:rPr>
      </w:pPr>
    </w:p>
    <w:p w14:paraId="0CF936C5" w14:textId="171CB415" w:rsidR="007E0684" w:rsidRDefault="001C325E" w:rsidP="00311896">
      <w:pPr>
        <w:pStyle w:val="NoSpacing"/>
        <w:spacing w:line="360" w:lineRule="auto"/>
        <w:rPr>
          <w:rFonts w:ascii="Arial" w:hAnsi="Arial" w:cs="Arial"/>
          <w:sz w:val="24"/>
          <w:szCs w:val="24"/>
        </w:rPr>
      </w:pPr>
      <w:r w:rsidRPr="00311896">
        <w:rPr>
          <w:rFonts w:ascii="Arial" w:hAnsi="Arial" w:cs="Arial"/>
          <w:sz w:val="24"/>
          <w:szCs w:val="24"/>
        </w:rPr>
        <w:t xml:space="preserve">Wood, D. J. (1991) </w:t>
      </w:r>
      <w:r w:rsidRPr="00311896">
        <w:rPr>
          <w:rFonts w:ascii="Arial" w:hAnsi="Arial" w:cs="Arial"/>
          <w:sz w:val="24"/>
          <w:szCs w:val="24"/>
          <w:u w:val="single"/>
        </w:rPr>
        <w:t>Corporate social performance revisited</w:t>
      </w:r>
      <w:r w:rsidRPr="00311896">
        <w:rPr>
          <w:rFonts w:ascii="Arial" w:hAnsi="Arial" w:cs="Arial"/>
          <w:sz w:val="24"/>
          <w:szCs w:val="24"/>
        </w:rPr>
        <w:t xml:space="preserve">. </w:t>
      </w:r>
      <w:r w:rsidRPr="00311896">
        <w:rPr>
          <w:rFonts w:ascii="Arial" w:hAnsi="Arial" w:cs="Arial"/>
          <w:iCs/>
          <w:sz w:val="24"/>
          <w:szCs w:val="24"/>
        </w:rPr>
        <w:t>Academy of Management</w:t>
      </w:r>
      <w:r w:rsidR="00EB05B4" w:rsidRPr="00311896">
        <w:rPr>
          <w:rFonts w:ascii="Arial" w:hAnsi="Arial" w:cs="Arial"/>
          <w:iCs/>
          <w:sz w:val="24"/>
          <w:szCs w:val="24"/>
        </w:rPr>
        <w:t xml:space="preserve"> </w:t>
      </w:r>
      <w:r w:rsidRPr="00311896">
        <w:rPr>
          <w:rFonts w:ascii="Arial" w:hAnsi="Arial" w:cs="Arial"/>
          <w:iCs/>
          <w:sz w:val="24"/>
          <w:szCs w:val="24"/>
        </w:rPr>
        <w:t>Review</w:t>
      </w:r>
      <w:r w:rsidRPr="00311896">
        <w:rPr>
          <w:rFonts w:ascii="Arial" w:hAnsi="Arial" w:cs="Arial"/>
          <w:sz w:val="24"/>
          <w:szCs w:val="24"/>
        </w:rPr>
        <w:t xml:space="preserve">, </w:t>
      </w:r>
      <w:r w:rsidR="00077358" w:rsidRPr="00311896">
        <w:rPr>
          <w:rFonts w:ascii="Arial" w:hAnsi="Arial" w:cs="Arial"/>
          <w:sz w:val="24"/>
          <w:szCs w:val="24"/>
        </w:rPr>
        <w:t xml:space="preserve">Vol </w:t>
      </w:r>
      <w:r w:rsidRPr="00311896">
        <w:rPr>
          <w:rFonts w:ascii="Arial" w:hAnsi="Arial" w:cs="Arial"/>
          <w:iCs/>
          <w:sz w:val="24"/>
          <w:szCs w:val="24"/>
        </w:rPr>
        <w:t>16</w:t>
      </w:r>
      <w:r w:rsidRPr="00311896">
        <w:rPr>
          <w:rFonts w:ascii="Arial" w:hAnsi="Arial" w:cs="Arial"/>
          <w:sz w:val="24"/>
          <w:szCs w:val="24"/>
        </w:rPr>
        <w:t xml:space="preserve">, </w:t>
      </w:r>
      <w:r w:rsidR="00077358" w:rsidRPr="00311896">
        <w:rPr>
          <w:rFonts w:ascii="Arial" w:hAnsi="Arial" w:cs="Arial"/>
          <w:sz w:val="24"/>
          <w:szCs w:val="24"/>
        </w:rPr>
        <w:t>pages 691-718</w:t>
      </w:r>
      <w:bookmarkStart w:id="0" w:name="_GoBack"/>
      <w:bookmarkEnd w:id="0"/>
    </w:p>
    <w:sectPr w:rsidR="007E0684" w:rsidSect="00694631">
      <w:pgSz w:w="11906" w:h="16838"/>
      <w:pgMar w:top="1276" w:right="1274" w:bottom="1276" w:left="1134"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4"/>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5"/>
    <w:multiLevelType w:val="hybridMultilevel"/>
    <w:tmpl w:val="46E87CCC"/>
    <w:lvl w:ilvl="0" w:tplc="FFFFFFFF">
      <w:start w:val="6"/>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7A20DB8"/>
    <w:multiLevelType w:val="hybridMultilevel"/>
    <w:tmpl w:val="4E72DD30"/>
    <w:lvl w:ilvl="0" w:tplc="7B7E14DA">
      <w:start w:val="883"/>
      <w:numFmt w:val="decimal"/>
      <w:lvlText w:val="(%1"/>
      <w:lvlJc w:val="left"/>
      <w:pPr>
        <w:ind w:left="2039" w:hanging="480"/>
      </w:pPr>
      <w:rPr>
        <w:rFonts w:hint="default"/>
      </w:rPr>
    </w:lvl>
    <w:lvl w:ilvl="1" w:tplc="08090019" w:tentative="1">
      <w:start w:val="1"/>
      <w:numFmt w:val="lowerLetter"/>
      <w:lvlText w:val="%2."/>
      <w:lvlJc w:val="left"/>
      <w:pPr>
        <w:ind w:left="2639" w:hanging="360"/>
      </w:pPr>
    </w:lvl>
    <w:lvl w:ilvl="2" w:tplc="0809001B" w:tentative="1">
      <w:start w:val="1"/>
      <w:numFmt w:val="lowerRoman"/>
      <w:lvlText w:val="%3."/>
      <w:lvlJc w:val="right"/>
      <w:pPr>
        <w:ind w:left="3359" w:hanging="180"/>
      </w:pPr>
    </w:lvl>
    <w:lvl w:ilvl="3" w:tplc="0809000F" w:tentative="1">
      <w:start w:val="1"/>
      <w:numFmt w:val="decimal"/>
      <w:lvlText w:val="%4."/>
      <w:lvlJc w:val="left"/>
      <w:pPr>
        <w:ind w:left="4079" w:hanging="360"/>
      </w:pPr>
    </w:lvl>
    <w:lvl w:ilvl="4" w:tplc="08090019" w:tentative="1">
      <w:start w:val="1"/>
      <w:numFmt w:val="lowerLetter"/>
      <w:lvlText w:val="%5."/>
      <w:lvlJc w:val="left"/>
      <w:pPr>
        <w:ind w:left="4799" w:hanging="360"/>
      </w:pPr>
    </w:lvl>
    <w:lvl w:ilvl="5" w:tplc="0809001B" w:tentative="1">
      <w:start w:val="1"/>
      <w:numFmt w:val="lowerRoman"/>
      <w:lvlText w:val="%6."/>
      <w:lvlJc w:val="right"/>
      <w:pPr>
        <w:ind w:left="5519" w:hanging="180"/>
      </w:pPr>
    </w:lvl>
    <w:lvl w:ilvl="6" w:tplc="0809000F" w:tentative="1">
      <w:start w:val="1"/>
      <w:numFmt w:val="decimal"/>
      <w:lvlText w:val="%7."/>
      <w:lvlJc w:val="left"/>
      <w:pPr>
        <w:ind w:left="6239" w:hanging="360"/>
      </w:pPr>
    </w:lvl>
    <w:lvl w:ilvl="7" w:tplc="08090019" w:tentative="1">
      <w:start w:val="1"/>
      <w:numFmt w:val="lowerLetter"/>
      <w:lvlText w:val="%8."/>
      <w:lvlJc w:val="left"/>
      <w:pPr>
        <w:ind w:left="6959" w:hanging="360"/>
      </w:pPr>
    </w:lvl>
    <w:lvl w:ilvl="8" w:tplc="0809001B" w:tentative="1">
      <w:start w:val="1"/>
      <w:numFmt w:val="lowerRoman"/>
      <w:lvlText w:val="%9."/>
      <w:lvlJc w:val="right"/>
      <w:pPr>
        <w:ind w:left="7679" w:hanging="180"/>
      </w:pPr>
    </w:lvl>
  </w:abstractNum>
  <w:abstractNum w:abstractNumId="3" w15:restartNumberingAfterBreak="0">
    <w:nsid w:val="08FB2E93"/>
    <w:multiLevelType w:val="hybridMultilevel"/>
    <w:tmpl w:val="D7DA77A4"/>
    <w:lvl w:ilvl="0" w:tplc="6E46F438">
      <w:start w:val="1"/>
      <w:numFmt w:val="bullet"/>
      <w:lvlText w:val="◦"/>
      <w:lvlJc w:val="left"/>
      <w:pPr>
        <w:tabs>
          <w:tab w:val="num" w:pos="720"/>
        </w:tabs>
        <w:ind w:left="720" w:hanging="360"/>
      </w:pPr>
      <w:rPr>
        <w:rFonts w:ascii="Verdana" w:hAnsi="Verdana" w:hint="default"/>
      </w:rPr>
    </w:lvl>
    <w:lvl w:ilvl="1" w:tplc="BB7C131E">
      <w:start w:val="1"/>
      <w:numFmt w:val="bullet"/>
      <w:lvlText w:val="◦"/>
      <w:lvlJc w:val="left"/>
      <w:pPr>
        <w:tabs>
          <w:tab w:val="num" w:pos="1440"/>
        </w:tabs>
        <w:ind w:left="1440" w:hanging="360"/>
      </w:pPr>
      <w:rPr>
        <w:rFonts w:ascii="Verdana" w:hAnsi="Verdana" w:hint="default"/>
      </w:rPr>
    </w:lvl>
    <w:lvl w:ilvl="2" w:tplc="ED0EE720" w:tentative="1">
      <w:start w:val="1"/>
      <w:numFmt w:val="bullet"/>
      <w:lvlText w:val="◦"/>
      <w:lvlJc w:val="left"/>
      <w:pPr>
        <w:tabs>
          <w:tab w:val="num" w:pos="2160"/>
        </w:tabs>
        <w:ind w:left="2160" w:hanging="360"/>
      </w:pPr>
      <w:rPr>
        <w:rFonts w:ascii="Verdana" w:hAnsi="Verdana" w:hint="default"/>
      </w:rPr>
    </w:lvl>
    <w:lvl w:ilvl="3" w:tplc="6DACE192" w:tentative="1">
      <w:start w:val="1"/>
      <w:numFmt w:val="bullet"/>
      <w:lvlText w:val="◦"/>
      <w:lvlJc w:val="left"/>
      <w:pPr>
        <w:tabs>
          <w:tab w:val="num" w:pos="2880"/>
        </w:tabs>
        <w:ind w:left="2880" w:hanging="360"/>
      </w:pPr>
      <w:rPr>
        <w:rFonts w:ascii="Verdana" w:hAnsi="Verdana" w:hint="default"/>
      </w:rPr>
    </w:lvl>
    <w:lvl w:ilvl="4" w:tplc="289C664A" w:tentative="1">
      <w:start w:val="1"/>
      <w:numFmt w:val="bullet"/>
      <w:lvlText w:val="◦"/>
      <w:lvlJc w:val="left"/>
      <w:pPr>
        <w:tabs>
          <w:tab w:val="num" w:pos="3600"/>
        </w:tabs>
        <w:ind w:left="3600" w:hanging="360"/>
      </w:pPr>
      <w:rPr>
        <w:rFonts w:ascii="Verdana" w:hAnsi="Verdana" w:hint="default"/>
      </w:rPr>
    </w:lvl>
    <w:lvl w:ilvl="5" w:tplc="7B06220A" w:tentative="1">
      <w:start w:val="1"/>
      <w:numFmt w:val="bullet"/>
      <w:lvlText w:val="◦"/>
      <w:lvlJc w:val="left"/>
      <w:pPr>
        <w:tabs>
          <w:tab w:val="num" w:pos="4320"/>
        </w:tabs>
        <w:ind w:left="4320" w:hanging="360"/>
      </w:pPr>
      <w:rPr>
        <w:rFonts w:ascii="Verdana" w:hAnsi="Verdana" w:hint="default"/>
      </w:rPr>
    </w:lvl>
    <w:lvl w:ilvl="6" w:tplc="5ADE52B2" w:tentative="1">
      <w:start w:val="1"/>
      <w:numFmt w:val="bullet"/>
      <w:lvlText w:val="◦"/>
      <w:lvlJc w:val="left"/>
      <w:pPr>
        <w:tabs>
          <w:tab w:val="num" w:pos="5040"/>
        </w:tabs>
        <w:ind w:left="5040" w:hanging="360"/>
      </w:pPr>
      <w:rPr>
        <w:rFonts w:ascii="Verdana" w:hAnsi="Verdana" w:hint="default"/>
      </w:rPr>
    </w:lvl>
    <w:lvl w:ilvl="7" w:tplc="0BAE8718" w:tentative="1">
      <w:start w:val="1"/>
      <w:numFmt w:val="bullet"/>
      <w:lvlText w:val="◦"/>
      <w:lvlJc w:val="left"/>
      <w:pPr>
        <w:tabs>
          <w:tab w:val="num" w:pos="5760"/>
        </w:tabs>
        <w:ind w:left="5760" w:hanging="360"/>
      </w:pPr>
      <w:rPr>
        <w:rFonts w:ascii="Verdana" w:hAnsi="Verdana" w:hint="default"/>
      </w:rPr>
    </w:lvl>
    <w:lvl w:ilvl="8" w:tplc="36861CE0" w:tentative="1">
      <w:start w:val="1"/>
      <w:numFmt w:val="bullet"/>
      <w:lvlText w:val="◦"/>
      <w:lvlJc w:val="left"/>
      <w:pPr>
        <w:tabs>
          <w:tab w:val="num" w:pos="6480"/>
        </w:tabs>
        <w:ind w:left="6480" w:hanging="360"/>
      </w:pPr>
      <w:rPr>
        <w:rFonts w:ascii="Verdana" w:hAnsi="Verdana" w:hint="default"/>
      </w:rPr>
    </w:lvl>
  </w:abstractNum>
  <w:abstractNum w:abstractNumId="4" w15:restartNumberingAfterBreak="0">
    <w:nsid w:val="097E536E"/>
    <w:multiLevelType w:val="hybridMultilevel"/>
    <w:tmpl w:val="3F921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360D6F"/>
    <w:multiLevelType w:val="hybridMultilevel"/>
    <w:tmpl w:val="E1644DC6"/>
    <w:lvl w:ilvl="0" w:tplc="CE4A8392">
      <w:start w:val="875"/>
      <w:numFmt w:val="decimal"/>
      <w:lvlText w:val="(%1"/>
      <w:lvlJc w:val="left"/>
      <w:pPr>
        <w:ind w:left="2039" w:hanging="480"/>
      </w:pPr>
      <w:rPr>
        <w:rFonts w:hint="default"/>
      </w:rPr>
    </w:lvl>
    <w:lvl w:ilvl="1" w:tplc="08090019" w:tentative="1">
      <w:start w:val="1"/>
      <w:numFmt w:val="lowerLetter"/>
      <w:lvlText w:val="%2."/>
      <w:lvlJc w:val="left"/>
      <w:pPr>
        <w:ind w:left="2639" w:hanging="360"/>
      </w:pPr>
    </w:lvl>
    <w:lvl w:ilvl="2" w:tplc="0809001B" w:tentative="1">
      <w:start w:val="1"/>
      <w:numFmt w:val="lowerRoman"/>
      <w:lvlText w:val="%3."/>
      <w:lvlJc w:val="right"/>
      <w:pPr>
        <w:ind w:left="3359" w:hanging="180"/>
      </w:pPr>
    </w:lvl>
    <w:lvl w:ilvl="3" w:tplc="0809000F" w:tentative="1">
      <w:start w:val="1"/>
      <w:numFmt w:val="decimal"/>
      <w:lvlText w:val="%4."/>
      <w:lvlJc w:val="left"/>
      <w:pPr>
        <w:ind w:left="4079" w:hanging="360"/>
      </w:pPr>
    </w:lvl>
    <w:lvl w:ilvl="4" w:tplc="08090019" w:tentative="1">
      <w:start w:val="1"/>
      <w:numFmt w:val="lowerLetter"/>
      <w:lvlText w:val="%5."/>
      <w:lvlJc w:val="left"/>
      <w:pPr>
        <w:ind w:left="4799" w:hanging="360"/>
      </w:pPr>
    </w:lvl>
    <w:lvl w:ilvl="5" w:tplc="0809001B" w:tentative="1">
      <w:start w:val="1"/>
      <w:numFmt w:val="lowerRoman"/>
      <w:lvlText w:val="%6."/>
      <w:lvlJc w:val="right"/>
      <w:pPr>
        <w:ind w:left="5519" w:hanging="180"/>
      </w:pPr>
    </w:lvl>
    <w:lvl w:ilvl="6" w:tplc="0809000F" w:tentative="1">
      <w:start w:val="1"/>
      <w:numFmt w:val="decimal"/>
      <w:lvlText w:val="%7."/>
      <w:lvlJc w:val="left"/>
      <w:pPr>
        <w:ind w:left="6239" w:hanging="360"/>
      </w:pPr>
    </w:lvl>
    <w:lvl w:ilvl="7" w:tplc="08090019" w:tentative="1">
      <w:start w:val="1"/>
      <w:numFmt w:val="lowerLetter"/>
      <w:lvlText w:val="%8."/>
      <w:lvlJc w:val="left"/>
      <w:pPr>
        <w:ind w:left="6959" w:hanging="360"/>
      </w:pPr>
    </w:lvl>
    <w:lvl w:ilvl="8" w:tplc="0809001B" w:tentative="1">
      <w:start w:val="1"/>
      <w:numFmt w:val="lowerRoman"/>
      <w:lvlText w:val="%9."/>
      <w:lvlJc w:val="right"/>
      <w:pPr>
        <w:ind w:left="7679" w:hanging="180"/>
      </w:pPr>
    </w:lvl>
  </w:abstractNum>
  <w:abstractNum w:abstractNumId="6" w15:restartNumberingAfterBreak="0">
    <w:nsid w:val="15163424"/>
    <w:multiLevelType w:val="multilevel"/>
    <w:tmpl w:val="11B23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244437"/>
    <w:multiLevelType w:val="hybridMultilevel"/>
    <w:tmpl w:val="FC74B958"/>
    <w:lvl w:ilvl="0" w:tplc="10F28392">
      <w:start w:val="725"/>
      <w:numFmt w:val="decimal"/>
      <w:lvlText w:val="(%1"/>
      <w:lvlJc w:val="left"/>
      <w:pPr>
        <w:ind w:left="1190" w:hanging="48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8" w15:restartNumberingAfterBreak="0">
    <w:nsid w:val="1A667BBD"/>
    <w:multiLevelType w:val="multilevel"/>
    <w:tmpl w:val="A04AA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906C07"/>
    <w:multiLevelType w:val="hybridMultilevel"/>
    <w:tmpl w:val="0E3ED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66725A"/>
    <w:multiLevelType w:val="hybridMultilevel"/>
    <w:tmpl w:val="5EC66BF6"/>
    <w:lvl w:ilvl="0" w:tplc="08090001">
      <w:start w:val="1"/>
      <w:numFmt w:val="bullet"/>
      <w:lvlText w:val=""/>
      <w:lvlJc w:val="left"/>
      <w:pPr>
        <w:ind w:left="1427" w:hanging="360"/>
      </w:pPr>
      <w:rPr>
        <w:rFonts w:ascii="Symbol" w:hAnsi="Symbol" w:hint="default"/>
      </w:rPr>
    </w:lvl>
    <w:lvl w:ilvl="1" w:tplc="08090003" w:tentative="1">
      <w:start w:val="1"/>
      <w:numFmt w:val="bullet"/>
      <w:lvlText w:val="o"/>
      <w:lvlJc w:val="left"/>
      <w:pPr>
        <w:ind w:left="2147" w:hanging="360"/>
      </w:pPr>
      <w:rPr>
        <w:rFonts w:ascii="Courier New" w:hAnsi="Courier New" w:cs="Courier New" w:hint="default"/>
      </w:rPr>
    </w:lvl>
    <w:lvl w:ilvl="2" w:tplc="08090005" w:tentative="1">
      <w:start w:val="1"/>
      <w:numFmt w:val="bullet"/>
      <w:lvlText w:val=""/>
      <w:lvlJc w:val="left"/>
      <w:pPr>
        <w:ind w:left="2867" w:hanging="360"/>
      </w:pPr>
      <w:rPr>
        <w:rFonts w:ascii="Wingdings" w:hAnsi="Wingdings" w:hint="default"/>
      </w:rPr>
    </w:lvl>
    <w:lvl w:ilvl="3" w:tplc="08090001" w:tentative="1">
      <w:start w:val="1"/>
      <w:numFmt w:val="bullet"/>
      <w:lvlText w:val=""/>
      <w:lvlJc w:val="left"/>
      <w:pPr>
        <w:ind w:left="3587" w:hanging="360"/>
      </w:pPr>
      <w:rPr>
        <w:rFonts w:ascii="Symbol" w:hAnsi="Symbol" w:hint="default"/>
      </w:rPr>
    </w:lvl>
    <w:lvl w:ilvl="4" w:tplc="08090003" w:tentative="1">
      <w:start w:val="1"/>
      <w:numFmt w:val="bullet"/>
      <w:lvlText w:val="o"/>
      <w:lvlJc w:val="left"/>
      <w:pPr>
        <w:ind w:left="4307" w:hanging="360"/>
      </w:pPr>
      <w:rPr>
        <w:rFonts w:ascii="Courier New" w:hAnsi="Courier New" w:cs="Courier New" w:hint="default"/>
      </w:rPr>
    </w:lvl>
    <w:lvl w:ilvl="5" w:tplc="08090005" w:tentative="1">
      <w:start w:val="1"/>
      <w:numFmt w:val="bullet"/>
      <w:lvlText w:val=""/>
      <w:lvlJc w:val="left"/>
      <w:pPr>
        <w:ind w:left="5027" w:hanging="360"/>
      </w:pPr>
      <w:rPr>
        <w:rFonts w:ascii="Wingdings" w:hAnsi="Wingdings" w:hint="default"/>
      </w:rPr>
    </w:lvl>
    <w:lvl w:ilvl="6" w:tplc="08090001" w:tentative="1">
      <w:start w:val="1"/>
      <w:numFmt w:val="bullet"/>
      <w:lvlText w:val=""/>
      <w:lvlJc w:val="left"/>
      <w:pPr>
        <w:ind w:left="5747" w:hanging="360"/>
      </w:pPr>
      <w:rPr>
        <w:rFonts w:ascii="Symbol" w:hAnsi="Symbol" w:hint="default"/>
      </w:rPr>
    </w:lvl>
    <w:lvl w:ilvl="7" w:tplc="08090003" w:tentative="1">
      <w:start w:val="1"/>
      <w:numFmt w:val="bullet"/>
      <w:lvlText w:val="o"/>
      <w:lvlJc w:val="left"/>
      <w:pPr>
        <w:ind w:left="6467" w:hanging="360"/>
      </w:pPr>
      <w:rPr>
        <w:rFonts w:ascii="Courier New" w:hAnsi="Courier New" w:cs="Courier New" w:hint="default"/>
      </w:rPr>
    </w:lvl>
    <w:lvl w:ilvl="8" w:tplc="08090005" w:tentative="1">
      <w:start w:val="1"/>
      <w:numFmt w:val="bullet"/>
      <w:lvlText w:val=""/>
      <w:lvlJc w:val="left"/>
      <w:pPr>
        <w:ind w:left="7187" w:hanging="360"/>
      </w:pPr>
      <w:rPr>
        <w:rFonts w:ascii="Wingdings" w:hAnsi="Wingdings" w:hint="default"/>
      </w:rPr>
    </w:lvl>
  </w:abstractNum>
  <w:abstractNum w:abstractNumId="11" w15:restartNumberingAfterBreak="0">
    <w:nsid w:val="33EB7AB7"/>
    <w:multiLevelType w:val="hybridMultilevel"/>
    <w:tmpl w:val="493A92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5E4F1E"/>
    <w:multiLevelType w:val="hybridMultilevel"/>
    <w:tmpl w:val="081C62A0"/>
    <w:lvl w:ilvl="0" w:tplc="1D64E216">
      <w:start w:val="1"/>
      <w:numFmt w:val="bullet"/>
      <w:lvlText w:val="◦"/>
      <w:lvlJc w:val="left"/>
      <w:pPr>
        <w:tabs>
          <w:tab w:val="num" w:pos="720"/>
        </w:tabs>
        <w:ind w:left="720" w:hanging="360"/>
      </w:pPr>
      <w:rPr>
        <w:rFonts w:ascii="Verdana" w:hAnsi="Verdana" w:hint="default"/>
      </w:rPr>
    </w:lvl>
    <w:lvl w:ilvl="1" w:tplc="241ED894">
      <w:start w:val="1"/>
      <w:numFmt w:val="bullet"/>
      <w:lvlText w:val="◦"/>
      <w:lvlJc w:val="left"/>
      <w:pPr>
        <w:tabs>
          <w:tab w:val="num" w:pos="1440"/>
        </w:tabs>
        <w:ind w:left="1440" w:hanging="360"/>
      </w:pPr>
      <w:rPr>
        <w:rFonts w:ascii="Verdana" w:hAnsi="Verdana" w:hint="default"/>
      </w:rPr>
    </w:lvl>
    <w:lvl w:ilvl="2" w:tplc="2560493C" w:tentative="1">
      <w:start w:val="1"/>
      <w:numFmt w:val="bullet"/>
      <w:lvlText w:val="◦"/>
      <w:lvlJc w:val="left"/>
      <w:pPr>
        <w:tabs>
          <w:tab w:val="num" w:pos="2160"/>
        </w:tabs>
        <w:ind w:left="2160" w:hanging="360"/>
      </w:pPr>
      <w:rPr>
        <w:rFonts w:ascii="Verdana" w:hAnsi="Verdana" w:hint="default"/>
      </w:rPr>
    </w:lvl>
    <w:lvl w:ilvl="3" w:tplc="D988DF2A" w:tentative="1">
      <w:start w:val="1"/>
      <w:numFmt w:val="bullet"/>
      <w:lvlText w:val="◦"/>
      <w:lvlJc w:val="left"/>
      <w:pPr>
        <w:tabs>
          <w:tab w:val="num" w:pos="2880"/>
        </w:tabs>
        <w:ind w:left="2880" w:hanging="360"/>
      </w:pPr>
      <w:rPr>
        <w:rFonts w:ascii="Verdana" w:hAnsi="Verdana" w:hint="default"/>
      </w:rPr>
    </w:lvl>
    <w:lvl w:ilvl="4" w:tplc="DE9486A0" w:tentative="1">
      <w:start w:val="1"/>
      <w:numFmt w:val="bullet"/>
      <w:lvlText w:val="◦"/>
      <w:lvlJc w:val="left"/>
      <w:pPr>
        <w:tabs>
          <w:tab w:val="num" w:pos="3600"/>
        </w:tabs>
        <w:ind w:left="3600" w:hanging="360"/>
      </w:pPr>
      <w:rPr>
        <w:rFonts w:ascii="Verdana" w:hAnsi="Verdana" w:hint="default"/>
      </w:rPr>
    </w:lvl>
    <w:lvl w:ilvl="5" w:tplc="3F18EC7E" w:tentative="1">
      <w:start w:val="1"/>
      <w:numFmt w:val="bullet"/>
      <w:lvlText w:val="◦"/>
      <w:lvlJc w:val="left"/>
      <w:pPr>
        <w:tabs>
          <w:tab w:val="num" w:pos="4320"/>
        </w:tabs>
        <w:ind w:left="4320" w:hanging="360"/>
      </w:pPr>
      <w:rPr>
        <w:rFonts w:ascii="Verdana" w:hAnsi="Verdana" w:hint="default"/>
      </w:rPr>
    </w:lvl>
    <w:lvl w:ilvl="6" w:tplc="1AFEEB3E" w:tentative="1">
      <w:start w:val="1"/>
      <w:numFmt w:val="bullet"/>
      <w:lvlText w:val="◦"/>
      <w:lvlJc w:val="left"/>
      <w:pPr>
        <w:tabs>
          <w:tab w:val="num" w:pos="5040"/>
        </w:tabs>
        <w:ind w:left="5040" w:hanging="360"/>
      </w:pPr>
      <w:rPr>
        <w:rFonts w:ascii="Verdana" w:hAnsi="Verdana" w:hint="default"/>
      </w:rPr>
    </w:lvl>
    <w:lvl w:ilvl="7" w:tplc="649AF77C" w:tentative="1">
      <w:start w:val="1"/>
      <w:numFmt w:val="bullet"/>
      <w:lvlText w:val="◦"/>
      <w:lvlJc w:val="left"/>
      <w:pPr>
        <w:tabs>
          <w:tab w:val="num" w:pos="5760"/>
        </w:tabs>
        <w:ind w:left="5760" w:hanging="360"/>
      </w:pPr>
      <w:rPr>
        <w:rFonts w:ascii="Verdana" w:hAnsi="Verdana" w:hint="default"/>
      </w:rPr>
    </w:lvl>
    <w:lvl w:ilvl="8" w:tplc="FDD4688A" w:tentative="1">
      <w:start w:val="1"/>
      <w:numFmt w:val="bullet"/>
      <w:lvlText w:val="◦"/>
      <w:lvlJc w:val="left"/>
      <w:pPr>
        <w:tabs>
          <w:tab w:val="num" w:pos="6480"/>
        </w:tabs>
        <w:ind w:left="6480" w:hanging="360"/>
      </w:pPr>
      <w:rPr>
        <w:rFonts w:ascii="Verdana" w:hAnsi="Verdana" w:hint="default"/>
      </w:rPr>
    </w:lvl>
  </w:abstractNum>
  <w:abstractNum w:abstractNumId="13" w15:restartNumberingAfterBreak="0">
    <w:nsid w:val="49271DB0"/>
    <w:multiLevelType w:val="multilevel"/>
    <w:tmpl w:val="415A8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F705AD"/>
    <w:multiLevelType w:val="hybridMultilevel"/>
    <w:tmpl w:val="F99A2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274A2A"/>
    <w:multiLevelType w:val="hybridMultilevel"/>
    <w:tmpl w:val="5672A63A"/>
    <w:lvl w:ilvl="0" w:tplc="3E386092">
      <w:start w:val="854"/>
      <w:numFmt w:val="decimal"/>
      <w:lvlText w:val="(%1"/>
      <w:lvlJc w:val="left"/>
      <w:pPr>
        <w:ind w:left="2039" w:hanging="480"/>
      </w:pPr>
      <w:rPr>
        <w:rFonts w:hint="default"/>
      </w:rPr>
    </w:lvl>
    <w:lvl w:ilvl="1" w:tplc="08090019" w:tentative="1">
      <w:start w:val="1"/>
      <w:numFmt w:val="lowerLetter"/>
      <w:lvlText w:val="%2."/>
      <w:lvlJc w:val="left"/>
      <w:pPr>
        <w:ind w:left="2639" w:hanging="360"/>
      </w:pPr>
    </w:lvl>
    <w:lvl w:ilvl="2" w:tplc="0809001B" w:tentative="1">
      <w:start w:val="1"/>
      <w:numFmt w:val="lowerRoman"/>
      <w:lvlText w:val="%3."/>
      <w:lvlJc w:val="right"/>
      <w:pPr>
        <w:ind w:left="3359" w:hanging="180"/>
      </w:pPr>
    </w:lvl>
    <w:lvl w:ilvl="3" w:tplc="0809000F" w:tentative="1">
      <w:start w:val="1"/>
      <w:numFmt w:val="decimal"/>
      <w:lvlText w:val="%4."/>
      <w:lvlJc w:val="left"/>
      <w:pPr>
        <w:ind w:left="4079" w:hanging="360"/>
      </w:pPr>
    </w:lvl>
    <w:lvl w:ilvl="4" w:tplc="08090019" w:tentative="1">
      <w:start w:val="1"/>
      <w:numFmt w:val="lowerLetter"/>
      <w:lvlText w:val="%5."/>
      <w:lvlJc w:val="left"/>
      <w:pPr>
        <w:ind w:left="4799" w:hanging="360"/>
      </w:pPr>
    </w:lvl>
    <w:lvl w:ilvl="5" w:tplc="0809001B" w:tentative="1">
      <w:start w:val="1"/>
      <w:numFmt w:val="lowerRoman"/>
      <w:lvlText w:val="%6."/>
      <w:lvlJc w:val="right"/>
      <w:pPr>
        <w:ind w:left="5519" w:hanging="180"/>
      </w:pPr>
    </w:lvl>
    <w:lvl w:ilvl="6" w:tplc="0809000F" w:tentative="1">
      <w:start w:val="1"/>
      <w:numFmt w:val="decimal"/>
      <w:lvlText w:val="%7."/>
      <w:lvlJc w:val="left"/>
      <w:pPr>
        <w:ind w:left="6239" w:hanging="360"/>
      </w:pPr>
    </w:lvl>
    <w:lvl w:ilvl="7" w:tplc="08090019" w:tentative="1">
      <w:start w:val="1"/>
      <w:numFmt w:val="lowerLetter"/>
      <w:lvlText w:val="%8."/>
      <w:lvlJc w:val="left"/>
      <w:pPr>
        <w:ind w:left="6959" w:hanging="360"/>
      </w:pPr>
    </w:lvl>
    <w:lvl w:ilvl="8" w:tplc="0809001B" w:tentative="1">
      <w:start w:val="1"/>
      <w:numFmt w:val="lowerRoman"/>
      <w:lvlText w:val="%9."/>
      <w:lvlJc w:val="right"/>
      <w:pPr>
        <w:ind w:left="7679" w:hanging="180"/>
      </w:pPr>
    </w:lvl>
  </w:abstractNum>
  <w:abstractNum w:abstractNumId="16" w15:restartNumberingAfterBreak="0">
    <w:nsid w:val="589D5856"/>
    <w:multiLevelType w:val="hybridMultilevel"/>
    <w:tmpl w:val="9C889BD4"/>
    <w:lvl w:ilvl="0" w:tplc="545470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1391FEB"/>
    <w:multiLevelType w:val="hybridMultilevel"/>
    <w:tmpl w:val="4642C852"/>
    <w:lvl w:ilvl="0" w:tplc="76889AA8">
      <w:start w:val="1"/>
      <w:numFmt w:val="bullet"/>
      <w:lvlText w:val=""/>
      <w:lvlJc w:val="left"/>
      <w:pPr>
        <w:tabs>
          <w:tab w:val="num" w:pos="720"/>
        </w:tabs>
        <w:ind w:left="720" w:hanging="360"/>
      </w:pPr>
      <w:rPr>
        <w:rFonts w:ascii="Wingdings 3" w:hAnsi="Wingdings 3" w:hint="default"/>
      </w:rPr>
    </w:lvl>
    <w:lvl w:ilvl="1" w:tplc="A4665DB8">
      <w:start w:val="1"/>
      <w:numFmt w:val="bullet"/>
      <w:lvlText w:val=""/>
      <w:lvlJc w:val="left"/>
      <w:pPr>
        <w:tabs>
          <w:tab w:val="num" w:pos="1440"/>
        </w:tabs>
        <w:ind w:left="1440" w:hanging="360"/>
      </w:pPr>
      <w:rPr>
        <w:rFonts w:ascii="Wingdings 3" w:hAnsi="Wingdings 3" w:hint="default"/>
      </w:rPr>
    </w:lvl>
    <w:lvl w:ilvl="2" w:tplc="D4124AB2" w:tentative="1">
      <w:start w:val="1"/>
      <w:numFmt w:val="bullet"/>
      <w:lvlText w:val=""/>
      <w:lvlJc w:val="left"/>
      <w:pPr>
        <w:tabs>
          <w:tab w:val="num" w:pos="2160"/>
        </w:tabs>
        <w:ind w:left="2160" w:hanging="360"/>
      </w:pPr>
      <w:rPr>
        <w:rFonts w:ascii="Wingdings 3" w:hAnsi="Wingdings 3" w:hint="default"/>
      </w:rPr>
    </w:lvl>
    <w:lvl w:ilvl="3" w:tplc="DB98066C" w:tentative="1">
      <w:start w:val="1"/>
      <w:numFmt w:val="bullet"/>
      <w:lvlText w:val=""/>
      <w:lvlJc w:val="left"/>
      <w:pPr>
        <w:tabs>
          <w:tab w:val="num" w:pos="2880"/>
        </w:tabs>
        <w:ind w:left="2880" w:hanging="360"/>
      </w:pPr>
      <w:rPr>
        <w:rFonts w:ascii="Wingdings 3" w:hAnsi="Wingdings 3" w:hint="default"/>
      </w:rPr>
    </w:lvl>
    <w:lvl w:ilvl="4" w:tplc="D70EB796" w:tentative="1">
      <w:start w:val="1"/>
      <w:numFmt w:val="bullet"/>
      <w:lvlText w:val=""/>
      <w:lvlJc w:val="left"/>
      <w:pPr>
        <w:tabs>
          <w:tab w:val="num" w:pos="3600"/>
        </w:tabs>
        <w:ind w:left="3600" w:hanging="360"/>
      </w:pPr>
      <w:rPr>
        <w:rFonts w:ascii="Wingdings 3" w:hAnsi="Wingdings 3" w:hint="default"/>
      </w:rPr>
    </w:lvl>
    <w:lvl w:ilvl="5" w:tplc="7408EDE2" w:tentative="1">
      <w:start w:val="1"/>
      <w:numFmt w:val="bullet"/>
      <w:lvlText w:val=""/>
      <w:lvlJc w:val="left"/>
      <w:pPr>
        <w:tabs>
          <w:tab w:val="num" w:pos="4320"/>
        </w:tabs>
        <w:ind w:left="4320" w:hanging="360"/>
      </w:pPr>
      <w:rPr>
        <w:rFonts w:ascii="Wingdings 3" w:hAnsi="Wingdings 3" w:hint="default"/>
      </w:rPr>
    </w:lvl>
    <w:lvl w:ilvl="6" w:tplc="8D7A029E" w:tentative="1">
      <w:start w:val="1"/>
      <w:numFmt w:val="bullet"/>
      <w:lvlText w:val=""/>
      <w:lvlJc w:val="left"/>
      <w:pPr>
        <w:tabs>
          <w:tab w:val="num" w:pos="5040"/>
        </w:tabs>
        <w:ind w:left="5040" w:hanging="360"/>
      </w:pPr>
      <w:rPr>
        <w:rFonts w:ascii="Wingdings 3" w:hAnsi="Wingdings 3" w:hint="default"/>
      </w:rPr>
    </w:lvl>
    <w:lvl w:ilvl="7" w:tplc="C26A0BA0" w:tentative="1">
      <w:start w:val="1"/>
      <w:numFmt w:val="bullet"/>
      <w:lvlText w:val=""/>
      <w:lvlJc w:val="left"/>
      <w:pPr>
        <w:tabs>
          <w:tab w:val="num" w:pos="5760"/>
        </w:tabs>
        <w:ind w:left="5760" w:hanging="360"/>
      </w:pPr>
      <w:rPr>
        <w:rFonts w:ascii="Wingdings 3" w:hAnsi="Wingdings 3" w:hint="default"/>
      </w:rPr>
    </w:lvl>
    <w:lvl w:ilvl="8" w:tplc="63FAF4BC"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616A76B0"/>
    <w:multiLevelType w:val="hybridMultilevel"/>
    <w:tmpl w:val="C7B4CA34"/>
    <w:lvl w:ilvl="0" w:tplc="89BEBFBA">
      <w:start w:val="1"/>
      <w:numFmt w:val="decimal"/>
      <w:lvlText w:val="%1."/>
      <w:lvlJc w:val="left"/>
      <w:pPr>
        <w:ind w:left="720" w:hanging="360"/>
      </w:pPr>
      <w:rPr>
        <w:rFonts w:hint="default"/>
        <w:b/>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C80002"/>
    <w:multiLevelType w:val="hybridMultilevel"/>
    <w:tmpl w:val="AB102C1C"/>
    <w:lvl w:ilvl="0" w:tplc="E2D80A2C">
      <w:start w:val="700"/>
      <w:numFmt w:val="decimal"/>
      <w:lvlText w:val="(%1"/>
      <w:lvlJc w:val="left"/>
      <w:pPr>
        <w:ind w:left="540" w:hanging="48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0" w15:restartNumberingAfterBreak="0">
    <w:nsid w:val="72487C6F"/>
    <w:multiLevelType w:val="hybridMultilevel"/>
    <w:tmpl w:val="10140CA2"/>
    <w:lvl w:ilvl="0" w:tplc="282EFB68">
      <w:start w:val="1"/>
      <w:numFmt w:val="bullet"/>
      <w:lvlText w:val="◦"/>
      <w:lvlJc w:val="left"/>
      <w:pPr>
        <w:tabs>
          <w:tab w:val="num" w:pos="720"/>
        </w:tabs>
        <w:ind w:left="720" w:hanging="360"/>
      </w:pPr>
      <w:rPr>
        <w:rFonts w:ascii="Verdana" w:hAnsi="Verdana" w:hint="default"/>
      </w:rPr>
    </w:lvl>
    <w:lvl w:ilvl="1" w:tplc="684EDD92">
      <w:start w:val="1"/>
      <w:numFmt w:val="bullet"/>
      <w:lvlText w:val="◦"/>
      <w:lvlJc w:val="left"/>
      <w:pPr>
        <w:tabs>
          <w:tab w:val="num" w:pos="1440"/>
        </w:tabs>
        <w:ind w:left="1440" w:hanging="360"/>
      </w:pPr>
      <w:rPr>
        <w:rFonts w:ascii="Verdana" w:hAnsi="Verdana" w:hint="default"/>
      </w:rPr>
    </w:lvl>
    <w:lvl w:ilvl="2" w:tplc="B7604B44" w:tentative="1">
      <w:start w:val="1"/>
      <w:numFmt w:val="bullet"/>
      <w:lvlText w:val="◦"/>
      <w:lvlJc w:val="left"/>
      <w:pPr>
        <w:tabs>
          <w:tab w:val="num" w:pos="2160"/>
        </w:tabs>
        <w:ind w:left="2160" w:hanging="360"/>
      </w:pPr>
      <w:rPr>
        <w:rFonts w:ascii="Verdana" w:hAnsi="Verdana" w:hint="default"/>
      </w:rPr>
    </w:lvl>
    <w:lvl w:ilvl="3" w:tplc="CE88D35E" w:tentative="1">
      <w:start w:val="1"/>
      <w:numFmt w:val="bullet"/>
      <w:lvlText w:val="◦"/>
      <w:lvlJc w:val="left"/>
      <w:pPr>
        <w:tabs>
          <w:tab w:val="num" w:pos="2880"/>
        </w:tabs>
        <w:ind w:left="2880" w:hanging="360"/>
      </w:pPr>
      <w:rPr>
        <w:rFonts w:ascii="Verdana" w:hAnsi="Verdana" w:hint="default"/>
      </w:rPr>
    </w:lvl>
    <w:lvl w:ilvl="4" w:tplc="3324671E" w:tentative="1">
      <w:start w:val="1"/>
      <w:numFmt w:val="bullet"/>
      <w:lvlText w:val="◦"/>
      <w:lvlJc w:val="left"/>
      <w:pPr>
        <w:tabs>
          <w:tab w:val="num" w:pos="3600"/>
        </w:tabs>
        <w:ind w:left="3600" w:hanging="360"/>
      </w:pPr>
      <w:rPr>
        <w:rFonts w:ascii="Verdana" w:hAnsi="Verdana" w:hint="default"/>
      </w:rPr>
    </w:lvl>
    <w:lvl w:ilvl="5" w:tplc="5954791C" w:tentative="1">
      <w:start w:val="1"/>
      <w:numFmt w:val="bullet"/>
      <w:lvlText w:val="◦"/>
      <w:lvlJc w:val="left"/>
      <w:pPr>
        <w:tabs>
          <w:tab w:val="num" w:pos="4320"/>
        </w:tabs>
        <w:ind w:left="4320" w:hanging="360"/>
      </w:pPr>
      <w:rPr>
        <w:rFonts w:ascii="Verdana" w:hAnsi="Verdana" w:hint="default"/>
      </w:rPr>
    </w:lvl>
    <w:lvl w:ilvl="6" w:tplc="A38A839C" w:tentative="1">
      <w:start w:val="1"/>
      <w:numFmt w:val="bullet"/>
      <w:lvlText w:val="◦"/>
      <w:lvlJc w:val="left"/>
      <w:pPr>
        <w:tabs>
          <w:tab w:val="num" w:pos="5040"/>
        </w:tabs>
        <w:ind w:left="5040" w:hanging="360"/>
      </w:pPr>
      <w:rPr>
        <w:rFonts w:ascii="Verdana" w:hAnsi="Verdana" w:hint="default"/>
      </w:rPr>
    </w:lvl>
    <w:lvl w:ilvl="7" w:tplc="7D6636BA" w:tentative="1">
      <w:start w:val="1"/>
      <w:numFmt w:val="bullet"/>
      <w:lvlText w:val="◦"/>
      <w:lvlJc w:val="left"/>
      <w:pPr>
        <w:tabs>
          <w:tab w:val="num" w:pos="5760"/>
        </w:tabs>
        <w:ind w:left="5760" w:hanging="360"/>
      </w:pPr>
      <w:rPr>
        <w:rFonts w:ascii="Verdana" w:hAnsi="Verdana" w:hint="default"/>
      </w:rPr>
    </w:lvl>
    <w:lvl w:ilvl="8" w:tplc="E3B2C8D0" w:tentative="1">
      <w:start w:val="1"/>
      <w:numFmt w:val="bullet"/>
      <w:lvlText w:val="◦"/>
      <w:lvlJc w:val="left"/>
      <w:pPr>
        <w:tabs>
          <w:tab w:val="num" w:pos="6480"/>
        </w:tabs>
        <w:ind w:left="6480" w:hanging="360"/>
      </w:pPr>
      <w:rPr>
        <w:rFonts w:ascii="Verdana" w:hAnsi="Verdana" w:hint="default"/>
      </w:rPr>
    </w:lvl>
  </w:abstractNum>
  <w:abstractNum w:abstractNumId="21" w15:restartNumberingAfterBreak="0">
    <w:nsid w:val="72D765D6"/>
    <w:multiLevelType w:val="hybridMultilevel"/>
    <w:tmpl w:val="0090EAB4"/>
    <w:lvl w:ilvl="0" w:tplc="83DE52A8">
      <w:start w:val="1"/>
      <w:numFmt w:val="bullet"/>
      <w:lvlText w:val="◦"/>
      <w:lvlJc w:val="left"/>
      <w:pPr>
        <w:tabs>
          <w:tab w:val="num" w:pos="720"/>
        </w:tabs>
        <w:ind w:left="720" w:hanging="360"/>
      </w:pPr>
      <w:rPr>
        <w:rFonts w:ascii="Verdana" w:hAnsi="Verdana" w:hint="default"/>
      </w:rPr>
    </w:lvl>
    <w:lvl w:ilvl="1" w:tplc="7ECCFDF4">
      <w:start w:val="1"/>
      <w:numFmt w:val="bullet"/>
      <w:lvlText w:val="◦"/>
      <w:lvlJc w:val="left"/>
      <w:pPr>
        <w:tabs>
          <w:tab w:val="num" w:pos="1440"/>
        </w:tabs>
        <w:ind w:left="1440" w:hanging="360"/>
      </w:pPr>
      <w:rPr>
        <w:rFonts w:ascii="Verdana" w:hAnsi="Verdana" w:hint="default"/>
      </w:rPr>
    </w:lvl>
    <w:lvl w:ilvl="2" w:tplc="07967344" w:tentative="1">
      <w:start w:val="1"/>
      <w:numFmt w:val="bullet"/>
      <w:lvlText w:val="◦"/>
      <w:lvlJc w:val="left"/>
      <w:pPr>
        <w:tabs>
          <w:tab w:val="num" w:pos="2160"/>
        </w:tabs>
        <w:ind w:left="2160" w:hanging="360"/>
      </w:pPr>
      <w:rPr>
        <w:rFonts w:ascii="Verdana" w:hAnsi="Verdana" w:hint="default"/>
      </w:rPr>
    </w:lvl>
    <w:lvl w:ilvl="3" w:tplc="7270BF30" w:tentative="1">
      <w:start w:val="1"/>
      <w:numFmt w:val="bullet"/>
      <w:lvlText w:val="◦"/>
      <w:lvlJc w:val="left"/>
      <w:pPr>
        <w:tabs>
          <w:tab w:val="num" w:pos="2880"/>
        </w:tabs>
        <w:ind w:left="2880" w:hanging="360"/>
      </w:pPr>
      <w:rPr>
        <w:rFonts w:ascii="Verdana" w:hAnsi="Verdana" w:hint="default"/>
      </w:rPr>
    </w:lvl>
    <w:lvl w:ilvl="4" w:tplc="1188E99A" w:tentative="1">
      <w:start w:val="1"/>
      <w:numFmt w:val="bullet"/>
      <w:lvlText w:val="◦"/>
      <w:lvlJc w:val="left"/>
      <w:pPr>
        <w:tabs>
          <w:tab w:val="num" w:pos="3600"/>
        </w:tabs>
        <w:ind w:left="3600" w:hanging="360"/>
      </w:pPr>
      <w:rPr>
        <w:rFonts w:ascii="Verdana" w:hAnsi="Verdana" w:hint="default"/>
      </w:rPr>
    </w:lvl>
    <w:lvl w:ilvl="5" w:tplc="64B8650E" w:tentative="1">
      <w:start w:val="1"/>
      <w:numFmt w:val="bullet"/>
      <w:lvlText w:val="◦"/>
      <w:lvlJc w:val="left"/>
      <w:pPr>
        <w:tabs>
          <w:tab w:val="num" w:pos="4320"/>
        </w:tabs>
        <w:ind w:left="4320" w:hanging="360"/>
      </w:pPr>
      <w:rPr>
        <w:rFonts w:ascii="Verdana" w:hAnsi="Verdana" w:hint="default"/>
      </w:rPr>
    </w:lvl>
    <w:lvl w:ilvl="6" w:tplc="33F49B56" w:tentative="1">
      <w:start w:val="1"/>
      <w:numFmt w:val="bullet"/>
      <w:lvlText w:val="◦"/>
      <w:lvlJc w:val="left"/>
      <w:pPr>
        <w:tabs>
          <w:tab w:val="num" w:pos="5040"/>
        </w:tabs>
        <w:ind w:left="5040" w:hanging="360"/>
      </w:pPr>
      <w:rPr>
        <w:rFonts w:ascii="Verdana" w:hAnsi="Verdana" w:hint="default"/>
      </w:rPr>
    </w:lvl>
    <w:lvl w:ilvl="7" w:tplc="DF0A3408" w:tentative="1">
      <w:start w:val="1"/>
      <w:numFmt w:val="bullet"/>
      <w:lvlText w:val="◦"/>
      <w:lvlJc w:val="left"/>
      <w:pPr>
        <w:tabs>
          <w:tab w:val="num" w:pos="5760"/>
        </w:tabs>
        <w:ind w:left="5760" w:hanging="360"/>
      </w:pPr>
      <w:rPr>
        <w:rFonts w:ascii="Verdana" w:hAnsi="Verdana" w:hint="default"/>
      </w:rPr>
    </w:lvl>
    <w:lvl w:ilvl="8" w:tplc="8034BE9E" w:tentative="1">
      <w:start w:val="1"/>
      <w:numFmt w:val="bullet"/>
      <w:lvlText w:val="◦"/>
      <w:lvlJc w:val="left"/>
      <w:pPr>
        <w:tabs>
          <w:tab w:val="num" w:pos="6480"/>
        </w:tabs>
        <w:ind w:left="6480" w:hanging="360"/>
      </w:pPr>
      <w:rPr>
        <w:rFonts w:ascii="Verdana" w:hAnsi="Verdana" w:hint="default"/>
      </w:rPr>
    </w:lvl>
  </w:abstractNum>
  <w:abstractNum w:abstractNumId="22" w15:restartNumberingAfterBreak="0">
    <w:nsid w:val="77FB2BCB"/>
    <w:multiLevelType w:val="hybridMultilevel"/>
    <w:tmpl w:val="1DFCD5FE"/>
    <w:lvl w:ilvl="0" w:tplc="E9CCC94E">
      <w:start w:val="1"/>
      <w:numFmt w:val="decimal"/>
      <w:lvlText w:val="%1."/>
      <w:lvlJc w:val="left"/>
      <w:pPr>
        <w:ind w:left="720" w:hanging="360"/>
      </w:pPr>
      <w:rPr>
        <w:rFonts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8077D7D"/>
    <w:multiLevelType w:val="hybridMultilevel"/>
    <w:tmpl w:val="074E8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4"/>
  </w:num>
  <w:num w:numId="3">
    <w:abstractNumId w:val="14"/>
  </w:num>
  <w:num w:numId="4">
    <w:abstractNumId w:val="9"/>
  </w:num>
  <w:num w:numId="5">
    <w:abstractNumId w:val="22"/>
  </w:num>
  <w:num w:numId="6">
    <w:abstractNumId w:val="16"/>
  </w:num>
  <w:num w:numId="7">
    <w:abstractNumId w:val="17"/>
  </w:num>
  <w:num w:numId="8">
    <w:abstractNumId w:val="20"/>
  </w:num>
  <w:num w:numId="9">
    <w:abstractNumId w:val="3"/>
  </w:num>
  <w:num w:numId="10">
    <w:abstractNumId w:val="21"/>
  </w:num>
  <w:num w:numId="11">
    <w:abstractNumId w:val="12"/>
  </w:num>
  <w:num w:numId="12">
    <w:abstractNumId w:val="8"/>
  </w:num>
  <w:num w:numId="13">
    <w:abstractNumId w:val="6"/>
  </w:num>
  <w:num w:numId="14">
    <w:abstractNumId w:val="13"/>
  </w:num>
  <w:num w:numId="15">
    <w:abstractNumId w:val="19"/>
  </w:num>
  <w:num w:numId="16">
    <w:abstractNumId w:val="7"/>
  </w:num>
  <w:num w:numId="17">
    <w:abstractNumId w:val="5"/>
  </w:num>
  <w:num w:numId="18">
    <w:abstractNumId w:val="2"/>
  </w:num>
  <w:num w:numId="19">
    <w:abstractNumId w:val="15"/>
  </w:num>
  <w:num w:numId="20">
    <w:abstractNumId w:val="10"/>
  </w:num>
  <w:num w:numId="21">
    <w:abstractNumId w:val="23"/>
  </w:num>
  <w:num w:numId="22">
    <w:abstractNumId w:val="11"/>
  </w:num>
  <w:num w:numId="23">
    <w:abstractNumId w:val="0"/>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7601"/>
    <w:rsid w:val="00027557"/>
    <w:rsid w:val="00036AC6"/>
    <w:rsid w:val="00045E12"/>
    <w:rsid w:val="00077358"/>
    <w:rsid w:val="000A0EDA"/>
    <w:rsid w:val="000F6400"/>
    <w:rsid w:val="001029C0"/>
    <w:rsid w:val="00103019"/>
    <w:rsid w:val="00120C10"/>
    <w:rsid w:val="00171916"/>
    <w:rsid w:val="00175B47"/>
    <w:rsid w:val="00175EBE"/>
    <w:rsid w:val="001A23D7"/>
    <w:rsid w:val="001C325E"/>
    <w:rsid w:val="001C787C"/>
    <w:rsid w:val="001D34EA"/>
    <w:rsid w:val="001E00C4"/>
    <w:rsid w:val="00210479"/>
    <w:rsid w:val="002525E0"/>
    <w:rsid w:val="0026350E"/>
    <w:rsid w:val="00277601"/>
    <w:rsid w:val="00284AE8"/>
    <w:rsid w:val="002A4975"/>
    <w:rsid w:val="002D4D4C"/>
    <w:rsid w:val="002E5D5C"/>
    <w:rsid w:val="003060C1"/>
    <w:rsid w:val="00311896"/>
    <w:rsid w:val="003139F7"/>
    <w:rsid w:val="00313FDB"/>
    <w:rsid w:val="00324E5D"/>
    <w:rsid w:val="00383E8E"/>
    <w:rsid w:val="00391191"/>
    <w:rsid w:val="003A00FB"/>
    <w:rsid w:val="003B34A2"/>
    <w:rsid w:val="003D4F6B"/>
    <w:rsid w:val="003D7241"/>
    <w:rsid w:val="003E6435"/>
    <w:rsid w:val="00405BC5"/>
    <w:rsid w:val="00434957"/>
    <w:rsid w:val="00460464"/>
    <w:rsid w:val="00461FE2"/>
    <w:rsid w:val="004657A5"/>
    <w:rsid w:val="00474252"/>
    <w:rsid w:val="00480B96"/>
    <w:rsid w:val="004A6621"/>
    <w:rsid w:val="004E57C9"/>
    <w:rsid w:val="0053186F"/>
    <w:rsid w:val="00540BA4"/>
    <w:rsid w:val="00585102"/>
    <w:rsid w:val="00590151"/>
    <w:rsid w:val="005A15EF"/>
    <w:rsid w:val="005B4D5D"/>
    <w:rsid w:val="005F2791"/>
    <w:rsid w:val="005F7D00"/>
    <w:rsid w:val="006315B6"/>
    <w:rsid w:val="006670AB"/>
    <w:rsid w:val="00683D86"/>
    <w:rsid w:val="00687B33"/>
    <w:rsid w:val="00694631"/>
    <w:rsid w:val="006B0B63"/>
    <w:rsid w:val="007139BA"/>
    <w:rsid w:val="00726285"/>
    <w:rsid w:val="00770737"/>
    <w:rsid w:val="007750B9"/>
    <w:rsid w:val="007A0266"/>
    <w:rsid w:val="007D1BDD"/>
    <w:rsid w:val="007D6FB0"/>
    <w:rsid w:val="007E0684"/>
    <w:rsid w:val="007E79BA"/>
    <w:rsid w:val="008553AB"/>
    <w:rsid w:val="008558D1"/>
    <w:rsid w:val="008734BD"/>
    <w:rsid w:val="00873D95"/>
    <w:rsid w:val="008A22F8"/>
    <w:rsid w:val="008C7CB6"/>
    <w:rsid w:val="00910232"/>
    <w:rsid w:val="00915164"/>
    <w:rsid w:val="009232C1"/>
    <w:rsid w:val="00962DB8"/>
    <w:rsid w:val="00963D8C"/>
    <w:rsid w:val="009969AB"/>
    <w:rsid w:val="009E4BA9"/>
    <w:rsid w:val="00A00E30"/>
    <w:rsid w:val="00A11028"/>
    <w:rsid w:val="00A336C4"/>
    <w:rsid w:val="00A82982"/>
    <w:rsid w:val="00AA3F9B"/>
    <w:rsid w:val="00AB0006"/>
    <w:rsid w:val="00AB00BF"/>
    <w:rsid w:val="00AC0C50"/>
    <w:rsid w:val="00B31193"/>
    <w:rsid w:val="00BB2656"/>
    <w:rsid w:val="00BC5164"/>
    <w:rsid w:val="00BF1F90"/>
    <w:rsid w:val="00C0515B"/>
    <w:rsid w:val="00C124D3"/>
    <w:rsid w:val="00C26EC5"/>
    <w:rsid w:val="00C425F5"/>
    <w:rsid w:val="00C931C6"/>
    <w:rsid w:val="00CA3ADA"/>
    <w:rsid w:val="00CB2FD1"/>
    <w:rsid w:val="00CE57EF"/>
    <w:rsid w:val="00CF1051"/>
    <w:rsid w:val="00CF26A9"/>
    <w:rsid w:val="00D13AD8"/>
    <w:rsid w:val="00D13EE2"/>
    <w:rsid w:val="00D24699"/>
    <w:rsid w:val="00D90F73"/>
    <w:rsid w:val="00DA166F"/>
    <w:rsid w:val="00DA58B9"/>
    <w:rsid w:val="00DC0D58"/>
    <w:rsid w:val="00DC62D7"/>
    <w:rsid w:val="00E05D41"/>
    <w:rsid w:val="00E34535"/>
    <w:rsid w:val="00E346E4"/>
    <w:rsid w:val="00E360CB"/>
    <w:rsid w:val="00E632C2"/>
    <w:rsid w:val="00E7701C"/>
    <w:rsid w:val="00EB05B4"/>
    <w:rsid w:val="00EB6036"/>
    <w:rsid w:val="00F27274"/>
    <w:rsid w:val="00F30B6E"/>
    <w:rsid w:val="00F42A9D"/>
    <w:rsid w:val="00F4781C"/>
    <w:rsid w:val="00F77F9D"/>
    <w:rsid w:val="00F840D4"/>
    <w:rsid w:val="00FA6346"/>
    <w:rsid w:val="00FB3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CEBE7B3"/>
  <w15:docId w15:val="{9A7755F6-B431-4B6B-9E34-5FA7B2635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670A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4">
    <w:name w:val="heading 4"/>
    <w:basedOn w:val="Normal"/>
    <w:next w:val="Normal"/>
    <w:link w:val="Heading4Char"/>
    <w:uiPriority w:val="9"/>
    <w:semiHidden/>
    <w:unhideWhenUsed/>
    <w:qFormat/>
    <w:rsid w:val="007E068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11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1191"/>
    <w:rPr>
      <w:rFonts w:ascii="Segoe UI" w:hAnsi="Segoe UI" w:cs="Segoe UI"/>
      <w:sz w:val="18"/>
      <w:szCs w:val="18"/>
    </w:rPr>
  </w:style>
  <w:style w:type="paragraph" w:styleId="NoSpacing">
    <w:name w:val="No Spacing"/>
    <w:link w:val="NoSpacingChar"/>
    <w:uiPriority w:val="1"/>
    <w:qFormat/>
    <w:rsid w:val="007750B9"/>
    <w:pPr>
      <w:spacing w:after="0" w:line="240" w:lineRule="auto"/>
    </w:pPr>
    <w:rPr>
      <w:lang w:val="en-US" w:eastAsia="ja-JP"/>
    </w:rPr>
  </w:style>
  <w:style w:type="character" w:customStyle="1" w:styleId="NoSpacingChar">
    <w:name w:val="No Spacing Char"/>
    <w:basedOn w:val="DefaultParagraphFont"/>
    <w:link w:val="NoSpacing"/>
    <w:uiPriority w:val="1"/>
    <w:rsid w:val="007750B9"/>
    <w:rPr>
      <w:rFonts w:eastAsiaTheme="minorEastAsia"/>
      <w:lang w:val="en-US" w:eastAsia="ja-JP"/>
    </w:rPr>
  </w:style>
  <w:style w:type="paragraph" w:styleId="ListParagraph">
    <w:name w:val="List Paragraph"/>
    <w:basedOn w:val="Normal"/>
    <w:uiPriority w:val="34"/>
    <w:qFormat/>
    <w:rsid w:val="007750B9"/>
    <w:pPr>
      <w:ind w:left="720"/>
      <w:contextualSpacing/>
    </w:pPr>
  </w:style>
  <w:style w:type="character" w:styleId="Hyperlink">
    <w:name w:val="Hyperlink"/>
    <w:basedOn w:val="DefaultParagraphFont"/>
    <w:uiPriority w:val="99"/>
    <w:unhideWhenUsed/>
    <w:rsid w:val="007750B9"/>
    <w:rPr>
      <w:color w:val="0000FF" w:themeColor="hyperlink"/>
      <w:u w:val="single"/>
    </w:rPr>
  </w:style>
  <w:style w:type="paragraph" w:customStyle="1" w:styleId="FCRBodyText">
    <w:name w:val="FCR Body Text"/>
    <w:basedOn w:val="Normal"/>
    <w:next w:val="Normal"/>
    <w:uiPriority w:val="99"/>
    <w:rsid w:val="007750B9"/>
    <w:pPr>
      <w:autoSpaceDE w:val="0"/>
      <w:autoSpaceDN w:val="0"/>
      <w:adjustRightInd w:val="0"/>
      <w:spacing w:after="0" w:line="240" w:lineRule="auto"/>
    </w:pPr>
    <w:rPr>
      <w:rFonts w:ascii="Verdana" w:hAnsi="Verdana"/>
      <w:sz w:val="24"/>
      <w:szCs w:val="24"/>
    </w:rPr>
  </w:style>
  <w:style w:type="paragraph" w:customStyle="1" w:styleId="Default">
    <w:name w:val="Default"/>
    <w:rsid w:val="007750B9"/>
    <w:pPr>
      <w:autoSpaceDE w:val="0"/>
      <w:autoSpaceDN w:val="0"/>
      <w:adjustRightInd w:val="0"/>
      <w:spacing w:after="0" w:line="240" w:lineRule="auto"/>
    </w:pPr>
    <w:rPr>
      <w:rFonts w:ascii="Verdana" w:hAnsi="Verdana" w:cs="Verdana"/>
      <w:color w:val="000000"/>
      <w:sz w:val="24"/>
      <w:szCs w:val="24"/>
    </w:rPr>
  </w:style>
  <w:style w:type="character" w:styleId="FollowedHyperlink">
    <w:name w:val="FollowedHyperlink"/>
    <w:basedOn w:val="DefaultParagraphFont"/>
    <w:uiPriority w:val="99"/>
    <w:semiHidden/>
    <w:unhideWhenUsed/>
    <w:rsid w:val="00045E12"/>
    <w:rPr>
      <w:color w:val="800080" w:themeColor="followedHyperlink"/>
      <w:u w:val="single"/>
    </w:rPr>
  </w:style>
  <w:style w:type="character" w:customStyle="1" w:styleId="Heading1Char">
    <w:name w:val="Heading 1 Char"/>
    <w:basedOn w:val="DefaultParagraphFont"/>
    <w:link w:val="Heading1"/>
    <w:uiPriority w:val="9"/>
    <w:rsid w:val="006670AB"/>
    <w:rPr>
      <w:rFonts w:ascii="Times New Roman" w:eastAsia="Times New Roman" w:hAnsi="Times New Roman" w:cs="Times New Roman"/>
      <w:b/>
      <w:bCs/>
      <w:kern w:val="36"/>
      <w:sz w:val="48"/>
      <w:szCs w:val="48"/>
      <w:lang w:eastAsia="en-GB"/>
    </w:rPr>
  </w:style>
  <w:style w:type="character" w:customStyle="1" w:styleId="highwire-citation-authors">
    <w:name w:val="highwire-citation-authors"/>
    <w:basedOn w:val="DefaultParagraphFont"/>
    <w:rsid w:val="006670AB"/>
  </w:style>
  <w:style w:type="character" w:customStyle="1" w:styleId="highwire-citation-author">
    <w:name w:val="highwire-citation-author"/>
    <w:basedOn w:val="DefaultParagraphFont"/>
    <w:rsid w:val="006670AB"/>
  </w:style>
  <w:style w:type="character" w:customStyle="1" w:styleId="highwire-cite-metadata-date">
    <w:name w:val="highwire-cite-metadata-date"/>
    <w:basedOn w:val="DefaultParagraphFont"/>
    <w:rsid w:val="006670AB"/>
  </w:style>
  <w:style w:type="character" w:customStyle="1" w:styleId="highwire-cite-metadata-doi">
    <w:name w:val="highwire-cite-metadata-doi"/>
    <w:basedOn w:val="DefaultParagraphFont"/>
    <w:rsid w:val="006670AB"/>
  </w:style>
  <w:style w:type="character" w:customStyle="1" w:styleId="label">
    <w:name w:val="label"/>
    <w:basedOn w:val="DefaultParagraphFont"/>
    <w:rsid w:val="006670AB"/>
  </w:style>
  <w:style w:type="character" w:styleId="Strong">
    <w:name w:val="Strong"/>
    <w:basedOn w:val="DefaultParagraphFont"/>
    <w:uiPriority w:val="22"/>
    <w:qFormat/>
    <w:rsid w:val="00590151"/>
    <w:rPr>
      <w:b/>
      <w:bCs/>
    </w:rPr>
  </w:style>
  <w:style w:type="character" w:customStyle="1" w:styleId="subjectfield-postprocessinghook">
    <w:name w:val="subjectfield-postprocessinghook"/>
    <w:basedOn w:val="DefaultParagraphFont"/>
    <w:rsid w:val="00D24699"/>
  </w:style>
  <w:style w:type="character" w:customStyle="1" w:styleId="Heading4Char">
    <w:name w:val="Heading 4 Char"/>
    <w:basedOn w:val="DefaultParagraphFont"/>
    <w:link w:val="Heading4"/>
    <w:uiPriority w:val="9"/>
    <w:semiHidden/>
    <w:rsid w:val="007E0684"/>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7E068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ublicationcontentepubdate">
    <w:name w:val="publicationcontentepubdate"/>
    <w:basedOn w:val="DefaultParagraphFont"/>
    <w:rsid w:val="007E0684"/>
  </w:style>
  <w:style w:type="character" w:customStyle="1" w:styleId="sep">
    <w:name w:val="sep"/>
    <w:basedOn w:val="DefaultParagraphFont"/>
    <w:rsid w:val="000F6400"/>
  </w:style>
  <w:style w:type="character" w:customStyle="1" w:styleId="by-author">
    <w:name w:val="by-author"/>
    <w:basedOn w:val="DefaultParagraphFont"/>
    <w:rsid w:val="000F6400"/>
  </w:style>
  <w:style w:type="character" w:customStyle="1" w:styleId="author">
    <w:name w:val="author"/>
    <w:basedOn w:val="DefaultParagraphFont"/>
    <w:rsid w:val="000F6400"/>
  </w:style>
  <w:style w:type="table" w:styleId="TableGrid">
    <w:name w:val="Table Grid"/>
    <w:basedOn w:val="TableNormal"/>
    <w:uiPriority w:val="59"/>
    <w:unhideWhenUsed/>
    <w:rsid w:val="000F64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13EE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21293">
      <w:bodyDiv w:val="1"/>
      <w:marLeft w:val="0"/>
      <w:marRight w:val="0"/>
      <w:marTop w:val="0"/>
      <w:marBottom w:val="0"/>
      <w:divBdr>
        <w:top w:val="none" w:sz="0" w:space="0" w:color="auto"/>
        <w:left w:val="none" w:sz="0" w:space="0" w:color="auto"/>
        <w:bottom w:val="none" w:sz="0" w:space="0" w:color="auto"/>
        <w:right w:val="none" w:sz="0" w:space="0" w:color="auto"/>
      </w:divBdr>
      <w:divsChild>
        <w:div w:id="1965504592">
          <w:marLeft w:val="0"/>
          <w:marRight w:val="0"/>
          <w:marTop w:val="0"/>
          <w:marBottom w:val="0"/>
          <w:divBdr>
            <w:top w:val="none" w:sz="0" w:space="0" w:color="auto"/>
            <w:left w:val="none" w:sz="0" w:space="0" w:color="auto"/>
            <w:bottom w:val="none" w:sz="0" w:space="0" w:color="auto"/>
            <w:right w:val="none" w:sz="0" w:space="0" w:color="auto"/>
          </w:divBdr>
        </w:div>
        <w:div w:id="2118676544">
          <w:marLeft w:val="0"/>
          <w:marRight w:val="0"/>
          <w:marTop w:val="0"/>
          <w:marBottom w:val="0"/>
          <w:divBdr>
            <w:top w:val="none" w:sz="0" w:space="0" w:color="auto"/>
            <w:left w:val="none" w:sz="0" w:space="0" w:color="auto"/>
            <w:bottom w:val="none" w:sz="0" w:space="0" w:color="auto"/>
            <w:right w:val="none" w:sz="0" w:space="0" w:color="auto"/>
          </w:divBdr>
        </w:div>
      </w:divsChild>
    </w:div>
    <w:div w:id="280384469">
      <w:bodyDiv w:val="1"/>
      <w:marLeft w:val="0"/>
      <w:marRight w:val="0"/>
      <w:marTop w:val="0"/>
      <w:marBottom w:val="0"/>
      <w:divBdr>
        <w:top w:val="none" w:sz="0" w:space="0" w:color="auto"/>
        <w:left w:val="none" w:sz="0" w:space="0" w:color="auto"/>
        <w:bottom w:val="none" w:sz="0" w:space="0" w:color="auto"/>
        <w:right w:val="none" w:sz="0" w:space="0" w:color="auto"/>
      </w:divBdr>
      <w:divsChild>
        <w:div w:id="1789543221">
          <w:marLeft w:val="979"/>
          <w:marRight w:val="0"/>
          <w:marTop w:val="65"/>
          <w:marBottom w:val="0"/>
          <w:divBdr>
            <w:top w:val="none" w:sz="0" w:space="0" w:color="auto"/>
            <w:left w:val="none" w:sz="0" w:space="0" w:color="auto"/>
            <w:bottom w:val="none" w:sz="0" w:space="0" w:color="auto"/>
            <w:right w:val="none" w:sz="0" w:space="0" w:color="auto"/>
          </w:divBdr>
        </w:div>
        <w:div w:id="1198665515">
          <w:marLeft w:val="979"/>
          <w:marRight w:val="0"/>
          <w:marTop w:val="65"/>
          <w:marBottom w:val="0"/>
          <w:divBdr>
            <w:top w:val="none" w:sz="0" w:space="0" w:color="auto"/>
            <w:left w:val="none" w:sz="0" w:space="0" w:color="auto"/>
            <w:bottom w:val="none" w:sz="0" w:space="0" w:color="auto"/>
            <w:right w:val="none" w:sz="0" w:space="0" w:color="auto"/>
          </w:divBdr>
        </w:div>
        <w:div w:id="1278607674">
          <w:marLeft w:val="979"/>
          <w:marRight w:val="0"/>
          <w:marTop w:val="65"/>
          <w:marBottom w:val="0"/>
          <w:divBdr>
            <w:top w:val="none" w:sz="0" w:space="0" w:color="auto"/>
            <w:left w:val="none" w:sz="0" w:space="0" w:color="auto"/>
            <w:bottom w:val="none" w:sz="0" w:space="0" w:color="auto"/>
            <w:right w:val="none" w:sz="0" w:space="0" w:color="auto"/>
          </w:divBdr>
        </w:div>
      </w:divsChild>
    </w:div>
    <w:div w:id="465781910">
      <w:bodyDiv w:val="1"/>
      <w:marLeft w:val="0"/>
      <w:marRight w:val="0"/>
      <w:marTop w:val="0"/>
      <w:marBottom w:val="0"/>
      <w:divBdr>
        <w:top w:val="none" w:sz="0" w:space="0" w:color="auto"/>
        <w:left w:val="none" w:sz="0" w:space="0" w:color="auto"/>
        <w:bottom w:val="none" w:sz="0" w:space="0" w:color="auto"/>
        <w:right w:val="none" w:sz="0" w:space="0" w:color="auto"/>
      </w:divBdr>
      <w:divsChild>
        <w:div w:id="1583949013">
          <w:marLeft w:val="0"/>
          <w:marRight w:val="0"/>
          <w:marTop w:val="0"/>
          <w:marBottom w:val="0"/>
          <w:divBdr>
            <w:top w:val="single" w:sz="6" w:space="0" w:color="EBEBEB"/>
            <w:left w:val="none" w:sz="0" w:space="0" w:color="auto"/>
            <w:bottom w:val="none" w:sz="0" w:space="0" w:color="auto"/>
            <w:right w:val="none" w:sz="0" w:space="0" w:color="auto"/>
          </w:divBdr>
          <w:divsChild>
            <w:div w:id="1320304023">
              <w:marLeft w:val="0"/>
              <w:marRight w:val="0"/>
              <w:marTop w:val="0"/>
              <w:marBottom w:val="0"/>
              <w:divBdr>
                <w:top w:val="none" w:sz="0" w:space="0" w:color="auto"/>
                <w:left w:val="none" w:sz="0" w:space="0" w:color="auto"/>
                <w:bottom w:val="none" w:sz="0" w:space="0" w:color="auto"/>
                <w:right w:val="none" w:sz="0" w:space="0" w:color="auto"/>
              </w:divBdr>
              <w:divsChild>
                <w:div w:id="702294001">
                  <w:marLeft w:val="0"/>
                  <w:marRight w:val="0"/>
                  <w:marTop w:val="0"/>
                  <w:marBottom w:val="0"/>
                  <w:divBdr>
                    <w:top w:val="none" w:sz="0" w:space="0" w:color="auto"/>
                    <w:left w:val="none" w:sz="0" w:space="0" w:color="auto"/>
                    <w:bottom w:val="none" w:sz="0" w:space="0" w:color="auto"/>
                    <w:right w:val="none" w:sz="0" w:space="0" w:color="auto"/>
                  </w:divBdr>
                  <w:divsChild>
                    <w:div w:id="1531725069">
                      <w:marLeft w:val="0"/>
                      <w:marRight w:val="0"/>
                      <w:marTop w:val="0"/>
                      <w:marBottom w:val="0"/>
                      <w:divBdr>
                        <w:top w:val="none" w:sz="0" w:space="0" w:color="auto"/>
                        <w:left w:val="none" w:sz="0" w:space="0" w:color="auto"/>
                        <w:bottom w:val="none" w:sz="0" w:space="0" w:color="auto"/>
                        <w:right w:val="none" w:sz="0" w:space="0" w:color="auto"/>
                      </w:divBdr>
                      <w:divsChild>
                        <w:div w:id="1509908496">
                          <w:marLeft w:val="0"/>
                          <w:marRight w:val="0"/>
                          <w:marTop w:val="0"/>
                          <w:marBottom w:val="0"/>
                          <w:divBdr>
                            <w:top w:val="none" w:sz="0" w:space="0" w:color="auto"/>
                            <w:left w:val="none" w:sz="0" w:space="0" w:color="auto"/>
                            <w:bottom w:val="none" w:sz="0" w:space="0" w:color="auto"/>
                            <w:right w:val="none" w:sz="0" w:space="0" w:color="auto"/>
                          </w:divBdr>
                          <w:divsChild>
                            <w:div w:id="33811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1985769">
      <w:bodyDiv w:val="1"/>
      <w:marLeft w:val="0"/>
      <w:marRight w:val="0"/>
      <w:marTop w:val="0"/>
      <w:marBottom w:val="0"/>
      <w:divBdr>
        <w:top w:val="none" w:sz="0" w:space="0" w:color="auto"/>
        <w:left w:val="none" w:sz="0" w:space="0" w:color="auto"/>
        <w:bottom w:val="none" w:sz="0" w:space="0" w:color="auto"/>
        <w:right w:val="none" w:sz="0" w:space="0" w:color="auto"/>
      </w:divBdr>
      <w:divsChild>
        <w:div w:id="185946930">
          <w:marLeft w:val="0"/>
          <w:marRight w:val="0"/>
          <w:marTop w:val="255"/>
          <w:marBottom w:val="0"/>
          <w:divBdr>
            <w:top w:val="none" w:sz="0" w:space="0" w:color="auto"/>
            <w:left w:val="none" w:sz="0" w:space="0" w:color="auto"/>
            <w:bottom w:val="none" w:sz="0" w:space="0" w:color="auto"/>
            <w:right w:val="none" w:sz="0" w:space="0" w:color="auto"/>
          </w:divBdr>
        </w:div>
      </w:divsChild>
    </w:div>
    <w:div w:id="1167282693">
      <w:bodyDiv w:val="1"/>
      <w:marLeft w:val="0"/>
      <w:marRight w:val="0"/>
      <w:marTop w:val="0"/>
      <w:marBottom w:val="0"/>
      <w:divBdr>
        <w:top w:val="none" w:sz="0" w:space="0" w:color="auto"/>
        <w:left w:val="none" w:sz="0" w:space="0" w:color="auto"/>
        <w:bottom w:val="none" w:sz="0" w:space="0" w:color="auto"/>
        <w:right w:val="none" w:sz="0" w:space="0" w:color="auto"/>
      </w:divBdr>
      <w:divsChild>
        <w:div w:id="1563370704">
          <w:marLeft w:val="0"/>
          <w:marRight w:val="0"/>
          <w:marTop w:val="0"/>
          <w:marBottom w:val="0"/>
          <w:divBdr>
            <w:top w:val="none" w:sz="0" w:space="0" w:color="auto"/>
            <w:left w:val="none" w:sz="0" w:space="0" w:color="auto"/>
            <w:bottom w:val="none" w:sz="0" w:space="0" w:color="auto"/>
            <w:right w:val="none" w:sz="0" w:space="0" w:color="auto"/>
          </w:divBdr>
          <w:divsChild>
            <w:div w:id="1063215904">
              <w:marLeft w:val="0"/>
              <w:marRight w:val="0"/>
              <w:marTop w:val="0"/>
              <w:marBottom w:val="0"/>
              <w:divBdr>
                <w:top w:val="none" w:sz="0" w:space="0" w:color="auto"/>
                <w:left w:val="none" w:sz="0" w:space="0" w:color="auto"/>
                <w:bottom w:val="none" w:sz="0" w:space="0" w:color="auto"/>
                <w:right w:val="none" w:sz="0" w:space="0" w:color="auto"/>
              </w:divBdr>
              <w:divsChild>
                <w:div w:id="321006927">
                  <w:marLeft w:val="0"/>
                  <w:marRight w:val="0"/>
                  <w:marTop w:val="0"/>
                  <w:marBottom w:val="0"/>
                  <w:divBdr>
                    <w:top w:val="none" w:sz="0" w:space="0" w:color="auto"/>
                    <w:left w:val="none" w:sz="0" w:space="0" w:color="auto"/>
                    <w:bottom w:val="none" w:sz="0" w:space="0" w:color="auto"/>
                    <w:right w:val="none" w:sz="0" w:space="0" w:color="auto"/>
                  </w:divBdr>
                  <w:divsChild>
                    <w:div w:id="1531336176">
                      <w:marLeft w:val="0"/>
                      <w:marRight w:val="0"/>
                      <w:marTop w:val="0"/>
                      <w:marBottom w:val="0"/>
                      <w:divBdr>
                        <w:top w:val="none" w:sz="0" w:space="0" w:color="auto"/>
                        <w:left w:val="none" w:sz="0" w:space="0" w:color="auto"/>
                        <w:bottom w:val="none" w:sz="0" w:space="0" w:color="auto"/>
                        <w:right w:val="none" w:sz="0" w:space="0" w:color="auto"/>
                      </w:divBdr>
                    </w:div>
                    <w:div w:id="2067021772">
                      <w:marLeft w:val="0"/>
                      <w:marRight w:val="0"/>
                      <w:marTop w:val="0"/>
                      <w:marBottom w:val="0"/>
                      <w:divBdr>
                        <w:top w:val="none" w:sz="0" w:space="0" w:color="auto"/>
                        <w:left w:val="none" w:sz="0" w:space="0" w:color="auto"/>
                        <w:bottom w:val="none" w:sz="0" w:space="0" w:color="auto"/>
                        <w:right w:val="none" w:sz="0" w:space="0" w:color="auto"/>
                      </w:divBdr>
                    </w:div>
                    <w:div w:id="33234459">
                      <w:marLeft w:val="0"/>
                      <w:marRight w:val="0"/>
                      <w:marTop w:val="0"/>
                      <w:marBottom w:val="0"/>
                      <w:divBdr>
                        <w:top w:val="none" w:sz="0" w:space="0" w:color="auto"/>
                        <w:left w:val="none" w:sz="0" w:space="0" w:color="auto"/>
                        <w:bottom w:val="none" w:sz="0" w:space="0" w:color="auto"/>
                        <w:right w:val="none" w:sz="0" w:space="0" w:color="auto"/>
                      </w:divBdr>
                    </w:div>
                    <w:div w:id="440300789">
                      <w:marLeft w:val="0"/>
                      <w:marRight w:val="0"/>
                      <w:marTop w:val="0"/>
                      <w:marBottom w:val="0"/>
                      <w:divBdr>
                        <w:top w:val="none" w:sz="0" w:space="0" w:color="auto"/>
                        <w:left w:val="none" w:sz="0" w:space="0" w:color="auto"/>
                        <w:bottom w:val="none" w:sz="0" w:space="0" w:color="auto"/>
                        <w:right w:val="none" w:sz="0" w:space="0" w:color="auto"/>
                      </w:divBdr>
                      <w:divsChild>
                        <w:div w:id="209080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952329">
          <w:marLeft w:val="0"/>
          <w:marRight w:val="0"/>
          <w:marTop w:val="0"/>
          <w:marBottom w:val="0"/>
          <w:divBdr>
            <w:top w:val="none" w:sz="0" w:space="0" w:color="auto"/>
            <w:left w:val="none" w:sz="0" w:space="0" w:color="auto"/>
            <w:bottom w:val="none" w:sz="0" w:space="0" w:color="auto"/>
            <w:right w:val="none" w:sz="0" w:space="0" w:color="auto"/>
          </w:divBdr>
          <w:divsChild>
            <w:div w:id="1457286089">
              <w:marLeft w:val="0"/>
              <w:marRight w:val="0"/>
              <w:marTop w:val="0"/>
              <w:marBottom w:val="0"/>
              <w:divBdr>
                <w:top w:val="none" w:sz="0" w:space="0" w:color="auto"/>
                <w:left w:val="none" w:sz="0" w:space="0" w:color="auto"/>
                <w:bottom w:val="none" w:sz="0" w:space="0" w:color="auto"/>
                <w:right w:val="none" w:sz="0" w:space="0" w:color="auto"/>
              </w:divBdr>
              <w:divsChild>
                <w:div w:id="1115908960">
                  <w:marLeft w:val="0"/>
                  <w:marRight w:val="0"/>
                  <w:marTop w:val="0"/>
                  <w:marBottom w:val="0"/>
                  <w:divBdr>
                    <w:top w:val="none" w:sz="0" w:space="0" w:color="auto"/>
                    <w:left w:val="none" w:sz="0" w:space="0" w:color="auto"/>
                    <w:bottom w:val="none" w:sz="0" w:space="0" w:color="auto"/>
                    <w:right w:val="none" w:sz="0" w:space="0" w:color="auto"/>
                  </w:divBdr>
                  <w:divsChild>
                    <w:div w:id="139010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14052">
          <w:marLeft w:val="0"/>
          <w:marRight w:val="0"/>
          <w:marTop w:val="0"/>
          <w:marBottom w:val="0"/>
          <w:divBdr>
            <w:top w:val="none" w:sz="0" w:space="0" w:color="auto"/>
            <w:left w:val="none" w:sz="0" w:space="0" w:color="auto"/>
            <w:bottom w:val="none" w:sz="0" w:space="0" w:color="auto"/>
            <w:right w:val="none" w:sz="0" w:space="0" w:color="auto"/>
          </w:divBdr>
          <w:divsChild>
            <w:div w:id="856120822">
              <w:marLeft w:val="0"/>
              <w:marRight w:val="0"/>
              <w:marTop w:val="0"/>
              <w:marBottom w:val="0"/>
              <w:divBdr>
                <w:top w:val="none" w:sz="0" w:space="0" w:color="auto"/>
                <w:left w:val="none" w:sz="0" w:space="0" w:color="auto"/>
                <w:bottom w:val="none" w:sz="0" w:space="0" w:color="auto"/>
                <w:right w:val="none" w:sz="0" w:space="0" w:color="auto"/>
              </w:divBdr>
              <w:divsChild>
                <w:div w:id="1883323935">
                  <w:marLeft w:val="0"/>
                  <w:marRight w:val="0"/>
                  <w:marTop w:val="0"/>
                  <w:marBottom w:val="0"/>
                  <w:divBdr>
                    <w:top w:val="none" w:sz="0" w:space="0" w:color="auto"/>
                    <w:left w:val="none" w:sz="0" w:space="0" w:color="auto"/>
                    <w:bottom w:val="none" w:sz="0" w:space="0" w:color="auto"/>
                    <w:right w:val="none" w:sz="0" w:space="0" w:color="auto"/>
                  </w:divBdr>
                  <w:divsChild>
                    <w:div w:id="1174567394">
                      <w:marLeft w:val="0"/>
                      <w:marRight w:val="0"/>
                      <w:marTop w:val="0"/>
                      <w:marBottom w:val="0"/>
                      <w:divBdr>
                        <w:top w:val="none" w:sz="0" w:space="0" w:color="auto"/>
                        <w:left w:val="none" w:sz="0" w:space="0" w:color="auto"/>
                        <w:bottom w:val="none" w:sz="0" w:space="0" w:color="auto"/>
                        <w:right w:val="none" w:sz="0" w:space="0" w:color="auto"/>
                      </w:divBdr>
                      <w:divsChild>
                        <w:div w:id="1355616528">
                          <w:marLeft w:val="0"/>
                          <w:marRight w:val="0"/>
                          <w:marTop w:val="0"/>
                          <w:marBottom w:val="0"/>
                          <w:divBdr>
                            <w:top w:val="none" w:sz="0" w:space="0" w:color="auto"/>
                            <w:left w:val="none" w:sz="0" w:space="0" w:color="auto"/>
                            <w:bottom w:val="none" w:sz="0" w:space="0" w:color="auto"/>
                            <w:right w:val="none" w:sz="0" w:space="0" w:color="auto"/>
                          </w:divBdr>
                          <w:divsChild>
                            <w:div w:id="1576472863">
                              <w:marLeft w:val="0"/>
                              <w:marRight w:val="0"/>
                              <w:marTop w:val="0"/>
                              <w:marBottom w:val="0"/>
                              <w:divBdr>
                                <w:top w:val="none" w:sz="0" w:space="0" w:color="auto"/>
                                <w:left w:val="none" w:sz="0" w:space="0" w:color="auto"/>
                                <w:bottom w:val="none" w:sz="0" w:space="0" w:color="auto"/>
                                <w:right w:val="none" w:sz="0" w:space="0" w:color="auto"/>
                              </w:divBdr>
                              <w:divsChild>
                                <w:div w:id="1912696609">
                                  <w:marLeft w:val="0"/>
                                  <w:marRight w:val="0"/>
                                  <w:marTop w:val="0"/>
                                  <w:marBottom w:val="0"/>
                                  <w:divBdr>
                                    <w:top w:val="none" w:sz="0" w:space="0" w:color="auto"/>
                                    <w:left w:val="none" w:sz="0" w:space="0" w:color="auto"/>
                                    <w:bottom w:val="none" w:sz="0" w:space="0" w:color="auto"/>
                                    <w:right w:val="none" w:sz="0" w:space="0" w:color="auto"/>
                                  </w:divBdr>
                                  <w:divsChild>
                                    <w:div w:id="12585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198731">
                          <w:marLeft w:val="0"/>
                          <w:marRight w:val="0"/>
                          <w:marTop w:val="0"/>
                          <w:marBottom w:val="0"/>
                          <w:divBdr>
                            <w:top w:val="none" w:sz="0" w:space="0" w:color="auto"/>
                            <w:left w:val="none" w:sz="0" w:space="0" w:color="auto"/>
                            <w:bottom w:val="none" w:sz="0" w:space="0" w:color="auto"/>
                            <w:right w:val="none" w:sz="0" w:space="0" w:color="auto"/>
                          </w:divBdr>
                          <w:divsChild>
                            <w:div w:id="1135489673">
                              <w:marLeft w:val="0"/>
                              <w:marRight w:val="0"/>
                              <w:marTop w:val="0"/>
                              <w:marBottom w:val="0"/>
                              <w:divBdr>
                                <w:top w:val="none" w:sz="0" w:space="0" w:color="auto"/>
                                <w:left w:val="none" w:sz="0" w:space="0" w:color="auto"/>
                                <w:bottom w:val="none" w:sz="0" w:space="0" w:color="auto"/>
                                <w:right w:val="none" w:sz="0" w:space="0" w:color="auto"/>
                              </w:divBdr>
                              <w:divsChild>
                                <w:div w:id="59494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8904389">
      <w:bodyDiv w:val="1"/>
      <w:marLeft w:val="0"/>
      <w:marRight w:val="0"/>
      <w:marTop w:val="0"/>
      <w:marBottom w:val="0"/>
      <w:divBdr>
        <w:top w:val="none" w:sz="0" w:space="0" w:color="auto"/>
        <w:left w:val="none" w:sz="0" w:space="0" w:color="auto"/>
        <w:bottom w:val="none" w:sz="0" w:space="0" w:color="auto"/>
        <w:right w:val="none" w:sz="0" w:space="0" w:color="auto"/>
      </w:divBdr>
    </w:div>
    <w:div w:id="1806459825">
      <w:bodyDiv w:val="1"/>
      <w:marLeft w:val="0"/>
      <w:marRight w:val="0"/>
      <w:marTop w:val="0"/>
      <w:marBottom w:val="0"/>
      <w:divBdr>
        <w:top w:val="none" w:sz="0" w:space="0" w:color="auto"/>
        <w:left w:val="none" w:sz="0" w:space="0" w:color="auto"/>
        <w:bottom w:val="none" w:sz="0" w:space="0" w:color="auto"/>
        <w:right w:val="none" w:sz="0" w:space="0" w:color="auto"/>
      </w:divBdr>
      <w:divsChild>
        <w:div w:id="1283070427">
          <w:marLeft w:val="576"/>
          <w:marRight w:val="0"/>
          <w:marTop w:val="80"/>
          <w:marBottom w:val="0"/>
          <w:divBdr>
            <w:top w:val="none" w:sz="0" w:space="0" w:color="auto"/>
            <w:left w:val="none" w:sz="0" w:space="0" w:color="auto"/>
            <w:bottom w:val="none" w:sz="0" w:space="0" w:color="auto"/>
            <w:right w:val="none" w:sz="0" w:space="0" w:color="auto"/>
          </w:divBdr>
        </w:div>
        <w:div w:id="2084141682">
          <w:marLeft w:val="979"/>
          <w:marRight w:val="0"/>
          <w:marTop w:val="65"/>
          <w:marBottom w:val="0"/>
          <w:divBdr>
            <w:top w:val="none" w:sz="0" w:space="0" w:color="auto"/>
            <w:left w:val="none" w:sz="0" w:space="0" w:color="auto"/>
            <w:bottom w:val="none" w:sz="0" w:space="0" w:color="auto"/>
            <w:right w:val="none" w:sz="0" w:space="0" w:color="auto"/>
          </w:divBdr>
        </w:div>
        <w:div w:id="760833281">
          <w:marLeft w:val="979"/>
          <w:marRight w:val="0"/>
          <w:marTop w:val="65"/>
          <w:marBottom w:val="0"/>
          <w:divBdr>
            <w:top w:val="none" w:sz="0" w:space="0" w:color="auto"/>
            <w:left w:val="none" w:sz="0" w:space="0" w:color="auto"/>
            <w:bottom w:val="none" w:sz="0" w:space="0" w:color="auto"/>
            <w:right w:val="none" w:sz="0" w:space="0" w:color="auto"/>
          </w:divBdr>
        </w:div>
        <w:div w:id="684018836">
          <w:marLeft w:val="979"/>
          <w:marRight w:val="0"/>
          <w:marTop w:val="65"/>
          <w:marBottom w:val="0"/>
          <w:divBdr>
            <w:top w:val="none" w:sz="0" w:space="0" w:color="auto"/>
            <w:left w:val="none" w:sz="0" w:space="0" w:color="auto"/>
            <w:bottom w:val="none" w:sz="0" w:space="0" w:color="auto"/>
            <w:right w:val="none" w:sz="0" w:space="0" w:color="auto"/>
          </w:divBdr>
        </w:div>
      </w:divsChild>
    </w:div>
    <w:div w:id="1998150942">
      <w:bodyDiv w:val="1"/>
      <w:marLeft w:val="0"/>
      <w:marRight w:val="0"/>
      <w:marTop w:val="0"/>
      <w:marBottom w:val="0"/>
      <w:divBdr>
        <w:top w:val="none" w:sz="0" w:space="0" w:color="auto"/>
        <w:left w:val="none" w:sz="0" w:space="0" w:color="auto"/>
        <w:bottom w:val="none" w:sz="0" w:space="0" w:color="auto"/>
        <w:right w:val="none" w:sz="0" w:space="0" w:color="auto"/>
      </w:divBdr>
      <w:divsChild>
        <w:div w:id="1823157870">
          <w:marLeft w:val="0"/>
          <w:marRight w:val="0"/>
          <w:marTop w:val="0"/>
          <w:marBottom w:val="0"/>
          <w:divBdr>
            <w:top w:val="none" w:sz="0" w:space="0" w:color="auto"/>
            <w:left w:val="none" w:sz="0" w:space="0" w:color="auto"/>
            <w:bottom w:val="none" w:sz="0" w:space="0" w:color="auto"/>
            <w:right w:val="none" w:sz="0" w:space="0" w:color="auto"/>
          </w:divBdr>
          <w:divsChild>
            <w:div w:id="665668222">
              <w:marLeft w:val="0"/>
              <w:marRight w:val="0"/>
              <w:marTop w:val="0"/>
              <w:marBottom w:val="0"/>
              <w:divBdr>
                <w:top w:val="none" w:sz="0" w:space="0" w:color="auto"/>
                <w:left w:val="none" w:sz="0" w:space="0" w:color="auto"/>
                <w:bottom w:val="none" w:sz="0" w:space="0" w:color="auto"/>
                <w:right w:val="none" w:sz="0" w:space="0" w:color="auto"/>
              </w:divBdr>
            </w:div>
            <w:div w:id="1857304075">
              <w:marLeft w:val="0"/>
              <w:marRight w:val="0"/>
              <w:marTop w:val="0"/>
              <w:marBottom w:val="0"/>
              <w:divBdr>
                <w:top w:val="none" w:sz="0" w:space="0" w:color="auto"/>
                <w:left w:val="none" w:sz="0" w:space="0" w:color="auto"/>
                <w:bottom w:val="none" w:sz="0" w:space="0" w:color="auto"/>
                <w:right w:val="none" w:sz="0" w:space="0" w:color="auto"/>
              </w:divBdr>
            </w:div>
          </w:divsChild>
        </w:div>
        <w:div w:id="1463691490">
          <w:marLeft w:val="0"/>
          <w:marRight w:val="0"/>
          <w:marTop w:val="0"/>
          <w:marBottom w:val="0"/>
          <w:divBdr>
            <w:top w:val="none" w:sz="0" w:space="0" w:color="auto"/>
            <w:left w:val="none" w:sz="0" w:space="0" w:color="auto"/>
            <w:bottom w:val="none" w:sz="0" w:space="0" w:color="auto"/>
            <w:right w:val="none" w:sz="0" w:space="0" w:color="auto"/>
          </w:divBdr>
          <w:divsChild>
            <w:div w:id="1344236023">
              <w:marLeft w:val="0"/>
              <w:marRight w:val="0"/>
              <w:marTop w:val="0"/>
              <w:marBottom w:val="0"/>
              <w:divBdr>
                <w:top w:val="none" w:sz="0" w:space="0" w:color="auto"/>
                <w:left w:val="none" w:sz="0" w:space="0" w:color="auto"/>
                <w:bottom w:val="none" w:sz="0" w:space="0" w:color="auto"/>
                <w:right w:val="none" w:sz="0" w:space="0" w:color="auto"/>
              </w:divBdr>
            </w:div>
            <w:div w:id="1501627438">
              <w:marLeft w:val="0"/>
              <w:marRight w:val="0"/>
              <w:marTop w:val="0"/>
              <w:marBottom w:val="0"/>
              <w:divBdr>
                <w:top w:val="none" w:sz="0" w:space="0" w:color="auto"/>
                <w:left w:val="none" w:sz="0" w:space="0" w:color="auto"/>
                <w:bottom w:val="none" w:sz="0" w:space="0" w:color="auto"/>
                <w:right w:val="none" w:sz="0" w:space="0" w:color="auto"/>
              </w:divBdr>
            </w:div>
          </w:divsChild>
        </w:div>
        <w:div w:id="206912331">
          <w:marLeft w:val="0"/>
          <w:marRight w:val="0"/>
          <w:marTop w:val="0"/>
          <w:marBottom w:val="0"/>
          <w:divBdr>
            <w:top w:val="none" w:sz="0" w:space="0" w:color="auto"/>
            <w:left w:val="none" w:sz="0" w:space="0" w:color="auto"/>
            <w:bottom w:val="none" w:sz="0" w:space="0" w:color="auto"/>
            <w:right w:val="none" w:sz="0" w:space="0" w:color="auto"/>
          </w:divBdr>
          <w:divsChild>
            <w:div w:id="2032339540">
              <w:marLeft w:val="0"/>
              <w:marRight w:val="0"/>
              <w:marTop w:val="0"/>
              <w:marBottom w:val="0"/>
              <w:divBdr>
                <w:top w:val="none" w:sz="0" w:space="0" w:color="auto"/>
                <w:left w:val="none" w:sz="0" w:space="0" w:color="auto"/>
                <w:bottom w:val="none" w:sz="0" w:space="0" w:color="auto"/>
                <w:right w:val="none" w:sz="0" w:space="0" w:color="auto"/>
              </w:divBdr>
            </w:div>
            <w:div w:id="1354064730">
              <w:marLeft w:val="0"/>
              <w:marRight w:val="0"/>
              <w:marTop w:val="0"/>
              <w:marBottom w:val="0"/>
              <w:divBdr>
                <w:top w:val="none" w:sz="0" w:space="0" w:color="auto"/>
                <w:left w:val="none" w:sz="0" w:space="0" w:color="auto"/>
                <w:bottom w:val="none" w:sz="0" w:space="0" w:color="auto"/>
                <w:right w:val="none" w:sz="0" w:space="0" w:color="auto"/>
              </w:divBdr>
            </w:div>
          </w:divsChild>
        </w:div>
        <w:div w:id="771054352">
          <w:marLeft w:val="0"/>
          <w:marRight w:val="0"/>
          <w:marTop w:val="0"/>
          <w:marBottom w:val="0"/>
          <w:divBdr>
            <w:top w:val="none" w:sz="0" w:space="0" w:color="auto"/>
            <w:left w:val="none" w:sz="0" w:space="0" w:color="auto"/>
            <w:bottom w:val="none" w:sz="0" w:space="0" w:color="auto"/>
            <w:right w:val="none" w:sz="0" w:space="0" w:color="auto"/>
          </w:divBdr>
          <w:divsChild>
            <w:div w:id="1000932403">
              <w:marLeft w:val="0"/>
              <w:marRight w:val="0"/>
              <w:marTop w:val="0"/>
              <w:marBottom w:val="0"/>
              <w:divBdr>
                <w:top w:val="none" w:sz="0" w:space="0" w:color="auto"/>
                <w:left w:val="none" w:sz="0" w:space="0" w:color="auto"/>
                <w:bottom w:val="none" w:sz="0" w:space="0" w:color="auto"/>
                <w:right w:val="none" w:sz="0" w:space="0" w:color="auto"/>
              </w:divBdr>
            </w:div>
            <w:div w:id="292177015">
              <w:marLeft w:val="0"/>
              <w:marRight w:val="0"/>
              <w:marTop w:val="0"/>
              <w:marBottom w:val="0"/>
              <w:divBdr>
                <w:top w:val="none" w:sz="0" w:space="0" w:color="auto"/>
                <w:left w:val="none" w:sz="0" w:space="0" w:color="auto"/>
                <w:bottom w:val="none" w:sz="0" w:space="0" w:color="auto"/>
                <w:right w:val="none" w:sz="0" w:space="0" w:color="auto"/>
              </w:divBdr>
            </w:div>
          </w:divsChild>
        </w:div>
        <w:div w:id="1603757042">
          <w:marLeft w:val="0"/>
          <w:marRight w:val="0"/>
          <w:marTop w:val="0"/>
          <w:marBottom w:val="0"/>
          <w:divBdr>
            <w:top w:val="none" w:sz="0" w:space="0" w:color="auto"/>
            <w:left w:val="none" w:sz="0" w:space="0" w:color="auto"/>
            <w:bottom w:val="none" w:sz="0" w:space="0" w:color="auto"/>
            <w:right w:val="none" w:sz="0" w:space="0" w:color="auto"/>
          </w:divBdr>
          <w:divsChild>
            <w:div w:id="370764378">
              <w:marLeft w:val="0"/>
              <w:marRight w:val="0"/>
              <w:marTop w:val="0"/>
              <w:marBottom w:val="0"/>
              <w:divBdr>
                <w:top w:val="none" w:sz="0" w:space="0" w:color="auto"/>
                <w:left w:val="none" w:sz="0" w:space="0" w:color="auto"/>
                <w:bottom w:val="none" w:sz="0" w:space="0" w:color="auto"/>
                <w:right w:val="none" w:sz="0" w:space="0" w:color="auto"/>
              </w:divBdr>
            </w:div>
            <w:div w:id="338460306">
              <w:marLeft w:val="0"/>
              <w:marRight w:val="0"/>
              <w:marTop w:val="0"/>
              <w:marBottom w:val="0"/>
              <w:divBdr>
                <w:top w:val="none" w:sz="0" w:space="0" w:color="auto"/>
                <w:left w:val="none" w:sz="0" w:space="0" w:color="auto"/>
                <w:bottom w:val="none" w:sz="0" w:space="0" w:color="auto"/>
                <w:right w:val="none" w:sz="0" w:space="0" w:color="auto"/>
              </w:divBdr>
            </w:div>
          </w:divsChild>
        </w:div>
        <w:div w:id="2015304442">
          <w:marLeft w:val="0"/>
          <w:marRight w:val="0"/>
          <w:marTop w:val="0"/>
          <w:marBottom w:val="0"/>
          <w:divBdr>
            <w:top w:val="none" w:sz="0" w:space="0" w:color="auto"/>
            <w:left w:val="none" w:sz="0" w:space="0" w:color="auto"/>
            <w:bottom w:val="none" w:sz="0" w:space="0" w:color="auto"/>
            <w:right w:val="none" w:sz="0" w:space="0" w:color="auto"/>
          </w:divBdr>
          <w:divsChild>
            <w:div w:id="1751123226">
              <w:marLeft w:val="0"/>
              <w:marRight w:val="0"/>
              <w:marTop w:val="0"/>
              <w:marBottom w:val="0"/>
              <w:divBdr>
                <w:top w:val="none" w:sz="0" w:space="0" w:color="auto"/>
                <w:left w:val="none" w:sz="0" w:space="0" w:color="auto"/>
                <w:bottom w:val="none" w:sz="0" w:space="0" w:color="auto"/>
                <w:right w:val="none" w:sz="0" w:space="0" w:color="auto"/>
              </w:divBdr>
            </w:div>
            <w:div w:id="1064529824">
              <w:marLeft w:val="0"/>
              <w:marRight w:val="0"/>
              <w:marTop w:val="0"/>
              <w:marBottom w:val="0"/>
              <w:divBdr>
                <w:top w:val="none" w:sz="0" w:space="0" w:color="auto"/>
                <w:left w:val="none" w:sz="0" w:space="0" w:color="auto"/>
                <w:bottom w:val="none" w:sz="0" w:space="0" w:color="auto"/>
                <w:right w:val="none" w:sz="0" w:space="0" w:color="auto"/>
              </w:divBdr>
            </w:div>
          </w:divsChild>
        </w:div>
        <w:div w:id="212082861">
          <w:marLeft w:val="0"/>
          <w:marRight w:val="0"/>
          <w:marTop w:val="0"/>
          <w:marBottom w:val="0"/>
          <w:divBdr>
            <w:top w:val="none" w:sz="0" w:space="0" w:color="auto"/>
            <w:left w:val="none" w:sz="0" w:space="0" w:color="auto"/>
            <w:bottom w:val="none" w:sz="0" w:space="0" w:color="auto"/>
            <w:right w:val="none" w:sz="0" w:space="0" w:color="auto"/>
          </w:divBdr>
          <w:divsChild>
            <w:div w:id="49310632">
              <w:marLeft w:val="0"/>
              <w:marRight w:val="0"/>
              <w:marTop w:val="0"/>
              <w:marBottom w:val="0"/>
              <w:divBdr>
                <w:top w:val="none" w:sz="0" w:space="0" w:color="auto"/>
                <w:left w:val="none" w:sz="0" w:space="0" w:color="auto"/>
                <w:bottom w:val="none" w:sz="0" w:space="0" w:color="auto"/>
                <w:right w:val="none" w:sz="0" w:space="0" w:color="auto"/>
              </w:divBdr>
            </w:div>
            <w:div w:id="792215577">
              <w:marLeft w:val="0"/>
              <w:marRight w:val="0"/>
              <w:marTop w:val="0"/>
              <w:marBottom w:val="0"/>
              <w:divBdr>
                <w:top w:val="none" w:sz="0" w:space="0" w:color="auto"/>
                <w:left w:val="none" w:sz="0" w:space="0" w:color="auto"/>
                <w:bottom w:val="none" w:sz="0" w:space="0" w:color="auto"/>
                <w:right w:val="none" w:sz="0" w:space="0" w:color="auto"/>
              </w:divBdr>
            </w:div>
          </w:divsChild>
        </w:div>
        <w:div w:id="1126436169">
          <w:marLeft w:val="0"/>
          <w:marRight w:val="0"/>
          <w:marTop w:val="0"/>
          <w:marBottom w:val="0"/>
          <w:divBdr>
            <w:top w:val="none" w:sz="0" w:space="0" w:color="auto"/>
            <w:left w:val="none" w:sz="0" w:space="0" w:color="auto"/>
            <w:bottom w:val="none" w:sz="0" w:space="0" w:color="auto"/>
            <w:right w:val="none" w:sz="0" w:space="0" w:color="auto"/>
          </w:divBdr>
          <w:divsChild>
            <w:div w:id="240677890">
              <w:marLeft w:val="0"/>
              <w:marRight w:val="0"/>
              <w:marTop w:val="0"/>
              <w:marBottom w:val="0"/>
              <w:divBdr>
                <w:top w:val="none" w:sz="0" w:space="0" w:color="auto"/>
                <w:left w:val="none" w:sz="0" w:space="0" w:color="auto"/>
                <w:bottom w:val="none" w:sz="0" w:space="0" w:color="auto"/>
                <w:right w:val="none" w:sz="0" w:space="0" w:color="auto"/>
              </w:divBdr>
            </w:div>
            <w:div w:id="258680249">
              <w:marLeft w:val="0"/>
              <w:marRight w:val="0"/>
              <w:marTop w:val="0"/>
              <w:marBottom w:val="0"/>
              <w:divBdr>
                <w:top w:val="none" w:sz="0" w:space="0" w:color="auto"/>
                <w:left w:val="none" w:sz="0" w:space="0" w:color="auto"/>
                <w:bottom w:val="none" w:sz="0" w:space="0" w:color="auto"/>
                <w:right w:val="none" w:sz="0" w:space="0" w:color="auto"/>
              </w:divBdr>
            </w:div>
          </w:divsChild>
        </w:div>
        <w:div w:id="284426926">
          <w:marLeft w:val="0"/>
          <w:marRight w:val="0"/>
          <w:marTop w:val="0"/>
          <w:marBottom w:val="0"/>
          <w:divBdr>
            <w:top w:val="none" w:sz="0" w:space="0" w:color="auto"/>
            <w:left w:val="none" w:sz="0" w:space="0" w:color="auto"/>
            <w:bottom w:val="none" w:sz="0" w:space="0" w:color="auto"/>
            <w:right w:val="none" w:sz="0" w:space="0" w:color="auto"/>
          </w:divBdr>
          <w:divsChild>
            <w:div w:id="1015767772">
              <w:marLeft w:val="0"/>
              <w:marRight w:val="0"/>
              <w:marTop w:val="0"/>
              <w:marBottom w:val="0"/>
              <w:divBdr>
                <w:top w:val="none" w:sz="0" w:space="0" w:color="auto"/>
                <w:left w:val="none" w:sz="0" w:space="0" w:color="auto"/>
                <w:bottom w:val="none" w:sz="0" w:space="0" w:color="auto"/>
                <w:right w:val="none" w:sz="0" w:space="0" w:color="auto"/>
              </w:divBdr>
            </w:div>
            <w:div w:id="1166017653">
              <w:marLeft w:val="0"/>
              <w:marRight w:val="0"/>
              <w:marTop w:val="0"/>
              <w:marBottom w:val="0"/>
              <w:divBdr>
                <w:top w:val="none" w:sz="0" w:space="0" w:color="auto"/>
                <w:left w:val="none" w:sz="0" w:space="0" w:color="auto"/>
                <w:bottom w:val="none" w:sz="0" w:space="0" w:color="auto"/>
                <w:right w:val="none" w:sz="0" w:space="0" w:color="auto"/>
              </w:divBdr>
            </w:div>
          </w:divsChild>
        </w:div>
        <w:div w:id="2142962481">
          <w:marLeft w:val="0"/>
          <w:marRight w:val="0"/>
          <w:marTop w:val="0"/>
          <w:marBottom w:val="0"/>
          <w:divBdr>
            <w:top w:val="none" w:sz="0" w:space="0" w:color="auto"/>
            <w:left w:val="none" w:sz="0" w:space="0" w:color="auto"/>
            <w:bottom w:val="none" w:sz="0" w:space="0" w:color="auto"/>
            <w:right w:val="none" w:sz="0" w:space="0" w:color="auto"/>
          </w:divBdr>
          <w:divsChild>
            <w:div w:id="1495336945">
              <w:marLeft w:val="0"/>
              <w:marRight w:val="0"/>
              <w:marTop w:val="0"/>
              <w:marBottom w:val="0"/>
              <w:divBdr>
                <w:top w:val="none" w:sz="0" w:space="0" w:color="auto"/>
                <w:left w:val="none" w:sz="0" w:space="0" w:color="auto"/>
                <w:bottom w:val="none" w:sz="0" w:space="0" w:color="auto"/>
                <w:right w:val="none" w:sz="0" w:space="0" w:color="auto"/>
              </w:divBdr>
            </w:div>
            <w:div w:id="83718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584291">
      <w:bodyDiv w:val="1"/>
      <w:marLeft w:val="0"/>
      <w:marRight w:val="0"/>
      <w:marTop w:val="0"/>
      <w:marBottom w:val="0"/>
      <w:divBdr>
        <w:top w:val="none" w:sz="0" w:space="0" w:color="auto"/>
        <w:left w:val="none" w:sz="0" w:space="0" w:color="auto"/>
        <w:bottom w:val="none" w:sz="0" w:space="0" w:color="auto"/>
        <w:right w:val="none" w:sz="0" w:space="0" w:color="auto"/>
      </w:divBdr>
      <w:divsChild>
        <w:div w:id="2042050704">
          <w:marLeft w:val="0"/>
          <w:marRight w:val="0"/>
          <w:marTop w:val="0"/>
          <w:marBottom w:val="0"/>
          <w:divBdr>
            <w:top w:val="none" w:sz="0" w:space="0" w:color="auto"/>
            <w:left w:val="none" w:sz="0" w:space="0" w:color="auto"/>
            <w:bottom w:val="none" w:sz="0" w:space="0" w:color="auto"/>
            <w:right w:val="none" w:sz="0" w:space="0" w:color="auto"/>
          </w:divBdr>
        </w:div>
        <w:div w:id="1886986754">
          <w:marLeft w:val="0"/>
          <w:marRight w:val="0"/>
          <w:marTop w:val="0"/>
          <w:marBottom w:val="0"/>
          <w:divBdr>
            <w:top w:val="none" w:sz="0" w:space="0" w:color="auto"/>
            <w:left w:val="none" w:sz="0" w:space="0" w:color="auto"/>
            <w:bottom w:val="none" w:sz="0" w:space="0" w:color="auto"/>
            <w:right w:val="none" w:sz="0" w:space="0" w:color="auto"/>
          </w:divBdr>
          <w:divsChild>
            <w:div w:id="145976954">
              <w:marLeft w:val="0"/>
              <w:marRight w:val="0"/>
              <w:marTop w:val="0"/>
              <w:marBottom w:val="0"/>
              <w:divBdr>
                <w:top w:val="none" w:sz="0" w:space="0" w:color="auto"/>
                <w:left w:val="none" w:sz="0" w:space="0" w:color="auto"/>
                <w:bottom w:val="none" w:sz="0" w:space="0" w:color="auto"/>
                <w:right w:val="none" w:sz="0" w:space="0" w:color="auto"/>
              </w:divBdr>
              <w:divsChild>
                <w:div w:id="1165970482">
                  <w:marLeft w:val="0"/>
                  <w:marRight w:val="0"/>
                  <w:marTop w:val="0"/>
                  <w:marBottom w:val="0"/>
                  <w:divBdr>
                    <w:top w:val="none" w:sz="0" w:space="0" w:color="auto"/>
                    <w:left w:val="none" w:sz="0" w:space="0" w:color="auto"/>
                    <w:bottom w:val="none" w:sz="0" w:space="0" w:color="auto"/>
                    <w:right w:val="none" w:sz="0" w:space="0" w:color="auto"/>
                  </w:divBdr>
                </w:div>
                <w:div w:id="113725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90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www.lrqa.co.uk/help-and-support/case-studies/UK-Case-Studies/BT-CSR-1012.aspx%20Accessed%2024th%20February%202018" TargetMode="External"/><Relationship Id="rId18" Type="http://schemas.openxmlformats.org/officeDocument/2006/relationships/hyperlink" Target="https://ebookcentral.proquest.com/lib/swansea-ebooks/detail.action?docID=481731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QuickStyle" Target="diagrams/quickStyle1.xml"/><Relationship Id="rId12" Type="http://schemas.openxmlformats.org/officeDocument/2006/relationships/hyperlink" Target="https://www.btplc.com/Purposefulbusiness/Ourapproach/Ourpolicies/UK-Carbon-targets-May-2016.pdf%20Accessed%2024th%20February%202018" TargetMode="External"/><Relationship Id="rId17" Type="http://schemas.openxmlformats.org/officeDocument/2006/relationships/hyperlink" Target="https://research-methodology.net/carrols-csr-pyramid-and-its-relation-to-modern-environment/" TargetMode="External"/><Relationship Id="rId2" Type="http://schemas.openxmlformats.org/officeDocument/2006/relationships/styles" Target="styles.xml"/><Relationship Id="rId16" Type="http://schemas.openxmlformats.org/officeDocument/2006/relationships/hyperlink" Target="http://bookboon.com/en/defining-corporate-social-responsibility-ebook%20Accessed%2024th%20February%202018" TargetMode="External"/><Relationship Id="rId20" Type="http://schemas.openxmlformats.org/officeDocument/2006/relationships/hyperlink" Target="http://www.isuma.net/v03n02/stigson_e.shtml%20Accessed%2024th%20February%202018" TargetMode="Externa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s://www.btplc.com/Thegroup/BTUKandWorldwide/BTRegions/Factsandfigures/DigitalInclusion-SocialReturnonInvestment-June2014.pdf%20Accessed%2024th%20February%202018" TargetMode="External"/><Relationship Id="rId5" Type="http://schemas.openxmlformats.org/officeDocument/2006/relationships/diagramData" Target="diagrams/data1.xml"/><Relationship Id="rId15" Type="http://schemas.openxmlformats.org/officeDocument/2006/relationships/hyperlink" Target="http://bookboon.com/en/the-heart-of-corporate-social-responsibility-ebook%20Accessed%2024th%20February%202018" TargetMode="External"/><Relationship Id="rId10" Type="http://schemas.openxmlformats.org/officeDocument/2006/relationships/hyperlink" Target="http://www.tplc.com/Societyandenvironment/Socialandenvironmentreport/index.htm" TargetMode="External"/><Relationship Id="rId19" Type="http://schemas.openxmlformats.org/officeDocument/2006/relationships/hyperlink" Target="http://jespk.net/publications/399.pdf%20Accessed%20February%2017th%202018"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hyperlink" Target="https://doi.org/10.1177/000765039903800303%20Accessed%20February%2017th%202018"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63CC272-EE3F-4D21-9977-B309AABF3B4F}" type="doc">
      <dgm:prSet loTypeId="urn:microsoft.com/office/officeart/2005/8/layout/pyramid1" loCatId="pyramid" qsTypeId="urn:microsoft.com/office/officeart/2005/8/quickstyle/simple1" qsCatId="simple" csTypeId="urn:microsoft.com/office/officeart/2005/8/colors/accent1_5" csCatId="accent1" phldr="1"/>
      <dgm:spPr/>
      <dgm:t>
        <a:bodyPr/>
        <a:lstStyle/>
        <a:p>
          <a:endParaRPr lang="en-US"/>
        </a:p>
      </dgm:t>
    </dgm:pt>
    <dgm:pt modelId="{10508EEF-30D7-4668-B057-8B9E335CEA6D}">
      <dgm:prSet phldrT="[Text]" custT="1"/>
      <dgm:spPr/>
      <dgm:t>
        <a:bodyPr/>
        <a:lstStyle/>
        <a:p>
          <a:r>
            <a:rPr lang="en-US" sz="900" b="1">
              <a:latin typeface="Arial" panose="020B0604020202020204" pitchFamily="34" charset="0"/>
              <a:cs typeface="Arial" panose="020B0604020202020204" pitchFamily="34" charset="0"/>
            </a:rPr>
            <a:t>Philanthropic</a:t>
          </a:r>
        </a:p>
      </dgm:t>
    </dgm:pt>
    <dgm:pt modelId="{9AA686E0-C115-4EA4-87E7-8F94D849C720}" type="parTrans" cxnId="{E9A0CA50-16CE-40EB-81AD-566FD0A6860C}">
      <dgm:prSet/>
      <dgm:spPr/>
      <dgm:t>
        <a:bodyPr/>
        <a:lstStyle/>
        <a:p>
          <a:endParaRPr lang="en-US"/>
        </a:p>
      </dgm:t>
    </dgm:pt>
    <dgm:pt modelId="{11404365-E51B-4509-ABD0-E569611CF772}" type="sibTrans" cxnId="{E9A0CA50-16CE-40EB-81AD-566FD0A6860C}">
      <dgm:prSet/>
      <dgm:spPr/>
      <dgm:t>
        <a:bodyPr/>
        <a:lstStyle/>
        <a:p>
          <a:endParaRPr lang="en-US"/>
        </a:p>
      </dgm:t>
    </dgm:pt>
    <dgm:pt modelId="{2E96FED8-F121-4FD2-8933-CC1013437A74}">
      <dgm:prSet phldrT="[Text]" custT="1"/>
      <dgm:spPr/>
      <dgm:t>
        <a:bodyPr/>
        <a:lstStyle/>
        <a:p>
          <a:r>
            <a:rPr lang="en-US" sz="1200" b="1"/>
            <a:t>Ethical</a:t>
          </a:r>
        </a:p>
      </dgm:t>
    </dgm:pt>
    <dgm:pt modelId="{DC6914DE-1108-4512-BBEC-BB937156481D}" type="parTrans" cxnId="{198D9A75-2969-4D0F-8DE0-C413EE832EF0}">
      <dgm:prSet/>
      <dgm:spPr/>
      <dgm:t>
        <a:bodyPr/>
        <a:lstStyle/>
        <a:p>
          <a:endParaRPr lang="en-US"/>
        </a:p>
      </dgm:t>
    </dgm:pt>
    <dgm:pt modelId="{0E0BF192-4028-4105-AD18-718AB222B322}" type="sibTrans" cxnId="{198D9A75-2969-4D0F-8DE0-C413EE832EF0}">
      <dgm:prSet/>
      <dgm:spPr/>
      <dgm:t>
        <a:bodyPr/>
        <a:lstStyle/>
        <a:p>
          <a:endParaRPr lang="en-US"/>
        </a:p>
      </dgm:t>
    </dgm:pt>
    <dgm:pt modelId="{1030E811-FA82-49E3-A880-06EC69001DAA}">
      <dgm:prSet phldrT="[Text]" custT="1"/>
      <dgm:spPr/>
      <dgm:t>
        <a:bodyPr/>
        <a:lstStyle/>
        <a:p>
          <a:r>
            <a:rPr lang="en-US" sz="1200" b="1"/>
            <a:t>Legal</a:t>
          </a:r>
        </a:p>
      </dgm:t>
    </dgm:pt>
    <dgm:pt modelId="{0C3F8650-432A-4571-B0A5-081250E09272}" type="parTrans" cxnId="{018214C9-6BC2-4698-88B0-4737AD069463}">
      <dgm:prSet/>
      <dgm:spPr/>
      <dgm:t>
        <a:bodyPr/>
        <a:lstStyle/>
        <a:p>
          <a:endParaRPr lang="en-US"/>
        </a:p>
      </dgm:t>
    </dgm:pt>
    <dgm:pt modelId="{F30BD149-0565-4D2C-9150-B4DB0117B7D1}" type="sibTrans" cxnId="{018214C9-6BC2-4698-88B0-4737AD069463}">
      <dgm:prSet/>
      <dgm:spPr/>
      <dgm:t>
        <a:bodyPr/>
        <a:lstStyle/>
        <a:p>
          <a:endParaRPr lang="en-US"/>
        </a:p>
      </dgm:t>
    </dgm:pt>
    <dgm:pt modelId="{B0AD645B-18F9-41FC-A345-1A6CBFBB3BF1}">
      <dgm:prSet custT="1"/>
      <dgm:spPr/>
      <dgm:t>
        <a:bodyPr/>
        <a:lstStyle/>
        <a:p>
          <a:r>
            <a:rPr lang="en-US" sz="1200" b="1"/>
            <a:t>Economic</a:t>
          </a:r>
        </a:p>
      </dgm:t>
    </dgm:pt>
    <dgm:pt modelId="{D4B4E7C4-0078-40EB-A8F1-3AFC60F0C3A1}" type="parTrans" cxnId="{3606678B-1F40-404E-93BC-D3B7E26A254F}">
      <dgm:prSet/>
      <dgm:spPr/>
      <dgm:t>
        <a:bodyPr/>
        <a:lstStyle/>
        <a:p>
          <a:endParaRPr lang="en-US"/>
        </a:p>
      </dgm:t>
    </dgm:pt>
    <dgm:pt modelId="{9FD44CBD-F2CC-48D8-A5D6-4E37919D4788}" type="sibTrans" cxnId="{3606678B-1F40-404E-93BC-D3B7E26A254F}">
      <dgm:prSet/>
      <dgm:spPr/>
      <dgm:t>
        <a:bodyPr/>
        <a:lstStyle/>
        <a:p>
          <a:endParaRPr lang="en-US"/>
        </a:p>
      </dgm:t>
    </dgm:pt>
    <dgm:pt modelId="{6B08A28B-97DB-4E1E-9A1A-A68037DD6DFD}" type="pres">
      <dgm:prSet presAssocID="{B63CC272-EE3F-4D21-9977-B309AABF3B4F}" presName="Name0" presStyleCnt="0">
        <dgm:presLayoutVars>
          <dgm:dir/>
          <dgm:animLvl val="lvl"/>
          <dgm:resizeHandles val="exact"/>
        </dgm:presLayoutVars>
      </dgm:prSet>
      <dgm:spPr/>
    </dgm:pt>
    <dgm:pt modelId="{5FA5366D-1652-47FB-A677-6178CFF9BD9F}" type="pres">
      <dgm:prSet presAssocID="{10508EEF-30D7-4668-B057-8B9E335CEA6D}" presName="Name8" presStyleCnt="0"/>
      <dgm:spPr/>
    </dgm:pt>
    <dgm:pt modelId="{950A1219-79BD-4D02-ADEB-5A080A47A0B6}" type="pres">
      <dgm:prSet presAssocID="{10508EEF-30D7-4668-B057-8B9E335CEA6D}" presName="level" presStyleLbl="node1" presStyleIdx="0" presStyleCnt="4">
        <dgm:presLayoutVars>
          <dgm:chMax val="1"/>
          <dgm:bulletEnabled val="1"/>
        </dgm:presLayoutVars>
      </dgm:prSet>
      <dgm:spPr/>
    </dgm:pt>
    <dgm:pt modelId="{789AF729-7241-447B-B438-A9DED957E048}" type="pres">
      <dgm:prSet presAssocID="{10508EEF-30D7-4668-B057-8B9E335CEA6D}" presName="levelTx" presStyleLbl="revTx" presStyleIdx="0" presStyleCnt="0">
        <dgm:presLayoutVars>
          <dgm:chMax val="1"/>
          <dgm:bulletEnabled val="1"/>
        </dgm:presLayoutVars>
      </dgm:prSet>
      <dgm:spPr/>
    </dgm:pt>
    <dgm:pt modelId="{D8C4163C-D251-4409-B92F-A7196F935F54}" type="pres">
      <dgm:prSet presAssocID="{2E96FED8-F121-4FD2-8933-CC1013437A74}" presName="Name8" presStyleCnt="0"/>
      <dgm:spPr/>
    </dgm:pt>
    <dgm:pt modelId="{870CFB1C-0B99-4935-8044-0CE1DC85C97D}" type="pres">
      <dgm:prSet presAssocID="{2E96FED8-F121-4FD2-8933-CC1013437A74}" presName="level" presStyleLbl="node1" presStyleIdx="1" presStyleCnt="4">
        <dgm:presLayoutVars>
          <dgm:chMax val="1"/>
          <dgm:bulletEnabled val="1"/>
        </dgm:presLayoutVars>
      </dgm:prSet>
      <dgm:spPr/>
    </dgm:pt>
    <dgm:pt modelId="{DB52814C-6BE7-486C-8B2B-3386D15B3F08}" type="pres">
      <dgm:prSet presAssocID="{2E96FED8-F121-4FD2-8933-CC1013437A74}" presName="levelTx" presStyleLbl="revTx" presStyleIdx="0" presStyleCnt="0">
        <dgm:presLayoutVars>
          <dgm:chMax val="1"/>
          <dgm:bulletEnabled val="1"/>
        </dgm:presLayoutVars>
      </dgm:prSet>
      <dgm:spPr/>
    </dgm:pt>
    <dgm:pt modelId="{6DA4F408-760F-4EA0-89FF-E3FC83EDA677}" type="pres">
      <dgm:prSet presAssocID="{1030E811-FA82-49E3-A880-06EC69001DAA}" presName="Name8" presStyleCnt="0"/>
      <dgm:spPr/>
    </dgm:pt>
    <dgm:pt modelId="{CCC8E36D-EA48-4E09-BDE6-3C09C8AB3DC1}" type="pres">
      <dgm:prSet presAssocID="{1030E811-FA82-49E3-A880-06EC69001DAA}" presName="level" presStyleLbl="node1" presStyleIdx="2" presStyleCnt="4">
        <dgm:presLayoutVars>
          <dgm:chMax val="1"/>
          <dgm:bulletEnabled val="1"/>
        </dgm:presLayoutVars>
      </dgm:prSet>
      <dgm:spPr/>
    </dgm:pt>
    <dgm:pt modelId="{C76BCDB7-F7B6-459F-8379-EEBD2688FD99}" type="pres">
      <dgm:prSet presAssocID="{1030E811-FA82-49E3-A880-06EC69001DAA}" presName="levelTx" presStyleLbl="revTx" presStyleIdx="0" presStyleCnt="0">
        <dgm:presLayoutVars>
          <dgm:chMax val="1"/>
          <dgm:bulletEnabled val="1"/>
        </dgm:presLayoutVars>
      </dgm:prSet>
      <dgm:spPr/>
    </dgm:pt>
    <dgm:pt modelId="{78E9C4AC-F6D7-4D1B-816A-CC889D206A9C}" type="pres">
      <dgm:prSet presAssocID="{B0AD645B-18F9-41FC-A345-1A6CBFBB3BF1}" presName="Name8" presStyleCnt="0"/>
      <dgm:spPr/>
    </dgm:pt>
    <dgm:pt modelId="{44A587BE-A5D0-4414-AA9C-307E3AC81298}" type="pres">
      <dgm:prSet presAssocID="{B0AD645B-18F9-41FC-A345-1A6CBFBB3BF1}" presName="level" presStyleLbl="node1" presStyleIdx="3" presStyleCnt="4">
        <dgm:presLayoutVars>
          <dgm:chMax val="1"/>
          <dgm:bulletEnabled val="1"/>
        </dgm:presLayoutVars>
      </dgm:prSet>
      <dgm:spPr/>
    </dgm:pt>
    <dgm:pt modelId="{D1ADB677-522A-4DB3-86AB-E787A96079B3}" type="pres">
      <dgm:prSet presAssocID="{B0AD645B-18F9-41FC-A345-1A6CBFBB3BF1}" presName="levelTx" presStyleLbl="revTx" presStyleIdx="0" presStyleCnt="0">
        <dgm:presLayoutVars>
          <dgm:chMax val="1"/>
          <dgm:bulletEnabled val="1"/>
        </dgm:presLayoutVars>
      </dgm:prSet>
      <dgm:spPr/>
    </dgm:pt>
  </dgm:ptLst>
  <dgm:cxnLst>
    <dgm:cxn modelId="{3CB1002D-E19E-40C6-8702-E748CBED5F12}" type="presOf" srcId="{2E96FED8-F121-4FD2-8933-CC1013437A74}" destId="{870CFB1C-0B99-4935-8044-0CE1DC85C97D}" srcOrd="0" destOrd="0" presId="urn:microsoft.com/office/officeart/2005/8/layout/pyramid1"/>
    <dgm:cxn modelId="{F227AD36-CDAE-4662-9378-25A9B0E17DCC}" type="presOf" srcId="{B0AD645B-18F9-41FC-A345-1A6CBFBB3BF1}" destId="{44A587BE-A5D0-4414-AA9C-307E3AC81298}" srcOrd="0" destOrd="0" presId="urn:microsoft.com/office/officeart/2005/8/layout/pyramid1"/>
    <dgm:cxn modelId="{B420F536-0A62-4AF9-A6D9-EF29CAAAE0F5}" type="presOf" srcId="{B63CC272-EE3F-4D21-9977-B309AABF3B4F}" destId="{6B08A28B-97DB-4E1E-9A1A-A68037DD6DFD}" srcOrd="0" destOrd="0" presId="urn:microsoft.com/office/officeart/2005/8/layout/pyramid1"/>
    <dgm:cxn modelId="{0ABB0468-D9FB-4392-A736-856393E7525D}" type="presOf" srcId="{1030E811-FA82-49E3-A880-06EC69001DAA}" destId="{C76BCDB7-F7B6-459F-8379-EEBD2688FD99}" srcOrd="1" destOrd="0" presId="urn:microsoft.com/office/officeart/2005/8/layout/pyramid1"/>
    <dgm:cxn modelId="{39B3006E-4AA4-4618-996B-E16915178E0A}" type="presOf" srcId="{10508EEF-30D7-4668-B057-8B9E335CEA6D}" destId="{789AF729-7241-447B-B438-A9DED957E048}" srcOrd="1" destOrd="0" presId="urn:microsoft.com/office/officeart/2005/8/layout/pyramid1"/>
    <dgm:cxn modelId="{E9A0CA50-16CE-40EB-81AD-566FD0A6860C}" srcId="{B63CC272-EE3F-4D21-9977-B309AABF3B4F}" destId="{10508EEF-30D7-4668-B057-8B9E335CEA6D}" srcOrd="0" destOrd="0" parTransId="{9AA686E0-C115-4EA4-87E7-8F94D849C720}" sibTransId="{11404365-E51B-4509-ABD0-E569611CF772}"/>
    <dgm:cxn modelId="{DA30D650-689E-453B-B2F0-36535B38E66C}" type="presOf" srcId="{10508EEF-30D7-4668-B057-8B9E335CEA6D}" destId="{950A1219-79BD-4D02-ADEB-5A080A47A0B6}" srcOrd="0" destOrd="0" presId="urn:microsoft.com/office/officeart/2005/8/layout/pyramid1"/>
    <dgm:cxn modelId="{61C11275-A705-4DCA-A91D-60CD646EF363}" type="presOf" srcId="{2E96FED8-F121-4FD2-8933-CC1013437A74}" destId="{DB52814C-6BE7-486C-8B2B-3386D15B3F08}" srcOrd="1" destOrd="0" presId="urn:microsoft.com/office/officeart/2005/8/layout/pyramid1"/>
    <dgm:cxn modelId="{198D9A75-2969-4D0F-8DE0-C413EE832EF0}" srcId="{B63CC272-EE3F-4D21-9977-B309AABF3B4F}" destId="{2E96FED8-F121-4FD2-8933-CC1013437A74}" srcOrd="1" destOrd="0" parTransId="{DC6914DE-1108-4512-BBEC-BB937156481D}" sibTransId="{0E0BF192-4028-4105-AD18-718AB222B322}"/>
    <dgm:cxn modelId="{3606678B-1F40-404E-93BC-D3B7E26A254F}" srcId="{B63CC272-EE3F-4D21-9977-B309AABF3B4F}" destId="{B0AD645B-18F9-41FC-A345-1A6CBFBB3BF1}" srcOrd="3" destOrd="0" parTransId="{D4B4E7C4-0078-40EB-A8F1-3AFC60F0C3A1}" sibTransId="{9FD44CBD-F2CC-48D8-A5D6-4E37919D4788}"/>
    <dgm:cxn modelId="{C065DEA0-992D-4347-94E7-03DB339CFAE8}" type="presOf" srcId="{1030E811-FA82-49E3-A880-06EC69001DAA}" destId="{CCC8E36D-EA48-4E09-BDE6-3C09C8AB3DC1}" srcOrd="0" destOrd="0" presId="urn:microsoft.com/office/officeart/2005/8/layout/pyramid1"/>
    <dgm:cxn modelId="{018214C9-6BC2-4698-88B0-4737AD069463}" srcId="{B63CC272-EE3F-4D21-9977-B309AABF3B4F}" destId="{1030E811-FA82-49E3-A880-06EC69001DAA}" srcOrd="2" destOrd="0" parTransId="{0C3F8650-432A-4571-B0A5-081250E09272}" sibTransId="{F30BD149-0565-4D2C-9150-B4DB0117B7D1}"/>
    <dgm:cxn modelId="{90CBDBD8-92C7-4C1F-B5DB-2A5DDD8672E6}" type="presOf" srcId="{B0AD645B-18F9-41FC-A345-1A6CBFBB3BF1}" destId="{D1ADB677-522A-4DB3-86AB-E787A96079B3}" srcOrd="1" destOrd="0" presId="urn:microsoft.com/office/officeart/2005/8/layout/pyramid1"/>
    <dgm:cxn modelId="{D93984BA-0E81-4B3B-B707-8B643E191CA6}" type="presParOf" srcId="{6B08A28B-97DB-4E1E-9A1A-A68037DD6DFD}" destId="{5FA5366D-1652-47FB-A677-6178CFF9BD9F}" srcOrd="0" destOrd="0" presId="urn:microsoft.com/office/officeart/2005/8/layout/pyramid1"/>
    <dgm:cxn modelId="{CA580A97-CD83-43C3-91FC-B5A2DFE70317}" type="presParOf" srcId="{5FA5366D-1652-47FB-A677-6178CFF9BD9F}" destId="{950A1219-79BD-4D02-ADEB-5A080A47A0B6}" srcOrd="0" destOrd="0" presId="urn:microsoft.com/office/officeart/2005/8/layout/pyramid1"/>
    <dgm:cxn modelId="{1B298D18-43DD-485D-8515-8E7EAE5413BF}" type="presParOf" srcId="{5FA5366D-1652-47FB-A677-6178CFF9BD9F}" destId="{789AF729-7241-447B-B438-A9DED957E048}" srcOrd="1" destOrd="0" presId="urn:microsoft.com/office/officeart/2005/8/layout/pyramid1"/>
    <dgm:cxn modelId="{19FB0024-EBFF-4191-AA36-76DEC15BBCB1}" type="presParOf" srcId="{6B08A28B-97DB-4E1E-9A1A-A68037DD6DFD}" destId="{D8C4163C-D251-4409-B92F-A7196F935F54}" srcOrd="1" destOrd="0" presId="urn:microsoft.com/office/officeart/2005/8/layout/pyramid1"/>
    <dgm:cxn modelId="{3AA50213-007D-45CE-90C4-5E03FBC10436}" type="presParOf" srcId="{D8C4163C-D251-4409-B92F-A7196F935F54}" destId="{870CFB1C-0B99-4935-8044-0CE1DC85C97D}" srcOrd="0" destOrd="0" presId="urn:microsoft.com/office/officeart/2005/8/layout/pyramid1"/>
    <dgm:cxn modelId="{841FA349-CEC7-4A86-98D2-9A23571AD15E}" type="presParOf" srcId="{D8C4163C-D251-4409-B92F-A7196F935F54}" destId="{DB52814C-6BE7-486C-8B2B-3386D15B3F08}" srcOrd="1" destOrd="0" presId="urn:microsoft.com/office/officeart/2005/8/layout/pyramid1"/>
    <dgm:cxn modelId="{80859000-E050-41DF-AC94-9D74184847DC}" type="presParOf" srcId="{6B08A28B-97DB-4E1E-9A1A-A68037DD6DFD}" destId="{6DA4F408-760F-4EA0-89FF-E3FC83EDA677}" srcOrd="2" destOrd="0" presId="urn:microsoft.com/office/officeart/2005/8/layout/pyramid1"/>
    <dgm:cxn modelId="{D3E07E14-B426-4D62-B08D-2B449129D98D}" type="presParOf" srcId="{6DA4F408-760F-4EA0-89FF-E3FC83EDA677}" destId="{CCC8E36D-EA48-4E09-BDE6-3C09C8AB3DC1}" srcOrd="0" destOrd="0" presId="urn:microsoft.com/office/officeart/2005/8/layout/pyramid1"/>
    <dgm:cxn modelId="{FD81FFAC-A79B-4141-949B-FC9AED64A644}" type="presParOf" srcId="{6DA4F408-760F-4EA0-89FF-E3FC83EDA677}" destId="{C76BCDB7-F7B6-459F-8379-EEBD2688FD99}" srcOrd="1" destOrd="0" presId="urn:microsoft.com/office/officeart/2005/8/layout/pyramid1"/>
    <dgm:cxn modelId="{F5A28A4F-643B-4403-9195-453DA7E72F7C}" type="presParOf" srcId="{6B08A28B-97DB-4E1E-9A1A-A68037DD6DFD}" destId="{78E9C4AC-F6D7-4D1B-816A-CC889D206A9C}" srcOrd="3" destOrd="0" presId="urn:microsoft.com/office/officeart/2005/8/layout/pyramid1"/>
    <dgm:cxn modelId="{EA880263-9624-4ED8-A2D5-F42174D11742}" type="presParOf" srcId="{78E9C4AC-F6D7-4D1B-816A-CC889D206A9C}" destId="{44A587BE-A5D0-4414-AA9C-307E3AC81298}" srcOrd="0" destOrd="0" presId="urn:microsoft.com/office/officeart/2005/8/layout/pyramid1"/>
    <dgm:cxn modelId="{BF59A5FA-68C6-4D3F-AD3B-AFCA3CD2AC87}" type="presParOf" srcId="{78E9C4AC-F6D7-4D1B-816A-CC889D206A9C}" destId="{D1ADB677-522A-4DB3-86AB-E787A96079B3}" srcOrd="1" destOrd="0" presId="urn:microsoft.com/office/officeart/2005/8/layout/pyramid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0A1219-79BD-4D02-ADEB-5A080A47A0B6}">
      <dsp:nvSpPr>
        <dsp:cNvPr id="0" name=""/>
        <dsp:cNvSpPr/>
      </dsp:nvSpPr>
      <dsp:spPr>
        <a:xfrm>
          <a:off x="1235868" y="0"/>
          <a:ext cx="823912" cy="719137"/>
        </a:xfrm>
        <a:prstGeom prst="trapezoid">
          <a:avLst>
            <a:gd name="adj" fmla="val 57285"/>
          </a:avLst>
        </a:prstGeom>
        <a:solidFill>
          <a:schemeClr val="accent1">
            <a:alpha val="9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Philanthropic</a:t>
          </a:r>
        </a:p>
      </dsp:txBody>
      <dsp:txXfrm>
        <a:off x="1235868" y="0"/>
        <a:ext cx="823912" cy="719137"/>
      </dsp:txXfrm>
    </dsp:sp>
    <dsp:sp modelId="{870CFB1C-0B99-4935-8044-0CE1DC85C97D}">
      <dsp:nvSpPr>
        <dsp:cNvPr id="0" name=""/>
        <dsp:cNvSpPr/>
      </dsp:nvSpPr>
      <dsp:spPr>
        <a:xfrm>
          <a:off x="823912" y="719137"/>
          <a:ext cx="1647825" cy="719137"/>
        </a:xfrm>
        <a:prstGeom prst="trapezoid">
          <a:avLst>
            <a:gd name="adj" fmla="val 57285"/>
          </a:avLst>
        </a:prstGeom>
        <a:solidFill>
          <a:schemeClr val="accent1">
            <a:alpha val="90000"/>
            <a:hueOff val="0"/>
            <a:satOff val="0"/>
            <a:lumOff val="0"/>
            <a:alphaOff val="-13333"/>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Ethical</a:t>
          </a:r>
        </a:p>
      </dsp:txBody>
      <dsp:txXfrm>
        <a:off x="1112281" y="719137"/>
        <a:ext cx="1071086" cy="719137"/>
      </dsp:txXfrm>
    </dsp:sp>
    <dsp:sp modelId="{CCC8E36D-EA48-4E09-BDE6-3C09C8AB3DC1}">
      <dsp:nvSpPr>
        <dsp:cNvPr id="0" name=""/>
        <dsp:cNvSpPr/>
      </dsp:nvSpPr>
      <dsp:spPr>
        <a:xfrm>
          <a:off x="411956" y="1438275"/>
          <a:ext cx="2471737" cy="719137"/>
        </a:xfrm>
        <a:prstGeom prst="trapezoid">
          <a:avLst>
            <a:gd name="adj" fmla="val 57285"/>
          </a:avLst>
        </a:prstGeom>
        <a:solidFill>
          <a:schemeClr val="accent1">
            <a:alpha val="90000"/>
            <a:hueOff val="0"/>
            <a:satOff val="0"/>
            <a:lumOff val="0"/>
            <a:alphaOff val="-26667"/>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Legal</a:t>
          </a:r>
        </a:p>
      </dsp:txBody>
      <dsp:txXfrm>
        <a:off x="844510" y="1438275"/>
        <a:ext cx="1606629" cy="719137"/>
      </dsp:txXfrm>
    </dsp:sp>
    <dsp:sp modelId="{44A587BE-A5D0-4414-AA9C-307E3AC81298}">
      <dsp:nvSpPr>
        <dsp:cNvPr id="0" name=""/>
        <dsp:cNvSpPr/>
      </dsp:nvSpPr>
      <dsp:spPr>
        <a:xfrm>
          <a:off x="0" y="2157412"/>
          <a:ext cx="3295650" cy="719137"/>
        </a:xfrm>
        <a:prstGeom prst="trapezoid">
          <a:avLst>
            <a:gd name="adj" fmla="val 57285"/>
          </a:avLst>
        </a:prstGeom>
        <a:solidFill>
          <a:schemeClr val="accent1">
            <a:alpha val="90000"/>
            <a:hueOff val="0"/>
            <a:satOff val="0"/>
            <a:lumOff val="0"/>
            <a:alpha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Economic</a:t>
          </a:r>
        </a:p>
      </dsp:txBody>
      <dsp:txXfrm>
        <a:off x="576738" y="2157412"/>
        <a:ext cx="2142172" cy="71913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3488</Words>
  <Characters>19884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dc:creator>
  <cp:lastModifiedBy>Garrick Hurry</cp:lastModifiedBy>
  <cp:revision>2</cp:revision>
  <cp:lastPrinted>2018-02-23T18:09:00Z</cp:lastPrinted>
  <dcterms:created xsi:type="dcterms:W3CDTF">2018-02-24T21:43:00Z</dcterms:created>
  <dcterms:modified xsi:type="dcterms:W3CDTF">2018-02-24T21:43:00Z</dcterms:modified>
</cp:coreProperties>
</file>