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7786A9" w14:textId="77777777" w:rsidR="006A6AB3" w:rsidRPr="00C358B1" w:rsidRDefault="006A6AB3" w:rsidP="00C358B1">
      <w:pPr>
        <w:spacing w:line="360" w:lineRule="auto"/>
        <w:jc w:val="both"/>
        <w:rPr>
          <w:rFonts w:ascii="Times New Roman" w:hAnsi="Times New Roman" w:cs="Times New Roman"/>
          <w:b/>
          <w:sz w:val="24"/>
          <w:szCs w:val="24"/>
        </w:rPr>
      </w:pPr>
      <w:r w:rsidRPr="00C358B1">
        <w:rPr>
          <w:rFonts w:ascii="Times New Roman" w:hAnsi="Times New Roman" w:cs="Times New Roman"/>
          <w:noProof/>
          <w:sz w:val="24"/>
          <w:szCs w:val="24"/>
          <w:lang w:val="en-GB" w:eastAsia="en-GB"/>
        </w:rPr>
        <w:drawing>
          <wp:anchor distT="0" distB="0" distL="114300" distR="114300" simplePos="0" relativeHeight="251659264" behindDoc="0" locked="0" layoutInCell="1" allowOverlap="1" wp14:anchorId="2207CE23" wp14:editId="207BD7A1">
            <wp:simplePos x="0" y="0"/>
            <wp:positionH relativeFrom="column">
              <wp:posOffset>-309093</wp:posOffset>
            </wp:positionH>
            <wp:positionV relativeFrom="page">
              <wp:posOffset>920840</wp:posOffset>
            </wp:positionV>
            <wp:extent cx="2253615" cy="1010992"/>
            <wp:effectExtent l="0" t="0" r="0" b="0"/>
            <wp:wrapNone/>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extLst>
                        <a:ext uri="{28A0092B-C50C-407E-A947-70E740481C1C}">
                          <a14:useLocalDpi xmlns:a14="http://schemas.microsoft.com/office/drawing/2010/main" val="0"/>
                        </a:ext>
                      </a:extLst>
                    </a:blip>
                    <a:stretch>
                      <a:fillRect/>
                    </a:stretch>
                  </pic:blipFill>
                  <pic:spPr>
                    <a:xfrm>
                      <a:off x="0" y="0"/>
                      <a:ext cx="2265867" cy="1016488"/>
                    </a:xfrm>
                    <a:prstGeom prst="rect">
                      <a:avLst/>
                    </a:prstGeom>
                  </pic:spPr>
                </pic:pic>
              </a:graphicData>
            </a:graphic>
            <wp14:sizeRelH relativeFrom="page">
              <wp14:pctWidth>0</wp14:pctWidth>
            </wp14:sizeRelH>
            <wp14:sizeRelV relativeFrom="page">
              <wp14:pctHeight>0</wp14:pctHeight>
            </wp14:sizeRelV>
          </wp:anchor>
        </w:drawing>
      </w:r>
    </w:p>
    <w:p w14:paraId="3375F54F" w14:textId="77777777" w:rsidR="006A6AB3" w:rsidRPr="00C358B1" w:rsidRDefault="006A6AB3" w:rsidP="00C358B1">
      <w:pPr>
        <w:spacing w:line="360" w:lineRule="auto"/>
        <w:jc w:val="both"/>
        <w:rPr>
          <w:rFonts w:ascii="Times New Roman" w:hAnsi="Times New Roman" w:cs="Times New Roman"/>
          <w:b/>
          <w:sz w:val="24"/>
          <w:szCs w:val="24"/>
        </w:rPr>
      </w:pPr>
    </w:p>
    <w:p w14:paraId="4F50B18A" w14:textId="77777777" w:rsidR="006A6AB3" w:rsidRPr="00C358B1" w:rsidRDefault="006A6AB3" w:rsidP="00C358B1">
      <w:pPr>
        <w:spacing w:line="360" w:lineRule="auto"/>
        <w:jc w:val="both"/>
        <w:rPr>
          <w:rFonts w:ascii="Times New Roman" w:hAnsi="Times New Roman" w:cs="Times New Roman"/>
          <w:b/>
          <w:sz w:val="24"/>
          <w:szCs w:val="24"/>
        </w:rPr>
      </w:pPr>
    </w:p>
    <w:p w14:paraId="65B7CCCD" w14:textId="77777777" w:rsidR="006A6AB3" w:rsidRPr="00C358B1" w:rsidRDefault="006A6AB3" w:rsidP="00C358B1">
      <w:pPr>
        <w:spacing w:line="360" w:lineRule="auto"/>
        <w:jc w:val="both"/>
        <w:rPr>
          <w:rFonts w:ascii="Times New Roman" w:hAnsi="Times New Roman" w:cs="Times New Roman"/>
          <w:b/>
          <w:sz w:val="24"/>
          <w:szCs w:val="24"/>
        </w:rPr>
      </w:pPr>
    </w:p>
    <w:p w14:paraId="5738D439" w14:textId="77777777" w:rsidR="006A6AB3" w:rsidRPr="00C358B1" w:rsidRDefault="006A6AB3" w:rsidP="00C358B1">
      <w:pPr>
        <w:spacing w:line="360" w:lineRule="auto"/>
        <w:jc w:val="both"/>
        <w:rPr>
          <w:rFonts w:ascii="Times New Roman" w:hAnsi="Times New Roman" w:cs="Times New Roman"/>
          <w:b/>
          <w:sz w:val="24"/>
          <w:szCs w:val="24"/>
        </w:rPr>
      </w:pPr>
    </w:p>
    <w:p w14:paraId="3EE3C65D" w14:textId="77777777" w:rsidR="006A6AB3" w:rsidRPr="00C358B1" w:rsidRDefault="006A6AB3" w:rsidP="00C358B1">
      <w:pPr>
        <w:spacing w:line="360" w:lineRule="auto"/>
        <w:jc w:val="both"/>
        <w:rPr>
          <w:rFonts w:ascii="Times New Roman" w:hAnsi="Times New Roman" w:cs="Times New Roman"/>
          <w:b/>
          <w:sz w:val="24"/>
          <w:szCs w:val="24"/>
        </w:rPr>
      </w:pPr>
    </w:p>
    <w:p w14:paraId="433DA9C3" w14:textId="77777777" w:rsidR="006A6AB3" w:rsidRPr="00C358B1" w:rsidRDefault="006A6AB3" w:rsidP="00C358B1">
      <w:pPr>
        <w:spacing w:line="360" w:lineRule="auto"/>
        <w:jc w:val="both"/>
        <w:rPr>
          <w:rFonts w:ascii="Times New Roman" w:hAnsi="Times New Roman" w:cs="Times New Roman"/>
          <w:b/>
          <w:sz w:val="24"/>
          <w:szCs w:val="24"/>
        </w:rPr>
      </w:pPr>
    </w:p>
    <w:p w14:paraId="2FA67EB9" w14:textId="77777777" w:rsidR="006A6AB3" w:rsidRDefault="006A6AB3" w:rsidP="00C358B1">
      <w:pPr>
        <w:spacing w:line="360" w:lineRule="auto"/>
        <w:jc w:val="both"/>
        <w:rPr>
          <w:rFonts w:ascii="Times New Roman" w:hAnsi="Times New Roman" w:cs="Times New Roman"/>
          <w:b/>
          <w:sz w:val="24"/>
          <w:szCs w:val="24"/>
        </w:rPr>
      </w:pPr>
    </w:p>
    <w:p w14:paraId="43424AE8" w14:textId="77777777" w:rsidR="006F6EAD" w:rsidRDefault="006F6EAD" w:rsidP="00C358B1">
      <w:pPr>
        <w:spacing w:line="360" w:lineRule="auto"/>
        <w:jc w:val="both"/>
        <w:rPr>
          <w:rFonts w:ascii="Times New Roman" w:hAnsi="Times New Roman" w:cs="Times New Roman"/>
          <w:b/>
          <w:sz w:val="24"/>
          <w:szCs w:val="24"/>
        </w:rPr>
      </w:pPr>
    </w:p>
    <w:p w14:paraId="614081B1" w14:textId="77777777" w:rsidR="006F6EAD" w:rsidRPr="00C358B1" w:rsidRDefault="006F6EAD" w:rsidP="00C358B1">
      <w:pPr>
        <w:spacing w:line="360" w:lineRule="auto"/>
        <w:jc w:val="both"/>
        <w:rPr>
          <w:rFonts w:ascii="Times New Roman" w:hAnsi="Times New Roman" w:cs="Times New Roman"/>
          <w:b/>
          <w:sz w:val="24"/>
          <w:szCs w:val="24"/>
        </w:rPr>
      </w:pPr>
    </w:p>
    <w:p w14:paraId="215853BA" w14:textId="77777777" w:rsidR="006A6AB3" w:rsidRPr="006F6EAD" w:rsidRDefault="006A6AB3" w:rsidP="00C358B1">
      <w:pPr>
        <w:spacing w:line="360" w:lineRule="auto"/>
        <w:jc w:val="both"/>
        <w:rPr>
          <w:rFonts w:ascii="Times New Roman" w:hAnsi="Times New Roman" w:cs="Times New Roman"/>
          <w:b/>
          <w:sz w:val="36"/>
          <w:szCs w:val="36"/>
        </w:rPr>
      </w:pPr>
    </w:p>
    <w:p w14:paraId="5490DC36" w14:textId="77777777" w:rsidR="006A6AB3" w:rsidRPr="006F6EAD" w:rsidRDefault="006A6AB3" w:rsidP="00C358B1">
      <w:pPr>
        <w:spacing w:line="360" w:lineRule="auto"/>
        <w:jc w:val="center"/>
        <w:rPr>
          <w:rFonts w:ascii="Times New Roman" w:hAnsi="Times New Roman" w:cs="Times New Roman"/>
          <w:b/>
          <w:sz w:val="36"/>
          <w:szCs w:val="36"/>
        </w:rPr>
      </w:pPr>
      <w:r w:rsidRPr="006F6EAD">
        <w:rPr>
          <w:rFonts w:ascii="Times New Roman" w:hAnsi="Times New Roman" w:cs="Times New Roman"/>
          <w:b/>
          <w:sz w:val="36"/>
          <w:szCs w:val="36"/>
        </w:rPr>
        <w:t>BA(Hons) Business Management</w:t>
      </w:r>
    </w:p>
    <w:p w14:paraId="545CF50F" w14:textId="77777777" w:rsidR="006A6AB3" w:rsidRPr="006F6EAD" w:rsidRDefault="006A6AB3" w:rsidP="00C358B1">
      <w:pPr>
        <w:spacing w:line="360" w:lineRule="auto"/>
        <w:jc w:val="center"/>
        <w:rPr>
          <w:rFonts w:ascii="Times New Roman" w:hAnsi="Times New Roman" w:cs="Times New Roman"/>
          <w:b/>
          <w:sz w:val="36"/>
          <w:szCs w:val="36"/>
        </w:rPr>
      </w:pPr>
      <w:r w:rsidRPr="006F6EAD">
        <w:rPr>
          <w:rFonts w:ascii="Times New Roman" w:hAnsi="Times New Roman" w:cs="Times New Roman"/>
          <w:b/>
          <w:sz w:val="36"/>
          <w:szCs w:val="36"/>
        </w:rPr>
        <w:t>Course Name: Project Management</w:t>
      </w:r>
    </w:p>
    <w:p w14:paraId="0D321A71" w14:textId="214B0193" w:rsidR="006A6AB3" w:rsidRPr="006F6EAD" w:rsidRDefault="006A6AB3" w:rsidP="00C358B1">
      <w:pPr>
        <w:spacing w:line="360" w:lineRule="auto"/>
        <w:jc w:val="center"/>
        <w:rPr>
          <w:rFonts w:ascii="Times New Roman" w:hAnsi="Times New Roman" w:cs="Times New Roman"/>
          <w:b/>
          <w:sz w:val="36"/>
          <w:szCs w:val="36"/>
        </w:rPr>
      </w:pPr>
      <w:r w:rsidRPr="006F6EAD">
        <w:rPr>
          <w:rFonts w:ascii="Times New Roman" w:hAnsi="Times New Roman" w:cs="Times New Roman"/>
          <w:b/>
          <w:sz w:val="36"/>
          <w:szCs w:val="36"/>
        </w:rPr>
        <w:t>Title: Coursework: Essay (Project Plan)</w:t>
      </w:r>
    </w:p>
    <w:p w14:paraId="7A5139D9" w14:textId="77777777" w:rsidR="006A6AB3" w:rsidRPr="006F6EAD" w:rsidRDefault="006A6AB3" w:rsidP="00C358B1">
      <w:pPr>
        <w:spacing w:line="360" w:lineRule="auto"/>
        <w:jc w:val="both"/>
        <w:rPr>
          <w:rFonts w:ascii="Times New Roman" w:hAnsi="Times New Roman" w:cs="Times New Roman"/>
          <w:b/>
          <w:sz w:val="36"/>
          <w:szCs w:val="36"/>
        </w:rPr>
      </w:pPr>
    </w:p>
    <w:p w14:paraId="7A488552" w14:textId="77777777" w:rsidR="006A6AB3" w:rsidRPr="006F6EAD" w:rsidRDefault="006A6AB3" w:rsidP="00C358B1">
      <w:pPr>
        <w:spacing w:line="360" w:lineRule="auto"/>
        <w:jc w:val="both"/>
        <w:rPr>
          <w:rFonts w:ascii="Times New Roman" w:hAnsi="Times New Roman" w:cs="Times New Roman"/>
          <w:b/>
          <w:sz w:val="36"/>
          <w:szCs w:val="36"/>
        </w:rPr>
      </w:pPr>
    </w:p>
    <w:p w14:paraId="697D0A92" w14:textId="77777777" w:rsidR="006A6AB3" w:rsidRPr="006F6EAD" w:rsidRDefault="006A6AB3" w:rsidP="00C358B1">
      <w:pPr>
        <w:spacing w:line="360" w:lineRule="auto"/>
        <w:jc w:val="both"/>
        <w:rPr>
          <w:rFonts w:ascii="Times New Roman" w:hAnsi="Times New Roman" w:cs="Times New Roman"/>
          <w:b/>
          <w:sz w:val="36"/>
          <w:szCs w:val="36"/>
        </w:rPr>
      </w:pPr>
    </w:p>
    <w:p w14:paraId="7D0B657E" w14:textId="77777777" w:rsidR="006A6AB3" w:rsidRPr="006F6EAD" w:rsidRDefault="006A6AB3" w:rsidP="00C358B1">
      <w:pPr>
        <w:spacing w:line="360" w:lineRule="auto"/>
        <w:jc w:val="both"/>
        <w:rPr>
          <w:rFonts w:ascii="Times New Roman" w:hAnsi="Times New Roman" w:cs="Times New Roman"/>
          <w:b/>
          <w:sz w:val="36"/>
          <w:szCs w:val="36"/>
        </w:rPr>
      </w:pPr>
    </w:p>
    <w:p w14:paraId="3941868A" w14:textId="77777777" w:rsidR="006A6AB3" w:rsidRPr="006F6EAD" w:rsidRDefault="006A6AB3" w:rsidP="00C358B1">
      <w:pPr>
        <w:spacing w:line="360" w:lineRule="auto"/>
        <w:jc w:val="both"/>
        <w:rPr>
          <w:rFonts w:ascii="Times New Roman" w:hAnsi="Times New Roman" w:cs="Times New Roman"/>
          <w:b/>
          <w:sz w:val="36"/>
          <w:szCs w:val="36"/>
        </w:rPr>
      </w:pPr>
    </w:p>
    <w:p w14:paraId="21D3280A" w14:textId="77777777" w:rsidR="006A6AB3" w:rsidRPr="006F6EAD" w:rsidRDefault="006A6AB3" w:rsidP="00C358B1">
      <w:pPr>
        <w:spacing w:line="360" w:lineRule="auto"/>
        <w:jc w:val="both"/>
        <w:rPr>
          <w:rFonts w:ascii="Times New Roman" w:hAnsi="Times New Roman" w:cs="Times New Roman"/>
          <w:b/>
          <w:sz w:val="36"/>
          <w:szCs w:val="36"/>
        </w:rPr>
      </w:pPr>
    </w:p>
    <w:p w14:paraId="3CB3BB2F" w14:textId="77777777" w:rsidR="006A6AB3" w:rsidRPr="006F6EAD" w:rsidRDefault="006A6AB3" w:rsidP="00C358B1">
      <w:pPr>
        <w:spacing w:line="360" w:lineRule="auto"/>
        <w:jc w:val="both"/>
        <w:rPr>
          <w:rFonts w:ascii="Times New Roman" w:hAnsi="Times New Roman" w:cs="Times New Roman"/>
          <w:b/>
          <w:sz w:val="36"/>
          <w:szCs w:val="36"/>
        </w:rPr>
      </w:pPr>
    </w:p>
    <w:p w14:paraId="4EA288FD" w14:textId="77777777" w:rsidR="006F6EAD" w:rsidRPr="006F6EAD" w:rsidRDefault="006F6EAD" w:rsidP="00C358B1">
      <w:pPr>
        <w:spacing w:line="360" w:lineRule="auto"/>
        <w:jc w:val="both"/>
        <w:rPr>
          <w:rFonts w:ascii="Times New Roman" w:hAnsi="Times New Roman" w:cs="Times New Roman"/>
          <w:b/>
          <w:sz w:val="36"/>
          <w:szCs w:val="36"/>
        </w:rPr>
      </w:pPr>
    </w:p>
    <w:p w14:paraId="5620D2B7" w14:textId="77777777" w:rsidR="006A6AB3" w:rsidRPr="006F6EAD" w:rsidRDefault="006A6AB3" w:rsidP="00C358B1">
      <w:pPr>
        <w:spacing w:line="360" w:lineRule="auto"/>
        <w:jc w:val="both"/>
        <w:rPr>
          <w:rFonts w:ascii="Times New Roman" w:hAnsi="Times New Roman" w:cs="Times New Roman"/>
          <w:b/>
          <w:sz w:val="36"/>
          <w:szCs w:val="36"/>
        </w:rPr>
      </w:pPr>
    </w:p>
    <w:p w14:paraId="44408BC0" w14:textId="77777777" w:rsidR="006A6AB3" w:rsidRPr="006F6EAD" w:rsidRDefault="006A6AB3" w:rsidP="00C358B1">
      <w:pPr>
        <w:spacing w:line="360" w:lineRule="auto"/>
        <w:jc w:val="center"/>
        <w:rPr>
          <w:rFonts w:ascii="Times New Roman" w:hAnsi="Times New Roman" w:cs="Times New Roman"/>
          <w:b/>
          <w:sz w:val="24"/>
          <w:szCs w:val="24"/>
        </w:rPr>
      </w:pPr>
      <w:r w:rsidRPr="006F6EAD">
        <w:rPr>
          <w:rFonts w:ascii="Times New Roman" w:hAnsi="Times New Roman" w:cs="Times New Roman"/>
          <w:b/>
          <w:sz w:val="24"/>
          <w:szCs w:val="24"/>
        </w:rPr>
        <w:t>Student Name: Florina Carmen Teleoaca</w:t>
      </w:r>
    </w:p>
    <w:p w14:paraId="7B3E1359" w14:textId="77777777" w:rsidR="006A6AB3" w:rsidRPr="006F6EAD" w:rsidRDefault="006A6AB3" w:rsidP="00C358B1">
      <w:pPr>
        <w:spacing w:line="360" w:lineRule="auto"/>
        <w:jc w:val="center"/>
        <w:rPr>
          <w:rFonts w:ascii="Times New Roman" w:hAnsi="Times New Roman" w:cs="Times New Roman"/>
          <w:b/>
          <w:sz w:val="24"/>
          <w:szCs w:val="24"/>
        </w:rPr>
      </w:pPr>
      <w:r w:rsidRPr="006F6EAD">
        <w:rPr>
          <w:rFonts w:ascii="Times New Roman" w:hAnsi="Times New Roman" w:cs="Times New Roman"/>
          <w:b/>
          <w:sz w:val="24"/>
          <w:szCs w:val="24"/>
        </w:rPr>
        <w:t>Student Number: 2120595</w:t>
      </w:r>
    </w:p>
    <w:p w14:paraId="17792BEE" w14:textId="77777777" w:rsidR="006A6AB3" w:rsidRPr="006F6EAD" w:rsidRDefault="006A6AB3" w:rsidP="00C358B1">
      <w:pPr>
        <w:spacing w:line="360" w:lineRule="auto"/>
        <w:jc w:val="center"/>
        <w:rPr>
          <w:rFonts w:ascii="Times New Roman" w:hAnsi="Times New Roman" w:cs="Times New Roman"/>
          <w:b/>
          <w:sz w:val="24"/>
          <w:szCs w:val="24"/>
        </w:rPr>
      </w:pPr>
      <w:r w:rsidRPr="006F6EAD">
        <w:rPr>
          <w:rFonts w:ascii="Times New Roman" w:hAnsi="Times New Roman" w:cs="Times New Roman"/>
          <w:b/>
          <w:sz w:val="24"/>
          <w:szCs w:val="24"/>
        </w:rPr>
        <w:t xml:space="preserve">Lecturer Name: </w:t>
      </w:r>
      <w:r w:rsidRPr="006F6EAD">
        <w:rPr>
          <w:rFonts w:ascii="Times New Roman" w:hAnsi="Times New Roman" w:cs="Times New Roman"/>
          <w:b/>
          <w:bCs/>
          <w:sz w:val="24"/>
          <w:szCs w:val="24"/>
        </w:rPr>
        <w:t>Dr Anupam Mazumdar</w:t>
      </w:r>
    </w:p>
    <w:p w14:paraId="1A70836D" w14:textId="33CBD24C" w:rsidR="006A6AB3" w:rsidRPr="006F6EAD" w:rsidRDefault="006A6AB3" w:rsidP="006F6EAD">
      <w:pPr>
        <w:spacing w:line="360" w:lineRule="auto"/>
        <w:jc w:val="center"/>
        <w:rPr>
          <w:rFonts w:ascii="Times New Roman" w:hAnsi="Times New Roman" w:cs="Times New Roman"/>
          <w:b/>
          <w:sz w:val="24"/>
          <w:szCs w:val="24"/>
        </w:rPr>
      </w:pPr>
      <w:r w:rsidRPr="006F6EAD">
        <w:rPr>
          <w:rFonts w:ascii="Times New Roman" w:hAnsi="Times New Roman" w:cs="Times New Roman"/>
          <w:b/>
          <w:sz w:val="24"/>
          <w:szCs w:val="24"/>
        </w:rPr>
        <w:t>Date: 10/08/2023</w:t>
      </w:r>
      <w:bookmarkStart w:id="0" w:name="_GoBack"/>
      <w:bookmarkEnd w:id="0"/>
    </w:p>
    <w:bookmarkStart w:id="1" w:name="_Toc143196254" w:displacedByCustomXml="next"/>
    <w:sdt>
      <w:sdtPr>
        <w:rPr>
          <w:rFonts w:ascii="Times New Roman" w:hAnsi="Times New Roman" w:cs="Times New Roman"/>
          <w:sz w:val="24"/>
          <w:szCs w:val="24"/>
        </w:rPr>
        <w:id w:val="-2063706390"/>
        <w:docPartObj>
          <w:docPartGallery w:val="Table of Contents"/>
          <w:docPartUnique/>
        </w:docPartObj>
      </w:sdtPr>
      <w:sdtEndPr>
        <w:rPr>
          <w:bCs/>
          <w:noProof/>
        </w:rPr>
      </w:sdtEndPr>
      <w:sdtContent>
        <w:p w14:paraId="48E1406D" w14:textId="796F6B96" w:rsidR="00C358B1" w:rsidRPr="006F6EAD" w:rsidRDefault="00C358B1" w:rsidP="00C358B1">
          <w:pPr>
            <w:pStyle w:val="Heading1"/>
            <w:spacing w:before="0" w:after="0" w:line="360" w:lineRule="auto"/>
            <w:jc w:val="center"/>
            <w:rPr>
              <w:rFonts w:ascii="Times New Roman" w:hAnsi="Times New Roman" w:cs="Times New Roman"/>
              <w:color w:val="4F81BD" w:themeColor="accent1"/>
              <w:sz w:val="36"/>
              <w:szCs w:val="36"/>
            </w:rPr>
          </w:pPr>
          <w:r w:rsidRPr="006F6EAD">
            <w:rPr>
              <w:rFonts w:ascii="Times New Roman" w:hAnsi="Times New Roman" w:cs="Times New Roman"/>
              <w:color w:val="4F81BD" w:themeColor="accent1"/>
              <w:sz w:val="36"/>
              <w:szCs w:val="36"/>
            </w:rPr>
            <w:t>Table of Contents</w:t>
          </w:r>
          <w:bookmarkEnd w:id="1"/>
        </w:p>
        <w:p w14:paraId="7918EC61" w14:textId="77777777" w:rsidR="00C358B1" w:rsidRPr="006F6EAD" w:rsidRDefault="00C358B1" w:rsidP="00C358B1">
          <w:pPr>
            <w:pStyle w:val="Normal1"/>
            <w:spacing w:line="360" w:lineRule="auto"/>
          </w:pPr>
        </w:p>
        <w:p w14:paraId="72CB03F6" w14:textId="77777777" w:rsidR="006F6EAD" w:rsidRPr="006F6EAD" w:rsidRDefault="00C358B1">
          <w:pPr>
            <w:pStyle w:val="TOC1"/>
            <w:tabs>
              <w:tab w:val="right" w:leader="dot" w:pos="9019"/>
            </w:tabs>
            <w:rPr>
              <w:rFonts w:eastAsiaTheme="minorEastAsia" w:cstheme="minorBidi"/>
              <w:b w:val="0"/>
              <w:bCs w:val="0"/>
              <w:noProof/>
              <w:lang w:val="en-GB" w:eastAsia="en-GB"/>
            </w:rPr>
          </w:pPr>
          <w:r w:rsidRPr="006F6EAD">
            <w:rPr>
              <w:rFonts w:ascii="Times New Roman" w:hAnsi="Times New Roman" w:cs="Times New Roman"/>
              <w:b w:val="0"/>
              <w:bCs w:val="0"/>
            </w:rPr>
            <w:fldChar w:fldCharType="begin"/>
          </w:r>
          <w:r w:rsidRPr="006F6EAD">
            <w:rPr>
              <w:rFonts w:ascii="Times New Roman" w:hAnsi="Times New Roman" w:cs="Times New Roman"/>
              <w:b w:val="0"/>
            </w:rPr>
            <w:instrText xml:space="preserve"> TOC \o "1-3" \h \z \u </w:instrText>
          </w:r>
          <w:r w:rsidRPr="006F6EAD">
            <w:rPr>
              <w:rFonts w:ascii="Times New Roman" w:hAnsi="Times New Roman" w:cs="Times New Roman"/>
              <w:b w:val="0"/>
              <w:bCs w:val="0"/>
            </w:rPr>
            <w:fldChar w:fldCharType="separate"/>
          </w:r>
          <w:hyperlink w:anchor="_Toc143196254" w:history="1">
            <w:r w:rsidR="006F6EAD" w:rsidRPr="006F6EAD">
              <w:rPr>
                <w:rStyle w:val="Hyperlink"/>
                <w:rFonts w:ascii="Times New Roman" w:hAnsi="Times New Roman" w:cs="Times New Roman"/>
                <w:b w:val="0"/>
                <w:noProof/>
              </w:rPr>
              <w:t>Table of Contents</w:t>
            </w:r>
            <w:r w:rsidR="006F6EAD" w:rsidRPr="006F6EAD">
              <w:rPr>
                <w:b w:val="0"/>
                <w:noProof/>
                <w:webHidden/>
              </w:rPr>
              <w:tab/>
            </w:r>
            <w:r w:rsidR="006F6EAD" w:rsidRPr="006F6EAD">
              <w:rPr>
                <w:b w:val="0"/>
                <w:noProof/>
                <w:webHidden/>
              </w:rPr>
              <w:fldChar w:fldCharType="begin"/>
            </w:r>
            <w:r w:rsidR="006F6EAD" w:rsidRPr="006F6EAD">
              <w:rPr>
                <w:b w:val="0"/>
                <w:noProof/>
                <w:webHidden/>
              </w:rPr>
              <w:instrText xml:space="preserve"> PAGEREF _Toc143196254 \h </w:instrText>
            </w:r>
            <w:r w:rsidR="006F6EAD" w:rsidRPr="006F6EAD">
              <w:rPr>
                <w:b w:val="0"/>
                <w:noProof/>
                <w:webHidden/>
              </w:rPr>
            </w:r>
            <w:r w:rsidR="006F6EAD" w:rsidRPr="006F6EAD">
              <w:rPr>
                <w:b w:val="0"/>
                <w:noProof/>
                <w:webHidden/>
              </w:rPr>
              <w:fldChar w:fldCharType="separate"/>
            </w:r>
            <w:r w:rsidR="006F6EAD" w:rsidRPr="006F6EAD">
              <w:rPr>
                <w:b w:val="0"/>
                <w:noProof/>
                <w:webHidden/>
              </w:rPr>
              <w:t>2</w:t>
            </w:r>
            <w:r w:rsidR="006F6EAD" w:rsidRPr="006F6EAD">
              <w:rPr>
                <w:b w:val="0"/>
                <w:noProof/>
                <w:webHidden/>
              </w:rPr>
              <w:fldChar w:fldCharType="end"/>
            </w:r>
          </w:hyperlink>
        </w:p>
        <w:p w14:paraId="7163D77F" w14:textId="77777777" w:rsidR="006F6EAD" w:rsidRPr="006F6EAD" w:rsidRDefault="006F6EAD">
          <w:pPr>
            <w:pStyle w:val="TOC1"/>
            <w:tabs>
              <w:tab w:val="right" w:leader="dot" w:pos="9019"/>
            </w:tabs>
            <w:rPr>
              <w:rFonts w:eastAsiaTheme="minorEastAsia" w:cstheme="minorBidi"/>
              <w:b w:val="0"/>
              <w:bCs w:val="0"/>
              <w:noProof/>
              <w:lang w:val="en-GB" w:eastAsia="en-GB"/>
            </w:rPr>
          </w:pPr>
          <w:hyperlink w:anchor="_Toc143196255" w:history="1">
            <w:r w:rsidRPr="006F6EAD">
              <w:rPr>
                <w:rStyle w:val="Hyperlink"/>
                <w:rFonts w:ascii="Times New Roman" w:hAnsi="Times New Roman" w:cs="Times New Roman"/>
                <w:b w:val="0"/>
                <w:noProof/>
              </w:rPr>
              <w:t>Introduction</w:t>
            </w:r>
            <w:r w:rsidRPr="006F6EAD">
              <w:rPr>
                <w:b w:val="0"/>
                <w:noProof/>
                <w:webHidden/>
              </w:rPr>
              <w:tab/>
            </w:r>
            <w:r w:rsidRPr="006F6EAD">
              <w:rPr>
                <w:b w:val="0"/>
                <w:noProof/>
                <w:webHidden/>
              </w:rPr>
              <w:fldChar w:fldCharType="begin"/>
            </w:r>
            <w:r w:rsidRPr="006F6EAD">
              <w:rPr>
                <w:b w:val="0"/>
                <w:noProof/>
                <w:webHidden/>
              </w:rPr>
              <w:instrText xml:space="preserve"> PAGEREF _Toc143196255 \h </w:instrText>
            </w:r>
            <w:r w:rsidRPr="006F6EAD">
              <w:rPr>
                <w:b w:val="0"/>
                <w:noProof/>
                <w:webHidden/>
              </w:rPr>
            </w:r>
            <w:r w:rsidRPr="006F6EAD">
              <w:rPr>
                <w:b w:val="0"/>
                <w:noProof/>
                <w:webHidden/>
              </w:rPr>
              <w:fldChar w:fldCharType="separate"/>
            </w:r>
            <w:r w:rsidRPr="006F6EAD">
              <w:rPr>
                <w:b w:val="0"/>
                <w:noProof/>
                <w:webHidden/>
              </w:rPr>
              <w:t>3</w:t>
            </w:r>
            <w:r w:rsidRPr="006F6EAD">
              <w:rPr>
                <w:b w:val="0"/>
                <w:noProof/>
                <w:webHidden/>
              </w:rPr>
              <w:fldChar w:fldCharType="end"/>
            </w:r>
          </w:hyperlink>
        </w:p>
        <w:p w14:paraId="1E4F08F7" w14:textId="77777777" w:rsidR="006F6EAD" w:rsidRPr="006F6EAD" w:rsidRDefault="006F6EAD">
          <w:pPr>
            <w:pStyle w:val="TOC1"/>
            <w:tabs>
              <w:tab w:val="right" w:leader="dot" w:pos="9019"/>
            </w:tabs>
            <w:rPr>
              <w:rFonts w:eastAsiaTheme="minorEastAsia" w:cstheme="minorBidi"/>
              <w:b w:val="0"/>
              <w:bCs w:val="0"/>
              <w:noProof/>
              <w:lang w:val="en-GB" w:eastAsia="en-GB"/>
            </w:rPr>
          </w:pPr>
          <w:hyperlink w:anchor="_Toc143196256" w:history="1">
            <w:r w:rsidRPr="006F6EAD">
              <w:rPr>
                <w:rStyle w:val="Hyperlink"/>
                <w:rFonts w:ascii="Times New Roman" w:hAnsi="Times New Roman" w:cs="Times New Roman"/>
                <w:b w:val="0"/>
                <w:noProof/>
              </w:rPr>
              <w:t>Main body</w:t>
            </w:r>
            <w:r w:rsidRPr="006F6EAD">
              <w:rPr>
                <w:b w:val="0"/>
                <w:noProof/>
                <w:webHidden/>
              </w:rPr>
              <w:tab/>
            </w:r>
            <w:r w:rsidRPr="006F6EAD">
              <w:rPr>
                <w:b w:val="0"/>
                <w:noProof/>
                <w:webHidden/>
              </w:rPr>
              <w:fldChar w:fldCharType="begin"/>
            </w:r>
            <w:r w:rsidRPr="006F6EAD">
              <w:rPr>
                <w:b w:val="0"/>
                <w:noProof/>
                <w:webHidden/>
              </w:rPr>
              <w:instrText xml:space="preserve"> PAGEREF _Toc143196256 \h </w:instrText>
            </w:r>
            <w:r w:rsidRPr="006F6EAD">
              <w:rPr>
                <w:b w:val="0"/>
                <w:noProof/>
                <w:webHidden/>
              </w:rPr>
            </w:r>
            <w:r w:rsidRPr="006F6EAD">
              <w:rPr>
                <w:b w:val="0"/>
                <w:noProof/>
                <w:webHidden/>
              </w:rPr>
              <w:fldChar w:fldCharType="separate"/>
            </w:r>
            <w:r w:rsidRPr="006F6EAD">
              <w:rPr>
                <w:b w:val="0"/>
                <w:noProof/>
                <w:webHidden/>
              </w:rPr>
              <w:t>3</w:t>
            </w:r>
            <w:r w:rsidRPr="006F6EAD">
              <w:rPr>
                <w:b w:val="0"/>
                <w:noProof/>
                <w:webHidden/>
              </w:rPr>
              <w:fldChar w:fldCharType="end"/>
            </w:r>
          </w:hyperlink>
        </w:p>
        <w:p w14:paraId="5917BFE0" w14:textId="77777777" w:rsidR="006F6EAD" w:rsidRPr="006F6EAD" w:rsidRDefault="006F6EAD">
          <w:pPr>
            <w:pStyle w:val="TOC1"/>
            <w:tabs>
              <w:tab w:val="right" w:leader="dot" w:pos="9019"/>
            </w:tabs>
            <w:rPr>
              <w:rFonts w:eastAsiaTheme="minorEastAsia" w:cstheme="minorBidi"/>
              <w:b w:val="0"/>
              <w:bCs w:val="0"/>
              <w:noProof/>
              <w:lang w:val="en-GB" w:eastAsia="en-GB"/>
            </w:rPr>
          </w:pPr>
          <w:hyperlink w:anchor="_Toc143196257" w:history="1">
            <w:r w:rsidRPr="006F6EAD">
              <w:rPr>
                <w:rStyle w:val="Hyperlink"/>
                <w:rFonts w:ascii="Times New Roman" w:hAnsi="Times New Roman" w:cs="Times New Roman"/>
                <w:b w:val="0"/>
                <w:noProof/>
              </w:rPr>
              <w:t>Recommendation</w:t>
            </w:r>
            <w:r w:rsidRPr="006F6EAD">
              <w:rPr>
                <w:b w:val="0"/>
                <w:noProof/>
                <w:webHidden/>
              </w:rPr>
              <w:tab/>
            </w:r>
            <w:r w:rsidRPr="006F6EAD">
              <w:rPr>
                <w:b w:val="0"/>
                <w:noProof/>
                <w:webHidden/>
              </w:rPr>
              <w:fldChar w:fldCharType="begin"/>
            </w:r>
            <w:r w:rsidRPr="006F6EAD">
              <w:rPr>
                <w:b w:val="0"/>
                <w:noProof/>
                <w:webHidden/>
              </w:rPr>
              <w:instrText xml:space="preserve"> PAGEREF _Toc143196257 \h </w:instrText>
            </w:r>
            <w:r w:rsidRPr="006F6EAD">
              <w:rPr>
                <w:b w:val="0"/>
                <w:noProof/>
                <w:webHidden/>
              </w:rPr>
            </w:r>
            <w:r w:rsidRPr="006F6EAD">
              <w:rPr>
                <w:b w:val="0"/>
                <w:noProof/>
                <w:webHidden/>
              </w:rPr>
              <w:fldChar w:fldCharType="separate"/>
            </w:r>
            <w:r w:rsidRPr="006F6EAD">
              <w:rPr>
                <w:b w:val="0"/>
                <w:noProof/>
                <w:webHidden/>
              </w:rPr>
              <w:t>9</w:t>
            </w:r>
            <w:r w:rsidRPr="006F6EAD">
              <w:rPr>
                <w:b w:val="0"/>
                <w:noProof/>
                <w:webHidden/>
              </w:rPr>
              <w:fldChar w:fldCharType="end"/>
            </w:r>
          </w:hyperlink>
        </w:p>
        <w:p w14:paraId="7F28CD89" w14:textId="77777777" w:rsidR="006F6EAD" w:rsidRPr="006F6EAD" w:rsidRDefault="006F6EAD">
          <w:pPr>
            <w:pStyle w:val="TOC1"/>
            <w:tabs>
              <w:tab w:val="right" w:leader="dot" w:pos="9019"/>
            </w:tabs>
            <w:rPr>
              <w:rFonts w:eastAsiaTheme="minorEastAsia" w:cstheme="minorBidi"/>
              <w:b w:val="0"/>
              <w:bCs w:val="0"/>
              <w:noProof/>
              <w:lang w:val="en-GB" w:eastAsia="en-GB"/>
            </w:rPr>
          </w:pPr>
          <w:hyperlink w:anchor="_Toc143196258" w:history="1">
            <w:r w:rsidRPr="006F6EAD">
              <w:rPr>
                <w:rStyle w:val="Hyperlink"/>
                <w:rFonts w:ascii="Times New Roman" w:hAnsi="Times New Roman" w:cs="Times New Roman"/>
                <w:b w:val="0"/>
                <w:noProof/>
              </w:rPr>
              <w:t>Conclusion</w:t>
            </w:r>
            <w:r w:rsidRPr="006F6EAD">
              <w:rPr>
                <w:b w:val="0"/>
                <w:noProof/>
                <w:webHidden/>
              </w:rPr>
              <w:tab/>
            </w:r>
            <w:r w:rsidRPr="006F6EAD">
              <w:rPr>
                <w:b w:val="0"/>
                <w:noProof/>
                <w:webHidden/>
              </w:rPr>
              <w:fldChar w:fldCharType="begin"/>
            </w:r>
            <w:r w:rsidRPr="006F6EAD">
              <w:rPr>
                <w:b w:val="0"/>
                <w:noProof/>
                <w:webHidden/>
              </w:rPr>
              <w:instrText xml:space="preserve"> PAGEREF _Toc143196258 \h </w:instrText>
            </w:r>
            <w:r w:rsidRPr="006F6EAD">
              <w:rPr>
                <w:b w:val="0"/>
                <w:noProof/>
                <w:webHidden/>
              </w:rPr>
            </w:r>
            <w:r w:rsidRPr="006F6EAD">
              <w:rPr>
                <w:b w:val="0"/>
                <w:noProof/>
                <w:webHidden/>
              </w:rPr>
              <w:fldChar w:fldCharType="separate"/>
            </w:r>
            <w:r w:rsidRPr="006F6EAD">
              <w:rPr>
                <w:b w:val="0"/>
                <w:noProof/>
                <w:webHidden/>
              </w:rPr>
              <w:t>10</w:t>
            </w:r>
            <w:r w:rsidRPr="006F6EAD">
              <w:rPr>
                <w:b w:val="0"/>
                <w:noProof/>
                <w:webHidden/>
              </w:rPr>
              <w:fldChar w:fldCharType="end"/>
            </w:r>
          </w:hyperlink>
        </w:p>
        <w:p w14:paraId="5B6206D1" w14:textId="77777777" w:rsidR="006F6EAD" w:rsidRPr="006F6EAD" w:rsidRDefault="006F6EAD">
          <w:pPr>
            <w:pStyle w:val="TOC1"/>
            <w:tabs>
              <w:tab w:val="right" w:leader="dot" w:pos="9019"/>
            </w:tabs>
            <w:rPr>
              <w:rFonts w:eastAsiaTheme="minorEastAsia" w:cstheme="minorBidi"/>
              <w:b w:val="0"/>
              <w:bCs w:val="0"/>
              <w:noProof/>
              <w:lang w:val="en-GB" w:eastAsia="en-GB"/>
            </w:rPr>
          </w:pPr>
          <w:hyperlink w:anchor="_Toc143196259" w:history="1">
            <w:r w:rsidRPr="006F6EAD">
              <w:rPr>
                <w:rStyle w:val="Hyperlink"/>
                <w:rFonts w:ascii="Times New Roman" w:hAnsi="Times New Roman" w:cs="Times New Roman"/>
                <w:b w:val="0"/>
                <w:noProof/>
              </w:rPr>
              <w:t>Reference list</w:t>
            </w:r>
            <w:r w:rsidRPr="006F6EAD">
              <w:rPr>
                <w:b w:val="0"/>
                <w:noProof/>
                <w:webHidden/>
              </w:rPr>
              <w:tab/>
            </w:r>
            <w:r w:rsidRPr="006F6EAD">
              <w:rPr>
                <w:b w:val="0"/>
                <w:noProof/>
                <w:webHidden/>
              </w:rPr>
              <w:fldChar w:fldCharType="begin"/>
            </w:r>
            <w:r w:rsidRPr="006F6EAD">
              <w:rPr>
                <w:b w:val="0"/>
                <w:noProof/>
                <w:webHidden/>
              </w:rPr>
              <w:instrText xml:space="preserve"> PAGEREF _Toc143196259 \h </w:instrText>
            </w:r>
            <w:r w:rsidRPr="006F6EAD">
              <w:rPr>
                <w:b w:val="0"/>
                <w:noProof/>
                <w:webHidden/>
              </w:rPr>
            </w:r>
            <w:r w:rsidRPr="006F6EAD">
              <w:rPr>
                <w:b w:val="0"/>
                <w:noProof/>
                <w:webHidden/>
              </w:rPr>
              <w:fldChar w:fldCharType="separate"/>
            </w:r>
            <w:r w:rsidRPr="006F6EAD">
              <w:rPr>
                <w:b w:val="0"/>
                <w:noProof/>
                <w:webHidden/>
              </w:rPr>
              <w:t>11</w:t>
            </w:r>
            <w:r w:rsidRPr="006F6EAD">
              <w:rPr>
                <w:b w:val="0"/>
                <w:noProof/>
                <w:webHidden/>
              </w:rPr>
              <w:fldChar w:fldCharType="end"/>
            </w:r>
          </w:hyperlink>
        </w:p>
        <w:p w14:paraId="04717762" w14:textId="04080A25" w:rsidR="00C358B1" w:rsidRPr="006F6EAD" w:rsidRDefault="00C358B1" w:rsidP="00C358B1">
          <w:pPr>
            <w:spacing w:line="360" w:lineRule="auto"/>
            <w:rPr>
              <w:rFonts w:ascii="Times New Roman" w:hAnsi="Times New Roman" w:cs="Times New Roman"/>
              <w:sz w:val="24"/>
              <w:szCs w:val="24"/>
            </w:rPr>
          </w:pPr>
          <w:r w:rsidRPr="006F6EAD">
            <w:rPr>
              <w:rFonts w:ascii="Times New Roman" w:hAnsi="Times New Roman" w:cs="Times New Roman"/>
              <w:bCs/>
              <w:noProof/>
              <w:sz w:val="24"/>
              <w:szCs w:val="24"/>
            </w:rPr>
            <w:fldChar w:fldCharType="end"/>
          </w:r>
        </w:p>
      </w:sdtContent>
    </w:sdt>
    <w:p w14:paraId="1D4555A4" w14:textId="77777777" w:rsidR="006A6AB3" w:rsidRPr="00C358B1" w:rsidRDefault="006A6AB3" w:rsidP="00C358B1">
      <w:pPr>
        <w:spacing w:line="360" w:lineRule="auto"/>
        <w:jc w:val="center"/>
        <w:rPr>
          <w:rFonts w:ascii="Times New Roman" w:hAnsi="Times New Roman" w:cs="Times New Roman"/>
          <w:sz w:val="24"/>
          <w:szCs w:val="24"/>
        </w:rPr>
      </w:pPr>
    </w:p>
    <w:p w14:paraId="00000005" w14:textId="6349C785" w:rsidR="006E76BB" w:rsidRPr="00C358B1" w:rsidRDefault="006A6AB3" w:rsidP="00C358B1">
      <w:pPr>
        <w:pStyle w:val="Heading1"/>
        <w:spacing w:before="0" w:after="0" w:line="360" w:lineRule="auto"/>
        <w:rPr>
          <w:rFonts w:ascii="Times New Roman" w:hAnsi="Times New Roman" w:cs="Times New Roman"/>
          <w:sz w:val="32"/>
          <w:szCs w:val="32"/>
        </w:rPr>
      </w:pPr>
      <w:r w:rsidRPr="00C358B1">
        <w:rPr>
          <w:rFonts w:ascii="Times New Roman" w:hAnsi="Times New Roman" w:cs="Times New Roman"/>
          <w:sz w:val="24"/>
          <w:szCs w:val="24"/>
        </w:rPr>
        <w:br w:type="page"/>
      </w:r>
      <w:bookmarkStart w:id="2" w:name="_Toc139036814"/>
      <w:bookmarkStart w:id="3" w:name="_Toc143196255"/>
      <w:r w:rsidR="00F1319A" w:rsidRPr="00C358B1">
        <w:rPr>
          <w:rFonts w:ascii="Times New Roman" w:hAnsi="Times New Roman" w:cs="Times New Roman"/>
          <w:sz w:val="36"/>
          <w:szCs w:val="32"/>
        </w:rPr>
        <w:lastRenderedPageBreak/>
        <w:t>Introduction</w:t>
      </w:r>
      <w:bookmarkEnd w:id="2"/>
      <w:bookmarkEnd w:id="3"/>
    </w:p>
    <w:p w14:paraId="1A90957B" w14:textId="77777777" w:rsidR="00C358B1"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Hinkley Point C is one of the biggest projects in the United Kingdom. This project is Britain's largest generator with zero carbon electricity that will provide its services to nearly 6 million houses in the UK. It is expected that the project will end by 2026 as stated by the lead manufacturing company of this project EDF. </w:t>
      </w:r>
    </w:p>
    <w:p w14:paraId="5833B63B" w14:textId="77777777" w:rsidR="00C358B1" w:rsidRDefault="00C358B1" w:rsidP="00C358B1">
      <w:pPr>
        <w:pStyle w:val="Normal1"/>
        <w:spacing w:line="360" w:lineRule="auto"/>
        <w:jc w:val="both"/>
        <w:rPr>
          <w:rFonts w:ascii="Times New Roman" w:eastAsia="Times New Roman" w:hAnsi="Times New Roman" w:cs="Times New Roman"/>
          <w:sz w:val="24"/>
          <w:szCs w:val="24"/>
        </w:rPr>
      </w:pPr>
    </w:p>
    <w:p w14:paraId="00000006" w14:textId="37C33E24" w:rsidR="006E76BB"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The mentioned company is focused to generate zero-carbon electricity from solar, nuclear and cut the maximum amount of carbon emissions throughout the process. The mentioned company further claims that they are investing in low-carbon energy which is sustainable and has a positive impact on society. </w:t>
      </w:r>
    </w:p>
    <w:p w14:paraId="52E2D664" w14:textId="77777777" w:rsidR="00C358B1" w:rsidRPr="00C358B1" w:rsidRDefault="00C358B1" w:rsidP="00C358B1">
      <w:pPr>
        <w:pStyle w:val="Normal1"/>
        <w:spacing w:line="360" w:lineRule="auto"/>
        <w:jc w:val="both"/>
        <w:rPr>
          <w:rFonts w:ascii="Times New Roman" w:eastAsia="Times New Roman" w:hAnsi="Times New Roman" w:cs="Times New Roman"/>
          <w:sz w:val="24"/>
          <w:szCs w:val="24"/>
        </w:rPr>
      </w:pPr>
    </w:p>
    <w:p w14:paraId="00000007" w14:textId="77777777" w:rsidR="006E76BB"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The study will give a brief description of multiple management that is helping the project throughout the process. Throughout the process of the project, the mentioned company has gone through multiple complications. This assessment will discuss those complications and provide suitable recommendations to avoid those. It will also provide some recommendations for future projects similar to this. </w:t>
      </w:r>
    </w:p>
    <w:p w14:paraId="3079347F" w14:textId="77777777" w:rsidR="00C358B1" w:rsidRDefault="00C358B1" w:rsidP="00C358B1">
      <w:pPr>
        <w:pStyle w:val="Normal1"/>
        <w:spacing w:line="360" w:lineRule="auto"/>
        <w:jc w:val="both"/>
        <w:rPr>
          <w:rFonts w:ascii="Times New Roman" w:eastAsia="Times New Roman" w:hAnsi="Times New Roman" w:cs="Times New Roman"/>
          <w:sz w:val="24"/>
          <w:szCs w:val="24"/>
        </w:rPr>
      </w:pPr>
    </w:p>
    <w:p w14:paraId="34DFC7A0" w14:textId="77777777" w:rsidR="00C358B1" w:rsidRPr="00C358B1" w:rsidRDefault="00C358B1" w:rsidP="00C358B1">
      <w:pPr>
        <w:pStyle w:val="Normal1"/>
        <w:spacing w:line="360" w:lineRule="auto"/>
        <w:jc w:val="both"/>
        <w:rPr>
          <w:rFonts w:ascii="Times New Roman" w:eastAsia="Times New Roman" w:hAnsi="Times New Roman" w:cs="Times New Roman"/>
          <w:sz w:val="24"/>
          <w:szCs w:val="24"/>
        </w:rPr>
      </w:pPr>
    </w:p>
    <w:p w14:paraId="00000008" w14:textId="672AA5D6" w:rsidR="006E76BB" w:rsidRPr="00C358B1" w:rsidRDefault="00F1319A" w:rsidP="00C358B1">
      <w:pPr>
        <w:pStyle w:val="Heading1"/>
        <w:spacing w:before="0" w:after="0" w:line="360" w:lineRule="auto"/>
        <w:rPr>
          <w:rFonts w:ascii="Times New Roman" w:hAnsi="Times New Roman" w:cs="Times New Roman"/>
          <w:sz w:val="36"/>
          <w:szCs w:val="36"/>
        </w:rPr>
      </w:pPr>
      <w:bookmarkStart w:id="4" w:name="_Toc139036815"/>
      <w:bookmarkStart w:id="5" w:name="_Toc143196256"/>
      <w:r w:rsidRPr="00C358B1">
        <w:rPr>
          <w:rFonts w:ascii="Times New Roman" w:hAnsi="Times New Roman" w:cs="Times New Roman"/>
          <w:sz w:val="36"/>
          <w:szCs w:val="36"/>
        </w:rPr>
        <w:t>Main body</w:t>
      </w:r>
      <w:bookmarkEnd w:id="4"/>
      <w:bookmarkEnd w:id="5"/>
    </w:p>
    <w:p w14:paraId="07FA16A7" w14:textId="77777777" w:rsidR="00C358B1"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It is expected that Hinkley Point C will create around 25,000 job opportunities for people. It will also have a significant positive impact on the economy of the United Kingdom. EDF is the prime construction company that is involved in this operation. Two EPR reactors have become a part of this operation. </w:t>
      </w:r>
    </w:p>
    <w:p w14:paraId="4D33010F" w14:textId="77777777" w:rsidR="00C358B1" w:rsidRDefault="00C358B1" w:rsidP="00C358B1">
      <w:pPr>
        <w:pStyle w:val="Normal1"/>
        <w:spacing w:line="360" w:lineRule="auto"/>
        <w:jc w:val="both"/>
        <w:rPr>
          <w:rFonts w:ascii="Times New Roman" w:eastAsia="Times New Roman" w:hAnsi="Times New Roman" w:cs="Times New Roman"/>
          <w:sz w:val="24"/>
          <w:szCs w:val="24"/>
        </w:rPr>
      </w:pPr>
    </w:p>
    <w:p w14:paraId="00000009" w14:textId="2043A9C2" w:rsidR="006E76BB"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This project will also have a positive impact on the environment. As mentioned earlier, EDF  has claimed the main focus of this project is to make a sustainable power plant with zero carbon emissions. Two involved EPRs will offset nearly 9 million CO2 emissions yearly, which is equal to approximately 600 million tonnes for the next 60 years.</w:t>
      </w:r>
    </w:p>
    <w:p w14:paraId="5ED44DF1" w14:textId="77777777" w:rsidR="00C358B1" w:rsidRPr="00C358B1" w:rsidRDefault="00C358B1" w:rsidP="00C358B1">
      <w:pPr>
        <w:pStyle w:val="Normal1"/>
        <w:spacing w:line="360" w:lineRule="auto"/>
        <w:jc w:val="both"/>
        <w:rPr>
          <w:rFonts w:ascii="Times New Roman" w:eastAsia="Times New Roman" w:hAnsi="Times New Roman" w:cs="Times New Roman"/>
          <w:b/>
          <w:sz w:val="24"/>
          <w:szCs w:val="24"/>
        </w:rPr>
      </w:pPr>
    </w:p>
    <w:p w14:paraId="38BC6D39" w14:textId="77777777" w:rsidR="00C358B1"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Project management tools and techniques play a significant role in the development of all essential activities of a project (</w:t>
      </w:r>
      <w:r w:rsidRPr="00C358B1">
        <w:rPr>
          <w:rFonts w:ascii="Times New Roman" w:eastAsia="Times New Roman" w:hAnsi="Times New Roman" w:cs="Times New Roman"/>
          <w:sz w:val="24"/>
          <w:szCs w:val="24"/>
          <w:highlight w:val="white"/>
        </w:rPr>
        <w:t>Whyte and Davies, 2021)</w:t>
      </w:r>
      <w:r w:rsidRPr="00C358B1">
        <w:rPr>
          <w:rFonts w:ascii="Times New Roman" w:eastAsia="Times New Roman" w:hAnsi="Times New Roman" w:cs="Times New Roman"/>
          <w:sz w:val="24"/>
          <w:szCs w:val="24"/>
        </w:rPr>
        <w:t xml:space="preserve">. During the initial days, Hinkley Point C was served by all project management tools. In this project, mainly 10 fundamental concepts, also known as PMBOK are there. </w:t>
      </w:r>
    </w:p>
    <w:p w14:paraId="0000000A" w14:textId="2FB6F634" w:rsidR="006E76BB" w:rsidRPr="00C358B1"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lastRenderedPageBreak/>
        <w:t xml:space="preserve">Each of these aspects of the Project Management Body Of Knowledge is serving effectively for the well-being of the mentioned project. However, there is still some room in these aspects that need to be developed. </w:t>
      </w:r>
    </w:p>
    <w:p w14:paraId="19100235" w14:textId="77777777" w:rsidR="00C358B1" w:rsidRDefault="00C358B1" w:rsidP="00C358B1">
      <w:pPr>
        <w:pStyle w:val="Normal1"/>
        <w:spacing w:line="360" w:lineRule="auto"/>
        <w:jc w:val="both"/>
        <w:rPr>
          <w:rFonts w:ascii="Times New Roman" w:eastAsia="Times New Roman" w:hAnsi="Times New Roman" w:cs="Times New Roman"/>
          <w:sz w:val="24"/>
          <w:szCs w:val="24"/>
        </w:rPr>
      </w:pPr>
    </w:p>
    <w:p w14:paraId="0000000B" w14:textId="77777777" w:rsidR="006E76BB"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Project integration management, for example, is one of the most effective project management tools that helps the authority of the process like coordinating tasks, resources, necessary changes, stakeholders, investments, initial plans and many more. Due to these processes, it became easier for the mentioned manufacturing company to plan effectively. This integration management works like a road map through which EDF set up its goals and started to act accordingly (</w:t>
      </w:r>
      <w:r w:rsidRPr="00C358B1">
        <w:rPr>
          <w:rFonts w:ascii="Times New Roman" w:hAnsi="Times New Roman" w:cs="Times New Roman"/>
          <w:sz w:val="24"/>
          <w:szCs w:val="24"/>
          <w:highlight w:val="white"/>
        </w:rPr>
        <w:t>Daniel and Daniel, 2019)</w:t>
      </w:r>
      <w:r w:rsidRPr="00C358B1">
        <w:rPr>
          <w:rFonts w:ascii="Times New Roman" w:eastAsia="Times New Roman" w:hAnsi="Times New Roman" w:cs="Times New Roman"/>
          <w:sz w:val="24"/>
          <w:szCs w:val="24"/>
        </w:rPr>
        <w:t xml:space="preserve">. However, despite serving these facts, there are still some initiatives that can be taken to make the project more effective than now. Throughout this process, multiple software has been in use for planning. </w:t>
      </w:r>
    </w:p>
    <w:p w14:paraId="16317283" w14:textId="77777777" w:rsidR="00C358B1" w:rsidRPr="00C358B1" w:rsidRDefault="00C358B1" w:rsidP="00C358B1">
      <w:pPr>
        <w:pStyle w:val="Normal1"/>
        <w:spacing w:line="360" w:lineRule="auto"/>
        <w:jc w:val="both"/>
        <w:rPr>
          <w:rFonts w:ascii="Times New Roman" w:eastAsia="Times New Roman" w:hAnsi="Times New Roman" w:cs="Times New Roman"/>
          <w:sz w:val="24"/>
          <w:szCs w:val="24"/>
        </w:rPr>
      </w:pPr>
    </w:p>
    <w:p w14:paraId="0000000C" w14:textId="77777777" w:rsidR="006E76BB"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Though this integration process helped the involved construction company to take necessary decisions for the betterment of the project, some of these decisions needed improvements. For example, costing is one of the most important considerations that will come into the category. Though costing has some divisions, it must be considered while making the plans. Supply chains should also have been considered. </w:t>
      </w:r>
    </w:p>
    <w:p w14:paraId="0202DB78" w14:textId="77777777" w:rsidR="00C358B1" w:rsidRPr="00C358B1" w:rsidRDefault="00C358B1" w:rsidP="00C358B1">
      <w:pPr>
        <w:pStyle w:val="Normal1"/>
        <w:spacing w:line="360" w:lineRule="auto"/>
        <w:jc w:val="both"/>
        <w:rPr>
          <w:rFonts w:ascii="Times New Roman" w:eastAsia="Times New Roman" w:hAnsi="Times New Roman" w:cs="Times New Roman"/>
          <w:sz w:val="24"/>
          <w:szCs w:val="24"/>
        </w:rPr>
      </w:pPr>
    </w:p>
    <w:p w14:paraId="42AA2FD5" w14:textId="77777777" w:rsidR="00C358B1"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The next aspect of PMBOK is project scope management through which multiple factors of Hinkley Point C have been assigned (</w:t>
      </w:r>
      <w:r w:rsidRPr="00C358B1">
        <w:rPr>
          <w:rFonts w:ascii="Times New Roman" w:hAnsi="Times New Roman" w:cs="Times New Roman"/>
          <w:sz w:val="24"/>
          <w:szCs w:val="24"/>
          <w:highlight w:val="white"/>
        </w:rPr>
        <w:t xml:space="preserve">Sherstobitova </w:t>
      </w:r>
      <w:r w:rsidRPr="00C358B1">
        <w:rPr>
          <w:rFonts w:ascii="Times New Roman" w:hAnsi="Times New Roman" w:cs="Times New Roman"/>
          <w:i/>
          <w:sz w:val="24"/>
          <w:szCs w:val="24"/>
          <w:highlight w:val="white"/>
        </w:rPr>
        <w:t xml:space="preserve">et al. </w:t>
      </w:r>
      <w:r w:rsidRPr="00C358B1">
        <w:rPr>
          <w:rFonts w:ascii="Times New Roman" w:hAnsi="Times New Roman" w:cs="Times New Roman"/>
          <w:sz w:val="24"/>
          <w:szCs w:val="24"/>
          <w:highlight w:val="white"/>
        </w:rPr>
        <w:t>2020)</w:t>
      </w:r>
      <w:r w:rsidRPr="00C358B1">
        <w:rPr>
          <w:rFonts w:ascii="Times New Roman" w:eastAsia="Times New Roman" w:hAnsi="Times New Roman" w:cs="Times New Roman"/>
          <w:sz w:val="24"/>
          <w:szCs w:val="24"/>
        </w:rPr>
        <w:t xml:space="preserve">. Since Hinkley Point C is one of the biggest projects in the United Kingdom, several aspects like power sources, transport, support, manpower and other aspects must be considered to complete the project effectively. Several managers are connected with this project. This aspect of PMBOK is helping them to consider essential factors of the project. It is also playing an important role in helping managers to take risky decisions by analysing the factors. </w:t>
      </w:r>
    </w:p>
    <w:p w14:paraId="2E7E12C9" w14:textId="77777777" w:rsidR="00C358B1" w:rsidRDefault="00C358B1" w:rsidP="00C358B1">
      <w:pPr>
        <w:pStyle w:val="Normal1"/>
        <w:spacing w:line="360" w:lineRule="auto"/>
        <w:jc w:val="both"/>
        <w:rPr>
          <w:rFonts w:ascii="Times New Roman" w:eastAsia="Times New Roman" w:hAnsi="Times New Roman" w:cs="Times New Roman"/>
          <w:sz w:val="24"/>
          <w:szCs w:val="24"/>
        </w:rPr>
      </w:pPr>
    </w:p>
    <w:p w14:paraId="0000000D" w14:textId="15F9E2CA" w:rsidR="006E76BB"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Work Breakdown Structure, also known as WBS, is another important consideration of this scope management through which the graphic breakdown process is conducted (</w:t>
      </w:r>
      <w:r w:rsidRPr="00C358B1">
        <w:rPr>
          <w:rFonts w:ascii="Times New Roman" w:eastAsia="Times New Roman" w:hAnsi="Times New Roman" w:cs="Times New Roman"/>
          <w:sz w:val="24"/>
          <w:szCs w:val="24"/>
          <w:highlight w:val="white"/>
        </w:rPr>
        <w:t xml:space="preserve">Abdilahi </w:t>
      </w:r>
      <w:r w:rsidRPr="00C358B1">
        <w:rPr>
          <w:rFonts w:ascii="Times New Roman" w:eastAsia="Times New Roman" w:hAnsi="Times New Roman" w:cs="Times New Roman"/>
          <w:i/>
          <w:sz w:val="24"/>
          <w:szCs w:val="24"/>
          <w:highlight w:val="white"/>
        </w:rPr>
        <w:t>et al.</w:t>
      </w:r>
      <w:r w:rsidRPr="00C358B1">
        <w:rPr>
          <w:rFonts w:ascii="Times New Roman" w:eastAsia="Times New Roman" w:hAnsi="Times New Roman" w:cs="Times New Roman"/>
          <w:sz w:val="24"/>
          <w:szCs w:val="24"/>
          <w:highlight w:val="white"/>
        </w:rPr>
        <w:t xml:space="preserve"> 2020)</w:t>
      </w:r>
      <w:r w:rsidRPr="00C358B1">
        <w:rPr>
          <w:rFonts w:ascii="Times New Roman" w:eastAsia="Times New Roman" w:hAnsi="Times New Roman" w:cs="Times New Roman"/>
          <w:sz w:val="24"/>
          <w:szCs w:val="24"/>
        </w:rPr>
        <w:t xml:space="preserve">. Not only this but other aspects of the project have also been taken care of by scope management, such as taking care of the stakeholders, transport and others. Deliverables are also checked with the help of this scope management. </w:t>
      </w:r>
    </w:p>
    <w:p w14:paraId="35A373B9" w14:textId="77777777" w:rsidR="00C358B1" w:rsidRPr="00C358B1" w:rsidRDefault="00C358B1" w:rsidP="00C358B1">
      <w:pPr>
        <w:pStyle w:val="Normal1"/>
        <w:spacing w:line="360" w:lineRule="auto"/>
        <w:jc w:val="both"/>
        <w:rPr>
          <w:rFonts w:ascii="Times New Roman" w:eastAsia="Times New Roman" w:hAnsi="Times New Roman" w:cs="Times New Roman"/>
          <w:sz w:val="24"/>
          <w:szCs w:val="24"/>
        </w:rPr>
      </w:pPr>
    </w:p>
    <w:p w14:paraId="5A9B5DB7" w14:textId="77777777" w:rsidR="00C358B1" w:rsidRPr="00CD226B" w:rsidRDefault="00F1319A" w:rsidP="00C358B1">
      <w:pPr>
        <w:pStyle w:val="Normal1"/>
        <w:spacing w:line="360" w:lineRule="auto"/>
        <w:jc w:val="both"/>
        <w:rPr>
          <w:rFonts w:ascii="Times New Roman" w:eastAsia="Times New Roman" w:hAnsi="Times New Roman" w:cs="Times New Roman"/>
          <w:color w:val="000000" w:themeColor="text1"/>
          <w:sz w:val="24"/>
          <w:szCs w:val="24"/>
        </w:rPr>
      </w:pPr>
      <w:r w:rsidRPr="00C358B1">
        <w:rPr>
          <w:rFonts w:ascii="Times New Roman" w:eastAsia="Times New Roman" w:hAnsi="Times New Roman" w:cs="Times New Roman"/>
          <w:sz w:val="24"/>
          <w:szCs w:val="24"/>
        </w:rPr>
        <w:lastRenderedPageBreak/>
        <w:t xml:space="preserve">Though scope management takes care of significant factors of Hinkley Project C. Utilisation of </w:t>
      </w:r>
      <w:r w:rsidRPr="00CD226B">
        <w:rPr>
          <w:rFonts w:ascii="Times New Roman" w:eastAsia="Times New Roman" w:hAnsi="Times New Roman" w:cs="Times New Roman"/>
          <w:color w:val="000000" w:themeColor="text1"/>
          <w:sz w:val="24"/>
          <w:szCs w:val="24"/>
        </w:rPr>
        <w:t xml:space="preserve">this scope management process has not been effective to consider all necessary aspects of the mentioned project. Significant changes have taken place due to the changes of the market and the managers of the project fail to calculate those risks. Earlier, two manufacturing companies were involved in this project and the estimated cost of the project was determined around 18 Billion British pounds. </w:t>
      </w:r>
    </w:p>
    <w:p w14:paraId="31B760F0" w14:textId="77777777" w:rsidR="00C358B1" w:rsidRPr="00CD226B" w:rsidRDefault="00C358B1" w:rsidP="00C358B1">
      <w:pPr>
        <w:pStyle w:val="Normal1"/>
        <w:spacing w:line="360" w:lineRule="auto"/>
        <w:jc w:val="both"/>
        <w:rPr>
          <w:rFonts w:ascii="Times New Roman" w:eastAsia="Times New Roman" w:hAnsi="Times New Roman" w:cs="Times New Roman"/>
          <w:color w:val="000000" w:themeColor="text1"/>
          <w:sz w:val="24"/>
          <w:szCs w:val="24"/>
        </w:rPr>
      </w:pPr>
    </w:p>
    <w:p w14:paraId="0000000E" w14:textId="156729B2" w:rsidR="006E76BB" w:rsidRPr="00CD226B" w:rsidRDefault="00F1319A" w:rsidP="00C358B1">
      <w:pPr>
        <w:pStyle w:val="Normal1"/>
        <w:spacing w:line="360" w:lineRule="auto"/>
        <w:jc w:val="both"/>
        <w:rPr>
          <w:rFonts w:ascii="Times New Roman" w:eastAsia="Times New Roman" w:hAnsi="Times New Roman" w:cs="Times New Roman"/>
          <w:color w:val="000000" w:themeColor="text1"/>
          <w:sz w:val="24"/>
          <w:szCs w:val="24"/>
        </w:rPr>
      </w:pPr>
      <w:r w:rsidRPr="00CD226B">
        <w:rPr>
          <w:rFonts w:ascii="Times New Roman" w:eastAsia="Times New Roman" w:hAnsi="Times New Roman" w:cs="Times New Roman"/>
          <w:color w:val="000000" w:themeColor="text1"/>
          <w:sz w:val="24"/>
          <w:szCs w:val="24"/>
        </w:rPr>
        <w:t>However, due to the changes of the market China General Nuclear Power Group withdrew itself from the project. There is a separate cost management aspect of PMBOK (</w:t>
      </w:r>
      <w:r w:rsidRPr="00CD226B">
        <w:rPr>
          <w:rFonts w:ascii="Times New Roman" w:hAnsi="Times New Roman" w:cs="Times New Roman"/>
          <w:color w:val="000000" w:themeColor="text1"/>
          <w:sz w:val="24"/>
          <w:szCs w:val="24"/>
          <w:highlight w:val="white"/>
        </w:rPr>
        <w:t xml:space="preserve">Sherstobitova </w:t>
      </w:r>
      <w:r w:rsidRPr="00CD226B">
        <w:rPr>
          <w:rFonts w:ascii="Times New Roman" w:hAnsi="Times New Roman" w:cs="Times New Roman"/>
          <w:i/>
          <w:color w:val="000000" w:themeColor="text1"/>
          <w:sz w:val="24"/>
          <w:szCs w:val="24"/>
          <w:highlight w:val="white"/>
        </w:rPr>
        <w:t xml:space="preserve">et al. </w:t>
      </w:r>
      <w:r w:rsidRPr="00CD226B">
        <w:rPr>
          <w:rFonts w:ascii="Times New Roman" w:hAnsi="Times New Roman" w:cs="Times New Roman"/>
          <w:color w:val="000000" w:themeColor="text1"/>
          <w:sz w:val="24"/>
          <w:szCs w:val="24"/>
          <w:highlight w:val="white"/>
        </w:rPr>
        <w:t>2020)</w:t>
      </w:r>
      <w:r w:rsidRPr="00CD226B">
        <w:rPr>
          <w:rFonts w:ascii="Times New Roman" w:eastAsia="Times New Roman" w:hAnsi="Times New Roman" w:cs="Times New Roman"/>
          <w:color w:val="000000" w:themeColor="text1"/>
          <w:sz w:val="24"/>
          <w:szCs w:val="24"/>
        </w:rPr>
        <w:t>. To calculate the major risks, EDF needed to consider both the scope and cost management of this project simultaneously. If the project has been considered with the variables in the market. EDF did not need to take complete risks to complete the project alone.</w:t>
      </w:r>
    </w:p>
    <w:p w14:paraId="630EB7C5" w14:textId="77777777" w:rsidR="00C358B1" w:rsidRPr="00CD226B" w:rsidRDefault="00C358B1" w:rsidP="00C358B1">
      <w:pPr>
        <w:pStyle w:val="Normal1"/>
        <w:spacing w:line="360" w:lineRule="auto"/>
        <w:jc w:val="both"/>
        <w:rPr>
          <w:rFonts w:ascii="Times New Roman" w:eastAsia="Times New Roman" w:hAnsi="Times New Roman" w:cs="Times New Roman"/>
          <w:color w:val="000000" w:themeColor="text1"/>
          <w:sz w:val="24"/>
          <w:szCs w:val="24"/>
        </w:rPr>
      </w:pPr>
    </w:p>
    <w:p w14:paraId="46ACDF93" w14:textId="77777777" w:rsidR="00C358B1" w:rsidRDefault="00F1319A" w:rsidP="00C358B1">
      <w:pPr>
        <w:pStyle w:val="Normal1"/>
        <w:spacing w:line="360" w:lineRule="auto"/>
        <w:jc w:val="both"/>
        <w:rPr>
          <w:rFonts w:ascii="Times New Roman" w:eastAsia="Times New Roman" w:hAnsi="Times New Roman" w:cs="Times New Roman"/>
          <w:sz w:val="24"/>
          <w:szCs w:val="24"/>
        </w:rPr>
      </w:pPr>
      <w:r w:rsidRPr="00CD226B">
        <w:rPr>
          <w:rFonts w:ascii="Times New Roman" w:eastAsia="Times New Roman" w:hAnsi="Times New Roman" w:cs="Times New Roman"/>
          <w:color w:val="000000" w:themeColor="text1"/>
          <w:sz w:val="24"/>
          <w:szCs w:val="24"/>
        </w:rPr>
        <w:t xml:space="preserve">The cost management aspect of this project </w:t>
      </w:r>
      <w:r w:rsidRPr="00C358B1">
        <w:rPr>
          <w:rFonts w:ascii="Times New Roman" w:eastAsia="Times New Roman" w:hAnsi="Times New Roman" w:cs="Times New Roman"/>
          <w:sz w:val="24"/>
          <w:szCs w:val="24"/>
        </w:rPr>
        <w:t xml:space="preserve">helped EDF to determine the cost of the complete project by considering all the functions and activities that take place within the project. Discussing or managing the cost of a project is probably the second most important thing to conduct. Based on this cost analysis, it is determined whether it will be possible to make the project or not. Cost management also helps manufacturing companies calculate the risks in the project. </w:t>
      </w:r>
    </w:p>
    <w:p w14:paraId="255D5AFD" w14:textId="77777777" w:rsidR="00C358B1" w:rsidRDefault="00C358B1" w:rsidP="00C358B1">
      <w:pPr>
        <w:pStyle w:val="Normal1"/>
        <w:spacing w:line="360" w:lineRule="auto"/>
        <w:jc w:val="both"/>
        <w:rPr>
          <w:rFonts w:ascii="Times New Roman" w:eastAsia="Times New Roman" w:hAnsi="Times New Roman" w:cs="Times New Roman"/>
          <w:sz w:val="24"/>
          <w:szCs w:val="24"/>
        </w:rPr>
      </w:pPr>
    </w:p>
    <w:p w14:paraId="09785DC7" w14:textId="77777777" w:rsidR="00C358B1" w:rsidRPr="00CD226B" w:rsidRDefault="00F1319A" w:rsidP="00C358B1">
      <w:pPr>
        <w:pStyle w:val="Normal1"/>
        <w:spacing w:line="360" w:lineRule="auto"/>
        <w:jc w:val="both"/>
        <w:rPr>
          <w:rFonts w:ascii="Times New Roman" w:eastAsia="Times New Roman" w:hAnsi="Times New Roman" w:cs="Times New Roman"/>
          <w:color w:val="000000" w:themeColor="text1"/>
          <w:sz w:val="24"/>
          <w:szCs w:val="24"/>
        </w:rPr>
      </w:pPr>
      <w:r w:rsidRPr="00C358B1">
        <w:rPr>
          <w:rFonts w:ascii="Times New Roman" w:eastAsia="Times New Roman" w:hAnsi="Times New Roman" w:cs="Times New Roman"/>
          <w:sz w:val="24"/>
          <w:szCs w:val="24"/>
        </w:rPr>
        <w:t xml:space="preserve">However, the cost management factor was not considered by EDF. It was EDF's responsibility to consider the cost of the complete project. However, there are some factors that made the cost management of EDF fail. When the pandemic hit the world, it became quite difficult for the mentioned company to manage the workforce of the project. During that time EDF also had to shut down the process for around six months. Even after starting the work employees or </w:t>
      </w:r>
      <w:r w:rsidRPr="00CD226B">
        <w:rPr>
          <w:rFonts w:ascii="Times New Roman" w:eastAsia="Times New Roman" w:hAnsi="Times New Roman" w:cs="Times New Roman"/>
          <w:color w:val="000000" w:themeColor="text1"/>
          <w:sz w:val="24"/>
          <w:szCs w:val="24"/>
        </w:rPr>
        <w:t>workers of the project needed to maintain social distancing due to covid-19 virus.</w:t>
      </w:r>
    </w:p>
    <w:p w14:paraId="7693639C" w14:textId="77777777" w:rsidR="00C358B1" w:rsidRPr="00CD226B" w:rsidRDefault="00C358B1" w:rsidP="00C358B1">
      <w:pPr>
        <w:pStyle w:val="Normal1"/>
        <w:spacing w:line="360" w:lineRule="auto"/>
        <w:jc w:val="both"/>
        <w:rPr>
          <w:rFonts w:ascii="Times New Roman" w:eastAsia="Times New Roman" w:hAnsi="Times New Roman" w:cs="Times New Roman"/>
          <w:color w:val="000000" w:themeColor="text1"/>
          <w:sz w:val="24"/>
          <w:szCs w:val="24"/>
        </w:rPr>
      </w:pPr>
    </w:p>
    <w:p w14:paraId="4B125692" w14:textId="77777777" w:rsidR="00C358B1" w:rsidRPr="00CD226B" w:rsidRDefault="00F1319A" w:rsidP="00C358B1">
      <w:pPr>
        <w:pStyle w:val="Normal1"/>
        <w:spacing w:line="360" w:lineRule="auto"/>
        <w:jc w:val="both"/>
        <w:rPr>
          <w:rFonts w:ascii="Times New Roman" w:eastAsia="Times New Roman" w:hAnsi="Times New Roman" w:cs="Times New Roman"/>
          <w:color w:val="000000" w:themeColor="text1"/>
          <w:sz w:val="24"/>
          <w:szCs w:val="24"/>
        </w:rPr>
      </w:pPr>
      <w:r w:rsidRPr="00CD226B">
        <w:rPr>
          <w:rFonts w:ascii="Times New Roman" w:eastAsia="Times New Roman" w:hAnsi="Times New Roman" w:cs="Times New Roman"/>
          <w:color w:val="000000" w:themeColor="text1"/>
          <w:sz w:val="24"/>
          <w:szCs w:val="24"/>
        </w:rPr>
        <w:t xml:space="preserve"> The post-effect of the pandemic is still there in the market. Along with this effect, there is an effect of inflation as well. Due to these factors, the cost of the concerned project has been changed. According to a website, earlier when EDF calculated this project, it was close to 18 billion British pounds. However, now the stated organisation is making the bill around 23 billion UK pounds. The project is planned to be completed by 2026. Thus, the market can make more changes in its sphere. </w:t>
      </w:r>
    </w:p>
    <w:p w14:paraId="41C792DF" w14:textId="77777777" w:rsidR="00C358B1" w:rsidRPr="00CD226B" w:rsidRDefault="00F1319A" w:rsidP="00C358B1">
      <w:pPr>
        <w:pStyle w:val="Normal1"/>
        <w:spacing w:line="360" w:lineRule="auto"/>
        <w:jc w:val="both"/>
        <w:rPr>
          <w:rFonts w:ascii="Times New Roman" w:eastAsia="Times New Roman" w:hAnsi="Times New Roman" w:cs="Times New Roman"/>
          <w:color w:val="000000" w:themeColor="text1"/>
          <w:sz w:val="24"/>
          <w:szCs w:val="24"/>
        </w:rPr>
      </w:pPr>
      <w:r w:rsidRPr="00CD226B">
        <w:rPr>
          <w:rFonts w:ascii="Times New Roman" w:eastAsia="Times New Roman" w:hAnsi="Times New Roman" w:cs="Times New Roman"/>
          <w:color w:val="000000" w:themeColor="text1"/>
          <w:sz w:val="24"/>
          <w:szCs w:val="24"/>
        </w:rPr>
        <w:lastRenderedPageBreak/>
        <w:t xml:space="preserve">Based on this analysis, around 33 billion British pounds have been given. Due to these changes, CGN has withdrawn its investment and moved away. Due to this move away, EDF needs to take complete responsibility for this project. Though EDF has made a cost report of 23 billion pounds, the UK government published a report that says the overall cost of Hinkley Point C will reach around 46.5 billion pounds (Cossins-Smith, 2023). </w:t>
      </w:r>
    </w:p>
    <w:p w14:paraId="40A1949F" w14:textId="77777777" w:rsidR="00C358B1" w:rsidRPr="00CD226B" w:rsidRDefault="00C358B1" w:rsidP="00C358B1">
      <w:pPr>
        <w:pStyle w:val="Normal1"/>
        <w:spacing w:line="360" w:lineRule="auto"/>
        <w:jc w:val="both"/>
        <w:rPr>
          <w:rFonts w:ascii="Times New Roman" w:eastAsia="Times New Roman" w:hAnsi="Times New Roman" w:cs="Times New Roman"/>
          <w:color w:val="000000" w:themeColor="text1"/>
          <w:sz w:val="24"/>
          <w:szCs w:val="24"/>
        </w:rPr>
      </w:pPr>
    </w:p>
    <w:p w14:paraId="0000000F" w14:textId="205A3B4C" w:rsidR="006E76BB" w:rsidRPr="00CD226B" w:rsidRDefault="00F1319A" w:rsidP="00C358B1">
      <w:pPr>
        <w:pStyle w:val="Normal1"/>
        <w:spacing w:line="360" w:lineRule="auto"/>
        <w:jc w:val="both"/>
        <w:rPr>
          <w:rFonts w:ascii="Times New Roman" w:eastAsia="Times New Roman" w:hAnsi="Times New Roman" w:cs="Times New Roman"/>
          <w:color w:val="000000" w:themeColor="text1"/>
          <w:sz w:val="24"/>
          <w:szCs w:val="24"/>
        </w:rPr>
      </w:pPr>
      <w:r w:rsidRPr="00CD226B">
        <w:rPr>
          <w:rFonts w:ascii="Times New Roman" w:eastAsia="Times New Roman" w:hAnsi="Times New Roman" w:cs="Times New Roman"/>
          <w:color w:val="000000" w:themeColor="text1"/>
          <w:sz w:val="24"/>
          <w:szCs w:val="24"/>
        </w:rPr>
        <w:t xml:space="preserve">Since the project will take more than 3 years from now on, this above-mentioned cost seems appropriate considering the changes in the market and inflation rate of the country. </w:t>
      </w:r>
      <w:r w:rsidR="0021316E" w:rsidRPr="00CD226B">
        <w:rPr>
          <w:rFonts w:ascii="Times New Roman" w:eastAsia="Times New Roman" w:hAnsi="Times New Roman" w:cs="Times New Roman"/>
          <w:color w:val="000000" w:themeColor="text1"/>
          <w:sz w:val="24"/>
          <w:szCs w:val="24"/>
        </w:rPr>
        <w:t xml:space="preserve">Thus, it can be stated that this project can be finished by 2026 if proper measurement is taken as per the changes in the market. </w:t>
      </w:r>
    </w:p>
    <w:p w14:paraId="11CF7294" w14:textId="77777777" w:rsidR="00C358B1" w:rsidRPr="00CD226B" w:rsidRDefault="00C358B1" w:rsidP="00C358B1">
      <w:pPr>
        <w:pStyle w:val="Normal1"/>
        <w:spacing w:line="360" w:lineRule="auto"/>
        <w:jc w:val="both"/>
        <w:rPr>
          <w:rFonts w:ascii="Times New Roman" w:eastAsia="Times New Roman" w:hAnsi="Times New Roman" w:cs="Times New Roman"/>
          <w:color w:val="000000" w:themeColor="text1"/>
          <w:sz w:val="24"/>
          <w:szCs w:val="24"/>
        </w:rPr>
      </w:pPr>
    </w:p>
    <w:p w14:paraId="00000010" w14:textId="379A3027" w:rsidR="006E76BB" w:rsidRPr="00CD226B" w:rsidRDefault="00F1319A" w:rsidP="00C358B1">
      <w:pPr>
        <w:pStyle w:val="Normal1"/>
        <w:spacing w:line="360" w:lineRule="auto"/>
        <w:jc w:val="both"/>
        <w:rPr>
          <w:rFonts w:ascii="Times New Roman" w:eastAsia="Times New Roman" w:hAnsi="Times New Roman" w:cs="Times New Roman"/>
          <w:color w:val="000000" w:themeColor="text1"/>
          <w:sz w:val="24"/>
          <w:szCs w:val="24"/>
        </w:rPr>
      </w:pPr>
      <w:r w:rsidRPr="00CD226B">
        <w:rPr>
          <w:rFonts w:ascii="Times New Roman" w:eastAsia="Times New Roman" w:hAnsi="Times New Roman" w:cs="Times New Roman"/>
          <w:color w:val="000000" w:themeColor="text1"/>
          <w:sz w:val="24"/>
          <w:szCs w:val="24"/>
        </w:rPr>
        <w:t>If the cost management strategy of this project is noticed, there were several mistakes for which the construction company of the project is facing many issues. Though the effect of the pandemic was completely unpredictable, the inflation rate of the country and the changes in the market should have been there in the consideration of the mentioned company. Not only in this project but in other projects as well</w:t>
      </w:r>
      <w:r w:rsidR="0021316E" w:rsidRPr="00CD226B">
        <w:rPr>
          <w:rFonts w:ascii="Times New Roman" w:eastAsia="Times New Roman" w:hAnsi="Times New Roman" w:cs="Times New Roman"/>
          <w:color w:val="000000" w:themeColor="text1"/>
          <w:sz w:val="24"/>
          <w:szCs w:val="24"/>
        </w:rPr>
        <w:t>HR</w:t>
      </w:r>
      <w:r w:rsidRPr="00CD226B">
        <w:rPr>
          <w:rFonts w:ascii="Times New Roman" w:eastAsia="Times New Roman" w:hAnsi="Times New Roman" w:cs="Times New Roman"/>
          <w:color w:val="000000" w:themeColor="text1"/>
          <w:sz w:val="24"/>
          <w:szCs w:val="24"/>
        </w:rPr>
        <w:t xml:space="preserve">, changes in the market, inflation rate and some backup services must have been included in budget consideration. </w:t>
      </w:r>
    </w:p>
    <w:p w14:paraId="5E6B50EF" w14:textId="77777777" w:rsidR="00C358B1" w:rsidRPr="00CD226B" w:rsidRDefault="00C358B1" w:rsidP="00C358B1">
      <w:pPr>
        <w:pStyle w:val="Normal1"/>
        <w:spacing w:line="360" w:lineRule="auto"/>
        <w:jc w:val="both"/>
        <w:rPr>
          <w:rFonts w:ascii="Times New Roman" w:eastAsia="Times New Roman" w:hAnsi="Times New Roman" w:cs="Times New Roman"/>
          <w:b/>
          <w:color w:val="000000" w:themeColor="text1"/>
          <w:sz w:val="24"/>
          <w:szCs w:val="24"/>
        </w:rPr>
      </w:pPr>
    </w:p>
    <w:p w14:paraId="560CD15E" w14:textId="77777777" w:rsidR="00C358B1" w:rsidRPr="00CD226B" w:rsidRDefault="00F1319A" w:rsidP="00C358B1">
      <w:pPr>
        <w:pStyle w:val="Normal1"/>
        <w:spacing w:line="360" w:lineRule="auto"/>
        <w:jc w:val="both"/>
        <w:rPr>
          <w:rFonts w:ascii="Times New Roman" w:eastAsia="Times New Roman" w:hAnsi="Times New Roman" w:cs="Times New Roman"/>
          <w:color w:val="000000" w:themeColor="text1"/>
          <w:sz w:val="24"/>
          <w:szCs w:val="24"/>
        </w:rPr>
      </w:pPr>
      <w:r w:rsidRPr="00CD226B">
        <w:rPr>
          <w:rFonts w:ascii="Times New Roman" w:eastAsia="Times New Roman" w:hAnsi="Times New Roman" w:cs="Times New Roman"/>
          <w:color w:val="000000" w:themeColor="text1"/>
          <w:sz w:val="24"/>
          <w:szCs w:val="24"/>
        </w:rPr>
        <w:t xml:space="preserve">In any project, quality plays a crucial role in the longevity of that project. If the project does not have enough quality, it will not be able to add value. In the case of Hinkley Point C, this consideration was taken seriously. Other inspection organisations, on the other hand, had some doubts about the quality of the mentioned project. This is the reason, Office for Nuclear Regulation (ONR) has conducted an investigation to make several things clear. Chain supply management of NNB Genco is one of them. </w:t>
      </w:r>
    </w:p>
    <w:p w14:paraId="67CFF338" w14:textId="77777777" w:rsidR="00C358B1" w:rsidRPr="00CD226B" w:rsidRDefault="00C358B1" w:rsidP="00C358B1">
      <w:pPr>
        <w:pStyle w:val="Normal1"/>
        <w:spacing w:line="360" w:lineRule="auto"/>
        <w:jc w:val="both"/>
        <w:rPr>
          <w:rFonts w:ascii="Times New Roman" w:eastAsia="Times New Roman" w:hAnsi="Times New Roman" w:cs="Times New Roman"/>
          <w:color w:val="000000" w:themeColor="text1"/>
          <w:sz w:val="24"/>
          <w:szCs w:val="24"/>
        </w:rPr>
      </w:pPr>
    </w:p>
    <w:p w14:paraId="2FB29E5C" w14:textId="77777777" w:rsidR="00C358B1" w:rsidRDefault="00F1319A" w:rsidP="00C358B1">
      <w:pPr>
        <w:pStyle w:val="Normal1"/>
        <w:spacing w:line="360" w:lineRule="auto"/>
        <w:jc w:val="both"/>
        <w:rPr>
          <w:rFonts w:ascii="Times New Roman" w:eastAsia="Times New Roman" w:hAnsi="Times New Roman" w:cs="Times New Roman"/>
          <w:sz w:val="24"/>
          <w:szCs w:val="24"/>
        </w:rPr>
      </w:pPr>
      <w:r w:rsidRPr="00CD226B">
        <w:rPr>
          <w:rFonts w:ascii="Times New Roman" w:eastAsia="Times New Roman" w:hAnsi="Times New Roman" w:cs="Times New Roman"/>
          <w:color w:val="000000" w:themeColor="text1"/>
          <w:sz w:val="24"/>
          <w:szCs w:val="24"/>
        </w:rPr>
        <w:t xml:space="preserve">According to the inspection of ONR, it was found that the quality of the projects is nice and reliable (McIntyre, 2022). Since it is one of the most heavyweight projects in the UK, it was necessary to conduct an inspection to clarify the doubts related to the project. According to ONR, NNB GenCo and Areva Creusot Forge are doing a good </w:t>
      </w:r>
      <w:r w:rsidRPr="00C358B1">
        <w:rPr>
          <w:rFonts w:ascii="Times New Roman" w:eastAsia="Times New Roman" w:hAnsi="Times New Roman" w:cs="Times New Roman"/>
          <w:sz w:val="24"/>
          <w:szCs w:val="24"/>
        </w:rPr>
        <w:t>job in their part of the complete project (</w:t>
      </w:r>
      <w:r w:rsidRPr="00C358B1">
        <w:rPr>
          <w:rFonts w:ascii="Times New Roman" w:hAnsi="Times New Roman" w:cs="Times New Roman"/>
          <w:sz w:val="24"/>
          <w:szCs w:val="24"/>
          <w:highlight w:val="white"/>
        </w:rPr>
        <w:t xml:space="preserve">Butcher </w:t>
      </w:r>
      <w:r w:rsidRPr="00C358B1">
        <w:rPr>
          <w:rFonts w:ascii="Times New Roman" w:hAnsi="Times New Roman" w:cs="Times New Roman"/>
          <w:i/>
          <w:sz w:val="24"/>
          <w:szCs w:val="24"/>
          <w:highlight w:val="white"/>
        </w:rPr>
        <w:t xml:space="preserve">et al. </w:t>
      </w:r>
      <w:r w:rsidRPr="00C358B1">
        <w:rPr>
          <w:rFonts w:ascii="Times New Roman" w:hAnsi="Times New Roman" w:cs="Times New Roman"/>
          <w:sz w:val="24"/>
          <w:szCs w:val="24"/>
          <w:highlight w:val="white"/>
        </w:rPr>
        <w:t>2021)</w:t>
      </w:r>
      <w:r w:rsidRPr="00C358B1">
        <w:rPr>
          <w:rFonts w:ascii="Times New Roman" w:eastAsia="Times New Roman" w:hAnsi="Times New Roman" w:cs="Times New Roman"/>
          <w:sz w:val="24"/>
          <w:szCs w:val="24"/>
        </w:rPr>
        <w:t xml:space="preserve">. These two companies have done a brilliant job in terms of management, arrangements and manufacturing processes. </w:t>
      </w:r>
    </w:p>
    <w:p w14:paraId="1ACECD0B" w14:textId="77777777" w:rsidR="00C358B1" w:rsidRDefault="00C358B1" w:rsidP="00C358B1">
      <w:pPr>
        <w:pStyle w:val="Normal1"/>
        <w:spacing w:line="360" w:lineRule="auto"/>
        <w:jc w:val="both"/>
        <w:rPr>
          <w:rFonts w:ascii="Times New Roman" w:eastAsia="Times New Roman" w:hAnsi="Times New Roman" w:cs="Times New Roman"/>
          <w:sz w:val="24"/>
          <w:szCs w:val="24"/>
        </w:rPr>
      </w:pPr>
    </w:p>
    <w:p w14:paraId="00000011" w14:textId="7272024A" w:rsidR="006E76BB"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Due to this inspection process, it was clarified that the project will be capable enough to provide energy to 6 million houses in the UK. Though this inspection process has brought several </w:t>
      </w:r>
      <w:r w:rsidRPr="00C358B1">
        <w:rPr>
          <w:rFonts w:ascii="Times New Roman" w:eastAsia="Times New Roman" w:hAnsi="Times New Roman" w:cs="Times New Roman"/>
          <w:sz w:val="24"/>
          <w:szCs w:val="24"/>
        </w:rPr>
        <w:lastRenderedPageBreak/>
        <w:t>positive features to the project, it has detected some negative aspects as well. ONR has concluded that there is a lack of clarity in the management process and functions initiated by EDF. ONR also gave suggestions to ONR to reconsider the results before taking necessary changes throughout the process (McIntyre, 2022).</w:t>
      </w:r>
    </w:p>
    <w:p w14:paraId="0A9CD1BA" w14:textId="77777777" w:rsidR="00C358B1" w:rsidRPr="00CD226B" w:rsidRDefault="00C358B1" w:rsidP="00C358B1">
      <w:pPr>
        <w:pStyle w:val="Normal1"/>
        <w:spacing w:line="360" w:lineRule="auto"/>
        <w:jc w:val="both"/>
        <w:rPr>
          <w:rFonts w:ascii="Times New Roman" w:eastAsia="Times New Roman" w:hAnsi="Times New Roman" w:cs="Times New Roman"/>
          <w:color w:val="000000" w:themeColor="text1"/>
          <w:sz w:val="24"/>
          <w:szCs w:val="24"/>
        </w:rPr>
      </w:pPr>
    </w:p>
    <w:p w14:paraId="00000012" w14:textId="4C2D750E" w:rsidR="006E76BB" w:rsidRPr="00CD226B" w:rsidRDefault="00F1319A" w:rsidP="00C358B1">
      <w:pPr>
        <w:pStyle w:val="Normal1"/>
        <w:spacing w:line="360" w:lineRule="auto"/>
        <w:jc w:val="both"/>
        <w:rPr>
          <w:rFonts w:ascii="Times New Roman" w:eastAsia="Times New Roman" w:hAnsi="Times New Roman" w:cs="Times New Roman"/>
          <w:color w:val="000000" w:themeColor="text1"/>
          <w:sz w:val="24"/>
          <w:szCs w:val="24"/>
        </w:rPr>
      </w:pPr>
      <w:r w:rsidRPr="00CD226B">
        <w:rPr>
          <w:rFonts w:ascii="Times New Roman" w:eastAsia="Times New Roman" w:hAnsi="Times New Roman" w:cs="Times New Roman"/>
          <w:color w:val="000000" w:themeColor="text1"/>
          <w:sz w:val="24"/>
          <w:szCs w:val="24"/>
        </w:rPr>
        <w:t xml:space="preserve">The next important consideration of the project is human resource management. Throughout the process, EDF takes care of this process quite nicely. Human resource management is one of the most important aspects of any task of a business or management. Employees or staff of a company act as a foundation of the complete activity conducted by a company and EDF is no exception. However, after the evaluation of ONR, it can be stated that except for bringing clarity to the project, EDR is handling human resource management quite </w:t>
      </w:r>
      <w:r w:rsidR="00995DC6" w:rsidRPr="00CD226B">
        <w:rPr>
          <w:rFonts w:ascii="Times New Roman" w:eastAsia="Times New Roman" w:hAnsi="Times New Roman" w:cs="Times New Roman"/>
          <w:color w:val="000000" w:themeColor="text1"/>
          <w:sz w:val="24"/>
          <w:szCs w:val="24"/>
        </w:rPr>
        <w:t>responsibly</w:t>
      </w:r>
      <w:r w:rsidRPr="00CD226B">
        <w:rPr>
          <w:rFonts w:ascii="Times New Roman" w:eastAsia="Times New Roman" w:hAnsi="Times New Roman" w:cs="Times New Roman"/>
          <w:color w:val="000000" w:themeColor="text1"/>
          <w:sz w:val="24"/>
          <w:szCs w:val="24"/>
        </w:rPr>
        <w:t>.</w:t>
      </w:r>
    </w:p>
    <w:p w14:paraId="3D267EEC" w14:textId="77777777" w:rsidR="00C358B1" w:rsidRPr="00C358B1" w:rsidRDefault="00C358B1" w:rsidP="00C358B1">
      <w:pPr>
        <w:pStyle w:val="Normal1"/>
        <w:spacing w:line="360" w:lineRule="auto"/>
        <w:jc w:val="both"/>
        <w:rPr>
          <w:rFonts w:ascii="Times New Roman" w:eastAsia="Times New Roman" w:hAnsi="Times New Roman" w:cs="Times New Roman"/>
          <w:color w:val="FF0000"/>
          <w:sz w:val="24"/>
          <w:szCs w:val="24"/>
        </w:rPr>
      </w:pPr>
    </w:p>
    <w:p w14:paraId="08DFFFFA" w14:textId="77777777" w:rsidR="00C358B1"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If the mentioned organisation takes care of this aspect while managing its people, it can make people deliver quality performance in their work. On the other hand, it must also be taken into consideration that EDF might want to take all the project activities confidential as it is a heavyweight project (</w:t>
      </w:r>
      <w:r w:rsidRPr="00C358B1">
        <w:rPr>
          <w:rFonts w:ascii="Times New Roman" w:hAnsi="Times New Roman" w:cs="Times New Roman"/>
          <w:sz w:val="24"/>
          <w:szCs w:val="24"/>
          <w:highlight w:val="white"/>
        </w:rPr>
        <w:t>Daniel and Daniel, 2019)</w:t>
      </w:r>
      <w:r w:rsidRPr="00C358B1">
        <w:rPr>
          <w:rFonts w:ascii="Times New Roman" w:eastAsia="Times New Roman" w:hAnsi="Times New Roman" w:cs="Times New Roman"/>
          <w:sz w:val="24"/>
          <w:szCs w:val="24"/>
        </w:rPr>
        <w:t xml:space="preserve">. However, if the employees come to know about the gravity of the project, they will be more serious and dedicated to their work. Apart from this perception, other functions and activities of the project are going smoothly. </w:t>
      </w:r>
    </w:p>
    <w:p w14:paraId="046268CC" w14:textId="77777777" w:rsidR="00C358B1" w:rsidRDefault="00C358B1" w:rsidP="00C358B1">
      <w:pPr>
        <w:pStyle w:val="Normal1"/>
        <w:spacing w:line="360" w:lineRule="auto"/>
        <w:jc w:val="both"/>
        <w:rPr>
          <w:rFonts w:ascii="Times New Roman" w:eastAsia="Times New Roman" w:hAnsi="Times New Roman" w:cs="Times New Roman"/>
          <w:sz w:val="24"/>
          <w:szCs w:val="24"/>
        </w:rPr>
      </w:pPr>
    </w:p>
    <w:p w14:paraId="00000013" w14:textId="146BBDF0" w:rsidR="006E76BB" w:rsidRPr="00C358B1"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According to the statement of Mr Cann, all the activities of the project are going smoothly and they are completing each task within time. </w:t>
      </w:r>
    </w:p>
    <w:p w14:paraId="4E5B0DF6" w14:textId="77777777" w:rsidR="00C358B1"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It is needless to implement that communication is the most important aspect of teamwork. Since in the concerned project, multiple companies and employees are involved, there are a lot of things that can not be solved if the communication process of the company is not very effective. </w:t>
      </w:r>
    </w:p>
    <w:p w14:paraId="4CA4071A" w14:textId="77777777" w:rsidR="00C358B1" w:rsidRDefault="00C358B1" w:rsidP="00C358B1">
      <w:pPr>
        <w:pStyle w:val="Normal1"/>
        <w:spacing w:line="360" w:lineRule="auto"/>
        <w:jc w:val="both"/>
        <w:rPr>
          <w:rFonts w:ascii="Times New Roman" w:eastAsia="Times New Roman" w:hAnsi="Times New Roman" w:cs="Times New Roman"/>
          <w:sz w:val="24"/>
          <w:szCs w:val="24"/>
        </w:rPr>
      </w:pPr>
    </w:p>
    <w:p w14:paraId="4BB1408B" w14:textId="77777777" w:rsidR="00C358B1"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According to the statement given by ONR, some clarity must be enabled throughout the process of the company and to implement that thing successfully communication is necessary. Though communication is one bad thing, there are some ways the communication process can be improved. Since it is one of the most necessary and important projects in the whole UK, all the doubts of the employees and the management must be solved as early as possible. </w:t>
      </w:r>
    </w:p>
    <w:p w14:paraId="0194FF68" w14:textId="77777777" w:rsidR="00C358B1" w:rsidRDefault="00C358B1" w:rsidP="00C358B1">
      <w:pPr>
        <w:pStyle w:val="Normal1"/>
        <w:spacing w:line="360" w:lineRule="auto"/>
        <w:jc w:val="both"/>
        <w:rPr>
          <w:rFonts w:ascii="Times New Roman" w:eastAsia="Times New Roman" w:hAnsi="Times New Roman" w:cs="Times New Roman"/>
          <w:sz w:val="24"/>
          <w:szCs w:val="24"/>
        </w:rPr>
      </w:pPr>
    </w:p>
    <w:p w14:paraId="00000014" w14:textId="6A05F500" w:rsidR="006E76BB" w:rsidRPr="00C358B1"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According to the project head Nigel Cann, the communication process of the concerned project is quite effective and that is the reason all activities of the mentioned project are getting completed in time. </w:t>
      </w:r>
    </w:p>
    <w:p w14:paraId="4C16FCAA" w14:textId="77777777" w:rsidR="00C358B1"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lastRenderedPageBreak/>
        <w:t>Project risk management is another necessary aspect that evaluates the possible risks and factors that can eventually affect an assignment or project severely. Throughout the process of this project, EDF has done quite a good job in this case. With the help of analyses and evaluation of the project, some necessary factors that can affect the project were considered before taking action.</w:t>
      </w:r>
    </w:p>
    <w:p w14:paraId="65BB6836" w14:textId="77777777" w:rsidR="00C358B1" w:rsidRDefault="00C358B1" w:rsidP="00C358B1">
      <w:pPr>
        <w:pStyle w:val="Normal1"/>
        <w:spacing w:line="360" w:lineRule="auto"/>
        <w:jc w:val="both"/>
        <w:rPr>
          <w:rFonts w:ascii="Times New Roman" w:eastAsia="Times New Roman" w:hAnsi="Times New Roman" w:cs="Times New Roman"/>
          <w:sz w:val="24"/>
          <w:szCs w:val="24"/>
        </w:rPr>
      </w:pPr>
    </w:p>
    <w:p w14:paraId="6199D182" w14:textId="77777777" w:rsidR="00C358B1"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 All these actions are helping the project to run smoothly. Multiple permission and licences were needed to make the project run. All these permissions and licences were collected to eliminate future risks and challenges. ONR published a series of all these licences on its website. Since the project is based on the concept of nuclear energy. Licences related to this project were essential such as civil engineering, transport, security, human factors, LC6 compliance arrangements and others. </w:t>
      </w:r>
    </w:p>
    <w:p w14:paraId="630851A3" w14:textId="77777777" w:rsidR="00C358B1" w:rsidRDefault="00C358B1" w:rsidP="00C358B1">
      <w:pPr>
        <w:pStyle w:val="Normal1"/>
        <w:spacing w:line="360" w:lineRule="auto"/>
        <w:jc w:val="both"/>
        <w:rPr>
          <w:rFonts w:ascii="Times New Roman" w:eastAsia="Times New Roman" w:hAnsi="Times New Roman" w:cs="Times New Roman"/>
          <w:sz w:val="24"/>
          <w:szCs w:val="24"/>
        </w:rPr>
      </w:pPr>
    </w:p>
    <w:p w14:paraId="00000015" w14:textId="650745A9" w:rsidR="006E76BB" w:rsidRPr="00C358B1"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There are some pre-construction reports as well. Those reports are ONR-CNRP-AR-13-106 - summary assessment report, Plant operations, ONR-CNRP-AR-13-084 - PSA, ONE-CNRP-AR-13-093 and others (ONR, 2023). Progressing reports have also been published and listed on the official website of ONR. </w:t>
      </w:r>
    </w:p>
    <w:p w14:paraId="5130D3F9" w14:textId="77777777" w:rsidR="00C358B1" w:rsidRDefault="00C358B1" w:rsidP="00C358B1">
      <w:pPr>
        <w:pStyle w:val="Normal1"/>
        <w:spacing w:line="360" w:lineRule="auto"/>
        <w:jc w:val="both"/>
        <w:rPr>
          <w:rFonts w:ascii="Times New Roman" w:eastAsia="Times New Roman" w:hAnsi="Times New Roman" w:cs="Times New Roman"/>
          <w:sz w:val="24"/>
          <w:szCs w:val="24"/>
        </w:rPr>
      </w:pPr>
    </w:p>
    <w:p w14:paraId="5940D7AA" w14:textId="77777777" w:rsidR="00C358B1"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Procurement management is one of the best considerations that helps a company to have proper measurements on outside arrangements. In a project, several outside procurements are conducted as it is quite difficult to take care of the operations for one or two companies. That is the reason, most of the responsibilities of the operation are divided and given to small companies. EDR has successfully divided tasks of the concerned project into smaller divisions and given them to local companies so that the work can be completed in time. </w:t>
      </w:r>
    </w:p>
    <w:p w14:paraId="05532642" w14:textId="77777777" w:rsidR="00C358B1" w:rsidRDefault="00C358B1" w:rsidP="00C358B1">
      <w:pPr>
        <w:pStyle w:val="Normal1"/>
        <w:spacing w:line="360" w:lineRule="auto"/>
        <w:jc w:val="both"/>
        <w:rPr>
          <w:rFonts w:ascii="Times New Roman" w:eastAsia="Times New Roman" w:hAnsi="Times New Roman" w:cs="Times New Roman"/>
          <w:sz w:val="24"/>
          <w:szCs w:val="24"/>
        </w:rPr>
      </w:pPr>
    </w:p>
    <w:p w14:paraId="00000017" w14:textId="379505CC" w:rsidR="006E76BB" w:rsidRDefault="00F1319A" w:rsidP="00C358B1">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The stated construction company also takes care by monitoring the complete act</w:t>
      </w:r>
      <w:r w:rsidR="00C358B1">
        <w:rPr>
          <w:rFonts w:ascii="Times New Roman" w:eastAsia="Times New Roman" w:hAnsi="Times New Roman" w:cs="Times New Roman"/>
          <w:sz w:val="24"/>
          <w:szCs w:val="24"/>
        </w:rPr>
        <w:t xml:space="preserve">ivity throughout the operation. </w:t>
      </w:r>
      <w:r w:rsidRPr="00C358B1">
        <w:rPr>
          <w:rFonts w:ascii="Times New Roman" w:eastAsia="Times New Roman" w:hAnsi="Times New Roman" w:cs="Times New Roman"/>
          <w:sz w:val="24"/>
          <w:szCs w:val="24"/>
        </w:rPr>
        <w:t>Though this activity has an effective impact on the progress of the project, giving away these responsibilities to these subdivisions may not be much effective unless EDF is involved in that process directly (</w:t>
      </w:r>
      <w:r w:rsidRPr="00C358B1">
        <w:rPr>
          <w:rFonts w:ascii="Times New Roman" w:hAnsi="Times New Roman" w:cs="Times New Roman"/>
          <w:sz w:val="24"/>
          <w:szCs w:val="24"/>
          <w:highlight w:val="white"/>
        </w:rPr>
        <w:t xml:space="preserve">Glasson </w:t>
      </w:r>
      <w:r w:rsidRPr="00C358B1">
        <w:rPr>
          <w:rFonts w:ascii="Times New Roman" w:hAnsi="Times New Roman" w:cs="Times New Roman"/>
          <w:i/>
          <w:sz w:val="24"/>
          <w:szCs w:val="24"/>
          <w:highlight w:val="white"/>
        </w:rPr>
        <w:t xml:space="preserve">et al. </w:t>
      </w:r>
      <w:r w:rsidRPr="00C358B1">
        <w:rPr>
          <w:rFonts w:ascii="Times New Roman" w:hAnsi="Times New Roman" w:cs="Times New Roman"/>
          <w:sz w:val="24"/>
          <w:szCs w:val="24"/>
          <w:highlight w:val="white"/>
        </w:rPr>
        <w:t>2021)</w:t>
      </w:r>
      <w:r w:rsidRPr="00C358B1">
        <w:rPr>
          <w:rFonts w:ascii="Times New Roman" w:eastAsia="Times New Roman" w:hAnsi="Times New Roman" w:cs="Times New Roman"/>
          <w:sz w:val="24"/>
          <w:szCs w:val="24"/>
        </w:rPr>
        <w:t xml:space="preserve">. Since the project is all about making a carbon emission-free power source, it is important to keep measuring activities seriously. Otherwise, it can make a significant negative impact in future. </w:t>
      </w:r>
    </w:p>
    <w:p w14:paraId="6B0C371A" w14:textId="77777777" w:rsidR="00C358B1" w:rsidRPr="00CD226B" w:rsidRDefault="00C358B1" w:rsidP="00C358B1">
      <w:pPr>
        <w:pStyle w:val="Normal1"/>
        <w:spacing w:line="360" w:lineRule="auto"/>
        <w:jc w:val="both"/>
        <w:rPr>
          <w:rFonts w:ascii="Times New Roman" w:eastAsia="Times New Roman" w:hAnsi="Times New Roman" w:cs="Times New Roman"/>
          <w:color w:val="000000" w:themeColor="text1"/>
          <w:sz w:val="24"/>
          <w:szCs w:val="24"/>
        </w:rPr>
      </w:pPr>
    </w:p>
    <w:p w14:paraId="4EAAD209" w14:textId="77777777" w:rsidR="00C358B1" w:rsidRPr="00CD226B" w:rsidRDefault="00F1319A" w:rsidP="00C358B1">
      <w:pPr>
        <w:pStyle w:val="Normal1"/>
        <w:spacing w:line="360" w:lineRule="auto"/>
        <w:jc w:val="both"/>
        <w:rPr>
          <w:rFonts w:ascii="Times New Roman" w:eastAsia="Times New Roman" w:hAnsi="Times New Roman" w:cs="Times New Roman"/>
          <w:color w:val="000000" w:themeColor="text1"/>
          <w:sz w:val="24"/>
          <w:szCs w:val="24"/>
        </w:rPr>
      </w:pPr>
      <w:r w:rsidRPr="00CD226B">
        <w:rPr>
          <w:rFonts w:ascii="Times New Roman" w:eastAsia="Times New Roman" w:hAnsi="Times New Roman" w:cs="Times New Roman"/>
          <w:color w:val="000000" w:themeColor="text1"/>
          <w:sz w:val="24"/>
          <w:szCs w:val="24"/>
        </w:rPr>
        <w:t xml:space="preserve">Stakeholders are quite an essential part of this project, thus managing them effectively is crucial for the successful implementation of this project. Earlier, there were two companies involved </w:t>
      </w:r>
      <w:r w:rsidRPr="00CD226B">
        <w:rPr>
          <w:rFonts w:ascii="Times New Roman" w:eastAsia="Times New Roman" w:hAnsi="Times New Roman" w:cs="Times New Roman"/>
          <w:color w:val="000000" w:themeColor="text1"/>
          <w:sz w:val="24"/>
          <w:szCs w:val="24"/>
        </w:rPr>
        <w:lastRenderedPageBreak/>
        <w:t xml:space="preserve">in this project. Due to some changes, CGNP moved away from the project, as mentioned earlier. Due to this factor, EDF has to take all the responsibility to complete the project. EDF has also become quite serious about managing the stakeholders effectively. </w:t>
      </w:r>
    </w:p>
    <w:p w14:paraId="1C10D488" w14:textId="77777777" w:rsidR="00C358B1" w:rsidRPr="00CD226B" w:rsidRDefault="00C358B1" w:rsidP="00C358B1">
      <w:pPr>
        <w:pStyle w:val="Normal1"/>
        <w:spacing w:line="360" w:lineRule="auto"/>
        <w:jc w:val="both"/>
        <w:rPr>
          <w:rFonts w:ascii="Times New Roman" w:eastAsia="Times New Roman" w:hAnsi="Times New Roman" w:cs="Times New Roman"/>
          <w:color w:val="000000" w:themeColor="text1"/>
          <w:sz w:val="24"/>
          <w:szCs w:val="24"/>
        </w:rPr>
      </w:pPr>
    </w:p>
    <w:p w14:paraId="00000018" w14:textId="0A488B33" w:rsidR="006E76BB" w:rsidRDefault="00F1319A" w:rsidP="00C358B1">
      <w:pPr>
        <w:pStyle w:val="Normal1"/>
        <w:spacing w:line="360" w:lineRule="auto"/>
        <w:jc w:val="both"/>
        <w:rPr>
          <w:rFonts w:ascii="Times New Roman" w:eastAsia="Times New Roman" w:hAnsi="Times New Roman" w:cs="Times New Roman"/>
          <w:sz w:val="24"/>
          <w:szCs w:val="24"/>
        </w:rPr>
      </w:pPr>
      <w:r w:rsidRPr="00CD226B">
        <w:rPr>
          <w:rFonts w:ascii="Times New Roman" w:eastAsia="Times New Roman" w:hAnsi="Times New Roman" w:cs="Times New Roman"/>
          <w:color w:val="000000" w:themeColor="text1"/>
          <w:sz w:val="24"/>
          <w:szCs w:val="24"/>
        </w:rPr>
        <w:t xml:space="preserve">Currently, a 3260 MW nuclear PowerPoint is being handled by the mentioned company (NS Energy, 2023). Since the project is this big, multiple small and big companies are involved in this project to make it functional by the end of 2026 (Harvey, 2021). Some names of the stakeholder companies are a German engineering firm, Billfinger, National Grid of </w:t>
      </w:r>
      <w:r w:rsidRPr="00C358B1">
        <w:rPr>
          <w:rFonts w:ascii="Times New Roman" w:eastAsia="Times New Roman" w:hAnsi="Times New Roman" w:cs="Times New Roman"/>
          <w:sz w:val="24"/>
          <w:szCs w:val="24"/>
        </w:rPr>
        <w:t xml:space="preserve">UK, Bouygues, Laing O'Rourke, Balfour Beatty, BAM Nuttall, NG Bailey and others. </w:t>
      </w:r>
    </w:p>
    <w:p w14:paraId="4CB6374D" w14:textId="77777777" w:rsidR="00C358B1" w:rsidRDefault="00C358B1" w:rsidP="00C358B1">
      <w:pPr>
        <w:pStyle w:val="Normal1"/>
        <w:spacing w:line="360" w:lineRule="auto"/>
        <w:jc w:val="both"/>
        <w:rPr>
          <w:rFonts w:ascii="Times New Roman" w:eastAsia="Times New Roman" w:hAnsi="Times New Roman" w:cs="Times New Roman"/>
          <w:sz w:val="24"/>
          <w:szCs w:val="24"/>
        </w:rPr>
      </w:pPr>
    </w:p>
    <w:p w14:paraId="108DC793" w14:textId="2A2E1F0E" w:rsidR="006F6EAD" w:rsidRPr="006F6EAD" w:rsidRDefault="008E351A" w:rsidP="006F6EAD">
      <w:pPr>
        <w:pStyle w:val="Heading1"/>
        <w:rPr>
          <w:rFonts w:ascii="Times New Roman" w:hAnsi="Times New Roman" w:cs="Times New Roman"/>
          <w:sz w:val="36"/>
          <w:szCs w:val="36"/>
        </w:rPr>
      </w:pPr>
      <w:bookmarkStart w:id="6" w:name="_Toc142046337"/>
      <w:bookmarkStart w:id="7" w:name="_Toc143196257"/>
      <w:r w:rsidRPr="008E351A">
        <w:rPr>
          <w:rFonts w:ascii="Times New Roman" w:hAnsi="Times New Roman" w:cs="Times New Roman"/>
          <w:sz w:val="36"/>
          <w:szCs w:val="36"/>
        </w:rPr>
        <w:t>Recommendation</w:t>
      </w:r>
      <w:bookmarkEnd w:id="6"/>
      <w:bookmarkEnd w:id="7"/>
    </w:p>
    <w:p w14:paraId="36073806" w14:textId="77777777" w:rsidR="006F6EAD" w:rsidRDefault="006F6EAD" w:rsidP="006F6EAD">
      <w:pPr>
        <w:pStyle w:val="Normal1"/>
        <w:spacing w:line="360" w:lineRule="auto"/>
        <w:jc w:val="both"/>
        <w:rPr>
          <w:rFonts w:ascii="Times New Roman" w:eastAsia="Times New Roman" w:hAnsi="Times New Roman" w:cs="Times New Roman"/>
          <w:sz w:val="24"/>
          <w:szCs w:val="24"/>
        </w:rPr>
      </w:pPr>
      <w:r w:rsidRPr="006F6EAD">
        <w:rPr>
          <w:rFonts w:ascii="Times New Roman" w:eastAsia="Times New Roman" w:hAnsi="Times New Roman" w:cs="Times New Roman"/>
          <w:sz w:val="24"/>
          <w:szCs w:val="24"/>
        </w:rPr>
        <w:t>Based on the above evaluation of the Hinkley Point C some recommendations are given below:</w:t>
      </w:r>
    </w:p>
    <w:p w14:paraId="0B81A85F" w14:textId="77777777" w:rsidR="006F6EAD" w:rsidRPr="006F6EAD" w:rsidRDefault="006F6EAD" w:rsidP="006F6EAD">
      <w:pPr>
        <w:pStyle w:val="Normal1"/>
        <w:spacing w:line="360" w:lineRule="auto"/>
        <w:jc w:val="both"/>
        <w:rPr>
          <w:rFonts w:ascii="Times New Roman" w:eastAsia="Times New Roman" w:hAnsi="Times New Roman" w:cs="Times New Roman"/>
          <w:sz w:val="24"/>
          <w:szCs w:val="24"/>
        </w:rPr>
      </w:pPr>
    </w:p>
    <w:p w14:paraId="4DFCFE51" w14:textId="77777777" w:rsidR="006F6EAD" w:rsidRPr="006F6EAD" w:rsidRDefault="006F6EAD" w:rsidP="006F6EAD">
      <w:pPr>
        <w:pStyle w:val="Normal1"/>
        <w:numPr>
          <w:ilvl w:val="0"/>
          <w:numId w:val="3"/>
        </w:numPr>
        <w:spacing w:line="360" w:lineRule="auto"/>
        <w:ind w:left="0" w:firstLine="0"/>
        <w:jc w:val="both"/>
        <w:rPr>
          <w:rFonts w:ascii="Times New Roman" w:eastAsia="Times New Roman" w:hAnsi="Times New Roman" w:cs="Times New Roman"/>
          <w:sz w:val="24"/>
          <w:szCs w:val="24"/>
        </w:rPr>
      </w:pPr>
      <w:r w:rsidRPr="006F6EAD">
        <w:rPr>
          <w:rFonts w:ascii="Times New Roman" w:eastAsia="Times New Roman" w:hAnsi="Times New Roman" w:cs="Times New Roman"/>
          <w:sz w:val="24"/>
          <w:szCs w:val="24"/>
        </w:rPr>
        <w:t xml:space="preserve">It is recommended that market research must be conducted every three months to understand the value and changes of the market. Frequent analysis of the market will help EDF to avoid market complications in future. </w:t>
      </w:r>
    </w:p>
    <w:p w14:paraId="7DB555D8" w14:textId="77777777" w:rsidR="006F6EAD" w:rsidRPr="006F6EAD" w:rsidRDefault="006F6EAD" w:rsidP="006F6EAD">
      <w:pPr>
        <w:pStyle w:val="Normal1"/>
        <w:numPr>
          <w:ilvl w:val="0"/>
          <w:numId w:val="3"/>
        </w:numPr>
        <w:spacing w:line="360" w:lineRule="auto"/>
        <w:ind w:left="0" w:firstLine="0"/>
        <w:jc w:val="both"/>
        <w:rPr>
          <w:rFonts w:ascii="Times New Roman" w:eastAsia="Times New Roman" w:hAnsi="Times New Roman" w:cs="Times New Roman"/>
          <w:sz w:val="24"/>
          <w:szCs w:val="24"/>
        </w:rPr>
      </w:pPr>
      <w:r w:rsidRPr="006F6EAD">
        <w:rPr>
          <w:rFonts w:ascii="Times New Roman" w:eastAsia="Times New Roman" w:hAnsi="Times New Roman" w:cs="Times New Roman"/>
          <w:sz w:val="24"/>
          <w:szCs w:val="24"/>
        </w:rPr>
        <w:t xml:space="preserve">It is also recommended that in the completion process, more investment might be required, therefore, EDF needs to bring more investors into this project. It will not only help the company to complete the project in time but also new companies will provide more resources that will boost the workforce. </w:t>
      </w:r>
    </w:p>
    <w:p w14:paraId="30AB394E" w14:textId="77777777" w:rsidR="006F6EAD" w:rsidRPr="006F6EAD" w:rsidRDefault="006F6EAD" w:rsidP="006F6EAD">
      <w:pPr>
        <w:pStyle w:val="Normal1"/>
        <w:numPr>
          <w:ilvl w:val="0"/>
          <w:numId w:val="3"/>
        </w:numPr>
        <w:spacing w:line="360" w:lineRule="auto"/>
        <w:ind w:left="0" w:firstLine="0"/>
        <w:jc w:val="both"/>
        <w:rPr>
          <w:rFonts w:ascii="Times New Roman" w:eastAsia="Times New Roman" w:hAnsi="Times New Roman" w:cs="Times New Roman"/>
          <w:sz w:val="24"/>
          <w:szCs w:val="24"/>
        </w:rPr>
      </w:pPr>
      <w:r w:rsidRPr="006F6EAD">
        <w:rPr>
          <w:rFonts w:ascii="Times New Roman" w:eastAsia="Times New Roman" w:hAnsi="Times New Roman" w:cs="Times New Roman"/>
          <w:sz w:val="24"/>
          <w:szCs w:val="24"/>
        </w:rPr>
        <w:t>EDF needs to take care of Human Resource Management for the successful completion of the project. A willing and smart worker on a project acts as an important investment.</w:t>
      </w:r>
    </w:p>
    <w:p w14:paraId="50E760FF" w14:textId="14399F1E" w:rsidR="006F6EAD" w:rsidRPr="006F6EAD" w:rsidRDefault="006F6EAD" w:rsidP="006F6EAD">
      <w:pPr>
        <w:pStyle w:val="Normal1"/>
        <w:numPr>
          <w:ilvl w:val="0"/>
          <w:numId w:val="3"/>
        </w:numPr>
        <w:spacing w:line="360" w:lineRule="auto"/>
        <w:ind w:left="0" w:firstLine="0"/>
        <w:jc w:val="both"/>
        <w:rPr>
          <w:rFonts w:ascii="Times New Roman" w:eastAsia="Times New Roman" w:hAnsi="Times New Roman" w:cs="Times New Roman"/>
          <w:sz w:val="24"/>
          <w:szCs w:val="24"/>
        </w:rPr>
      </w:pPr>
      <w:r w:rsidRPr="006F6EAD">
        <w:rPr>
          <w:rFonts w:ascii="Times New Roman" w:eastAsia="Times New Roman" w:hAnsi="Times New Roman" w:cs="Times New Roman"/>
          <w:sz w:val="24"/>
          <w:szCs w:val="24"/>
        </w:rPr>
        <w:t xml:space="preserve">EDF needs to be careful about the economic changes in the market. Effective analysis of the economic conditions of the market will help to avoid mistakes in interpreting investment amounts. </w:t>
      </w:r>
    </w:p>
    <w:p w14:paraId="578103F5" w14:textId="77777777" w:rsidR="006F6EAD" w:rsidRPr="006F6EAD" w:rsidRDefault="006F6EAD" w:rsidP="006F6EAD">
      <w:pPr>
        <w:pStyle w:val="Normal1"/>
        <w:spacing w:line="360" w:lineRule="auto"/>
        <w:jc w:val="both"/>
        <w:rPr>
          <w:rFonts w:ascii="Times New Roman" w:eastAsia="Times New Roman" w:hAnsi="Times New Roman" w:cs="Times New Roman"/>
          <w:sz w:val="24"/>
          <w:szCs w:val="24"/>
        </w:rPr>
      </w:pPr>
    </w:p>
    <w:p w14:paraId="05747345" w14:textId="3A441DF5" w:rsidR="00C358B1" w:rsidRDefault="006F6EAD" w:rsidP="006F6EAD">
      <w:pPr>
        <w:pStyle w:val="Normal1"/>
        <w:spacing w:line="360" w:lineRule="auto"/>
        <w:jc w:val="both"/>
        <w:rPr>
          <w:rFonts w:ascii="Times New Roman" w:eastAsia="Times New Roman" w:hAnsi="Times New Roman" w:cs="Times New Roman"/>
          <w:sz w:val="24"/>
          <w:szCs w:val="24"/>
        </w:rPr>
      </w:pPr>
      <w:r w:rsidRPr="006F6EAD">
        <w:rPr>
          <w:rFonts w:ascii="Times New Roman" w:eastAsia="Times New Roman" w:hAnsi="Times New Roman" w:cs="Times New Roman"/>
          <w:sz w:val="24"/>
          <w:szCs w:val="24"/>
        </w:rPr>
        <w:t>Along with Human Resource Management, it is also recommended to take care of the communication channels in all aspects of the project. Due to this effective change, clarity or transparency related to the work can be provided to all the involved stakeholders. It will eventually have a positive impact on the project.</w:t>
      </w:r>
    </w:p>
    <w:p w14:paraId="41BDF084" w14:textId="77777777" w:rsidR="008E351A" w:rsidRDefault="008E351A" w:rsidP="006F6EAD">
      <w:pPr>
        <w:pStyle w:val="Normal1"/>
        <w:spacing w:line="360" w:lineRule="auto"/>
        <w:jc w:val="both"/>
        <w:rPr>
          <w:rFonts w:ascii="Times New Roman" w:eastAsia="Times New Roman" w:hAnsi="Times New Roman" w:cs="Times New Roman"/>
          <w:sz w:val="24"/>
          <w:szCs w:val="24"/>
        </w:rPr>
      </w:pPr>
    </w:p>
    <w:p w14:paraId="2EC0CB5A" w14:textId="77777777" w:rsidR="008E351A" w:rsidRPr="00C358B1" w:rsidRDefault="008E351A" w:rsidP="006F6EAD">
      <w:pPr>
        <w:pStyle w:val="Normal1"/>
        <w:spacing w:line="360" w:lineRule="auto"/>
        <w:jc w:val="both"/>
        <w:rPr>
          <w:rFonts w:ascii="Times New Roman" w:eastAsia="Times New Roman" w:hAnsi="Times New Roman" w:cs="Times New Roman"/>
          <w:sz w:val="24"/>
          <w:szCs w:val="24"/>
        </w:rPr>
      </w:pPr>
    </w:p>
    <w:p w14:paraId="00000019" w14:textId="10639F93" w:rsidR="006E76BB" w:rsidRPr="00C358B1" w:rsidRDefault="00F1319A" w:rsidP="006F6EAD">
      <w:pPr>
        <w:pStyle w:val="Heading1"/>
        <w:spacing w:before="0" w:after="0" w:line="360" w:lineRule="auto"/>
        <w:jc w:val="both"/>
        <w:rPr>
          <w:rFonts w:ascii="Times New Roman" w:hAnsi="Times New Roman" w:cs="Times New Roman"/>
          <w:sz w:val="36"/>
          <w:szCs w:val="36"/>
        </w:rPr>
      </w:pPr>
      <w:bookmarkStart w:id="8" w:name="_Toc139036816"/>
      <w:bookmarkStart w:id="9" w:name="_Toc143196258"/>
      <w:r w:rsidRPr="00C358B1">
        <w:rPr>
          <w:rFonts w:ascii="Times New Roman" w:hAnsi="Times New Roman" w:cs="Times New Roman"/>
          <w:sz w:val="36"/>
          <w:szCs w:val="36"/>
        </w:rPr>
        <w:lastRenderedPageBreak/>
        <w:t>Conclusion</w:t>
      </w:r>
      <w:bookmarkEnd w:id="8"/>
      <w:bookmarkEnd w:id="9"/>
    </w:p>
    <w:p w14:paraId="5F76DFED" w14:textId="77777777" w:rsidR="00C358B1" w:rsidRDefault="00F1319A" w:rsidP="006F6EAD">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It can be stated from the above discussion that an important nuclear PowerPoint is taking place in the UK, named Hinkley Point C. The construction company, EDF has estimated that by the year 2026, the project will be completed. The project has been made in consideration of providing energy to 6 million houses in the UK. PMBOK and its multiple dimensions the project have been discussed in this study.</w:t>
      </w:r>
    </w:p>
    <w:p w14:paraId="45571D05" w14:textId="77777777" w:rsidR="00C358B1" w:rsidRDefault="00C358B1" w:rsidP="006F6EAD">
      <w:pPr>
        <w:pStyle w:val="Normal1"/>
        <w:spacing w:line="360" w:lineRule="auto"/>
        <w:jc w:val="both"/>
        <w:rPr>
          <w:rFonts w:ascii="Times New Roman" w:eastAsia="Times New Roman" w:hAnsi="Times New Roman" w:cs="Times New Roman"/>
          <w:sz w:val="24"/>
          <w:szCs w:val="24"/>
        </w:rPr>
      </w:pPr>
    </w:p>
    <w:p w14:paraId="3A011252" w14:textId="77777777" w:rsidR="00C358B1" w:rsidRDefault="00F1319A" w:rsidP="006F6EAD">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 Through the evaluation of each of these dimensions, almost all necessary activities of the project have been highlighted. This activity also helped to explore some gaps in those operations. The study has also explored that due to budget issues, CGN has left the project in the middle and EDF is now taking the responsibility to complete the project. ONR discovered some management issues through the operation taken by EDF.</w:t>
      </w:r>
    </w:p>
    <w:p w14:paraId="72B09E9D" w14:textId="77777777" w:rsidR="00C358B1" w:rsidRDefault="00C358B1" w:rsidP="006F6EAD">
      <w:pPr>
        <w:pStyle w:val="Normal1"/>
        <w:spacing w:line="360" w:lineRule="auto"/>
        <w:jc w:val="both"/>
        <w:rPr>
          <w:rFonts w:ascii="Times New Roman" w:eastAsia="Times New Roman" w:hAnsi="Times New Roman" w:cs="Times New Roman"/>
          <w:sz w:val="24"/>
          <w:szCs w:val="24"/>
        </w:rPr>
      </w:pPr>
    </w:p>
    <w:p w14:paraId="0000001A" w14:textId="5628B4E5" w:rsidR="006E76BB" w:rsidRPr="00C358B1" w:rsidRDefault="00F1319A" w:rsidP="006F6EAD">
      <w:pPr>
        <w:pStyle w:val="Normal1"/>
        <w:spacing w:line="360" w:lineRule="auto"/>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 Based on the above analysis, it can be estimated that the project will be completed by 2026 and the total budget will reach around 46.5 billion British pounds. </w:t>
      </w:r>
    </w:p>
    <w:p w14:paraId="0000001B" w14:textId="77777777" w:rsidR="006E76BB" w:rsidRPr="00C358B1" w:rsidRDefault="00F1319A" w:rsidP="006F6EAD">
      <w:pPr>
        <w:pStyle w:val="Normal1"/>
        <w:spacing w:line="360" w:lineRule="auto"/>
        <w:jc w:val="both"/>
        <w:rPr>
          <w:rFonts w:ascii="Times New Roman" w:eastAsia="Times New Roman" w:hAnsi="Times New Roman" w:cs="Times New Roman"/>
          <w:sz w:val="24"/>
          <w:szCs w:val="24"/>
        </w:rPr>
      </w:pPr>
      <w:r w:rsidRPr="00C358B1">
        <w:rPr>
          <w:rFonts w:ascii="Times New Roman" w:hAnsi="Times New Roman" w:cs="Times New Roman"/>
          <w:sz w:val="24"/>
          <w:szCs w:val="24"/>
        </w:rPr>
        <w:br w:type="page"/>
      </w:r>
    </w:p>
    <w:p w14:paraId="0000001C" w14:textId="77777777" w:rsidR="006E76BB" w:rsidRDefault="00F1319A" w:rsidP="006F6EAD">
      <w:pPr>
        <w:pStyle w:val="Heading1"/>
        <w:spacing w:before="0" w:after="0" w:line="360" w:lineRule="auto"/>
        <w:rPr>
          <w:rFonts w:ascii="Times New Roman" w:hAnsi="Times New Roman" w:cs="Times New Roman"/>
          <w:sz w:val="36"/>
          <w:szCs w:val="36"/>
        </w:rPr>
      </w:pPr>
      <w:bookmarkStart w:id="10" w:name="_Toc139036817"/>
      <w:bookmarkStart w:id="11" w:name="_Toc143196259"/>
      <w:r w:rsidRPr="00C358B1">
        <w:rPr>
          <w:rFonts w:ascii="Times New Roman" w:hAnsi="Times New Roman" w:cs="Times New Roman"/>
          <w:sz w:val="36"/>
          <w:szCs w:val="36"/>
        </w:rPr>
        <w:lastRenderedPageBreak/>
        <w:t>Reference list</w:t>
      </w:r>
      <w:bookmarkEnd w:id="10"/>
      <w:bookmarkEnd w:id="11"/>
    </w:p>
    <w:p w14:paraId="7CC1DCAD" w14:textId="77777777" w:rsidR="00C358B1" w:rsidRPr="00C358B1" w:rsidRDefault="00C358B1" w:rsidP="006F6EAD">
      <w:pPr>
        <w:pStyle w:val="Normal1"/>
        <w:spacing w:line="360" w:lineRule="auto"/>
      </w:pPr>
    </w:p>
    <w:p w14:paraId="55BC78EB" w14:textId="5B307C87" w:rsidR="00046394" w:rsidRPr="00C358B1" w:rsidRDefault="00046394" w:rsidP="006F6EAD">
      <w:pPr>
        <w:pStyle w:val="Normal1"/>
        <w:numPr>
          <w:ilvl w:val="0"/>
          <w:numId w:val="2"/>
        </w:numPr>
        <w:spacing w:line="360" w:lineRule="auto"/>
        <w:ind w:left="0" w:firstLine="0"/>
        <w:jc w:val="both"/>
        <w:rPr>
          <w:rFonts w:ascii="Times New Roman" w:eastAsia="Times New Roman" w:hAnsi="Times New Roman" w:cs="Times New Roman"/>
          <w:sz w:val="24"/>
          <w:szCs w:val="24"/>
          <w:highlight w:val="white"/>
        </w:rPr>
      </w:pPr>
      <w:r w:rsidRPr="00C358B1">
        <w:rPr>
          <w:rFonts w:ascii="Times New Roman" w:eastAsia="Times New Roman" w:hAnsi="Times New Roman" w:cs="Times New Roman"/>
          <w:sz w:val="24"/>
          <w:szCs w:val="24"/>
          <w:highlight w:val="white"/>
        </w:rPr>
        <w:t xml:space="preserve">Abdilahi, S.M., Fakunle, F.F. and Fashina, A.A., (2020). Exploring the extent to which project scope management processes influence the implementation of telecommunication projects. </w:t>
      </w:r>
      <w:r w:rsidRPr="00C358B1">
        <w:rPr>
          <w:rFonts w:ascii="Times New Roman" w:eastAsia="Times New Roman" w:hAnsi="Times New Roman" w:cs="Times New Roman"/>
          <w:i/>
          <w:sz w:val="24"/>
          <w:szCs w:val="24"/>
          <w:highlight w:val="white"/>
        </w:rPr>
        <w:t>PM World Journal, IX</w:t>
      </w:r>
      <w:r w:rsidRPr="00C358B1">
        <w:rPr>
          <w:rFonts w:ascii="Times New Roman" w:eastAsia="Times New Roman" w:hAnsi="Times New Roman" w:cs="Times New Roman"/>
          <w:sz w:val="24"/>
          <w:szCs w:val="24"/>
          <w:highlight w:val="white"/>
        </w:rPr>
        <w:t xml:space="preserve">, </w:t>
      </w:r>
      <w:r w:rsidRPr="00C358B1">
        <w:rPr>
          <w:rFonts w:ascii="Times New Roman" w:eastAsia="Times New Roman" w:hAnsi="Times New Roman" w:cs="Times New Roman"/>
          <w:i/>
          <w:sz w:val="24"/>
          <w:szCs w:val="24"/>
          <w:highlight w:val="white"/>
        </w:rPr>
        <w:t>9</w:t>
      </w:r>
      <w:r w:rsidRPr="00C358B1">
        <w:rPr>
          <w:rFonts w:ascii="Times New Roman" w:eastAsia="Times New Roman" w:hAnsi="Times New Roman" w:cs="Times New Roman"/>
          <w:sz w:val="24"/>
          <w:szCs w:val="24"/>
          <w:highlight w:val="white"/>
        </w:rPr>
        <w:t>(5), pp.1-17.</w:t>
      </w:r>
      <w:r w:rsidR="00C358B1" w:rsidRPr="00C358B1">
        <w:rPr>
          <w:rFonts w:ascii="Times New Roman" w:eastAsia="Times New Roman" w:hAnsi="Times New Roman" w:cs="Times New Roman"/>
          <w:sz w:val="24"/>
          <w:szCs w:val="24"/>
        </w:rPr>
        <w:t xml:space="preserve"> </w:t>
      </w:r>
      <w:r w:rsidR="00C358B1">
        <w:rPr>
          <w:rFonts w:ascii="Times New Roman" w:eastAsia="Times New Roman" w:hAnsi="Times New Roman" w:cs="Times New Roman"/>
          <w:sz w:val="24"/>
          <w:szCs w:val="24"/>
        </w:rPr>
        <w:t xml:space="preserve">(Accessed: </w:t>
      </w:r>
      <w:r w:rsidR="00C358B1" w:rsidRPr="000B1AC6">
        <w:rPr>
          <w:rFonts w:ascii="Times New Roman" w:eastAsia="Times New Roman" w:hAnsi="Times New Roman" w:cs="Times New Roman"/>
          <w:sz w:val="24"/>
          <w:szCs w:val="24"/>
        </w:rPr>
        <w:t>2 July 2023).</w:t>
      </w:r>
    </w:p>
    <w:p w14:paraId="3A77B08E" w14:textId="4D67E536" w:rsidR="00046394" w:rsidRPr="00C358B1" w:rsidRDefault="00046394" w:rsidP="006F6EAD">
      <w:pPr>
        <w:pStyle w:val="Normal1"/>
        <w:numPr>
          <w:ilvl w:val="0"/>
          <w:numId w:val="2"/>
        </w:numPr>
        <w:spacing w:line="360" w:lineRule="auto"/>
        <w:ind w:left="0" w:firstLine="0"/>
        <w:jc w:val="both"/>
        <w:rPr>
          <w:rFonts w:ascii="Times New Roman" w:hAnsi="Times New Roman" w:cs="Times New Roman"/>
          <w:sz w:val="24"/>
          <w:szCs w:val="24"/>
          <w:highlight w:val="white"/>
        </w:rPr>
      </w:pPr>
      <w:r w:rsidRPr="00C358B1">
        <w:rPr>
          <w:rFonts w:ascii="Times New Roman" w:hAnsi="Times New Roman" w:cs="Times New Roman"/>
          <w:sz w:val="24"/>
          <w:szCs w:val="24"/>
          <w:highlight w:val="white"/>
        </w:rPr>
        <w:t xml:space="preserve">Butcher, A., Stork, A.L., Verdon, J.P., Kendall, J.M., Plenkers, K., Booth, F., Boneham, M. and Koe, A., (2021). Evaluating rock mass disturbance within open-pit excavations using seismic methods: A case study from the Hinkley Point C nuclear power station. </w:t>
      </w:r>
      <w:r w:rsidRPr="00C358B1">
        <w:rPr>
          <w:rFonts w:ascii="Times New Roman" w:hAnsi="Times New Roman" w:cs="Times New Roman"/>
          <w:i/>
          <w:sz w:val="24"/>
          <w:szCs w:val="24"/>
          <w:highlight w:val="white"/>
        </w:rPr>
        <w:t>Journal of Rock Mechanics and Geotechnical Engineering</w:t>
      </w:r>
      <w:r w:rsidRPr="00C358B1">
        <w:rPr>
          <w:rFonts w:ascii="Times New Roman" w:hAnsi="Times New Roman" w:cs="Times New Roman"/>
          <w:sz w:val="24"/>
          <w:szCs w:val="24"/>
          <w:highlight w:val="white"/>
        </w:rPr>
        <w:t xml:space="preserve">, </w:t>
      </w:r>
      <w:r w:rsidRPr="00C358B1">
        <w:rPr>
          <w:rFonts w:ascii="Times New Roman" w:hAnsi="Times New Roman" w:cs="Times New Roman"/>
          <w:i/>
          <w:sz w:val="24"/>
          <w:szCs w:val="24"/>
          <w:highlight w:val="white"/>
        </w:rPr>
        <w:t>13</w:t>
      </w:r>
      <w:r w:rsidRPr="00C358B1">
        <w:rPr>
          <w:rFonts w:ascii="Times New Roman" w:hAnsi="Times New Roman" w:cs="Times New Roman"/>
          <w:sz w:val="24"/>
          <w:szCs w:val="24"/>
          <w:highlight w:val="white"/>
        </w:rPr>
        <w:t>(3), pp.500-512.</w:t>
      </w:r>
      <w:r w:rsidR="00C358B1" w:rsidRPr="00C358B1">
        <w:rPr>
          <w:rFonts w:ascii="Times New Roman" w:eastAsia="Times New Roman" w:hAnsi="Times New Roman" w:cs="Times New Roman"/>
          <w:sz w:val="24"/>
          <w:szCs w:val="24"/>
        </w:rPr>
        <w:t xml:space="preserve"> </w:t>
      </w:r>
      <w:r w:rsidR="00C358B1">
        <w:rPr>
          <w:rFonts w:ascii="Times New Roman" w:eastAsia="Times New Roman" w:hAnsi="Times New Roman" w:cs="Times New Roman"/>
          <w:sz w:val="24"/>
          <w:szCs w:val="24"/>
        </w:rPr>
        <w:t xml:space="preserve">(Accessed: </w:t>
      </w:r>
      <w:r w:rsidR="00C358B1" w:rsidRPr="000B1AC6">
        <w:rPr>
          <w:rFonts w:ascii="Times New Roman" w:eastAsia="Times New Roman" w:hAnsi="Times New Roman" w:cs="Times New Roman"/>
          <w:sz w:val="24"/>
          <w:szCs w:val="24"/>
        </w:rPr>
        <w:t>2 July 2023).</w:t>
      </w:r>
    </w:p>
    <w:p w14:paraId="1CBD189F" w14:textId="51167A05" w:rsidR="00046394" w:rsidRPr="00C358B1" w:rsidRDefault="00046394" w:rsidP="00CD226B">
      <w:pPr>
        <w:pStyle w:val="Normal1"/>
        <w:numPr>
          <w:ilvl w:val="0"/>
          <w:numId w:val="2"/>
        </w:numPr>
        <w:spacing w:line="360" w:lineRule="auto"/>
        <w:ind w:left="0" w:firstLine="0"/>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Cossins-Smith, A. (2023) </w:t>
      </w:r>
      <w:r w:rsidRPr="00C358B1">
        <w:rPr>
          <w:rFonts w:ascii="Times New Roman" w:eastAsia="Times New Roman" w:hAnsi="Times New Roman" w:cs="Times New Roman"/>
          <w:i/>
          <w:sz w:val="24"/>
          <w:szCs w:val="24"/>
        </w:rPr>
        <w:t>Cost of EDF’s Hinkley Point C Nuclear Project rises to $40bn</w:t>
      </w:r>
      <w:r w:rsidRPr="00C358B1">
        <w:rPr>
          <w:rFonts w:ascii="Times New Roman" w:eastAsia="Times New Roman" w:hAnsi="Times New Roman" w:cs="Times New Roman"/>
          <w:sz w:val="24"/>
          <w:szCs w:val="24"/>
        </w:rPr>
        <w:t xml:space="preserve">, </w:t>
      </w:r>
      <w:r w:rsidRPr="00C358B1">
        <w:rPr>
          <w:rFonts w:ascii="Times New Roman" w:eastAsia="Times New Roman" w:hAnsi="Times New Roman" w:cs="Times New Roman"/>
          <w:i/>
          <w:sz w:val="24"/>
          <w:szCs w:val="24"/>
        </w:rPr>
        <w:t>Power Technology</w:t>
      </w:r>
      <w:r w:rsidRPr="00C358B1">
        <w:rPr>
          <w:rFonts w:ascii="Times New Roman" w:eastAsia="Times New Roman" w:hAnsi="Times New Roman" w:cs="Times New Roman"/>
          <w:sz w:val="24"/>
          <w:szCs w:val="24"/>
        </w:rPr>
        <w:t xml:space="preserve">. Available at: https://www.power-technology.com/news/hinkley-point-c-project-costs-rise-again/ (Accessed: </w:t>
      </w:r>
      <w:r w:rsidR="00CD226B">
        <w:rPr>
          <w:rFonts w:ascii="Times New Roman" w:eastAsia="Times New Roman" w:hAnsi="Times New Roman" w:cs="Times New Roman"/>
          <w:sz w:val="24"/>
          <w:szCs w:val="24"/>
        </w:rPr>
        <w:t>4 July</w:t>
      </w:r>
      <w:r w:rsidRPr="00C358B1">
        <w:rPr>
          <w:rFonts w:ascii="Times New Roman" w:eastAsia="Times New Roman" w:hAnsi="Times New Roman" w:cs="Times New Roman"/>
          <w:sz w:val="24"/>
          <w:szCs w:val="24"/>
        </w:rPr>
        <w:t xml:space="preserve"> 2023). </w:t>
      </w:r>
    </w:p>
    <w:p w14:paraId="1D6647DB" w14:textId="643D6780" w:rsidR="00046394" w:rsidRPr="00C358B1" w:rsidRDefault="00046394" w:rsidP="00CD226B">
      <w:pPr>
        <w:pStyle w:val="Normal1"/>
        <w:numPr>
          <w:ilvl w:val="0"/>
          <w:numId w:val="2"/>
        </w:numPr>
        <w:spacing w:line="360" w:lineRule="auto"/>
        <w:ind w:left="0" w:firstLine="0"/>
        <w:jc w:val="both"/>
        <w:rPr>
          <w:rFonts w:ascii="Times New Roman" w:hAnsi="Times New Roman" w:cs="Times New Roman"/>
          <w:sz w:val="24"/>
          <w:szCs w:val="24"/>
          <w:highlight w:val="white"/>
        </w:rPr>
      </w:pPr>
      <w:r w:rsidRPr="00C358B1">
        <w:rPr>
          <w:rFonts w:ascii="Times New Roman" w:hAnsi="Times New Roman" w:cs="Times New Roman"/>
          <w:sz w:val="24"/>
          <w:szCs w:val="24"/>
          <w:highlight w:val="white"/>
        </w:rPr>
        <w:t xml:space="preserve">Daniel, E. and Daniel, P.A., (2019). Megaprojects as complex adaptive systems: The Hinkley point C case. </w:t>
      </w:r>
      <w:r w:rsidRPr="00C358B1">
        <w:rPr>
          <w:rFonts w:ascii="Times New Roman" w:hAnsi="Times New Roman" w:cs="Times New Roman"/>
          <w:i/>
          <w:sz w:val="24"/>
          <w:szCs w:val="24"/>
          <w:highlight w:val="white"/>
        </w:rPr>
        <w:t>International Journal of Project Management</w:t>
      </w:r>
      <w:r w:rsidRPr="00C358B1">
        <w:rPr>
          <w:rFonts w:ascii="Times New Roman" w:hAnsi="Times New Roman" w:cs="Times New Roman"/>
          <w:sz w:val="24"/>
          <w:szCs w:val="24"/>
          <w:highlight w:val="white"/>
        </w:rPr>
        <w:t xml:space="preserve">, </w:t>
      </w:r>
      <w:r w:rsidRPr="00C358B1">
        <w:rPr>
          <w:rFonts w:ascii="Times New Roman" w:hAnsi="Times New Roman" w:cs="Times New Roman"/>
          <w:i/>
          <w:sz w:val="24"/>
          <w:szCs w:val="24"/>
          <w:highlight w:val="white"/>
        </w:rPr>
        <w:t>37</w:t>
      </w:r>
      <w:r w:rsidRPr="00C358B1">
        <w:rPr>
          <w:rFonts w:ascii="Times New Roman" w:hAnsi="Times New Roman" w:cs="Times New Roman"/>
          <w:sz w:val="24"/>
          <w:szCs w:val="24"/>
          <w:highlight w:val="white"/>
        </w:rPr>
        <w:t>(8), pp.1017-1033.</w:t>
      </w:r>
      <w:r w:rsidR="00C358B1" w:rsidRPr="00C358B1">
        <w:rPr>
          <w:rFonts w:ascii="Times New Roman" w:eastAsia="Times New Roman" w:hAnsi="Times New Roman" w:cs="Times New Roman"/>
          <w:sz w:val="24"/>
          <w:szCs w:val="24"/>
        </w:rPr>
        <w:t xml:space="preserve"> </w:t>
      </w:r>
      <w:r w:rsidR="00C358B1" w:rsidRPr="000B1AC6">
        <w:rPr>
          <w:rFonts w:ascii="Times New Roman" w:eastAsia="Times New Roman" w:hAnsi="Times New Roman" w:cs="Times New Roman"/>
          <w:sz w:val="24"/>
          <w:szCs w:val="24"/>
        </w:rPr>
        <w:t>(Accessed: 12 July 2023).</w:t>
      </w:r>
    </w:p>
    <w:p w14:paraId="77DF69F5" w14:textId="1BD403C2" w:rsidR="00046394" w:rsidRPr="00C358B1" w:rsidRDefault="00046394" w:rsidP="00CD226B">
      <w:pPr>
        <w:pStyle w:val="Normal1"/>
        <w:numPr>
          <w:ilvl w:val="0"/>
          <w:numId w:val="2"/>
        </w:numPr>
        <w:spacing w:line="360" w:lineRule="auto"/>
        <w:ind w:left="0" w:firstLine="0"/>
        <w:jc w:val="both"/>
        <w:rPr>
          <w:rFonts w:ascii="Times New Roman" w:hAnsi="Times New Roman" w:cs="Times New Roman"/>
          <w:sz w:val="24"/>
          <w:szCs w:val="24"/>
          <w:highlight w:val="white"/>
        </w:rPr>
      </w:pPr>
      <w:r w:rsidRPr="00C358B1">
        <w:rPr>
          <w:rFonts w:ascii="Times New Roman" w:hAnsi="Times New Roman" w:cs="Times New Roman"/>
          <w:sz w:val="24"/>
          <w:szCs w:val="24"/>
          <w:highlight w:val="white"/>
        </w:rPr>
        <w:t xml:space="preserve">Glasson, J., Durning, B., Broderick, M. and Welch, K., (2021). Monitoring and auditing the local socio-economic and environmental impacts of the early stage construction of Hinkley Point C Nuclear Power Station, UK. </w:t>
      </w:r>
      <w:r w:rsidRPr="00C358B1">
        <w:rPr>
          <w:rFonts w:ascii="Times New Roman" w:hAnsi="Times New Roman" w:cs="Times New Roman"/>
          <w:i/>
          <w:sz w:val="24"/>
          <w:szCs w:val="24"/>
          <w:highlight w:val="white"/>
        </w:rPr>
        <w:t>Impact Assessment and Project Appraisal</w:t>
      </w:r>
      <w:r w:rsidRPr="00C358B1">
        <w:rPr>
          <w:rFonts w:ascii="Times New Roman" w:hAnsi="Times New Roman" w:cs="Times New Roman"/>
          <w:sz w:val="24"/>
          <w:szCs w:val="24"/>
          <w:highlight w:val="white"/>
        </w:rPr>
        <w:t xml:space="preserve">, </w:t>
      </w:r>
      <w:r w:rsidRPr="00C358B1">
        <w:rPr>
          <w:rFonts w:ascii="Times New Roman" w:hAnsi="Times New Roman" w:cs="Times New Roman"/>
          <w:i/>
          <w:sz w:val="24"/>
          <w:szCs w:val="24"/>
          <w:highlight w:val="white"/>
        </w:rPr>
        <w:t>39</w:t>
      </w:r>
      <w:r w:rsidRPr="00C358B1">
        <w:rPr>
          <w:rFonts w:ascii="Times New Roman" w:hAnsi="Times New Roman" w:cs="Times New Roman"/>
          <w:sz w:val="24"/>
          <w:szCs w:val="24"/>
          <w:highlight w:val="white"/>
        </w:rPr>
        <w:t>(2), pp.84-95.</w:t>
      </w:r>
      <w:r w:rsidR="00C358B1" w:rsidRPr="00C358B1">
        <w:rPr>
          <w:rFonts w:ascii="Times New Roman" w:eastAsia="Times New Roman" w:hAnsi="Times New Roman" w:cs="Times New Roman"/>
          <w:sz w:val="24"/>
          <w:szCs w:val="24"/>
        </w:rPr>
        <w:t xml:space="preserve"> </w:t>
      </w:r>
      <w:r w:rsidR="00C358B1" w:rsidRPr="000B1AC6">
        <w:rPr>
          <w:rFonts w:ascii="Times New Roman" w:eastAsia="Times New Roman" w:hAnsi="Times New Roman" w:cs="Times New Roman"/>
          <w:sz w:val="24"/>
          <w:szCs w:val="24"/>
        </w:rPr>
        <w:t>(Accessed: 12 July 2023).</w:t>
      </w:r>
    </w:p>
    <w:p w14:paraId="50F0CE32" w14:textId="660AEB06" w:rsidR="00046394" w:rsidRPr="00C358B1" w:rsidRDefault="00046394" w:rsidP="00CD226B">
      <w:pPr>
        <w:pStyle w:val="Normal1"/>
        <w:numPr>
          <w:ilvl w:val="0"/>
          <w:numId w:val="2"/>
        </w:numPr>
        <w:spacing w:line="360" w:lineRule="auto"/>
        <w:ind w:left="0" w:firstLine="0"/>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Harvey, D. (2021) </w:t>
      </w:r>
      <w:r w:rsidRPr="00C358B1">
        <w:rPr>
          <w:rFonts w:ascii="Times New Roman" w:eastAsia="Times New Roman" w:hAnsi="Times New Roman" w:cs="Times New Roman"/>
          <w:i/>
          <w:sz w:val="24"/>
          <w:szCs w:val="24"/>
        </w:rPr>
        <w:t>Hinkley Nuclear Power Station on track for 2026 opening</w:t>
      </w:r>
      <w:r w:rsidRPr="00C358B1">
        <w:rPr>
          <w:rFonts w:ascii="Times New Roman" w:eastAsia="Times New Roman" w:hAnsi="Times New Roman" w:cs="Times New Roman"/>
          <w:sz w:val="24"/>
          <w:szCs w:val="24"/>
        </w:rPr>
        <w:t xml:space="preserve">, </w:t>
      </w:r>
      <w:r w:rsidRPr="00C358B1">
        <w:rPr>
          <w:rFonts w:ascii="Times New Roman" w:eastAsia="Times New Roman" w:hAnsi="Times New Roman" w:cs="Times New Roman"/>
          <w:i/>
          <w:sz w:val="24"/>
          <w:szCs w:val="24"/>
        </w:rPr>
        <w:t>BBC News</w:t>
      </w:r>
      <w:r w:rsidRPr="00C358B1">
        <w:rPr>
          <w:rFonts w:ascii="Times New Roman" w:eastAsia="Times New Roman" w:hAnsi="Times New Roman" w:cs="Times New Roman"/>
          <w:sz w:val="24"/>
          <w:szCs w:val="24"/>
        </w:rPr>
        <w:t>. Available at: https://www.bbc.com/news/uk-englan</w:t>
      </w:r>
      <w:r w:rsidR="00CD226B">
        <w:rPr>
          <w:rFonts w:ascii="Times New Roman" w:eastAsia="Times New Roman" w:hAnsi="Times New Roman" w:cs="Times New Roman"/>
          <w:sz w:val="24"/>
          <w:szCs w:val="24"/>
        </w:rPr>
        <w:t>d-somerset-58724732 (Accessed: 6 July</w:t>
      </w:r>
      <w:r w:rsidRPr="00C358B1">
        <w:rPr>
          <w:rFonts w:ascii="Times New Roman" w:eastAsia="Times New Roman" w:hAnsi="Times New Roman" w:cs="Times New Roman"/>
          <w:sz w:val="24"/>
          <w:szCs w:val="24"/>
        </w:rPr>
        <w:t xml:space="preserve"> 2023). </w:t>
      </w:r>
    </w:p>
    <w:p w14:paraId="4123271C" w14:textId="313A4E78" w:rsidR="00046394" w:rsidRPr="00C358B1" w:rsidRDefault="00046394" w:rsidP="00CD226B">
      <w:pPr>
        <w:pStyle w:val="Normal1"/>
        <w:numPr>
          <w:ilvl w:val="0"/>
          <w:numId w:val="2"/>
        </w:numPr>
        <w:spacing w:line="360" w:lineRule="auto"/>
        <w:ind w:left="0" w:firstLine="0"/>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McIntyre, F. (2022) </w:t>
      </w:r>
      <w:r w:rsidRPr="00C358B1">
        <w:rPr>
          <w:rFonts w:ascii="Times New Roman" w:eastAsia="Times New Roman" w:hAnsi="Times New Roman" w:cs="Times New Roman"/>
          <w:i/>
          <w:sz w:val="24"/>
          <w:szCs w:val="24"/>
        </w:rPr>
        <w:t>Hinkley Point C Quality Management Needs Improvement, says nuclear regulator</w:t>
      </w:r>
      <w:r w:rsidRPr="00C358B1">
        <w:rPr>
          <w:rFonts w:ascii="Times New Roman" w:eastAsia="Times New Roman" w:hAnsi="Times New Roman" w:cs="Times New Roman"/>
          <w:sz w:val="24"/>
          <w:szCs w:val="24"/>
        </w:rPr>
        <w:t xml:space="preserve">, </w:t>
      </w:r>
      <w:r w:rsidRPr="00C358B1">
        <w:rPr>
          <w:rFonts w:ascii="Times New Roman" w:eastAsia="Times New Roman" w:hAnsi="Times New Roman" w:cs="Times New Roman"/>
          <w:i/>
          <w:sz w:val="24"/>
          <w:szCs w:val="24"/>
        </w:rPr>
        <w:t>New Civil Engineer</w:t>
      </w:r>
      <w:r w:rsidRPr="00C358B1">
        <w:rPr>
          <w:rFonts w:ascii="Times New Roman" w:eastAsia="Times New Roman" w:hAnsi="Times New Roman" w:cs="Times New Roman"/>
          <w:sz w:val="24"/>
          <w:szCs w:val="24"/>
        </w:rPr>
        <w:t xml:space="preserve">. Available at: https://www.newcivilengineer.com/archive/hinkley-point-c-quality-management-needs-improvement-says-nuclear-regulator-16-03-2018/ </w:t>
      </w:r>
      <w:r w:rsidR="00C358B1">
        <w:rPr>
          <w:rFonts w:ascii="Times New Roman" w:eastAsia="Times New Roman" w:hAnsi="Times New Roman" w:cs="Times New Roman"/>
          <w:sz w:val="24"/>
          <w:szCs w:val="24"/>
        </w:rPr>
        <w:t>(Accessed: 14</w:t>
      </w:r>
      <w:r w:rsidR="00C358B1" w:rsidRPr="000B1AC6">
        <w:rPr>
          <w:rFonts w:ascii="Times New Roman" w:eastAsia="Times New Roman" w:hAnsi="Times New Roman" w:cs="Times New Roman"/>
          <w:sz w:val="24"/>
          <w:szCs w:val="24"/>
        </w:rPr>
        <w:t xml:space="preserve"> July 2023).</w:t>
      </w:r>
    </w:p>
    <w:p w14:paraId="7CA039EE" w14:textId="0A47CE6F" w:rsidR="00046394" w:rsidRPr="00C358B1" w:rsidRDefault="00046394" w:rsidP="00CD226B">
      <w:pPr>
        <w:pStyle w:val="Normal1"/>
        <w:numPr>
          <w:ilvl w:val="0"/>
          <w:numId w:val="2"/>
        </w:numPr>
        <w:spacing w:line="360" w:lineRule="auto"/>
        <w:ind w:left="0" w:firstLine="0"/>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NS Energy (2023) </w:t>
      </w:r>
      <w:r w:rsidRPr="00C358B1">
        <w:rPr>
          <w:rFonts w:ascii="Times New Roman" w:eastAsia="Times New Roman" w:hAnsi="Times New Roman" w:cs="Times New Roman"/>
          <w:i/>
          <w:sz w:val="24"/>
          <w:szCs w:val="24"/>
        </w:rPr>
        <w:t>Hinkley Point C Nuclear Power Station</w:t>
      </w:r>
      <w:r w:rsidRPr="00C358B1">
        <w:rPr>
          <w:rFonts w:ascii="Times New Roman" w:eastAsia="Times New Roman" w:hAnsi="Times New Roman" w:cs="Times New Roman"/>
          <w:sz w:val="24"/>
          <w:szCs w:val="24"/>
        </w:rPr>
        <w:t xml:space="preserve">, </w:t>
      </w:r>
      <w:r w:rsidRPr="00C358B1">
        <w:rPr>
          <w:rFonts w:ascii="Times New Roman" w:eastAsia="Times New Roman" w:hAnsi="Times New Roman" w:cs="Times New Roman"/>
          <w:i/>
          <w:sz w:val="24"/>
          <w:szCs w:val="24"/>
        </w:rPr>
        <w:t>NS Energy</w:t>
      </w:r>
      <w:r w:rsidRPr="00C358B1">
        <w:rPr>
          <w:rFonts w:ascii="Times New Roman" w:eastAsia="Times New Roman" w:hAnsi="Times New Roman" w:cs="Times New Roman"/>
          <w:sz w:val="24"/>
          <w:szCs w:val="24"/>
        </w:rPr>
        <w:t xml:space="preserve">. Available at: https://www.nsenergybusiness.com/projects/hinkley-point-c-nuclear-power-station-uk/ </w:t>
      </w:r>
      <w:r w:rsidR="00C358B1">
        <w:rPr>
          <w:rFonts w:ascii="Times New Roman" w:eastAsia="Times New Roman" w:hAnsi="Times New Roman" w:cs="Times New Roman"/>
          <w:sz w:val="24"/>
          <w:szCs w:val="24"/>
        </w:rPr>
        <w:t>(Accessed: 14</w:t>
      </w:r>
      <w:r w:rsidR="00C358B1" w:rsidRPr="000B1AC6">
        <w:rPr>
          <w:rFonts w:ascii="Times New Roman" w:eastAsia="Times New Roman" w:hAnsi="Times New Roman" w:cs="Times New Roman"/>
          <w:sz w:val="24"/>
          <w:szCs w:val="24"/>
        </w:rPr>
        <w:t xml:space="preserve"> July 2023).</w:t>
      </w:r>
    </w:p>
    <w:p w14:paraId="29DB5AB8" w14:textId="1486C491" w:rsidR="00046394" w:rsidRPr="00C358B1" w:rsidRDefault="00046394" w:rsidP="00CD226B">
      <w:pPr>
        <w:pStyle w:val="Normal1"/>
        <w:numPr>
          <w:ilvl w:val="0"/>
          <w:numId w:val="2"/>
        </w:numPr>
        <w:spacing w:line="360" w:lineRule="auto"/>
        <w:ind w:left="0" w:firstLine="0"/>
        <w:jc w:val="both"/>
        <w:rPr>
          <w:rFonts w:ascii="Times New Roman" w:eastAsia="Times New Roman" w:hAnsi="Times New Roman" w:cs="Times New Roman"/>
          <w:sz w:val="24"/>
          <w:szCs w:val="24"/>
        </w:rPr>
      </w:pPr>
      <w:r w:rsidRPr="00C358B1">
        <w:rPr>
          <w:rFonts w:ascii="Times New Roman" w:eastAsia="Times New Roman" w:hAnsi="Times New Roman" w:cs="Times New Roman"/>
          <w:sz w:val="24"/>
          <w:szCs w:val="24"/>
        </w:rPr>
        <w:t xml:space="preserve">ONR (2023) </w:t>
      </w:r>
      <w:r w:rsidRPr="00C358B1">
        <w:rPr>
          <w:rFonts w:ascii="Times New Roman" w:eastAsia="Times New Roman" w:hAnsi="Times New Roman" w:cs="Times New Roman"/>
          <w:i/>
          <w:sz w:val="24"/>
          <w:szCs w:val="24"/>
        </w:rPr>
        <w:t>Hinkley Point C Assessment Reports</w:t>
      </w:r>
      <w:r w:rsidRPr="00C358B1">
        <w:rPr>
          <w:rFonts w:ascii="Times New Roman" w:eastAsia="Times New Roman" w:hAnsi="Times New Roman" w:cs="Times New Roman"/>
          <w:sz w:val="24"/>
          <w:szCs w:val="24"/>
        </w:rPr>
        <w:t xml:space="preserve">, </w:t>
      </w:r>
      <w:r w:rsidRPr="00C358B1">
        <w:rPr>
          <w:rFonts w:ascii="Times New Roman" w:eastAsia="Times New Roman" w:hAnsi="Times New Roman" w:cs="Times New Roman"/>
          <w:i/>
          <w:sz w:val="24"/>
          <w:szCs w:val="24"/>
        </w:rPr>
        <w:t>ONR</w:t>
      </w:r>
      <w:r w:rsidRPr="00C358B1">
        <w:rPr>
          <w:rFonts w:ascii="Times New Roman" w:eastAsia="Times New Roman" w:hAnsi="Times New Roman" w:cs="Times New Roman"/>
          <w:sz w:val="24"/>
          <w:szCs w:val="24"/>
        </w:rPr>
        <w:t xml:space="preserve">. Available at: https://www.onr.org.uk/hinkley-point-c/assessment-reports.htm (Accessed: </w:t>
      </w:r>
      <w:r w:rsidR="00C358B1">
        <w:rPr>
          <w:rFonts w:ascii="Times New Roman" w:eastAsia="Times New Roman" w:hAnsi="Times New Roman" w:cs="Times New Roman"/>
          <w:sz w:val="24"/>
          <w:szCs w:val="24"/>
        </w:rPr>
        <w:t>17 July</w:t>
      </w:r>
      <w:r w:rsidRPr="00C358B1">
        <w:rPr>
          <w:rFonts w:ascii="Times New Roman" w:eastAsia="Times New Roman" w:hAnsi="Times New Roman" w:cs="Times New Roman"/>
          <w:sz w:val="24"/>
          <w:szCs w:val="24"/>
        </w:rPr>
        <w:t xml:space="preserve"> 2023). </w:t>
      </w:r>
    </w:p>
    <w:p w14:paraId="5F34170A" w14:textId="190974E9" w:rsidR="00046394" w:rsidRPr="00C358B1" w:rsidRDefault="00046394" w:rsidP="00CD226B">
      <w:pPr>
        <w:pStyle w:val="Normal1"/>
        <w:numPr>
          <w:ilvl w:val="0"/>
          <w:numId w:val="2"/>
        </w:numPr>
        <w:spacing w:line="360" w:lineRule="auto"/>
        <w:ind w:left="0" w:firstLine="0"/>
        <w:jc w:val="both"/>
        <w:rPr>
          <w:rFonts w:ascii="Times New Roman" w:eastAsia="Times New Roman" w:hAnsi="Times New Roman" w:cs="Times New Roman"/>
          <w:sz w:val="24"/>
          <w:szCs w:val="24"/>
          <w:highlight w:val="white"/>
        </w:rPr>
      </w:pPr>
      <w:r w:rsidRPr="00C358B1">
        <w:rPr>
          <w:rFonts w:ascii="Times New Roman" w:hAnsi="Times New Roman" w:cs="Times New Roman"/>
          <w:sz w:val="24"/>
          <w:szCs w:val="24"/>
          <w:highlight w:val="white"/>
        </w:rPr>
        <w:t xml:space="preserve">Sherstobitova, A.A., Glukhova, L.V., Khozova, E.V. and Krayneva, R.K., (2020). Integration of agile methodology and PMBOK standards for educational activities at higher </w:t>
      </w:r>
      <w:r w:rsidRPr="00C358B1">
        <w:rPr>
          <w:rFonts w:ascii="Times New Roman" w:hAnsi="Times New Roman" w:cs="Times New Roman"/>
          <w:sz w:val="24"/>
          <w:szCs w:val="24"/>
          <w:highlight w:val="white"/>
        </w:rPr>
        <w:lastRenderedPageBreak/>
        <w:t xml:space="preserve">school. In </w:t>
      </w:r>
      <w:r w:rsidRPr="00C358B1">
        <w:rPr>
          <w:rFonts w:ascii="Times New Roman" w:hAnsi="Times New Roman" w:cs="Times New Roman"/>
          <w:i/>
          <w:sz w:val="24"/>
          <w:szCs w:val="24"/>
          <w:highlight w:val="white"/>
        </w:rPr>
        <w:t>Smart Education and e-Learning 2020</w:t>
      </w:r>
      <w:r w:rsidRPr="00C358B1">
        <w:rPr>
          <w:rFonts w:ascii="Times New Roman" w:hAnsi="Times New Roman" w:cs="Times New Roman"/>
          <w:sz w:val="24"/>
          <w:szCs w:val="24"/>
          <w:highlight w:val="white"/>
        </w:rPr>
        <w:t xml:space="preserve"> (pp. 339-349). Springer Singapore.</w:t>
      </w:r>
      <w:r w:rsidR="00C358B1" w:rsidRPr="00C358B1">
        <w:rPr>
          <w:rFonts w:ascii="Times New Roman" w:eastAsia="Times New Roman" w:hAnsi="Times New Roman" w:cs="Times New Roman"/>
          <w:sz w:val="24"/>
          <w:szCs w:val="24"/>
        </w:rPr>
        <w:t xml:space="preserve"> (Accessed: </w:t>
      </w:r>
      <w:r w:rsidR="00C358B1">
        <w:rPr>
          <w:rFonts w:ascii="Times New Roman" w:eastAsia="Times New Roman" w:hAnsi="Times New Roman" w:cs="Times New Roman"/>
          <w:sz w:val="24"/>
          <w:szCs w:val="24"/>
        </w:rPr>
        <w:t>21 July</w:t>
      </w:r>
      <w:r w:rsidR="00C358B1" w:rsidRPr="00C358B1">
        <w:rPr>
          <w:rFonts w:ascii="Times New Roman" w:eastAsia="Times New Roman" w:hAnsi="Times New Roman" w:cs="Times New Roman"/>
          <w:sz w:val="24"/>
          <w:szCs w:val="24"/>
        </w:rPr>
        <w:t xml:space="preserve"> 2023).</w:t>
      </w:r>
    </w:p>
    <w:p w14:paraId="6C64BE6F" w14:textId="3DD33A90" w:rsidR="00046394" w:rsidRPr="00C358B1" w:rsidRDefault="00046394" w:rsidP="00CD226B">
      <w:pPr>
        <w:pStyle w:val="Normal1"/>
        <w:numPr>
          <w:ilvl w:val="0"/>
          <w:numId w:val="2"/>
        </w:numPr>
        <w:spacing w:line="360" w:lineRule="auto"/>
        <w:ind w:left="0" w:firstLine="0"/>
        <w:jc w:val="both"/>
        <w:rPr>
          <w:rFonts w:ascii="Times New Roman" w:eastAsia="Times New Roman" w:hAnsi="Times New Roman" w:cs="Times New Roman"/>
          <w:sz w:val="24"/>
          <w:szCs w:val="24"/>
          <w:highlight w:val="white"/>
        </w:rPr>
      </w:pPr>
      <w:r w:rsidRPr="00C358B1">
        <w:rPr>
          <w:rFonts w:ascii="Times New Roman" w:eastAsia="Times New Roman" w:hAnsi="Times New Roman" w:cs="Times New Roman"/>
          <w:sz w:val="24"/>
          <w:szCs w:val="24"/>
          <w:highlight w:val="white"/>
        </w:rPr>
        <w:t xml:space="preserve">Whyte, J. and Davies, A., (2021). Reframing systems integration: a process perspective on projects. </w:t>
      </w:r>
      <w:r w:rsidRPr="00C358B1">
        <w:rPr>
          <w:rFonts w:ascii="Times New Roman" w:eastAsia="Times New Roman" w:hAnsi="Times New Roman" w:cs="Times New Roman"/>
          <w:i/>
          <w:sz w:val="24"/>
          <w:szCs w:val="24"/>
          <w:highlight w:val="white"/>
        </w:rPr>
        <w:t>Project Management Journal</w:t>
      </w:r>
      <w:r w:rsidRPr="00C358B1">
        <w:rPr>
          <w:rFonts w:ascii="Times New Roman" w:eastAsia="Times New Roman" w:hAnsi="Times New Roman" w:cs="Times New Roman"/>
          <w:sz w:val="24"/>
          <w:szCs w:val="24"/>
          <w:highlight w:val="white"/>
        </w:rPr>
        <w:t xml:space="preserve">, </w:t>
      </w:r>
      <w:r w:rsidRPr="00C358B1">
        <w:rPr>
          <w:rFonts w:ascii="Times New Roman" w:eastAsia="Times New Roman" w:hAnsi="Times New Roman" w:cs="Times New Roman"/>
          <w:i/>
          <w:sz w:val="24"/>
          <w:szCs w:val="24"/>
          <w:highlight w:val="white"/>
        </w:rPr>
        <w:t>52</w:t>
      </w:r>
      <w:r w:rsidRPr="00C358B1">
        <w:rPr>
          <w:rFonts w:ascii="Times New Roman" w:eastAsia="Times New Roman" w:hAnsi="Times New Roman" w:cs="Times New Roman"/>
          <w:sz w:val="24"/>
          <w:szCs w:val="24"/>
          <w:highlight w:val="white"/>
        </w:rPr>
        <w:t>(3), pp.237-249.</w:t>
      </w:r>
      <w:r w:rsidR="00C358B1" w:rsidRPr="00C358B1">
        <w:rPr>
          <w:rFonts w:ascii="Times New Roman" w:eastAsia="Times New Roman" w:hAnsi="Times New Roman" w:cs="Times New Roman"/>
          <w:sz w:val="24"/>
          <w:szCs w:val="24"/>
        </w:rPr>
        <w:t xml:space="preserve"> (Accessed: </w:t>
      </w:r>
      <w:r w:rsidR="00C358B1">
        <w:rPr>
          <w:rFonts w:ascii="Times New Roman" w:eastAsia="Times New Roman" w:hAnsi="Times New Roman" w:cs="Times New Roman"/>
          <w:sz w:val="24"/>
          <w:szCs w:val="24"/>
        </w:rPr>
        <w:t>28 July</w:t>
      </w:r>
      <w:r w:rsidR="00C358B1" w:rsidRPr="00C358B1">
        <w:rPr>
          <w:rFonts w:ascii="Times New Roman" w:eastAsia="Times New Roman" w:hAnsi="Times New Roman" w:cs="Times New Roman"/>
          <w:sz w:val="24"/>
          <w:szCs w:val="24"/>
        </w:rPr>
        <w:t xml:space="preserve"> 2023).</w:t>
      </w:r>
    </w:p>
    <w:sectPr w:rsidR="00046394" w:rsidRPr="00C358B1" w:rsidSect="00046394">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7D8727" w14:textId="77777777" w:rsidR="00BB08D6" w:rsidRDefault="00BB08D6" w:rsidP="00046394">
      <w:pPr>
        <w:spacing w:line="240" w:lineRule="auto"/>
      </w:pPr>
      <w:r>
        <w:separator/>
      </w:r>
    </w:p>
  </w:endnote>
  <w:endnote w:type="continuationSeparator" w:id="0">
    <w:p w14:paraId="4FFE738A" w14:textId="77777777" w:rsidR="00BB08D6" w:rsidRDefault="00BB08D6" w:rsidP="000463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13671056"/>
      <w:docPartObj>
        <w:docPartGallery w:val="Page Numbers (Bottom of Page)"/>
        <w:docPartUnique/>
      </w:docPartObj>
    </w:sdtPr>
    <w:sdtEndPr>
      <w:rPr>
        <w:noProof/>
      </w:rPr>
    </w:sdtEndPr>
    <w:sdtContent>
      <w:p w14:paraId="146DF484" w14:textId="0AF258A8" w:rsidR="00046394" w:rsidRDefault="00046394">
        <w:pPr>
          <w:pStyle w:val="Footer"/>
          <w:jc w:val="right"/>
        </w:pPr>
        <w:r>
          <w:fldChar w:fldCharType="begin"/>
        </w:r>
        <w:r>
          <w:instrText xml:space="preserve"> PAGE   \* MERGEFORMAT </w:instrText>
        </w:r>
        <w:r>
          <w:fldChar w:fldCharType="separate"/>
        </w:r>
        <w:r w:rsidR="006F6EAD">
          <w:rPr>
            <w:noProof/>
          </w:rPr>
          <w:t>2</w:t>
        </w:r>
        <w:r>
          <w:rPr>
            <w:noProof/>
          </w:rPr>
          <w:fldChar w:fldCharType="end"/>
        </w:r>
      </w:p>
    </w:sdtContent>
  </w:sdt>
  <w:p w14:paraId="4D11A904" w14:textId="77777777" w:rsidR="00046394" w:rsidRDefault="0004639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572D3F" w14:textId="77777777" w:rsidR="00BB08D6" w:rsidRDefault="00BB08D6" w:rsidP="00046394">
      <w:pPr>
        <w:spacing w:line="240" w:lineRule="auto"/>
      </w:pPr>
      <w:r>
        <w:separator/>
      </w:r>
    </w:p>
  </w:footnote>
  <w:footnote w:type="continuationSeparator" w:id="0">
    <w:p w14:paraId="6DDB0B6B" w14:textId="77777777" w:rsidR="00BB08D6" w:rsidRDefault="00BB08D6" w:rsidP="00046394">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E1A86DD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343B74FC"/>
    <w:multiLevelType w:val="hybridMultilevel"/>
    <w:tmpl w:val="608676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D2151D4"/>
    <w:multiLevelType w:val="multilevel"/>
    <w:tmpl w:val="FA80BA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76BB"/>
    <w:rsid w:val="00046394"/>
    <w:rsid w:val="001C5C38"/>
    <w:rsid w:val="0021316E"/>
    <w:rsid w:val="0038380E"/>
    <w:rsid w:val="006A6AB3"/>
    <w:rsid w:val="006E76BB"/>
    <w:rsid w:val="006F6EAD"/>
    <w:rsid w:val="008349D2"/>
    <w:rsid w:val="008E351A"/>
    <w:rsid w:val="009624CA"/>
    <w:rsid w:val="00995DC6"/>
    <w:rsid w:val="00BB08D6"/>
    <w:rsid w:val="00C358B1"/>
    <w:rsid w:val="00CC02C5"/>
    <w:rsid w:val="00CD226B"/>
    <w:rsid w:val="00F1319A"/>
  </w:rsids>
  <m:mathPr>
    <m:mathFont m:val="Cambria Math"/>
    <m:brkBin m:val="before"/>
    <m:brkBinSub m:val="--"/>
    <m:smallFrac m:val="0"/>
    <m:dispDef/>
    <m:lMargin m:val="0"/>
    <m:rMargin m:val="0"/>
    <m:defJc m:val="centerGroup"/>
    <m:wrapIndent m:val="1440"/>
    <m:intLim m:val="subSup"/>
    <m:naryLim m:val="undOvr"/>
  </m:mathPr>
  <w:themeFontLang w:val="en-IN"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EE285"/>
  <w15:docId w15:val="{6306E371-4E44-4352-84DF-E39B469F7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uiPriority w:val="10"/>
    <w:qFormat/>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046394"/>
    <w:pPr>
      <w:tabs>
        <w:tab w:val="center" w:pos="4513"/>
        <w:tab w:val="right" w:pos="9026"/>
      </w:tabs>
      <w:spacing w:line="240" w:lineRule="auto"/>
    </w:pPr>
  </w:style>
  <w:style w:type="character" w:customStyle="1" w:styleId="HeaderChar">
    <w:name w:val="Header Char"/>
    <w:basedOn w:val="DefaultParagraphFont"/>
    <w:link w:val="Header"/>
    <w:uiPriority w:val="99"/>
    <w:rsid w:val="00046394"/>
  </w:style>
  <w:style w:type="paragraph" w:styleId="Footer">
    <w:name w:val="footer"/>
    <w:basedOn w:val="Normal"/>
    <w:link w:val="FooterChar"/>
    <w:uiPriority w:val="99"/>
    <w:unhideWhenUsed/>
    <w:rsid w:val="00046394"/>
    <w:pPr>
      <w:tabs>
        <w:tab w:val="center" w:pos="4513"/>
        <w:tab w:val="right" w:pos="9026"/>
      </w:tabs>
      <w:spacing w:line="240" w:lineRule="auto"/>
    </w:pPr>
  </w:style>
  <w:style w:type="character" w:customStyle="1" w:styleId="FooterChar">
    <w:name w:val="Footer Char"/>
    <w:basedOn w:val="DefaultParagraphFont"/>
    <w:link w:val="Footer"/>
    <w:uiPriority w:val="99"/>
    <w:rsid w:val="00046394"/>
  </w:style>
  <w:style w:type="paragraph" w:styleId="TOCHeading">
    <w:name w:val="TOC Heading"/>
    <w:basedOn w:val="Heading1"/>
    <w:next w:val="Normal"/>
    <w:uiPriority w:val="39"/>
    <w:unhideWhenUsed/>
    <w:qFormat/>
    <w:rsid w:val="00046394"/>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046394"/>
    <w:pPr>
      <w:spacing w:before="120"/>
    </w:pPr>
    <w:rPr>
      <w:rFonts w:asciiTheme="minorHAnsi" w:hAnsiTheme="minorHAnsi"/>
      <w:b/>
      <w:bCs/>
      <w:sz w:val="24"/>
      <w:szCs w:val="24"/>
    </w:rPr>
  </w:style>
  <w:style w:type="character" w:styleId="Hyperlink">
    <w:name w:val="Hyperlink"/>
    <w:basedOn w:val="DefaultParagraphFont"/>
    <w:uiPriority w:val="99"/>
    <w:unhideWhenUsed/>
    <w:rsid w:val="00046394"/>
    <w:rPr>
      <w:color w:val="0000FF" w:themeColor="hyperlink"/>
      <w:u w:val="single"/>
    </w:rPr>
  </w:style>
  <w:style w:type="paragraph" w:styleId="TOC2">
    <w:name w:val="toc 2"/>
    <w:basedOn w:val="Normal"/>
    <w:next w:val="Normal"/>
    <w:autoRedefine/>
    <w:uiPriority w:val="39"/>
    <w:semiHidden/>
    <w:unhideWhenUsed/>
    <w:rsid w:val="00CC02C5"/>
    <w:pPr>
      <w:ind w:left="220"/>
    </w:pPr>
    <w:rPr>
      <w:rFonts w:asciiTheme="minorHAnsi" w:hAnsiTheme="minorHAnsi"/>
      <w:b/>
      <w:bCs/>
    </w:rPr>
  </w:style>
  <w:style w:type="paragraph" w:styleId="TOC3">
    <w:name w:val="toc 3"/>
    <w:basedOn w:val="Normal"/>
    <w:next w:val="Normal"/>
    <w:autoRedefine/>
    <w:uiPriority w:val="39"/>
    <w:semiHidden/>
    <w:unhideWhenUsed/>
    <w:rsid w:val="00CC02C5"/>
    <w:pPr>
      <w:ind w:left="440"/>
    </w:pPr>
    <w:rPr>
      <w:rFonts w:asciiTheme="minorHAnsi" w:hAnsiTheme="minorHAnsi"/>
    </w:rPr>
  </w:style>
  <w:style w:type="paragraph" w:styleId="TOC4">
    <w:name w:val="toc 4"/>
    <w:basedOn w:val="Normal"/>
    <w:next w:val="Normal"/>
    <w:autoRedefine/>
    <w:uiPriority w:val="39"/>
    <w:semiHidden/>
    <w:unhideWhenUsed/>
    <w:rsid w:val="00CC02C5"/>
    <w:pPr>
      <w:ind w:left="660"/>
    </w:pPr>
    <w:rPr>
      <w:rFonts w:asciiTheme="minorHAnsi" w:hAnsiTheme="minorHAnsi"/>
      <w:sz w:val="20"/>
      <w:szCs w:val="20"/>
    </w:rPr>
  </w:style>
  <w:style w:type="paragraph" w:styleId="TOC5">
    <w:name w:val="toc 5"/>
    <w:basedOn w:val="Normal"/>
    <w:next w:val="Normal"/>
    <w:autoRedefine/>
    <w:uiPriority w:val="39"/>
    <w:semiHidden/>
    <w:unhideWhenUsed/>
    <w:rsid w:val="00CC02C5"/>
    <w:pPr>
      <w:ind w:left="880"/>
    </w:pPr>
    <w:rPr>
      <w:rFonts w:asciiTheme="minorHAnsi" w:hAnsiTheme="minorHAnsi"/>
      <w:sz w:val="20"/>
      <w:szCs w:val="20"/>
    </w:rPr>
  </w:style>
  <w:style w:type="paragraph" w:styleId="TOC6">
    <w:name w:val="toc 6"/>
    <w:basedOn w:val="Normal"/>
    <w:next w:val="Normal"/>
    <w:autoRedefine/>
    <w:uiPriority w:val="39"/>
    <w:semiHidden/>
    <w:unhideWhenUsed/>
    <w:rsid w:val="00CC02C5"/>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CC02C5"/>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CC02C5"/>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CC02C5"/>
    <w:pPr>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D9A0F1-55E2-E548-9AEF-4B22BBBFB8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12</Pages>
  <Words>3082</Words>
  <Characters>17574</Characters>
  <Application>Microsoft Macintosh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ARKA</dc:creator>
  <cp:lastModifiedBy>Microsoft Office User</cp:lastModifiedBy>
  <cp:revision>4</cp:revision>
  <dcterms:created xsi:type="dcterms:W3CDTF">2023-08-09T12:37:00Z</dcterms:created>
  <dcterms:modified xsi:type="dcterms:W3CDTF">2023-08-17T19:26:00Z</dcterms:modified>
</cp:coreProperties>
</file>