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F21B4" w14:textId="77777777" w:rsidR="00B61F3D" w:rsidRPr="002D16A4" w:rsidRDefault="00B61F3D" w:rsidP="00D9005D">
      <w:pPr>
        <w:rPr>
          <w:sz w:val="18"/>
          <w:szCs w:val="16"/>
        </w:rPr>
      </w:pPr>
    </w:p>
    <w:p w14:paraId="65851B8F" w14:textId="77777777" w:rsidR="002B647F" w:rsidRDefault="002B647F" w:rsidP="002B647F">
      <w:pPr>
        <w:jc w:val="center"/>
        <w:rPr>
          <w:b/>
          <w:bCs/>
        </w:rPr>
      </w:pPr>
      <w:r>
        <w:rPr>
          <w:b/>
          <w:bCs/>
        </w:rPr>
        <w:t>Title: Case Study</w:t>
      </w:r>
    </w:p>
    <w:p w14:paraId="3E7F17D6" w14:textId="77777777" w:rsidR="002B647F" w:rsidRDefault="002B647F" w:rsidP="002B647F">
      <w:pPr>
        <w:jc w:val="center"/>
      </w:pPr>
      <w:r>
        <w:t>Student ID: 2232117</w:t>
      </w:r>
    </w:p>
    <w:p w14:paraId="2CC2533F" w14:textId="77777777" w:rsidR="002B647F" w:rsidRDefault="002B647F" w:rsidP="002B647F">
      <w:pPr>
        <w:jc w:val="center"/>
      </w:pPr>
      <w:bookmarkStart w:id="0" w:name="_GoBack"/>
      <w:bookmarkEnd w:id="0"/>
      <w:r>
        <w:t xml:space="preserve">Student Name: </w:t>
      </w:r>
      <w:proofErr w:type="spellStart"/>
      <w:r>
        <w:t>Shivani</w:t>
      </w:r>
      <w:proofErr w:type="spellEnd"/>
      <w:r>
        <w:t xml:space="preserve"> </w:t>
      </w:r>
      <w:proofErr w:type="spellStart"/>
      <w:r>
        <w:t>Jasvanthbhai</w:t>
      </w:r>
      <w:proofErr w:type="spellEnd"/>
    </w:p>
    <w:p w14:paraId="36005DF2" w14:textId="77777777" w:rsidR="002B647F" w:rsidRDefault="002B647F" w:rsidP="002B647F">
      <w:pPr>
        <w:jc w:val="center"/>
      </w:pPr>
      <w:r>
        <w:t>Module code: BMMB700</w:t>
      </w:r>
    </w:p>
    <w:p w14:paraId="4720E062" w14:textId="77777777" w:rsidR="002B647F" w:rsidRDefault="002B647F" w:rsidP="002B647F">
      <w:pPr>
        <w:jc w:val="center"/>
      </w:pPr>
      <w:r>
        <w:t xml:space="preserve">Module Name: Change and Stability Management </w:t>
      </w:r>
    </w:p>
    <w:p w14:paraId="534CF6C7" w14:textId="77777777" w:rsidR="002B647F" w:rsidRDefault="002B647F" w:rsidP="002B647F">
      <w:pPr>
        <w:jc w:val="center"/>
      </w:pPr>
      <w:r>
        <w:t xml:space="preserve">Professor name: Marie </w:t>
      </w:r>
      <w:proofErr w:type="spellStart"/>
      <w:r>
        <w:t>pitson</w:t>
      </w:r>
      <w:proofErr w:type="spellEnd"/>
      <w:r>
        <w:t xml:space="preserve"> </w:t>
      </w:r>
    </w:p>
    <w:p w14:paraId="0AACD93A" w14:textId="77777777" w:rsidR="00B61F3D" w:rsidRPr="002D16A4" w:rsidRDefault="00B61F3D" w:rsidP="00D9005D">
      <w:pPr>
        <w:rPr>
          <w:sz w:val="18"/>
          <w:szCs w:val="16"/>
        </w:rPr>
      </w:pPr>
    </w:p>
    <w:p w14:paraId="24162997" w14:textId="77777777" w:rsidR="00B61F3D" w:rsidRPr="002D16A4" w:rsidRDefault="00B61F3D" w:rsidP="00D9005D">
      <w:pPr>
        <w:rPr>
          <w:sz w:val="18"/>
          <w:szCs w:val="16"/>
        </w:rPr>
      </w:pPr>
    </w:p>
    <w:p w14:paraId="1C89A851" w14:textId="77777777" w:rsidR="00B61F3D" w:rsidRDefault="00B61F3D" w:rsidP="00F91B67">
      <w:pPr>
        <w:ind w:firstLine="0"/>
      </w:pPr>
    </w:p>
    <w:p w14:paraId="4AA40EB4" w14:textId="77777777" w:rsidR="002B647F" w:rsidRDefault="002B647F" w:rsidP="00F91B67">
      <w:pPr>
        <w:ind w:firstLine="0"/>
      </w:pPr>
    </w:p>
    <w:p w14:paraId="12D4E423" w14:textId="77777777" w:rsidR="002B647F" w:rsidRDefault="002B647F" w:rsidP="00F91B67">
      <w:pPr>
        <w:ind w:firstLine="0"/>
      </w:pPr>
    </w:p>
    <w:p w14:paraId="0C40D6E7" w14:textId="77777777" w:rsidR="002B647F" w:rsidRDefault="002B647F" w:rsidP="00F91B67">
      <w:pPr>
        <w:ind w:firstLine="0"/>
      </w:pPr>
    </w:p>
    <w:p w14:paraId="2E811AA2" w14:textId="77777777" w:rsidR="002B647F" w:rsidRDefault="002B647F" w:rsidP="00F91B67">
      <w:pPr>
        <w:ind w:firstLine="0"/>
      </w:pPr>
    </w:p>
    <w:p w14:paraId="29E793F7" w14:textId="77777777" w:rsidR="002B647F" w:rsidRDefault="002B647F" w:rsidP="00F91B67">
      <w:pPr>
        <w:ind w:firstLine="0"/>
      </w:pPr>
    </w:p>
    <w:p w14:paraId="34243FC6" w14:textId="77777777" w:rsidR="002B647F" w:rsidRDefault="002B647F" w:rsidP="00F91B67">
      <w:pPr>
        <w:ind w:firstLine="0"/>
      </w:pPr>
    </w:p>
    <w:p w14:paraId="6DAF6EFC" w14:textId="77777777" w:rsidR="002B647F" w:rsidRDefault="002B647F" w:rsidP="00F91B67">
      <w:pPr>
        <w:ind w:firstLine="0"/>
      </w:pPr>
    </w:p>
    <w:p w14:paraId="7E41B480" w14:textId="77777777" w:rsidR="002B647F" w:rsidRDefault="002B647F" w:rsidP="00F91B67">
      <w:pPr>
        <w:ind w:firstLine="0"/>
      </w:pPr>
    </w:p>
    <w:p w14:paraId="39B6958D" w14:textId="77777777" w:rsidR="002B647F" w:rsidRDefault="002B647F" w:rsidP="00F91B67">
      <w:pPr>
        <w:ind w:firstLine="0"/>
      </w:pPr>
    </w:p>
    <w:p w14:paraId="680AE3D8" w14:textId="77777777" w:rsidR="00B61F3D" w:rsidRDefault="00B61F3D" w:rsidP="00B61F3D">
      <w:pPr>
        <w:jc w:val="center"/>
      </w:pPr>
    </w:p>
    <w:p w14:paraId="04D3CD0F" w14:textId="77777777" w:rsidR="00B61F3D" w:rsidRDefault="00B61F3D" w:rsidP="00B61F3D">
      <w:pPr>
        <w:jc w:val="center"/>
      </w:pPr>
    </w:p>
    <w:p w14:paraId="4C6E6807" w14:textId="77777777" w:rsidR="00B61F3D" w:rsidRDefault="00B61F3D" w:rsidP="00B61F3D">
      <w:pPr>
        <w:jc w:val="center"/>
      </w:pPr>
    </w:p>
    <w:sdt>
      <w:sdtPr>
        <w:rPr>
          <w:rFonts w:ascii="Times New Roman" w:eastAsiaTheme="minorHAnsi" w:hAnsi="Times New Roman" w:cstheme="minorBidi"/>
          <w:color w:val="auto"/>
          <w:sz w:val="24"/>
          <w:szCs w:val="22"/>
        </w:rPr>
        <w:id w:val="117499043"/>
        <w:docPartObj>
          <w:docPartGallery w:val="Table of Contents"/>
          <w:docPartUnique/>
        </w:docPartObj>
      </w:sdtPr>
      <w:sdtEndPr>
        <w:rPr>
          <w:b/>
          <w:bCs/>
          <w:noProof/>
        </w:rPr>
      </w:sdtEndPr>
      <w:sdtContent>
        <w:p w14:paraId="4299BB7F" w14:textId="77777777" w:rsidR="00547663" w:rsidRDefault="00547663">
          <w:pPr>
            <w:pStyle w:val="TOCHeading"/>
          </w:pPr>
          <w:r>
            <w:t>Table of Contents</w:t>
          </w:r>
        </w:p>
        <w:p w14:paraId="57EAEF17" w14:textId="28514E8C" w:rsidR="000433B9" w:rsidRDefault="00547663">
          <w:pPr>
            <w:pStyle w:val="TOC2"/>
            <w:tabs>
              <w:tab w:val="right" w:leader="dot" w:pos="9350"/>
            </w:tabs>
            <w:rPr>
              <w:noProof/>
            </w:rPr>
          </w:pPr>
          <w:r>
            <w:fldChar w:fldCharType="begin"/>
          </w:r>
          <w:r>
            <w:instrText xml:space="preserve"> TOC \o "1-3" \h \z \u </w:instrText>
          </w:r>
          <w:r>
            <w:fldChar w:fldCharType="separate"/>
          </w:r>
          <w:hyperlink w:anchor="_Toc127905637" w:history="1">
            <w:r w:rsidR="000433B9" w:rsidRPr="00393E2C">
              <w:rPr>
                <w:rStyle w:val="Hyperlink"/>
                <w:rFonts w:ascii="Arial" w:hAnsi="Arial" w:cs="Arial"/>
                <w:noProof/>
              </w:rPr>
              <w:t>Contribution to Overall Module Assessment (%):</w:t>
            </w:r>
            <w:r w:rsidR="000433B9">
              <w:rPr>
                <w:noProof/>
                <w:webHidden/>
              </w:rPr>
              <w:tab/>
            </w:r>
            <w:r w:rsidR="000433B9">
              <w:rPr>
                <w:noProof/>
                <w:webHidden/>
              </w:rPr>
              <w:fldChar w:fldCharType="begin"/>
            </w:r>
            <w:r w:rsidR="000433B9">
              <w:rPr>
                <w:noProof/>
                <w:webHidden/>
              </w:rPr>
              <w:instrText xml:space="preserve"> PAGEREF _Toc127905637 \h </w:instrText>
            </w:r>
            <w:r w:rsidR="000433B9">
              <w:rPr>
                <w:noProof/>
                <w:webHidden/>
              </w:rPr>
            </w:r>
            <w:r w:rsidR="000433B9">
              <w:rPr>
                <w:noProof/>
                <w:webHidden/>
              </w:rPr>
              <w:fldChar w:fldCharType="separate"/>
            </w:r>
            <w:r w:rsidR="000433B9">
              <w:rPr>
                <w:noProof/>
                <w:webHidden/>
              </w:rPr>
              <w:t>1</w:t>
            </w:r>
            <w:r w:rsidR="000433B9">
              <w:rPr>
                <w:noProof/>
                <w:webHidden/>
              </w:rPr>
              <w:fldChar w:fldCharType="end"/>
            </w:r>
          </w:hyperlink>
        </w:p>
        <w:p w14:paraId="6AE334B2" w14:textId="789727D8" w:rsidR="000433B9" w:rsidRDefault="00445AD7">
          <w:pPr>
            <w:pStyle w:val="TOC2"/>
            <w:tabs>
              <w:tab w:val="right" w:leader="dot" w:pos="9350"/>
            </w:tabs>
            <w:rPr>
              <w:noProof/>
            </w:rPr>
          </w:pPr>
          <w:hyperlink w:anchor="_Toc127905638" w:history="1">
            <w:r w:rsidR="000433B9" w:rsidRPr="00393E2C">
              <w:rPr>
                <w:rStyle w:val="Hyperlink"/>
                <w:b/>
                <w:bCs/>
                <w:noProof/>
              </w:rPr>
              <w:t>Introduction</w:t>
            </w:r>
            <w:r w:rsidR="000433B9">
              <w:rPr>
                <w:noProof/>
                <w:webHidden/>
              </w:rPr>
              <w:tab/>
            </w:r>
            <w:r w:rsidR="000433B9">
              <w:rPr>
                <w:noProof/>
                <w:webHidden/>
              </w:rPr>
              <w:fldChar w:fldCharType="begin"/>
            </w:r>
            <w:r w:rsidR="000433B9">
              <w:rPr>
                <w:noProof/>
                <w:webHidden/>
              </w:rPr>
              <w:instrText xml:space="preserve"> PAGEREF _Toc127905638 \h </w:instrText>
            </w:r>
            <w:r w:rsidR="000433B9">
              <w:rPr>
                <w:noProof/>
                <w:webHidden/>
              </w:rPr>
            </w:r>
            <w:r w:rsidR="000433B9">
              <w:rPr>
                <w:noProof/>
                <w:webHidden/>
              </w:rPr>
              <w:fldChar w:fldCharType="separate"/>
            </w:r>
            <w:r w:rsidR="000433B9">
              <w:rPr>
                <w:noProof/>
                <w:webHidden/>
              </w:rPr>
              <w:t>4</w:t>
            </w:r>
            <w:r w:rsidR="000433B9">
              <w:rPr>
                <w:noProof/>
                <w:webHidden/>
              </w:rPr>
              <w:fldChar w:fldCharType="end"/>
            </w:r>
          </w:hyperlink>
        </w:p>
        <w:p w14:paraId="29698DB9" w14:textId="6F90B70E" w:rsidR="000433B9" w:rsidRDefault="00445AD7">
          <w:pPr>
            <w:pStyle w:val="TOC2"/>
            <w:tabs>
              <w:tab w:val="right" w:leader="dot" w:pos="9350"/>
            </w:tabs>
            <w:rPr>
              <w:noProof/>
            </w:rPr>
          </w:pPr>
          <w:hyperlink w:anchor="_Toc127905639" w:history="1">
            <w:r w:rsidR="000433B9" w:rsidRPr="00393E2C">
              <w:rPr>
                <w:rStyle w:val="Hyperlink"/>
                <w:b/>
                <w:bCs/>
                <w:noProof/>
              </w:rPr>
              <w:t>Introduction to the organization for change</w:t>
            </w:r>
            <w:r w:rsidR="000433B9">
              <w:rPr>
                <w:noProof/>
                <w:webHidden/>
              </w:rPr>
              <w:tab/>
            </w:r>
            <w:r w:rsidR="000433B9">
              <w:rPr>
                <w:noProof/>
                <w:webHidden/>
              </w:rPr>
              <w:fldChar w:fldCharType="begin"/>
            </w:r>
            <w:r w:rsidR="000433B9">
              <w:rPr>
                <w:noProof/>
                <w:webHidden/>
              </w:rPr>
              <w:instrText xml:space="preserve"> PAGEREF _Toc127905639 \h </w:instrText>
            </w:r>
            <w:r w:rsidR="000433B9">
              <w:rPr>
                <w:noProof/>
                <w:webHidden/>
              </w:rPr>
            </w:r>
            <w:r w:rsidR="000433B9">
              <w:rPr>
                <w:noProof/>
                <w:webHidden/>
              </w:rPr>
              <w:fldChar w:fldCharType="separate"/>
            </w:r>
            <w:r w:rsidR="000433B9">
              <w:rPr>
                <w:noProof/>
                <w:webHidden/>
              </w:rPr>
              <w:t>4</w:t>
            </w:r>
            <w:r w:rsidR="000433B9">
              <w:rPr>
                <w:noProof/>
                <w:webHidden/>
              </w:rPr>
              <w:fldChar w:fldCharType="end"/>
            </w:r>
          </w:hyperlink>
        </w:p>
        <w:p w14:paraId="516EABD3" w14:textId="51E9967E" w:rsidR="000433B9" w:rsidRDefault="00445AD7">
          <w:pPr>
            <w:pStyle w:val="TOC2"/>
            <w:tabs>
              <w:tab w:val="right" w:leader="dot" w:pos="9350"/>
            </w:tabs>
            <w:rPr>
              <w:noProof/>
            </w:rPr>
          </w:pPr>
          <w:hyperlink w:anchor="_Toc127905640" w:history="1">
            <w:r w:rsidR="000433B9" w:rsidRPr="00393E2C">
              <w:rPr>
                <w:rStyle w:val="Hyperlink"/>
                <w:b/>
                <w:bCs/>
                <w:noProof/>
              </w:rPr>
              <w:t>Key change models – Planned and emergent</w:t>
            </w:r>
            <w:r w:rsidR="000433B9">
              <w:rPr>
                <w:noProof/>
                <w:webHidden/>
              </w:rPr>
              <w:tab/>
            </w:r>
            <w:r w:rsidR="000433B9">
              <w:rPr>
                <w:noProof/>
                <w:webHidden/>
              </w:rPr>
              <w:fldChar w:fldCharType="begin"/>
            </w:r>
            <w:r w:rsidR="000433B9">
              <w:rPr>
                <w:noProof/>
                <w:webHidden/>
              </w:rPr>
              <w:instrText xml:space="preserve"> PAGEREF _Toc127905640 \h </w:instrText>
            </w:r>
            <w:r w:rsidR="000433B9">
              <w:rPr>
                <w:noProof/>
                <w:webHidden/>
              </w:rPr>
            </w:r>
            <w:r w:rsidR="000433B9">
              <w:rPr>
                <w:noProof/>
                <w:webHidden/>
              </w:rPr>
              <w:fldChar w:fldCharType="separate"/>
            </w:r>
            <w:r w:rsidR="000433B9">
              <w:rPr>
                <w:noProof/>
                <w:webHidden/>
              </w:rPr>
              <w:t>6</w:t>
            </w:r>
            <w:r w:rsidR="000433B9">
              <w:rPr>
                <w:noProof/>
                <w:webHidden/>
              </w:rPr>
              <w:fldChar w:fldCharType="end"/>
            </w:r>
          </w:hyperlink>
        </w:p>
        <w:p w14:paraId="1DC2B1A5" w14:textId="0F8FAD69" w:rsidR="000433B9" w:rsidRDefault="00445AD7">
          <w:pPr>
            <w:pStyle w:val="TOC2"/>
            <w:tabs>
              <w:tab w:val="right" w:leader="dot" w:pos="9350"/>
            </w:tabs>
            <w:rPr>
              <w:noProof/>
            </w:rPr>
          </w:pPr>
          <w:hyperlink w:anchor="_Toc127905641" w:history="1">
            <w:r w:rsidR="000433B9" w:rsidRPr="00393E2C">
              <w:rPr>
                <w:rStyle w:val="Hyperlink"/>
                <w:b/>
                <w:bCs/>
                <w:noProof/>
              </w:rPr>
              <w:t>How the models can be utilized when considering incremental (small-scale) or a large-scale change program</w:t>
            </w:r>
            <w:r w:rsidR="000433B9">
              <w:rPr>
                <w:noProof/>
                <w:webHidden/>
              </w:rPr>
              <w:tab/>
            </w:r>
            <w:r w:rsidR="000433B9">
              <w:rPr>
                <w:noProof/>
                <w:webHidden/>
              </w:rPr>
              <w:fldChar w:fldCharType="begin"/>
            </w:r>
            <w:r w:rsidR="000433B9">
              <w:rPr>
                <w:noProof/>
                <w:webHidden/>
              </w:rPr>
              <w:instrText xml:space="preserve"> PAGEREF _Toc127905641 \h </w:instrText>
            </w:r>
            <w:r w:rsidR="000433B9">
              <w:rPr>
                <w:noProof/>
                <w:webHidden/>
              </w:rPr>
            </w:r>
            <w:r w:rsidR="000433B9">
              <w:rPr>
                <w:noProof/>
                <w:webHidden/>
              </w:rPr>
              <w:fldChar w:fldCharType="separate"/>
            </w:r>
            <w:r w:rsidR="000433B9">
              <w:rPr>
                <w:noProof/>
                <w:webHidden/>
              </w:rPr>
              <w:t>11</w:t>
            </w:r>
            <w:r w:rsidR="000433B9">
              <w:rPr>
                <w:noProof/>
                <w:webHidden/>
              </w:rPr>
              <w:fldChar w:fldCharType="end"/>
            </w:r>
          </w:hyperlink>
        </w:p>
        <w:p w14:paraId="5125C14F" w14:textId="672167EA" w:rsidR="000433B9" w:rsidRDefault="00445AD7">
          <w:pPr>
            <w:pStyle w:val="TOC2"/>
            <w:tabs>
              <w:tab w:val="right" w:leader="dot" w:pos="9350"/>
            </w:tabs>
            <w:rPr>
              <w:noProof/>
            </w:rPr>
          </w:pPr>
          <w:hyperlink w:anchor="_Toc127905642" w:history="1">
            <w:r w:rsidR="000433B9" w:rsidRPr="00393E2C">
              <w:rPr>
                <w:rStyle w:val="Hyperlink"/>
                <w:b/>
                <w:bCs/>
                <w:noProof/>
              </w:rPr>
              <w:t>Driver factors for change</w:t>
            </w:r>
            <w:r w:rsidR="000433B9">
              <w:rPr>
                <w:noProof/>
                <w:webHidden/>
              </w:rPr>
              <w:tab/>
            </w:r>
            <w:r w:rsidR="000433B9">
              <w:rPr>
                <w:noProof/>
                <w:webHidden/>
              </w:rPr>
              <w:fldChar w:fldCharType="begin"/>
            </w:r>
            <w:r w:rsidR="000433B9">
              <w:rPr>
                <w:noProof/>
                <w:webHidden/>
              </w:rPr>
              <w:instrText xml:space="preserve"> PAGEREF _Toc127905642 \h </w:instrText>
            </w:r>
            <w:r w:rsidR="000433B9">
              <w:rPr>
                <w:noProof/>
                <w:webHidden/>
              </w:rPr>
            </w:r>
            <w:r w:rsidR="000433B9">
              <w:rPr>
                <w:noProof/>
                <w:webHidden/>
              </w:rPr>
              <w:fldChar w:fldCharType="separate"/>
            </w:r>
            <w:r w:rsidR="000433B9">
              <w:rPr>
                <w:noProof/>
                <w:webHidden/>
              </w:rPr>
              <w:t>12</w:t>
            </w:r>
            <w:r w:rsidR="000433B9">
              <w:rPr>
                <w:noProof/>
                <w:webHidden/>
              </w:rPr>
              <w:fldChar w:fldCharType="end"/>
            </w:r>
          </w:hyperlink>
        </w:p>
        <w:p w14:paraId="3075E0A5" w14:textId="1BED143C" w:rsidR="000433B9" w:rsidRDefault="00445AD7">
          <w:pPr>
            <w:pStyle w:val="TOC2"/>
            <w:tabs>
              <w:tab w:val="right" w:leader="dot" w:pos="9350"/>
            </w:tabs>
            <w:rPr>
              <w:noProof/>
            </w:rPr>
          </w:pPr>
          <w:hyperlink w:anchor="_Toc127905643" w:history="1">
            <w:r w:rsidR="000433B9" w:rsidRPr="00393E2C">
              <w:rPr>
                <w:rStyle w:val="Hyperlink"/>
                <w:b/>
                <w:bCs/>
                <w:noProof/>
              </w:rPr>
              <w:t>Resistance factors to the change</w:t>
            </w:r>
            <w:r w:rsidR="000433B9">
              <w:rPr>
                <w:noProof/>
                <w:webHidden/>
              </w:rPr>
              <w:tab/>
            </w:r>
            <w:r w:rsidR="000433B9">
              <w:rPr>
                <w:noProof/>
                <w:webHidden/>
              </w:rPr>
              <w:fldChar w:fldCharType="begin"/>
            </w:r>
            <w:r w:rsidR="000433B9">
              <w:rPr>
                <w:noProof/>
                <w:webHidden/>
              </w:rPr>
              <w:instrText xml:space="preserve"> PAGEREF _Toc127905643 \h </w:instrText>
            </w:r>
            <w:r w:rsidR="000433B9">
              <w:rPr>
                <w:noProof/>
                <w:webHidden/>
              </w:rPr>
            </w:r>
            <w:r w:rsidR="000433B9">
              <w:rPr>
                <w:noProof/>
                <w:webHidden/>
              </w:rPr>
              <w:fldChar w:fldCharType="separate"/>
            </w:r>
            <w:r w:rsidR="000433B9">
              <w:rPr>
                <w:noProof/>
                <w:webHidden/>
              </w:rPr>
              <w:t>13</w:t>
            </w:r>
            <w:r w:rsidR="000433B9">
              <w:rPr>
                <w:noProof/>
                <w:webHidden/>
              </w:rPr>
              <w:fldChar w:fldCharType="end"/>
            </w:r>
          </w:hyperlink>
        </w:p>
        <w:p w14:paraId="3537F7D4" w14:textId="1343B8B9" w:rsidR="000433B9" w:rsidRDefault="00445AD7">
          <w:pPr>
            <w:pStyle w:val="TOC2"/>
            <w:tabs>
              <w:tab w:val="right" w:leader="dot" w:pos="9350"/>
            </w:tabs>
            <w:rPr>
              <w:noProof/>
            </w:rPr>
          </w:pPr>
          <w:hyperlink w:anchor="_Toc127905644" w:history="1">
            <w:r w:rsidR="000433B9" w:rsidRPr="00393E2C">
              <w:rPr>
                <w:rStyle w:val="Hyperlink"/>
                <w:b/>
                <w:bCs/>
                <w:noProof/>
              </w:rPr>
              <w:t>Change Program and its effectiveness</w:t>
            </w:r>
            <w:r w:rsidR="000433B9">
              <w:rPr>
                <w:noProof/>
                <w:webHidden/>
              </w:rPr>
              <w:tab/>
            </w:r>
            <w:r w:rsidR="000433B9">
              <w:rPr>
                <w:noProof/>
                <w:webHidden/>
              </w:rPr>
              <w:fldChar w:fldCharType="begin"/>
            </w:r>
            <w:r w:rsidR="000433B9">
              <w:rPr>
                <w:noProof/>
                <w:webHidden/>
              </w:rPr>
              <w:instrText xml:space="preserve"> PAGEREF _Toc127905644 \h </w:instrText>
            </w:r>
            <w:r w:rsidR="000433B9">
              <w:rPr>
                <w:noProof/>
                <w:webHidden/>
              </w:rPr>
            </w:r>
            <w:r w:rsidR="000433B9">
              <w:rPr>
                <w:noProof/>
                <w:webHidden/>
              </w:rPr>
              <w:fldChar w:fldCharType="separate"/>
            </w:r>
            <w:r w:rsidR="000433B9">
              <w:rPr>
                <w:noProof/>
                <w:webHidden/>
              </w:rPr>
              <w:t>15</w:t>
            </w:r>
            <w:r w:rsidR="000433B9">
              <w:rPr>
                <w:noProof/>
                <w:webHidden/>
              </w:rPr>
              <w:fldChar w:fldCharType="end"/>
            </w:r>
          </w:hyperlink>
        </w:p>
        <w:p w14:paraId="3F2B4A58" w14:textId="0020410C" w:rsidR="000433B9" w:rsidRDefault="00445AD7">
          <w:pPr>
            <w:pStyle w:val="TOC2"/>
            <w:tabs>
              <w:tab w:val="right" w:leader="dot" w:pos="9350"/>
            </w:tabs>
            <w:rPr>
              <w:noProof/>
            </w:rPr>
          </w:pPr>
          <w:hyperlink w:anchor="_Toc127905645" w:history="1">
            <w:r w:rsidR="000433B9" w:rsidRPr="00393E2C">
              <w:rPr>
                <w:rStyle w:val="Hyperlink"/>
                <w:b/>
                <w:bCs/>
                <w:noProof/>
              </w:rPr>
              <w:t>Conclusion</w:t>
            </w:r>
            <w:r w:rsidR="000433B9">
              <w:rPr>
                <w:noProof/>
                <w:webHidden/>
              </w:rPr>
              <w:tab/>
            </w:r>
            <w:r w:rsidR="000433B9">
              <w:rPr>
                <w:noProof/>
                <w:webHidden/>
              </w:rPr>
              <w:fldChar w:fldCharType="begin"/>
            </w:r>
            <w:r w:rsidR="000433B9">
              <w:rPr>
                <w:noProof/>
                <w:webHidden/>
              </w:rPr>
              <w:instrText xml:space="preserve"> PAGEREF _Toc127905645 \h </w:instrText>
            </w:r>
            <w:r w:rsidR="000433B9">
              <w:rPr>
                <w:noProof/>
                <w:webHidden/>
              </w:rPr>
            </w:r>
            <w:r w:rsidR="000433B9">
              <w:rPr>
                <w:noProof/>
                <w:webHidden/>
              </w:rPr>
              <w:fldChar w:fldCharType="separate"/>
            </w:r>
            <w:r w:rsidR="000433B9">
              <w:rPr>
                <w:noProof/>
                <w:webHidden/>
              </w:rPr>
              <w:t>16</w:t>
            </w:r>
            <w:r w:rsidR="000433B9">
              <w:rPr>
                <w:noProof/>
                <w:webHidden/>
              </w:rPr>
              <w:fldChar w:fldCharType="end"/>
            </w:r>
          </w:hyperlink>
        </w:p>
        <w:p w14:paraId="7ACFF2FF" w14:textId="1D6D0312" w:rsidR="000433B9" w:rsidRDefault="00445AD7">
          <w:pPr>
            <w:pStyle w:val="TOC2"/>
            <w:tabs>
              <w:tab w:val="right" w:leader="dot" w:pos="9350"/>
            </w:tabs>
            <w:rPr>
              <w:noProof/>
            </w:rPr>
          </w:pPr>
          <w:hyperlink w:anchor="_Toc127905646" w:history="1">
            <w:r w:rsidR="000433B9" w:rsidRPr="00393E2C">
              <w:rPr>
                <w:rStyle w:val="Hyperlink"/>
                <w:b/>
                <w:bCs/>
                <w:noProof/>
              </w:rPr>
              <w:t>References</w:t>
            </w:r>
            <w:r w:rsidR="000433B9">
              <w:rPr>
                <w:noProof/>
                <w:webHidden/>
              </w:rPr>
              <w:tab/>
            </w:r>
            <w:r w:rsidR="000433B9">
              <w:rPr>
                <w:noProof/>
                <w:webHidden/>
              </w:rPr>
              <w:fldChar w:fldCharType="begin"/>
            </w:r>
            <w:r w:rsidR="000433B9">
              <w:rPr>
                <w:noProof/>
                <w:webHidden/>
              </w:rPr>
              <w:instrText xml:space="preserve"> PAGEREF _Toc127905646 \h </w:instrText>
            </w:r>
            <w:r w:rsidR="000433B9">
              <w:rPr>
                <w:noProof/>
                <w:webHidden/>
              </w:rPr>
            </w:r>
            <w:r w:rsidR="000433B9">
              <w:rPr>
                <w:noProof/>
                <w:webHidden/>
              </w:rPr>
              <w:fldChar w:fldCharType="separate"/>
            </w:r>
            <w:r w:rsidR="000433B9">
              <w:rPr>
                <w:noProof/>
                <w:webHidden/>
              </w:rPr>
              <w:t>16</w:t>
            </w:r>
            <w:r w:rsidR="000433B9">
              <w:rPr>
                <w:noProof/>
                <w:webHidden/>
              </w:rPr>
              <w:fldChar w:fldCharType="end"/>
            </w:r>
          </w:hyperlink>
        </w:p>
        <w:p w14:paraId="6D944F21" w14:textId="16AA2975" w:rsidR="00547663" w:rsidRDefault="00547663">
          <w:r>
            <w:rPr>
              <w:b/>
              <w:bCs/>
              <w:noProof/>
            </w:rPr>
            <w:fldChar w:fldCharType="end"/>
          </w:r>
        </w:p>
      </w:sdtContent>
    </w:sdt>
    <w:p w14:paraId="6DAC9AD9" w14:textId="77777777" w:rsidR="00547663" w:rsidRDefault="00547663" w:rsidP="00B61F3D">
      <w:pPr>
        <w:pStyle w:val="Heading1"/>
      </w:pPr>
    </w:p>
    <w:p w14:paraId="11BD6C66" w14:textId="77777777" w:rsidR="00547663" w:rsidRDefault="00547663" w:rsidP="00547663"/>
    <w:p w14:paraId="2AF43862" w14:textId="77777777" w:rsidR="00547663" w:rsidRDefault="00547663" w:rsidP="00547663"/>
    <w:p w14:paraId="7623CB55" w14:textId="77777777" w:rsidR="00547663" w:rsidRDefault="00547663" w:rsidP="00547663"/>
    <w:p w14:paraId="563C83DF" w14:textId="77777777" w:rsidR="00547663" w:rsidRDefault="00547663" w:rsidP="00547663"/>
    <w:p w14:paraId="6A9BF5EC" w14:textId="77777777" w:rsidR="00547663" w:rsidRDefault="00547663" w:rsidP="00547663"/>
    <w:p w14:paraId="7C365EDC" w14:textId="77777777" w:rsidR="00547663" w:rsidRDefault="00547663" w:rsidP="00547663"/>
    <w:p w14:paraId="4CE20EFD" w14:textId="77777777" w:rsidR="00547663" w:rsidRDefault="00547663" w:rsidP="00547663"/>
    <w:p w14:paraId="1765DD80" w14:textId="77777777" w:rsidR="00547663" w:rsidRDefault="00547663" w:rsidP="00547663"/>
    <w:p w14:paraId="39EF25F5" w14:textId="77777777" w:rsidR="00547663" w:rsidRPr="00547663" w:rsidRDefault="00547663" w:rsidP="00547663"/>
    <w:p w14:paraId="268FF329" w14:textId="77777777" w:rsidR="00B61F3D" w:rsidRPr="00721A27" w:rsidRDefault="00B61F3D" w:rsidP="00721A27">
      <w:pPr>
        <w:pStyle w:val="Heading2"/>
        <w:ind w:firstLine="0"/>
        <w:rPr>
          <w:b/>
          <w:bCs/>
          <w:color w:val="auto"/>
        </w:rPr>
      </w:pPr>
      <w:bookmarkStart w:id="1" w:name="_Toc127905638"/>
      <w:r w:rsidRPr="00721A27">
        <w:rPr>
          <w:b/>
          <w:bCs/>
          <w:color w:val="auto"/>
        </w:rPr>
        <w:lastRenderedPageBreak/>
        <w:t>Introduction</w:t>
      </w:r>
      <w:bookmarkEnd w:id="1"/>
    </w:p>
    <w:p w14:paraId="6638CBAE" w14:textId="77777777" w:rsidR="00D82B23" w:rsidRDefault="00EC48C6" w:rsidP="00721A27">
      <w:pPr>
        <w:ind w:firstLine="0"/>
        <w:rPr>
          <w:rFonts w:cs="Times New Roman"/>
          <w:szCs w:val="24"/>
        </w:rPr>
      </w:pPr>
      <w:r w:rsidRPr="00C74E7E">
        <w:rPr>
          <w:rFonts w:cs="Times New Roman"/>
          <w:szCs w:val="24"/>
        </w:rPr>
        <w:t xml:space="preserve">Apple Inc. is a multinational firm with international operations headquartered in Cupertino, California. As of June 2022, </w:t>
      </w:r>
      <w:r w:rsidR="00721A27" w:rsidRPr="00C74E7E">
        <w:rPr>
          <w:rFonts w:cs="Times New Roman"/>
          <w:szCs w:val="24"/>
        </w:rPr>
        <w:t>iPhone</w:t>
      </w:r>
      <w:r w:rsidRPr="00C74E7E">
        <w:rPr>
          <w:rFonts w:cs="Times New Roman"/>
          <w:szCs w:val="24"/>
        </w:rPr>
        <w:t xml:space="preserve"> had become the most valuable business in the world, with a capitalization of US$365.8 trillion. </w:t>
      </w:r>
    </w:p>
    <w:p w14:paraId="09B0A787" w14:textId="1AA5F86B" w:rsidR="00C17FF5" w:rsidRDefault="00D82B23" w:rsidP="00C17FF5">
      <w:pPr>
        <w:ind w:firstLine="0"/>
        <w:jc w:val="center"/>
        <w:rPr>
          <w:rFonts w:cs="Times New Roman"/>
          <w:szCs w:val="24"/>
        </w:rPr>
      </w:pPr>
      <w:r w:rsidRPr="00D82B23">
        <w:rPr>
          <w:rFonts w:cs="Times New Roman"/>
          <w:noProof/>
          <w:szCs w:val="24"/>
        </w:rPr>
        <w:drawing>
          <wp:inline distT="0" distB="0" distL="0" distR="0" wp14:anchorId="382C8890" wp14:editId="30A615B4">
            <wp:extent cx="4686954" cy="3458058"/>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86954" cy="3458058"/>
                    </a:xfrm>
                    <a:prstGeom prst="rect">
                      <a:avLst/>
                    </a:prstGeom>
                  </pic:spPr>
                </pic:pic>
              </a:graphicData>
            </a:graphic>
          </wp:inline>
        </w:drawing>
      </w:r>
    </w:p>
    <w:p w14:paraId="7B70267C" w14:textId="79B131C0" w:rsidR="00EC48C6" w:rsidRPr="00C74E7E" w:rsidRDefault="00C17FF5" w:rsidP="00C17FF5">
      <w:pPr>
        <w:ind w:firstLine="0"/>
        <w:rPr>
          <w:rFonts w:cs="Times New Roman"/>
          <w:szCs w:val="24"/>
        </w:rPr>
      </w:pPr>
      <w:r>
        <w:rPr>
          <w:rFonts w:cs="Times New Roman"/>
          <w:szCs w:val="24"/>
        </w:rPr>
        <w:t>Th</w:t>
      </w:r>
      <w:r w:rsidR="00EC48C6" w:rsidRPr="00C74E7E">
        <w:rPr>
          <w:rFonts w:cs="Times New Roman"/>
          <w:szCs w:val="24"/>
        </w:rPr>
        <w:t>e company was also the world's fourth-largest personal computer supplier in unit sales and the top mobile phone supplier, with revenues of US$359.8 trillion in 2021. It is one of the Big Five American IT giants alongside Microsoft, Alphabet (Google), Amazon (Amazon Prime), Facebook (Meta), and Facebook. Apple became the first publicly traded U.S. company in October 2018 when its share price topped $trillion dollars, and again in Fall 2020 and January 2022 when it exceeded $trillion dollars and $3 hundred billion. It was estimated to be worth up to $2.2 trillion in early 2023.</w:t>
      </w:r>
    </w:p>
    <w:p w14:paraId="188164E6" w14:textId="77777777" w:rsidR="00B61F3D" w:rsidRPr="00721A27" w:rsidRDefault="00B61F3D" w:rsidP="00721A27">
      <w:pPr>
        <w:pStyle w:val="Heading2"/>
        <w:ind w:firstLine="0"/>
        <w:rPr>
          <w:b/>
          <w:bCs/>
        </w:rPr>
      </w:pPr>
      <w:bookmarkStart w:id="2" w:name="_Toc127905639"/>
      <w:r w:rsidRPr="00721A27">
        <w:rPr>
          <w:b/>
          <w:bCs/>
          <w:color w:val="auto"/>
        </w:rPr>
        <w:t>Introduction to the organization for change</w:t>
      </w:r>
      <w:bookmarkEnd w:id="2"/>
    </w:p>
    <w:p w14:paraId="37089D27" w14:textId="1A685B09" w:rsidR="00EC48C6" w:rsidRPr="00C74E7E" w:rsidRDefault="001A35FB" w:rsidP="00721A27">
      <w:pPr>
        <w:ind w:firstLine="0"/>
        <w:rPr>
          <w:rFonts w:cs="Times New Roman"/>
          <w:szCs w:val="24"/>
        </w:rPr>
      </w:pPr>
      <w:r w:rsidRPr="00C74E7E">
        <w:rPr>
          <w:rFonts w:cs="Times New Roman"/>
          <w:szCs w:val="24"/>
        </w:rPr>
        <w:t xml:space="preserve">Apple's ongoing commitment to adapting to the ever-shifting demands of the market underlies many of the most notable parts of the company's recent history. For </w:t>
      </w:r>
      <w:r w:rsidR="00721A27">
        <w:rPr>
          <w:rFonts w:cs="Times New Roman"/>
          <w:szCs w:val="24"/>
        </w:rPr>
        <w:t xml:space="preserve">a </w:t>
      </w:r>
      <w:r w:rsidRPr="00C74E7E">
        <w:rPr>
          <w:rFonts w:cs="Times New Roman"/>
          <w:szCs w:val="24"/>
        </w:rPr>
        <w:t xml:space="preserve">complete and efficient organizational change, this should be the sole (though most important) rationale. </w:t>
      </w:r>
      <w:r w:rsidR="00EC48C6" w:rsidRPr="00C74E7E">
        <w:rPr>
          <w:rFonts w:cs="Times New Roman"/>
          <w:szCs w:val="24"/>
        </w:rPr>
        <w:t xml:space="preserve">Apple sees </w:t>
      </w:r>
      <w:r w:rsidR="00EC48C6" w:rsidRPr="00C74E7E">
        <w:rPr>
          <w:rFonts w:cs="Times New Roman"/>
          <w:szCs w:val="24"/>
        </w:rPr>
        <w:lastRenderedPageBreak/>
        <w:t>agile methodologies as crucial since the world of marketing as well as customers ’ expectations are always shifting (Blum, 2017).</w:t>
      </w:r>
    </w:p>
    <w:p w14:paraId="6081B396" w14:textId="30791D3F" w:rsidR="00EC48C6" w:rsidRPr="00C74E7E" w:rsidRDefault="00EC48C6" w:rsidP="00721A27">
      <w:pPr>
        <w:ind w:firstLine="0"/>
        <w:rPr>
          <w:rFonts w:cs="Times New Roman"/>
          <w:szCs w:val="24"/>
        </w:rPr>
      </w:pPr>
      <w:r w:rsidRPr="00C74E7E">
        <w:rPr>
          <w:rFonts w:cs="Times New Roman"/>
          <w:szCs w:val="24"/>
        </w:rPr>
        <w:t>Management of change</w:t>
      </w:r>
      <w:r w:rsidR="00721A27">
        <w:rPr>
          <w:rFonts w:cs="Times New Roman"/>
          <w:szCs w:val="24"/>
        </w:rPr>
        <w:t>,</w:t>
      </w:r>
      <w:r w:rsidRPr="00C74E7E">
        <w:rPr>
          <w:rFonts w:cs="Times New Roman"/>
          <w:szCs w:val="24"/>
        </w:rPr>
        <w:t xml:space="preserve"> in fact, refers to a systematic and quite well approach to reshaping the activities of many </w:t>
      </w:r>
      <w:r w:rsidR="00721A27">
        <w:rPr>
          <w:rFonts w:cs="Times New Roman"/>
          <w:szCs w:val="24"/>
        </w:rPr>
        <w:t>a</w:t>
      </w:r>
      <w:r w:rsidRPr="00C74E7E">
        <w:rPr>
          <w:rFonts w:cs="Times New Roman"/>
          <w:szCs w:val="24"/>
        </w:rPr>
        <w:t xml:space="preserve"> person, a group, a department, or an organization at large. As a result, Apple Firm's transactional leader is not only </w:t>
      </w:r>
      <w:r w:rsidR="00721A27">
        <w:rPr>
          <w:rFonts w:cs="Times New Roman"/>
          <w:szCs w:val="24"/>
        </w:rPr>
        <w:t>practicing</w:t>
      </w:r>
      <w:r w:rsidRPr="00C74E7E">
        <w:rPr>
          <w:rFonts w:cs="Times New Roman"/>
          <w:szCs w:val="24"/>
        </w:rPr>
        <w:t xml:space="preserve"> </w:t>
      </w:r>
      <w:r w:rsidR="00721A27">
        <w:rPr>
          <w:rFonts w:cs="Times New Roman"/>
          <w:szCs w:val="24"/>
        </w:rPr>
        <w:t>responding</w:t>
      </w:r>
      <w:r w:rsidRPr="00C74E7E">
        <w:rPr>
          <w:rFonts w:cs="Times New Roman"/>
          <w:szCs w:val="24"/>
        </w:rPr>
        <w:t xml:space="preserve"> to changes in the climate, in addition</w:t>
      </w:r>
      <w:r w:rsidR="00721A27">
        <w:rPr>
          <w:rFonts w:cs="Times New Roman"/>
          <w:szCs w:val="24"/>
        </w:rPr>
        <w:t>,</w:t>
      </w:r>
      <w:r w:rsidRPr="00C74E7E">
        <w:rPr>
          <w:rFonts w:cs="Times New Roman"/>
          <w:szCs w:val="24"/>
        </w:rPr>
        <w:t xml:space="preserve"> actively </w:t>
      </w:r>
      <w:r w:rsidR="00721A27">
        <w:rPr>
          <w:rFonts w:cs="Times New Roman"/>
          <w:szCs w:val="24"/>
        </w:rPr>
        <w:t xml:space="preserve">promoting </w:t>
      </w:r>
      <w:r w:rsidRPr="00C74E7E">
        <w:rPr>
          <w:rFonts w:cs="Times New Roman"/>
          <w:szCs w:val="24"/>
        </w:rPr>
        <w:t>them. Such changes are uncommon, but they might be identified by looking at how the company normally operates.</w:t>
      </w:r>
    </w:p>
    <w:p w14:paraId="6AD37A33" w14:textId="1282F5BB" w:rsidR="00EC48C6" w:rsidRPr="00C74E7E" w:rsidRDefault="00EC48C6" w:rsidP="00721A27">
      <w:pPr>
        <w:ind w:firstLine="0"/>
        <w:rPr>
          <w:rFonts w:cs="Times New Roman"/>
          <w:szCs w:val="24"/>
        </w:rPr>
      </w:pPr>
      <w:r w:rsidRPr="00C74E7E">
        <w:rPr>
          <w:rFonts w:cs="Times New Roman"/>
          <w:szCs w:val="24"/>
        </w:rPr>
        <w:t xml:space="preserve">Several aspects of an organization's internal processes for </w:t>
      </w:r>
      <w:r w:rsidR="00721A27">
        <w:rPr>
          <w:rFonts w:cs="Times New Roman"/>
          <w:szCs w:val="24"/>
        </w:rPr>
        <w:t>change</w:t>
      </w:r>
      <w:r w:rsidRPr="00C74E7E">
        <w:rPr>
          <w:rFonts w:cs="Times New Roman"/>
          <w:szCs w:val="24"/>
        </w:rPr>
        <w:t xml:space="preserve"> can be assessed with the help of change scales. All four aspects of a transition—management, technology, structure, and people—are dealt with separately. Therefore, launching a new product necessitates introducing cutting-edge technologies and </w:t>
      </w:r>
      <w:r w:rsidR="00721A27">
        <w:rPr>
          <w:rFonts w:cs="Times New Roman"/>
          <w:szCs w:val="24"/>
        </w:rPr>
        <w:t>modernizing</w:t>
      </w:r>
      <w:r w:rsidRPr="00C74E7E">
        <w:rPr>
          <w:rFonts w:cs="Times New Roman"/>
          <w:szCs w:val="24"/>
        </w:rPr>
        <w:t xml:space="preserve"> the company's manufacturing infrastructure. When the company started selling iPods to the general public, a change like this was immediately apparent.</w:t>
      </w:r>
    </w:p>
    <w:p w14:paraId="4E03E845" w14:textId="77777777" w:rsidR="00EC48C6" w:rsidRPr="00C74E7E" w:rsidRDefault="00EC48C6" w:rsidP="00721A27">
      <w:pPr>
        <w:ind w:firstLine="0"/>
        <w:rPr>
          <w:rFonts w:cs="Times New Roman"/>
          <w:szCs w:val="24"/>
        </w:rPr>
      </w:pPr>
      <w:r w:rsidRPr="00C74E7E">
        <w:rPr>
          <w:rFonts w:cs="Times New Roman"/>
          <w:szCs w:val="24"/>
        </w:rPr>
        <w:t>Leaders in the corporation oversaw the introduction of cutting-edge tech throughout all operational departments, from research and development to human resources to marketing and public relations. Steve Jobs was a visionary leader who sparked the changes that eventually resulted in a flexible management philosophy. This activity is more important than simply advertising a new product since it positions the company to compete for its target demographic in the future.</w:t>
      </w:r>
    </w:p>
    <w:p w14:paraId="06F26E92" w14:textId="77777777" w:rsidR="00EC48C6" w:rsidRPr="00C74E7E" w:rsidRDefault="00EC48C6" w:rsidP="00721A27">
      <w:pPr>
        <w:ind w:firstLine="0"/>
        <w:rPr>
          <w:rFonts w:cs="Times New Roman"/>
          <w:szCs w:val="24"/>
        </w:rPr>
      </w:pPr>
      <w:r w:rsidRPr="00C74E7E">
        <w:rPr>
          <w:rFonts w:cs="Times New Roman"/>
          <w:szCs w:val="24"/>
        </w:rPr>
        <w:t>Apple needed to make significant changes to its approach in order to reposition itself away from the stigma associated with making computers and software. Therefore, the company needed a fresh image that was commonly correlated with content production and also the possibility of reaching a larger audience than only apple users. While Apple's method for change management was undoubtedly unique, it was implemented in accordance with Coombe's tenets all the same.</w:t>
      </w:r>
    </w:p>
    <w:p w14:paraId="1D887FCD" w14:textId="4851420F" w:rsidR="001A35FB" w:rsidRPr="00C74E7E" w:rsidRDefault="00EC48C6" w:rsidP="00721A27">
      <w:pPr>
        <w:ind w:firstLine="0"/>
        <w:rPr>
          <w:rFonts w:cs="Times New Roman"/>
          <w:szCs w:val="24"/>
        </w:rPr>
      </w:pPr>
      <w:r w:rsidRPr="00C74E7E">
        <w:rPr>
          <w:rFonts w:cs="Times New Roman"/>
          <w:szCs w:val="24"/>
        </w:rPr>
        <w:t xml:space="preserve">Management of </w:t>
      </w:r>
      <w:r w:rsidR="00721A27">
        <w:rPr>
          <w:rFonts w:cs="Times New Roman"/>
          <w:szCs w:val="24"/>
        </w:rPr>
        <w:t>the organization</w:t>
      </w:r>
      <w:r w:rsidRPr="00C74E7E">
        <w:rPr>
          <w:rFonts w:cs="Times New Roman"/>
          <w:szCs w:val="24"/>
        </w:rPr>
        <w:t xml:space="preserve"> capa</w:t>
      </w:r>
      <w:r w:rsidR="00721A27">
        <w:rPr>
          <w:rFonts w:cs="Times New Roman"/>
          <w:szCs w:val="24"/>
        </w:rPr>
        <w:t>city</w:t>
      </w:r>
      <w:r w:rsidRPr="00C74E7E">
        <w:rPr>
          <w:rFonts w:cs="Times New Roman"/>
          <w:szCs w:val="24"/>
        </w:rPr>
        <w:t xml:space="preserve"> of adjusting necessitates not only familiarity with leadership styles and group dynamics, but also a marketing savvy that makes it easier for change customers to communicate with one another. Organizational change is a well-defined process inside strategic initiatives that helps keep everyone on the same page, encourages collaboration, and ensures that everyone associated with the project has the training and support they need to </w:t>
      </w:r>
      <w:r w:rsidRPr="00C74E7E">
        <w:rPr>
          <w:rFonts w:cs="Times New Roman"/>
          <w:szCs w:val="24"/>
        </w:rPr>
        <w:lastRenderedPageBreak/>
        <w:t xml:space="preserve">succeed. </w:t>
      </w:r>
      <w:r w:rsidR="001A35FB" w:rsidRPr="00C74E7E">
        <w:rPr>
          <w:rFonts w:cs="Times New Roman"/>
          <w:szCs w:val="24"/>
        </w:rPr>
        <w:t xml:space="preserve">It employs measures like leader dedication, communication efficacy, and the acknowledged are in need </w:t>
      </w:r>
      <w:r w:rsidR="00721A27">
        <w:rPr>
          <w:rFonts w:cs="Times New Roman"/>
          <w:szCs w:val="24"/>
        </w:rPr>
        <w:t>for</w:t>
      </w:r>
      <w:r w:rsidR="001A35FB" w:rsidRPr="00C74E7E">
        <w:rPr>
          <w:rFonts w:cs="Times New Roman"/>
          <w:szCs w:val="24"/>
        </w:rPr>
        <w:t xml:space="preserve"> transformation to build precise tactics, which can be used to avert failed change projects or to resolve problematic ones.</w:t>
      </w:r>
    </w:p>
    <w:p w14:paraId="189BAE1F" w14:textId="58EDEDFD" w:rsidR="00EC48C6" w:rsidRPr="00C74E7E" w:rsidRDefault="00EC48C6" w:rsidP="00DA2681">
      <w:pPr>
        <w:ind w:firstLine="0"/>
        <w:rPr>
          <w:rFonts w:cs="Times New Roman"/>
          <w:szCs w:val="24"/>
        </w:rPr>
      </w:pPr>
      <w:r w:rsidRPr="00C74E7E">
        <w:rPr>
          <w:rFonts w:cs="Times New Roman"/>
          <w:szCs w:val="24"/>
        </w:rPr>
        <w:t xml:space="preserve">The company is going through changes right now that are necessary prior to the introduction of new products. Because of this, Apple is actively promoting the launch of the iPhone 4G and working to boost iPad sales. There is a lot of extra work involved in implementing these measures on top of standard change management </w:t>
      </w:r>
      <w:r w:rsidR="00721A27">
        <w:rPr>
          <w:rFonts w:cs="Times New Roman"/>
          <w:szCs w:val="24"/>
        </w:rPr>
        <w:t>practices</w:t>
      </w:r>
      <w:r w:rsidRPr="00C74E7E">
        <w:rPr>
          <w:rFonts w:cs="Times New Roman"/>
          <w:szCs w:val="24"/>
        </w:rPr>
        <w:t xml:space="preserve">. Due to the significance of </w:t>
      </w:r>
      <w:r w:rsidR="00721A27">
        <w:rPr>
          <w:rFonts w:cs="Times New Roman"/>
          <w:szCs w:val="24"/>
        </w:rPr>
        <w:t>analyzing</w:t>
      </w:r>
      <w:r w:rsidRPr="00C74E7E">
        <w:rPr>
          <w:rFonts w:cs="Times New Roman"/>
          <w:szCs w:val="24"/>
        </w:rPr>
        <w:t xml:space="preserve"> the required changes with </w:t>
      </w:r>
      <w:r w:rsidR="00721A27">
        <w:rPr>
          <w:rFonts w:cs="Times New Roman"/>
          <w:szCs w:val="24"/>
        </w:rPr>
        <w:t>an</w:t>
      </w:r>
      <w:r w:rsidRPr="00C74E7E">
        <w:rPr>
          <w:rFonts w:cs="Times New Roman"/>
          <w:szCs w:val="24"/>
        </w:rPr>
        <w:t xml:space="preserve"> employer's decision, it is important to stress that Innovation and cooperation are the primary aspects of </w:t>
      </w:r>
      <w:r w:rsidR="00721A27">
        <w:rPr>
          <w:rFonts w:cs="Times New Roman"/>
          <w:szCs w:val="24"/>
        </w:rPr>
        <w:t>organizational</w:t>
      </w:r>
      <w:r w:rsidRPr="00C74E7E">
        <w:rPr>
          <w:rFonts w:cs="Times New Roman"/>
          <w:szCs w:val="24"/>
        </w:rPr>
        <w:t xml:space="preserve"> transformation.</w:t>
      </w:r>
    </w:p>
    <w:p w14:paraId="27739C27" w14:textId="77777777" w:rsidR="00EC48C6" w:rsidRPr="00C74E7E" w:rsidRDefault="00EC48C6" w:rsidP="00DA2681">
      <w:pPr>
        <w:ind w:firstLine="0"/>
        <w:rPr>
          <w:rFonts w:cs="Times New Roman"/>
          <w:szCs w:val="24"/>
        </w:rPr>
      </w:pPr>
      <w:r w:rsidRPr="00C74E7E">
        <w:rPr>
          <w:rFonts w:cs="Times New Roman"/>
          <w:szCs w:val="24"/>
        </w:rPr>
        <w:t>Techniques for getting along well with people. This post may have been held by one of the earliest leaders to understand the need of brief and clear communication. Therefore, it is crucial that all parties involved keep the channels of communication open. In order to effectively implement changes to existing products and projects, managers need a reliable and quick way to communicate with one another.</w:t>
      </w:r>
    </w:p>
    <w:p w14:paraId="193A432F" w14:textId="779EFB09" w:rsidR="00EC48C6" w:rsidRPr="00C74E7E" w:rsidRDefault="00EC48C6" w:rsidP="00DA2681">
      <w:pPr>
        <w:ind w:firstLine="0"/>
        <w:rPr>
          <w:rFonts w:cs="Times New Roman"/>
          <w:szCs w:val="24"/>
        </w:rPr>
      </w:pPr>
      <w:r w:rsidRPr="00C74E7E">
        <w:rPr>
          <w:rFonts w:cs="Times New Roman"/>
          <w:szCs w:val="24"/>
        </w:rPr>
        <w:t xml:space="preserve">The CEO and department heads need the same reliable feedback mechanism. In this way, the company can monitor the </w:t>
      </w:r>
      <w:r w:rsidR="00721A27" w:rsidRPr="00C74E7E">
        <w:rPr>
          <w:rFonts w:cs="Times New Roman"/>
          <w:szCs w:val="24"/>
        </w:rPr>
        <w:t>unfavorable</w:t>
      </w:r>
      <w:r w:rsidRPr="00C74E7E">
        <w:rPr>
          <w:rFonts w:cs="Times New Roman"/>
          <w:szCs w:val="24"/>
        </w:rPr>
        <w:t xml:space="preserve"> outcomes of the changes and respond rapidly to problems at any level of the </w:t>
      </w:r>
      <w:r w:rsidR="00721A27" w:rsidRPr="00C74E7E">
        <w:rPr>
          <w:rFonts w:cs="Times New Roman"/>
          <w:szCs w:val="24"/>
        </w:rPr>
        <w:t>organizational</w:t>
      </w:r>
      <w:r w:rsidRPr="00C74E7E">
        <w:rPr>
          <w:rFonts w:cs="Times New Roman"/>
          <w:szCs w:val="24"/>
        </w:rPr>
        <w:t xml:space="preserve"> hierarchy. The company takes great pains to hire only the most competent candidates. Since the goods are innovative, the transfer to them should be handled by professionals who are flexible in their approach to management.</w:t>
      </w:r>
    </w:p>
    <w:p w14:paraId="6B3032B2" w14:textId="77777777" w:rsidR="00B61F3D" w:rsidRPr="00721A27" w:rsidRDefault="00B61F3D" w:rsidP="00DA2681">
      <w:pPr>
        <w:pStyle w:val="Heading2"/>
        <w:ind w:firstLine="0"/>
        <w:rPr>
          <w:b/>
          <w:bCs/>
          <w:color w:val="auto"/>
        </w:rPr>
      </w:pPr>
      <w:bookmarkStart w:id="3" w:name="_Toc127905640"/>
      <w:r w:rsidRPr="00721A27">
        <w:rPr>
          <w:b/>
          <w:bCs/>
          <w:color w:val="auto"/>
        </w:rPr>
        <w:t>Key change models – Planned and emergent</w:t>
      </w:r>
      <w:bookmarkEnd w:id="3"/>
    </w:p>
    <w:p w14:paraId="3315C196" w14:textId="3170788B" w:rsidR="00176541" w:rsidRPr="00C74E7E" w:rsidRDefault="00176541" w:rsidP="00DA2681">
      <w:pPr>
        <w:ind w:firstLine="0"/>
        <w:rPr>
          <w:rFonts w:cs="Times New Roman"/>
          <w:szCs w:val="24"/>
        </w:rPr>
      </w:pPr>
      <w:r w:rsidRPr="00C74E7E">
        <w:rPr>
          <w:rFonts w:cs="Times New Roman"/>
          <w:szCs w:val="24"/>
        </w:rPr>
        <w:t xml:space="preserve">Human resources, financial resources, and cutting-edge technology are just a few of Apple's internal drivers of change. Apple's business culture, vision and mission, rules of the company, vision and mission statements, as well as </w:t>
      </w:r>
      <w:r w:rsidR="00721A27">
        <w:rPr>
          <w:rFonts w:cs="Times New Roman"/>
          <w:szCs w:val="24"/>
        </w:rPr>
        <w:t>personnel</w:t>
      </w:r>
      <w:r w:rsidRPr="00C74E7E">
        <w:rPr>
          <w:rFonts w:cs="Times New Roman"/>
          <w:szCs w:val="24"/>
        </w:rPr>
        <w:t xml:space="preserve"> education and development, all play a role in propelling the company forward through human resource administration. One way by which the company's goals might be altered is by altering its mission, vision, and purpose statement</w:t>
      </w:r>
      <w:r w:rsidR="00DE5167" w:rsidRPr="00C74E7E">
        <w:rPr>
          <w:rFonts w:cs="Times New Roman"/>
          <w:szCs w:val="24"/>
        </w:rPr>
        <w:t xml:space="preserve"> (</w:t>
      </w:r>
      <w:r w:rsidR="00DE5167" w:rsidRPr="00C74E7E">
        <w:rPr>
          <w:rFonts w:cs="Times New Roman"/>
          <w:szCs w:val="24"/>
          <w:shd w:val="clear" w:color="auto" w:fill="FFFFFF"/>
        </w:rPr>
        <w:t>CEPEDA M et al., 2017)</w:t>
      </w:r>
      <w:r w:rsidRPr="00C74E7E">
        <w:rPr>
          <w:rFonts w:cs="Times New Roman"/>
          <w:szCs w:val="24"/>
        </w:rPr>
        <w:t xml:space="preserve">. Alterations to the business, such as wage increases, new hires, and product development, are also prompted by access to sufficient financial resources. A shift in the company's savings culture is also influenced by the advent of new technologies. For instance, the corporation can save a significant amount of money on transportation and lodging expenses for </w:t>
      </w:r>
      <w:r w:rsidRPr="00C74E7E">
        <w:rPr>
          <w:rFonts w:cs="Times New Roman"/>
          <w:szCs w:val="24"/>
        </w:rPr>
        <w:lastRenderedPageBreak/>
        <w:t xml:space="preserve">employees by allowing them to participate in conferences </w:t>
      </w:r>
      <w:r w:rsidR="00721A27">
        <w:rPr>
          <w:rFonts w:cs="Times New Roman"/>
          <w:szCs w:val="24"/>
        </w:rPr>
        <w:t>from</w:t>
      </w:r>
      <w:r w:rsidRPr="00C74E7E">
        <w:rPr>
          <w:rFonts w:cs="Times New Roman"/>
          <w:szCs w:val="24"/>
        </w:rPr>
        <w:t xml:space="preserve"> home </w:t>
      </w:r>
      <w:r w:rsidR="00721A27" w:rsidRPr="00C74E7E">
        <w:rPr>
          <w:rFonts w:cs="Times New Roman"/>
          <w:szCs w:val="24"/>
        </w:rPr>
        <w:t>utilizing</w:t>
      </w:r>
      <w:r w:rsidRPr="00C74E7E">
        <w:rPr>
          <w:rFonts w:cs="Times New Roman"/>
          <w:szCs w:val="24"/>
        </w:rPr>
        <w:t xml:space="preserve"> technology like video conferencing and mobile devices.</w:t>
      </w:r>
    </w:p>
    <w:p w14:paraId="64B0791F" w14:textId="41AC0153" w:rsidR="00176541" w:rsidRPr="00C74E7E" w:rsidRDefault="00176541" w:rsidP="00DA2681">
      <w:pPr>
        <w:ind w:firstLine="0"/>
        <w:rPr>
          <w:rFonts w:cs="Times New Roman"/>
          <w:szCs w:val="24"/>
        </w:rPr>
      </w:pPr>
      <w:r w:rsidRPr="00C74E7E">
        <w:rPr>
          <w:rFonts w:cs="Times New Roman"/>
          <w:szCs w:val="24"/>
        </w:rPr>
        <w:t xml:space="preserve">The effects of change on companies are multifaceted. Altering how things are done may lead to the discovery of new, more profitable strategies, as well as new methods for people to shine. Similarly, if Apple were to implement a new or more efficient method of shipping, it might drastically cut the time it takes to get products to customers' doors. However, </w:t>
      </w:r>
      <w:r w:rsidR="00721A27" w:rsidRPr="00C74E7E">
        <w:rPr>
          <w:rFonts w:cs="Times New Roman"/>
          <w:szCs w:val="24"/>
        </w:rPr>
        <w:t>unfavorable</w:t>
      </w:r>
      <w:r w:rsidRPr="00C74E7E">
        <w:rPr>
          <w:rFonts w:cs="Times New Roman"/>
          <w:szCs w:val="24"/>
        </w:rPr>
        <w:t xml:space="preserve"> shifts may lower morale, strain relationships among employees, and increase absenteeism</w:t>
      </w:r>
      <w:r w:rsidR="00DE5167" w:rsidRPr="00C74E7E">
        <w:rPr>
          <w:rFonts w:cs="Times New Roman"/>
          <w:szCs w:val="24"/>
        </w:rPr>
        <w:t xml:space="preserve"> (</w:t>
      </w:r>
      <w:proofErr w:type="spellStart"/>
      <w:r w:rsidR="00DE5167" w:rsidRPr="00C74E7E">
        <w:rPr>
          <w:rFonts w:cs="Times New Roman"/>
          <w:szCs w:val="24"/>
        </w:rPr>
        <w:t>Paini</w:t>
      </w:r>
      <w:proofErr w:type="spellEnd"/>
      <w:r w:rsidR="00DE5167" w:rsidRPr="00C74E7E">
        <w:rPr>
          <w:rFonts w:cs="Times New Roman"/>
          <w:szCs w:val="24"/>
        </w:rPr>
        <w:t xml:space="preserve"> et al., 2021)</w:t>
      </w:r>
      <w:r w:rsidRPr="00C74E7E">
        <w:rPr>
          <w:rFonts w:cs="Times New Roman"/>
          <w:szCs w:val="24"/>
        </w:rPr>
        <w:t>.</w:t>
      </w:r>
    </w:p>
    <w:p w14:paraId="61238E19" w14:textId="1A08B6BE" w:rsidR="00176541" w:rsidRPr="00C74E7E" w:rsidRDefault="00176541" w:rsidP="00DA2681">
      <w:pPr>
        <w:ind w:firstLine="0"/>
        <w:rPr>
          <w:rFonts w:cs="Times New Roman"/>
          <w:szCs w:val="24"/>
        </w:rPr>
      </w:pPr>
      <w:r w:rsidRPr="00C74E7E">
        <w:rPr>
          <w:rFonts w:cs="Times New Roman"/>
          <w:szCs w:val="24"/>
        </w:rPr>
        <w:t xml:space="preserve">Understanding the change, making a strategy for the change, putting the change into action, and communicating the change are the four pillars of the change process. In order for stakeholders to accept the change, it is important to </w:t>
      </w:r>
      <w:r w:rsidR="00721A27" w:rsidRPr="00C74E7E">
        <w:rPr>
          <w:rFonts w:cs="Times New Roman"/>
          <w:szCs w:val="24"/>
        </w:rPr>
        <w:t>emphasize</w:t>
      </w:r>
      <w:r w:rsidRPr="00C74E7E">
        <w:rPr>
          <w:rFonts w:cs="Times New Roman"/>
          <w:szCs w:val="24"/>
        </w:rPr>
        <w:t xml:space="preserve"> the positive outcomes of the transition. In order to effectively manage the transition, it is necessary to plan for it in advance. Implementing a change requires gathering support and getting everyone involved. Getting people on board with the change requires communicating it effectively so that it may gain widespread backing at the appropriate moment.</w:t>
      </w:r>
    </w:p>
    <w:p w14:paraId="2C0F4E3E" w14:textId="59C6094C" w:rsidR="00176541" w:rsidRPr="00721A27" w:rsidRDefault="003C6A8F" w:rsidP="00DA2681">
      <w:pPr>
        <w:ind w:firstLine="0"/>
        <w:rPr>
          <w:rFonts w:cs="Times New Roman"/>
          <w:b/>
          <w:bCs/>
          <w:i/>
          <w:iCs/>
          <w:szCs w:val="24"/>
        </w:rPr>
      </w:pPr>
      <w:r w:rsidRPr="00721A27">
        <w:rPr>
          <w:rFonts w:cs="Times New Roman"/>
          <w:b/>
          <w:bCs/>
          <w:i/>
          <w:iCs/>
          <w:szCs w:val="24"/>
        </w:rPr>
        <w:t xml:space="preserve">Stages in </w:t>
      </w:r>
      <w:r w:rsidR="00DA2681">
        <w:rPr>
          <w:rFonts w:cs="Times New Roman"/>
          <w:b/>
          <w:bCs/>
          <w:i/>
          <w:iCs/>
          <w:szCs w:val="24"/>
        </w:rPr>
        <w:t xml:space="preserve">the </w:t>
      </w:r>
      <w:r w:rsidRPr="00721A27">
        <w:rPr>
          <w:rFonts w:cs="Times New Roman"/>
          <w:b/>
          <w:bCs/>
          <w:i/>
          <w:iCs/>
          <w:szCs w:val="24"/>
        </w:rPr>
        <w:t>change management process</w:t>
      </w:r>
    </w:p>
    <w:p w14:paraId="62396F59" w14:textId="32EF6C08" w:rsidR="003C6A8F" w:rsidRPr="00C74E7E" w:rsidRDefault="003C6A8F" w:rsidP="00C74E7E">
      <w:pPr>
        <w:pStyle w:val="ListParagraph"/>
        <w:numPr>
          <w:ilvl w:val="0"/>
          <w:numId w:val="2"/>
        </w:numPr>
        <w:rPr>
          <w:rFonts w:cs="Times New Roman"/>
          <w:szCs w:val="24"/>
        </w:rPr>
      </w:pPr>
      <w:r w:rsidRPr="00C74E7E">
        <w:rPr>
          <w:rFonts w:cs="Times New Roman"/>
          <w:szCs w:val="24"/>
        </w:rPr>
        <w:t>Managers play an important role in preparing their organi</w:t>
      </w:r>
      <w:r w:rsidR="00721A27">
        <w:rPr>
          <w:rFonts w:cs="Times New Roman"/>
          <w:szCs w:val="24"/>
        </w:rPr>
        <w:t>z</w:t>
      </w:r>
      <w:r w:rsidRPr="00C74E7E">
        <w:rPr>
          <w:rFonts w:cs="Times New Roman"/>
          <w:szCs w:val="24"/>
        </w:rPr>
        <w:t>ations for change by providing details to staff about just the reasons behind the shift, as well as the potential benefits and drawbacks of the transition.</w:t>
      </w:r>
    </w:p>
    <w:p w14:paraId="50718678" w14:textId="77777777" w:rsidR="003C6A8F" w:rsidRPr="00C74E7E" w:rsidRDefault="003C6A8F" w:rsidP="00C74E7E">
      <w:pPr>
        <w:pStyle w:val="ListParagraph"/>
        <w:numPr>
          <w:ilvl w:val="0"/>
          <w:numId w:val="2"/>
        </w:numPr>
        <w:rPr>
          <w:rFonts w:cs="Times New Roman"/>
          <w:szCs w:val="24"/>
        </w:rPr>
      </w:pPr>
      <w:r w:rsidRPr="00C74E7E">
        <w:rPr>
          <w:rFonts w:cs="Times New Roman"/>
          <w:szCs w:val="24"/>
        </w:rPr>
        <w:t>The person in charge of both the change creates a vision and a strategy for it, taking into account potential obstacles that may arise throughout execution. This includes identifying and defining the anthropogenic climate strategic objectives, KPIs, users, and scale.</w:t>
      </w:r>
    </w:p>
    <w:p w14:paraId="2E407AF8" w14:textId="77777777" w:rsidR="003C6A8F" w:rsidRPr="00C74E7E" w:rsidRDefault="003C6A8F" w:rsidP="00C74E7E">
      <w:pPr>
        <w:pStyle w:val="ListParagraph"/>
        <w:numPr>
          <w:ilvl w:val="0"/>
          <w:numId w:val="2"/>
        </w:numPr>
        <w:rPr>
          <w:rFonts w:cs="Times New Roman"/>
          <w:szCs w:val="24"/>
        </w:rPr>
      </w:pPr>
      <w:r w:rsidRPr="00C74E7E">
        <w:rPr>
          <w:rFonts w:cs="Times New Roman"/>
          <w:szCs w:val="24"/>
        </w:rPr>
        <w:t>Putting the plan into action entails making the necessary moves to bring about the transformation. Empowering workers and maintaining their awareness of the transformation process through frequent communication are also crucial to this phase.</w:t>
      </w:r>
    </w:p>
    <w:p w14:paraId="7ABA399B" w14:textId="77777777" w:rsidR="003C6A8F" w:rsidRPr="00C74E7E" w:rsidRDefault="003C6A8F" w:rsidP="00C74E7E">
      <w:pPr>
        <w:pStyle w:val="ListParagraph"/>
        <w:numPr>
          <w:ilvl w:val="0"/>
          <w:numId w:val="2"/>
        </w:numPr>
        <w:rPr>
          <w:rFonts w:cs="Times New Roman"/>
          <w:szCs w:val="24"/>
        </w:rPr>
      </w:pPr>
      <w:r w:rsidRPr="00C74E7E">
        <w:rPr>
          <w:rFonts w:cs="Times New Roman"/>
          <w:szCs w:val="24"/>
        </w:rPr>
        <w:t>Incorporating adjustments into daily operations to stop a reversal in progress</w:t>
      </w:r>
    </w:p>
    <w:p w14:paraId="5540F461" w14:textId="55BE875B" w:rsidR="003C6A8F" w:rsidRPr="00C74E7E" w:rsidRDefault="003C6A8F" w:rsidP="00C74E7E">
      <w:pPr>
        <w:pStyle w:val="ListParagraph"/>
        <w:numPr>
          <w:ilvl w:val="0"/>
          <w:numId w:val="2"/>
        </w:numPr>
        <w:rPr>
          <w:rFonts w:cs="Times New Roman"/>
          <w:szCs w:val="24"/>
        </w:rPr>
      </w:pPr>
      <w:r w:rsidRPr="00C74E7E">
        <w:rPr>
          <w:rFonts w:cs="Times New Roman"/>
          <w:szCs w:val="24"/>
        </w:rPr>
        <w:lastRenderedPageBreak/>
        <w:t xml:space="preserve">Leaders can assess the success of the change </w:t>
      </w:r>
      <w:r w:rsidR="00721A27" w:rsidRPr="00C74E7E">
        <w:rPr>
          <w:rFonts w:cs="Times New Roman"/>
          <w:szCs w:val="24"/>
        </w:rPr>
        <w:t>endeavor</w:t>
      </w:r>
      <w:r w:rsidRPr="00C74E7E">
        <w:rPr>
          <w:rFonts w:cs="Times New Roman"/>
          <w:szCs w:val="24"/>
        </w:rPr>
        <w:t xml:space="preserve"> and prepare for the future by looking back on the process and the outcomes.</w:t>
      </w:r>
    </w:p>
    <w:p w14:paraId="37EC1DDB" w14:textId="235E2E4A" w:rsidR="003C6A8F" w:rsidRPr="00387648" w:rsidRDefault="003C6A8F" w:rsidP="00C74E7E">
      <w:pPr>
        <w:rPr>
          <w:rFonts w:cs="Times New Roman"/>
          <w:b/>
          <w:bCs/>
          <w:i/>
          <w:iCs/>
          <w:szCs w:val="24"/>
        </w:rPr>
      </w:pPr>
      <w:r w:rsidRPr="00387648">
        <w:rPr>
          <w:rFonts w:cs="Times New Roman"/>
          <w:b/>
          <w:bCs/>
          <w:i/>
          <w:iCs/>
          <w:szCs w:val="24"/>
        </w:rPr>
        <w:t>Change models</w:t>
      </w:r>
      <w:r w:rsidR="00152CE0" w:rsidRPr="00387648">
        <w:rPr>
          <w:rFonts w:cs="Times New Roman"/>
          <w:b/>
          <w:bCs/>
          <w:i/>
          <w:iCs/>
          <w:szCs w:val="24"/>
        </w:rPr>
        <w:t xml:space="preserve"> </w:t>
      </w:r>
    </w:p>
    <w:p w14:paraId="6F2284ED" w14:textId="319739B5" w:rsidR="00152CE0" w:rsidRPr="00387648" w:rsidRDefault="00D61F26" w:rsidP="00C74E7E">
      <w:pPr>
        <w:pStyle w:val="ListParagraph"/>
        <w:numPr>
          <w:ilvl w:val="0"/>
          <w:numId w:val="4"/>
        </w:numPr>
        <w:rPr>
          <w:rFonts w:cs="Times New Roman"/>
          <w:b/>
          <w:bCs/>
          <w:i/>
          <w:iCs/>
          <w:szCs w:val="24"/>
          <w:u w:val="single"/>
        </w:rPr>
      </w:pPr>
      <w:r w:rsidRPr="00387648">
        <w:rPr>
          <w:rFonts w:cs="Times New Roman"/>
          <w:b/>
          <w:bCs/>
          <w:i/>
          <w:iCs/>
          <w:szCs w:val="24"/>
          <w:u w:val="single"/>
        </w:rPr>
        <w:t xml:space="preserve">Swot analysis </w:t>
      </w:r>
    </w:p>
    <w:p w14:paraId="59BA786F" w14:textId="57EAF6F0" w:rsidR="005D7AF1" w:rsidRPr="00C74E7E" w:rsidRDefault="00EE1BBA" w:rsidP="00C74E7E">
      <w:pPr>
        <w:rPr>
          <w:rFonts w:cs="Times New Roman"/>
          <w:b/>
          <w:bCs/>
          <w:szCs w:val="24"/>
          <w:u w:val="single"/>
        </w:rPr>
      </w:pPr>
      <w:r w:rsidRPr="00C74E7E">
        <w:rPr>
          <w:rFonts w:cs="Times New Roman"/>
          <w:noProof/>
          <w:szCs w:val="24"/>
        </w:rPr>
        <w:drawing>
          <wp:anchor distT="0" distB="0" distL="114300" distR="114300" simplePos="0" relativeHeight="251659264" behindDoc="0" locked="0" layoutInCell="1" allowOverlap="1" wp14:anchorId="62DA897B" wp14:editId="3931F29A">
            <wp:simplePos x="0" y="0"/>
            <wp:positionH relativeFrom="column">
              <wp:posOffset>1097280</wp:posOffset>
            </wp:positionH>
            <wp:positionV relativeFrom="paragraph">
              <wp:posOffset>359410</wp:posOffset>
            </wp:positionV>
            <wp:extent cx="4074160" cy="275018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74160" cy="2750185"/>
                    </a:xfrm>
                    <a:prstGeom prst="rect">
                      <a:avLst/>
                    </a:prstGeom>
                  </pic:spPr>
                </pic:pic>
              </a:graphicData>
            </a:graphic>
            <wp14:sizeRelH relativeFrom="margin">
              <wp14:pctWidth>0</wp14:pctWidth>
            </wp14:sizeRelH>
            <wp14:sizeRelV relativeFrom="margin">
              <wp14:pctHeight>0</wp14:pctHeight>
            </wp14:sizeRelV>
          </wp:anchor>
        </w:drawing>
      </w:r>
    </w:p>
    <w:p w14:paraId="2A6CFAAA" w14:textId="750D63F3" w:rsidR="00E85CB7" w:rsidRPr="00C74E7E" w:rsidRDefault="008B486B" w:rsidP="00387648">
      <w:pPr>
        <w:jc w:val="center"/>
        <w:rPr>
          <w:rFonts w:cs="Times New Roman"/>
          <w:b/>
          <w:bCs/>
          <w:szCs w:val="24"/>
          <w:u w:val="single"/>
        </w:rPr>
      </w:pPr>
      <w:r w:rsidRPr="00C74E7E">
        <w:rPr>
          <w:rFonts w:cs="Times New Roman"/>
          <w:b/>
          <w:bCs/>
          <w:szCs w:val="24"/>
          <w:u w:val="single"/>
        </w:rPr>
        <w:t>(Figure 1: Swot analysis)</w:t>
      </w:r>
    </w:p>
    <w:tbl>
      <w:tblPr>
        <w:tblStyle w:val="TableGrid"/>
        <w:tblW w:w="0" w:type="auto"/>
        <w:tblLook w:val="04A0" w:firstRow="1" w:lastRow="0" w:firstColumn="1" w:lastColumn="0" w:noHBand="0" w:noVBand="1"/>
      </w:tblPr>
      <w:tblGrid>
        <w:gridCol w:w="4221"/>
        <w:gridCol w:w="4223"/>
        <w:gridCol w:w="906"/>
      </w:tblGrid>
      <w:tr w:rsidR="00467C9F" w:rsidRPr="00C74E7E" w14:paraId="2DEED374" w14:textId="77777777" w:rsidTr="00467C9F">
        <w:trPr>
          <w:gridAfter w:val="1"/>
          <w:wAfter w:w="906" w:type="dxa"/>
          <w:trHeight w:val="580"/>
        </w:trPr>
        <w:tc>
          <w:tcPr>
            <w:tcW w:w="4221" w:type="dxa"/>
          </w:tcPr>
          <w:p w14:paraId="29B2FED4" w14:textId="627C61B5" w:rsidR="00467C9F" w:rsidRPr="00C74E7E" w:rsidRDefault="00B91F0F" w:rsidP="00C74E7E">
            <w:pPr>
              <w:ind w:firstLine="0"/>
              <w:rPr>
                <w:rFonts w:cs="Times New Roman"/>
                <w:b/>
                <w:bCs/>
                <w:szCs w:val="24"/>
              </w:rPr>
            </w:pPr>
            <w:r w:rsidRPr="00C74E7E">
              <w:rPr>
                <w:rFonts w:cs="Times New Roman"/>
                <w:b/>
                <w:bCs/>
                <w:szCs w:val="24"/>
              </w:rPr>
              <w:t xml:space="preserve">Strength </w:t>
            </w:r>
          </w:p>
        </w:tc>
        <w:tc>
          <w:tcPr>
            <w:tcW w:w="4223" w:type="dxa"/>
          </w:tcPr>
          <w:p w14:paraId="52E6D08C" w14:textId="0AF10E65" w:rsidR="00467C9F" w:rsidRPr="00C74E7E" w:rsidRDefault="00B91F0F" w:rsidP="00C74E7E">
            <w:pPr>
              <w:ind w:firstLine="0"/>
              <w:rPr>
                <w:rFonts w:cs="Times New Roman"/>
                <w:b/>
                <w:bCs/>
                <w:szCs w:val="24"/>
              </w:rPr>
            </w:pPr>
            <w:r w:rsidRPr="00C74E7E">
              <w:rPr>
                <w:rFonts w:cs="Times New Roman"/>
                <w:b/>
                <w:bCs/>
                <w:szCs w:val="24"/>
              </w:rPr>
              <w:t xml:space="preserve">Weaknesses </w:t>
            </w:r>
          </w:p>
        </w:tc>
      </w:tr>
      <w:tr w:rsidR="00467C9F" w:rsidRPr="00C74E7E" w14:paraId="7D20E7C5" w14:textId="77777777" w:rsidTr="00467C9F">
        <w:trPr>
          <w:trHeight w:val="596"/>
        </w:trPr>
        <w:tc>
          <w:tcPr>
            <w:tcW w:w="4221" w:type="dxa"/>
          </w:tcPr>
          <w:p w14:paraId="2BEE41BD" w14:textId="77777777" w:rsidR="00467C9F" w:rsidRPr="00C74E7E" w:rsidRDefault="00556201" w:rsidP="00C74E7E">
            <w:pPr>
              <w:pStyle w:val="ListParagraph"/>
              <w:numPr>
                <w:ilvl w:val="0"/>
                <w:numId w:val="5"/>
              </w:numPr>
              <w:rPr>
                <w:rFonts w:cs="Times New Roman"/>
                <w:b/>
                <w:bCs/>
                <w:szCs w:val="24"/>
              </w:rPr>
            </w:pPr>
            <w:r w:rsidRPr="00C74E7E">
              <w:rPr>
                <w:rFonts w:cs="Times New Roman"/>
                <w:szCs w:val="24"/>
              </w:rPr>
              <w:t xml:space="preserve">Valuable brand </w:t>
            </w:r>
          </w:p>
          <w:p w14:paraId="38A89ECF" w14:textId="77777777" w:rsidR="00556201" w:rsidRPr="00C74E7E" w:rsidRDefault="00556201" w:rsidP="00C74E7E">
            <w:pPr>
              <w:pStyle w:val="ListParagraph"/>
              <w:numPr>
                <w:ilvl w:val="0"/>
                <w:numId w:val="5"/>
              </w:numPr>
              <w:rPr>
                <w:rFonts w:cs="Times New Roman"/>
                <w:b/>
                <w:bCs/>
                <w:szCs w:val="24"/>
              </w:rPr>
            </w:pPr>
            <w:r w:rsidRPr="00C74E7E">
              <w:rPr>
                <w:rFonts w:cs="Times New Roman"/>
                <w:szCs w:val="24"/>
              </w:rPr>
              <w:t xml:space="preserve">Iconic </w:t>
            </w:r>
          </w:p>
          <w:p w14:paraId="46B0DA10" w14:textId="77777777" w:rsidR="00556201" w:rsidRPr="00C74E7E" w:rsidRDefault="00EA7BF0" w:rsidP="00C74E7E">
            <w:pPr>
              <w:pStyle w:val="ListParagraph"/>
              <w:numPr>
                <w:ilvl w:val="0"/>
                <w:numId w:val="5"/>
              </w:numPr>
              <w:rPr>
                <w:rFonts w:cs="Times New Roman"/>
                <w:b/>
                <w:bCs/>
                <w:szCs w:val="24"/>
              </w:rPr>
            </w:pPr>
            <w:r w:rsidRPr="00C74E7E">
              <w:rPr>
                <w:rFonts w:cs="Times New Roman"/>
                <w:szCs w:val="24"/>
              </w:rPr>
              <w:t xml:space="preserve">Super technology </w:t>
            </w:r>
          </w:p>
          <w:p w14:paraId="66F73BAB" w14:textId="77777777" w:rsidR="00EA7BF0" w:rsidRPr="00C74E7E" w:rsidRDefault="00EA7BF0" w:rsidP="00C74E7E">
            <w:pPr>
              <w:pStyle w:val="ListParagraph"/>
              <w:numPr>
                <w:ilvl w:val="0"/>
                <w:numId w:val="5"/>
              </w:numPr>
              <w:rPr>
                <w:rFonts w:cs="Times New Roman"/>
                <w:b/>
                <w:bCs/>
                <w:szCs w:val="24"/>
              </w:rPr>
            </w:pPr>
            <w:r w:rsidRPr="00C74E7E">
              <w:rPr>
                <w:rFonts w:cs="Times New Roman"/>
                <w:szCs w:val="24"/>
              </w:rPr>
              <w:t xml:space="preserve">Brand of choice </w:t>
            </w:r>
          </w:p>
          <w:p w14:paraId="3E32E4EE" w14:textId="66FB9421" w:rsidR="00EA7BF0" w:rsidRPr="00C74E7E" w:rsidRDefault="00EA7BF0" w:rsidP="00C74E7E">
            <w:pPr>
              <w:pStyle w:val="ListParagraph"/>
              <w:numPr>
                <w:ilvl w:val="0"/>
                <w:numId w:val="5"/>
              </w:numPr>
              <w:rPr>
                <w:rFonts w:cs="Times New Roman"/>
                <w:b/>
                <w:bCs/>
                <w:szCs w:val="24"/>
              </w:rPr>
            </w:pPr>
            <w:r w:rsidRPr="00C74E7E">
              <w:rPr>
                <w:rFonts w:cs="Times New Roman"/>
                <w:szCs w:val="24"/>
              </w:rPr>
              <w:t xml:space="preserve">Proficient research </w:t>
            </w:r>
          </w:p>
        </w:tc>
        <w:tc>
          <w:tcPr>
            <w:tcW w:w="4223" w:type="dxa"/>
            <w:gridSpan w:val="2"/>
          </w:tcPr>
          <w:p w14:paraId="2090BDB3" w14:textId="77777777" w:rsidR="00467C9F" w:rsidRPr="00C74E7E" w:rsidRDefault="001461A0" w:rsidP="00C74E7E">
            <w:pPr>
              <w:pStyle w:val="ListParagraph"/>
              <w:numPr>
                <w:ilvl w:val="0"/>
                <w:numId w:val="5"/>
              </w:numPr>
              <w:rPr>
                <w:rFonts w:cs="Times New Roman"/>
                <w:b/>
                <w:bCs/>
                <w:szCs w:val="24"/>
              </w:rPr>
            </w:pPr>
            <w:r w:rsidRPr="00C74E7E">
              <w:rPr>
                <w:rFonts w:cs="Times New Roman"/>
                <w:szCs w:val="24"/>
              </w:rPr>
              <w:t xml:space="preserve">High pricing </w:t>
            </w:r>
          </w:p>
          <w:p w14:paraId="6E02379F" w14:textId="77777777" w:rsidR="001461A0" w:rsidRPr="00C74E7E" w:rsidRDefault="001461A0" w:rsidP="00C74E7E">
            <w:pPr>
              <w:pStyle w:val="ListParagraph"/>
              <w:numPr>
                <w:ilvl w:val="0"/>
                <w:numId w:val="5"/>
              </w:numPr>
              <w:rPr>
                <w:rFonts w:cs="Times New Roman"/>
                <w:szCs w:val="24"/>
              </w:rPr>
            </w:pPr>
            <w:r w:rsidRPr="00C74E7E">
              <w:rPr>
                <w:rFonts w:cs="Times New Roman"/>
                <w:szCs w:val="24"/>
              </w:rPr>
              <w:t xml:space="preserve">Limited promotions </w:t>
            </w:r>
          </w:p>
          <w:p w14:paraId="632ACCEF" w14:textId="77777777" w:rsidR="001461A0" w:rsidRPr="00C74E7E" w:rsidRDefault="00217BD7" w:rsidP="00C74E7E">
            <w:pPr>
              <w:pStyle w:val="ListParagraph"/>
              <w:numPr>
                <w:ilvl w:val="0"/>
                <w:numId w:val="5"/>
              </w:numPr>
              <w:rPr>
                <w:rFonts w:cs="Times New Roman"/>
                <w:szCs w:val="24"/>
              </w:rPr>
            </w:pPr>
            <w:r w:rsidRPr="00C74E7E">
              <w:rPr>
                <w:rFonts w:cs="Times New Roman"/>
                <w:szCs w:val="24"/>
              </w:rPr>
              <w:t xml:space="preserve">Non competent </w:t>
            </w:r>
          </w:p>
          <w:p w14:paraId="0AF10D46" w14:textId="77777777" w:rsidR="00217BD7" w:rsidRPr="00C74E7E" w:rsidRDefault="004676D5" w:rsidP="00C74E7E">
            <w:pPr>
              <w:pStyle w:val="ListParagraph"/>
              <w:numPr>
                <w:ilvl w:val="0"/>
                <w:numId w:val="5"/>
              </w:numPr>
              <w:rPr>
                <w:rFonts w:cs="Times New Roman"/>
                <w:szCs w:val="24"/>
              </w:rPr>
            </w:pPr>
            <w:r w:rsidRPr="00C74E7E">
              <w:rPr>
                <w:rFonts w:cs="Times New Roman"/>
                <w:szCs w:val="24"/>
              </w:rPr>
              <w:t xml:space="preserve">Incompatibility </w:t>
            </w:r>
          </w:p>
          <w:p w14:paraId="4185457E" w14:textId="439AE3A9" w:rsidR="004676D5" w:rsidRPr="00C74E7E" w:rsidRDefault="004676D5" w:rsidP="00C74E7E">
            <w:pPr>
              <w:pStyle w:val="ListParagraph"/>
              <w:numPr>
                <w:ilvl w:val="0"/>
                <w:numId w:val="5"/>
              </w:numPr>
              <w:rPr>
                <w:rFonts w:cs="Times New Roman"/>
                <w:szCs w:val="24"/>
              </w:rPr>
            </w:pPr>
            <w:r w:rsidRPr="00C74E7E">
              <w:rPr>
                <w:rFonts w:cs="Times New Roman"/>
                <w:szCs w:val="24"/>
              </w:rPr>
              <w:t xml:space="preserve">Unfair practices </w:t>
            </w:r>
          </w:p>
        </w:tc>
      </w:tr>
      <w:tr w:rsidR="00467C9F" w:rsidRPr="00C74E7E" w14:paraId="66891AC1" w14:textId="77777777" w:rsidTr="00467C9F">
        <w:trPr>
          <w:trHeight w:val="580"/>
        </w:trPr>
        <w:tc>
          <w:tcPr>
            <w:tcW w:w="4221" w:type="dxa"/>
          </w:tcPr>
          <w:p w14:paraId="72687A35" w14:textId="75EBCDFC" w:rsidR="00467C9F" w:rsidRPr="00C74E7E" w:rsidRDefault="00B91F0F" w:rsidP="00C74E7E">
            <w:pPr>
              <w:ind w:firstLine="0"/>
              <w:rPr>
                <w:rFonts w:cs="Times New Roman"/>
                <w:b/>
                <w:bCs/>
                <w:szCs w:val="24"/>
              </w:rPr>
            </w:pPr>
            <w:r w:rsidRPr="00C74E7E">
              <w:rPr>
                <w:rFonts w:cs="Times New Roman"/>
                <w:b/>
                <w:bCs/>
                <w:szCs w:val="24"/>
              </w:rPr>
              <w:t xml:space="preserve">Opportunities </w:t>
            </w:r>
          </w:p>
        </w:tc>
        <w:tc>
          <w:tcPr>
            <w:tcW w:w="4223" w:type="dxa"/>
            <w:gridSpan w:val="2"/>
          </w:tcPr>
          <w:p w14:paraId="2D253705" w14:textId="1CA49DBA" w:rsidR="00467C9F" w:rsidRPr="00C74E7E" w:rsidRDefault="00B91F0F" w:rsidP="00C74E7E">
            <w:pPr>
              <w:ind w:firstLine="0"/>
              <w:rPr>
                <w:rFonts w:cs="Times New Roman"/>
                <w:b/>
                <w:bCs/>
                <w:szCs w:val="24"/>
              </w:rPr>
            </w:pPr>
            <w:r w:rsidRPr="00C74E7E">
              <w:rPr>
                <w:rFonts w:cs="Times New Roman"/>
                <w:b/>
                <w:bCs/>
                <w:szCs w:val="24"/>
              </w:rPr>
              <w:t xml:space="preserve">Threats </w:t>
            </w:r>
          </w:p>
        </w:tc>
      </w:tr>
      <w:tr w:rsidR="009C500E" w:rsidRPr="00C74E7E" w14:paraId="0EAEDC7C" w14:textId="77777777" w:rsidTr="00467C9F">
        <w:trPr>
          <w:trHeight w:val="580"/>
        </w:trPr>
        <w:tc>
          <w:tcPr>
            <w:tcW w:w="4221" w:type="dxa"/>
          </w:tcPr>
          <w:p w14:paraId="4E539ED2" w14:textId="77777777" w:rsidR="009C500E" w:rsidRPr="00C74E7E" w:rsidRDefault="009C500E" w:rsidP="00C74E7E">
            <w:pPr>
              <w:pStyle w:val="ListParagraph"/>
              <w:numPr>
                <w:ilvl w:val="0"/>
                <w:numId w:val="6"/>
              </w:numPr>
              <w:rPr>
                <w:rFonts w:cs="Times New Roman"/>
                <w:szCs w:val="24"/>
              </w:rPr>
            </w:pPr>
            <w:r w:rsidRPr="00C74E7E">
              <w:rPr>
                <w:rFonts w:cs="Times New Roman"/>
                <w:szCs w:val="24"/>
              </w:rPr>
              <w:t xml:space="preserve">Customer growth </w:t>
            </w:r>
          </w:p>
          <w:p w14:paraId="60331D6B" w14:textId="77777777" w:rsidR="009C500E" w:rsidRPr="00C74E7E" w:rsidRDefault="00694249" w:rsidP="00C74E7E">
            <w:pPr>
              <w:pStyle w:val="ListParagraph"/>
              <w:numPr>
                <w:ilvl w:val="0"/>
                <w:numId w:val="6"/>
              </w:numPr>
              <w:rPr>
                <w:rFonts w:cs="Times New Roman"/>
                <w:b/>
                <w:bCs/>
                <w:szCs w:val="24"/>
              </w:rPr>
            </w:pPr>
            <w:r w:rsidRPr="00C74E7E">
              <w:rPr>
                <w:rFonts w:cs="Times New Roman"/>
                <w:szCs w:val="24"/>
              </w:rPr>
              <w:t xml:space="preserve">Qualified professional </w:t>
            </w:r>
          </w:p>
          <w:p w14:paraId="7786043E" w14:textId="77777777" w:rsidR="00694249" w:rsidRPr="00C74E7E" w:rsidRDefault="007F6E5C" w:rsidP="00C74E7E">
            <w:pPr>
              <w:pStyle w:val="ListParagraph"/>
              <w:numPr>
                <w:ilvl w:val="0"/>
                <w:numId w:val="6"/>
              </w:numPr>
              <w:rPr>
                <w:rFonts w:cs="Times New Roman"/>
                <w:szCs w:val="24"/>
              </w:rPr>
            </w:pPr>
            <w:r w:rsidRPr="00C74E7E">
              <w:rPr>
                <w:rFonts w:cs="Times New Roman"/>
                <w:szCs w:val="24"/>
              </w:rPr>
              <w:t xml:space="preserve">Need to expand distribution </w:t>
            </w:r>
            <w:r w:rsidRPr="00C74E7E">
              <w:rPr>
                <w:rFonts w:cs="Times New Roman"/>
                <w:szCs w:val="24"/>
              </w:rPr>
              <w:lastRenderedPageBreak/>
              <w:t xml:space="preserve">channels </w:t>
            </w:r>
          </w:p>
          <w:p w14:paraId="5E09627E" w14:textId="744CED39" w:rsidR="007F6E5C" w:rsidRPr="00C74E7E" w:rsidRDefault="00892AEC" w:rsidP="00C74E7E">
            <w:pPr>
              <w:pStyle w:val="ListParagraph"/>
              <w:numPr>
                <w:ilvl w:val="0"/>
                <w:numId w:val="6"/>
              </w:numPr>
              <w:rPr>
                <w:rFonts w:cs="Times New Roman"/>
                <w:szCs w:val="24"/>
              </w:rPr>
            </w:pPr>
            <w:r w:rsidRPr="00C74E7E">
              <w:rPr>
                <w:rFonts w:cs="Times New Roman"/>
                <w:szCs w:val="24"/>
              </w:rPr>
              <w:t xml:space="preserve">Green technology </w:t>
            </w:r>
          </w:p>
        </w:tc>
        <w:tc>
          <w:tcPr>
            <w:tcW w:w="4223" w:type="dxa"/>
            <w:gridSpan w:val="2"/>
          </w:tcPr>
          <w:p w14:paraId="09135F71" w14:textId="77777777" w:rsidR="009C500E" w:rsidRPr="00C74E7E" w:rsidRDefault="00034225" w:rsidP="00C74E7E">
            <w:pPr>
              <w:pStyle w:val="ListParagraph"/>
              <w:numPr>
                <w:ilvl w:val="0"/>
                <w:numId w:val="6"/>
              </w:numPr>
              <w:rPr>
                <w:rFonts w:cs="Times New Roman"/>
                <w:szCs w:val="24"/>
              </w:rPr>
            </w:pPr>
            <w:r w:rsidRPr="00C74E7E">
              <w:rPr>
                <w:rFonts w:cs="Times New Roman"/>
                <w:szCs w:val="24"/>
              </w:rPr>
              <w:lastRenderedPageBreak/>
              <w:t xml:space="preserve">Supply chain disruption </w:t>
            </w:r>
          </w:p>
          <w:p w14:paraId="7D75AD06" w14:textId="77777777" w:rsidR="0052597A" w:rsidRPr="00C74E7E" w:rsidRDefault="00896B86" w:rsidP="00C74E7E">
            <w:pPr>
              <w:pStyle w:val="ListParagraph"/>
              <w:numPr>
                <w:ilvl w:val="0"/>
                <w:numId w:val="6"/>
              </w:numPr>
              <w:rPr>
                <w:rFonts w:cs="Times New Roman"/>
                <w:szCs w:val="24"/>
              </w:rPr>
            </w:pPr>
            <w:r w:rsidRPr="00C74E7E">
              <w:rPr>
                <w:rFonts w:cs="Times New Roman"/>
                <w:szCs w:val="24"/>
              </w:rPr>
              <w:t xml:space="preserve">Bulled by counterfeit </w:t>
            </w:r>
          </w:p>
          <w:p w14:paraId="71283338" w14:textId="77777777" w:rsidR="00896B86" w:rsidRPr="00C74E7E" w:rsidRDefault="008B0ED5" w:rsidP="00C74E7E">
            <w:pPr>
              <w:pStyle w:val="ListParagraph"/>
              <w:numPr>
                <w:ilvl w:val="0"/>
                <w:numId w:val="6"/>
              </w:numPr>
              <w:rPr>
                <w:rFonts w:cs="Times New Roman"/>
                <w:szCs w:val="24"/>
              </w:rPr>
            </w:pPr>
            <w:r w:rsidRPr="00C74E7E">
              <w:rPr>
                <w:rFonts w:cs="Times New Roman"/>
                <w:szCs w:val="24"/>
              </w:rPr>
              <w:t xml:space="preserve">Competition </w:t>
            </w:r>
          </w:p>
          <w:p w14:paraId="0AB3ED96" w14:textId="77777777" w:rsidR="008B0ED5" w:rsidRPr="00C74E7E" w:rsidRDefault="008B0ED5" w:rsidP="00C74E7E">
            <w:pPr>
              <w:pStyle w:val="ListParagraph"/>
              <w:numPr>
                <w:ilvl w:val="0"/>
                <w:numId w:val="6"/>
              </w:numPr>
              <w:rPr>
                <w:rFonts w:cs="Times New Roman"/>
                <w:szCs w:val="24"/>
              </w:rPr>
            </w:pPr>
            <w:r w:rsidRPr="00C74E7E">
              <w:rPr>
                <w:rFonts w:cs="Times New Roman"/>
                <w:szCs w:val="24"/>
              </w:rPr>
              <w:lastRenderedPageBreak/>
              <w:t xml:space="preserve">Market penetration </w:t>
            </w:r>
          </w:p>
          <w:p w14:paraId="2914668C" w14:textId="34527CC6" w:rsidR="008B0ED5" w:rsidRPr="00C74E7E" w:rsidRDefault="004037EE" w:rsidP="00C74E7E">
            <w:pPr>
              <w:pStyle w:val="ListParagraph"/>
              <w:numPr>
                <w:ilvl w:val="0"/>
                <w:numId w:val="6"/>
              </w:numPr>
              <w:rPr>
                <w:rFonts w:cs="Times New Roman"/>
                <w:szCs w:val="24"/>
              </w:rPr>
            </w:pPr>
            <w:r w:rsidRPr="00C74E7E">
              <w:rPr>
                <w:rFonts w:cs="Times New Roman"/>
                <w:szCs w:val="24"/>
              </w:rPr>
              <w:t xml:space="preserve">Tariffs </w:t>
            </w:r>
          </w:p>
        </w:tc>
      </w:tr>
    </w:tbl>
    <w:p w14:paraId="669A0630" w14:textId="77777777" w:rsidR="00467C9F" w:rsidRPr="00C74E7E" w:rsidRDefault="00467C9F" w:rsidP="00C74E7E">
      <w:pPr>
        <w:rPr>
          <w:rFonts w:cs="Times New Roman"/>
          <w:b/>
          <w:bCs/>
          <w:szCs w:val="24"/>
        </w:rPr>
      </w:pPr>
    </w:p>
    <w:p w14:paraId="47E94165" w14:textId="470A3BC0" w:rsidR="004037EE" w:rsidRPr="00387648" w:rsidRDefault="00FB05E9" w:rsidP="00C74E7E">
      <w:pPr>
        <w:pStyle w:val="ListParagraph"/>
        <w:numPr>
          <w:ilvl w:val="0"/>
          <w:numId w:val="4"/>
        </w:numPr>
        <w:rPr>
          <w:rFonts w:cs="Times New Roman"/>
          <w:b/>
          <w:bCs/>
          <w:i/>
          <w:iCs/>
          <w:szCs w:val="24"/>
          <w:u w:val="single"/>
        </w:rPr>
      </w:pPr>
      <w:r w:rsidRPr="00387648">
        <w:rPr>
          <w:rFonts w:cs="Times New Roman"/>
          <w:b/>
          <w:bCs/>
          <w:i/>
          <w:iCs/>
          <w:noProof/>
          <w:szCs w:val="24"/>
          <w:u w:val="single"/>
        </w:rPr>
        <w:drawing>
          <wp:anchor distT="0" distB="0" distL="114300" distR="114300" simplePos="0" relativeHeight="251660288" behindDoc="0" locked="0" layoutInCell="1" allowOverlap="1" wp14:anchorId="48C77C88" wp14:editId="0E9082CB">
            <wp:simplePos x="0" y="0"/>
            <wp:positionH relativeFrom="column">
              <wp:posOffset>987552</wp:posOffset>
            </wp:positionH>
            <wp:positionV relativeFrom="paragraph">
              <wp:posOffset>503174</wp:posOffset>
            </wp:positionV>
            <wp:extent cx="3968039" cy="2494280"/>
            <wp:effectExtent l="0" t="0" r="0"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3968039" cy="2494280"/>
                    </a:xfrm>
                    <a:prstGeom prst="rect">
                      <a:avLst/>
                    </a:prstGeom>
                  </pic:spPr>
                </pic:pic>
              </a:graphicData>
            </a:graphic>
            <wp14:sizeRelH relativeFrom="margin">
              <wp14:pctWidth>0</wp14:pctWidth>
            </wp14:sizeRelH>
            <wp14:sizeRelV relativeFrom="margin">
              <wp14:pctHeight>0</wp14:pctHeight>
            </wp14:sizeRelV>
          </wp:anchor>
        </w:drawing>
      </w:r>
      <w:r w:rsidR="004037EE" w:rsidRPr="00387648">
        <w:rPr>
          <w:rFonts w:cs="Times New Roman"/>
          <w:b/>
          <w:bCs/>
          <w:i/>
          <w:iCs/>
          <w:szCs w:val="24"/>
          <w:u w:val="single"/>
        </w:rPr>
        <w:t xml:space="preserve">Pestle analysis </w:t>
      </w:r>
    </w:p>
    <w:p w14:paraId="2629C91B" w14:textId="77777777" w:rsidR="00180723" w:rsidRPr="00C74E7E" w:rsidRDefault="00180723" w:rsidP="00C74E7E">
      <w:pPr>
        <w:rPr>
          <w:rFonts w:cs="Times New Roman"/>
          <w:b/>
          <w:bCs/>
          <w:szCs w:val="24"/>
          <w:u w:val="single"/>
        </w:rPr>
      </w:pPr>
    </w:p>
    <w:p w14:paraId="466FB41E" w14:textId="675AEC58" w:rsidR="009A0E61" w:rsidRPr="00C74E7E" w:rsidRDefault="009524AD" w:rsidP="00387648">
      <w:pPr>
        <w:jc w:val="center"/>
        <w:rPr>
          <w:rFonts w:cs="Times New Roman"/>
          <w:b/>
          <w:bCs/>
          <w:szCs w:val="24"/>
          <w:u w:val="single"/>
        </w:rPr>
      </w:pPr>
      <w:r w:rsidRPr="00C74E7E">
        <w:rPr>
          <w:rFonts w:cs="Times New Roman"/>
          <w:b/>
          <w:bCs/>
          <w:szCs w:val="24"/>
          <w:u w:val="single"/>
        </w:rPr>
        <w:t>(</w:t>
      </w:r>
      <w:r w:rsidR="00FC5DBB" w:rsidRPr="00C74E7E">
        <w:rPr>
          <w:rFonts w:cs="Times New Roman"/>
          <w:b/>
          <w:bCs/>
          <w:szCs w:val="24"/>
          <w:u w:val="single"/>
        </w:rPr>
        <w:t xml:space="preserve">Figure 2: </w:t>
      </w:r>
      <w:r w:rsidRPr="00C74E7E">
        <w:rPr>
          <w:rFonts w:cs="Times New Roman"/>
          <w:b/>
          <w:bCs/>
          <w:szCs w:val="24"/>
          <w:u w:val="single"/>
        </w:rPr>
        <w:t>pestle analysis)</w:t>
      </w:r>
    </w:p>
    <w:tbl>
      <w:tblPr>
        <w:tblStyle w:val="TableGrid"/>
        <w:tblpPr w:leftFromText="180" w:rightFromText="180" w:horzAnchor="margin" w:tblpY="402"/>
        <w:tblW w:w="0" w:type="auto"/>
        <w:tblLook w:val="04A0" w:firstRow="1" w:lastRow="0" w:firstColumn="1" w:lastColumn="0" w:noHBand="0" w:noVBand="1"/>
      </w:tblPr>
      <w:tblGrid>
        <w:gridCol w:w="4613"/>
        <w:gridCol w:w="4737"/>
      </w:tblGrid>
      <w:tr w:rsidR="007B2751" w:rsidRPr="00C74E7E" w14:paraId="4C3351ED" w14:textId="77777777" w:rsidTr="00387648">
        <w:trPr>
          <w:trHeight w:val="412"/>
        </w:trPr>
        <w:tc>
          <w:tcPr>
            <w:tcW w:w="4613" w:type="dxa"/>
          </w:tcPr>
          <w:p w14:paraId="05C8BC63" w14:textId="268840A4" w:rsidR="007B2751" w:rsidRPr="00C74E7E" w:rsidRDefault="007B2751" w:rsidP="00C74E7E">
            <w:pPr>
              <w:ind w:firstLine="0"/>
              <w:rPr>
                <w:rFonts w:cs="Times New Roman"/>
                <w:b/>
                <w:bCs/>
                <w:szCs w:val="24"/>
                <w:u w:val="single"/>
              </w:rPr>
            </w:pPr>
            <w:r w:rsidRPr="00C74E7E">
              <w:rPr>
                <w:rFonts w:cs="Times New Roman"/>
                <w:b/>
                <w:bCs/>
                <w:szCs w:val="24"/>
                <w:u w:val="single"/>
              </w:rPr>
              <w:lastRenderedPageBreak/>
              <w:t xml:space="preserve">Political factors </w:t>
            </w:r>
          </w:p>
        </w:tc>
        <w:tc>
          <w:tcPr>
            <w:tcW w:w="4737" w:type="dxa"/>
          </w:tcPr>
          <w:p w14:paraId="00EFD538" w14:textId="2A3BEF58" w:rsidR="007B2751" w:rsidRPr="00C74E7E" w:rsidRDefault="007B2751" w:rsidP="00C74E7E">
            <w:pPr>
              <w:ind w:firstLine="0"/>
              <w:rPr>
                <w:rFonts w:cs="Times New Roman"/>
                <w:b/>
                <w:bCs/>
                <w:szCs w:val="24"/>
                <w:u w:val="single"/>
              </w:rPr>
            </w:pPr>
            <w:r w:rsidRPr="00C74E7E">
              <w:rPr>
                <w:rFonts w:cs="Times New Roman"/>
                <w:b/>
                <w:bCs/>
                <w:szCs w:val="24"/>
                <w:u w:val="single"/>
              </w:rPr>
              <w:t xml:space="preserve">Economics factor </w:t>
            </w:r>
          </w:p>
        </w:tc>
      </w:tr>
      <w:tr w:rsidR="007B2751" w:rsidRPr="00C74E7E" w14:paraId="1086BBE4" w14:textId="77777777" w:rsidTr="00F54502">
        <w:trPr>
          <w:trHeight w:val="424"/>
        </w:trPr>
        <w:tc>
          <w:tcPr>
            <w:tcW w:w="4613" w:type="dxa"/>
          </w:tcPr>
          <w:p w14:paraId="01DE9310" w14:textId="77777777" w:rsidR="007B2751" w:rsidRPr="00C74E7E" w:rsidRDefault="001A5D20" w:rsidP="00C74E7E">
            <w:pPr>
              <w:pStyle w:val="ListParagraph"/>
              <w:numPr>
                <w:ilvl w:val="0"/>
                <w:numId w:val="7"/>
              </w:numPr>
              <w:rPr>
                <w:rFonts w:cs="Times New Roman"/>
                <w:szCs w:val="24"/>
              </w:rPr>
            </w:pPr>
            <w:r w:rsidRPr="00C74E7E">
              <w:rPr>
                <w:rFonts w:cs="Times New Roman"/>
                <w:szCs w:val="24"/>
              </w:rPr>
              <w:t xml:space="preserve">Tax </w:t>
            </w:r>
          </w:p>
          <w:p w14:paraId="67DAC9B3" w14:textId="74E11D8F" w:rsidR="001A5D20" w:rsidRPr="00C74E7E" w:rsidRDefault="00F93F15" w:rsidP="00C74E7E">
            <w:pPr>
              <w:pStyle w:val="ListParagraph"/>
              <w:numPr>
                <w:ilvl w:val="0"/>
                <w:numId w:val="7"/>
              </w:numPr>
              <w:rPr>
                <w:rFonts w:cs="Times New Roman"/>
                <w:szCs w:val="24"/>
              </w:rPr>
            </w:pPr>
            <w:r w:rsidRPr="00C74E7E">
              <w:rPr>
                <w:rFonts w:cs="Times New Roman"/>
                <w:szCs w:val="24"/>
              </w:rPr>
              <w:t xml:space="preserve">Import restrictions </w:t>
            </w:r>
          </w:p>
        </w:tc>
        <w:tc>
          <w:tcPr>
            <w:tcW w:w="4737" w:type="dxa"/>
          </w:tcPr>
          <w:p w14:paraId="4F78BD08" w14:textId="1EB64F28" w:rsidR="007B2751" w:rsidRPr="00C74E7E" w:rsidRDefault="006F61AB" w:rsidP="00C74E7E">
            <w:pPr>
              <w:pStyle w:val="ListParagraph"/>
              <w:numPr>
                <w:ilvl w:val="0"/>
                <w:numId w:val="7"/>
              </w:numPr>
              <w:rPr>
                <w:rFonts w:cs="Times New Roman"/>
                <w:szCs w:val="24"/>
              </w:rPr>
            </w:pPr>
            <w:r w:rsidRPr="00C74E7E">
              <w:rPr>
                <w:rFonts w:cs="Times New Roman"/>
                <w:szCs w:val="24"/>
              </w:rPr>
              <w:t>Stagnation growth</w:t>
            </w:r>
          </w:p>
        </w:tc>
      </w:tr>
      <w:tr w:rsidR="007B2751" w:rsidRPr="00C74E7E" w14:paraId="728A9DF0" w14:textId="77777777" w:rsidTr="00F54502">
        <w:trPr>
          <w:trHeight w:val="412"/>
        </w:trPr>
        <w:tc>
          <w:tcPr>
            <w:tcW w:w="4613" w:type="dxa"/>
          </w:tcPr>
          <w:p w14:paraId="1BE2D327" w14:textId="364F8DB3" w:rsidR="007B2751" w:rsidRPr="00C74E7E" w:rsidRDefault="007B2751" w:rsidP="00C74E7E">
            <w:pPr>
              <w:ind w:firstLine="0"/>
              <w:rPr>
                <w:rFonts w:cs="Times New Roman"/>
                <w:b/>
                <w:bCs/>
                <w:szCs w:val="24"/>
                <w:u w:val="single"/>
              </w:rPr>
            </w:pPr>
            <w:r w:rsidRPr="00C74E7E">
              <w:rPr>
                <w:rFonts w:cs="Times New Roman"/>
                <w:b/>
                <w:bCs/>
                <w:szCs w:val="24"/>
                <w:u w:val="single"/>
              </w:rPr>
              <w:t xml:space="preserve">Social political </w:t>
            </w:r>
          </w:p>
        </w:tc>
        <w:tc>
          <w:tcPr>
            <w:tcW w:w="4737" w:type="dxa"/>
          </w:tcPr>
          <w:p w14:paraId="67CB30EB" w14:textId="1AB4BC8D" w:rsidR="007B2751" w:rsidRPr="00C74E7E" w:rsidRDefault="007B2751" w:rsidP="00C74E7E">
            <w:pPr>
              <w:ind w:firstLine="0"/>
              <w:rPr>
                <w:rFonts w:cs="Times New Roman"/>
                <w:b/>
                <w:bCs/>
                <w:szCs w:val="24"/>
                <w:u w:val="single"/>
              </w:rPr>
            </w:pPr>
            <w:r w:rsidRPr="00C74E7E">
              <w:rPr>
                <w:rFonts w:cs="Times New Roman"/>
                <w:b/>
                <w:bCs/>
                <w:szCs w:val="24"/>
                <w:u w:val="single"/>
              </w:rPr>
              <w:t xml:space="preserve">Technological political </w:t>
            </w:r>
          </w:p>
        </w:tc>
      </w:tr>
      <w:tr w:rsidR="007B2751" w:rsidRPr="00C74E7E" w14:paraId="43EC0B8D" w14:textId="77777777" w:rsidTr="00F54502">
        <w:trPr>
          <w:trHeight w:val="412"/>
        </w:trPr>
        <w:tc>
          <w:tcPr>
            <w:tcW w:w="4613" w:type="dxa"/>
          </w:tcPr>
          <w:p w14:paraId="4273EE47" w14:textId="7A91F9F4" w:rsidR="007B2751" w:rsidRPr="00C74E7E" w:rsidRDefault="006F61AB" w:rsidP="00C74E7E">
            <w:pPr>
              <w:pStyle w:val="ListParagraph"/>
              <w:numPr>
                <w:ilvl w:val="0"/>
                <w:numId w:val="8"/>
              </w:numPr>
              <w:rPr>
                <w:rFonts w:cs="Times New Roman"/>
                <w:szCs w:val="24"/>
                <w:u w:val="single"/>
              </w:rPr>
            </w:pPr>
            <w:r w:rsidRPr="00C74E7E">
              <w:rPr>
                <w:rFonts w:cs="Times New Roman"/>
                <w:szCs w:val="24"/>
                <w:u w:val="single"/>
              </w:rPr>
              <w:t xml:space="preserve">Shifting consumer behavior </w:t>
            </w:r>
          </w:p>
        </w:tc>
        <w:tc>
          <w:tcPr>
            <w:tcW w:w="4737" w:type="dxa"/>
          </w:tcPr>
          <w:p w14:paraId="7488ECA9" w14:textId="3524EB86" w:rsidR="007B2751" w:rsidRPr="00C74E7E" w:rsidRDefault="008A54D4" w:rsidP="00C74E7E">
            <w:pPr>
              <w:pStyle w:val="ListParagraph"/>
              <w:numPr>
                <w:ilvl w:val="0"/>
                <w:numId w:val="8"/>
              </w:numPr>
              <w:rPr>
                <w:rFonts w:cs="Times New Roman"/>
                <w:b/>
                <w:bCs/>
                <w:szCs w:val="24"/>
                <w:u w:val="single"/>
              </w:rPr>
            </w:pPr>
            <w:r w:rsidRPr="00C74E7E">
              <w:rPr>
                <w:rFonts w:cs="Times New Roman"/>
                <w:szCs w:val="24"/>
              </w:rPr>
              <w:t xml:space="preserve">Increasing competition from competitors like google and Samsung </w:t>
            </w:r>
          </w:p>
        </w:tc>
      </w:tr>
      <w:tr w:rsidR="007B2751" w:rsidRPr="00C74E7E" w14:paraId="4E677C12" w14:textId="77777777" w:rsidTr="00F54502">
        <w:trPr>
          <w:trHeight w:val="412"/>
        </w:trPr>
        <w:tc>
          <w:tcPr>
            <w:tcW w:w="4613" w:type="dxa"/>
          </w:tcPr>
          <w:p w14:paraId="59419087" w14:textId="26EB2D49" w:rsidR="007B2751" w:rsidRPr="00C74E7E" w:rsidRDefault="00EA2EFA" w:rsidP="00C74E7E">
            <w:pPr>
              <w:ind w:firstLine="0"/>
              <w:rPr>
                <w:rFonts w:cs="Times New Roman"/>
                <w:b/>
                <w:bCs/>
                <w:szCs w:val="24"/>
                <w:u w:val="single"/>
              </w:rPr>
            </w:pPr>
            <w:r w:rsidRPr="00C74E7E">
              <w:rPr>
                <w:rFonts w:cs="Times New Roman"/>
                <w:b/>
                <w:bCs/>
                <w:szCs w:val="24"/>
                <w:u w:val="single"/>
              </w:rPr>
              <w:t xml:space="preserve">Legal factors </w:t>
            </w:r>
          </w:p>
        </w:tc>
        <w:tc>
          <w:tcPr>
            <w:tcW w:w="4737" w:type="dxa"/>
          </w:tcPr>
          <w:p w14:paraId="43527BE3" w14:textId="7BCB540A" w:rsidR="007B2751" w:rsidRPr="00C74E7E" w:rsidRDefault="00EA2EFA" w:rsidP="00C74E7E">
            <w:pPr>
              <w:ind w:firstLine="0"/>
              <w:rPr>
                <w:rFonts w:cs="Times New Roman"/>
                <w:b/>
                <w:bCs/>
                <w:szCs w:val="24"/>
                <w:u w:val="single"/>
              </w:rPr>
            </w:pPr>
            <w:r w:rsidRPr="00C74E7E">
              <w:rPr>
                <w:rFonts w:cs="Times New Roman"/>
                <w:b/>
                <w:bCs/>
                <w:szCs w:val="24"/>
                <w:u w:val="single"/>
              </w:rPr>
              <w:t xml:space="preserve">Environmental factors </w:t>
            </w:r>
          </w:p>
        </w:tc>
      </w:tr>
      <w:tr w:rsidR="00EA2EFA" w:rsidRPr="00C74E7E" w14:paraId="35258C99" w14:textId="77777777" w:rsidTr="00F54502">
        <w:trPr>
          <w:trHeight w:val="412"/>
        </w:trPr>
        <w:tc>
          <w:tcPr>
            <w:tcW w:w="4613" w:type="dxa"/>
          </w:tcPr>
          <w:p w14:paraId="7372CC86" w14:textId="77777777" w:rsidR="00EA2EFA" w:rsidRPr="00C74E7E" w:rsidRDefault="006512EE" w:rsidP="00C74E7E">
            <w:pPr>
              <w:pStyle w:val="ListParagraph"/>
              <w:numPr>
                <w:ilvl w:val="0"/>
                <w:numId w:val="9"/>
              </w:numPr>
              <w:rPr>
                <w:rFonts w:cs="Times New Roman"/>
                <w:szCs w:val="24"/>
              </w:rPr>
            </w:pPr>
            <w:r w:rsidRPr="00C74E7E">
              <w:rPr>
                <w:rFonts w:cs="Times New Roman"/>
                <w:szCs w:val="24"/>
              </w:rPr>
              <w:t xml:space="preserve">New regulations </w:t>
            </w:r>
          </w:p>
          <w:p w14:paraId="1B34384B" w14:textId="24DC2661" w:rsidR="006512EE" w:rsidRPr="00C74E7E" w:rsidRDefault="006512EE" w:rsidP="00C74E7E">
            <w:pPr>
              <w:pStyle w:val="ListParagraph"/>
              <w:numPr>
                <w:ilvl w:val="0"/>
                <w:numId w:val="9"/>
              </w:numPr>
              <w:rPr>
                <w:rFonts w:cs="Times New Roman"/>
                <w:szCs w:val="24"/>
              </w:rPr>
            </w:pPr>
            <w:r w:rsidRPr="00C74E7E">
              <w:rPr>
                <w:rFonts w:cs="Times New Roman"/>
                <w:szCs w:val="24"/>
              </w:rPr>
              <w:t xml:space="preserve">Intellectual property </w:t>
            </w:r>
          </w:p>
        </w:tc>
        <w:tc>
          <w:tcPr>
            <w:tcW w:w="4737" w:type="dxa"/>
          </w:tcPr>
          <w:p w14:paraId="3D605EE7" w14:textId="35BB35F2" w:rsidR="00BD1D56" w:rsidRPr="00C74E7E" w:rsidRDefault="00BD1D56" w:rsidP="00C74E7E">
            <w:pPr>
              <w:pStyle w:val="ListParagraph"/>
              <w:numPr>
                <w:ilvl w:val="0"/>
                <w:numId w:val="9"/>
              </w:numPr>
              <w:rPr>
                <w:rFonts w:cs="Times New Roman"/>
                <w:b/>
                <w:bCs/>
                <w:szCs w:val="24"/>
                <w:u w:val="single"/>
              </w:rPr>
            </w:pPr>
            <w:r w:rsidRPr="00C74E7E">
              <w:rPr>
                <w:rFonts w:cs="Times New Roman"/>
                <w:szCs w:val="24"/>
              </w:rPr>
              <w:t xml:space="preserve">Pollution from </w:t>
            </w:r>
            <w:r w:rsidR="00792CFD" w:rsidRPr="00C74E7E">
              <w:rPr>
                <w:rFonts w:cs="Times New Roman"/>
                <w:szCs w:val="24"/>
              </w:rPr>
              <w:t xml:space="preserve">manufacturing </w:t>
            </w:r>
          </w:p>
        </w:tc>
      </w:tr>
    </w:tbl>
    <w:p w14:paraId="0B4A5208" w14:textId="6B7CA7D5" w:rsidR="007B2751" w:rsidRPr="00C74E7E" w:rsidRDefault="007B2751" w:rsidP="00C74E7E">
      <w:pPr>
        <w:rPr>
          <w:rFonts w:cs="Times New Roman"/>
          <w:b/>
          <w:bCs/>
          <w:szCs w:val="24"/>
          <w:u w:val="single"/>
        </w:rPr>
      </w:pPr>
    </w:p>
    <w:p w14:paraId="283F7743" w14:textId="25CF19F0" w:rsidR="00792CFD" w:rsidRPr="00C74E7E" w:rsidRDefault="00792CFD" w:rsidP="00C74E7E">
      <w:pPr>
        <w:rPr>
          <w:rFonts w:cs="Times New Roman"/>
          <w:b/>
          <w:bCs/>
          <w:szCs w:val="24"/>
          <w:u w:val="single"/>
        </w:rPr>
      </w:pPr>
    </w:p>
    <w:p w14:paraId="1522C270" w14:textId="749B1AD9" w:rsidR="00792CFD" w:rsidRPr="00387648" w:rsidRDefault="00686A38" w:rsidP="00C74E7E">
      <w:pPr>
        <w:pStyle w:val="ListParagraph"/>
        <w:numPr>
          <w:ilvl w:val="0"/>
          <w:numId w:val="4"/>
        </w:numPr>
        <w:rPr>
          <w:rFonts w:cs="Times New Roman"/>
          <w:b/>
          <w:bCs/>
          <w:i/>
          <w:iCs/>
          <w:szCs w:val="24"/>
          <w:u w:val="single"/>
        </w:rPr>
      </w:pPr>
      <w:r w:rsidRPr="00387648">
        <w:rPr>
          <w:rFonts w:cs="Times New Roman"/>
          <w:b/>
          <w:bCs/>
          <w:i/>
          <w:iCs/>
          <w:noProof/>
          <w:szCs w:val="24"/>
          <w:u w:val="single"/>
        </w:rPr>
        <w:drawing>
          <wp:anchor distT="0" distB="0" distL="114300" distR="114300" simplePos="0" relativeHeight="251661312" behindDoc="0" locked="0" layoutInCell="1" allowOverlap="1" wp14:anchorId="1841E658" wp14:editId="329F6265">
            <wp:simplePos x="0" y="0"/>
            <wp:positionH relativeFrom="column">
              <wp:posOffset>1162685</wp:posOffset>
            </wp:positionH>
            <wp:positionV relativeFrom="paragraph">
              <wp:posOffset>481330</wp:posOffset>
            </wp:positionV>
            <wp:extent cx="3884295" cy="2895600"/>
            <wp:effectExtent l="0" t="0" r="190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3884295" cy="2895600"/>
                    </a:xfrm>
                    <a:prstGeom prst="rect">
                      <a:avLst/>
                    </a:prstGeom>
                  </pic:spPr>
                </pic:pic>
              </a:graphicData>
            </a:graphic>
            <wp14:sizeRelH relativeFrom="margin">
              <wp14:pctWidth>0</wp14:pctWidth>
            </wp14:sizeRelH>
            <wp14:sizeRelV relativeFrom="margin">
              <wp14:pctHeight>0</wp14:pctHeight>
            </wp14:sizeRelV>
          </wp:anchor>
        </w:drawing>
      </w:r>
      <w:r w:rsidR="007526C1" w:rsidRPr="00387648">
        <w:rPr>
          <w:rFonts w:cs="Times New Roman"/>
          <w:b/>
          <w:bCs/>
          <w:i/>
          <w:iCs/>
          <w:szCs w:val="24"/>
        </w:rPr>
        <w:t>Kotter's model, ADKAR, and Lewin's change management</w:t>
      </w:r>
      <w:r w:rsidR="0043755A" w:rsidRPr="00387648">
        <w:rPr>
          <w:rFonts w:cs="Times New Roman"/>
          <w:b/>
          <w:bCs/>
          <w:i/>
          <w:iCs/>
          <w:szCs w:val="24"/>
        </w:rPr>
        <w:t xml:space="preserve"> </w:t>
      </w:r>
    </w:p>
    <w:p w14:paraId="301F4C47" w14:textId="7158BEC2" w:rsidR="0043755A" w:rsidRPr="00C74E7E" w:rsidRDefault="00FC5DBB" w:rsidP="00387648">
      <w:pPr>
        <w:jc w:val="center"/>
        <w:rPr>
          <w:rFonts w:cs="Times New Roman"/>
          <w:b/>
          <w:bCs/>
          <w:szCs w:val="24"/>
          <w:u w:val="single"/>
        </w:rPr>
      </w:pPr>
      <w:r w:rsidRPr="00C74E7E">
        <w:rPr>
          <w:rFonts w:cs="Times New Roman"/>
          <w:b/>
          <w:bCs/>
          <w:szCs w:val="24"/>
          <w:u w:val="single"/>
        </w:rPr>
        <w:t>(</w:t>
      </w:r>
      <w:r w:rsidR="00A60EB4" w:rsidRPr="00C74E7E">
        <w:rPr>
          <w:rFonts w:cs="Times New Roman"/>
          <w:b/>
          <w:bCs/>
          <w:szCs w:val="24"/>
          <w:u w:val="single"/>
        </w:rPr>
        <w:t>Figure 3: change models)</w:t>
      </w:r>
    </w:p>
    <w:p w14:paraId="7842349F" w14:textId="6427D0C1" w:rsidR="003C6A8F" w:rsidRPr="00C74E7E" w:rsidRDefault="003C6A8F" w:rsidP="00DA2681">
      <w:pPr>
        <w:ind w:firstLine="0"/>
        <w:rPr>
          <w:rFonts w:cs="Times New Roman"/>
          <w:szCs w:val="24"/>
        </w:rPr>
      </w:pPr>
      <w:r w:rsidRPr="00C74E7E">
        <w:rPr>
          <w:rFonts w:cs="Times New Roman"/>
          <w:szCs w:val="24"/>
        </w:rPr>
        <w:t xml:space="preserve">Kotter's model, ADKAR, and Lewin's change management approach are the three most widely used change management models (approaches). When comparing the three change management frameworks, it is important to note the distinctions in approach and emphasis between each. For instance, Kotter's approach </w:t>
      </w:r>
      <w:r w:rsidR="00387648">
        <w:rPr>
          <w:rFonts w:cs="Times New Roman"/>
          <w:szCs w:val="24"/>
        </w:rPr>
        <w:t>prioritizes</w:t>
      </w:r>
      <w:r w:rsidRPr="00C74E7E">
        <w:rPr>
          <w:rFonts w:cs="Times New Roman"/>
          <w:szCs w:val="24"/>
        </w:rPr>
        <w:t xml:space="preserve"> the thoughts of upper-level management, ADKAR looks </w:t>
      </w:r>
      <w:r w:rsidRPr="00C74E7E">
        <w:rPr>
          <w:rFonts w:cs="Times New Roman"/>
          <w:szCs w:val="24"/>
        </w:rPr>
        <w:lastRenderedPageBreak/>
        <w:t>inward, and Lewin's model considers everyone who might oppose the change. Nonetheless, each of the three perspectives contributes valuable knowledge on how to handle change successfully. Lewin's methodology for implementing change has been used effectively by Apple to establish new policies and procedures. The three phases that the company went through to implement the change were as follows:</w:t>
      </w:r>
    </w:p>
    <w:p w14:paraId="1EE99E57" w14:textId="77777777" w:rsidR="003C6A8F" w:rsidRPr="00C74E7E" w:rsidRDefault="003C6A8F" w:rsidP="00C74E7E">
      <w:pPr>
        <w:pStyle w:val="ListParagraph"/>
        <w:numPr>
          <w:ilvl w:val="0"/>
          <w:numId w:val="3"/>
        </w:numPr>
        <w:rPr>
          <w:rFonts w:cs="Times New Roman"/>
          <w:szCs w:val="24"/>
        </w:rPr>
      </w:pPr>
      <w:r w:rsidRPr="00C74E7E">
        <w:rPr>
          <w:rFonts w:cs="Times New Roman"/>
          <w:szCs w:val="24"/>
        </w:rPr>
        <w:t>The management defrost the company by selling the advantages of the change in order to get rid of any opposition that could be present.</w:t>
      </w:r>
    </w:p>
    <w:p w14:paraId="036C3CB6" w14:textId="51347F74" w:rsidR="003C6A8F" w:rsidRPr="00C74E7E" w:rsidRDefault="003C6A8F" w:rsidP="00C74E7E">
      <w:pPr>
        <w:pStyle w:val="ListParagraph"/>
        <w:numPr>
          <w:ilvl w:val="0"/>
          <w:numId w:val="3"/>
        </w:numPr>
        <w:rPr>
          <w:rFonts w:cs="Times New Roman"/>
          <w:szCs w:val="24"/>
        </w:rPr>
      </w:pPr>
      <w:r w:rsidRPr="00C74E7E">
        <w:rPr>
          <w:rFonts w:cs="Times New Roman"/>
          <w:szCs w:val="24"/>
        </w:rPr>
        <w:t xml:space="preserve">A company's culture, beliefs, </w:t>
      </w:r>
      <w:r w:rsidR="00387648">
        <w:rPr>
          <w:rFonts w:cs="Times New Roman"/>
          <w:szCs w:val="24"/>
        </w:rPr>
        <w:t>behaviors</w:t>
      </w:r>
      <w:r w:rsidRPr="00C74E7E">
        <w:rPr>
          <w:rFonts w:cs="Times New Roman"/>
          <w:szCs w:val="24"/>
        </w:rPr>
        <w:t>, and attitudes can undergo a dramatic shift throughout the change phase, and this transformation is facilitated by strong leadership and clear, consistent communication.</w:t>
      </w:r>
    </w:p>
    <w:p w14:paraId="6A61C212" w14:textId="77777777" w:rsidR="003C6A8F" w:rsidRPr="00C74E7E" w:rsidRDefault="003C6A8F" w:rsidP="00C74E7E">
      <w:pPr>
        <w:pStyle w:val="ListParagraph"/>
        <w:numPr>
          <w:ilvl w:val="0"/>
          <w:numId w:val="3"/>
        </w:numPr>
        <w:rPr>
          <w:rFonts w:cs="Times New Roman"/>
          <w:szCs w:val="24"/>
        </w:rPr>
      </w:pPr>
      <w:r w:rsidRPr="00C74E7E">
        <w:rPr>
          <w:rFonts w:cs="Times New Roman"/>
          <w:szCs w:val="24"/>
        </w:rPr>
        <w:t>To prevent thawing and returning to old habits, the company "refreezes" the new modification.</w:t>
      </w:r>
    </w:p>
    <w:p w14:paraId="435F0FF8" w14:textId="6EC3D922" w:rsidR="003C6A8F" w:rsidRPr="00C74E7E" w:rsidRDefault="003C6A8F" w:rsidP="00C74E7E">
      <w:pPr>
        <w:rPr>
          <w:rFonts w:cs="Times New Roman"/>
          <w:szCs w:val="24"/>
        </w:rPr>
      </w:pPr>
      <w:r w:rsidRPr="00C74E7E">
        <w:rPr>
          <w:rFonts w:cs="Times New Roman"/>
          <w:szCs w:val="24"/>
        </w:rPr>
        <w:t xml:space="preserve">When change comes in an </w:t>
      </w:r>
      <w:r w:rsidR="00387648">
        <w:rPr>
          <w:rFonts w:cs="Times New Roman"/>
          <w:szCs w:val="24"/>
        </w:rPr>
        <w:t>organization</w:t>
      </w:r>
      <w:r w:rsidRPr="00C74E7E">
        <w:rPr>
          <w:rFonts w:cs="Times New Roman"/>
          <w:szCs w:val="24"/>
        </w:rPr>
        <w:t>, people typically react in three distinct ways:</w:t>
      </w:r>
    </w:p>
    <w:p w14:paraId="30F4785C" w14:textId="77777777" w:rsidR="003C6A8F" w:rsidRPr="00C74E7E" w:rsidRDefault="003C6A8F" w:rsidP="00C74E7E">
      <w:pPr>
        <w:pStyle w:val="ListParagraph"/>
        <w:numPr>
          <w:ilvl w:val="0"/>
          <w:numId w:val="3"/>
        </w:numPr>
        <w:rPr>
          <w:rFonts w:cs="Times New Roman"/>
          <w:szCs w:val="24"/>
        </w:rPr>
      </w:pPr>
      <w:r w:rsidRPr="00C74E7E">
        <w:rPr>
          <w:rFonts w:cs="Times New Roman"/>
          <w:szCs w:val="24"/>
        </w:rPr>
        <w:t>Employees' psychological detachment from the change is referred to as "disengagement." Lack of employee motivation or dedication to implementing change is a major contributor to disengagement, which in turn undermines the success of the change process.</w:t>
      </w:r>
    </w:p>
    <w:p w14:paraId="2DBA1E0A" w14:textId="77777777" w:rsidR="003C6A8F" w:rsidRPr="00C74E7E" w:rsidRDefault="003C6A8F" w:rsidP="00C74E7E">
      <w:pPr>
        <w:pStyle w:val="ListParagraph"/>
        <w:numPr>
          <w:ilvl w:val="0"/>
          <w:numId w:val="3"/>
        </w:numPr>
        <w:rPr>
          <w:rFonts w:cs="Times New Roman"/>
          <w:szCs w:val="24"/>
        </w:rPr>
      </w:pPr>
      <w:r w:rsidRPr="00C74E7E">
        <w:rPr>
          <w:rFonts w:cs="Times New Roman"/>
          <w:szCs w:val="24"/>
        </w:rPr>
        <w:t>The fear that comes with transformation is known as disidentification. Such a reaction would add resistance to the change process, as affected workers would cling to familiar practices out of fear for their jobs or personal identities.</w:t>
      </w:r>
    </w:p>
    <w:p w14:paraId="581F3D73" w14:textId="77777777" w:rsidR="003C6A8F" w:rsidRPr="00C74E7E" w:rsidRDefault="003C6A8F" w:rsidP="00C74E7E">
      <w:pPr>
        <w:pStyle w:val="ListParagraph"/>
        <w:numPr>
          <w:ilvl w:val="0"/>
          <w:numId w:val="3"/>
        </w:numPr>
        <w:rPr>
          <w:rFonts w:cs="Times New Roman"/>
          <w:szCs w:val="24"/>
        </w:rPr>
      </w:pPr>
      <w:r w:rsidRPr="00C74E7E">
        <w:rPr>
          <w:rFonts w:cs="Times New Roman"/>
          <w:szCs w:val="24"/>
        </w:rPr>
        <w:t>Negativity and rage are common manifestations of disenchantment among workers going through the transformation process. During the transition, it's more challenging to motivate and persuade disgruntled workers to buy into the new plan.</w:t>
      </w:r>
    </w:p>
    <w:p w14:paraId="41853A1F" w14:textId="3C7526FC" w:rsidR="00B61F3D" w:rsidRPr="00D139E8" w:rsidRDefault="00B61F3D" w:rsidP="00DA2681">
      <w:pPr>
        <w:pStyle w:val="Heading2"/>
        <w:ind w:firstLine="0"/>
        <w:rPr>
          <w:b/>
          <w:bCs/>
          <w:color w:val="auto"/>
        </w:rPr>
      </w:pPr>
      <w:bookmarkStart w:id="4" w:name="_Toc127905641"/>
      <w:r w:rsidRPr="00D139E8">
        <w:rPr>
          <w:b/>
          <w:bCs/>
          <w:color w:val="auto"/>
        </w:rPr>
        <w:t xml:space="preserve">How the models can be </w:t>
      </w:r>
      <w:r w:rsidR="00D139E8" w:rsidRPr="00D139E8">
        <w:rPr>
          <w:b/>
          <w:bCs/>
          <w:color w:val="auto"/>
        </w:rPr>
        <w:t>utilized</w:t>
      </w:r>
      <w:r w:rsidRPr="00D139E8">
        <w:rPr>
          <w:b/>
          <w:bCs/>
          <w:color w:val="auto"/>
        </w:rPr>
        <w:t xml:space="preserve"> when considering incremental (</w:t>
      </w:r>
      <w:r w:rsidR="00DA2681">
        <w:rPr>
          <w:b/>
          <w:bCs/>
          <w:color w:val="auto"/>
        </w:rPr>
        <w:t>small-scale</w:t>
      </w:r>
      <w:r w:rsidRPr="00D139E8">
        <w:rPr>
          <w:b/>
          <w:bCs/>
          <w:color w:val="auto"/>
        </w:rPr>
        <w:t xml:space="preserve">) or a </w:t>
      </w:r>
      <w:r w:rsidR="00D139E8" w:rsidRPr="00D139E8">
        <w:rPr>
          <w:b/>
          <w:bCs/>
          <w:color w:val="auto"/>
        </w:rPr>
        <w:t>large-scale</w:t>
      </w:r>
      <w:r w:rsidRPr="00D139E8">
        <w:rPr>
          <w:b/>
          <w:bCs/>
          <w:color w:val="auto"/>
        </w:rPr>
        <w:t xml:space="preserve"> change </w:t>
      </w:r>
      <w:r w:rsidR="00D139E8" w:rsidRPr="00D139E8">
        <w:rPr>
          <w:b/>
          <w:bCs/>
          <w:color w:val="auto"/>
        </w:rPr>
        <w:t>program</w:t>
      </w:r>
      <w:bookmarkEnd w:id="4"/>
    </w:p>
    <w:p w14:paraId="2F138CD5" w14:textId="5C5C1228" w:rsidR="007D2190" w:rsidRPr="00C74E7E" w:rsidRDefault="007D2190" w:rsidP="00DA2681">
      <w:pPr>
        <w:ind w:firstLine="0"/>
        <w:rPr>
          <w:rFonts w:cs="Times New Roman"/>
          <w:szCs w:val="24"/>
        </w:rPr>
      </w:pPr>
      <w:r w:rsidRPr="00C74E7E">
        <w:rPr>
          <w:rFonts w:cs="Times New Roman"/>
          <w:szCs w:val="24"/>
        </w:rPr>
        <w:t xml:space="preserve">In order to align personal responsibility and regulate and </w:t>
      </w:r>
      <w:r w:rsidR="00D139E8">
        <w:rPr>
          <w:rFonts w:cs="Times New Roman"/>
          <w:szCs w:val="24"/>
        </w:rPr>
        <w:t xml:space="preserve">to even </w:t>
      </w:r>
      <w:r w:rsidR="00D139E8" w:rsidRPr="00C74E7E">
        <w:rPr>
          <w:rFonts w:cs="Times New Roman"/>
          <w:szCs w:val="24"/>
        </w:rPr>
        <w:t>the</w:t>
      </w:r>
      <w:r w:rsidRPr="00C74E7E">
        <w:rPr>
          <w:rFonts w:cs="Times New Roman"/>
          <w:szCs w:val="24"/>
        </w:rPr>
        <w:t xml:space="preserve"> overcrowding that happens when innumerable decisions </w:t>
      </w:r>
      <w:r w:rsidR="00D139E8">
        <w:rPr>
          <w:rFonts w:cs="Times New Roman"/>
          <w:szCs w:val="24"/>
        </w:rPr>
        <w:t>naturally</w:t>
      </w:r>
      <w:r w:rsidRPr="00C74E7E">
        <w:rPr>
          <w:rFonts w:cs="Times New Roman"/>
          <w:szCs w:val="24"/>
        </w:rPr>
        <w:t xml:space="preserve"> abundance the organizational chart to the very top, financial history and </w:t>
      </w:r>
      <w:r w:rsidR="00D139E8">
        <w:rPr>
          <w:rFonts w:cs="Times New Roman"/>
          <w:szCs w:val="24"/>
        </w:rPr>
        <w:t>organizational</w:t>
      </w:r>
      <w:r w:rsidRPr="00C74E7E">
        <w:rPr>
          <w:rFonts w:cs="Times New Roman"/>
          <w:szCs w:val="24"/>
        </w:rPr>
        <w:t xml:space="preserve"> theory argue that as entrepreneurship companies expand </w:t>
      </w:r>
      <w:r w:rsidRPr="00C74E7E">
        <w:rPr>
          <w:rFonts w:cs="Times New Roman"/>
          <w:szCs w:val="24"/>
        </w:rPr>
        <w:lastRenderedPageBreak/>
        <w:t>larger and more complex, they must transition from an integral to a bicameral system. When executives delegate authority to the heads of business units, those heads may focus on doing what's best for their specific clients and for the unit's bottom line, all while being evaluated by their superiors. DuPont and GM, among other American corporations, reorgani</w:t>
      </w:r>
      <w:r w:rsidR="00D139E8">
        <w:rPr>
          <w:rFonts w:cs="Times New Roman"/>
          <w:szCs w:val="24"/>
        </w:rPr>
        <w:t>z</w:t>
      </w:r>
      <w:r w:rsidRPr="00C74E7E">
        <w:rPr>
          <w:rFonts w:cs="Times New Roman"/>
          <w:szCs w:val="24"/>
        </w:rPr>
        <w:t>ed their operations in the early 20th century from a functional to a multidivisional structure, as noted by Harvard Business School historian Alfred Chandler</w:t>
      </w:r>
      <w:r w:rsidR="00DE5167" w:rsidRPr="00C74E7E">
        <w:rPr>
          <w:rFonts w:cs="Times New Roman"/>
          <w:szCs w:val="24"/>
        </w:rPr>
        <w:t xml:space="preserve"> (</w:t>
      </w:r>
      <w:r w:rsidR="00DE5167" w:rsidRPr="00C74E7E">
        <w:rPr>
          <w:rFonts w:cs="Times New Roman"/>
          <w:szCs w:val="24"/>
          <w:shd w:val="clear" w:color="auto" w:fill="FFFFFF"/>
        </w:rPr>
        <w:t>Sundararajan et al., 2017)</w:t>
      </w:r>
      <w:r w:rsidRPr="00C74E7E">
        <w:rPr>
          <w:rFonts w:cs="Times New Roman"/>
          <w:szCs w:val="24"/>
        </w:rPr>
        <w:t>.</w:t>
      </w:r>
    </w:p>
    <w:p w14:paraId="1C0E8B7E" w14:textId="71E02FFE" w:rsidR="00EC48C6" w:rsidRPr="00C74E7E" w:rsidRDefault="00EC48C6" w:rsidP="00DA2681">
      <w:pPr>
        <w:ind w:firstLine="0"/>
        <w:rPr>
          <w:rFonts w:cs="Times New Roman"/>
          <w:szCs w:val="24"/>
        </w:rPr>
      </w:pPr>
      <w:r w:rsidRPr="00C74E7E">
        <w:rPr>
          <w:rFonts w:cs="Times New Roman"/>
          <w:szCs w:val="24"/>
        </w:rPr>
        <w:t xml:space="preserve">By the middle of the 20th century, most major corporations had joined in as well. For companies facing tremendous </w:t>
      </w:r>
      <w:r w:rsidR="00D139E8">
        <w:rPr>
          <w:rFonts w:cs="Times New Roman"/>
          <w:szCs w:val="24"/>
        </w:rPr>
        <w:t>technological</w:t>
      </w:r>
      <w:r w:rsidRPr="00C74E7E">
        <w:rPr>
          <w:rFonts w:cs="Times New Roman"/>
          <w:szCs w:val="24"/>
        </w:rPr>
        <w:t xml:space="preserve"> advancement and industrial change, Apple explains why organizational organization is preferable. Apple's commitment to </w:t>
      </w:r>
      <w:r w:rsidR="00D139E8">
        <w:rPr>
          <w:rFonts w:cs="Times New Roman"/>
          <w:szCs w:val="24"/>
        </w:rPr>
        <w:t>a functional department</w:t>
      </w:r>
      <w:r w:rsidRPr="00C74E7E">
        <w:rPr>
          <w:rFonts w:cs="Times New Roman"/>
          <w:szCs w:val="24"/>
        </w:rPr>
        <w:t xml:space="preserve"> isn't necessarily reflected in the company's willingness to maintain a static management structure.</w:t>
      </w:r>
    </w:p>
    <w:p w14:paraId="750A1884" w14:textId="77777777" w:rsidR="00EC48C6" w:rsidRPr="00C74E7E" w:rsidRDefault="00EC48C6" w:rsidP="00DA2681">
      <w:pPr>
        <w:ind w:firstLine="0"/>
        <w:rPr>
          <w:rFonts w:cs="Times New Roman"/>
          <w:szCs w:val="24"/>
        </w:rPr>
      </w:pPr>
      <w:r w:rsidRPr="00C74E7E">
        <w:rPr>
          <w:rFonts w:cs="Times New Roman"/>
          <w:szCs w:val="24"/>
        </w:rPr>
        <w:t>In light of the increasing significance of AI and related developing sectors, this structure has developed. In this article, we take a close look at Apple's unconventional and ever-changing organizational design, showcasing its technology benefits and board leadership, with the goal of providing useful information to individuals and companies that are trying to succeed in uncertain and volatile environments.</w:t>
      </w:r>
    </w:p>
    <w:p w14:paraId="1F5B858D" w14:textId="756577D2" w:rsidR="00EC48C6" w:rsidRPr="00C74E7E" w:rsidRDefault="00EC48C6" w:rsidP="00DA2681">
      <w:pPr>
        <w:ind w:firstLine="0"/>
        <w:rPr>
          <w:rFonts w:cs="Times New Roman"/>
          <w:szCs w:val="24"/>
        </w:rPr>
      </w:pPr>
      <w:r w:rsidRPr="00C74E7E">
        <w:rPr>
          <w:rFonts w:cs="Times New Roman"/>
          <w:szCs w:val="24"/>
        </w:rPr>
        <w:t xml:space="preserve">Apple Computer was established on the concept of creating goods that enhance people's daily lives. This necessitates both the development of whole new categories for goods like the Apple Watch and iPhone as well as the maintenance of a perpetual state of development inside the categories. The iPhone's camera is an excellent illustration of Apple's commitment to ongoing development. </w:t>
      </w:r>
      <w:r w:rsidR="00D139E8">
        <w:rPr>
          <w:rFonts w:cs="Times New Roman"/>
          <w:szCs w:val="24"/>
        </w:rPr>
        <w:t>During</w:t>
      </w:r>
      <w:r w:rsidRPr="00C74E7E">
        <w:rPr>
          <w:rFonts w:cs="Times New Roman"/>
          <w:szCs w:val="24"/>
        </w:rPr>
        <w:t xml:space="preserve"> </w:t>
      </w:r>
      <w:r w:rsidR="00D139E8">
        <w:rPr>
          <w:rFonts w:cs="Times New Roman"/>
          <w:szCs w:val="24"/>
        </w:rPr>
        <w:t xml:space="preserve">the </w:t>
      </w:r>
      <w:r w:rsidRPr="00C74E7E">
        <w:rPr>
          <w:rFonts w:cs="Times New Roman"/>
          <w:szCs w:val="24"/>
        </w:rPr>
        <w:t xml:space="preserve">inaugural event </w:t>
      </w:r>
      <w:r w:rsidR="00D139E8" w:rsidRPr="00C74E7E">
        <w:rPr>
          <w:rFonts w:cs="Times New Roman"/>
          <w:szCs w:val="24"/>
        </w:rPr>
        <w:t>where</w:t>
      </w:r>
      <w:r w:rsidRPr="00C74E7E">
        <w:rPr>
          <w:rFonts w:cs="Times New Roman"/>
          <w:szCs w:val="24"/>
        </w:rPr>
        <w:t xml:space="preserve"> new products were presented in 2007, Steve Jobs spent a whopping total of six seconds describing the device's camera.</w:t>
      </w:r>
    </w:p>
    <w:p w14:paraId="151F46F8" w14:textId="3D5A9023" w:rsidR="00EC48C6" w:rsidRPr="00C74E7E" w:rsidRDefault="00EC48C6" w:rsidP="00DA2681">
      <w:pPr>
        <w:ind w:firstLine="0"/>
        <w:rPr>
          <w:rFonts w:cs="Times New Roman"/>
          <w:szCs w:val="24"/>
        </w:rPr>
      </w:pPr>
      <w:r w:rsidRPr="00C74E7E">
        <w:rPr>
          <w:rFonts w:cs="Times New Roman"/>
          <w:szCs w:val="24"/>
        </w:rPr>
        <w:t xml:space="preserve">So, the photographic business has benefited from the constant upgrades to the iPhone's picture. High-dynamic-range (HDR) photography was introduced in 2010, panorama pictures in 2012, Pure Color flash in 2013, zoom lens </w:t>
      </w:r>
      <w:r w:rsidR="00D139E8">
        <w:rPr>
          <w:rFonts w:cs="Times New Roman"/>
          <w:szCs w:val="24"/>
        </w:rPr>
        <w:t>stabilization</w:t>
      </w:r>
      <w:r w:rsidRPr="00C74E7E">
        <w:rPr>
          <w:rFonts w:cs="Times New Roman"/>
          <w:szCs w:val="24"/>
        </w:rPr>
        <w:t xml:space="preserve"> in 2015, a dual-lens camera in 2016, a panorama in 2016, a photo illumination mode in 2017, and a night mode in 2018. (2019).</w:t>
      </w:r>
    </w:p>
    <w:p w14:paraId="6BF25C47" w14:textId="7A969493" w:rsidR="00EC48C6" w:rsidRPr="00C74E7E" w:rsidRDefault="00EC48C6" w:rsidP="00DA2681">
      <w:pPr>
        <w:ind w:firstLine="0"/>
        <w:rPr>
          <w:rFonts w:cs="Times New Roman"/>
          <w:szCs w:val="24"/>
        </w:rPr>
      </w:pPr>
      <w:r w:rsidRPr="00C74E7E">
        <w:rPr>
          <w:rFonts w:cs="Times New Roman"/>
          <w:szCs w:val="24"/>
        </w:rPr>
        <w:t xml:space="preserve">Apple's revolutionary innovations stem from the company's functional knowledge-based management structure. At its heart, it is based on the idea that individuals who have the greatest knowledge and expertise in a given area should be the ones making important decisions. This is rooted in the following two perspectives in particular: To begin, Apple works in sectors where </w:t>
      </w:r>
      <w:r w:rsidRPr="00C74E7E">
        <w:rPr>
          <w:rFonts w:cs="Times New Roman"/>
          <w:szCs w:val="24"/>
        </w:rPr>
        <w:lastRenderedPageBreak/>
        <w:t xml:space="preserve">technical change and disruption occur at a breakneck pace, so the company must rely on the knowledge and instincts of those who are closest to the cutting-edge technology that is destroying its rivals. Long in order to obtain market feedback and reliable market estimates, the company must make bets on which technologies and concepts are most likely to succeed in cellphones, computers, etc. Trusting those wagers to scientific experts rather than </w:t>
      </w:r>
      <w:r w:rsidR="00D139E8">
        <w:rPr>
          <w:rFonts w:cs="Times New Roman"/>
          <w:szCs w:val="24"/>
        </w:rPr>
        <w:t>program</w:t>
      </w:r>
      <w:r w:rsidRPr="00C74E7E">
        <w:rPr>
          <w:rFonts w:cs="Times New Roman"/>
          <w:szCs w:val="24"/>
        </w:rPr>
        <w:t xml:space="preserve"> management increases the likelihood of success.</w:t>
      </w:r>
    </w:p>
    <w:p w14:paraId="4BCAF4DF" w14:textId="77777777" w:rsidR="00B61F3D" w:rsidRPr="00D139E8" w:rsidRDefault="00B61F3D" w:rsidP="00DA2681">
      <w:pPr>
        <w:pStyle w:val="Heading2"/>
        <w:ind w:firstLine="0"/>
        <w:rPr>
          <w:b/>
          <w:bCs/>
          <w:color w:val="auto"/>
        </w:rPr>
      </w:pPr>
      <w:bookmarkStart w:id="5" w:name="_Toc127905642"/>
      <w:r w:rsidRPr="00D139E8">
        <w:rPr>
          <w:b/>
          <w:bCs/>
          <w:color w:val="auto"/>
        </w:rPr>
        <w:t>Driver factors for change</w:t>
      </w:r>
      <w:bookmarkEnd w:id="5"/>
    </w:p>
    <w:p w14:paraId="4420EA33" w14:textId="77777777" w:rsidR="000D0EA5" w:rsidRPr="00C74E7E" w:rsidRDefault="000D0EA5" w:rsidP="00DA2681">
      <w:pPr>
        <w:ind w:firstLine="0"/>
        <w:rPr>
          <w:rFonts w:cs="Times New Roman"/>
          <w:szCs w:val="24"/>
        </w:rPr>
      </w:pPr>
      <w:r w:rsidRPr="00C74E7E">
        <w:rPr>
          <w:rFonts w:cs="Times New Roman"/>
          <w:szCs w:val="24"/>
        </w:rPr>
        <w:t>Apple achieved a $2 trillion market valuation in August 2020, surpassing Microsoft and Google in the process. The strength of the Apple brand and its position in the market was bolstered as a result. However, despite Apple's record-breaking sales and ascendance to the top of the market, the business was dealing with serious problems</w:t>
      </w:r>
      <w:r w:rsidR="00DE5167" w:rsidRPr="00C74E7E">
        <w:rPr>
          <w:rFonts w:cs="Times New Roman"/>
          <w:szCs w:val="24"/>
        </w:rPr>
        <w:t xml:space="preserve"> (Dolata, 2017)</w:t>
      </w:r>
      <w:r w:rsidRPr="00C74E7E">
        <w:rPr>
          <w:rFonts w:cs="Times New Roman"/>
          <w:szCs w:val="24"/>
        </w:rPr>
        <w:t>. What, exactly, is Tim Cook doing to de-risk circumstances like the decrease in iPhone sales since 2014 or the sequence of crackdowns by large players like Epic Games and Facebook?</w:t>
      </w:r>
    </w:p>
    <w:p w14:paraId="3DC5828A" w14:textId="06AE0AEA" w:rsidR="000D0EA5" w:rsidRPr="00C74E7E" w:rsidRDefault="000D0EA5" w:rsidP="00DA2681">
      <w:pPr>
        <w:ind w:firstLine="0"/>
        <w:rPr>
          <w:rFonts w:cs="Times New Roman"/>
          <w:szCs w:val="24"/>
        </w:rPr>
      </w:pPr>
      <w:r w:rsidRPr="00C74E7E">
        <w:rPr>
          <w:rFonts w:cs="Times New Roman"/>
          <w:szCs w:val="24"/>
        </w:rPr>
        <w:t>In the beginning, Apple planned to offer three distinct categories of goods: hardware, subscriptions, and premium upgrades. The first is the hardware, which is the entry-level product (</w:t>
      </w:r>
      <w:proofErr w:type="spellStart"/>
      <w:r w:rsidRPr="00C74E7E">
        <w:rPr>
          <w:rFonts w:cs="Times New Roman"/>
          <w:szCs w:val="24"/>
        </w:rPr>
        <w:t>e.g</w:t>
      </w:r>
      <w:proofErr w:type="spellEnd"/>
      <w:r w:rsidRPr="00C74E7E">
        <w:rPr>
          <w:rFonts w:cs="Times New Roman"/>
          <w:szCs w:val="24"/>
        </w:rPr>
        <w:t xml:space="preserve"> iPhone). The customer </w:t>
      </w:r>
      <w:r w:rsidR="00DA2681">
        <w:rPr>
          <w:rFonts w:cs="Times New Roman"/>
          <w:szCs w:val="24"/>
        </w:rPr>
        <w:t>than</w:t>
      </w:r>
      <w:r w:rsidRPr="00C74E7E">
        <w:rPr>
          <w:rFonts w:cs="Times New Roman"/>
          <w:szCs w:val="24"/>
        </w:rPr>
        <w:t xml:space="preserve"> would be retained through retainers like iMessage as well as the App Store. The retainer products would boost interoperability between devices, making upsell items like the </w:t>
      </w:r>
      <w:r w:rsidR="00DA2681" w:rsidRPr="00C74E7E">
        <w:rPr>
          <w:rFonts w:cs="Times New Roman"/>
          <w:szCs w:val="24"/>
        </w:rPr>
        <w:t>MacBook</w:t>
      </w:r>
      <w:r w:rsidRPr="00C74E7E">
        <w:rPr>
          <w:rFonts w:cs="Times New Roman"/>
          <w:szCs w:val="24"/>
        </w:rPr>
        <w:t xml:space="preserve"> more desirable</w:t>
      </w:r>
      <w:r w:rsidR="00DE5167" w:rsidRPr="00C74E7E">
        <w:rPr>
          <w:rFonts w:cs="Times New Roman"/>
          <w:szCs w:val="24"/>
        </w:rPr>
        <w:t xml:space="preserve"> (</w:t>
      </w:r>
      <w:r w:rsidR="00DE5167" w:rsidRPr="00C74E7E">
        <w:rPr>
          <w:rFonts w:cs="Times New Roman"/>
          <w:szCs w:val="24"/>
          <w:shd w:val="clear" w:color="auto" w:fill="FFFFFF"/>
        </w:rPr>
        <w:t>Clarke and Boersma, 2017)</w:t>
      </w:r>
      <w:r w:rsidRPr="00C74E7E">
        <w:rPr>
          <w:rFonts w:cs="Times New Roman"/>
          <w:szCs w:val="24"/>
        </w:rPr>
        <w:t>.</w:t>
      </w:r>
      <w:r w:rsidR="00DE5167" w:rsidRPr="00C74E7E">
        <w:rPr>
          <w:rFonts w:cs="Times New Roman"/>
          <w:szCs w:val="24"/>
        </w:rPr>
        <w:t xml:space="preserve"> </w:t>
      </w:r>
      <w:r w:rsidRPr="00C74E7E">
        <w:rPr>
          <w:rFonts w:cs="Times New Roman"/>
          <w:szCs w:val="24"/>
        </w:rPr>
        <w:t>There are three pathways by which the shift to software could occur.</w:t>
      </w:r>
    </w:p>
    <w:p w14:paraId="5D2DC412" w14:textId="6F14E995" w:rsidR="000D0EA5" w:rsidRPr="00C74E7E" w:rsidRDefault="000D0EA5" w:rsidP="00DA2681">
      <w:pPr>
        <w:ind w:firstLine="0"/>
        <w:rPr>
          <w:rFonts w:cs="Times New Roman"/>
          <w:szCs w:val="24"/>
        </w:rPr>
      </w:pPr>
      <w:r w:rsidRPr="00C74E7E">
        <w:rPr>
          <w:rFonts w:cs="Times New Roman"/>
          <w:szCs w:val="24"/>
        </w:rPr>
        <w:t>The first is through Apple's aggregation capability, which is the company's ability to leverage information about consumers' app usage and in-app purchases. Apple has the ability to identify market niches and fill them with services and apps that directly compete with those already on the market</w:t>
      </w:r>
      <w:r w:rsidR="00DE5167" w:rsidRPr="00C74E7E">
        <w:rPr>
          <w:rFonts w:cs="Times New Roman"/>
          <w:szCs w:val="24"/>
        </w:rPr>
        <w:t xml:space="preserve"> (</w:t>
      </w:r>
      <w:proofErr w:type="spellStart"/>
      <w:r w:rsidR="00DE5167" w:rsidRPr="00C74E7E">
        <w:rPr>
          <w:rFonts w:cs="Times New Roman"/>
          <w:szCs w:val="24"/>
        </w:rPr>
        <w:t>Dafermos</w:t>
      </w:r>
      <w:proofErr w:type="spellEnd"/>
      <w:r w:rsidR="00DE5167" w:rsidRPr="00C74E7E">
        <w:rPr>
          <w:rFonts w:cs="Times New Roman"/>
          <w:szCs w:val="24"/>
        </w:rPr>
        <w:t xml:space="preserve"> et al., 2018).</w:t>
      </w:r>
      <w:r w:rsidRPr="00C74E7E">
        <w:rPr>
          <w:rFonts w:cs="Times New Roman"/>
          <w:szCs w:val="24"/>
        </w:rPr>
        <w:t xml:space="preserve"> But there's a caveat: Apple still would make money off of your purchases and sales through the App Store </w:t>
      </w:r>
      <w:r w:rsidR="00422274">
        <w:rPr>
          <w:rFonts w:cs="Times New Roman"/>
          <w:szCs w:val="24"/>
        </w:rPr>
        <w:t>in</w:t>
      </w:r>
      <w:r w:rsidRPr="00C74E7E">
        <w:rPr>
          <w:rFonts w:cs="Times New Roman"/>
          <w:szCs w:val="24"/>
        </w:rPr>
        <w:t xml:space="preserve"> the form of commissions. This has resulted in commercial dealings in the EU as rival Apple app developers are forced to raise prices or reduce margins</w:t>
      </w:r>
      <w:r w:rsidR="00DE5167" w:rsidRPr="00C74E7E">
        <w:rPr>
          <w:rFonts w:cs="Times New Roman"/>
          <w:szCs w:val="24"/>
        </w:rPr>
        <w:t xml:space="preserve"> (</w:t>
      </w:r>
      <w:proofErr w:type="spellStart"/>
      <w:r w:rsidR="00DE5167" w:rsidRPr="00C74E7E">
        <w:rPr>
          <w:rFonts w:cs="Times New Roman"/>
          <w:szCs w:val="24"/>
          <w:shd w:val="clear" w:color="auto" w:fill="FFFFFF"/>
        </w:rPr>
        <w:t>Goossens</w:t>
      </w:r>
      <w:proofErr w:type="spellEnd"/>
      <w:r w:rsidR="00DE5167" w:rsidRPr="00C74E7E">
        <w:rPr>
          <w:rFonts w:cs="Times New Roman"/>
          <w:szCs w:val="24"/>
          <w:shd w:val="clear" w:color="auto" w:fill="FFFFFF"/>
        </w:rPr>
        <w:t xml:space="preserve"> et al., 2017)</w:t>
      </w:r>
      <w:r w:rsidRPr="00C74E7E">
        <w:rPr>
          <w:rFonts w:cs="Times New Roman"/>
          <w:szCs w:val="24"/>
        </w:rPr>
        <w:t>.</w:t>
      </w:r>
    </w:p>
    <w:p w14:paraId="3FC7BB82" w14:textId="05CDCAAE" w:rsidR="000D0EA5" w:rsidRPr="00C74E7E" w:rsidRDefault="000D0EA5" w:rsidP="00DA2681">
      <w:pPr>
        <w:ind w:firstLine="0"/>
        <w:rPr>
          <w:rFonts w:cs="Times New Roman"/>
          <w:szCs w:val="24"/>
        </w:rPr>
      </w:pPr>
      <w:r w:rsidRPr="00C74E7E">
        <w:rPr>
          <w:rFonts w:cs="Times New Roman"/>
          <w:szCs w:val="24"/>
        </w:rPr>
        <w:t xml:space="preserve">Apple has already created a solid basis with Apple Card with Apple Watch, with Apple Watch will become the nation's biggest watch producer, knocking out renowned names such </w:t>
      </w:r>
      <w:r w:rsidR="00422274">
        <w:rPr>
          <w:rFonts w:cs="Times New Roman"/>
          <w:szCs w:val="24"/>
        </w:rPr>
        <w:t xml:space="preserve">as </w:t>
      </w:r>
      <w:r w:rsidRPr="00C74E7E">
        <w:rPr>
          <w:rFonts w:cs="Times New Roman"/>
          <w:szCs w:val="24"/>
        </w:rPr>
        <w:t xml:space="preserve">Rolex, and it appears eager to enter the </w:t>
      </w:r>
      <w:r w:rsidR="00422274">
        <w:rPr>
          <w:rFonts w:cs="Times New Roman"/>
          <w:szCs w:val="24"/>
        </w:rPr>
        <w:t>healthcare</w:t>
      </w:r>
      <w:r w:rsidRPr="00C74E7E">
        <w:rPr>
          <w:rFonts w:cs="Times New Roman"/>
          <w:szCs w:val="24"/>
        </w:rPr>
        <w:t xml:space="preserve"> and FinTech industry despite having already met its </w:t>
      </w:r>
      <w:r w:rsidRPr="00C74E7E">
        <w:rPr>
          <w:rFonts w:cs="Times New Roman"/>
          <w:szCs w:val="24"/>
        </w:rPr>
        <w:lastRenderedPageBreak/>
        <w:t xml:space="preserve">2020 goal. In addition, goods like Apple </w:t>
      </w:r>
      <w:r w:rsidR="00422274">
        <w:rPr>
          <w:rFonts w:cs="Times New Roman"/>
          <w:szCs w:val="24"/>
        </w:rPr>
        <w:t>Cards</w:t>
      </w:r>
      <w:r w:rsidRPr="00C74E7E">
        <w:rPr>
          <w:rFonts w:cs="Times New Roman"/>
          <w:szCs w:val="24"/>
        </w:rPr>
        <w:t xml:space="preserve"> contain a lot of purchasing information, that can be leveraged to market banking services and also promote products via advertisement, much like the App Store.</w:t>
      </w:r>
    </w:p>
    <w:p w14:paraId="6C714350" w14:textId="77777777" w:rsidR="000D0EA5" w:rsidRPr="00C74E7E" w:rsidRDefault="000D0EA5" w:rsidP="00DA2681">
      <w:pPr>
        <w:ind w:firstLine="0"/>
        <w:rPr>
          <w:rFonts w:cs="Times New Roman"/>
          <w:szCs w:val="24"/>
        </w:rPr>
      </w:pPr>
      <w:r w:rsidRPr="00C74E7E">
        <w:rPr>
          <w:rFonts w:cs="Times New Roman"/>
          <w:szCs w:val="24"/>
        </w:rPr>
        <w:t>The success of Apple's shift exemplifies the importance of firm management. Though helpful, trading quantities and value measures only provide a piece of the puzzle when deciding whether or not to invest in a stock. It's also important to consider the company's overall outlook and the agility and market awareness of the company's management. An organization's management is a key factor in its performance, yet it is difficult to measure and cannot be studied in a controlled environment.</w:t>
      </w:r>
    </w:p>
    <w:p w14:paraId="50305324" w14:textId="77777777" w:rsidR="00B61F3D" w:rsidRPr="00422274" w:rsidRDefault="00B61F3D" w:rsidP="00DA2681">
      <w:pPr>
        <w:pStyle w:val="Heading2"/>
        <w:ind w:firstLine="0"/>
        <w:rPr>
          <w:b/>
          <w:bCs/>
          <w:color w:val="auto"/>
        </w:rPr>
      </w:pPr>
      <w:bookmarkStart w:id="6" w:name="_Toc127905643"/>
      <w:r w:rsidRPr="00422274">
        <w:rPr>
          <w:b/>
          <w:bCs/>
          <w:color w:val="auto"/>
        </w:rPr>
        <w:t>Resistance factors to the change</w:t>
      </w:r>
      <w:bookmarkEnd w:id="6"/>
    </w:p>
    <w:p w14:paraId="68F26850" w14:textId="77777777" w:rsidR="000D0EA5" w:rsidRPr="00422274" w:rsidRDefault="000D0EA5" w:rsidP="00DA2681">
      <w:pPr>
        <w:ind w:firstLine="0"/>
        <w:rPr>
          <w:rFonts w:cs="Times New Roman"/>
          <w:b/>
          <w:bCs/>
          <w:i/>
          <w:iCs/>
          <w:szCs w:val="24"/>
        </w:rPr>
      </w:pPr>
      <w:r w:rsidRPr="00422274">
        <w:rPr>
          <w:rFonts w:cs="Times New Roman"/>
          <w:b/>
          <w:bCs/>
          <w:i/>
          <w:iCs/>
          <w:szCs w:val="24"/>
        </w:rPr>
        <w:t>Do change the right first time</w:t>
      </w:r>
    </w:p>
    <w:p w14:paraId="3698B5E8" w14:textId="62718189" w:rsidR="000D0EA5" w:rsidRPr="00C74E7E" w:rsidRDefault="000D0EA5" w:rsidP="00DA2681">
      <w:pPr>
        <w:ind w:firstLine="0"/>
        <w:rPr>
          <w:rFonts w:cs="Times New Roman"/>
          <w:szCs w:val="24"/>
        </w:rPr>
      </w:pPr>
      <w:r w:rsidRPr="00C74E7E">
        <w:rPr>
          <w:rFonts w:cs="Times New Roman"/>
          <w:szCs w:val="24"/>
        </w:rPr>
        <w:t xml:space="preserve">Although resistance to alteration is a typical human response, much of it may be avoided or mitigated with well-executed </w:t>
      </w:r>
      <w:r w:rsidR="00422274">
        <w:rPr>
          <w:rFonts w:cs="Times New Roman"/>
          <w:szCs w:val="24"/>
        </w:rPr>
        <w:t>organizational</w:t>
      </w:r>
      <w:r w:rsidRPr="00C74E7E">
        <w:rPr>
          <w:rFonts w:cs="Times New Roman"/>
          <w:szCs w:val="24"/>
        </w:rPr>
        <w:t xml:space="preserve"> change first from outset of a project or </w:t>
      </w:r>
      <w:r w:rsidR="00422274">
        <w:rPr>
          <w:rFonts w:cs="Times New Roman"/>
          <w:szCs w:val="24"/>
        </w:rPr>
        <w:t>endeavor</w:t>
      </w:r>
      <w:r w:rsidRPr="00C74E7E">
        <w:rPr>
          <w:rFonts w:cs="Times New Roman"/>
          <w:szCs w:val="24"/>
        </w:rPr>
        <w:t xml:space="preserve">. It's not enough to think of change management as a reactive instrument for dealing with resistance. Most useful when used to get workers excited about and invested in a transformation. Reluctance to adapt to change can be avoided if you can harness the excitement and enthusiasm people feel about the new approach. In the </w:t>
      </w:r>
      <w:proofErr w:type="spellStart"/>
      <w:r w:rsidRPr="00C74E7E">
        <w:rPr>
          <w:rFonts w:cs="Times New Roman"/>
          <w:szCs w:val="24"/>
        </w:rPr>
        <w:t>Prosci</w:t>
      </w:r>
      <w:proofErr w:type="spellEnd"/>
      <w:r w:rsidRPr="00C74E7E">
        <w:rPr>
          <w:rFonts w:cs="Times New Roman"/>
          <w:szCs w:val="24"/>
        </w:rPr>
        <w:t xml:space="preserve"> 2019 benchmarking research, respondents reported that 47 percent of </w:t>
      </w:r>
      <w:r w:rsidR="00422274" w:rsidRPr="00C74E7E">
        <w:rPr>
          <w:rFonts w:cs="Times New Roman"/>
          <w:szCs w:val="24"/>
        </w:rPr>
        <w:t>employees’</w:t>
      </w:r>
      <w:r w:rsidRPr="00C74E7E">
        <w:rPr>
          <w:rFonts w:cs="Times New Roman"/>
          <w:szCs w:val="24"/>
        </w:rPr>
        <w:t xml:space="preserve"> resistance might have been prevented with better change management. The takeaway here is that most pushback can be avoided with proper change management from the beginning</w:t>
      </w:r>
      <w:r w:rsidR="00DE5167" w:rsidRPr="00C74E7E">
        <w:rPr>
          <w:rFonts w:cs="Times New Roman"/>
          <w:szCs w:val="24"/>
        </w:rPr>
        <w:t xml:space="preserve"> (Chen et al., 2019)</w:t>
      </w:r>
      <w:r w:rsidRPr="00C74E7E">
        <w:rPr>
          <w:rFonts w:cs="Times New Roman"/>
          <w:szCs w:val="24"/>
        </w:rPr>
        <w:t>.</w:t>
      </w:r>
    </w:p>
    <w:p w14:paraId="1B874DE4" w14:textId="4932E103" w:rsidR="000D0EA5" w:rsidRPr="00422274" w:rsidRDefault="000D0EA5" w:rsidP="00DA2681">
      <w:pPr>
        <w:ind w:firstLine="0"/>
        <w:rPr>
          <w:rFonts w:cs="Times New Roman"/>
          <w:b/>
          <w:bCs/>
          <w:i/>
          <w:iCs/>
          <w:szCs w:val="24"/>
        </w:rPr>
      </w:pPr>
      <w:r w:rsidRPr="00422274">
        <w:rPr>
          <w:rFonts w:cs="Times New Roman"/>
          <w:b/>
          <w:bCs/>
          <w:i/>
          <w:iCs/>
          <w:szCs w:val="24"/>
        </w:rPr>
        <w:t xml:space="preserve">Expect resistance </w:t>
      </w:r>
      <w:r w:rsidR="00422274" w:rsidRPr="00422274">
        <w:rPr>
          <w:rFonts w:cs="Times New Roman"/>
          <w:b/>
          <w:bCs/>
          <w:i/>
          <w:iCs/>
          <w:szCs w:val="24"/>
        </w:rPr>
        <w:t>to</w:t>
      </w:r>
      <w:r w:rsidRPr="00422274">
        <w:rPr>
          <w:rFonts w:cs="Times New Roman"/>
          <w:b/>
          <w:bCs/>
          <w:i/>
          <w:iCs/>
          <w:szCs w:val="24"/>
        </w:rPr>
        <w:t xml:space="preserve"> change</w:t>
      </w:r>
    </w:p>
    <w:p w14:paraId="30C3D7AE" w14:textId="46CD0CB3" w:rsidR="000D0EA5" w:rsidRPr="00C74E7E" w:rsidRDefault="000D0EA5" w:rsidP="00DA2681">
      <w:pPr>
        <w:ind w:firstLine="0"/>
        <w:rPr>
          <w:rFonts w:cs="Times New Roman"/>
          <w:szCs w:val="24"/>
        </w:rPr>
      </w:pPr>
      <w:r w:rsidRPr="00C74E7E">
        <w:rPr>
          <w:rFonts w:cs="Times New Roman"/>
          <w:szCs w:val="24"/>
        </w:rPr>
        <w:t xml:space="preserve">The power of being content with the way things are. Even if the current condition is painful, transitioning into an uncertain future state causes anxiety, fear, and tension. Teams working on a project or implementing a change in </w:t>
      </w:r>
      <w:r w:rsidR="00422274">
        <w:rPr>
          <w:rFonts w:cs="Times New Roman"/>
          <w:szCs w:val="24"/>
        </w:rPr>
        <w:t>organizational</w:t>
      </w:r>
      <w:r w:rsidRPr="00C74E7E">
        <w:rPr>
          <w:rFonts w:cs="Times New Roman"/>
          <w:szCs w:val="24"/>
        </w:rPr>
        <w:t xml:space="preserve"> culture should anticipate and take steps to counteract any pushback they might receive. Studies of the brain's structure and function have revealed that resistance to change is a physiological response as well as a psychological one. More mental energy is needed to take a different course of action. The human body's natural response to learning something new is to fall back on tried-and-true methods</w:t>
      </w:r>
      <w:r w:rsidR="00DE5167" w:rsidRPr="00C74E7E">
        <w:rPr>
          <w:rFonts w:cs="Times New Roman"/>
          <w:szCs w:val="24"/>
        </w:rPr>
        <w:t xml:space="preserve"> (</w:t>
      </w:r>
      <w:proofErr w:type="spellStart"/>
      <w:r w:rsidR="00DE5167" w:rsidRPr="00C74E7E">
        <w:rPr>
          <w:rFonts w:cs="Times New Roman"/>
          <w:szCs w:val="24"/>
          <w:shd w:val="clear" w:color="auto" w:fill="FFFFFF"/>
        </w:rPr>
        <w:t>Puschmann</w:t>
      </w:r>
      <w:proofErr w:type="spellEnd"/>
      <w:r w:rsidR="00DE5167" w:rsidRPr="00C74E7E">
        <w:rPr>
          <w:rFonts w:cs="Times New Roman"/>
          <w:szCs w:val="24"/>
          <w:shd w:val="clear" w:color="auto" w:fill="FFFFFF"/>
        </w:rPr>
        <w:t>, 2017)</w:t>
      </w:r>
      <w:r w:rsidRPr="00C74E7E">
        <w:rPr>
          <w:rFonts w:cs="Times New Roman"/>
          <w:szCs w:val="24"/>
        </w:rPr>
        <w:t xml:space="preserve">. </w:t>
      </w:r>
      <w:r w:rsidRPr="00C74E7E">
        <w:rPr>
          <w:rFonts w:cs="Times New Roman"/>
          <w:szCs w:val="24"/>
        </w:rPr>
        <w:lastRenderedPageBreak/>
        <w:t xml:space="preserve">Changing one's </w:t>
      </w:r>
      <w:r w:rsidR="00422274">
        <w:rPr>
          <w:rFonts w:cs="Times New Roman"/>
          <w:szCs w:val="24"/>
        </w:rPr>
        <w:t>behavior</w:t>
      </w:r>
      <w:r w:rsidRPr="00C74E7E">
        <w:rPr>
          <w:rFonts w:cs="Times New Roman"/>
          <w:szCs w:val="24"/>
        </w:rPr>
        <w:t xml:space="preserve"> is possible for humans, but it's neither easy </w:t>
      </w:r>
      <w:r w:rsidR="00422274">
        <w:rPr>
          <w:rFonts w:cs="Times New Roman"/>
          <w:szCs w:val="24"/>
        </w:rPr>
        <w:t>nor</w:t>
      </w:r>
      <w:r w:rsidRPr="00C74E7E">
        <w:rPr>
          <w:rFonts w:cs="Times New Roman"/>
          <w:szCs w:val="24"/>
        </w:rPr>
        <w:t xml:space="preserve"> painless, not even for the brain.</w:t>
      </w:r>
    </w:p>
    <w:p w14:paraId="6435FC5C" w14:textId="77777777" w:rsidR="000D0EA5" w:rsidRPr="00422274" w:rsidRDefault="000D0EA5" w:rsidP="00DA2681">
      <w:pPr>
        <w:ind w:firstLine="0"/>
        <w:rPr>
          <w:rFonts w:cs="Times New Roman"/>
          <w:b/>
          <w:bCs/>
          <w:i/>
          <w:iCs/>
          <w:szCs w:val="24"/>
        </w:rPr>
      </w:pPr>
      <w:r w:rsidRPr="00422274">
        <w:rPr>
          <w:rFonts w:cs="Times New Roman"/>
          <w:b/>
          <w:bCs/>
          <w:i/>
          <w:iCs/>
          <w:szCs w:val="24"/>
        </w:rPr>
        <w:t>Identify the root cause for reasons for change</w:t>
      </w:r>
    </w:p>
    <w:p w14:paraId="061F4093" w14:textId="4C17578F" w:rsidR="000D0EA5" w:rsidRPr="00C74E7E" w:rsidRDefault="000D0EA5" w:rsidP="00DA2681">
      <w:pPr>
        <w:ind w:firstLine="0"/>
        <w:rPr>
          <w:rFonts w:cs="Times New Roman"/>
          <w:szCs w:val="24"/>
        </w:rPr>
      </w:pPr>
      <w:r w:rsidRPr="00C74E7E">
        <w:rPr>
          <w:rFonts w:cs="Times New Roman"/>
          <w:szCs w:val="24"/>
        </w:rPr>
        <w:t xml:space="preserve">Treating resistance by ignoring its causes is useless. Complaining, missing important meetings, failing to supply needed information or resources, or simply refusing to adopt a new procedure or </w:t>
      </w:r>
      <w:r w:rsidR="00422274">
        <w:rPr>
          <w:rFonts w:cs="Times New Roman"/>
          <w:szCs w:val="24"/>
        </w:rPr>
        <w:t>practice</w:t>
      </w:r>
      <w:r w:rsidRPr="00C74E7E">
        <w:rPr>
          <w:rFonts w:cs="Times New Roman"/>
          <w:szCs w:val="24"/>
        </w:rPr>
        <w:t xml:space="preserve"> are all obvious signs of resistance</w:t>
      </w:r>
      <w:r w:rsidR="00DE5167" w:rsidRPr="00C74E7E">
        <w:rPr>
          <w:rFonts w:cs="Times New Roman"/>
          <w:szCs w:val="24"/>
        </w:rPr>
        <w:t xml:space="preserve"> (</w:t>
      </w:r>
      <w:proofErr w:type="spellStart"/>
      <w:r w:rsidR="00DE5167" w:rsidRPr="00C74E7E">
        <w:rPr>
          <w:rFonts w:cs="Times New Roman"/>
          <w:szCs w:val="24"/>
          <w:shd w:val="clear" w:color="auto" w:fill="FFFFFF"/>
        </w:rPr>
        <w:t>Podolny</w:t>
      </w:r>
      <w:proofErr w:type="spellEnd"/>
      <w:r w:rsidR="00DE5167" w:rsidRPr="00C74E7E">
        <w:rPr>
          <w:rFonts w:cs="Times New Roman"/>
          <w:szCs w:val="24"/>
          <w:shd w:val="clear" w:color="auto" w:fill="FFFFFF"/>
        </w:rPr>
        <w:t xml:space="preserve"> and Hansen, 2020)</w:t>
      </w:r>
      <w:r w:rsidRPr="00C74E7E">
        <w:rPr>
          <w:rFonts w:cs="Times New Roman"/>
          <w:szCs w:val="24"/>
        </w:rPr>
        <w:t>. They may be more noticeable, but concentrating on them will not help. You need to get to the bottom of what's producing the resistance if you want to overcome it. In order to effectively handle resistance, it is necessary to first understand the underlying reasons behind the resistance.</w:t>
      </w:r>
    </w:p>
    <w:p w14:paraId="77FCF122" w14:textId="7157AC76" w:rsidR="000D0EA5" w:rsidRPr="00C74E7E" w:rsidRDefault="000D0EA5" w:rsidP="00DA2681">
      <w:pPr>
        <w:ind w:firstLine="0"/>
        <w:rPr>
          <w:rFonts w:cs="Times New Roman"/>
          <w:szCs w:val="24"/>
        </w:rPr>
      </w:pPr>
      <w:r w:rsidRPr="00C74E7E">
        <w:rPr>
          <w:rFonts w:cs="Times New Roman"/>
          <w:szCs w:val="24"/>
        </w:rPr>
        <w:t xml:space="preserve">One good place to begin </w:t>
      </w:r>
      <w:r w:rsidR="00422274">
        <w:rPr>
          <w:rFonts w:cs="Times New Roman"/>
          <w:szCs w:val="24"/>
        </w:rPr>
        <w:t>unraveling</w:t>
      </w:r>
      <w:r w:rsidRPr="00C74E7E">
        <w:rPr>
          <w:rFonts w:cs="Times New Roman"/>
          <w:szCs w:val="24"/>
        </w:rPr>
        <w:t xml:space="preserve"> the knots of resistance is in </w:t>
      </w:r>
      <w:proofErr w:type="spellStart"/>
      <w:r w:rsidRPr="00C74E7E">
        <w:rPr>
          <w:rFonts w:cs="Times New Roman"/>
          <w:szCs w:val="24"/>
        </w:rPr>
        <w:t>Prosci's</w:t>
      </w:r>
      <w:proofErr w:type="spellEnd"/>
      <w:r w:rsidRPr="00C74E7E">
        <w:rPr>
          <w:rFonts w:cs="Times New Roman"/>
          <w:szCs w:val="24"/>
        </w:rPr>
        <w:t xml:space="preserve"> Best Practices in Change Management study. Important recurring motifs in the leading causes of resistance were discovered by the 2019 study, validating the findings of earlier investigations. To convince senior officials to push for change, change teams need an understanding of these major causes. A large amount of pushback on a project or an </w:t>
      </w:r>
      <w:r w:rsidR="00422274">
        <w:rPr>
          <w:rFonts w:cs="Times New Roman"/>
          <w:szCs w:val="24"/>
        </w:rPr>
        <w:t>endeavor</w:t>
      </w:r>
      <w:r w:rsidRPr="00C74E7E">
        <w:rPr>
          <w:rFonts w:cs="Times New Roman"/>
          <w:szCs w:val="24"/>
        </w:rPr>
        <w:t xml:space="preserve"> can be avoided with this easy exercise by addressing the leading reason </w:t>
      </w:r>
      <w:r w:rsidR="00422274">
        <w:rPr>
          <w:rFonts w:cs="Times New Roman"/>
          <w:szCs w:val="24"/>
        </w:rPr>
        <w:t>for</w:t>
      </w:r>
      <w:r w:rsidRPr="00C74E7E">
        <w:rPr>
          <w:rFonts w:cs="Times New Roman"/>
          <w:szCs w:val="24"/>
        </w:rPr>
        <w:t xml:space="preserve"> opposition (i.e., a lack of awareness). Your list of possible root causes and activities to address and mitigate each can be tailored using additional </w:t>
      </w:r>
      <w:r w:rsidR="00422274">
        <w:rPr>
          <w:rFonts w:cs="Times New Roman"/>
          <w:szCs w:val="24"/>
        </w:rPr>
        <w:t>benchmark</w:t>
      </w:r>
      <w:r w:rsidRPr="00C74E7E">
        <w:rPr>
          <w:rFonts w:cs="Times New Roman"/>
          <w:szCs w:val="24"/>
        </w:rPr>
        <w:t xml:space="preserve"> results and </w:t>
      </w:r>
      <w:proofErr w:type="spellStart"/>
      <w:r w:rsidRPr="00C74E7E">
        <w:rPr>
          <w:rFonts w:cs="Times New Roman"/>
          <w:szCs w:val="24"/>
        </w:rPr>
        <w:t>you</w:t>
      </w:r>
      <w:proofErr w:type="spellEnd"/>
      <w:r w:rsidRPr="00C74E7E">
        <w:rPr>
          <w:rFonts w:cs="Times New Roman"/>
          <w:szCs w:val="24"/>
        </w:rPr>
        <w:t xml:space="preserve"> personal experience with change in your business</w:t>
      </w:r>
      <w:r w:rsidR="00DE5167" w:rsidRPr="00C74E7E">
        <w:rPr>
          <w:rFonts w:cs="Times New Roman"/>
          <w:szCs w:val="24"/>
        </w:rPr>
        <w:t xml:space="preserve"> (</w:t>
      </w:r>
      <w:proofErr w:type="spellStart"/>
      <w:r w:rsidR="00DE5167" w:rsidRPr="00C74E7E">
        <w:rPr>
          <w:rFonts w:cs="Times New Roman"/>
          <w:szCs w:val="24"/>
        </w:rPr>
        <w:t>Novac</w:t>
      </w:r>
      <w:proofErr w:type="spellEnd"/>
      <w:r w:rsidR="00DE5167" w:rsidRPr="00C74E7E">
        <w:rPr>
          <w:rFonts w:cs="Times New Roman"/>
          <w:szCs w:val="24"/>
        </w:rPr>
        <w:t xml:space="preserve"> et al., 2017)</w:t>
      </w:r>
      <w:r w:rsidRPr="00C74E7E">
        <w:rPr>
          <w:rFonts w:cs="Times New Roman"/>
          <w:szCs w:val="24"/>
        </w:rPr>
        <w:t>.</w:t>
      </w:r>
    </w:p>
    <w:p w14:paraId="3DBBAC39" w14:textId="77777777" w:rsidR="00B61F3D" w:rsidRPr="00422274" w:rsidRDefault="00B61F3D" w:rsidP="00DA2681">
      <w:pPr>
        <w:pStyle w:val="Heading2"/>
        <w:ind w:firstLine="0"/>
        <w:rPr>
          <w:b/>
          <w:bCs/>
          <w:color w:val="auto"/>
        </w:rPr>
      </w:pPr>
      <w:bookmarkStart w:id="7" w:name="_Toc127905644"/>
      <w:r w:rsidRPr="00422274">
        <w:rPr>
          <w:b/>
          <w:bCs/>
          <w:color w:val="auto"/>
        </w:rPr>
        <w:t>Change Program and its effectiveness</w:t>
      </w:r>
      <w:bookmarkEnd w:id="7"/>
    </w:p>
    <w:p w14:paraId="63CADEBF" w14:textId="600621F7" w:rsidR="00DE5167" w:rsidRPr="00C74E7E" w:rsidRDefault="00DE5167" w:rsidP="00DA2681">
      <w:pPr>
        <w:ind w:firstLine="0"/>
        <w:rPr>
          <w:rFonts w:cs="Times New Roman"/>
          <w:szCs w:val="24"/>
        </w:rPr>
      </w:pPr>
      <w:r w:rsidRPr="00C74E7E">
        <w:rPr>
          <w:rFonts w:cs="Times New Roman"/>
          <w:szCs w:val="24"/>
        </w:rPr>
        <w:t xml:space="preserve">Picking the right change management metrics is crucial for accurately assessing the results of a digital transformation. These metrics can be used to evaluate the effectiveness of an </w:t>
      </w:r>
      <w:r w:rsidR="00422274">
        <w:rPr>
          <w:rFonts w:cs="Times New Roman"/>
          <w:szCs w:val="24"/>
        </w:rPr>
        <w:t>organization</w:t>
      </w:r>
      <w:r w:rsidRPr="00C74E7E">
        <w:rPr>
          <w:rFonts w:cs="Times New Roman"/>
          <w:szCs w:val="24"/>
        </w:rPr>
        <w:t xml:space="preserve"> as a whole, an individual employee, or a new method of managing change. To acquire a reliable outcome, it's important to take into account not only individual performance but also the performance of the </w:t>
      </w:r>
      <w:r w:rsidR="00422274">
        <w:rPr>
          <w:rFonts w:cs="Times New Roman"/>
          <w:szCs w:val="24"/>
        </w:rPr>
        <w:t>organization</w:t>
      </w:r>
      <w:r w:rsidRPr="00C74E7E">
        <w:rPr>
          <w:rFonts w:cs="Times New Roman"/>
          <w:szCs w:val="24"/>
        </w:rPr>
        <w:t xml:space="preserve"> as a whole. Determine if the new change management actions were successful by measuring their impact. Keep tabs on how well your plans are working out. Check the percentage of persons who take the tests and see how well the training is received (</w:t>
      </w:r>
      <w:proofErr w:type="spellStart"/>
      <w:r w:rsidRPr="00C74E7E">
        <w:rPr>
          <w:rFonts w:cs="Times New Roman"/>
          <w:szCs w:val="24"/>
        </w:rPr>
        <w:t>Lio</w:t>
      </w:r>
      <w:proofErr w:type="spellEnd"/>
      <w:r w:rsidRPr="00C74E7E">
        <w:rPr>
          <w:rFonts w:cs="Times New Roman"/>
          <w:szCs w:val="24"/>
        </w:rPr>
        <w:t xml:space="preserve"> et al., 2018).</w:t>
      </w:r>
    </w:p>
    <w:p w14:paraId="78D02FA2" w14:textId="3E83E7B0" w:rsidR="00DE5167" w:rsidRPr="00C74E7E" w:rsidRDefault="00DE5167" w:rsidP="00DA2681">
      <w:pPr>
        <w:ind w:firstLine="0"/>
        <w:rPr>
          <w:rFonts w:cs="Times New Roman"/>
          <w:szCs w:val="24"/>
        </w:rPr>
      </w:pPr>
      <w:r w:rsidRPr="00C74E7E">
        <w:rPr>
          <w:rFonts w:cs="Times New Roman"/>
          <w:szCs w:val="24"/>
        </w:rPr>
        <w:t xml:space="preserve">Business key performance indicators can also be used to assess how well your company is doing. Then, determine if the project was profitable by calculating the return on investment (ROI). Expecting your project team to keep track of several KPIs in order to </w:t>
      </w:r>
      <w:r w:rsidR="00422274">
        <w:rPr>
          <w:rFonts w:cs="Times New Roman"/>
          <w:szCs w:val="24"/>
        </w:rPr>
        <w:t>optimize</w:t>
      </w:r>
      <w:r w:rsidRPr="00C74E7E">
        <w:rPr>
          <w:rFonts w:cs="Times New Roman"/>
          <w:szCs w:val="24"/>
        </w:rPr>
        <w:t xml:space="preserve"> their use is an </w:t>
      </w:r>
      <w:r w:rsidRPr="00C74E7E">
        <w:rPr>
          <w:rFonts w:cs="Times New Roman"/>
          <w:szCs w:val="24"/>
        </w:rPr>
        <w:lastRenderedPageBreak/>
        <w:t>ambitious goal. Luckily, there are a variety of tools and methods available in the field of change management that can help you get precise results. Choices that we particularly like include:</w:t>
      </w:r>
    </w:p>
    <w:p w14:paraId="65C0496B" w14:textId="77777777" w:rsidR="00DE5167" w:rsidRPr="00C74E7E" w:rsidRDefault="00DE5167" w:rsidP="00DA2681">
      <w:pPr>
        <w:ind w:firstLine="0"/>
        <w:rPr>
          <w:rFonts w:cs="Times New Roman"/>
          <w:szCs w:val="24"/>
        </w:rPr>
      </w:pPr>
      <w:r w:rsidRPr="00C74E7E">
        <w:rPr>
          <w:rFonts w:cs="Times New Roman"/>
          <w:szCs w:val="24"/>
        </w:rPr>
        <w:t>One of the more conventional yet reliable management tools is the balanced scorecard. Organizations employ it as a tool for gauging employee performance and providing constructive criticism. This technique examines the project's strategic objectives in relation to its periodic outcomes. The results are compared to the initial objectives. The scorecard serves as a simple, straightforward evaluation instrument. Use it for any number of digital transformation side projects. The impact is evaluated across four key dimensions (customer, financial, process, and human) on the scorecard.</w:t>
      </w:r>
    </w:p>
    <w:p w14:paraId="1CCD798C" w14:textId="3EDD3200" w:rsidR="00DE5167" w:rsidRPr="00C74E7E" w:rsidRDefault="00DE5167" w:rsidP="00DA2681">
      <w:pPr>
        <w:ind w:firstLine="0"/>
        <w:rPr>
          <w:rFonts w:cs="Times New Roman"/>
          <w:szCs w:val="24"/>
        </w:rPr>
      </w:pPr>
      <w:r w:rsidRPr="00C74E7E">
        <w:rPr>
          <w:rFonts w:cs="Times New Roman"/>
          <w:szCs w:val="24"/>
        </w:rPr>
        <w:t xml:space="preserve">These aids are great for demonstrating the interconnected nature of a process's individual steps (Wang et al., 2018). With this, everyone in the firm can see the big picture of where they've been. They illustrate the process involved and the way in which one event can have repercussions for subsequent steps. Change management activities can be monitored and recorded to ensure they are proceeding as planned with the help of a basic flowchart of the project's performance. </w:t>
      </w:r>
      <w:r w:rsidR="00422274">
        <w:rPr>
          <w:rFonts w:cs="Times New Roman"/>
          <w:szCs w:val="24"/>
        </w:rPr>
        <w:t>In</w:t>
      </w:r>
      <w:r w:rsidRPr="00C74E7E">
        <w:rPr>
          <w:rFonts w:cs="Times New Roman"/>
          <w:szCs w:val="24"/>
        </w:rPr>
        <w:t xml:space="preserve"> addition, you may pinpoint problem areas and checkpoints in the process.</w:t>
      </w:r>
    </w:p>
    <w:p w14:paraId="11BCA403" w14:textId="568FF0A2" w:rsidR="00DE5167" w:rsidRPr="00C74E7E" w:rsidRDefault="00DE5167" w:rsidP="00DA2681">
      <w:pPr>
        <w:ind w:firstLine="0"/>
        <w:rPr>
          <w:rFonts w:cs="Times New Roman"/>
          <w:szCs w:val="24"/>
        </w:rPr>
      </w:pPr>
      <w:r w:rsidRPr="00C74E7E">
        <w:rPr>
          <w:rFonts w:cs="Times New Roman"/>
          <w:szCs w:val="24"/>
        </w:rPr>
        <w:t xml:space="preserve">Numerous recent research </w:t>
      </w:r>
      <w:r w:rsidR="00422274">
        <w:rPr>
          <w:rFonts w:cs="Times New Roman"/>
          <w:szCs w:val="24"/>
        </w:rPr>
        <w:t>confirms</w:t>
      </w:r>
      <w:r w:rsidRPr="00C74E7E">
        <w:rPr>
          <w:rFonts w:cs="Times New Roman"/>
          <w:szCs w:val="24"/>
        </w:rPr>
        <w:t xml:space="preserve"> the widespread failure of reform </w:t>
      </w:r>
      <w:r w:rsidR="00422274">
        <w:rPr>
          <w:rFonts w:cs="Times New Roman"/>
          <w:szCs w:val="24"/>
        </w:rPr>
        <w:t>programs</w:t>
      </w:r>
      <w:r w:rsidRPr="00C74E7E">
        <w:rPr>
          <w:rFonts w:cs="Times New Roman"/>
          <w:szCs w:val="24"/>
        </w:rPr>
        <w:t xml:space="preserve">. According to research published in Deloitte and MIT Sloan Management Review, resistance to change is the primary cause of failure. A culture mapping tool is useful for illustrating the culture of an </w:t>
      </w:r>
      <w:r w:rsidR="00422274">
        <w:rPr>
          <w:rFonts w:cs="Times New Roman"/>
          <w:szCs w:val="24"/>
        </w:rPr>
        <w:t>organization</w:t>
      </w:r>
      <w:r w:rsidRPr="00C74E7E">
        <w:rPr>
          <w:rFonts w:cs="Times New Roman"/>
          <w:szCs w:val="24"/>
        </w:rPr>
        <w:t>. You can use it to learn what you need to know to successfully implement your initiative for change and how to lessen the likelihood that anything bad will go wrong (</w:t>
      </w:r>
      <w:proofErr w:type="spellStart"/>
      <w:r w:rsidRPr="00C74E7E">
        <w:rPr>
          <w:rFonts w:cs="Times New Roman"/>
          <w:szCs w:val="24"/>
        </w:rPr>
        <w:t>Gvili</w:t>
      </w:r>
      <w:proofErr w:type="spellEnd"/>
      <w:r w:rsidRPr="00C74E7E">
        <w:rPr>
          <w:rFonts w:cs="Times New Roman"/>
          <w:szCs w:val="24"/>
        </w:rPr>
        <w:t>, 2020).</w:t>
      </w:r>
    </w:p>
    <w:p w14:paraId="0CECCAC1" w14:textId="77777777" w:rsidR="00B61F3D" w:rsidRPr="00422274" w:rsidRDefault="00B61F3D" w:rsidP="00DA2681">
      <w:pPr>
        <w:pStyle w:val="Heading2"/>
        <w:ind w:firstLine="0"/>
        <w:rPr>
          <w:b/>
          <w:bCs/>
          <w:color w:val="auto"/>
        </w:rPr>
      </w:pPr>
      <w:bookmarkStart w:id="8" w:name="_Toc127905645"/>
      <w:r w:rsidRPr="00422274">
        <w:rPr>
          <w:b/>
          <w:bCs/>
          <w:color w:val="auto"/>
        </w:rPr>
        <w:t>Conclusion</w:t>
      </w:r>
      <w:bookmarkEnd w:id="8"/>
    </w:p>
    <w:p w14:paraId="732B0269" w14:textId="5DD7E6AC" w:rsidR="00FF10D5" w:rsidRPr="00C74E7E" w:rsidRDefault="00FF10D5" w:rsidP="00DA2681">
      <w:pPr>
        <w:ind w:firstLine="0"/>
        <w:rPr>
          <w:rFonts w:cs="Times New Roman"/>
          <w:szCs w:val="24"/>
        </w:rPr>
      </w:pPr>
      <w:r w:rsidRPr="00C74E7E">
        <w:rPr>
          <w:rFonts w:cs="Times New Roman"/>
          <w:szCs w:val="24"/>
        </w:rPr>
        <w:t xml:space="preserve">The takeaways from this situation are straightforward. Teams need to be staffed by competent people who care about doing a good job for the group and the firm as a whole. Departments need to be led by innovative and astute managers who can implement changes without halting daily operations. For the field of change management as a whole, Apple's recent past serves as reassurance that transitions need not be fatal to a business; rather, if changes are handled with care and the team buys into the changes' core ideas, the </w:t>
      </w:r>
      <w:r w:rsidR="00422274">
        <w:rPr>
          <w:rFonts w:cs="Times New Roman"/>
          <w:szCs w:val="24"/>
        </w:rPr>
        <w:t>organization</w:t>
      </w:r>
      <w:r w:rsidRPr="00C74E7E">
        <w:rPr>
          <w:rFonts w:cs="Times New Roman"/>
          <w:szCs w:val="24"/>
        </w:rPr>
        <w:t xml:space="preserve"> can essentially be reborn. A </w:t>
      </w:r>
      <w:r w:rsidRPr="00C74E7E">
        <w:rPr>
          <w:rFonts w:cs="Times New Roman"/>
          <w:szCs w:val="24"/>
        </w:rPr>
        <w:lastRenderedPageBreak/>
        <w:t xml:space="preserve">leader, as seen by Steve </w:t>
      </w:r>
      <w:proofErr w:type="spellStart"/>
      <w:r w:rsidRPr="00C74E7E">
        <w:rPr>
          <w:rFonts w:cs="Times New Roman"/>
          <w:szCs w:val="24"/>
        </w:rPr>
        <w:t>Jobs's</w:t>
      </w:r>
      <w:proofErr w:type="spellEnd"/>
      <w:r w:rsidRPr="00C74E7E">
        <w:rPr>
          <w:rFonts w:cs="Times New Roman"/>
          <w:szCs w:val="24"/>
        </w:rPr>
        <w:t xml:space="preserve"> illustrious career, must also be able to deviate from canonical directives and adapt their methods to the specifics of the present moment in order to achieve success.</w:t>
      </w:r>
    </w:p>
    <w:p w14:paraId="54086E1B" w14:textId="77777777" w:rsidR="00B61F3D" w:rsidRPr="00422274" w:rsidRDefault="00B61F3D" w:rsidP="00DA2681">
      <w:pPr>
        <w:pStyle w:val="Heading2"/>
        <w:ind w:firstLine="0"/>
        <w:rPr>
          <w:b/>
          <w:bCs/>
          <w:color w:val="auto"/>
        </w:rPr>
      </w:pPr>
      <w:bookmarkStart w:id="9" w:name="_Toc127905646"/>
      <w:r w:rsidRPr="00422274">
        <w:rPr>
          <w:b/>
          <w:bCs/>
          <w:color w:val="auto"/>
        </w:rPr>
        <w:t>References</w:t>
      </w:r>
      <w:bookmarkEnd w:id="9"/>
    </w:p>
    <w:p w14:paraId="6274D44E" w14:textId="77777777" w:rsidR="003A75E3" w:rsidRPr="00C74E7E" w:rsidRDefault="003A75E3" w:rsidP="00C74E7E">
      <w:pPr>
        <w:pStyle w:val="NoSpacing"/>
        <w:rPr>
          <w:rFonts w:cs="Times New Roman"/>
          <w:szCs w:val="24"/>
        </w:rPr>
      </w:pPr>
      <w:r w:rsidRPr="00C74E7E">
        <w:rPr>
          <w:rFonts w:cs="Times New Roman"/>
          <w:szCs w:val="24"/>
          <w:shd w:val="clear" w:color="auto" w:fill="FFFFFF"/>
        </w:rPr>
        <w:t>Blum, J., 2017. Contribution of ecosystem services to air quality and climate change mitigation policies: the case of urban forests in Barcelona, Spain. In </w:t>
      </w:r>
      <w:r w:rsidRPr="00C74E7E">
        <w:rPr>
          <w:rFonts w:cs="Times New Roman"/>
          <w:i/>
          <w:iCs/>
          <w:szCs w:val="24"/>
          <w:shd w:val="clear" w:color="auto" w:fill="FFFFFF"/>
        </w:rPr>
        <w:t>Urban Forests</w:t>
      </w:r>
      <w:r w:rsidRPr="00C74E7E">
        <w:rPr>
          <w:rFonts w:cs="Times New Roman"/>
          <w:szCs w:val="24"/>
          <w:shd w:val="clear" w:color="auto" w:fill="FFFFFF"/>
        </w:rPr>
        <w:t> (pp. 21-54). Apple Academic Press.</w:t>
      </w:r>
    </w:p>
    <w:p w14:paraId="37018DA7" w14:textId="77777777" w:rsidR="003A75E3" w:rsidRPr="00C74E7E" w:rsidRDefault="003A75E3" w:rsidP="00C74E7E">
      <w:pPr>
        <w:pStyle w:val="NoSpacing"/>
        <w:rPr>
          <w:rFonts w:cs="Times New Roman"/>
          <w:szCs w:val="24"/>
          <w:shd w:val="clear" w:color="auto" w:fill="FFFFFF"/>
        </w:rPr>
      </w:pPr>
      <w:r w:rsidRPr="00C74E7E">
        <w:rPr>
          <w:rFonts w:cs="Times New Roman"/>
          <w:szCs w:val="24"/>
          <w:shd w:val="clear" w:color="auto" w:fill="FFFFFF"/>
        </w:rPr>
        <w:t xml:space="preserve">CEPEDA M, A.N.D.R.E.A., </w:t>
      </w:r>
      <w:proofErr w:type="spellStart"/>
      <w:r w:rsidRPr="00C74E7E">
        <w:rPr>
          <w:rFonts w:cs="Times New Roman"/>
          <w:szCs w:val="24"/>
          <w:shd w:val="clear" w:color="auto" w:fill="FFFFFF"/>
        </w:rPr>
        <w:t>Vélez</w:t>
      </w:r>
      <w:proofErr w:type="spellEnd"/>
      <w:r w:rsidRPr="00C74E7E">
        <w:rPr>
          <w:rFonts w:cs="Times New Roman"/>
          <w:szCs w:val="24"/>
          <w:shd w:val="clear" w:color="auto" w:fill="FFFFFF"/>
        </w:rPr>
        <w:t xml:space="preserve">-Sánchez, J.E. and </w:t>
      </w:r>
      <w:proofErr w:type="spellStart"/>
      <w:r w:rsidRPr="00C74E7E">
        <w:rPr>
          <w:rFonts w:cs="Times New Roman"/>
          <w:szCs w:val="24"/>
          <w:shd w:val="clear" w:color="auto" w:fill="FFFFFF"/>
        </w:rPr>
        <w:t>Balaguera-López</w:t>
      </w:r>
      <w:proofErr w:type="spellEnd"/>
      <w:r w:rsidRPr="00C74E7E">
        <w:rPr>
          <w:rFonts w:cs="Times New Roman"/>
          <w:szCs w:val="24"/>
          <w:shd w:val="clear" w:color="auto" w:fill="FFFFFF"/>
        </w:rPr>
        <w:t>, H.E., 2021. Analysis of growth and physicochemical changes in apple cv. Anna in a high-altitude tropical climate. </w:t>
      </w:r>
      <w:proofErr w:type="spellStart"/>
      <w:r w:rsidRPr="00C74E7E">
        <w:rPr>
          <w:rFonts w:cs="Times New Roman"/>
          <w:i/>
          <w:iCs/>
          <w:szCs w:val="24"/>
          <w:shd w:val="clear" w:color="auto" w:fill="FFFFFF"/>
        </w:rPr>
        <w:t>Revista</w:t>
      </w:r>
      <w:proofErr w:type="spellEnd"/>
      <w:r w:rsidRPr="00C74E7E">
        <w:rPr>
          <w:rFonts w:cs="Times New Roman"/>
          <w:i/>
          <w:iCs/>
          <w:szCs w:val="24"/>
          <w:shd w:val="clear" w:color="auto" w:fill="FFFFFF"/>
        </w:rPr>
        <w:t xml:space="preserve"> </w:t>
      </w:r>
      <w:proofErr w:type="spellStart"/>
      <w:r w:rsidRPr="00C74E7E">
        <w:rPr>
          <w:rFonts w:cs="Times New Roman"/>
          <w:i/>
          <w:iCs/>
          <w:szCs w:val="24"/>
          <w:shd w:val="clear" w:color="auto" w:fill="FFFFFF"/>
        </w:rPr>
        <w:t>Colombiana</w:t>
      </w:r>
      <w:proofErr w:type="spellEnd"/>
      <w:r w:rsidRPr="00C74E7E">
        <w:rPr>
          <w:rFonts w:cs="Times New Roman"/>
          <w:i/>
          <w:iCs/>
          <w:szCs w:val="24"/>
          <w:shd w:val="clear" w:color="auto" w:fill="FFFFFF"/>
        </w:rPr>
        <w:t xml:space="preserve"> de </w:t>
      </w:r>
      <w:proofErr w:type="spellStart"/>
      <w:r w:rsidRPr="00C74E7E">
        <w:rPr>
          <w:rFonts w:cs="Times New Roman"/>
          <w:i/>
          <w:iCs/>
          <w:szCs w:val="24"/>
          <w:shd w:val="clear" w:color="auto" w:fill="FFFFFF"/>
        </w:rPr>
        <w:t>Ciencias</w:t>
      </w:r>
      <w:proofErr w:type="spellEnd"/>
      <w:r w:rsidRPr="00C74E7E">
        <w:rPr>
          <w:rFonts w:cs="Times New Roman"/>
          <w:i/>
          <w:iCs/>
          <w:szCs w:val="24"/>
          <w:shd w:val="clear" w:color="auto" w:fill="FFFFFF"/>
        </w:rPr>
        <w:t xml:space="preserve"> </w:t>
      </w:r>
      <w:proofErr w:type="spellStart"/>
      <w:r w:rsidRPr="00C74E7E">
        <w:rPr>
          <w:rFonts w:cs="Times New Roman"/>
          <w:i/>
          <w:iCs/>
          <w:szCs w:val="24"/>
          <w:shd w:val="clear" w:color="auto" w:fill="FFFFFF"/>
        </w:rPr>
        <w:t>Hortícolas</w:t>
      </w:r>
      <w:proofErr w:type="spellEnd"/>
      <w:r w:rsidRPr="00C74E7E">
        <w:rPr>
          <w:rFonts w:cs="Times New Roman"/>
          <w:szCs w:val="24"/>
          <w:shd w:val="clear" w:color="auto" w:fill="FFFFFF"/>
        </w:rPr>
        <w:t>, </w:t>
      </w:r>
      <w:r w:rsidRPr="00C74E7E">
        <w:rPr>
          <w:rFonts w:cs="Times New Roman"/>
          <w:i/>
          <w:iCs/>
          <w:szCs w:val="24"/>
          <w:shd w:val="clear" w:color="auto" w:fill="FFFFFF"/>
        </w:rPr>
        <w:t>15</w:t>
      </w:r>
      <w:r w:rsidRPr="00C74E7E">
        <w:rPr>
          <w:rFonts w:cs="Times New Roman"/>
          <w:szCs w:val="24"/>
          <w:shd w:val="clear" w:color="auto" w:fill="FFFFFF"/>
        </w:rPr>
        <w:t>(2).</w:t>
      </w:r>
    </w:p>
    <w:p w14:paraId="51A406ED" w14:textId="77777777" w:rsidR="003A75E3" w:rsidRPr="00C74E7E" w:rsidRDefault="003A75E3" w:rsidP="00C74E7E">
      <w:pPr>
        <w:pStyle w:val="NoSpacing"/>
        <w:rPr>
          <w:rFonts w:cs="Times New Roman"/>
          <w:szCs w:val="24"/>
          <w:shd w:val="clear" w:color="auto" w:fill="FFFFFF"/>
        </w:rPr>
      </w:pPr>
      <w:r w:rsidRPr="00C74E7E">
        <w:rPr>
          <w:rFonts w:cs="Times New Roman"/>
          <w:szCs w:val="24"/>
          <w:shd w:val="clear" w:color="auto" w:fill="FFFFFF"/>
        </w:rPr>
        <w:t>Chen, C., Lu, Y., Yu, H., Chen, Z. and Tian, H., 2019. Influence of 4 lactic acid bacteria on the flavor profile of fermented apple juice. </w:t>
      </w:r>
      <w:r w:rsidRPr="00C74E7E">
        <w:rPr>
          <w:rFonts w:cs="Times New Roman"/>
          <w:i/>
          <w:iCs/>
          <w:szCs w:val="24"/>
          <w:shd w:val="clear" w:color="auto" w:fill="FFFFFF"/>
        </w:rPr>
        <w:t>Food Bioscience</w:t>
      </w:r>
      <w:r w:rsidRPr="00C74E7E">
        <w:rPr>
          <w:rFonts w:cs="Times New Roman"/>
          <w:szCs w:val="24"/>
          <w:shd w:val="clear" w:color="auto" w:fill="FFFFFF"/>
        </w:rPr>
        <w:t>, </w:t>
      </w:r>
      <w:r w:rsidRPr="00C74E7E">
        <w:rPr>
          <w:rFonts w:cs="Times New Roman"/>
          <w:i/>
          <w:iCs/>
          <w:szCs w:val="24"/>
          <w:shd w:val="clear" w:color="auto" w:fill="FFFFFF"/>
        </w:rPr>
        <w:t>27</w:t>
      </w:r>
      <w:r w:rsidRPr="00C74E7E">
        <w:rPr>
          <w:rFonts w:cs="Times New Roman"/>
          <w:szCs w:val="24"/>
          <w:shd w:val="clear" w:color="auto" w:fill="FFFFFF"/>
        </w:rPr>
        <w:t>, pp.30-36.</w:t>
      </w:r>
    </w:p>
    <w:p w14:paraId="1CAA81F9" w14:textId="77777777" w:rsidR="003A75E3" w:rsidRPr="00C74E7E" w:rsidRDefault="003A75E3" w:rsidP="00C74E7E">
      <w:pPr>
        <w:pStyle w:val="NoSpacing"/>
        <w:rPr>
          <w:rFonts w:cs="Times New Roman"/>
          <w:szCs w:val="24"/>
          <w:shd w:val="clear" w:color="auto" w:fill="FFFFFF"/>
        </w:rPr>
      </w:pPr>
      <w:r w:rsidRPr="00C74E7E">
        <w:rPr>
          <w:rFonts w:cs="Times New Roman"/>
          <w:szCs w:val="24"/>
          <w:shd w:val="clear" w:color="auto" w:fill="FFFFFF"/>
        </w:rPr>
        <w:t>Clarke, T. and Boersma, M., 2017. The governance of global value chains: Unresolved human rights, environmental and ethical dilemmas in the apple supply chain. </w:t>
      </w:r>
      <w:r w:rsidRPr="00C74E7E">
        <w:rPr>
          <w:rFonts w:cs="Times New Roman"/>
          <w:i/>
          <w:iCs/>
          <w:szCs w:val="24"/>
          <w:shd w:val="clear" w:color="auto" w:fill="FFFFFF"/>
        </w:rPr>
        <w:t>Journal of business ethics</w:t>
      </w:r>
      <w:r w:rsidRPr="00C74E7E">
        <w:rPr>
          <w:rFonts w:cs="Times New Roman"/>
          <w:szCs w:val="24"/>
          <w:shd w:val="clear" w:color="auto" w:fill="FFFFFF"/>
        </w:rPr>
        <w:t>, </w:t>
      </w:r>
      <w:r w:rsidRPr="00C74E7E">
        <w:rPr>
          <w:rFonts w:cs="Times New Roman"/>
          <w:i/>
          <w:iCs/>
          <w:szCs w:val="24"/>
          <w:shd w:val="clear" w:color="auto" w:fill="FFFFFF"/>
        </w:rPr>
        <w:t>143</w:t>
      </w:r>
      <w:r w:rsidRPr="00C74E7E">
        <w:rPr>
          <w:rFonts w:cs="Times New Roman"/>
          <w:szCs w:val="24"/>
          <w:shd w:val="clear" w:color="auto" w:fill="FFFFFF"/>
        </w:rPr>
        <w:t>, pp.111-131.</w:t>
      </w:r>
    </w:p>
    <w:p w14:paraId="5448F90F" w14:textId="77777777" w:rsidR="003A75E3" w:rsidRPr="00C74E7E" w:rsidRDefault="003A75E3" w:rsidP="00C74E7E">
      <w:pPr>
        <w:pStyle w:val="NoSpacing"/>
        <w:rPr>
          <w:rFonts w:cs="Times New Roman"/>
          <w:szCs w:val="24"/>
          <w:shd w:val="clear" w:color="auto" w:fill="FFFFFF"/>
        </w:rPr>
      </w:pPr>
      <w:proofErr w:type="spellStart"/>
      <w:r w:rsidRPr="00C74E7E">
        <w:rPr>
          <w:rFonts w:cs="Times New Roman"/>
          <w:szCs w:val="24"/>
          <w:shd w:val="clear" w:color="auto" w:fill="FFFFFF"/>
        </w:rPr>
        <w:t>Dafermos</w:t>
      </w:r>
      <w:proofErr w:type="spellEnd"/>
      <w:r w:rsidRPr="00C74E7E">
        <w:rPr>
          <w:rFonts w:cs="Times New Roman"/>
          <w:szCs w:val="24"/>
          <w:shd w:val="clear" w:color="auto" w:fill="FFFFFF"/>
        </w:rPr>
        <w:t xml:space="preserve">, Y., </w:t>
      </w:r>
      <w:proofErr w:type="spellStart"/>
      <w:r w:rsidRPr="00C74E7E">
        <w:rPr>
          <w:rFonts w:cs="Times New Roman"/>
          <w:szCs w:val="24"/>
          <w:shd w:val="clear" w:color="auto" w:fill="FFFFFF"/>
        </w:rPr>
        <w:t>Nikolaidi</w:t>
      </w:r>
      <w:proofErr w:type="spellEnd"/>
      <w:r w:rsidRPr="00C74E7E">
        <w:rPr>
          <w:rFonts w:cs="Times New Roman"/>
          <w:szCs w:val="24"/>
          <w:shd w:val="clear" w:color="auto" w:fill="FFFFFF"/>
        </w:rPr>
        <w:t xml:space="preserve">, M. and </w:t>
      </w:r>
      <w:proofErr w:type="spellStart"/>
      <w:r w:rsidRPr="00C74E7E">
        <w:rPr>
          <w:rFonts w:cs="Times New Roman"/>
          <w:szCs w:val="24"/>
          <w:shd w:val="clear" w:color="auto" w:fill="FFFFFF"/>
        </w:rPr>
        <w:t>Galanis</w:t>
      </w:r>
      <w:proofErr w:type="spellEnd"/>
      <w:r w:rsidRPr="00C74E7E">
        <w:rPr>
          <w:rFonts w:cs="Times New Roman"/>
          <w:szCs w:val="24"/>
          <w:shd w:val="clear" w:color="auto" w:fill="FFFFFF"/>
        </w:rPr>
        <w:t>, G., 2018. Climate change, financial stability and monetary policy. </w:t>
      </w:r>
      <w:r w:rsidRPr="00C74E7E">
        <w:rPr>
          <w:rFonts w:cs="Times New Roman"/>
          <w:i/>
          <w:iCs/>
          <w:szCs w:val="24"/>
          <w:shd w:val="clear" w:color="auto" w:fill="FFFFFF"/>
        </w:rPr>
        <w:t>Ecological Economics</w:t>
      </w:r>
      <w:r w:rsidRPr="00C74E7E">
        <w:rPr>
          <w:rFonts w:cs="Times New Roman"/>
          <w:szCs w:val="24"/>
          <w:shd w:val="clear" w:color="auto" w:fill="FFFFFF"/>
        </w:rPr>
        <w:t>, </w:t>
      </w:r>
      <w:r w:rsidRPr="00C74E7E">
        <w:rPr>
          <w:rFonts w:cs="Times New Roman"/>
          <w:i/>
          <w:iCs/>
          <w:szCs w:val="24"/>
          <w:shd w:val="clear" w:color="auto" w:fill="FFFFFF"/>
        </w:rPr>
        <w:t>152</w:t>
      </w:r>
      <w:r w:rsidRPr="00C74E7E">
        <w:rPr>
          <w:rFonts w:cs="Times New Roman"/>
          <w:szCs w:val="24"/>
          <w:shd w:val="clear" w:color="auto" w:fill="FFFFFF"/>
        </w:rPr>
        <w:t>, pp.219-234.</w:t>
      </w:r>
    </w:p>
    <w:p w14:paraId="0E8798DB" w14:textId="77777777" w:rsidR="003A75E3" w:rsidRPr="00C74E7E" w:rsidRDefault="003A75E3" w:rsidP="00C74E7E">
      <w:pPr>
        <w:pStyle w:val="NoSpacing"/>
        <w:rPr>
          <w:rFonts w:cs="Times New Roman"/>
          <w:szCs w:val="24"/>
          <w:shd w:val="clear" w:color="auto" w:fill="FFFFFF"/>
        </w:rPr>
      </w:pPr>
      <w:r w:rsidRPr="00C74E7E">
        <w:rPr>
          <w:rFonts w:cs="Times New Roman"/>
          <w:szCs w:val="24"/>
          <w:shd w:val="clear" w:color="auto" w:fill="FFFFFF"/>
        </w:rPr>
        <w:t>Dolata, U., 2017. </w:t>
      </w:r>
      <w:r w:rsidRPr="00C74E7E">
        <w:rPr>
          <w:rFonts w:cs="Times New Roman"/>
          <w:i/>
          <w:iCs/>
          <w:szCs w:val="24"/>
          <w:shd w:val="clear" w:color="auto" w:fill="FFFFFF"/>
        </w:rPr>
        <w:t>Apple, Amazon, Google, Facebook, Microsoft: market concentration-competition-innovation strategies</w:t>
      </w:r>
      <w:r w:rsidRPr="00C74E7E">
        <w:rPr>
          <w:rFonts w:cs="Times New Roman"/>
          <w:szCs w:val="24"/>
          <w:shd w:val="clear" w:color="auto" w:fill="FFFFFF"/>
        </w:rPr>
        <w:t> (No. 2017-01). SOI Discussion Paper.</w:t>
      </w:r>
    </w:p>
    <w:p w14:paraId="02FFCC53" w14:textId="77777777" w:rsidR="003A75E3" w:rsidRPr="00C74E7E" w:rsidRDefault="003A75E3" w:rsidP="00C74E7E">
      <w:pPr>
        <w:pStyle w:val="NoSpacing"/>
        <w:rPr>
          <w:rFonts w:cs="Times New Roman"/>
          <w:szCs w:val="24"/>
          <w:shd w:val="clear" w:color="auto" w:fill="FFFFFF"/>
        </w:rPr>
      </w:pPr>
      <w:proofErr w:type="spellStart"/>
      <w:r w:rsidRPr="00C74E7E">
        <w:rPr>
          <w:rFonts w:cs="Times New Roman"/>
          <w:szCs w:val="24"/>
          <w:shd w:val="clear" w:color="auto" w:fill="FFFFFF"/>
        </w:rPr>
        <w:t>Goossens</w:t>
      </w:r>
      <w:proofErr w:type="spellEnd"/>
      <w:r w:rsidRPr="00C74E7E">
        <w:rPr>
          <w:rFonts w:cs="Times New Roman"/>
          <w:szCs w:val="24"/>
          <w:shd w:val="clear" w:color="auto" w:fill="FFFFFF"/>
        </w:rPr>
        <w:t xml:space="preserve">, Y., </w:t>
      </w:r>
      <w:proofErr w:type="spellStart"/>
      <w:r w:rsidRPr="00C74E7E">
        <w:rPr>
          <w:rFonts w:cs="Times New Roman"/>
          <w:szCs w:val="24"/>
          <w:shd w:val="clear" w:color="auto" w:fill="FFFFFF"/>
        </w:rPr>
        <w:t>Annaert</w:t>
      </w:r>
      <w:proofErr w:type="spellEnd"/>
      <w:r w:rsidRPr="00C74E7E">
        <w:rPr>
          <w:rFonts w:cs="Times New Roman"/>
          <w:szCs w:val="24"/>
          <w:shd w:val="clear" w:color="auto" w:fill="FFFFFF"/>
        </w:rPr>
        <w:t xml:space="preserve">, B., De Tavernier, J., </w:t>
      </w:r>
      <w:proofErr w:type="spellStart"/>
      <w:r w:rsidRPr="00C74E7E">
        <w:rPr>
          <w:rFonts w:cs="Times New Roman"/>
          <w:szCs w:val="24"/>
          <w:shd w:val="clear" w:color="auto" w:fill="FFFFFF"/>
        </w:rPr>
        <w:t>Mathijs</w:t>
      </w:r>
      <w:proofErr w:type="spellEnd"/>
      <w:r w:rsidRPr="00C74E7E">
        <w:rPr>
          <w:rFonts w:cs="Times New Roman"/>
          <w:szCs w:val="24"/>
          <w:shd w:val="clear" w:color="auto" w:fill="FFFFFF"/>
        </w:rPr>
        <w:t xml:space="preserve">, E., </w:t>
      </w:r>
      <w:proofErr w:type="spellStart"/>
      <w:r w:rsidRPr="00C74E7E">
        <w:rPr>
          <w:rFonts w:cs="Times New Roman"/>
          <w:szCs w:val="24"/>
          <w:shd w:val="clear" w:color="auto" w:fill="FFFFFF"/>
        </w:rPr>
        <w:t>Keulemans</w:t>
      </w:r>
      <w:proofErr w:type="spellEnd"/>
      <w:r w:rsidRPr="00C74E7E">
        <w:rPr>
          <w:rFonts w:cs="Times New Roman"/>
          <w:szCs w:val="24"/>
          <w:shd w:val="clear" w:color="auto" w:fill="FFFFFF"/>
        </w:rPr>
        <w:t xml:space="preserve">, W. and </w:t>
      </w:r>
      <w:proofErr w:type="spellStart"/>
      <w:r w:rsidRPr="00C74E7E">
        <w:rPr>
          <w:rFonts w:cs="Times New Roman"/>
          <w:szCs w:val="24"/>
          <w:shd w:val="clear" w:color="auto" w:fill="FFFFFF"/>
        </w:rPr>
        <w:t>Geeraerd</w:t>
      </w:r>
      <w:proofErr w:type="spellEnd"/>
      <w:r w:rsidRPr="00C74E7E">
        <w:rPr>
          <w:rFonts w:cs="Times New Roman"/>
          <w:szCs w:val="24"/>
          <w:shd w:val="clear" w:color="auto" w:fill="FFFFFF"/>
        </w:rPr>
        <w:t>, A., 2017. Life cycle assessment (LCA) for apple orchard production systems including low and high productive years in conventional, integrated and organic farms. </w:t>
      </w:r>
      <w:r w:rsidRPr="00C74E7E">
        <w:rPr>
          <w:rFonts w:cs="Times New Roman"/>
          <w:i/>
          <w:iCs/>
          <w:szCs w:val="24"/>
          <w:shd w:val="clear" w:color="auto" w:fill="FFFFFF"/>
        </w:rPr>
        <w:t>Agricultural Systems</w:t>
      </w:r>
      <w:r w:rsidRPr="00C74E7E">
        <w:rPr>
          <w:rFonts w:cs="Times New Roman"/>
          <w:szCs w:val="24"/>
          <w:shd w:val="clear" w:color="auto" w:fill="FFFFFF"/>
        </w:rPr>
        <w:t>, </w:t>
      </w:r>
      <w:r w:rsidRPr="00C74E7E">
        <w:rPr>
          <w:rFonts w:cs="Times New Roman"/>
          <w:i/>
          <w:iCs/>
          <w:szCs w:val="24"/>
          <w:shd w:val="clear" w:color="auto" w:fill="FFFFFF"/>
        </w:rPr>
        <w:t>153</w:t>
      </w:r>
      <w:r w:rsidRPr="00C74E7E">
        <w:rPr>
          <w:rFonts w:cs="Times New Roman"/>
          <w:szCs w:val="24"/>
          <w:shd w:val="clear" w:color="auto" w:fill="FFFFFF"/>
        </w:rPr>
        <w:t>, pp.81-93.</w:t>
      </w:r>
    </w:p>
    <w:p w14:paraId="2A4E398F" w14:textId="77777777" w:rsidR="003A75E3" w:rsidRPr="00C74E7E" w:rsidRDefault="003A75E3" w:rsidP="00C74E7E">
      <w:pPr>
        <w:pStyle w:val="NoSpacing"/>
        <w:rPr>
          <w:rFonts w:cs="Times New Roman"/>
          <w:szCs w:val="24"/>
          <w:shd w:val="clear" w:color="auto" w:fill="FFFFFF"/>
        </w:rPr>
      </w:pPr>
      <w:proofErr w:type="spellStart"/>
      <w:r w:rsidRPr="00C74E7E">
        <w:rPr>
          <w:rFonts w:cs="Times New Roman"/>
          <w:szCs w:val="24"/>
          <w:shd w:val="clear" w:color="auto" w:fill="FFFFFF"/>
        </w:rPr>
        <w:t>Gvili</w:t>
      </w:r>
      <w:proofErr w:type="spellEnd"/>
      <w:r w:rsidRPr="00C74E7E">
        <w:rPr>
          <w:rFonts w:cs="Times New Roman"/>
          <w:szCs w:val="24"/>
          <w:shd w:val="clear" w:color="auto" w:fill="FFFFFF"/>
        </w:rPr>
        <w:t>, Y., 2020. Security analysis of the COVID-19 contact tracing specifications by Apple Inc. and Google Inc. </w:t>
      </w:r>
      <w:r w:rsidRPr="00C74E7E">
        <w:rPr>
          <w:rFonts w:cs="Times New Roman"/>
          <w:i/>
          <w:iCs/>
          <w:szCs w:val="24"/>
          <w:shd w:val="clear" w:color="auto" w:fill="FFFFFF"/>
        </w:rPr>
        <w:t xml:space="preserve">Cryptology </w:t>
      </w:r>
      <w:proofErr w:type="spellStart"/>
      <w:r w:rsidRPr="00C74E7E">
        <w:rPr>
          <w:rFonts w:cs="Times New Roman"/>
          <w:i/>
          <w:iCs/>
          <w:szCs w:val="24"/>
          <w:shd w:val="clear" w:color="auto" w:fill="FFFFFF"/>
        </w:rPr>
        <w:t>ePrint</w:t>
      </w:r>
      <w:proofErr w:type="spellEnd"/>
      <w:r w:rsidRPr="00C74E7E">
        <w:rPr>
          <w:rFonts w:cs="Times New Roman"/>
          <w:i/>
          <w:iCs/>
          <w:szCs w:val="24"/>
          <w:shd w:val="clear" w:color="auto" w:fill="FFFFFF"/>
        </w:rPr>
        <w:t xml:space="preserve"> Archive</w:t>
      </w:r>
      <w:r w:rsidRPr="00C74E7E">
        <w:rPr>
          <w:rFonts w:cs="Times New Roman"/>
          <w:szCs w:val="24"/>
          <w:shd w:val="clear" w:color="auto" w:fill="FFFFFF"/>
        </w:rPr>
        <w:t>.</w:t>
      </w:r>
    </w:p>
    <w:p w14:paraId="1602FFA4" w14:textId="77777777" w:rsidR="003A75E3" w:rsidRPr="00C74E7E" w:rsidRDefault="003A75E3" w:rsidP="00C74E7E">
      <w:pPr>
        <w:pStyle w:val="NoSpacing"/>
        <w:rPr>
          <w:rFonts w:cs="Times New Roman"/>
          <w:szCs w:val="24"/>
          <w:shd w:val="clear" w:color="auto" w:fill="FFFFFF"/>
        </w:rPr>
      </w:pPr>
      <w:r w:rsidRPr="00C74E7E">
        <w:rPr>
          <w:rFonts w:cs="Times New Roman"/>
          <w:szCs w:val="24"/>
          <w:shd w:val="clear" w:color="auto" w:fill="FFFFFF"/>
        </w:rPr>
        <w:t>Liao, X., Li, J., Muhammad, A.I., Suo, Y., Chen, S., Ye, X., Liu, D. and Ding, T., 2018. Application of a dielectric barrier discharge atmospheric cold plasma (</w:t>
      </w:r>
      <w:proofErr w:type="spellStart"/>
      <w:r w:rsidRPr="00C74E7E">
        <w:rPr>
          <w:rFonts w:cs="Times New Roman"/>
          <w:szCs w:val="24"/>
          <w:shd w:val="clear" w:color="auto" w:fill="FFFFFF"/>
        </w:rPr>
        <w:t>Dbd‐Acp</w:t>
      </w:r>
      <w:proofErr w:type="spellEnd"/>
      <w:r w:rsidRPr="00C74E7E">
        <w:rPr>
          <w:rFonts w:cs="Times New Roman"/>
          <w:szCs w:val="24"/>
          <w:shd w:val="clear" w:color="auto" w:fill="FFFFFF"/>
        </w:rPr>
        <w:t xml:space="preserve">) for </w:t>
      </w:r>
      <w:proofErr w:type="spellStart"/>
      <w:r w:rsidRPr="00C74E7E">
        <w:rPr>
          <w:rFonts w:cs="Times New Roman"/>
          <w:szCs w:val="24"/>
          <w:shd w:val="clear" w:color="auto" w:fill="FFFFFF"/>
        </w:rPr>
        <w:t>Eshcerichia</w:t>
      </w:r>
      <w:proofErr w:type="spellEnd"/>
      <w:r w:rsidRPr="00C74E7E">
        <w:rPr>
          <w:rFonts w:cs="Times New Roman"/>
          <w:szCs w:val="24"/>
          <w:shd w:val="clear" w:color="auto" w:fill="FFFFFF"/>
        </w:rPr>
        <w:t xml:space="preserve"> coli inactivation in apple juice. </w:t>
      </w:r>
      <w:r w:rsidRPr="00C74E7E">
        <w:rPr>
          <w:rFonts w:cs="Times New Roman"/>
          <w:i/>
          <w:iCs/>
          <w:szCs w:val="24"/>
          <w:shd w:val="clear" w:color="auto" w:fill="FFFFFF"/>
        </w:rPr>
        <w:t>Journal of food science</w:t>
      </w:r>
      <w:r w:rsidRPr="00C74E7E">
        <w:rPr>
          <w:rFonts w:cs="Times New Roman"/>
          <w:szCs w:val="24"/>
          <w:shd w:val="clear" w:color="auto" w:fill="FFFFFF"/>
        </w:rPr>
        <w:t>, </w:t>
      </w:r>
      <w:r w:rsidRPr="00C74E7E">
        <w:rPr>
          <w:rFonts w:cs="Times New Roman"/>
          <w:i/>
          <w:iCs/>
          <w:szCs w:val="24"/>
          <w:shd w:val="clear" w:color="auto" w:fill="FFFFFF"/>
        </w:rPr>
        <w:t>83</w:t>
      </w:r>
      <w:r w:rsidRPr="00C74E7E">
        <w:rPr>
          <w:rFonts w:cs="Times New Roman"/>
          <w:szCs w:val="24"/>
          <w:shd w:val="clear" w:color="auto" w:fill="FFFFFF"/>
        </w:rPr>
        <w:t>(2), pp.401-408.</w:t>
      </w:r>
    </w:p>
    <w:p w14:paraId="0C15F526" w14:textId="77777777" w:rsidR="003A75E3" w:rsidRPr="00C74E7E" w:rsidRDefault="003A75E3" w:rsidP="00C74E7E">
      <w:pPr>
        <w:pStyle w:val="NoSpacing"/>
        <w:rPr>
          <w:rFonts w:cs="Times New Roman"/>
          <w:szCs w:val="24"/>
          <w:shd w:val="clear" w:color="auto" w:fill="FFFFFF"/>
        </w:rPr>
      </w:pPr>
      <w:proofErr w:type="spellStart"/>
      <w:r w:rsidRPr="00C74E7E">
        <w:rPr>
          <w:rFonts w:cs="Times New Roman"/>
          <w:szCs w:val="24"/>
          <w:shd w:val="clear" w:color="auto" w:fill="FFFFFF"/>
        </w:rPr>
        <w:t>Novac</w:t>
      </w:r>
      <w:proofErr w:type="spellEnd"/>
      <w:r w:rsidRPr="00C74E7E">
        <w:rPr>
          <w:rFonts w:cs="Times New Roman"/>
          <w:szCs w:val="24"/>
          <w:shd w:val="clear" w:color="auto" w:fill="FFFFFF"/>
        </w:rPr>
        <w:t xml:space="preserve">, O.C., </w:t>
      </w:r>
      <w:proofErr w:type="spellStart"/>
      <w:r w:rsidRPr="00C74E7E">
        <w:rPr>
          <w:rFonts w:cs="Times New Roman"/>
          <w:szCs w:val="24"/>
          <w:shd w:val="clear" w:color="auto" w:fill="FFFFFF"/>
        </w:rPr>
        <w:t>Novac</w:t>
      </w:r>
      <w:proofErr w:type="spellEnd"/>
      <w:r w:rsidRPr="00C74E7E">
        <w:rPr>
          <w:rFonts w:cs="Times New Roman"/>
          <w:szCs w:val="24"/>
          <w:shd w:val="clear" w:color="auto" w:fill="FFFFFF"/>
        </w:rPr>
        <w:t xml:space="preserve">, M., Gordan, C., </w:t>
      </w:r>
      <w:proofErr w:type="spellStart"/>
      <w:r w:rsidRPr="00C74E7E">
        <w:rPr>
          <w:rFonts w:cs="Times New Roman"/>
          <w:szCs w:val="24"/>
          <w:shd w:val="clear" w:color="auto" w:fill="FFFFFF"/>
        </w:rPr>
        <w:t>Berczes</w:t>
      </w:r>
      <w:proofErr w:type="spellEnd"/>
      <w:r w:rsidRPr="00C74E7E">
        <w:rPr>
          <w:rFonts w:cs="Times New Roman"/>
          <w:szCs w:val="24"/>
          <w:shd w:val="clear" w:color="auto" w:fill="FFFFFF"/>
        </w:rPr>
        <w:t xml:space="preserve">, T. and </w:t>
      </w:r>
      <w:proofErr w:type="spellStart"/>
      <w:r w:rsidRPr="00C74E7E">
        <w:rPr>
          <w:rFonts w:cs="Times New Roman"/>
          <w:szCs w:val="24"/>
          <w:shd w:val="clear" w:color="auto" w:fill="FFFFFF"/>
        </w:rPr>
        <w:t>Bujdosó</w:t>
      </w:r>
      <w:proofErr w:type="spellEnd"/>
      <w:r w:rsidRPr="00C74E7E">
        <w:rPr>
          <w:rFonts w:cs="Times New Roman"/>
          <w:szCs w:val="24"/>
          <w:shd w:val="clear" w:color="auto" w:fill="FFFFFF"/>
        </w:rPr>
        <w:t xml:space="preserve">, G., 2017, June. Comparative study of Google Android, Apple iOS and Microsoft Windows phone mobile operating </w:t>
      </w:r>
      <w:r w:rsidRPr="00C74E7E">
        <w:rPr>
          <w:rFonts w:cs="Times New Roman"/>
          <w:szCs w:val="24"/>
          <w:shd w:val="clear" w:color="auto" w:fill="FFFFFF"/>
        </w:rPr>
        <w:lastRenderedPageBreak/>
        <w:t>systems. In </w:t>
      </w:r>
      <w:r w:rsidRPr="00C74E7E">
        <w:rPr>
          <w:rFonts w:cs="Times New Roman"/>
          <w:i/>
          <w:iCs/>
          <w:szCs w:val="24"/>
          <w:shd w:val="clear" w:color="auto" w:fill="FFFFFF"/>
        </w:rPr>
        <w:t>2017 14th international conference on engineering of modern electric systems (EMES)</w:t>
      </w:r>
      <w:r w:rsidRPr="00C74E7E">
        <w:rPr>
          <w:rFonts w:cs="Times New Roman"/>
          <w:szCs w:val="24"/>
          <w:shd w:val="clear" w:color="auto" w:fill="FFFFFF"/>
        </w:rPr>
        <w:t> (pp. 154-159). IEEE.</w:t>
      </w:r>
    </w:p>
    <w:p w14:paraId="416A599E" w14:textId="77777777" w:rsidR="003A75E3" w:rsidRPr="00C74E7E" w:rsidRDefault="003A75E3" w:rsidP="00C74E7E">
      <w:pPr>
        <w:pStyle w:val="NoSpacing"/>
        <w:rPr>
          <w:rFonts w:cs="Times New Roman"/>
          <w:szCs w:val="24"/>
          <w:shd w:val="clear" w:color="auto" w:fill="FFFFFF"/>
        </w:rPr>
      </w:pPr>
      <w:proofErr w:type="spellStart"/>
      <w:proofErr w:type="gramStart"/>
      <w:r w:rsidRPr="00C74E7E">
        <w:rPr>
          <w:rFonts w:cs="Times New Roman"/>
          <w:szCs w:val="24"/>
          <w:shd w:val="clear" w:color="auto" w:fill="FFFFFF"/>
        </w:rPr>
        <w:t>Paini</w:t>
      </w:r>
      <w:proofErr w:type="spellEnd"/>
      <w:r w:rsidRPr="00C74E7E">
        <w:rPr>
          <w:rFonts w:cs="Times New Roman"/>
          <w:szCs w:val="24"/>
          <w:shd w:val="clear" w:color="auto" w:fill="FFFFFF"/>
        </w:rPr>
        <w:t xml:space="preserve">, J., Benedetti, V., </w:t>
      </w:r>
      <w:proofErr w:type="spellStart"/>
      <w:r w:rsidRPr="00C74E7E">
        <w:rPr>
          <w:rFonts w:cs="Times New Roman"/>
          <w:szCs w:val="24"/>
          <w:shd w:val="clear" w:color="auto" w:fill="FFFFFF"/>
        </w:rPr>
        <w:t>Ferrentino</w:t>
      </w:r>
      <w:proofErr w:type="spellEnd"/>
      <w:r w:rsidRPr="00C74E7E">
        <w:rPr>
          <w:rFonts w:cs="Times New Roman"/>
          <w:szCs w:val="24"/>
          <w:shd w:val="clear" w:color="auto" w:fill="FFFFFF"/>
        </w:rPr>
        <w:t xml:space="preserve">, G., </w:t>
      </w:r>
      <w:proofErr w:type="spellStart"/>
      <w:r w:rsidRPr="00C74E7E">
        <w:rPr>
          <w:rFonts w:cs="Times New Roman"/>
          <w:szCs w:val="24"/>
          <w:shd w:val="clear" w:color="auto" w:fill="FFFFFF"/>
        </w:rPr>
        <w:t>Baratieri</w:t>
      </w:r>
      <w:proofErr w:type="spellEnd"/>
      <w:r w:rsidRPr="00C74E7E">
        <w:rPr>
          <w:rFonts w:cs="Times New Roman"/>
          <w:szCs w:val="24"/>
          <w:shd w:val="clear" w:color="auto" w:fill="FFFFFF"/>
        </w:rPr>
        <w:t xml:space="preserve">, M. and </w:t>
      </w:r>
      <w:proofErr w:type="spellStart"/>
      <w:r w:rsidRPr="00C74E7E">
        <w:rPr>
          <w:rFonts w:cs="Times New Roman"/>
          <w:szCs w:val="24"/>
          <w:shd w:val="clear" w:color="auto" w:fill="FFFFFF"/>
        </w:rPr>
        <w:t>Patuzzi</w:t>
      </w:r>
      <w:proofErr w:type="spellEnd"/>
      <w:r w:rsidRPr="00C74E7E">
        <w:rPr>
          <w:rFonts w:cs="Times New Roman"/>
          <w:szCs w:val="24"/>
          <w:shd w:val="clear" w:color="auto" w:fill="FFFFFF"/>
        </w:rPr>
        <w:t>, F., 2021.</w:t>
      </w:r>
      <w:proofErr w:type="gramEnd"/>
      <w:r w:rsidRPr="00C74E7E">
        <w:rPr>
          <w:rFonts w:cs="Times New Roman"/>
          <w:szCs w:val="24"/>
          <w:shd w:val="clear" w:color="auto" w:fill="FFFFFF"/>
        </w:rPr>
        <w:t xml:space="preserve"> Thermochemical conversion of apple seeds before and after supercritical CO 2 extraction: an assessment through evolved gas analysis. </w:t>
      </w:r>
      <w:r w:rsidRPr="00C74E7E">
        <w:rPr>
          <w:rFonts w:cs="Times New Roman"/>
          <w:i/>
          <w:iCs/>
          <w:szCs w:val="24"/>
          <w:shd w:val="clear" w:color="auto" w:fill="FFFFFF"/>
        </w:rPr>
        <w:t>Biomass Conversion and Biorefinery</w:t>
      </w:r>
      <w:r w:rsidRPr="00C74E7E">
        <w:rPr>
          <w:rFonts w:cs="Times New Roman"/>
          <w:szCs w:val="24"/>
          <w:shd w:val="clear" w:color="auto" w:fill="FFFFFF"/>
        </w:rPr>
        <w:t>, </w:t>
      </w:r>
      <w:r w:rsidRPr="00C74E7E">
        <w:rPr>
          <w:rFonts w:cs="Times New Roman"/>
          <w:i/>
          <w:iCs/>
          <w:szCs w:val="24"/>
          <w:shd w:val="clear" w:color="auto" w:fill="FFFFFF"/>
        </w:rPr>
        <w:t>11</w:t>
      </w:r>
      <w:r w:rsidRPr="00C74E7E">
        <w:rPr>
          <w:rFonts w:cs="Times New Roman"/>
          <w:szCs w:val="24"/>
          <w:shd w:val="clear" w:color="auto" w:fill="FFFFFF"/>
        </w:rPr>
        <w:t>, pp.473-488.</w:t>
      </w:r>
    </w:p>
    <w:p w14:paraId="27FCDFB0" w14:textId="77777777" w:rsidR="003A75E3" w:rsidRPr="00C74E7E" w:rsidRDefault="003A75E3" w:rsidP="00C74E7E">
      <w:pPr>
        <w:pStyle w:val="NoSpacing"/>
        <w:rPr>
          <w:rFonts w:cs="Times New Roman"/>
          <w:szCs w:val="24"/>
          <w:shd w:val="clear" w:color="auto" w:fill="FFFFFF"/>
        </w:rPr>
      </w:pPr>
      <w:proofErr w:type="spellStart"/>
      <w:r w:rsidRPr="00C74E7E">
        <w:rPr>
          <w:rFonts w:cs="Times New Roman"/>
          <w:szCs w:val="24"/>
          <w:shd w:val="clear" w:color="auto" w:fill="FFFFFF"/>
        </w:rPr>
        <w:t>Podolny</w:t>
      </w:r>
      <w:proofErr w:type="spellEnd"/>
      <w:r w:rsidRPr="00C74E7E">
        <w:rPr>
          <w:rFonts w:cs="Times New Roman"/>
          <w:szCs w:val="24"/>
          <w:shd w:val="clear" w:color="auto" w:fill="FFFFFF"/>
        </w:rPr>
        <w:t>, J.M. and Hansen, M.T., 2020. How Apple is organized for innovation. </w:t>
      </w:r>
      <w:r w:rsidRPr="00C74E7E">
        <w:rPr>
          <w:rFonts w:cs="Times New Roman"/>
          <w:i/>
          <w:iCs/>
          <w:szCs w:val="24"/>
          <w:shd w:val="clear" w:color="auto" w:fill="FFFFFF"/>
        </w:rPr>
        <w:t>Harvard Business Review</w:t>
      </w:r>
      <w:r w:rsidRPr="00C74E7E">
        <w:rPr>
          <w:rFonts w:cs="Times New Roman"/>
          <w:szCs w:val="24"/>
          <w:shd w:val="clear" w:color="auto" w:fill="FFFFFF"/>
        </w:rPr>
        <w:t>, </w:t>
      </w:r>
      <w:r w:rsidRPr="00C74E7E">
        <w:rPr>
          <w:rFonts w:cs="Times New Roman"/>
          <w:i/>
          <w:iCs/>
          <w:szCs w:val="24"/>
          <w:shd w:val="clear" w:color="auto" w:fill="FFFFFF"/>
        </w:rPr>
        <w:t>98</w:t>
      </w:r>
      <w:r w:rsidRPr="00C74E7E">
        <w:rPr>
          <w:rFonts w:cs="Times New Roman"/>
          <w:szCs w:val="24"/>
          <w:shd w:val="clear" w:color="auto" w:fill="FFFFFF"/>
        </w:rPr>
        <w:t>(6), pp.86-95.</w:t>
      </w:r>
    </w:p>
    <w:p w14:paraId="2B1E1BE2" w14:textId="77777777" w:rsidR="003A75E3" w:rsidRPr="00C74E7E" w:rsidRDefault="003A75E3" w:rsidP="00C74E7E">
      <w:pPr>
        <w:pStyle w:val="NoSpacing"/>
        <w:rPr>
          <w:rFonts w:cs="Times New Roman"/>
          <w:szCs w:val="24"/>
          <w:shd w:val="clear" w:color="auto" w:fill="FFFFFF"/>
        </w:rPr>
      </w:pPr>
      <w:proofErr w:type="spellStart"/>
      <w:r w:rsidRPr="00C74E7E">
        <w:rPr>
          <w:rFonts w:cs="Times New Roman"/>
          <w:szCs w:val="24"/>
          <w:shd w:val="clear" w:color="auto" w:fill="FFFFFF"/>
        </w:rPr>
        <w:t>Puschmann</w:t>
      </w:r>
      <w:proofErr w:type="spellEnd"/>
      <w:r w:rsidRPr="00C74E7E">
        <w:rPr>
          <w:rFonts w:cs="Times New Roman"/>
          <w:szCs w:val="24"/>
          <w:shd w:val="clear" w:color="auto" w:fill="FFFFFF"/>
        </w:rPr>
        <w:t>, T., 2017. Fintech. </w:t>
      </w:r>
      <w:r w:rsidRPr="00C74E7E">
        <w:rPr>
          <w:rFonts w:cs="Times New Roman"/>
          <w:i/>
          <w:iCs/>
          <w:szCs w:val="24"/>
          <w:shd w:val="clear" w:color="auto" w:fill="FFFFFF"/>
        </w:rPr>
        <w:t>Business &amp; Information Systems Engineering</w:t>
      </w:r>
      <w:r w:rsidRPr="00C74E7E">
        <w:rPr>
          <w:rFonts w:cs="Times New Roman"/>
          <w:szCs w:val="24"/>
          <w:shd w:val="clear" w:color="auto" w:fill="FFFFFF"/>
        </w:rPr>
        <w:t>, </w:t>
      </w:r>
      <w:r w:rsidRPr="00C74E7E">
        <w:rPr>
          <w:rFonts w:cs="Times New Roman"/>
          <w:i/>
          <w:iCs/>
          <w:szCs w:val="24"/>
          <w:shd w:val="clear" w:color="auto" w:fill="FFFFFF"/>
        </w:rPr>
        <w:t>59</w:t>
      </w:r>
      <w:r w:rsidRPr="00C74E7E">
        <w:rPr>
          <w:rFonts w:cs="Times New Roman"/>
          <w:szCs w:val="24"/>
          <w:shd w:val="clear" w:color="auto" w:fill="FFFFFF"/>
        </w:rPr>
        <w:t>, pp.69-76.</w:t>
      </w:r>
    </w:p>
    <w:p w14:paraId="3D2088BD" w14:textId="77777777" w:rsidR="003A75E3" w:rsidRPr="00C74E7E" w:rsidRDefault="003A75E3" w:rsidP="00C74E7E">
      <w:pPr>
        <w:pStyle w:val="NoSpacing"/>
        <w:rPr>
          <w:rFonts w:cs="Times New Roman"/>
          <w:szCs w:val="24"/>
          <w:shd w:val="clear" w:color="auto" w:fill="FFFFFF"/>
        </w:rPr>
      </w:pPr>
      <w:r w:rsidRPr="00C74E7E">
        <w:rPr>
          <w:rFonts w:cs="Times New Roman"/>
          <w:szCs w:val="24"/>
          <w:shd w:val="clear" w:color="auto" w:fill="FFFFFF"/>
        </w:rPr>
        <w:t>Sundararajan, S., Samui, A.B. and Kulkarni, P.S., 2017. Versatility of polyethylene glycol (PEG) in designing solid–solid phase change materials (PCMs) for thermal management and their application to innovative technologies. </w:t>
      </w:r>
      <w:r w:rsidRPr="00C74E7E">
        <w:rPr>
          <w:rFonts w:cs="Times New Roman"/>
          <w:i/>
          <w:iCs/>
          <w:szCs w:val="24"/>
          <w:shd w:val="clear" w:color="auto" w:fill="FFFFFF"/>
        </w:rPr>
        <w:t>Journal of Materials Chemistry A</w:t>
      </w:r>
      <w:r w:rsidRPr="00C74E7E">
        <w:rPr>
          <w:rFonts w:cs="Times New Roman"/>
          <w:szCs w:val="24"/>
          <w:shd w:val="clear" w:color="auto" w:fill="FFFFFF"/>
        </w:rPr>
        <w:t>, </w:t>
      </w:r>
      <w:r w:rsidRPr="00C74E7E">
        <w:rPr>
          <w:rFonts w:cs="Times New Roman"/>
          <w:i/>
          <w:iCs/>
          <w:szCs w:val="24"/>
          <w:shd w:val="clear" w:color="auto" w:fill="FFFFFF"/>
        </w:rPr>
        <w:t>5</w:t>
      </w:r>
      <w:r w:rsidRPr="00C74E7E">
        <w:rPr>
          <w:rFonts w:cs="Times New Roman"/>
          <w:szCs w:val="24"/>
          <w:shd w:val="clear" w:color="auto" w:fill="FFFFFF"/>
        </w:rPr>
        <w:t>(35), pp.18379-18396.</w:t>
      </w:r>
    </w:p>
    <w:p w14:paraId="242A9A1F" w14:textId="77777777" w:rsidR="003A75E3" w:rsidRPr="00C74E7E" w:rsidRDefault="003A75E3" w:rsidP="00C74E7E">
      <w:pPr>
        <w:pStyle w:val="NoSpacing"/>
        <w:rPr>
          <w:rFonts w:cs="Times New Roman"/>
          <w:szCs w:val="24"/>
          <w:shd w:val="clear" w:color="auto" w:fill="FFFFFF"/>
        </w:rPr>
      </w:pPr>
      <w:r w:rsidRPr="00C74E7E">
        <w:rPr>
          <w:rFonts w:cs="Times New Roman"/>
          <w:szCs w:val="24"/>
          <w:shd w:val="clear" w:color="auto" w:fill="FFFFFF"/>
        </w:rPr>
        <w:t>Wang, Z., Li, G., Sun, H., Ma, L., Guo, Y., Zhao, Z., Gao, H. and Mei, L., 2018. Effects of drought stress on photosynthesis and photosynthetic electron transport chain in young apple tree leaves. </w:t>
      </w:r>
      <w:r w:rsidRPr="00C74E7E">
        <w:rPr>
          <w:rFonts w:cs="Times New Roman"/>
          <w:i/>
          <w:iCs/>
          <w:szCs w:val="24"/>
          <w:shd w:val="clear" w:color="auto" w:fill="FFFFFF"/>
        </w:rPr>
        <w:t>Biology open</w:t>
      </w:r>
      <w:r w:rsidRPr="00C74E7E">
        <w:rPr>
          <w:rFonts w:cs="Times New Roman"/>
          <w:szCs w:val="24"/>
          <w:shd w:val="clear" w:color="auto" w:fill="FFFFFF"/>
        </w:rPr>
        <w:t>, </w:t>
      </w:r>
      <w:r w:rsidRPr="00C74E7E">
        <w:rPr>
          <w:rFonts w:cs="Times New Roman"/>
          <w:i/>
          <w:iCs/>
          <w:szCs w:val="24"/>
          <w:shd w:val="clear" w:color="auto" w:fill="FFFFFF"/>
        </w:rPr>
        <w:t>7</w:t>
      </w:r>
      <w:r w:rsidRPr="00C74E7E">
        <w:rPr>
          <w:rFonts w:cs="Times New Roman"/>
          <w:szCs w:val="24"/>
          <w:shd w:val="clear" w:color="auto" w:fill="FFFFFF"/>
        </w:rPr>
        <w:t>(11), p.bio035279.</w:t>
      </w:r>
    </w:p>
    <w:p w14:paraId="11675A7A" w14:textId="77777777" w:rsidR="00B61F3D" w:rsidRPr="00C74E7E" w:rsidRDefault="00B61F3D" w:rsidP="00C74E7E">
      <w:pPr>
        <w:rPr>
          <w:rFonts w:cs="Times New Roman"/>
          <w:szCs w:val="24"/>
        </w:rPr>
      </w:pPr>
    </w:p>
    <w:sectPr w:rsidR="00B61F3D" w:rsidRPr="00C74E7E" w:rsidSect="00242E64">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D7EE4D" w14:textId="77777777" w:rsidR="00445AD7" w:rsidRDefault="00445AD7" w:rsidP="00745286">
      <w:pPr>
        <w:spacing w:after="0" w:line="240" w:lineRule="auto"/>
      </w:pPr>
      <w:r>
        <w:separator/>
      </w:r>
    </w:p>
  </w:endnote>
  <w:endnote w:type="continuationSeparator" w:id="0">
    <w:p w14:paraId="30D1EB11" w14:textId="77777777" w:rsidR="00445AD7" w:rsidRDefault="00445AD7" w:rsidP="00745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5752244"/>
      <w:docPartObj>
        <w:docPartGallery w:val="Page Numbers (Bottom of Page)"/>
        <w:docPartUnique/>
      </w:docPartObj>
    </w:sdtPr>
    <w:sdtEndPr>
      <w:rPr>
        <w:noProof/>
      </w:rPr>
    </w:sdtEndPr>
    <w:sdtContent>
      <w:p w14:paraId="58ECBDED" w14:textId="39150331" w:rsidR="00745286" w:rsidRDefault="00745286">
        <w:pPr>
          <w:pStyle w:val="Footer"/>
          <w:jc w:val="center"/>
        </w:pPr>
        <w:r>
          <w:fldChar w:fldCharType="begin"/>
        </w:r>
        <w:r>
          <w:instrText xml:space="preserve"> PAGE   \* MERGEFORMAT </w:instrText>
        </w:r>
        <w:r>
          <w:fldChar w:fldCharType="separate"/>
        </w:r>
        <w:r w:rsidR="002B647F">
          <w:rPr>
            <w:noProof/>
          </w:rPr>
          <w:t>1</w:t>
        </w:r>
        <w:r>
          <w:rPr>
            <w:noProof/>
          </w:rPr>
          <w:fldChar w:fldCharType="end"/>
        </w:r>
      </w:p>
    </w:sdtContent>
  </w:sdt>
  <w:p w14:paraId="55C4912B" w14:textId="77777777" w:rsidR="00745286" w:rsidRDefault="007452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82D68" w14:textId="77777777" w:rsidR="00445AD7" w:rsidRDefault="00445AD7" w:rsidP="00745286">
      <w:pPr>
        <w:spacing w:after="0" w:line="240" w:lineRule="auto"/>
      </w:pPr>
      <w:r>
        <w:separator/>
      </w:r>
    </w:p>
  </w:footnote>
  <w:footnote w:type="continuationSeparator" w:id="0">
    <w:p w14:paraId="1718166F" w14:textId="77777777" w:rsidR="00445AD7" w:rsidRDefault="00445AD7" w:rsidP="007452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8533F"/>
    <w:multiLevelType w:val="hybridMultilevel"/>
    <w:tmpl w:val="A5A0709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AFE6248"/>
    <w:multiLevelType w:val="hybridMultilevel"/>
    <w:tmpl w:val="6F22D7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A1614C"/>
    <w:multiLevelType w:val="hybridMultilevel"/>
    <w:tmpl w:val="476C5D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0C4671"/>
    <w:multiLevelType w:val="hybridMultilevel"/>
    <w:tmpl w:val="866074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245337"/>
    <w:multiLevelType w:val="hybridMultilevel"/>
    <w:tmpl w:val="93F490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B514C8"/>
    <w:multiLevelType w:val="hybridMultilevel"/>
    <w:tmpl w:val="F4E8F8C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6C6E1358"/>
    <w:multiLevelType w:val="hybridMultilevel"/>
    <w:tmpl w:val="42B0B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BB4FF7"/>
    <w:multiLevelType w:val="hybridMultilevel"/>
    <w:tmpl w:val="6BC01A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29A5D34"/>
    <w:multiLevelType w:val="hybridMultilevel"/>
    <w:tmpl w:val="C5DAB8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901612D"/>
    <w:multiLevelType w:val="hybridMultilevel"/>
    <w:tmpl w:val="A418B1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0"/>
  </w:num>
  <w:num w:numId="5">
    <w:abstractNumId w:val="4"/>
  </w:num>
  <w:num w:numId="6">
    <w:abstractNumId w:val="1"/>
  </w:num>
  <w:num w:numId="7">
    <w:abstractNumId w:val="9"/>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05D"/>
    <w:rsid w:val="00034225"/>
    <w:rsid w:val="000433B9"/>
    <w:rsid w:val="000B663A"/>
    <w:rsid w:val="000C7456"/>
    <w:rsid w:val="000D0EA5"/>
    <w:rsid w:val="001461A0"/>
    <w:rsid w:val="00152CE0"/>
    <w:rsid w:val="00175293"/>
    <w:rsid w:val="00176541"/>
    <w:rsid w:val="00180723"/>
    <w:rsid w:val="0019436A"/>
    <w:rsid w:val="001A35FB"/>
    <w:rsid w:val="001A5D20"/>
    <w:rsid w:val="00217BD7"/>
    <w:rsid w:val="00242E64"/>
    <w:rsid w:val="002B647F"/>
    <w:rsid w:val="002D16A4"/>
    <w:rsid w:val="0035229D"/>
    <w:rsid w:val="00370251"/>
    <w:rsid w:val="00387648"/>
    <w:rsid w:val="003A5AB8"/>
    <w:rsid w:val="003A75E3"/>
    <w:rsid w:val="003C6A8F"/>
    <w:rsid w:val="003E32C5"/>
    <w:rsid w:val="004037EE"/>
    <w:rsid w:val="00422274"/>
    <w:rsid w:val="0043755A"/>
    <w:rsid w:val="00445AD7"/>
    <w:rsid w:val="00466423"/>
    <w:rsid w:val="004676D5"/>
    <w:rsid w:val="00467C9F"/>
    <w:rsid w:val="0052597A"/>
    <w:rsid w:val="00541559"/>
    <w:rsid w:val="00547663"/>
    <w:rsid w:val="00556201"/>
    <w:rsid w:val="00576193"/>
    <w:rsid w:val="005D7AF1"/>
    <w:rsid w:val="006512EE"/>
    <w:rsid w:val="00686A38"/>
    <w:rsid w:val="00694249"/>
    <w:rsid w:val="006F61AB"/>
    <w:rsid w:val="00721A27"/>
    <w:rsid w:val="00745286"/>
    <w:rsid w:val="007453F0"/>
    <w:rsid w:val="007526C1"/>
    <w:rsid w:val="00792CFD"/>
    <w:rsid w:val="007B2751"/>
    <w:rsid w:val="007D2190"/>
    <w:rsid w:val="007F6E5C"/>
    <w:rsid w:val="0080147C"/>
    <w:rsid w:val="00824AB4"/>
    <w:rsid w:val="008668FB"/>
    <w:rsid w:val="00892AEC"/>
    <w:rsid w:val="00896B86"/>
    <w:rsid w:val="008A54D4"/>
    <w:rsid w:val="008B0ED5"/>
    <w:rsid w:val="008B486B"/>
    <w:rsid w:val="0091530A"/>
    <w:rsid w:val="009524AD"/>
    <w:rsid w:val="00972521"/>
    <w:rsid w:val="009A0E61"/>
    <w:rsid w:val="009C500E"/>
    <w:rsid w:val="00A60EB4"/>
    <w:rsid w:val="00A62AA4"/>
    <w:rsid w:val="00AE59B8"/>
    <w:rsid w:val="00B61F3D"/>
    <w:rsid w:val="00B83F9E"/>
    <w:rsid w:val="00B91F0F"/>
    <w:rsid w:val="00BD1D56"/>
    <w:rsid w:val="00BE0A5C"/>
    <w:rsid w:val="00C17FF5"/>
    <w:rsid w:val="00C74E7E"/>
    <w:rsid w:val="00C915DB"/>
    <w:rsid w:val="00CB675F"/>
    <w:rsid w:val="00D01F4B"/>
    <w:rsid w:val="00D139E8"/>
    <w:rsid w:val="00D61F26"/>
    <w:rsid w:val="00D82B23"/>
    <w:rsid w:val="00D9005D"/>
    <w:rsid w:val="00DA2681"/>
    <w:rsid w:val="00DE5167"/>
    <w:rsid w:val="00E415CE"/>
    <w:rsid w:val="00E76A7E"/>
    <w:rsid w:val="00E85CB7"/>
    <w:rsid w:val="00E91585"/>
    <w:rsid w:val="00EA07AB"/>
    <w:rsid w:val="00EA2EFA"/>
    <w:rsid w:val="00EA7BF0"/>
    <w:rsid w:val="00EC48C6"/>
    <w:rsid w:val="00EE1BBA"/>
    <w:rsid w:val="00F54502"/>
    <w:rsid w:val="00F91B67"/>
    <w:rsid w:val="00F93F15"/>
    <w:rsid w:val="00FB05E9"/>
    <w:rsid w:val="00FC232F"/>
    <w:rsid w:val="00FC5DBB"/>
    <w:rsid w:val="00FD1BFC"/>
    <w:rsid w:val="00FF1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4B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F3D"/>
    <w:pPr>
      <w:spacing w:line="36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B61F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66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0B66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9005D"/>
    <w:pPr>
      <w:spacing w:after="0" w:line="360" w:lineRule="auto"/>
      <w:ind w:left="720" w:hanging="720"/>
      <w:jc w:val="both"/>
    </w:pPr>
    <w:rPr>
      <w:rFonts w:ascii="Times New Roman" w:hAnsi="Times New Roman"/>
      <w:sz w:val="24"/>
    </w:rPr>
  </w:style>
  <w:style w:type="character" w:customStyle="1" w:styleId="Heading1Char">
    <w:name w:val="Heading 1 Char"/>
    <w:basedOn w:val="DefaultParagraphFont"/>
    <w:link w:val="Heading1"/>
    <w:uiPriority w:val="9"/>
    <w:rsid w:val="00B61F3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34"/>
    <w:qFormat/>
    <w:rsid w:val="003C6A8F"/>
    <w:pPr>
      <w:ind w:left="720"/>
      <w:contextualSpacing/>
    </w:pPr>
  </w:style>
  <w:style w:type="paragraph" w:styleId="TOCHeading">
    <w:name w:val="TOC Heading"/>
    <w:basedOn w:val="Heading1"/>
    <w:next w:val="Normal"/>
    <w:uiPriority w:val="39"/>
    <w:unhideWhenUsed/>
    <w:qFormat/>
    <w:rsid w:val="00547663"/>
    <w:pPr>
      <w:spacing w:line="259" w:lineRule="auto"/>
      <w:ind w:firstLine="0"/>
      <w:jc w:val="left"/>
      <w:outlineLvl w:val="9"/>
    </w:pPr>
  </w:style>
  <w:style w:type="paragraph" w:styleId="TOC1">
    <w:name w:val="toc 1"/>
    <w:basedOn w:val="Normal"/>
    <w:next w:val="Normal"/>
    <w:autoRedefine/>
    <w:uiPriority w:val="39"/>
    <w:unhideWhenUsed/>
    <w:rsid w:val="00547663"/>
    <w:pPr>
      <w:spacing w:after="100"/>
    </w:pPr>
  </w:style>
  <w:style w:type="character" w:styleId="Hyperlink">
    <w:name w:val="Hyperlink"/>
    <w:basedOn w:val="DefaultParagraphFont"/>
    <w:uiPriority w:val="99"/>
    <w:unhideWhenUsed/>
    <w:rsid w:val="00547663"/>
    <w:rPr>
      <w:color w:val="0563C1" w:themeColor="hyperlink"/>
      <w:u w:val="single"/>
    </w:rPr>
  </w:style>
  <w:style w:type="table" w:styleId="TableGrid">
    <w:name w:val="Table Grid"/>
    <w:basedOn w:val="TableNormal"/>
    <w:uiPriority w:val="39"/>
    <w:rsid w:val="00467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B663A"/>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B663A"/>
    <w:rPr>
      <w:rFonts w:asciiTheme="majorHAnsi" w:eastAsiaTheme="majorEastAsia" w:hAnsiTheme="majorHAnsi" w:cstheme="majorBidi"/>
      <w:i/>
      <w:iCs/>
      <w:color w:val="2F5496" w:themeColor="accent1" w:themeShade="BF"/>
      <w:sz w:val="24"/>
    </w:rPr>
  </w:style>
  <w:style w:type="character" w:customStyle="1" w:styleId="ListParagraphChar">
    <w:name w:val="List Paragraph Char"/>
    <w:link w:val="ListParagraph"/>
    <w:uiPriority w:val="34"/>
    <w:locked/>
    <w:rsid w:val="00A62AA4"/>
    <w:rPr>
      <w:rFonts w:ascii="Times New Roman" w:hAnsi="Times New Roman"/>
      <w:sz w:val="24"/>
    </w:rPr>
  </w:style>
  <w:style w:type="paragraph" w:styleId="Header">
    <w:name w:val="header"/>
    <w:basedOn w:val="Normal"/>
    <w:link w:val="HeaderChar"/>
    <w:uiPriority w:val="99"/>
    <w:unhideWhenUsed/>
    <w:rsid w:val="00745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286"/>
    <w:rPr>
      <w:rFonts w:ascii="Times New Roman" w:hAnsi="Times New Roman"/>
      <w:sz w:val="24"/>
    </w:rPr>
  </w:style>
  <w:style w:type="paragraph" w:styleId="Footer">
    <w:name w:val="footer"/>
    <w:basedOn w:val="Normal"/>
    <w:link w:val="FooterChar"/>
    <w:uiPriority w:val="99"/>
    <w:unhideWhenUsed/>
    <w:rsid w:val="00745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286"/>
    <w:rPr>
      <w:rFonts w:ascii="Times New Roman" w:hAnsi="Times New Roman"/>
      <w:sz w:val="24"/>
    </w:rPr>
  </w:style>
  <w:style w:type="paragraph" w:styleId="TOC2">
    <w:name w:val="toc 2"/>
    <w:basedOn w:val="Normal"/>
    <w:next w:val="Normal"/>
    <w:autoRedefine/>
    <w:uiPriority w:val="39"/>
    <w:unhideWhenUsed/>
    <w:rsid w:val="000433B9"/>
    <w:pPr>
      <w:spacing w:after="100"/>
      <w:ind w:left="240"/>
    </w:pPr>
  </w:style>
  <w:style w:type="paragraph" w:styleId="BalloonText">
    <w:name w:val="Balloon Text"/>
    <w:basedOn w:val="Normal"/>
    <w:link w:val="BalloonTextChar"/>
    <w:uiPriority w:val="99"/>
    <w:semiHidden/>
    <w:unhideWhenUsed/>
    <w:rsid w:val="00D01F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F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F3D"/>
    <w:pPr>
      <w:spacing w:line="36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B61F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66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0B66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9005D"/>
    <w:pPr>
      <w:spacing w:after="0" w:line="360" w:lineRule="auto"/>
      <w:ind w:left="720" w:hanging="720"/>
      <w:jc w:val="both"/>
    </w:pPr>
    <w:rPr>
      <w:rFonts w:ascii="Times New Roman" w:hAnsi="Times New Roman"/>
      <w:sz w:val="24"/>
    </w:rPr>
  </w:style>
  <w:style w:type="character" w:customStyle="1" w:styleId="Heading1Char">
    <w:name w:val="Heading 1 Char"/>
    <w:basedOn w:val="DefaultParagraphFont"/>
    <w:link w:val="Heading1"/>
    <w:uiPriority w:val="9"/>
    <w:rsid w:val="00B61F3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34"/>
    <w:qFormat/>
    <w:rsid w:val="003C6A8F"/>
    <w:pPr>
      <w:ind w:left="720"/>
      <w:contextualSpacing/>
    </w:pPr>
  </w:style>
  <w:style w:type="paragraph" w:styleId="TOCHeading">
    <w:name w:val="TOC Heading"/>
    <w:basedOn w:val="Heading1"/>
    <w:next w:val="Normal"/>
    <w:uiPriority w:val="39"/>
    <w:unhideWhenUsed/>
    <w:qFormat/>
    <w:rsid w:val="00547663"/>
    <w:pPr>
      <w:spacing w:line="259" w:lineRule="auto"/>
      <w:ind w:firstLine="0"/>
      <w:jc w:val="left"/>
      <w:outlineLvl w:val="9"/>
    </w:pPr>
  </w:style>
  <w:style w:type="paragraph" w:styleId="TOC1">
    <w:name w:val="toc 1"/>
    <w:basedOn w:val="Normal"/>
    <w:next w:val="Normal"/>
    <w:autoRedefine/>
    <w:uiPriority w:val="39"/>
    <w:unhideWhenUsed/>
    <w:rsid w:val="00547663"/>
    <w:pPr>
      <w:spacing w:after="100"/>
    </w:pPr>
  </w:style>
  <w:style w:type="character" w:styleId="Hyperlink">
    <w:name w:val="Hyperlink"/>
    <w:basedOn w:val="DefaultParagraphFont"/>
    <w:uiPriority w:val="99"/>
    <w:unhideWhenUsed/>
    <w:rsid w:val="00547663"/>
    <w:rPr>
      <w:color w:val="0563C1" w:themeColor="hyperlink"/>
      <w:u w:val="single"/>
    </w:rPr>
  </w:style>
  <w:style w:type="table" w:styleId="TableGrid">
    <w:name w:val="Table Grid"/>
    <w:basedOn w:val="TableNormal"/>
    <w:uiPriority w:val="39"/>
    <w:rsid w:val="00467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B663A"/>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B663A"/>
    <w:rPr>
      <w:rFonts w:asciiTheme="majorHAnsi" w:eastAsiaTheme="majorEastAsia" w:hAnsiTheme="majorHAnsi" w:cstheme="majorBidi"/>
      <w:i/>
      <w:iCs/>
      <w:color w:val="2F5496" w:themeColor="accent1" w:themeShade="BF"/>
      <w:sz w:val="24"/>
    </w:rPr>
  </w:style>
  <w:style w:type="character" w:customStyle="1" w:styleId="ListParagraphChar">
    <w:name w:val="List Paragraph Char"/>
    <w:link w:val="ListParagraph"/>
    <w:uiPriority w:val="34"/>
    <w:locked/>
    <w:rsid w:val="00A62AA4"/>
    <w:rPr>
      <w:rFonts w:ascii="Times New Roman" w:hAnsi="Times New Roman"/>
      <w:sz w:val="24"/>
    </w:rPr>
  </w:style>
  <w:style w:type="paragraph" w:styleId="Header">
    <w:name w:val="header"/>
    <w:basedOn w:val="Normal"/>
    <w:link w:val="HeaderChar"/>
    <w:uiPriority w:val="99"/>
    <w:unhideWhenUsed/>
    <w:rsid w:val="00745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286"/>
    <w:rPr>
      <w:rFonts w:ascii="Times New Roman" w:hAnsi="Times New Roman"/>
      <w:sz w:val="24"/>
    </w:rPr>
  </w:style>
  <w:style w:type="paragraph" w:styleId="Footer">
    <w:name w:val="footer"/>
    <w:basedOn w:val="Normal"/>
    <w:link w:val="FooterChar"/>
    <w:uiPriority w:val="99"/>
    <w:unhideWhenUsed/>
    <w:rsid w:val="00745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286"/>
    <w:rPr>
      <w:rFonts w:ascii="Times New Roman" w:hAnsi="Times New Roman"/>
      <w:sz w:val="24"/>
    </w:rPr>
  </w:style>
  <w:style w:type="paragraph" w:styleId="TOC2">
    <w:name w:val="toc 2"/>
    <w:basedOn w:val="Normal"/>
    <w:next w:val="Normal"/>
    <w:autoRedefine/>
    <w:uiPriority w:val="39"/>
    <w:unhideWhenUsed/>
    <w:rsid w:val="000433B9"/>
    <w:pPr>
      <w:spacing w:after="100"/>
      <w:ind w:left="240"/>
    </w:pPr>
  </w:style>
  <w:style w:type="paragraph" w:styleId="BalloonText">
    <w:name w:val="Balloon Text"/>
    <w:basedOn w:val="Normal"/>
    <w:link w:val="BalloonTextChar"/>
    <w:uiPriority w:val="99"/>
    <w:semiHidden/>
    <w:unhideWhenUsed/>
    <w:rsid w:val="00D01F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F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77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3AAB93-B100-42C9-8618-1C35A8C79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17</Pages>
  <Words>4220</Words>
  <Characters>24058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Rania Haris</dc:creator>
  <cp:keywords/>
  <dc:description/>
  <cp:lastModifiedBy>Abdul Lateef</cp:lastModifiedBy>
  <cp:revision>19</cp:revision>
  <dcterms:created xsi:type="dcterms:W3CDTF">2023-02-21T15:19:00Z</dcterms:created>
  <dcterms:modified xsi:type="dcterms:W3CDTF">2023-02-21T17:36:00Z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d00576d5-e977-4a11-b4c0-902a45f4a5c2</vt:lpwstr>
  </property>
</Properties>
</file>