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B67DD4" w14:textId="7BCA20D4" w:rsidR="00E72866" w:rsidRDefault="00E72866" w:rsidP="007E1FEB">
      <w:pPr>
        <w:jc w:val="center"/>
        <w:rPr>
          <w:b/>
          <w:noProof/>
          <w:sz w:val="40"/>
          <w:szCs w:val="40"/>
          <w:lang w:val="en-GB"/>
        </w:rPr>
      </w:pPr>
      <w:r w:rsidRPr="00E72866">
        <w:rPr>
          <w:b/>
          <w:noProof/>
          <w:sz w:val="40"/>
          <w:szCs w:val="40"/>
          <w:lang w:val="en-GB"/>
        </w:rPr>
        <w:t>Essay on Community Engagement</w:t>
      </w:r>
      <w:r w:rsidR="007E1FEB">
        <w:rPr>
          <w:b/>
          <w:noProof/>
          <w:sz w:val="40"/>
          <w:szCs w:val="40"/>
          <w:lang w:val="en-GB"/>
        </w:rPr>
        <w:t xml:space="preserve"> </w:t>
      </w:r>
      <w:r w:rsidRPr="00E72866">
        <w:rPr>
          <w:b/>
          <w:noProof/>
          <w:sz w:val="40"/>
          <w:szCs w:val="40"/>
          <w:lang w:val="en-GB"/>
        </w:rPr>
        <w:t>Assessment 1</w:t>
      </w:r>
    </w:p>
    <w:p w14:paraId="145A5F87" w14:textId="6A0F70EB" w:rsidR="00124313" w:rsidRDefault="00124313" w:rsidP="007E1FEB">
      <w:pPr>
        <w:jc w:val="center"/>
        <w:rPr>
          <w:b/>
          <w:noProof/>
          <w:sz w:val="40"/>
          <w:szCs w:val="40"/>
          <w:lang w:val="en-GB"/>
        </w:rPr>
      </w:pPr>
    </w:p>
    <w:p w14:paraId="5BCB902C" w14:textId="77777777" w:rsidR="00124313" w:rsidRPr="00BB40E3" w:rsidRDefault="00124313" w:rsidP="00124313">
      <w:pPr>
        <w:spacing w:line="259" w:lineRule="auto"/>
        <w:jc w:val="center"/>
        <w:rPr>
          <w:b/>
          <w:bCs/>
          <w:sz w:val="40"/>
          <w:szCs w:val="36"/>
        </w:rPr>
      </w:pPr>
      <w:r w:rsidRPr="00BB40E3">
        <w:rPr>
          <w:b/>
          <w:bCs/>
          <w:sz w:val="40"/>
          <w:szCs w:val="36"/>
        </w:rPr>
        <w:t>Student Name: Daniela Jicmon</w:t>
      </w:r>
    </w:p>
    <w:p w14:paraId="2B66D9A7" w14:textId="77777777" w:rsidR="00124313" w:rsidRPr="00BB40E3" w:rsidRDefault="00124313" w:rsidP="00124313">
      <w:pPr>
        <w:spacing w:line="259" w:lineRule="auto"/>
        <w:jc w:val="center"/>
        <w:rPr>
          <w:b/>
          <w:bCs/>
          <w:sz w:val="40"/>
          <w:szCs w:val="36"/>
        </w:rPr>
      </w:pPr>
      <w:r w:rsidRPr="00BB40E3">
        <w:rPr>
          <w:b/>
          <w:bCs/>
          <w:sz w:val="40"/>
          <w:szCs w:val="36"/>
        </w:rPr>
        <w:t>Student ID: 2119900</w:t>
      </w:r>
    </w:p>
    <w:p w14:paraId="23B8A433" w14:textId="77777777" w:rsidR="00124313" w:rsidRPr="00BB40E3" w:rsidRDefault="00124313" w:rsidP="00124313">
      <w:pPr>
        <w:spacing w:line="259" w:lineRule="auto"/>
        <w:jc w:val="center"/>
        <w:rPr>
          <w:b/>
          <w:bCs/>
          <w:sz w:val="40"/>
          <w:szCs w:val="36"/>
        </w:rPr>
      </w:pPr>
      <w:r w:rsidRPr="00BB40E3">
        <w:rPr>
          <w:b/>
          <w:bCs/>
          <w:sz w:val="40"/>
          <w:szCs w:val="36"/>
        </w:rPr>
        <w:t xml:space="preserve">Date: </w:t>
      </w:r>
      <w:r>
        <w:rPr>
          <w:b/>
          <w:bCs/>
          <w:sz w:val="40"/>
          <w:szCs w:val="36"/>
        </w:rPr>
        <w:t>01</w:t>
      </w:r>
      <w:r w:rsidRPr="00BB40E3">
        <w:rPr>
          <w:b/>
          <w:bCs/>
          <w:sz w:val="40"/>
          <w:szCs w:val="36"/>
        </w:rPr>
        <w:t>/0</w:t>
      </w:r>
      <w:r>
        <w:rPr>
          <w:b/>
          <w:bCs/>
          <w:sz w:val="40"/>
          <w:szCs w:val="36"/>
        </w:rPr>
        <w:t>9</w:t>
      </w:r>
      <w:r w:rsidRPr="00BB40E3">
        <w:rPr>
          <w:b/>
          <w:bCs/>
          <w:sz w:val="40"/>
          <w:szCs w:val="36"/>
        </w:rPr>
        <w:t>/2022</w:t>
      </w:r>
    </w:p>
    <w:p w14:paraId="7D800BC5" w14:textId="77777777" w:rsidR="00124313" w:rsidRPr="00BB40E3" w:rsidRDefault="00124313" w:rsidP="00124313">
      <w:pPr>
        <w:spacing w:line="259" w:lineRule="auto"/>
        <w:jc w:val="center"/>
        <w:rPr>
          <w:b/>
          <w:bCs/>
          <w:sz w:val="40"/>
          <w:szCs w:val="36"/>
        </w:rPr>
      </w:pPr>
      <w:r w:rsidRPr="00BB40E3">
        <w:rPr>
          <w:b/>
          <w:bCs/>
          <w:sz w:val="40"/>
          <w:szCs w:val="36"/>
        </w:rPr>
        <w:t xml:space="preserve">Module Code: </w:t>
      </w:r>
      <w:r w:rsidRPr="00A6082F">
        <w:rPr>
          <w:rFonts w:eastAsia="Calibri" w:cs="Times New Roman"/>
          <w:b/>
          <w:noProof/>
          <w:sz w:val="40"/>
          <w:szCs w:val="40"/>
          <w:lang w:val="en-GB"/>
        </w:rPr>
        <w:t>LCBB4002</w:t>
      </w:r>
    </w:p>
    <w:p w14:paraId="34507D34" w14:textId="77777777" w:rsidR="00124313" w:rsidRPr="00BB40E3" w:rsidRDefault="00124313" w:rsidP="00124313">
      <w:pPr>
        <w:spacing w:line="259" w:lineRule="auto"/>
        <w:jc w:val="center"/>
        <w:rPr>
          <w:b/>
          <w:bCs/>
          <w:sz w:val="40"/>
          <w:szCs w:val="36"/>
        </w:rPr>
      </w:pPr>
      <w:r w:rsidRPr="00BB40E3">
        <w:rPr>
          <w:b/>
          <w:bCs/>
          <w:sz w:val="40"/>
          <w:szCs w:val="36"/>
        </w:rPr>
        <w:t xml:space="preserve">Module Name: </w:t>
      </w:r>
      <w:r>
        <w:rPr>
          <w:b/>
          <w:bCs/>
          <w:sz w:val="40"/>
          <w:szCs w:val="36"/>
        </w:rPr>
        <w:t>Community Engagement</w:t>
      </w:r>
      <w:r w:rsidRPr="00BB40E3">
        <w:rPr>
          <w:b/>
          <w:bCs/>
          <w:sz w:val="40"/>
          <w:szCs w:val="36"/>
        </w:rPr>
        <w:t xml:space="preserve"> </w:t>
      </w:r>
    </w:p>
    <w:p w14:paraId="0EDFF874" w14:textId="77777777" w:rsidR="00124313" w:rsidRPr="00A6082F" w:rsidRDefault="00124313" w:rsidP="00124313">
      <w:pPr>
        <w:jc w:val="center"/>
        <w:rPr>
          <w:rFonts w:ascii="Arial" w:eastAsia="Calibri" w:hAnsi="Arial" w:cs="Arial"/>
          <w:b/>
          <w:noProof/>
          <w:sz w:val="32"/>
          <w:szCs w:val="18"/>
          <w:lang w:val="en-GB"/>
        </w:rPr>
      </w:pPr>
      <w:r w:rsidRPr="00BB40E3">
        <w:rPr>
          <w:b/>
          <w:bCs/>
          <w:sz w:val="40"/>
          <w:szCs w:val="36"/>
        </w:rPr>
        <w:t xml:space="preserve">Module Lecturer: </w:t>
      </w:r>
      <w:r>
        <w:rPr>
          <w:b/>
          <w:bCs/>
          <w:sz w:val="40"/>
          <w:szCs w:val="36"/>
        </w:rPr>
        <w:t xml:space="preserve">Toyin </w:t>
      </w:r>
      <w:proofErr w:type="spellStart"/>
      <w:r>
        <w:rPr>
          <w:b/>
          <w:bCs/>
          <w:sz w:val="40"/>
          <w:szCs w:val="36"/>
        </w:rPr>
        <w:t>Adisa</w:t>
      </w:r>
      <w:proofErr w:type="spellEnd"/>
    </w:p>
    <w:p w14:paraId="6D6BCE05" w14:textId="77777777" w:rsidR="00124313" w:rsidRPr="00E72866" w:rsidRDefault="00124313" w:rsidP="007E1FEB">
      <w:pPr>
        <w:jc w:val="center"/>
        <w:rPr>
          <w:b/>
          <w:noProof/>
          <w:sz w:val="40"/>
          <w:szCs w:val="40"/>
          <w:lang w:val="en-GB"/>
        </w:rPr>
      </w:pPr>
    </w:p>
    <w:p w14:paraId="5D062872" w14:textId="77777777" w:rsidR="00E72866" w:rsidRDefault="00E72866" w:rsidP="00E72866"/>
    <w:p w14:paraId="504A961F" w14:textId="77777777" w:rsidR="00E72866" w:rsidRDefault="00E72866" w:rsidP="00E72866">
      <w:pPr>
        <w:rPr>
          <w:rFonts w:eastAsiaTheme="majorEastAsia" w:cstheme="majorBidi"/>
          <w:sz w:val="32"/>
          <w:szCs w:val="32"/>
        </w:rPr>
      </w:pPr>
      <w:r>
        <w:br w:type="page"/>
      </w:r>
    </w:p>
    <w:p w14:paraId="26A37620" w14:textId="5C72A279" w:rsidR="006F2F1D" w:rsidRPr="006F2F1D" w:rsidRDefault="006F2F1D" w:rsidP="006F2F1D">
      <w:pPr>
        <w:rPr>
          <w:rFonts w:cs="Times New Roman"/>
          <w:b/>
          <w:bCs/>
          <w:sz w:val="32"/>
          <w:szCs w:val="32"/>
        </w:rPr>
      </w:pPr>
      <w:r>
        <w:rPr>
          <w:rFonts w:cs="Times New Roman"/>
          <w:b/>
          <w:bCs/>
          <w:sz w:val="32"/>
          <w:szCs w:val="32"/>
        </w:rPr>
        <w:lastRenderedPageBreak/>
        <w:t>Abstract</w:t>
      </w:r>
    </w:p>
    <w:p w14:paraId="67F78170" w14:textId="77777777" w:rsidR="006F2F1D" w:rsidRPr="00E94FD7" w:rsidRDefault="006F2F1D" w:rsidP="006F2F1D">
      <w:pPr>
        <w:rPr>
          <w:rFonts w:cs="Times New Roman"/>
          <w:szCs w:val="24"/>
        </w:rPr>
      </w:pPr>
      <w:r>
        <w:rPr>
          <w:rFonts w:cs="Times New Roman"/>
        </w:rPr>
        <w:t>This report highlights the ways in which social media can be used to effectively engage with the community, after describing what social media consists of. It explores the ways in which consumers, businesses and other stakeholders use and are impacted by social media. In particular, the report analyses how businesses can use social media to engage with their consumers and promote projects successfully. Additionally, recommendations are made on how businesses can use social media for successful community engagement. The report uses secondary data.</w:t>
      </w:r>
    </w:p>
    <w:p w14:paraId="60138D88" w14:textId="77777777" w:rsidR="00E72866" w:rsidRDefault="00E72866" w:rsidP="00E72866"/>
    <w:p w14:paraId="69298015" w14:textId="77777777" w:rsidR="00E72866" w:rsidRDefault="00E72866" w:rsidP="00E72866">
      <w:pPr>
        <w:rPr>
          <w:rFonts w:eastAsiaTheme="majorEastAsia" w:cstheme="majorBidi"/>
          <w:sz w:val="32"/>
          <w:szCs w:val="32"/>
        </w:rPr>
      </w:pPr>
      <w:r>
        <w:br w:type="page"/>
      </w:r>
    </w:p>
    <w:p w14:paraId="7823921F" w14:textId="77777777" w:rsidR="007E2DE5" w:rsidRDefault="007E2DE5" w:rsidP="007E2DE5">
      <w:pPr>
        <w:pStyle w:val="Heading1"/>
      </w:pPr>
      <w:r>
        <w:lastRenderedPageBreak/>
        <w:t>Introduction</w:t>
      </w:r>
    </w:p>
    <w:p w14:paraId="07A9B011" w14:textId="1A0061C8" w:rsidR="00F25732" w:rsidRDefault="00B6668D" w:rsidP="007E2DE5">
      <w:r w:rsidRPr="00B6668D">
        <w:t xml:space="preserve">The characteristics of social media include its user-to-user interaction, its networked nature, and the material that users create and share. The usage of social media </w:t>
      </w:r>
      <w:r w:rsidR="00C721AA">
        <w:t>has become</w:t>
      </w:r>
      <w:r w:rsidRPr="00B6668D">
        <w:t xml:space="preserve"> an integral part of everyday life in modern society. Regular activities on social media include talking to friends, reading the headlines, and forming opinions on important issues. It's a great way to connect with people all around the globe, exchange ideas and content, and disseminate knowledge. Customers' purchasing choices might be impacted by comments, business strategies, and advertisements shared on social media</w:t>
      </w:r>
      <w:r w:rsidR="00450AC5">
        <w:t xml:space="preserve"> (</w:t>
      </w:r>
      <w:proofErr w:type="spellStart"/>
      <w:r w:rsidR="00450AC5">
        <w:t>Dessart</w:t>
      </w:r>
      <w:proofErr w:type="spellEnd"/>
      <w:r w:rsidR="00450AC5">
        <w:t>, 2017)</w:t>
      </w:r>
      <w:r w:rsidRPr="00B6668D">
        <w:t>. In essence, social media has a significant effect on the capacity to interact with one another, build connections, gain and share knowledge, and make sound decisions.</w:t>
      </w:r>
      <w:r w:rsidR="00C3044B">
        <w:t xml:space="preserve"> </w:t>
      </w:r>
      <w:r w:rsidR="00C3044B" w:rsidRPr="00C3044B">
        <w:t>Consistent results, fair judgement procedures, and stronger connections and building cooperation among public entities and citizens are the goals of community engagement.</w:t>
      </w:r>
      <w:r w:rsidR="00C3044B">
        <w:t xml:space="preserve"> </w:t>
      </w:r>
      <w:r w:rsidR="00C3044B" w:rsidRPr="00C3044B">
        <w:t>Engagement in social media refers to every time a consumer engages with a business t</w:t>
      </w:r>
      <w:r w:rsidR="003E0842">
        <w:t xml:space="preserve">hrough a social media platform. </w:t>
      </w:r>
      <w:r w:rsidR="00C3044B" w:rsidRPr="00C3044B">
        <w:t xml:space="preserve">It's more about laying the groundwork for a lasting connection with their ideal clients. </w:t>
      </w:r>
    </w:p>
    <w:p w14:paraId="1CC65D1E" w14:textId="00EF12C2" w:rsidR="007E2DE5" w:rsidRDefault="00F25732" w:rsidP="00F25732">
      <w:pPr>
        <w:spacing w:line="259" w:lineRule="auto"/>
        <w:jc w:val="left"/>
      </w:pPr>
      <w:r>
        <w:br w:type="page"/>
      </w:r>
    </w:p>
    <w:p w14:paraId="13D438F2" w14:textId="77777777" w:rsidR="007E2DE5" w:rsidRDefault="00C54E50" w:rsidP="007E2DE5">
      <w:pPr>
        <w:pStyle w:val="Heading1"/>
      </w:pPr>
      <w:r>
        <w:lastRenderedPageBreak/>
        <w:t xml:space="preserve">What is </w:t>
      </w:r>
      <w:proofErr w:type="gramStart"/>
      <w:r>
        <w:t>Social Media</w:t>
      </w:r>
      <w:proofErr w:type="gramEnd"/>
      <w:r w:rsidR="003076FC">
        <w:t>?</w:t>
      </w:r>
    </w:p>
    <w:p w14:paraId="4F995B4E" w14:textId="77777777" w:rsidR="00845A54" w:rsidRDefault="00845A54" w:rsidP="00845A54">
      <w:r>
        <w:t xml:space="preserve">The phrase "social media" refers to a wide variety of online platforms that facilitate various forms of social engagement, including but not limited </w:t>
      </w:r>
      <w:proofErr w:type="gramStart"/>
      <w:r>
        <w:t>to:</w:t>
      </w:r>
      <w:proofErr w:type="gramEnd"/>
      <w:r>
        <w:t xml:space="preserve"> conversation, material creation and di</w:t>
      </w:r>
      <w:r w:rsidR="00C54E50">
        <w:t>stribution, and group projects</w:t>
      </w:r>
      <w:r w:rsidR="004E6C37">
        <w:t xml:space="preserve"> (Dewing, 2010)</w:t>
      </w:r>
      <w:r w:rsidR="00C54E50">
        <w:t>.</w:t>
      </w:r>
    </w:p>
    <w:p w14:paraId="49508C70" w14:textId="25B3DE57" w:rsidR="00845A54" w:rsidRDefault="00845A54" w:rsidP="00845A54">
      <w:r>
        <w:t xml:space="preserve">Social media allows people to connect with and learn more about their networks of friends, family, and coworkers. Direct-to-consumer websites provide social features like user comments. There are </w:t>
      </w:r>
      <w:proofErr w:type="gramStart"/>
      <w:r>
        <w:t>a number of</w:t>
      </w:r>
      <w:proofErr w:type="gramEnd"/>
      <w:r>
        <w:t xml:space="preserve"> technologies available to </w:t>
      </w:r>
      <w:r w:rsidR="00242EBD">
        <w:t>organizations</w:t>
      </w:r>
      <w:r>
        <w:t xml:space="preserve"> today that allow them to monitor, measure, and evaluate the social media buzz around their brand. The worldwide popularity of social media is unprecedented. Mobile apps provide convenient access to these services</w:t>
      </w:r>
      <w:r w:rsidR="00B87C36">
        <w:t xml:space="preserve"> (</w:t>
      </w:r>
      <w:r w:rsidR="00B87C36" w:rsidRPr="00CB54E5">
        <w:t>Narayanan</w:t>
      </w:r>
      <w:r w:rsidR="00005E7A">
        <w:t xml:space="preserve"> et al.</w:t>
      </w:r>
      <w:r w:rsidR="00B87C36">
        <w:t>, 2012)</w:t>
      </w:r>
      <w:r>
        <w:t>. Twitter, Facebook, and LinkedIn are just a few of the many general-purpose social networking sites available today. The corporate world relies on social media for a variety of purposes, including advertising and promoting goods and brands, establishing and strengthening relationships with existing and potential consumers, and developing whole new revenue streams</w:t>
      </w:r>
      <w:r w:rsidR="00585C34">
        <w:t xml:space="preserve"> (</w:t>
      </w:r>
      <w:r w:rsidR="00585C34" w:rsidRPr="00BC7B8A">
        <w:t>Miller</w:t>
      </w:r>
      <w:r w:rsidR="00585C34">
        <w:t xml:space="preserve"> et al., 2016)</w:t>
      </w:r>
      <w:r>
        <w:t xml:space="preserve">. </w:t>
      </w:r>
    </w:p>
    <w:p w14:paraId="537ED923" w14:textId="77777777" w:rsidR="00F25732" w:rsidRDefault="00F25732">
      <w:pPr>
        <w:spacing w:line="259" w:lineRule="auto"/>
        <w:jc w:val="left"/>
        <w:rPr>
          <w:rFonts w:eastAsiaTheme="majorEastAsia" w:cstheme="majorBidi"/>
          <w:b/>
          <w:sz w:val="32"/>
          <w:szCs w:val="32"/>
        </w:rPr>
      </w:pPr>
      <w:r>
        <w:br w:type="page"/>
      </w:r>
    </w:p>
    <w:p w14:paraId="32287B02" w14:textId="6EAF3B32" w:rsidR="007E2DE5" w:rsidRDefault="007E2DE5" w:rsidP="00B6668D">
      <w:pPr>
        <w:pStyle w:val="Heading1"/>
      </w:pPr>
      <w:r>
        <w:lastRenderedPageBreak/>
        <w:t>Deploying Community Engagement Principles and Standards</w:t>
      </w:r>
    </w:p>
    <w:p w14:paraId="5603B8CB" w14:textId="77777777" w:rsidR="00C54E50" w:rsidRDefault="00C54E50" w:rsidP="007E2DE5">
      <w:r w:rsidRPr="00C54E50">
        <w:t>With the goal of increasing participation, developing value, and fostering connections among members. In order to satisfy customers, business owners must always be innovating and updating their products and services</w:t>
      </w:r>
      <w:r w:rsidR="00F55A25">
        <w:t xml:space="preserve"> (</w:t>
      </w:r>
      <w:proofErr w:type="spellStart"/>
      <w:r w:rsidR="00F55A25">
        <w:t>Freiwirth</w:t>
      </w:r>
      <w:proofErr w:type="spellEnd"/>
      <w:r w:rsidR="00F55A25">
        <w:t>, 2013)</w:t>
      </w:r>
      <w:r w:rsidRPr="00C54E50">
        <w:t>. These are the guidelines for community involvement: </w:t>
      </w:r>
    </w:p>
    <w:p w14:paraId="67D51F02" w14:textId="77777777" w:rsidR="00C54E50" w:rsidRDefault="00C54E50" w:rsidP="003076FC">
      <w:pPr>
        <w:pStyle w:val="ListParagraph"/>
        <w:numPr>
          <w:ilvl w:val="0"/>
          <w:numId w:val="4"/>
        </w:numPr>
      </w:pPr>
      <w:r w:rsidRPr="00C54E50">
        <w:t>The proposal's aims, characteristics, and intended participants should all be made clear. Gain knowledge about the community's past and current participation activities, economic condition, legislative environment, societal attitudes and traditions, and population changes and movements. Find out what the locals think about the initiative takers, then do something about it</w:t>
      </w:r>
      <w:r w:rsidR="005263E0">
        <w:t xml:space="preserve"> (Head, 2007)</w:t>
      </w:r>
      <w:r w:rsidRPr="00C54E50">
        <w:t>.</w:t>
      </w:r>
    </w:p>
    <w:p w14:paraId="761372B4" w14:textId="77777777" w:rsidR="00B263AD" w:rsidRDefault="00B263AD" w:rsidP="003076FC">
      <w:pPr>
        <w:pStyle w:val="ListParagraph"/>
        <w:numPr>
          <w:ilvl w:val="0"/>
          <w:numId w:val="4"/>
        </w:numPr>
      </w:pPr>
      <w:r w:rsidRPr="00B263AD">
        <w:t>To create community engagement systems, it is important to make contacts, create credibility, and engage the aid of community institutions and leadership.</w:t>
      </w:r>
    </w:p>
    <w:p w14:paraId="63246191" w14:textId="77777777" w:rsidR="007E2DE5" w:rsidRDefault="00B263AD" w:rsidP="003076FC">
      <w:pPr>
        <w:pStyle w:val="ListParagraph"/>
        <w:numPr>
          <w:ilvl w:val="0"/>
          <w:numId w:val="4"/>
        </w:numPr>
      </w:pPr>
      <w:r w:rsidRPr="00B263AD">
        <w:t>All people have the responsibility and the right to pursue their own happiness. It's impossible to trust people to perform responsibly if they're given the freedom to pursue their own interests</w:t>
      </w:r>
      <w:r w:rsidR="00B727D1">
        <w:t xml:space="preserve"> (Watson, 2007)</w:t>
      </w:r>
      <w:r w:rsidRPr="00B263AD">
        <w:t>.</w:t>
      </w:r>
    </w:p>
    <w:p w14:paraId="05BFF363" w14:textId="77777777" w:rsidR="00B263AD" w:rsidRDefault="00B263AD" w:rsidP="003076FC">
      <w:pPr>
        <w:pStyle w:val="ListParagraph"/>
        <w:numPr>
          <w:ilvl w:val="0"/>
          <w:numId w:val="4"/>
        </w:numPr>
      </w:pPr>
      <w:r w:rsidRPr="00B263AD">
        <w:t>For positive development and better healthcare outcomes, community engagement is essential.</w:t>
      </w:r>
    </w:p>
    <w:p w14:paraId="2FE8CC2C" w14:textId="4A5B8806" w:rsidR="00B263AD" w:rsidRDefault="00B263AD" w:rsidP="003076FC">
      <w:pPr>
        <w:pStyle w:val="ListParagraph"/>
        <w:numPr>
          <w:ilvl w:val="0"/>
          <w:numId w:val="4"/>
        </w:numPr>
      </w:pPr>
      <w:r w:rsidRPr="00B263AD">
        <w:t xml:space="preserve">A diverse community is essential to the success of any business. Initiatives for community engagement should </w:t>
      </w:r>
      <w:proofErr w:type="gramStart"/>
      <w:r w:rsidRPr="00B263AD">
        <w:t>take into account</w:t>
      </w:r>
      <w:proofErr w:type="gramEnd"/>
      <w:r w:rsidRPr="00B263AD">
        <w:t xml:space="preserve"> a variety of elements, including variety. It will need a combination of strategies to interest numerous individuals</w:t>
      </w:r>
      <w:r w:rsidR="00FA3F6A">
        <w:t xml:space="preserve"> (</w:t>
      </w:r>
      <w:proofErr w:type="spellStart"/>
      <w:r w:rsidR="00FA3F6A">
        <w:t>Aslin</w:t>
      </w:r>
      <w:proofErr w:type="spellEnd"/>
      <w:r w:rsidR="00FA3F6A">
        <w:t xml:space="preserve"> and Brown, 2004)</w:t>
      </w:r>
      <w:r w:rsidRPr="00B263AD">
        <w:t>.</w:t>
      </w:r>
    </w:p>
    <w:p w14:paraId="10ED7819" w14:textId="6437C3B3" w:rsidR="00B263AD" w:rsidRPr="003076FC" w:rsidRDefault="00B263AD" w:rsidP="003076FC">
      <w:pPr>
        <w:pStyle w:val="ListParagraph"/>
        <w:numPr>
          <w:ilvl w:val="0"/>
          <w:numId w:val="4"/>
        </w:numPr>
        <w:rPr>
          <w:b/>
        </w:rPr>
      </w:pPr>
      <w:r w:rsidRPr="00B263AD">
        <w:t xml:space="preserve">Multiculturalism within the community is valued by the business. The variety of cultures must be </w:t>
      </w:r>
      <w:proofErr w:type="gramStart"/>
      <w:r w:rsidRPr="00B263AD">
        <w:t>taken into account</w:t>
      </w:r>
      <w:proofErr w:type="gramEnd"/>
      <w:r w:rsidRPr="00B263AD">
        <w:t xml:space="preserve"> in community involvement programmes. So that businesses may </w:t>
      </w:r>
      <w:r w:rsidR="009647D8">
        <w:t>respond</w:t>
      </w:r>
      <w:r w:rsidRPr="00B263AD">
        <w:t xml:space="preserve"> to evolving </w:t>
      </w:r>
      <w:proofErr w:type="gramStart"/>
      <w:r w:rsidRPr="00B263AD">
        <w:t xml:space="preserve">demands, </w:t>
      </w:r>
      <w:r w:rsidR="009647D8">
        <w:t>and</w:t>
      </w:r>
      <w:proofErr w:type="gramEnd"/>
      <w:r w:rsidR="009647D8">
        <w:t xml:space="preserve"> </w:t>
      </w:r>
      <w:r w:rsidRPr="00B263AD">
        <w:t>be prepared to relinquish leadership of scheduled community programs or initiatives</w:t>
      </w:r>
      <w:r w:rsidR="0035716A">
        <w:t xml:space="preserve"> (</w:t>
      </w:r>
      <w:proofErr w:type="spellStart"/>
      <w:r w:rsidR="0035716A">
        <w:t>Attree</w:t>
      </w:r>
      <w:proofErr w:type="spellEnd"/>
      <w:r w:rsidR="0035716A">
        <w:t xml:space="preserve"> et al., 2011)</w:t>
      </w:r>
      <w:r w:rsidRPr="00B263AD">
        <w:t>.</w:t>
      </w:r>
    </w:p>
    <w:p w14:paraId="3C572F28" w14:textId="77777777" w:rsidR="00F25732" w:rsidRDefault="00F25732">
      <w:pPr>
        <w:spacing w:line="259" w:lineRule="auto"/>
        <w:jc w:val="left"/>
        <w:rPr>
          <w:rFonts w:eastAsiaTheme="majorEastAsia" w:cstheme="majorBidi"/>
          <w:b/>
          <w:sz w:val="32"/>
          <w:szCs w:val="32"/>
        </w:rPr>
      </w:pPr>
      <w:r>
        <w:rPr>
          <w:rFonts w:eastAsiaTheme="majorEastAsia" w:cstheme="majorBidi"/>
          <w:b/>
          <w:sz w:val="32"/>
          <w:szCs w:val="32"/>
        </w:rPr>
        <w:br w:type="page"/>
      </w:r>
    </w:p>
    <w:p w14:paraId="01250ED5" w14:textId="445CEF5A" w:rsidR="003076FC" w:rsidRDefault="003076FC" w:rsidP="007E2DE5">
      <w:pPr>
        <w:rPr>
          <w:rFonts w:eastAsiaTheme="majorEastAsia" w:cstheme="majorBidi"/>
          <w:b/>
          <w:sz w:val="32"/>
          <w:szCs w:val="32"/>
        </w:rPr>
      </w:pPr>
      <w:r w:rsidRPr="003076FC">
        <w:rPr>
          <w:rFonts w:eastAsiaTheme="majorEastAsia" w:cstheme="majorBidi"/>
          <w:b/>
          <w:sz w:val="32"/>
          <w:szCs w:val="32"/>
        </w:rPr>
        <w:lastRenderedPageBreak/>
        <w:t xml:space="preserve">What </w:t>
      </w:r>
      <w:r>
        <w:rPr>
          <w:rFonts w:eastAsiaTheme="majorEastAsia" w:cstheme="majorBidi"/>
          <w:b/>
          <w:sz w:val="32"/>
          <w:szCs w:val="32"/>
        </w:rPr>
        <w:t xml:space="preserve">Are the Advantages of </w:t>
      </w:r>
      <w:r w:rsidRPr="003076FC">
        <w:rPr>
          <w:rFonts w:eastAsiaTheme="majorEastAsia" w:cstheme="majorBidi"/>
          <w:b/>
          <w:sz w:val="32"/>
          <w:szCs w:val="32"/>
        </w:rPr>
        <w:t>Stakeholders</w:t>
      </w:r>
      <w:r>
        <w:rPr>
          <w:rFonts w:eastAsiaTheme="majorEastAsia" w:cstheme="majorBidi"/>
          <w:b/>
          <w:sz w:val="32"/>
          <w:szCs w:val="32"/>
        </w:rPr>
        <w:t xml:space="preserve"> Part</w:t>
      </w:r>
      <w:r w:rsidR="00587CAA">
        <w:rPr>
          <w:rFonts w:eastAsiaTheme="majorEastAsia" w:cstheme="majorBidi"/>
          <w:b/>
          <w:sz w:val="32"/>
          <w:szCs w:val="32"/>
        </w:rPr>
        <w:t>i</w:t>
      </w:r>
      <w:r>
        <w:rPr>
          <w:rFonts w:eastAsiaTheme="majorEastAsia" w:cstheme="majorBidi"/>
          <w:b/>
          <w:sz w:val="32"/>
          <w:szCs w:val="32"/>
        </w:rPr>
        <w:t>cipation</w:t>
      </w:r>
      <w:r w:rsidRPr="003076FC">
        <w:rPr>
          <w:rFonts w:eastAsiaTheme="majorEastAsia" w:cstheme="majorBidi"/>
          <w:b/>
          <w:sz w:val="32"/>
          <w:szCs w:val="32"/>
        </w:rPr>
        <w:t>?</w:t>
      </w:r>
    </w:p>
    <w:p w14:paraId="05B6BA41" w14:textId="2D51D4E3" w:rsidR="007E2DE5" w:rsidRPr="001C4ABA" w:rsidRDefault="001222E5" w:rsidP="007E2DE5">
      <w:r w:rsidRPr="001222E5">
        <w:t xml:space="preserve">Any individual, group, or </w:t>
      </w:r>
      <w:r w:rsidR="009647D8" w:rsidRPr="001222E5">
        <w:t>organization</w:t>
      </w:r>
      <w:r w:rsidRPr="001222E5">
        <w:t xml:space="preserve"> whose interests are impacted by the accomplishment or failure of a project or commercial endeavour is considered a stakeholder in this context. There are a variety of people that have a stake in a project, both inside and outside of the </w:t>
      </w:r>
      <w:r w:rsidR="009647D8" w:rsidRPr="001222E5">
        <w:t>organization</w:t>
      </w:r>
      <w:r w:rsidRPr="001222E5">
        <w:t xml:space="preserve"> providing the funds.</w:t>
      </w:r>
      <w:r>
        <w:t xml:space="preserve"> </w:t>
      </w:r>
      <w:r w:rsidR="00B263AD" w:rsidRPr="00B263AD">
        <w:t xml:space="preserve">Positive and negative interactions are important to </w:t>
      </w:r>
      <w:r w:rsidR="004E402F">
        <w:t xml:space="preserve">the </w:t>
      </w:r>
      <w:r w:rsidR="00B263AD" w:rsidRPr="00B263AD">
        <w:t xml:space="preserve">company. To flourish, a business </w:t>
      </w:r>
      <w:proofErr w:type="gramStart"/>
      <w:r w:rsidR="00B263AD" w:rsidRPr="00B263AD">
        <w:t>has to</w:t>
      </w:r>
      <w:proofErr w:type="gramEnd"/>
      <w:r w:rsidR="00B263AD" w:rsidRPr="00B263AD">
        <w:t xml:space="preserve"> understand who will support them and who might impede it. Making choices now will assist them </w:t>
      </w:r>
      <w:r w:rsidR="004E402F">
        <w:t xml:space="preserve">to </w:t>
      </w:r>
      <w:r w:rsidR="00B263AD" w:rsidRPr="00B263AD">
        <w:t>reach their lengthy objectives</w:t>
      </w:r>
      <w:r w:rsidR="00F30F26">
        <w:t xml:space="preserve"> (Turnbull, 1997)</w:t>
      </w:r>
      <w:r w:rsidR="00B263AD" w:rsidRPr="00B263AD">
        <w:t>.</w:t>
      </w:r>
      <w:r w:rsidR="00B263AD">
        <w:t xml:space="preserve"> </w:t>
      </w:r>
      <w:r w:rsidR="00B263AD" w:rsidRPr="00B263AD">
        <w:t xml:space="preserve">The following are some advantages of effective stakeholder management since stakeholders are important for </w:t>
      </w:r>
      <w:r w:rsidR="009647D8" w:rsidRPr="00B263AD">
        <w:t>organizations</w:t>
      </w:r>
      <w:r w:rsidR="00B263AD" w:rsidRPr="00B263AD">
        <w:t>.</w:t>
      </w:r>
    </w:p>
    <w:p w14:paraId="4E13FDEB" w14:textId="738239DB" w:rsidR="007E2DE5" w:rsidRPr="001C4ABA" w:rsidRDefault="001C4ABA" w:rsidP="00B015AC">
      <w:pPr>
        <w:pStyle w:val="ListParagraph"/>
        <w:numPr>
          <w:ilvl w:val="0"/>
          <w:numId w:val="1"/>
        </w:numPr>
      </w:pPr>
      <w:r w:rsidRPr="001C4ABA">
        <w:t xml:space="preserve">By speaking with a stakeholder effectively, a company may learn about their perspective and novel ideas on an issue or service that might provide them </w:t>
      </w:r>
      <w:r w:rsidR="009647D8">
        <w:t xml:space="preserve">with </w:t>
      </w:r>
      <w:r w:rsidRPr="001C4ABA">
        <w:t xml:space="preserve">a comparative benefit. To guarantee that the company can listen across all </w:t>
      </w:r>
      <w:proofErr w:type="gramStart"/>
      <w:r w:rsidRPr="001C4ABA">
        <w:t xml:space="preserve">perspectives, </w:t>
      </w:r>
      <w:r w:rsidR="009647D8">
        <w:t>and</w:t>
      </w:r>
      <w:proofErr w:type="gramEnd"/>
      <w:r w:rsidR="009647D8">
        <w:t xml:space="preserve"> </w:t>
      </w:r>
      <w:r w:rsidRPr="001C4ABA">
        <w:t>provide a diversity of viewpoints in stakeholder management's approach.</w:t>
      </w:r>
      <w:r>
        <w:t xml:space="preserve"> </w:t>
      </w:r>
    </w:p>
    <w:p w14:paraId="70010F72" w14:textId="4DEBADB8" w:rsidR="001C4ABA" w:rsidRDefault="001C4ABA" w:rsidP="00B015AC">
      <w:pPr>
        <w:pStyle w:val="ListParagraph"/>
        <w:numPr>
          <w:ilvl w:val="0"/>
          <w:numId w:val="1"/>
        </w:numPr>
      </w:pPr>
      <w:r w:rsidRPr="001C4ABA">
        <w:t>Stakeholder communication is a sign that a company values the opinions of those it serves. Credibility is built and compassion is spread in business becau</w:t>
      </w:r>
      <w:r w:rsidR="00587CAA">
        <w:t xml:space="preserve">se of this cooperative </w:t>
      </w:r>
      <w:proofErr w:type="gramStart"/>
      <w:r w:rsidR="00587CAA">
        <w:t>approach</w:t>
      </w:r>
      <w:r w:rsidR="000C3C20">
        <w:t>(</w:t>
      </w:r>
      <w:proofErr w:type="gramEnd"/>
      <w:r w:rsidR="000C3C20">
        <w:t xml:space="preserve">Harrison, </w:t>
      </w:r>
      <w:proofErr w:type="spellStart"/>
      <w:r w:rsidR="000C3C20">
        <w:t>Bosse</w:t>
      </w:r>
      <w:proofErr w:type="spellEnd"/>
      <w:r w:rsidR="000C3C20">
        <w:t xml:space="preserve">, and Phillips, </w:t>
      </w:r>
      <w:r w:rsidR="000C3C20" w:rsidRPr="00BD4645">
        <w:t>2010</w:t>
      </w:r>
      <w:r w:rsidR="000C3C20">
        <w:t>)</w:t>
      </w:r>
      <w:r w:rsidR="009647D8">
        <w:t>.</w:t>
      </w:r>
    </w:p>
    <w:p w14:paraId="73BA78A7" w14:textId="77777777" w:rsidR="00B015AC" w:rsidRDefault="00B015AC" w:rsidP="00B015AC">
      <w:pPr>
        <w:pStyle w:val="ListParagraph"/>
        <w:numPr>
          <w:ilvl w:val="0"/>
          <w:numId w:val="1"/>
        </w:numPr>
      </w:pPr>
      <w:r w:rsidRPr="00B015AC">
        <w:t xml:space="preserve">The corporation's internal and outside users will benefit from increased responsibility as a result of collective participation. Authenticity is critical to achieving business objectives. As a business or project leader, it is essential to remain in constant communication with </w:t>
      </w:r>
      <w:proofErr w:type="gramStart"/>
      <w:r w:rsidRPr="00B015AC">
        <w:t>all of</w:t>
      </w:r>
      <w:proofErr w:type="gramEnd"/>
      <w:r w:rsidRPr="00B015AC">
        <w:t xml:space="preserve"> the key stakeholders.</w:t>
      </w:r>
    </w:p>
    <w:p w14:paraId="53B3A2C4" w14:textId="74DB2C41" w:rsidR="00B015AC" w:rsidRDefault="00B015AC" w:rsidP="00B015AC">
      <w:pPr>
        <w:pStyle w:val="ListParagraph"/>
        <w:numPr>
          <w:ilvl w:val="0"/>
          <w:numId w:val="1"/>
        </w:numPr>
      </w:pPr>
      <w:r w:rsidRPr="00B015AC">
        <w:t xml:space="preserve">It is possible to discover possible risks prior issues create dangers to the project or </w:t>
      </w:r>
      <w:r w:rsidR="009647D8" w:rsidRPr="00B015AC">
        <w:t>organization</w:t>
      </w:r>
      <w:r w:rsidRPr="00B015AC">
        <w:t xml:space="preserve"> by working with groups and </w:t>
      </w:r>
      <w:proofErr w:type="gramStart"/>
      <w:r w:rsidRPr="00B015AC">
        <w:t>people..</w:t>
      </w:r>
      <w:proofErr w:type="gramEnd"/>
      <w:r w:rsidRPr="00B015AC">
        <w:t xml:space="preserve"> When these hazards are avoided, the financial and non-financial damage they may cause is also avoided as well</w:t>
      </w:r>
      <w:r w:rsidR="001A1CE6">
        <w:t xml:space="preserve"> (</w:t>
      </w:r>
      <w:proofErr w:type="spellStart"/>
      <w:r w:rsidR="001A1CE6">
        <w:t>Turnball</w:t>
      </w:r>
      <w:proofErr w:type="spellEnd"/>
      <w:r w:rsidR="001A1CE6">
        <w:t>, 1997)</w:t>
      </w:r>
      <w:r w:rsidRPr="00B015AC">
        <w:t>.</w:t>
      </w:r>
    </w:p>
    <w:p w14:paraId="08C6543E" w14:textId="77777777" w:rsidR="00F25732" w:rsidRDefault="00F25732">
      <w:pPr>
        <w:spacing w:line="259" w:lineRule="auto"/>
        <w:jc w:val="left"/>
        <w:rPr>
          <w:rFonts w:eastAsiaTheme="majorEastAsia" w:cstheme="majorBidi"/>
          <w:b/>
          <w:sz w:val="32"/>
          <w:szCs w:val="32"/>
        </w:rPr>
      </w:pPr>
      <w:r>
        <w:br w:type="page"/>
      </w:r>
    </w:p>
    <w:p w14:paraId="2D781C09" w14:textId="77B8D4BD" w:rsidR="007E2DE5" w:rsidRDefault="007E2DE5" w:rsidP="00A110D0">
      <w:pPr>
        <w:pStyle w:val="Heading1"/>
      </w:pPr>
      <w:r>
        <w:lastRenderedPageBreak/>
        <w:t>Stakeholder Engagement Process and Strategies</w:t>
      </w:r>
    </w:p>
    <w:p w14:paraId="73D84F25" w14:textId="77777777" w:rsidR="00B329DA" w:rsidRDefault="00B329DA" w:rsidP="00F408D4">
      <w:pPr>
        <w:pStyle w:val="Heading2"/>
      </w:pPr>
      <w:r w:rsidRPr="00B329DA">
        <w:t>Stakeholders' identity</w:t>
      </w:r>
    </w:p>
    <w:p w14:paraId="4C614264" w14:textId="4036DA5E" w:rsidR="007B2B7D" w:rsidRDefault="00F408D4" w:rsidP="00B329DA">
      <w:pPr>
        <w:rPr>
          <w:b/>
        </w:rPr>
      </w:pPr>
      <w:r w:rsidRPr="00F408D4">
        <w:t xml:space="preserve">Improving one's sense of personal and corporate accountability begins with establishing connections with other persons and </w:t>
      </w:r>
      <w:r w:rsidR="00684C2E" w:rsidRPr="00F408D4">
        <w:t>organizations</w:t>
      </w:r>
      <w:r w:rsidRPr="00F408D4">
        <w:t>. Another approach is to determine who the project's key stakeholders ar</w:t>
      </w:r>
      <w:r w:rsidR="00587CAA">
        <w:t>e, both directly and indirectly</w:t>
      </w:r>
      <w:r w:rsidRPr="00F408D4">
        <w:t xml:space="preserve">. Included among those who will be impacted are the </w:t>
      </w:r>
      <w:r w:rsidR="00684C2E">
        <w:t>workgroup</w:t>
      </w:r>
      <w:r w:rsidRPr="00F408D4">
        <w:t xml:space="preserve"> and the end user. An adjacent business or people of the community might be impacted unintentionally</w:t>
      </w:r>
      <w:r w:rsidR="004907E0">
        <w:t xml:space="preserve"> (</w:t>
      </w:r>
      <w:proofErr w:type="spellStart"/>
      <w:r w:rsidR="004907E0">
        <w:t>Freiwirth</w:t>
      </w:r>
      <w:proofErr w:type="spellEnd"/>
      <w:r w:rsidR="004907E0">
        <w:t>, 2013)</w:t>
      </w:r>
      <w:r w:rsidRPr="00F408D4">
        <w:t>. Projects are more impacted by the opinions and actions of those who are directly involved than by those who are not</w:t>
      </w:r>
      <w:r w:rsidR="00587CAA">
        <w:t xml:space="preserve">. </w:t>
      </w:r>
      <w:r w:rsidR="00684C2E">
        <w:t>R</w:t>
      </w:r>
      <w:r w:rsidRPr="00F408D4">
        <w:t>egistration is needed to collect information from project stakeholders. Names, positions held, contact information, and other identifying characteristics are gathered by members of the development team. </w:t>
      </w:r>
    </w:p>
    <w:p w14:paraId="4A3CCB39" w14:textId="77777777" w:rsidR="00B329DA" w:rsidRDefault="00B329DA" w:rsidP="00B329DA">
      <w:pPr>
        <w:pStyle w:val="Heading2"/>
      </w:pPr>
      <w:r w:rsidRPr="00B329DA">
        <w:t>Developing a Relationship</w:t>
      </w:r>
    </w:p>
    <w:p w14:paraId="194D1BD5" w14:textId="491E98B1" w:rsidR="007B2B7D" w:rsidRDefault="007B2B7D" w:rsidP="00B329DA">
      <w:r w:rsidRPr="007B2B7D">
        <w:t xml:space="preserve">To prevent program incompetence, </w:t>
      </w:r>
      <w:r w:rsidR="00D616F6">
        <w:t>decision-makers</w:t>
      </w:r>
      <w:r w:rsidRPr="007B2B7D">
        <w:t xml:space="preserve"> </w:t>
      </w:r>
      <w:r w:rsidR="00D616F6" w:rsidRPr="007B2B7D">
        <w:t>realize</w:t>
      </w:r>
      <w:r w:rsidRPr="007B2B7D">
        <w:t xml:space="preserve"> they need to build strong connections with stakeholders. Proactive interactions among stakeholders, consumers, and providers </w:t>
      </w:r>
      <w:proofErr w:type="gramStart"/>
      <w:r w:rsidRPr="007B2B7D">
        <w:t>is</w:t>
      </w:r>
      <w:proofErr w:type="gramEnd"/>
      <w:r w:rsidRPr="007B2B7D">
        <w:t xml:space="preserve"> essential to the accomplishment of a program. The needs, challenges, and worries of stakeholders should always be handled. </w:t>
      </w:r>
      <w:proofErr w:type="gramStart"/>
      <w:r w:rsidRPr="007B2B7D">
        <w:t>All of</w:t>
      </w:r>
      <w:proofErr w:type="gramEnd"/>
      <w:r w:rsidRPr="007B2B7D">
        <w:t xml:space="preserve"> these things have to be monitored and documented</w:t>
      </w:r>
      <w:r w:rsidR="00E423A8">
        <w:t xml:space="preserve"> (Harrison, </w:t>
      </w:r>
      <w:proofErr w:type="spellStart"/>
      <w:r w:rsidR="00E423A8">
        <w:t>Bosse</w:t>
      </w:r>
      <w:proofErr w:type="spellEnd"/>
      <w:r w:rsidR="00E423A8">
        <w:t xml:space="preserve">, and Phillips, </w:t>
      </w:r>
      <w:r w:rsidR="00E423A8" w:rsidRPr="00BD4645">
        <w:t>2010</w:t>
      </w:r>
      <w:r w:rsidR="00E423A8">
        <w:t>)</w:t>
      </w:r>
      <w:r w:rsidRPr="007B2B7D">
        <w:t>.</w:t>
      </w:r>
    </w:p>
    <w:p w14:paraId="3E3170DA" w14:textId="19395FD8" w:rsidR="00E54624" w:rsidRDefault="00E54624" w:rsidP="007E2DE5">
      <w:r w:rsidRPr="00E54624">
        <w:t xml:space="preserve">Building relationships with a company's stakeholders begins with identifying </w:t>
      </w:r>
      <w:r w:rsidR="00D616F6">
        <w:t>whom</w:t>
      </w:r>
      <w:r w:rsidRPr="00E54624">
        <w:t xml:space="preserve"> they represent. The procedure of identification has been described. In addition, there are the following steps to take:</w:t>
      </w:r>
    </w:p>
    <w:p w14:paraId="09C33710" w14:textId="103982AA" w:rsidR="00800C1A" w:rsidRDefault="00E54624" w:rsidP="007E2DE5">
      <w:pPr>
        <w:pStyle w:val="ListParagraph"/>
        <w:numPr>
          <w:ilvl w:val="0"/>
          <w:numId w:val="2"/>
        </w:numPr>
      </w:pPr>
      <w:r w:rsidRPr="00E54624">
        <w:t xml:space="preserve">To meet both their and the system's requirements, manage the interactions with programme stakeholders effectively and efficiently. When commencing a </w:t>
      </w:r>
      <w:r w:rsidR="00D616F6">
        <w:t>project</w:t>
      </w:r>
      <w:r w:rsidRPr="00E54624">
        <w:t>, it is crucial to have a thorough idea of what needs to be done and the ability to adjust assumptions if necessary.</w:t>
      </w:r>
    </w:p>
    <w:p w14:paraId="21240874" w14:textId="77777777" w:rsidR="00591F72" w:rsidRDefault="00800C1A" w:rsidP="007E2DE5">
      <w:pPr>
        <w:pStyle w:val="ListParagraph"/>
        <w:numPr>
          <w:ilvl w:val="0"/>
          <w:numId w:val="2"/>
        </w:numPr>
      </w:pPr>
      <w:r w:rsidRPr="00800C1A">
        <w:t xml:space="preserve">Develop trustworthiness by being transparent about the current state of the firm. For the business's mission and goals to be effectively communicated to the program's stakeholders, effective interaction is </w:t>
      </w:r>
      <w:proofErr w:type="gramStart"/>
      <w:r w:rsidRPr="00800C1A">
        <w:t>indispensable..</w:t>
      </w:r>
      <w:proofErr w:type="gramEnd"/>
      <w:r w:rsidRPr="00800C1A">
        <w:t xml:space="preserve"> In order to convey a general summary, include timeframes and important steps in the presentation</w:t>
      </w:r>
      <w:r w:rsidR="001C3A78">
        <w:t xml:space="preserve"> (Head, 2007)</w:t>
      </w:r>
      <w:r w:rsidRPr="00800C1A">
        <w:t>.</w:t>
      </w:r>
    </w:p>
    <w:p w14:paraId="7E6500FC" w14:textId="77777777" w:rsidR="00727E21" w:rsidRDefault="00591F72" w:rsidP="000F0BE6">
      <w:pPr>
        <w:pStyle w:val="ListParagraph"/>
        <w:numPr>
          <w:ilvl w:val="0"/>
          <w:numId w:val="2"/>
        </w:numPr>
      </w:pPr>
      <w:r w:rsidRPr="00591F72">
        <w:t>It's better to negotiate or come up with several solutions than to fixate on a particular one. A powerful strategy is to provide individuals with alternatives that are beneficial to both parties.</w:t>
      </w:r>
    </w:p>
    <w:p w14:paraId="03E3C241" w14:textId="77777777" w:rsidR="00727E21" w:rsidRPr="00727E21" w:rsidRDefault="00727E21" w:rsidP="000F0BE6">
      <w:pPr>
        <w:pStyle w:val="ListParagraph"/>
        <w:numPr>
          <w:ilvl w:val="0"/>
          <w:numId w:val="2"/>
        </w:numPr>
      </w:pPr>
      <w:r w:rsidRPr="00727E21">
        <w:lastRenderedPageBreak/>
        <w:t xml:space="preserve">The project's demise is certain if promises are made and then not kept. There seem to be times when a programme leader will have to make changes </w:t>
      </w:r>
      <w:proofErr w:type="gramStart"/>
      <w:r w:rsidRPr="00727E21">
        <w:t>in the midst of</w:t>
      </w:r>
      <w:proofErr w:type="gramEnd"/>
      <w:r w:rsidRPr="00727E21">
        <w:t xml:space="preserve"> a program, however they must be clear about why</w:t>
      </w:r>
      <w:r w:rsidR="00FD49C1">
        <w:t xml:space="preserve"> (Watson, 2007)</w:t>
      </w:r>
      <w:r w:rsidRPr="00727E21">
        <w:t>.</w:t>
      </w:r>
    </w:p>
    <w:p w14:paraId="33F26F39" w14:textId="77777777" w:rsidR="00F25732" w:rsidRDefault="00F25732">
      <w:pPr>
        <w:spacing w:line="259" w:lineRule="auto"/>
        <w:jc w:val="left"/>
        <w:rPr>
          <w:rFonts w:eastAsiaTheme="majorEastAsia" w:cstheme="majorBidi"/>
          <w:b/>
          <w:sz w:val="32"/>
          <w:szCs w:val="32"/>
        </w:rPr>
      </w:pPr>
      <w:r>
        <w:br w:type="page"/>
      </w:r>
    </w:p>
    <w:p w14:paraId="539FF115" w14:textId="3B9A927C" w:rsidR="00B329DA" w:rsidRDefault="00B329DA" w:rsidP="00B329DA">
      <w:pPr>
        <w:pStyle w:val="Heading1"/>
      </w:pPr>
      <w:r w:rsidRPr="00B329DA">
        <w:lastRenderedPageBreak/>
        <w:t>As a means of promoting the project, how may social media be used?</w:t>
      </w:r>
    </w:p>
    <w:p w14:paraId="39F098AF" w14:textId="0F24E292" w:rsidR="00587CAA" w:rsidRDefault="00310597" w:rsidP="007E2DE5">
      <w:r w:rsidRPr="00310597">
        <w:t xml:space="preserve">For companies, social media may be a powerful marketing tool since folks come online </w:t>
      </w:r>
      <w:proofErr w:type="gramStart"/>
      <w:r w:rsidRPr="00310597">
        <w:t>on a daily basis</w:t>
      </w:r>
      <w:proofErr w:type="gramEnd"/>
      <w:r w:rsidRPr="00310597">
        <w:t>. But in this ever-changing and crowded climate, businesses face major challenges.</w:t>
      </w:r>
      <w:r>
        <w:t xml:space="preserve"> </w:t>
      </w:r>
      <w:r w:rsidR="00564E38">
        <w:t xml:space="preserve">According to research, </w:t>
      </w:r>
      <w:proofErr w:type="gramStart"/>
      <w:r w:rsidR="00564E38" w:rsidRPr="00564E38">
        <w:t>Social</w:t>
      </w:r>
      <w:proofErr w:type="gramEnd"/>
      <w:r w:rsidR="00564E38" w:rsidRPr="00564E38">
        <w:t xml:space="preserve"> media marketing has a favourable impact on the profits and earnings of 52 </w:t>
      </w:r>
      <w:r w:rsidR="004E402F">
        <w:t>per cent</w:t>
      </w:r>
      <w:r w:rsidR="00564E38" w:rsidRPr="00564E38">
        <w:t xml:space="preserve"> of companies</w:t>
      </w:r>
      <w:r w:rsidR="00600605">
        <w:t xml:space="preserve"> (Miller et al., 2016)</w:t>
      </w:r>
      <w:r w:rsidR="00564E38" w:rsidRPr="00564E38">
        <w:t>.</w:t>
      </w:r>
      <w:r w:rsidR="004B0690">
        <w:t xml:space="preserve"> That’s why they </w:t>
      </w:r>
      <w:r w:rsidR="00F15272">
        <w:t xml:space="preserve">need to follow some strategies to connect </w:t>
      </w:r>
      <w:r w:rsidR="004E402F">
        <w:t>projects</w:t>
      </w:r>
      <w:r w:rsidR="00F15272">
        <w:t xml:space="preserve"> with social media:</w:t>
      </w:r>
    </w:p>
    <w:p w14:paraId="5E1E342F" w14:textId="77777777" w:rsidR="00B329DA" w:rsidRDefault="00B329DA" w:rsidP="007E2DE5">
      <w:pPr>
        <w:rPr>
          <w:b/>
        </w:rPr>
      </w:pPr>
      <w:r w:rsidRPr="00B329DA">
        <w:rPr>
          <w:b/>
        </w:rPr>
        <w:t>Having a strong representation in social media</w:t>
      </w:r>
    </w:p>
    <w:p w14:paraId="47C4DB45" w14:textId="49F9FBD0" w:rsidR="00F15272" w:rsidRDefault="00F15272" w:rsidP="007E2DE5">
      <w:r w:rsidRPr="00F15272">
        <w:t xml:space="preserve">Keeping up a consistent appearance on the social media platforms that </w:t>
      </w:r>
      <w:r w:rsidR="004E402F">
        <w:t>the company's</w:t>
      </w:r>
      <w:r w:rsidRPr="00F15272">
        <w:t xml:space="preserve"> target audience uses is the first step in gaining their loyalty. Set up social media accounts that satisfy the needs of a variety of different constituency segments. To target such segments, the company </w:t>
      </w:r>
      <w:proofErr w:type="gramStart"/>
      <w:r w:rsidRPr="00F15272">
        <w:t>has to</w:t>
      </w:r>
      <w:proofErr w:type="gramEnd"/>
      <w:r w:rsidRPr="00F15272">
        <w:t xml:space="preserve"> establish profiles that are tailored to each network</w:t>
      </w:r>
      <w:r w:rsidR="009E327B">
        <w:t xml:space="preserve"> (</w:t>
      </w:r>
      <w:proofErr w:type="spellStart"/>
      <w:r w:rsidR="009E327B">
        <w:t>Dessart</w:t>
      </w:r>
      <w:proofErr w:type="spellEnd"/>
      <w:r w:rsidR="009E327B">
        <w:t>, 2017)</w:t>
      </w:r>
      <w:r w:rsidRPr="00F15272">
        <w:t>. When the company exchanges value with a new audience, it creates conditions for future participation in the form of information, advice, or collaboration.</w:t>
      </w:r>
    </w:p>
    <w:p w14:paraId="661CCAFE" w14:textId="77777777" w:rsidR="00B329DA" w:rsidRDefault="00B329DA" w:rsidP="007E2DE5">
      <w:pPr>
        <w:rPr>
          <w:b/>
        </w:rPr>
      </w:pPr>
      <w:r w:rsidRPr="00B329DA">
        <w:rPr>
          <w:b/>
        </w:rPr>
        <w:t>Stakeholder analysis for conversations</w:t>
      </w:r>
    </w:p>
    <w:p w14:paraId="79A465CF" w14:textId="6585C7BF" w:rsidR="00537A04" w:rsidRDefault="00537A04" w:rsidP="007E2DE5">
      <w:r w:rsidRPr="00537A04">
        <w:t xml:space="preserve">It is now possible for numerous stakeholders to evaluate the company on social media following effectively establishing a substantial presence. Many people in the apparel creative field use Instagram and </w:t>
      </w:r>
      <w:r w:rsidR="004C3F2A">
        <w:t>Snapchat</w:t>
      </w:r>
      <w:r w:rsidRPr="00537A04">
        <w:t> to evaluate fresh concepts and trends in the business as well as to promote discounts and other promotions</w:t>
      </w:r>
      <w:r w:rsidR="00F02568">
        <w:t xml:space="preserve"> (</w:t>
      </w:r>
      <w:r w:rsidR="00F02568" w:rsidRPr="00CB54E5">
        <w:t>Narayanan</w:t>
      </w:r>
      <w:r w:rsidR="00F02568">
        <w:t xml:space="preserve"> et al., 2012)</w:t>
      </w:r>
      <w:r w:rsidRPr="00537A04">
        <w:t xml:space="preserve">. Either positive </w:t>
      </w:r>
      <w:r w:rsidR="004C3F2A">
        <w:t>or</w:t>
      </w:r>
      <w:r w:rsidRPr="00537A04">
        <w:t xml:space="preserve"> adverse comments will be received. For the sake of resolving issues and promoting positive reviews, businesses should participate in the conversation.</w:t>
      </w:r>
    </w:p>
    <w:p w14:paraId="32E2B9D9" w14:textId="77777777" w:rsidR="00B329DA" w:rsidRDefault="00B329DA" w:rsidP="002638B4">
      <w:pPr>
        <w:rPr>
          <w:b/>
        </w:rPr>
      </w:pPr>
      <w:r w:rsidRPr="00B329DA">
        <w:rPr>
          <w:b/>
        </w:rPr>
        <w:t>Classify Preferences and Identify Potential Audiences</w:t>
      </w:r>
    </w:p>
    <w:p w14:paraId="3F009937" w14:textId="2DEF2ED2" w:rsidR="002638B4" w:rsidRDefault="002638B4" w:rsidP="002638B4">
      <w:r>
        <w:t xml:space="preserve">Individuals, products, and activities that are associated with their company may easily be found on social media sites. There are several ways in which businesses may </w:t>
      </w:r>
      <w:r w:rsidR="004C3F2A">
        <w:t>utilize</w:t>
      </w:r>
      <w:r>
        <w:t xml:space="preserve"> Instagram, such as searching for discussions about events, creative conferences, and other relevant topics. </w:t>
      </w:r>
    </w:p>
    <w:p w14:paraId="1502B597" w14:textId="77777777" w:rsidR="00B329DA" w:rsidRDefault="00B329DA" w:rsidP="007E2DE5">
      <w:pPr>
        <w:rPr>
          <w:b/>
        </w:rPr>
      </w:pPr>
      <w:r w:rsidRPr="00B329DA">
        <w:rPr>
          <w:b/>
        </w:rPr>
        <w:t>Identify an</w:t>
      </w:r>
      <w:r>
        <w:rPr>
          <w:b/>
        </w:rPr>
        <w:t>d distribute useful information</w:t>
      </w:r>
    </w:p>
    <w:p w14:paraId="23FD16D5" w14:textId="60BCD2D5" w:rsidR="007E2DE5" w:rsidRDefault="002638B4" w:rsidP="007E2DE5">
      <w:r w:rsidRPr="002638B4">
        <w:t xml:space="preserve">These preceding tactics </w:t>
      </w:r>
      <w:r w:rsidR="004C3F2A" w:rsidRPr="002638B4">
        <w:t>emphasize</w:t>
      </w:r>
      <w:r w:rsidRPr="002638B4">
        <w:t xml:space="preserve"> cultivating a community of significant stakeholders and keeping an eye on </w:t>
      </w:r>
      <w:r w:rsidR="004C3F2A">
        <w:t xml:space="preserve">the </w:t>
      </w:r>
      <w:r w:rsidRPr="002638B4">
        <w:t>company image. Making meaningful content is the absolute most important part of involving stakeholders through social media</w:t>
      </w:r>
      <w:r w:rsidR="00FC3CE6">
        <w:t xml:space="preserve"> </w:t>
      </w:r>
      <w:r w:rsidR="0079066F">
        <w:t xml:space="preserve">(Ross, </w:t>
      </w:r>
      <w:r w:rsidR="0079066F" w:rsidRPr="008808F4">
        <w:t>Warwic</w:t>
      </w:r>
      <w:r w:rsidR="0079066F">
        <w:t xml:space="preserve">k, </w:t>
      </w:r>
      <w:proofErr w:type="spellStart"/>
      <w:r w:rsidR="0079066F">
        <w:t>Terras</w:t>
      </w:r>
      <w:proofErr w:type="spellEnd"/>
      <w:r w:rsidR="0079066F">
        <w:t xml:space="preserve">, and </w:t>
      </w:r>
      <w:proofErr w:type="spellStart"/>
      <w:r w:rsidR="0079066F">
        <w:t>Nyhan</w:t>
      </w:r>
      <w:proofErr w:type="spellEnd"/>
      <w:r w:rsidR="0079066F">
        <w:t xml:space="preserve">, </w:t>
      </w:r>
      <w:r w:rsidR="0079066F" w:rsidRPr="008808F4">
        <w:t>2012</w:t>
      </w:r>
      <w:r w:rsidR="0079066F">
        <w:t>)</w:t>
      </w:r>
      <w:r w:rsidRPr="002638B4">
        <w:t>.</w:t>
      </w:r>
      <w:r w:rsidR="007E2DE5">
        <w:t> </w:t>
      </w:r>
    </w:p>
    <w:p w14:paraId="3F61ACF7" w14:textId="77777777" w:rsidR="002638B4" w:rsidRDefault="002638B4" w:rsidP="007E2DE5">
      <w:r w:rsidRPr="002638B4">
        <w:lastRenderedPageBreak/>
        <w:t xml:space="preserve">There are </w:t>
      </w:r>
      <w:proofErr w:type="gramStart"/>
      <w:r w:rsidRPr="002638B4">
        <w:t>a number of</w:t>
      </w:r>
      <w:proofErr w:type="gramEnd"/>
      <w:r w:rsidRPr="002638B4">
        <w:t xml:space="preserve"> stakeholders involved when it comes to running a fashion company in Britain. A few examples:</w:t>
      </w:r>
    </w:p>
    <w:p w14:paraId="2135536D" w14:textId="59600CE0" w:rsidR="00A17E4F" w:rsidRDefault="00C543CD" w:rsidP="007E2DE5">
      <w:r w:rsidRPr="00C543CD">
        <w:rPr>
          <w:b/>
        </w:rPr>
        <w:t>Developers and other experts</w:t>
      </w:r>
      <w:r w:rsidR="007E2DE5" w:rsidRPr="000F0BE6">
        <w:rPr>
          <w:b/>
        </w:rPr>
        <w:t>:</w:t>
      </w:r>
      <w:r w:rsidR="007E2DE5">
        <w:t xml:space="preserve"> </w:t>
      </w:r>
      <w:r w:rsidR="00A17E4F" w:rsidRPr="00A17E4F">
        <w:t xml:space="preserve">Articles expressing gratitude and honouring the contributions of the company's developers and other experts are essential. It will </w:t>
      </w:r>
      <w:proofErr w:type="spellStart"/>
      <w:r w:rsidR="004C3F2A">
        <w:t>instil</w:t>
      </w:r>
      <w:proofErr w:type="spellEnd"/>
      <w:r w:rsidR="00A17E4F" w:rsidRPr="00A17E4F">
        <w:t xml:space="preserve"> a sense of positivity in the minds of the creators and other experts.</w:t>
      </w:r>
    </w:p>
    <w:p w14:paraId="15CE5252" w14:textId="6C8BA770" w:rsidR="00A17E4F" w:rsidRDefault="007E2DE5" w:rsidP="007E2DE5">
      <w:pPr>
        <w:rPr>
          <w:b/>
        </w:rPr>
      </w:pPr>
      <w:r w:rsidRPr="000F0BE6">
        <w:rPr>
          <w:b/>
        </w:rPr>
        <w:t>Workers and Employees:</w:t>
      </w:r>
      <w:r>
        <w:t xml:space="preserve"> </w:t>
      </w:r>
      <w:r w:rsidR="00A17E4F" w:rsidRPr="00A17E4F">
        <w:t xml:space="preserve">It is important for a clothing firm to include its staff members. Employees and staff may make a public appreciation </w:t>
      </w:r>
      <w:r w:rsidR="004C3F2A">
        <w:t>of</w:t>
      </w:r>
      <w:r w:rsidR="00A17E4F" w:rsidRPr="00A17E4F">
        <w:t xml:space="preserve"> digital networking. Aside from that, it's willing to share its benevolence policy on things like employee health and safety. It'll help them build a positive perception of the company</w:t>
      </w:r>
      <w:r w:rsidR="00660242">
        <w:t xml:space="preserve"> (Harrison, </w:t>
      </w:r>
      <w:proofErr w:type="spellStart"/>
      <w:r w:rsidR="00660242">
        <w:t>Bosse</w:t>
      </w:r>
      <w:proofErr w:type="spellEnd"/>
      <w:r w:rsidR="00660242">
        <w:t xml:space="preserve">, and Phillips, </w:t>
      </w:r>
      <w:r w:rsidR="00660242" w:rsidRPr="00BD4645">
        <w:t>2010</w:t>
      </w:r>
      <w:r w:rsidR="00660242">
        <w:t>)</w:t>
      </w:r>
      <w:r w:rsidR="00A17E4F" w:rsidRPr="00A17E4F">
        <w:t>.</w:t>
      </w:r>
    </w:p>
    <w:p w14:paraId="2738BF79" w14:textId="77777777" w:rsidR="00A17E4F" w:rsidRDefault="00C543CD" w:rsidP="007E2DE5">
      <w:pPr>
        <w:rPr>
          <w:b/>
        </w:rPr>
      </w:pPr>
      <w:r w:rsidRPr="00C543CD">
        <w:rPr>
          <w:b/>
        </w:rPr>
        <w:t>Brand Ambassadors and Influencers</w:t>
      </w:r>
      <w:r w:rsidR="007E2DE5" w:rsidRPr="000F0BE6">
        <w:rPr>
          <w:b/>
        </w:rPr>
        <w:t>:</w:t>
      </w:r>
      <w:r w:rsidR="007E2DE5">
        <w:t xml:space="preserve"> </w:t>
      </w:r>
      <w:r w:rsidR="007614EA" w:rsidRPr="007614EA">
        <w:t>The role of bloggers and spokespeople is essential. ' Instagram users and spokespeople may help the company grow.</w:t>
      </w:r>
    </w:p>
    <w:p w14:paraId="47165AD3" w14:textId="1E32288A" w:rsidR="007614EA" w:rsidRDefault="00C543CD" w:rsidP="007E2DE5">
      <w:r w:rsidRPr="00C543CD">
        <w:rPr>
          <w:b/>
        </w:rPr>
        <w:t>Affinity Of consumers</w:t>
      </w:r>
      <w:r w:rsidR="007E2DE5" w:rsidRPr="000F0BE6">
        <w:rPr>
          <w:b/>
        </w:rPr>
        <w:t>:</w:t>
      </w:r>
      <w:r w:rsidR="007E2DE5">
        <w:t xml:space="preserve"> </w:t>
      </w:r>
      <w:r w:rsidR="007614EA" w:rsidRPr="007614EA">
        <w:t xml:space="preserve">When devoted consumers are publicly </w:t>
      </w:r>
      <w:r w:rsidR="00C205D9" w:rsidRPr="007614EA">
        <w:t>recognized</w:t>
      </w:r>
      <w:r w:rsidR="007614EA" w:rsidRPr="007614EA">
        <w:t>, they become more committed to the company. An audience of satisfied consumers helps to spread the word about a product or service</w:t>
      </w:r>
      <w:r w:rsidR="00610457">
        <w:t xml:space="preserve"> (</w:t>
      </w:r>
      <w:proofErr w:type="spellStart"/>
      <w:r w:rsidR="00610457">
        <w:t>Freiwirth</w:t>
      </w:r>
      <w:proofErr w:type="spellEnd"/>
      <w:r w:rsidR="00610457">
        <w:t>, 2013)</w:t>
      </w:r>
      <w:r w:rsidR="007614EA" w:rsidRPr="007614EA">
        <w:t>.</w:t>
      </w:r>
    </w:p>
    <w:p w14:paraId="3FA730A3" w14:textId="77777777" w:rsidR="007614EA" w:rsidRDefault="007614EA" w:rsidP="007E2DE5">
      <w:r w:rsidRPr="007614EA">
        <w:t>In this way, businesses may establish relationships and identify those with whom they must work in different roles, such as informing, counselling, or collaborating.</w:t>
      </w:r>
    </w:p>
    <w:p w14:paraId="0C01AAD8" w14:textId="77777777" w:rsidR="00A17E4F" w:rsidRDefault="00A17E4F" w:rsidP="007E2DE5">
      <w:r w:rsidRPr="00A17E4F">
        <w:t>As a result of making these relationships, the company may decide to grow. Engaging stakeholders in these ways is possible:</w:t>
      </w:r>
    </w:p>
    <w:p w14:paraId="3703DAD7" w14:textId="77777777" w:rsidR="007E2DE5" w:rsidRDefault="00DD66B9" w:rsidP="007E2DE5">
      <w:r w:rsidRPr="00DD66B9">
        <w:rPr>
          <w:b/>
        </w:rPr>
        <w:t>Subscribe to updates</w:t>
      </w:r>
      <w:r w:rsidR="007E2DE5" w:rsidRPr="000F0BE6">
        <w:rPr>
          <w:b/>
        </w:rPr>
        <w:t>:</w:t>
      </w:r>
      <w:r w:rsidR="007E2DE5">
        <w:t xml:space="preserve"> </w:t>
      </w:r>
      <w:r w:rsidR="00A17E4F" w:rsidRPr="00A17E4F">
        <w:t>Make it easy for customers to sign up for email updates from their firm by inviting people to share their thoughts on their products and offerings through social media. Companies may use this strategy to keep them up to speed on the latest developments and invite them to engage in future talks through a different medium.</w:t>
      </w:r>
    </w:p>
    <w:p w14:paraId="29EF30B1" w14:textId="77777777" w:rsidR="00A17E4F" w:rsidRDefault="00DD66B9" w:rsidP="007E2DE5">
      <w:r w:rsidRPr="00DD66B9">
        <w:rPr>
          <w:b/>
        </w:rPr>
        <w:t>Discussion</w:t>
      </w:r>
      <w:r w:rsidR="007E2DE5" w:rsidRPr="000F0BE6">
        <w:rPr>
          <w:b/>
        </w:rPr>
        <w:t xml:space="preserve">: </w:t>
      </w:r>
      <w:r w:rsidR="00A17E4F" w:rsidRPr="00A17E4F">
        <w:t>An organization's ability to spread its influence further than the "known elite" may well be achieved through gaining the support of meaningful and interested stakeholders.</w:t>
      </w:r>
    </w:p>
    <w:p w14:paraId="582BADD2" w14:textId="77777777" w:rsidR="00A17E4F" w:rsidRDefault="00DD66B9" w:rsidP="007E2DE5">
      <w:pPr>
        <w:rPr>
          <w:b/>
        </w:rPr>
      </w:pPr>
      <w:r w:rsidRPr="00DD66B9">
        <w:rPr>
          <w:b/>
        </w:rPr>
        <w:t>Bids</w:t>
      </w:r>
      <w:r w:rsidR="007E2DE5" w:rsidRPr="000F0BE6">
        <w:rPr>
          <w:b/>
        </w:rPr>
        <w:t>:</w:t>
      </w:r>
      <w:r w:rsidR="007E2DE5">
        <w:t xml:space="preserve"> </w:t>
      </w:r>
      <w:r w:rsidR="00A17E4F" w:rsidRPr="00A17E4F">
        <w:t>In the same way, the company may use social media to advertise the possibility of bidding, drawing a wider and therefore more comparable field of suppliers.</w:t>
      </w:r>
    </w:p>
    <w:p w14:paraId="1EB841FC" w14:textId="23285382" w:rsidR="00A17E4F" w:rsidRDefault="00DD66B9" w:rsidP="007E2DE5">
      <w:r w:rsidRPr="00DD66B9">
        <w:rPr>
          <w:b/>
        </w:rPr>
        <w:lastRenderedPageBreak/>
        <w:t>Cooperation</w:t>
      </w:r>
      <w:r w:rsidR="007E2DE5" w:rsidRPr="000F0BE6">
        <w:rPr>
          <w:b/>
        </w:rPr>
        <w:t>:</w:t>
      </w:r>
      <w:r w:rsidR="007E2DE5">
        <w:t xml:space="preserve"> </w:t>
      </w:r>
      <w:r w:rsidR="00A17E4F" w:rsidRPr="00A17E4F">
        <w:t>If a business has a program in the works that includes it to be developed and implemented, it may post about it on its social media accounts to attract potential collaborators. The firm may then communicate with them through methods including web‐based software.</w:t>
      </w:r>
      <w:r w:rsidR="00A17E4F">
        <w:t xml:space="preserve"> </w:t>
      </w:r>
    </w:p>
    <w:p w14:paraId="1DC81B38" w14:textId="7B2A5C6A" w:rsidR="000F0BE6" w:rsidRDefault="00A17E4F" w:rsidP="007E2DE5">
      <w:r w:rsidRPr="00A17E4F">
        <w:t xml:space="preserve">Establishing interactions allows businesses to uncover communities of people who wish to be educated, </w:t>
      </w:r>
      <w:r w:rsidR="004C3F2A">
        <w:t>consulted</w:t>
      </w:r>
      <w:r w:rsidRPr="00A17E4F">
        <w:t>, or cooperated with on social media, and there are various ways to do this.</w:t>
      </w:r>
    </w:p>
    <w:p w14:paraId="20C8EF70" w14:textId="77777777" w:rsidR="00A17E4F" w:rsidRDefault="00A17E4F" w:rsidP="007E2DE5"/>
    <w:p w14:paraId="3156B236" w14:textId="77777777" w:rsidR="00F25732" w:rsidRDefault="00F25732">
      <w:pPr>
        <w:spacing w:line="259" w:lineRule="auto"/>
        <w:jc w:val="left"/>
        <w:rPr>
          <w:rFonts w:eastAsiaTheme="majorEastAsia" w:cstheme="majorBidi"/>
          <w:b/>
          <w:sz w:val="32"/>
          <w:szCs w:val="32"/>
        </w:rPr>
      </w:pPr>
      <w:r>
        <w:br w:type="page"/>
      </w:r>
    </w:p>
    <w:p w14:paraId="57966916" w14:textId="76A19ED1" w:rsidR="007E2DE5" w:rsidRDefault="007E2DE5" w:rsidP="000F0BE6">
      <w:pPr>
        <w:pStyle w:val="Heading1"/>
      </w:pPr>
      <w:r>
        <w:lastRenderedPageBreak/>
        <w:t>Conclusion</w:t>
      </w:r>
      <w:r w:rsidR="00DE7F45">
        <w:t xml:space="preserve"> &amp; Recommendations</w:t>
      </w:r>
    </w:p>
    <w:p w14:paraId="404A632F" w14:textId="77777777" w:rsidR="00CB50ED" w:rsidRDefault="00E95F9E" w:rsidP="00E95F9E">
      <w:r>
        <w:t xml:space="preserve">There is no use of social media if people don’t use it. </w:t>
      </w:r>
      <w:r w:rsidRPr="00E95F9E">
        <w:t>Consequently, everyone relies on social media as a reliable means of communication. People may use it to remain in with acquaintances from other nations and learn more about them. The speed at which individuals may share their thoughts and ideas with us allows everything to go forward much more swiftly. Advertising costs may be reduced if people were allowed to sell goods on social media platforms like Facebook.</w:t>
      </w:r>
      <w:r w:rsidR="00DD286A">
        <w:t xml:space="preserve"> There are some recommendations regarding this:</w:t>
      </w:r>
    </w:p>
    <w:p w14:paraId="00CBD506" w14:textId="3621F11E" w:rsidR="00DD286A" w:rsidRDefault="00DD286A" w:rsidP="00DD286A">
      <w:pPr>
        <w:pStyle w:val="ListParagraph"/>
        <w:numPr>
          <w:ilvl w:val="0"/>
          <w:numId w:val="3"/>
        </w:numPr>
      </w:pPr>
      <w:r>
        <w:t xml:space="preserve">The businesses need to encourage </w:t>
      </w:r>
      <w:r w:rsidR="00D0234F">
        <w:t>consumer-</w:t>
      </w:r>
      <w:r w:rsidR="00C205D9">
        <w:t>centered</w:t>
      </w:r>
      <w:r>
        <w:t xml:space="preserve"> material in their social media platform to improve their social media engagement.</w:t>
      </w:r>
    </w:p>
    <w:p w14:paraId="26B7FD94" w14:textId="77777777" w:rsidR="00DD286A" w:rsidRDefault="00DD286A" w:rsidP="00DD286A">
      <w:pPr>
        <w:pStyle w:val="ListParagraph"/>
        <w:numPr>
          <w:ilvl w:val="0"/>
          <w:numId w:val="3"/>
        </w:numPr>
      </w:pPr>
      <w:r>
        <w:t>To improve the interest of consumers they can also use high-quality visuals.</w:t>
      </w:r>
    </w:p>
    <w:p w14:paraId="7B87EBA8" w14:textId="77777777" w:rsidR="00DD286A" w:rsidRDefault="00DD286A" w:rsidP="00DD286A">
      <w:pPr>
        <w:pStyle w:val="ListParagraph"/>
        <w:numPr>
          <w:ilvl w:val="0"/>
          <w:numId w:val="3"/>
        </w:numPr>
      </w:pPr>
      <w:r>
        <w:t>They can also track their social performance by which they will be able to understand whether they are meeting their objectives or not.</w:t>
      </w:r>
    </w:p>
    <w:p w14:paraId="28689005" w14:textId="77777777" w:rsidR="00532577" w:rsidRDefault="00532577" w:rsidP="00532577"/>
    <w:p w14:paraId="4E69D4FA" w14:textId="77777777" w:rsidR="00532577" w:rsidRDefault="00532577" w:rsidP="00532577"/>
    <w:p w14:paraId="4D1C4766" w14:textId="77777777" w:rsidR="00532577" w:rsidRDefault="00532577" w:rsidP="00532577"/>
    <w:p w14:paraId="50EBDFF5" w14:textId="77777777" w:rsidR="00532577" w:rsidRDefault="00532577" w:rsidP="00532577"/>
    <w:p w14:paraId="03FB93EC" w14:textId="77777777" w:rsidR="00532577" w:rsidRDefault="00532577" w:rsidP="00532577"/>
    <w:p w14:paraId="65667702" w14:textId="77777777" w:rsidR="00532577" w:rsidRDefault="00532577" w:rsidP="00532577"/>
    <w:p w14:paraId="26F0835C" w14:textId="77777777" w:rsidR="00532577" w:rsidRDefault="00532577" w:rsidP="00532577"/>
    <w:p w14:paraId="73EC2F05" w14:textId="77777777" w:rsidR="00532577" w:rsidRDefault="00532577" w:rsidP="00532577"/>
    <w:p w14:paraId="46D4C169" w14:textId="77777777" w:rsidR="00532577" w:rsidRDefault="00532577" w:rsidP="00532577"/>
    <w:p w14:paraId="6B0CB6E1" w14:textId="77777777" w:rsidR="00532577" w:rsidRDefault="00532577" w:rsidP="00532577"/>
    <w:p w14:paraId="61D0B87E" w14:textId="77777777" w:rsidR="00532577" w:rsidRDefault="00532577" w:rsidP="00532577"/>
    <w:p w14:paraId="4BE1F9A0" w14:textId="271EAF0E" w:rsidR="00532577" w:rsidRDefault="00532577" w:rsidP="00532577"/>
    <w:p w14:paraId="5F2E7AC2" w14:textId="15285A0B" w:rsidR="00763336" w:rsidRDefault="00763336" w:rsidP="00532577"/>
    <w:p w14:paraId="48130B3F" w14:textId="5F1C7D90" w:rsidR="00763336" w:rsidRPr="00763336" w:rsidRDefault="00763336" w:rsidP="00532577">
      <w:pPr>
        <w:rPr>
          <w:b/>
          <w:bCs/>
          <w:sz w:val="32"/>
          <w:szCs w:val="28"/>
        </w:rPr>
      </w:pPr>
      <w:r w:rsidRPr="00763336">
        <w:rPr>
          <w:b/>
          <w:bCs/>
          <w:sz w:val="32"/>
          <w:szCs w:val="28"/>
        </w:rPr>
        <w:lastRenderedPageBreak/>
        <w:t>Word count</w:t>
      </w:r>
      <w:r>
        <w:rPr>
          <w:b/>
          <w:bCs/>
          <w:sz w:val="32"/>
          <w:szCs w:val="28"/>
        </w:rPr>
        <w:t>:</w:t>
      </w:r>
      <w:r w:rsidR="006B2392">
        <w:rPr>
          <w:b/>
          <w:bCs/>
          <w:sz w:val="32"/>
          <w:szCs w:val="28"/>
        </w:rPr>
        <w:t xml:space="preserve"> 2126</w:t>
      </w:r>
    </w:p>
    <w:p w14:paraId="373245E5" w14:textId="77777777" w:rsidR="00532577" w:rsidRDefault="00532577" w:rsidP="00532577">
      <w:pPr>
        <w:pStyle w:val="Heading1"/>
      </w:pPr>
      <w:r>
        <w:t xml:space="preserve">References </w:t>
      </w:r>
    </w:p>
    <w:p w14:paraId="5613D120" w14:textId="77777777" w:rsidR="00763336" w:rsidRDefault="00763336" w:rsidP="00677BB3">
      <w:pPr>
        <w:pStyle w:val="ListParagraph"/>
        <w:numPr>
          <w:ilvl w:val="0"/>
          <w:numId w:val="5"/>
        </w:numPr>
      </w:pPr>
      <w:proofErr w:type="spellStart"/>
      <w:r>
        <w:t>Aslin</w:t>
      </w:r>
      <w:proofErr w:type="spellEnd"/>
      <w:r>
        <w:t>, H. and Brown, V.</w:t>
      </w:r>
      <w:r w:rsidRPr="00467785">
        <w:t xml:space="preserve"> </w:t>
      </w:r>
      <w:r>
        <w:t>(</w:t>
      </w:r>
      <w:r w:rsidRPr="00467785">
        <w:t>2004</w:t>
      </w:r>
      <w:r>
        <w:t>)</w:t>
      </w:r>
      <w:r w:rsidRPr="00467785">
        <w:t>. </w:t>
      </w:r>
      <w:r w:rsidRPr="00763336">
        <w:rPr>
          <w:i/>
          <w:iCs/>
        </w:rPr>
        <w:t>Towards whole of community engagement: A practical toolkit</w:t>
      </w:r>
      <w:r w:rsidRPr="00467785">
        <w:t>. Murray-Darling Basin Commission.</w:t>
      </w:r>
    </w:p>
    <w:p w14:paraId="514A8B7F" w14:textId="77777777" w:rsidR="00763336" w:rsidRDefault="00763336" w:rsidP="00677BB3">
      <w:pPr>
        <w:pStyle w:val="ListParagraph"/>
        <w:numPr>
          <w:ilvl w:val="0"/>
          <w:numId w:val="5"/>
        </w:numPr>
      </w:pPr>
      <w:proofErr w:type="spellStart"/>
      <w:r w:rsidRPr="00390AB6">
        <w:t>Attree</w:t>
      </w:r>
      <w:proofErr w:type="spellEnd"/>
      <w:r w:rsidRPr="00390AB6">
        <w:t xml:space="preserve">, P., French, B., Milton, B., </w:t>
      </w:r>
      <w:proofErr w:type="spellStart"/>
      <w:r w:rsidRPr="00390AB6">
        <w:t>Povall</w:t>
      </w:r>
      <w:proofErr w:type="spellEnd"/>
      <w:r w:rsidRPr="00390AB6">
        <w:t xml:space="preserve">, </w:t>
      </w:r>
      <w:r>
        <w:t xml:space="preserve">S., Whitehead, M. and </w:t>
      </w:r>
      <w:proofErr w:type="spellStart"/>
      <w:r>
        <w:t>Popay</w:t>
      </w:r>
      <w:proofErr w:type="spellEnd"/>
      <w:r>
        <w:t>, J.</w:t>
      </w:r>
      <w:r w:rsidRPr="00390AB6">
        <w:t xml:space="preserve"> </w:t>
      </w:r>
      <w:r>
        <w:t>(</w:t>
      </w:r>
      <w:r w:rsidRPr="00390AB6">
        <w:t>2011</w:t>
      </w:r>
      <w:r>
        <w:t>)</w:t>
      </w:r>
      <w:r w:rsidRPr="00390AB6">
        <w:t>. The experience of community engagement for individuals: a rapid review of evidence. </w:t>
      </w:r>
      <w:r w:rsidRPr="00763336">
        <w:rPr>
          <w:i/>
          <w:iCs/>
        </w:rPr>
        <w:t>Health &amp; social care in the community</w:t>
      </w:r>
      <w:r w:rsidRPr="00390AB6">
        <w:t>, </w:t>
      </w:r>
      <w:r w:rsidRPr="00763336">
        <w:rPr>
          <w:i/>
          <w:iCs/>
        </w:rPr>
        <w:t>19</w:t>
      </w:r>
      <w:r w:rsidRPr="00390AB6">
        <w:t>(3), pp.250-260.</w:t>
      </w:r>
    </w:p>
    <w:p w14:paraId="33D65CEE" w14:textId="77777777" w:rsidR="00763336" w:rsidRPr="00763336" w:rsidRDefault="00763336" w:rsidP="00677BB3">
      <w:pPr>
        <w:pStyle w:val="ListParagraph"/>
        <w:numPr>
          <w:ilvl w:val="0"/>
          <w:numId w:val="5"/>
        </w:numPr>
        <w:rPr>
          <w:lang w:val="en-GB"/>
        </w:rPr>
      </w:pPr>
      <w:r w:rsidRPr="00763336">
        <w:rPr>
          <w:lang w:val="en-GB"/>
        </w:rPr>
        <w:t>Day, G (2006) Community and Everyday Life. UK: Routledge</w:t>
      </w:r>
    </w:p>
    <w:p w14:paraId="41B7EF7A" w14:textId="77777777" w:rsidR="00763336" w:rsidRDefault="00763336" w:rsidP="00677BB3">
      <w:pPr>
        <w:pStyle w:val="ListParagraph"/>
        <w:numPr>
          <w:ilvl w:val="0"/>
          <w:numId w:val="5"/>
        </w:numPr>
      </w:pPr>
      <w:r>
        <w:t>Dempsey, S.E.</w:t>
      </w:r>
      <w:r w:rsidRPr="004E7F46">
        <w:t xml:space="preserve"> </w:t>
      </w:r>
      <w:r>
        <w:t>(</w:t>
      </w:r>
      <w:r w:rsidRPr="004E7F46">
        <w:t>2010</w:t>
      </w:r>
      <w:r>
        <w:t>)</w:t>
      </w:r>
      <w:r w:rsidRPr="004E7F46">
        <w:t>. Critiquing community engagement. </w:t>
      </w:r>
      <w:r w:rsidRPr="00763336">
        <w:rPr>
          <w:i/>
          <w:iCs/>
        </w:rPr>
        <w:t>Management Communication Quarterly</w:t>
      </w:r>
      <w:r w:rsidRPr="004E7F46">
        <w:t>, </w:t>
      </w:r>
      <w:r w:rsidRPr="00763336">
        <w:rPr>
          <w:i/>
          <w:iCs/>
        </w:rPr>
        <w:t>24</w:t>
      </w:r>
      <w:r w:rsidRPr="004E7F46">
        <w:t>(3), pp.359-390.</w:t>
      </w:r>
    </w:p>
    <w:p w14:paraId="486AED11" w14:textId="77777777" w:rsidR="00763336" w:rsidRDefault="00763336" w:rsidP="00677BB3">
      <w:pPr>
        <w:pStyle w:val="ListParagraph"/>
        <w:numPr>
          <w:ilvl w:val="0"/>
          <w:numId w:val="5"/>
        </w:numPr>
      </w:pPr>
      <w:proofErr w:type="spellStart"/>
      <w:r>
        <w:t>Dessart</w:t>
      </w:r>
      <w:proofErr w:type="spellEnd"/>
      <w:r>
        <w:t>, L.</w:t>
      </w:r>
      <w:r w:rsidRPr="00603ACC">
        <w:t xml:space="preserve"> </w:t>
      </w:r>
      <w:r>
        <w:t>(</w:t>
      </w:r>
      <w:r w:rsidRPr="00603ACC">
        <w:t>2017</w:t>
      </w:r>
      <w:r>
        <w:t>)</w:t>
      </w:r>
      <w:r w:rsidRPr="00603ACC">
        <w:t>. Social media engagement: a model of antecedents and relational outcomes. </w:t>
      </w:r>
      <w:r w:rsidRPr="00763336">
        <w:rPr>
          <w:i/>
          <w:iCs/>
        </w:rPr>
        <w:t>Journal of Marketing Management</w:t>
      </w:r>
      <w:r w:rsidRPr="00603ACC">
        <w:t>, </w:t>
      </w:r>
      <w:r w:rsidRPr="00763336">
        <w:rPr>
          <w:i/>
          <w:iCs/>
        </w:rPr>
        <w:t>33</w:t>
      </w:r>
      <w:r w:rsidRPr="00603ACC">
        <w:t>(5-6), pp.375-399.</w:t>
      </w:r>
    </w:p>
    <w:p w14:paraId="49158589" w14:textId="77777777" w:rsidR="00763336" w:rsidRDefault="00763336" w:rsidP="00677BB3">
      <w:pPr>
        <w:pStyle w:val="ListParagraph"/>
        <w:numPr>
          <w:ilvl w:val="0"/>
          <w:numId w:val="5"/>
        </w:numPr>
      </w:pPr>
      <w:r>
        <w:t>Dewing, M.</w:t>
      </w:r>
      <w:r w:rsidRPr="00882269">
        <w:t xml:space="preserve"> </w:t>
      </w:r>
      <w:r>
        <w:t>(</w:t>
      </w:r>
      <w:r w:rsidRPr="00882269">
        <w:t>2010</w:t>
      </w:r>
      <w:r>
        <w:t>)</w:t>
      </w:r>
      <w:r w:rsidRPr="00882269">
        <w:t>. </w:t>
      </w:r>
      <w:r w:rsidRPr="00763336">
        <w:rPr>
          <w:i/>
          <w:iCs/>
        </w:rPr>
        <w:t>Social media: An introduction</w:t>
      </w:r>
      <w:r w:rsidRPr="00882269">
        <w:t> (Vol. 1). Ottawa: Library of Parliament.</w:t>
      </w:r>
    </w:p>
    <w:p w14:paraId="59B0A2DF" w14:textId="77777777" w:rsidR="00763336" w:rsidRDefault="00763336" w:rsidP="00677BB3">
      <w:pPr>
        <w:pStyle w:val="ListParagraph"/>
        <w:numPr>
          <w:ilvl w:val="0"/>
          <w:numId w:val="5"/>
        </w:numPr>
      </w:pPr>
      <w:proofErr w:type="spellStart"/>
      <w:r>
        <w:t>Freiwirth</w:t>
      </w:r>
      <w:proofErr w:type="spellEnd"/>
      <w:r>
        <w:t>, J.</w:t>
      </w:r>
      <w:r w:rsidRPr="0002742F">
        <w:t xml:space="preserve"> </w:t>
      </w:r>
      <w:r>
        <w:t>(</w:t>
      </w:r>
      <w:r w:rsidRPr="0002742F">
        <w:t>2013</w:t>
      </w:r>
      <w:r>
        <w:t>)</w:t>
      </w:r>
      <w:r w:rsidRPr="0002742F">
        <w:t>. Community-Engagement Governance™: Engaging stakeholders for community impact. In </w:t>
      </w:r>
      <w:r w:rsidRPr="00763336">
        <w:rPr>
          <w:i/>
          <w:iCs/>
        </w:rPr>
        <w:t>Nonprofit Governance</w:t>
      </w:r>
      <w:r w:rsidRPr="0002742F">
        <w:t> (pp. 183-209). Routledge.</w:t>
      </w:r>
    </w:p>
    <w:p w14:paraId="68653780" w14:textId="77777777" w:rsidR="00763336" w:rsidRPr="00763336" w:rsidRDefault="00763336" w:rsidP="00677BB3">
      <w:pPr>
        <w:pStyle w:val="ListParagraph"/>
        <w:numPr>
          <w:ilvl w:val="0"/>
          <w:numId w:val="5"/>
        </w:numPr>
        <w:rPr>
          <w:lang w:val="en-GB"/>
        </w:rPr>
      </w:pPr>
      <w:r w:rsidRPr="00763336">
        <w:rPr>
          <w:lang w:val="en-GB"/>
        </w:rPr>
        <w:t>Gilchrist, A., (2009). The Well-Connected Community, a networking approach to Community Development. London: Policy Press</w:t>
      </w:r>
    </w:p>
    <w:p w14:paraId="0E0F1853" w14:textId="77777777" w:rsidR="00763336" w:rsidRDefault="00763336" w:rsidP="00677BB3">
      <w:pPr>
        <w:pStyle w:val="ListParagraph"/>
        <w:numPr>
          <w:ilvl w:val="0"/>
          <w:numId w:val="5"/>
        </w:numPr>
      </w:pPr>
      <w:r w:rsidRPr="00BD4645">
        <w:t>Harrison, J.S.,</w:t>
      </w:r>
      <w:r>
        <w:t xml:space="preserve"> </w:t>
      </w:r>
      <w:proofErr w:type="spellStart"/>
      <w:r>
        <w:t>Bosse</w:t>
      </w:r>
      <w:proofErr w:type="spellEnd"/>
      <w:r>
        <w:t>, D.A. and Phillips, R.A.</w:t>
      </w:r>
      <w:r w:rsidRPr="00BD4645">
        <w:t xml:space="preserve"> </w:t>
      </w:r>
      <w:r>
        <w:t>(</w:t>
      </w:r>
      <w:r w:rsidRPr="00BD4645">
        <w:t>2010</w:t>
      </w:r>
      <w:r>
        <w:t>)</w:t>
      </w:r>
      <w:r w:rsidRPr="00BD4645">
        <w:t>. Managing for stakeholders, stakeholder utility functions, and competitive advantage. </w:t>
      </w:r>
      <w:r w:rsidRPr="00763336">
        <w:rPr>
          <w:i/>
          <w:iCs/>
        </w:rPr>
        <w:t>Strategic management journal</w:t>
      </w:r>
      <w:r w:rsidRPr="00BD4645">
        <w:t>, </w:t>
      </w:r>
      <w:r w:rsidRPr="00763336">
        <w:rPr>
          <w:i/>
          <w:iCs/>
        </w:rPr>
        <w:t>31</w:t>
      </w:r>
      <w:r w:rsidRPr="00BD4645">
        <w:t>(1), pp.58-74.</w:t>
      </w:r>
    </w:p>
    <w:p w14:paraId="7424CE10" w14:textId="77777777" w:rsidR="00763336" w:rsidRPr="00763336" w:rsidRDefault="00763336" w:rsidP="00677BB3">
      <w:pPr>
        <w:pStyle w:val="ListParagraph"/>
        <w:numPr>
          <w:ilvl w:val="0"/>
          <w:numId w:val="5"/>
        </w:numPr>
        <w:rPr>
          <w:lang w:val="en-GB"/>
        </w:rPr>
      </w:pPr>
      <w:r w:rsidRPr="00763336">
        <w:rPr>
          <w:lang w:val="en-GB"/>
        </w:rPr>
        <w:t>Hart, A., Maddison, E., Wolff, D. (eds) (2007) Community</w:t>
      </w:r>
      <w:r>
        <w:rPr>
          <w:lang w:val="en-GB"/>
        </w:rPr>
        <w:t xml:space="preserve"> </w:t>
      </w:r>
      <w:r w:rsidRPr="00763336">
        <w:rPr>
          <w:lang w:val="en-GB"/>
        </w:rPr>
        <w:t>University Partnerships in Practice. Leicester: National Institute of Adult Continuing Education.</w:t>
      </w:r>
    </w:p>
    <w:p w14:paraId="43023891" w14:textId="77777777" w:rsidR="00763336" w:rsidRDefault="00763336" w:rsidP="00677BB3">
      <w:pPr>
        <w:pStyle w:val="ListParagraph"/>
        <w:numPr>
          <w:ilvl w:val="0"/>
          <w:numId w:val="5"/>
        </w:numPr>
      </w:pPr>
      <w:r>
        <w:t>Head, B.W.</w:t>
      </w:r>
      <w:r w:rsidRPr="0002742F">
        <w:t xml:space="preserve"> </w:t>
      </w:r>
      <w:r>
        <w:t>(</w:t>
      </w:r>
      <w:r w:rsidRPr="0002742F">
        <w:t>2007</w:t>
      </w:r>
      <w:r>
        <w:t>)</w:t>
      </w:r>
      <w:r w:rsidRPr="0002742F">
        <w:t xml:space="preserve">. Community engagement: participation on whose </w:t>
      </w:r>
      <w:proofErr w:type="gramStart"/>
      <w:r w:rsidRPr="0002742F">
        <w:t>terms?.</w:t>
      </w:r>
      <w:proofErr w:type="gramEnd"/>
      <w:r w:rsidRPr="0002742F">
        <w:t> </w:t>
      </w:r>
      <w:r w:rsidRPr="00763336">
        <w:rPr>
          <w:i/>
          <w:iCs/>
        </w:rPr>
        <w:t>Australian Journal of Political Science</w:t>
      </w:r>
      <w:r w:rsidRPr="0002742F">
        <w:t>, </w:t>
      </w:r>
      <w:r w:rsidRPr="00763336">
        <w:rPr>
          <w:i/>
          <w:iCs/>
        </w:rPr>
        <w:t>42</w:t>
      </w:r>
      <w:r w:rsidRPr="0002742F">
        <w:t>(3), pp.441-454.</w:t>
      </w:r>
    </w:p>
    <w:p w14:paraId="4740FD26" w14:textId="77777777" w:rsidR="00763336" w:rsidRDefault="00763336" w:rsidP="00677BB3">
      <w:pPr>
        <w:pStyle w:val="ListParagraph"/>
        <w:numPr>
          <w:ilvl w:val="0"/>
          <w:numId w:val="5"/>
        </w:numPr>
      </w:pPr>
      <w:r w:rsidRPr="00BC7B8A">
        <w:t xml:space="preserve">Miller, D., Sinanan, J., Wang, X., McDonald, T., Haynes, N., Costa, E., </w:t>
      </w:r>
      <w:proofErr w:type="spellStart"/>
      <w:r w:rsidRPr="00BC7B8A">
        <w:t>Spyer</w:t>
      </w:r>
      <w:proofErr w:type="spellEnd"/>
      <w:r w:rsidRPr="00BC7B8A">
        <w:t>, J., Ve</w:t>
      </w:r>
      <w:r>
        <w:t xml:space="preserve">nkatraman, S. and </w:t>
      </w:r>
      <w:proofErr w:type="spellStart"/>
      <w:r>
        <w:t>Nicolescu</w:t>
      </w:r>
      <w:proofErr w:type="spellEnd"/>
      <w:r>
        <w:t>, R.</w:t>
      </w:r>
      <w:r w:rsidRPr="00BC7B8A">
        <w:t xml:space="preserve"> </w:t>
      </w:r>
      <w:r>
        <w:t>(</w:t>
      </w:r>
      <w:r w:rsidRPr="00BC7B8A">
        <w:t>2016</w:t>
      </w:r>
      <w:r>
        <w:t>)</w:t>
      </w:r>
      <w:r w:rsidRPr="00BC7B8A">
        <w:t>. </w:t>
      </w:r>
      <w:r w:rsidRPr="00763336">
        <w:rPr>
          <w:i/>
          <w:iCs/>
        </w:rPr>
        <w:t>How the world changed social media</w:t>
      </w:r>
      <w:r w:rsidRPr="00BC7B8A">
        <w:t> (p. 286). UCL press.</w:t>
      </w:r>
    </w:p>
    <w:p w14:paraId="233C78EB" w14:textId="77777777" w:rsidR="00763336" w:rsidRPr="00763336" w:rsidRDefault="00763336" w:rsidP="00677BB3">
      <w:pPr>
        <w:pStyle w:val="ListParagraph"/>
        <w:numPr>
          <w:ilvl w:val="0"/>
          <w:numId w:val="5"/>
        </w:numPr>
        <w:rPr>
          <w:lang w:val="en-GB"/>
        </w:rPr>
      </w:pPr>
      <w:r w:rsidRPr="00763336">
        <w:rPr>
          <w:lang w:val="en-GB"/>
        </w:rPr>
        <w:t>Moon, J., (2004) A handbook of reflective practice and experimental learning: theory and practice. UK: Routledge.</w:t>
      </w:r>
    </w:p>
    <w:p w14:paraId="61F7883D" w14:textId="77777777" w:rsidR="00763336" w:rsidRDefault="00763336" w:rsidP="00677BB3">
      <w:pPr>
        <w:pStyle w:val="ListParagraph"/>
        <w:numPr>
          <w:ilvl w:val="0"/>
          <w:numId w:val="5"/>
        </w:numPr>
      </w:pPr>
      <w:r w:rsidRPr="00CB54E5">
        <w:lastRenderedPageBreak/>
        <w:t xml:space="preserve">Narayanan, M., </w:t>
      </w:r>
      <w:proofErr w:type="spellStart"/>
      <w:r w:rsidRPr="00CB54E5">
        <w:t>Asur</w:t>
      </w:r>
      <w:proofErr w:type="spellEnd"/>
      <w:r w:rsidRPr="00CB54E5">
        <w:t xml:space="preserve">, S., Nair, A., Rao, S., Kaushik, A., Mehta, D., </w:t>
      </w:r>
      <w:proofErr w:type="spellStart"/>
      <w:r w:rsidRPr="00CB54E5">
        <w:t>Athalye</w:t>
      </w:r>
      <w:proofErr w:type="spellEnd"/>
      <w:r w:rsidRPr="00CB54E5">
        <w:t xml:space="preserve">, S., Malhotra, </w:t>
      </w:r>
      <w:r>
        <w:t xml:space="preserve">A., Almeida, A. and </w:t>
      </w:r>
      <w:proofErr w:type="spellStart"/>
      <w:r>
        <w:t>Lalwani</w:t>
      </w:r>
      <w:proofErr w:type="spellEnd"/>
      <w:r>
        <w:t>, R.</w:t>
      </w:r>
      <w:r w:rsidRPr="00CB54E5">
        <w:t xml:space="preserve"> </w:t>
      </w:r>
      <w:r>
        <w:t>(</w:t>
      </w:r>
      <w:r w:rsidRPr="00CB54E5">
        <w:t>2012</w:t>
      </w:r>
      <w:r>
        <w:t>)</w:t>
      </w:r>
      <w:r w:rsidRPr="00CB54E5">
        <w:t>. Social media and business. </w:t>
      </w:r>
      <w:proofErr w:type="spellStart"/>
      <w:r w:rsidRPr="00763336">
        <w:rPr>
          <w:i/>
          <w:iCs/>
        </w:rPr>
        <w:t>Vikalpa</w:t>
      </w:r>
      <w:proofErr w:type="spellEnd"/>
      <w:r w:rsidRPr="00CB54E5">
        <w:t>, </w:t>
      </w:r>
      <w:r w:rsidRPr="00763336">
        <w:rPr>
          <w:i/>
          <w:iCs/>
        </w:rPr>
        <w:t>37</w:t>
      </w:r>
      <w:r w:rsidRPr="00CB54E5">
        <w:t>(4), pp.69-112.</w:t>
      </w:r>
    </w:p>
    <w:p w14:paraId="70328731" w14:textId="77777777" w:rsidR="00763336" w:rsidRPr="00763336" w:rsidRDefault="00763336" w:rsidP="00677BB3">
      <w:pPr>
        <w:pStyle w:val="ListParagraph"/>
        <w:numPr>
          <w:ilvl w:val="0"/>
          <w:numId w:val="5"/>
        </w:numPr>
        <w:rPr>
          <w:lang w:val="en-GB"/>
        </w:rPr>
      </w:pPr>
      <w:r w:rsidRPr="00763336">
        <w:rPr>
          <w:lang w:val="en-GB"/>
        </w:rPr>
        <w:t>Rochester, C., Ellis Paine, A., Howlett, S. (2012). Volunteering and Society in the 21st Century. Palgrave: Macmillan</w:t>
      </w:r>
    </w:p>
    <w:p w14:paraId="5D794661" w14:textId="77777777" w:rsidR="00763336" w:rsidRDefault="00763336" w:rsidP="00677BB3">
      <w:pPr>
        <w:pStyle w:val="ListParagraph"/>
        <w:numPr>
          <w:ilvl w:val="0"/>
          <w:numId w:val="5"/>
        </w:numPr>
      </w:pPr>
      <w:r w:rsidRPr="008808F4">
        <w:t>Ross, C., Warwic</w:t>
      </w:r>
      <w:r>
        <w:t xml:space="preserve">k, C., </w:t>
      </w:r>
      <w:proofErr w:type="spellStart"/>
      <w:r>
        <w:t>Terras</w:t>
      </w:r>
      <w:proofErr w:type="spellEnd"/>
      <w:r>
        <w:t xml:space="preserve">, M. and </w:t>
      </w:r>
      <w:proofErr w:type="spellStart"/>
      <w:r>
        <w:t>Nyhan</w:t>
      </w:r>
      <w:proofErr w:type="spellEnd"/>
      <w:r>
        <w:t>, J.</w:t>
      </w:r>
      <w:r w:rsidRPr="008808F4">
        <w:t xml:space="preserve"> </w:t>
      </w:r>
      <w:r>
        <w:t>(</w:t>
      </w:r>
      <w:r w:rsidRPr="008808F4">
        <w:t>2012</w:t>
      </w:r>
      <w:r>
        <w:t>)</w:t>
      </w:r>
      <w:r w:rsidRPr="008808F4">
        <w:t>. Social media for digital humanities and community engagement. </w:t>
      </w:r>
      <w:r w:rsidRPr="00763336">
        <w:rPr>
          <w:i/>
          <w:iCs/>
        </w:rPr>
        <w:t>Digital humanities in practice</w:t>
      </w:r>
      <w:r w:rsidRPr="008808F4">
        <w:t>, </w:t>
      </w:r>
      <w:r w:rsidRPr="00763336">
        <w:rPr>
          <w:i/>
          <w:iCs/>
        </w:rPr>
        <w:t>1</w:t>
      </w:r>
      <w:r w:rsidRPr="008808F4">
        <w:t>, pp.23-46.</w:t>
      </w:r>
    </w:p>
    <w:p w14:paraId="108DE084" w14:textId="77777777" w:rsidR="00763336" w:rsidRDefault="00763336" w:rsidP="00677BB3">
      <w:pPr>
        <w:pStyle w:val="ListParagraph"/>
        <w:numPr>
          <w:ilvl w:val="0"/>
          <w:numId w:val="5"/>
        </w:numPr>
      </w:pPr>
      <w:r>
        <w:t>Turnbull, S.</w:t>
      </w:r>
      <w:r w:rsidRPr="008D4225">
        <w:t xml:space="preserve"> </w:t>
      </w:r>
      <w:r>
        <w:t>(</w:t>
      </w:r>
      <w:r w:rsidRPr="008D4225">
        <w:t>1997</w:t>
      </w:r>
      <w:r>
        <w:t>)</w:t>
      </w:r>
      <w:r w:rsidRPr="008D4225">
        <w:t>. Stakeholder cooperation. </w:t>
      </w:r>
      <w:r w:rsidRPr="00763336">
        <w:rPr>
          <w:i/>
          <w:iCs/>
        </w:rPr>
        <w:t>Journal of Cooperative Studies</w:t>
      </w:r>
      <w:r w:rsidRPr="008D4225">
        <w:t>, </w:t>
      </w:r>
      <w:r w:rsidRPr="00763336">
        <w:rPr>
          <w:i/>
          <w:iCs/>
        </w:rPr>
        <w:t>29</w:t>
      </w:r>
      <w:r w:rsidRPr="008D4225">
        <w:t>(3), pp.18-52.</w:t>
      </w:r>
    </w:p>
    <w:p w14:paraId="2DEAE34C" w14:textId="77777777" w:rsidR="00763336" w:rsidRDefault="00763336" w:rsidP="00677BB3">
      <w:pPr>
        <w:pStyle w:val="ListParagraph"/>
        <w:numPr>
          <w:ilvl w:val="0"/>
          <w:numId w:val="5"/>
        </w:numPr>
      </w:pPr>
      <w:r>
        <w:t>Watson, D.</w:t>
      </w:r>
      <w:r w:rsidRPr="001C584C">
        <w:t xml:space="preserve"> </w:t>
      </w:r>
      <w:r>
        <w:t>(</w:t>
      </w:r>
      <w:r w:rsidRPr="001C584C">
        <w:t>2007</w:t>
      </w:r>
      <w:r>
        <w:t>)</w:t>
      </w:r>
      <w:r w:rsidRPr="001C584C">
        <w:t>. </w:t>
      </w:r>
      <w:r w:rsidRPr="00763336">
        <w:rPr>
          <w:i/>
          <w:iCs/>
        </w:rPr>
        <w:t>Managing civic and community engagement</w:t>
      </w:r>
      <w:r w:rsidRPr="001C584C">
        <w:t>. McGraw-Hill Education (UK).</w:t>
      </w:r>
    </w:p>
    <w:p w14:paraId="0D8BFC36" w14:textId="77777777" w:rsidR="00532577" w:rsidRDefault="00532577" w:rsidP="00532577"/>
    <w:p w14:paraId="4E574EED" w14:textId="77777777" w:rsidR="00532577" w:rsidRDefault="00532577" w:rsidP="00532577"/>
    <w:sectPr w:rsidR="0053257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B3307D" w14:textId="77777777" w:rsidR="008D011B" w:rsidRDefault="008D011B" w:rsidP="00E72866">
      <w:pPr>
        <w:spacing w:after="0" w:line="240" w:lineRule="auto"/>
      </w:pPr>
      <w:r>
        <w:separator/>
      </w:r>
    </w:p>
  </w:endnote>
  <w:endnote w:type="continuationSeparator" w:id="0">
    <w:p w14:paraId="556CD557" w14:textId="77777777" w:rsidR="008D011B" w:rsidRDefault="008D011B" w:rsidP="00E728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7772382"/>
      <w:docPartObj>
        <w:docPartGallery w:val="Page Numbers (Bottom of Page)"/>
        <w:docPartUnique/>
      </w:docPartObj>
    </w:sdtPr>
    <w:sdtEndPr>
      <w:rPr>
        <w:noProof/>
      </w:rPr>
    </w:sdtEndPr>
    <w:sdtContent>
      <w:p w14:paraId="139A0967" w14:textId="77777777" w:rsidR="00E72866" w:rsidRDefault="00E72866">
        <w:pPr>
          <w:pStyle w:val="Footer"/>
          <w:jc w:val="right"/>
        </w:pPr>
        <w:r>
          <w:fldChar w:fldCharType="begin"/>
        </w:r>
        <w:r>
          <w:instrText xml:space="preserve"> PAGE   \* MERGEFORMAT </w:instrText>
        </w:r>
        <w:r>
          <w:fldChar w:fldCharType="separate"/>
        </w:r>
        <w:r w:rsidR="00F10702">
          <w:rPr>
            <w:noProof/>
          </w:rPr>
          <w:t>1</w:t>
        </w:r>
        <w:r>
          <w:rPr>
            <w:noProof/>
          </w:rPr>
          <w:fldChar w:fldCharType="end"/>
        </w:r>
      </w:p>
    </w:sdtContent>
  </w:sdt>
  <w:p w14:paraId="17676C2B" w14:textId="77777777" w:rsidR="00E72866" w:rsidRDefault="00E728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D6D26" w14:textId="77777777" w:rsidR="008D011B" w:rsidRDefault="008D011B" w:rsidP="00E72866">
      <w:pPr>
        <w:spacing w:after="0" w:line="240" w:lineRule="auto"/>
      </w:pPr>
      <w:r>
        <w:separator/>
      </w:r>
    </w:p>
  </w:footnote>
  <w:footnote w:type="continuationSeparator" w:id="0">
    <w:p w14:paraId="4642996A" w14:textId="77777777" w:rsidR="008D011B" w:rsidRDefault="008D011B" w:rsidP="00E728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3843F4"/>
    <w:multiLevelType w:val="hybridMultilevel"/>
    <w:tmpl w:val="5F84E09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E820055"/>
    <w:multiLevelType w:val="hybridMultilevel"/>
    <w:tmpl w:val="E6B8D83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CCA25A2"/>
    <w:multiLevelType w:val="hybridMultilevel"/>
    <w:tmpl w:val="CCB001D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61B1442"/>
    <w:multiLevelType w:val="hybridMultilevel"/>
    <w:tmpl w:val="D11E1A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18143D"/>
    <w:multiLevelType w:val="hybridMultilevel"/>
    <w:tmpl w:val="29C2749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76714533">
    <w:abstractNumId w:val="2"/>
  </w:num>
  <w:num w:numId="2" w16cid:durableId="975136909">
    <w:abstractNumId w:val="4"/>
  </w:num>
  <w:num w:numId="3" w16cid:durableId="875627912">
    <w:abstractNumId w:val="0"/>
  </w:num>
  <w:num w:numId="4" w16cid:durableId="1181311789">
    <w:abstractNumId w:val="1"/>
  </w:num>
  <w:num w:numId="5" w16cid:durableId="10042819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2DE5"/>
    <w:rsid w:val="00005E7A"/>
    <w:rsid w:val="000C3C20"/>
    <w:rsid w:val="000F0BE6"/>
    <w:rsid w:val="001222E5"/>
    <w:rsid w:val="00124313"/>
    <w:rsid w:val="00156650"/>
    <w:rsid w:val="00164E31"/>
    <w:rsid w:val="001A1CE6"/>
    <w:rsid w:val="001C3A78"/>
    <w:rsid w:val="001C4ABA"/>
    <w:rsid w:val="00206021"/>
    <w:rsid w:val="00242EBD"/>
    <w:rsid w:val="002638B4"/>
    <w:rsid w:val="0029052A"/>
    <w:rsid w:val="003076FC"/>
    <w:rsid w:val="00310597"/>
    <w:rsid w:val="0035716A"/>
    <w:rsid w:val="00383F55"/>
    <w:rsid w:val="003C161D"/>
    <w:rsid w:val="003E0842"/>
    <w:rsid w:val="00450AC5"/>
    <w:rsid w:val="00487F04"/>
    <w:rsid w:val="004907E0"/>
    <w:rsid w:val="004B0690"/>
    <w:rsid w:val="004C3F2A"/>
    <w:rsid w:val="004E402F"/>
    <w:rsid w:val="004E6C37"/>
    <w:rsid w:val="005263E0"/>
    <w:rsid w:val="00532577"/>
    <w:rsid w:val="00537A04"/>
    <w:rsid w:val="00564E38"/>
    <w:rsid w:val="00585C34"/>
    <w:rsid w:val="00587CAA"/>
    <w:rsid w:val="00591F72"/>
    <w:rsid w:val="00600605"/>
    <w:rsid w:val="00610457"/>
    <w:rsid w:val="00642C96"/>
    <w:rsid w:val="00660242"/>
    <w:rsid w:val="00677BB3"/>
    <w:rsid w:val="00681401"/>
    <w:rsid w:val="00684C2E"/>
    <w:rsid w:val="006B2392"/>
    <w:rsid w:val="006F2F1D"/>
    <w:rsid w:val="00705268"/>
    <w:rsid w:val="00727E21"/>
    <w:rsid w:val="007614EA"/>
    <w:rsid w:val="00763336"/>
    <w:rsid w:val="0079066F"/>
    <w:rsid w:val="007B2B7D"/>
    <w:rsid w:val="007E1FEB"/>
    <w:rsid w:val="007E2DE5"/>
    <w:rsid w:val="00800C1A"/>
    <w:rsid w:val="00845A54"/>
    <w:rsid w:val="008D011B"/>
    <w:rsid w:val="009647D8"/>
    <w:rsid w:val="00966C45"/>
    <w:rsid w:val="009E327B"/>
    <w:rsid w:val="00A110D0"/>
    <w:rsid w:val="00A17E4F"/>
    <w:rsid w:val="00B015AC"/>
    <w:rsid w:val="00B263AD"/>
    <w:rsid w:val="00B329DA"/>
    <w:rsid w:val="00B6668D"/>
    <w:rsid w:val="00B727D1"/>
    <w:rsid w:val="00B7466E"/>
    <w:rsid w:val="00B87C36"/>
    <w:rsid w:val="00C205D9"/>
    <w:rsid w:val="00C261AB"/>
    <w:rsid w:val="00C3044B"/>
    <w:rsid w:val="00C543CD"/>
    <w:rsid w:val="00C54E50"/>
    <w:rsid w:val="00C721AA"/>
    <w:rsid w:val="00CB50ED"/>
    <w:rsid w:val="00D0234F"/>
    <w:rsid w:val="00D0599B"/>
    <w:rsid w:val="00D32441"/>
    <w:rsid w:val="00D616F6"/>
    <w:rsid w:val="00DD286A"/>
    <w:rsid w:val="00DD66B9"/>
    <w:rsid w:val="00DE7F45"/>
    <w:rsid w:val="00E423A8"/>
    <w:rsid w:val="00E54624"/>
    <w:rsid w:val="00E72866"/>
    <w:rsid w:val="00E95F9E"/>
    <w:rsid w:val="00F02568"/>
    <w:rsid w:val="00F10702"/>
    <w:rsid w:val="00F15272"/>
    <w:rsid w:val="00F1536A"/>
    <w:rsid w:val="00F25732"/>
    <w:rsid w:val="00F30F26"/>
    <w:rsid w:val="00F408D4"/>
    <w:rsid w:val="00F55A25"/>
    <w:rsid w:val="00FA3F6A"/>
    <w:rsid w:val="00FC3CE6"/>
    <w:rsid w:val="00FD49C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2F76E"/>
  <w15:chartTrackingRefBased/>
  <w15:docId w15:val="{32C44F7A-601F-4B17-A73C-77BE9864B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2DE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E2DE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7E2DE5"/>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2DE5"/>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7E2DE5"/>
    <w:rPr>
      <w:rFonts w:ascii="Times New Roman" w:eastAsiaTheme="majorEastAsia" w:hAnsi="Times New Roman" w:cstheme="majorBidi"/>
      <w:b/>
      <w:sz w:val="28"/>
      <w:szCs w:val="26"/>
    </w:rPr>
  </w:style>
  <w:style w:type="paragraph" w:styleId="ListParagraph">
    <w:name w:val="List Paragraph"/>
    <w:basedOn w:val="Normal"/>
    <w:uiPriority w:val="34"/>
    <w:qFormat/>
    <w:rsid w:val="00B015AC"/>
    <w:pPr>
      <w:ind w:left="720"/>
      <w:contextualSpacing/>
    </w:pPr>
  </w:style>
  <w:style w:type="paragraph" w:styleId="Header">
    <w:name w:val="header"/>
    <w:basedOn w:val="Normal"/>
    <w:link w:val="HeaderChar"/>
    <w:uiPriority w:val="99"/>
    <w:unhideWhenUsed/>
    <w:rsid w:val="00E728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2866"/>
    <w:rPr>
      <w:rFonts w:ascii="Times New Roman" w:hAnsi="Times New Roman"/>
      <w:sz w:val="24"/>
    </w:rPr>
  </w:style>
  <w:style w:type="paragraph" w:styleId="Footer">
    <w:name w:val="footer"/>
    <w:basedOn w:val="Normal"/>
    <w:link w:val="FooterChar"/>
    <w:uiPriority w:val="99"/>
    <w:unhideWhenUsed/>
    <w:rsid w:val="00E728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2866"/>
    <w:rPr>
      <w:rFonts w:ascii="Times New Roman" w:hAnsi="Times New Roman"/>
      <w:sz w:val="24"/>
    </w:rPr>
  </w:style>
  <w:style w:type="paragraph" w:styleId="TOCHeading">
    <w:name w:val="TOC Heading"/>
    <w:basedOn w:val="Heading1"/>
    <w:next w:val="Normal"/>
    <w:uiPriority w:val="39"/>
    <w:unhideWhenUsed/>
    <w:qFormat/>
    <w:rsid w:val="00E72866"/>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E72866"/>
    <w:pPr>
      <w:spacing w:after="100"/>
    </w:pPr>
  </w:style>
  <w:style w:type="paragraph" w:styleId="TOC2">
    <w:name w:val="toc 2"/>
    <w:basedOn w:val="Normal"/>
    <w:next w:val="Normal"/>
    <w:autoRedefine/>
    <w:uiPriority w:val="39"/>
    <w:unhideWhenUsed/>
    <w:rsid w:val="00E72866"/>
    <w:pPr>
      <w:spacing w:after="100"/>
      <w:ind w:left="240"/>
    </w:pPr>
  </w:style>
  <w:style w:type="character" w:styleId="Hyperlink">
    <w:name w:val="Hyperlink"/>
    <w:basedOn w:val="DefaultParagraphFont"/>
    <w:uiPriority w:val="99"/>
    <w:unhideWhenUsed/>
    <w:rsid w:val="00E7286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6848270">
      <w:bodyDiv w:val="1"/>
      <w:marLeft w:val="0"/>
      <w:marRight w:val="0"/>
      <w:marTop w:val="0"/>
      <w:marBottom w:val="0"/>
      <w:divBdr>
        <w:top w:val="none" w:sz="0" w:space="0" w:color="auto"/>
        <w:left w:val="none" w:sz="0" w:space="0" w:color="auto"/>
        <w:bottom w:val="none" w:sz="0" w:space="0" w:color="auto"/>
        <w:right w:val="none" w:sz="0" w:space="0" w:color="auto"/>
      </w:divBdr>
    </w:div>
    <w:div w:id="931400154">
      <w:bodyDiv w:val="1"/>
      <w:marLeft w:val="0"/>
      <w:marRight w:val="0"/>
      <w:marTop w:val="0"/>
      <w:marBottom w:val="0"/>
      <w:divBdr>
        <w:top w:val="none" w:sz="0" w:space="0" w:color="auto"/>
        <w:left w:val="none" w:sz="0" w:space="0" w:color="auto"/>
        <w:bottom w:val="none" w:sz="0" w:space="0" w:color="auto"/>
        <w:right w:val="none" w:sz="0" w:space="0" w:color="auto"/>
      </w:divBdr>
    </w:div>
    <w:div w:id="1467891106">
      <w:bodyDiv w:val="1"/>
      <w:marLeft w:val="0"/>
      <w:marRight w:val="0"/>
      <w:marTop w:val="0"/>
      <w:marBottom w:val="0"/>
      <w:divBdr>
        <w:top w:val="none" w:sz="0" w:space="0" w:color="auto"/>
        <w:left w:val="none" w:sz="0" w:space="0" w:color="auto"/>
        <w:bottom w:val="none" w:sz="0" w:space="0" w:color="auto"/>
        <w:right w:val="none" w:sz="0" w:space="0" w:color="auto"/>
      </w:divBdr>
    </w:div>
    <w:div w:id="1496610175">
      <w:bodyDiv w:val="1"/>
      <w:marLeft w:val="0"/>
      <w:marRight w:val="0"/>
      <w:marTop w:val="0"/>
      <w:marBottom w:val="0"/>
      <w:divBdr>
        <w:top w:val="none" w:sz="0" w:space="0" w:color="auto"/>
        <w:left w:val="none" w:sz="0" w:space="0" w:color="auto"/>
        <w:bottom w:val="none" w:sz="0" w:space="0" w:color="auto"/>
        <w:right w:val="none" w:sz="0" w:space="0" w:color="auto"/>
      </w:divBdr>
    </w:div>
    <w:div w:id="2027560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CA69DA-E029-49F6-9710-69CE48B74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2591</Words>
  <Characters>14774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17331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Jicmon (2119900)</dc:creator>
  <cp:keywords/>
  <dc:description/>
  <cp:lastModifiedBy>Daniela Jicmon (2119900)</cp:lastModifiedBy>
  <cp:revision>2</cp:revision>
  <dcterms:created xsi:type="dcterms:W3CDTF">2022-09-01T08:44:00Z</dcterms:created>
  <dcterms:modified xsi:type="dcterms:W3CDTF">2022-09-01T08:44:00Z</dcterms:modified>
  <cp:category/>
</cp:coreProperties>
</file>