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A17E3" w14:textId="708F06FC" w:rsidR="008307C7" w:rsidRPr="00EA0637" w:rsidRDefault="00CD36AB" w:rsidP="00D833E7">
      <w:pPr>
        <w:jc w:val="center"/>
        <w:rPr>
          <w:rFonts w:ascii="Times New Roman" w:hAnsi="Times New Roman" w:cs="Times New Roman"/>
          <w:b/>
          <w:bCs/>
        </w:rPr>
      </w:pPr>
      <w:bookmarkStart w:id="0" w:name="header"/>
      <w:bookmarkStart w:id="1" w:name="_Toc220928737"/>
      <w:bookmarkStart w:id="2" w:name="X79aa351eb83adf06a97cec926d6b8b526fa5bd7"/>
      <w:bookmarkStart w:id="3" w:name="content"/>
      <w:bookmarkEnd w:id="0"/>
      <w:r>
        <w:rPr>
          <w:rFonts w:ascii="Times New Roman" w:hAnsi="Times New Roman" w:cs="Times New Roman"/>
          <w:b/>
          <w:bCs/>
        </w:rPr>
        <w:t>+</w:t>
      </w:r>
      <w:r w:rsidR="00A07F8E" w:rsidRPr="00EA0637">
        <w:rPr>
          <w:rFonts w:ascii="Times New Roman" w:hAnsi="Times New Roman" w:cs="Times New Roman"/>
          <w:b/>
          <w:bCs/>
          <w:noProof/>
        </w:rPr>
        <w:drawing>
          <wp:inline distT="0" distB="0" distL="0" distR="0" wp14:anchorId="49AD92DE" wp14:editId="1F29F3B6">
            <wp:extent cx="3726180" cy="1200150"/>
            <wp:effectExtent l="0" t="0" r="0" b="0"/>
            <wp:docPr id="2128809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809070" name="Picture 2128809070"/>
                    <pic:cNvPicPr/>
                  </pic:nvPicPr>
                  <pic:blipFill rotWithShape="1">
                    <a:blip r:embed="rId8">
                      <a:extLst>
                        <a:ext uri="{28A0092B-C50C-407E-A947-70E740481C1C}">
                          <a14:useLocalDpi xmlns:a14="http://schemas.microsoft.com/office/drawing/2010/main" val="0"/>
                        </a:ext>
                      </a:extLst>
                    </a:blip>
                    <a:srcRect l="156" t="29174" r="-156" b="31287"/>
                    <a:stretch>
                      <a:fillRect/>
                    </a:stretch>
                  </pic:blipFill>
                  <pic:spPr bwMode="auto">
                    <a:xfrm>
                      <a:off x="0" y="0"/>
                      <a:ext cx="3774316" cy="1215654"/>
                    </a:xfrm>
                    <a:prstGeom prst="rect">
                      <a:avLst/>
                    </a:prstGeom>
                    <a:ln>
                      <a:noFill/>
                    </a:ln>
                    <a:extLst>
                      <a:ext uri="{53640926-AAD7-44D8-BBD7-CCE9431645EC}">
                        <a14:shadowObscured xmlns:a14="http://schemas.microsoft.com/office/drawing/2010/main"/>
                      </a:ext>
                    </a:extLst>
                  </pic:spPr>
                </pic:pic>
              </a:graphicData>
            </a:graphic>
          </wp:inline>
        </w:drawing>
      </w:r>
      <w:bookmarkEnd w:id="1"/>
    </w:p>
    <w:p w14:paraId="32D547C4" w14:textId="4A51BB45" w:rsidR="00836FC3" w:rsidRPr="00EA0637" w:rsidRDefault="00E61B48" w:rsidP="00EA0637">
      <w:pPr>
        <w:jc w:val="center"/>
        <w:rPr>
          <w:rFonts w:ascii="Times New Roman" w:hAnsi="Times New Roman" w:cs="Times New Roman"/>
          <w:b/>
          <w:bCs/>
          <w:color w:val="000000" w:themeColor="text1"/>
          <w:sz w:val="32"/>
          <w:szCs w:val="32"/>
        </w:rPr>
      </w:pPr>
      <w:bookmarkStart w:id="4" w:name="_Toc220928738"/>
      <w:r w:rsidRPr="00EA0637">
        <w:rPr>
          <w:rFonts w:ascii="Times New Roman" w:hAnsi="Times New Roman" w:cs="Times New Roman"/>
          <w:b/>
          <w:bCs/>
          <w:color w:val="000000" w:themeColor="text1"/>
          <w:sz w:val="32"/>
          <w:szCs w:val="32"/>
        </w:rPr>
        <w:t>Evaluating the Effectiveness of AI-Based Fraud Detection in Indian Private Sector Banks: A Qualitative Study Using Secondary Data</w:t>
      </w:r>
      <w:bookmarkEnd w:id="4"/>
    </w:p>
    <w:p w14:paraId="3B2EF2E2" w14:textId="3338FEA0" w:rsidR="00836FC3" w:rsidRPr="00530580" w:rsidRDefault="00E61B48" w:rsidP="00530580">
      <w:pPr>
        <w:jc w:val="center"/>
        <w:rPr>
          <w:rFonts w:ascii="Times New Roman" w:hAnsi="Times New Roman" w:cs="Times New Roman"/>
          <w:b/>
          <w:bCs/>
          <w:color w:val="000000" w:themeColor="text1"/>
          <w:sz w:val="40"/>
          <w:szCs w:val="40"/>
        </w:rPr>
      </w:pPr>
      <w:bookmarkStart w:id="5" w:name="_Toc220928739"/>
      <w:bookmarkStart w:id="6" w:name="X155b3ed3ce8692277c7990c3793c17154ae263f"/>
      <w:r w:rsidRPr="00530580">
        <w:rPr>
          <w:rFonts w:ascii="Times New Roman" w:hAnsi="Times New Roman" w:cs="Times New Roman"/>
          <w:b/>
          <w:bCs/>
          <w:color w:val="000000" w:themeColor="text1"/>
          <w:sz w:val="40"/>
          <w:szCs w:val="40"/>
        </w:rPr>
        <w:t>M</w:t>
      </w:r>
      <w:r w:rsidR="00912971" w:rsidRPr="00530580">
        <w:rPr>
          <w:rFonts w:ascii="Times New Roman" w:hAnsi="Times New Roman" w:cs="Times New Roman"/>
          <w:b/>
          <w:bCs/>
          <w:color w:val="000000" w:themeColor="text1"/>
          <w:sz w:val="40"/>
          <w:szCs w:val="40"/>
        </w:rPr>
        <w:t>BA international business</w:t>
      </w:r>
      <w:r w:rsidRPr="00530580">
        <w:rPr>
          <w:rFonts w:ascii="Times New Roman" w:hAnsi="Times New Roman" w:cs="Times New Roman"/>
          <w:b/>
          <w:bCs/>
          <w:color w:val="000000" w:themeColor="text1"/>
          <w:sz w:val="40"/>
          <w:szCs w:val="40"/>
        </w:rPr>
        <w:t xml:space="preserve"> Dissertation</w:t>
      </w:r>
      <w:bookmarkEnd w:id="5"/>
    </w:p>
    <w:p w14:paraId="15A8F61E" w14:textId="0F630419" w:rsidR="00AA3E10" w:rsidRPr="00530580" w:rsidRDefault="00E61B48" w:rsidP="00530580">
      <w:pPr>
        <w:jc w:val="center"/>
        <w:rPr>
          <w:rFonts w:ascii="Times New Roman" w:hAnsi="Times New Roman" w:cs="Times New Roman"/>
          <w:sz w:val="40"/>
          <w:szCs w:val="40"/>
        </w:rPr>
      </w:pPr>
      <w:r w:rsidRPr="00530580">
        <w:rPr>
          <w:rFonts w:ascii="Times New Roman" w:hAnsi="Times New Roman" w:cs="Times New Roman"/>
          <w:b/>
          <w:bCs/>
          <w:sz w:val="40"/>
          <w:szCs w:val="40"/>
        </w:rPr>
        <w:t>Student Name:</w:t>
      </w:r>
      <w:r w:rsidRPr="00530580">
        <w:rPr>
          <w:rFonts w:ascii="Times New Roman" w:hAnsi="Times New Roman" w:cs="Times New Roman"/>
          <w:sz w:val="40"/>
          <w:szCs w:val="40"/>
        </w:rPr>
        <w:t xml:space="preserve"> </w:t>
      </w:r>
      <w:proofErr w:type="spellStart"/>
      <w:r w:rsidR="00A07F8E" w:rsidRPr="00530580">
        <w:rPr>
          <w:rFonts w:ascii="Times New Roman" w:hAnsi="Times New Roman" w:cs="Times New Roman"/>
          <w:sz w:val="40"/>
          <w:szCs w:val="40"/>
        </w:rPr>
        <w:t>shivamkumar</w:t>
      </w:r>
      <w:proofErr w:type="spellEnd"/>
      <w:r w:rsidR="00A07F8E" w:rsidRPr="00530580">
        <w:rPr>
          <w:rFonts w:ascii="Times New Roman" w:hAnsi="Times New Roman" w:cs="Times New Roman"/>
          <w:sz w:val="40"/>
          <w:szCs w:val="40"/>
        </w:rPr>
        <w:t xml:space="preserve"> </w:t>
      </w:r>
      <w:proofErr w:type="spellStart"/>
      <w:r w:rsidR="00A07F8E" w:rsidRPr="00530580">
        <w:rPr>
          <w:rFonts w:ascii="Times New Roman" w:hAnsi="Times New Roman" w:cs="Times New Roman"/>
          <w:sz w:val="40"/>
          <w:szCs w:val="40"/>
        </w:rPr>
        <w:t>pranavbhai</w:t>
      </w:r>
      <w:proofErr w:type="spellEnd"/>
      <w:r w:rsidR="00A07F8E" w:rsidRPr="00530580">
        <w:rPr>
          <w:rFonts w:ascii="Times New Roman" w:hAnsi="Times New Roman" w:cs="Times New Roman"/>
          <w:sz w:val="40"/>
          <w:szCs w:val="40"/>
        </w:rPr>
        <w:t xml:space="preserve"> shah</w:t>
      </w:r>
    </w:p>
    <w:p w14:paraId="467DCB03" w14:textId="77777777" w:rsidR="00AA3E10" w:rsidRPr="00530580" w:rsidRDefault="00E61B48" w:rsidP="00530580">
      <w:pPr>
        <w:jc w:val="center"/>
        <w:rPr>
          <w:rFonts w:ascii="Times New Roman" w:hAnsi="Times New Roman" w:cs="Times New Roman"/>
          <w:sz w:val="40"/>
          <w:szCs w:val="40"/>
        </w:rPr>
      </w:pPr>
      <w:r w:rsidRPr="00530580">
        <w:rPr>
          <w:rFonts w:ascii="Times New Roman" w:hAnsi="Times New Roman" w:cs="Times New Roman"/>
          <w:sz w:val="40"/>
          <w:szCs w:val="40"/>
        </w:rPr>
        <w:br/>
      </w:r>
      <w:r w:rsidRPr="00530580">
        <w:rPr>
          <w:rFonts w:ascii="Times New Roman" w:hAnsi="Times New Roman" w:cs="Times New Roman"/>
          <w:b/>
          <w:bCs/>
          <w:sz w:val="40"/>
          <w:szCs w:val="40"/>
        </w:rPr>
        <w:t>Student ID:</w:t>
      </w:r>
      <w:r w:rsidRPr="00530580">
        <w:rPr>
          <w:rFonts w:ascii="Times New Roman" w:hAnsi="Times New Roman" w:cs="Times New Roman"/>
          <w:sz w:val="40"/>
          <w:szCs w:val="40"/>
        </w:rPr>
        <w:t xml:space="preserve"> </w:t>
      </w:r>
      <w:r w:rsidR="00A07F8E" w:rsidRPr="00530580">
        <w:rPr>
          <w:rFonts w:ascii="Times New Roman" w:hAnsi="Times New Roman" w:cs="Times New Roman"/>
          <w:sz w:val="40"/>
          <w:szCs w:val="40"/>
        </w:rPr>
        <w:t>2409954</w:t>
      </w:r>
    </w:p>
    <w:p w14:paraId="17016357" w14:textId="77777777" w:rsidR="00AA3E10" w:rsidRPr="00530580" w:rsidRDefault="00E61B48" w:rsidP="00530580">
      <w:pPr>
        <w:jc w:val="center"/>
        <w:rPr>
          <w:rFonts w:ascii="Times New Roman" w:hAnsi="Times New Roman" w:cs="Times New Roman"/>
          <w:sz w:val="40"/>
          <w:szCs w:val="40"/>
        </w:rPr>
      </w:pPr>
      <w:r w:rsidRPr="00530580">
        <w:rPr>
          <w:rFonts w:ascii="Times New Roman" w:hAnsi="Times New Roman" w:cs="Times New Roman"/>
          <w:sz w:val="40"/>
          <w:szCs w:val="40"/>
        </w:rPr>
        <w:br/>
      </w:r>
      <w:proofErr w:type="spellStart"/>
      <w:r w:rsidRPr="00530580">
        <w:rPr>
          <w:rFonts w:ascii="Times New Roman" w:hAnsi="Times New Roman" w:cs="Times New Roman"/>
          <w:b/>
          <w:bCs/>
          <w:sz w:val="40"/>
          <w:szCs w:val="40"/>
        </w:rPr>
        <w:t>Programme</w:t>
      </w:r>
      <w:proofErr w:type="spellEnd"/>
      <w:r w:rsidRPr="00530580">
        <w:rPr>
          <w:rFonts w:ascii="Times New Roman" w:hAnsi="Times New Roman" w:cs="Times New Roman"/>
          <w:b/>
          <w:bCs/>
          <w:sz w:val="40"/>
          <w:szCs w:val="40"/>
        </w:rPr>
        <w:t>:</w:t>
      </w:r>
      <w:r w:rsidRPr="00530580">
        <w:rPr>
          <w:rFonts w:ascii="Times New Roman" w:hAnsi="Times New Roman" w:cs="Times New Roman"/>
          <w:sz w:val="40"/>
          <w:szCs w:val="40"/>
        </w:rPr>
        <w:t xml:space="preserve"> Master of Business Administration</w:t>
      </w:r>
    </w:p>
    <w:p w14:paraId="7CA7DF1F" w14:textId="77777777" w:rsidR="00AA3E10" w:rsidRPr="00530580" w:rsidRDefault="00E61B48" w:rsidP="00530580">
      <w:pPr>
        <w:jc w:val="center"/>
        <w:rPr>
          <w:rFonts w:ascii="Times New Roman" w:hAnsi="Times New Roman" w:cs="Times New Roman"/>
          <w:sz w:val="40"/>
          <w:szCs w:val="40"/>
        </w:rPr>
      </w:pPr>
      <w:r w:rsidRPr="00530580">
        <w:rPr>
          <w:rFonts w:ascii="Times New Roman" w:hAnsi="Times New Roman" w:cs="Times New Roman"/>
          <w:sz w:val="40"/>
          <w:szCs w:val="40"/>
        </w:rPr>
        <w:br/>
      </w:r>
      <w:r w:rsidRPr="00530580">
        <w:rPr>
          <w:rFonts w:ascii="Times New Roman" w:hAnsi="Times New Roman" w:cs="Times New Roman"/>
          <w:b/>
          <w:bCs/>
          <w:sz w:val="40"/>
          <w:szCs w:val="40"/>
        </w:rPr>
        <w:t>Supervisor:</w:t>
      </w:r>
      <w:r w:rsidRPr="00530580">
        <w:rPr>
          <w:rFonts w:ascii="Times New Roman" w:hAnsi="Times New Roman" w:cs="Times New Roman"/>
          <w:sz w:val="40"/>
          <w:szCs w:val="40"/>
        </w:rPr>
        <w:t xml:space="preserve"> </w:t>
      </w:r>
      <w:proofErr w:type="spellStart"/>
      <w:r w:rsidR="00A07F8E" w:rsidRPr="00530580">
        <w:rPr>
          <w:rFonts w:ascii="Times New Roman" w:hAnsi="Times New Roman" w:cs="Times New Roman"/>
          <w:sz w:val="40"/>
          <w:szCs w:val="40"/>
        </w:rPr>
        <w:t>xavier</w:t>
      </w:r>
      <w:proofErr w:type="spellEnd"/>
      <w:r w:rsidR="00A07F8E" w:rsidRPr="00530580">
        <w:rPr>
          <w:rFonts w:ascii="Times New Roman" w:hAnsi="Times New Roman" w:cs="Times New Roman"/>
          <w:sz w:val="40"/>
          <w:szCs w:val="40"/>
        </w:rPr>
        <w:t xml:space="preserve"> </w:t>
      </w:r>
      <w:proofErr w:type="spellStart"/>
      <w:r w:rsidR="00A07F8E" w:rsidRPr="00530580">
        <w:rPr>
          <w:rFonts w:ascii="Times New Roman" w:hAnsi="Times New Roman" w:cs="Times New Roman"/>
          <w:sz w:val="40"/>
          <w:szCs w:val="40"/>
        </w:rPr>
        <w:t>matieni</w:t>
      </w:r>
      <w:proofErr w:type="spellEnd"/>
    </w:p>
    <w:p w14:paraId="3EBE67CB" w14:textId="0724D14E" w:rsidR="00A07F8E" w:rsidRPr="00530580" w:rsidRDefault="00E61B48" w:rsidP="00530580">
      <w:pPr>
        <w:jc w:val="center"/>
        <w:rPr>
          <w:rFonts w:ascii="Times New Roman" w:hAnsi="Times New Roman" w:cs="Times New Roman"/>
          <w:sz w:val="40"/>
          <w:szCs w:val="40"/>
        </w:rPr>
      </w:pPr>
      <w:r w:rsidRPr="00530580">
        <w:rPr>
          <w:rFonts w:ascii="Times New Roman" w:hAnsi="Times New Roman" w:cs="Times New Roman"/>
          <w:sz w:val="40"/>
          <w:szCs w:val="40"/>
        </w:rPr>
        <w:br/>
      </w:r>
      <w:r w:rsidRPr="00530580">
        <w:rPr>
          <w:rFonts w:ascii="Times New Roman" w:hAnsi="Times New Roman" w:cs="Times New Roman"/>
          <w:b/>
          <w:bCs/>
          <w:sz w:val="40"/>
          <w:szCs w:val="40"/>
        </w:rPr>
        <w:t xml:space="preserve">Word </w:t>
      </w:r>
      <w:proofErr w:type="gramStart"/>
      <w:r w:rsidRPr="00530580">
        <w:rPr>
          <w:rFonts w:ascii="Times New Roman" w:hAnsi="Times New Roman" w:cs="Times New Roman"/>
          <w:b/>
          <w:bCs/>
          <w:sz w:val="40"/>
          <w:szCs w:val="40"/>
        </w:rPr>
        <w:t>Count:</w:t>
      </w:r>
      <w:r w:rsidR="005170C5" w:rsidRPr="00530580">
        <w:rPr>
          <w:rFonts w:ascii="Times New Roman" w:hAnsi="Times New Roman" w:cs="Times New Roman"/>
          <w:b/>
          <w:bCs/>
          <w:sz w:val="40"/>
          <w:szCs w:val="40"/>
        </w:rPr>
        <w:t>-</w:t>
      </w:r>
      <w:proofErr w:type="gramEnd"/>
      <w:r w:rsidRPr="00530580">
        <w:rPr>
          <w:rFonts w:ascii="Times New Roman" w:hAnsi="Times New Roman" w:cs="Times New Roman"/>
          <w:sz w:val="40"/>
          <w:szCs w:val="40"/>
        </w:rPr>
        <w:t xml:space="preserve"> Approximately 15,000 words</w:t>
      </w:r>
    </w:p>
    <w:p w14:paraId="163B69CD" w14:textId="77777777" w:rsidR="00A07F8E" w:rsidRPr="00530580" w:rsidRDefault="00A07F8E" w:rsidP="00530580">
      <w:pPr>
        <w:rPr>
          <w:rFonts w:ascii="Times New Roman" w:hAnsi="Times New Roman" w:cs="Times New Roman"/>
        </w:rPr>
      </w:pPr>
    </w:p>
    <w:p w14:paraId="183C5B53" w14:textId="77777777" w:rsidR="00A07F8E" w:rsidRPr="00530580" w:rsidRDefault="00A07F8E" w:rsidP="00530580">
      <w:pPr>
        <w:rPr>
          <w:rFonts w:ascii="Times New Roman" w:hAnsi="Times New Roman" w:cs="Times New Roman"/>
        </w:rPr>
      </w:pPr>
    </w:p>
    <w:p w14:paraId="2D7AC2F5" w14:textId="77777777" w:rsidR="00A07F8E" w:rsidRPr="00530580" w:rsidRDefault="00A07F8E" w:rsidP="00530580">
      <w:pPr>
        <w:rPr>
          <w:rFonts w:ascii="Times New Roman" w:hAnsi="Times New Roman" w:cs="Times New Roman"/>
        </w:rPr>
      </w:pPr>
    </w:p>
    <w:p w14:paraId="678D674B" w14:textId="77777777" w:rsidR="00A07F8E" w:rsidRPr="00530580" w:rsidRDefault="00A07F8E" w:rsidP="00530580">
      <w:pPr>
        <w:rPr>
          <w:rFonts w:ascii="Times New Roman" w:hAnsi="Times New Roman" w:cs="Times New Roman"/>
        </w:rPr>
      </w:pPr>
    </w:p>
    <w:p w14:paraId="13176E7C" w14:textId="77777777" w:rsidR="00A07F8E" w:rsidRPr="00530580" w:rsidRDefault="00A07F8E" w:rsidP="00530580">
      <w:pPr>
        <w:rPr>
          <w:rFonts w:ascii="Times New Roman" w:hAnsi="Times New Roman" w:cs="Times New Roman"/>
        </w:rPr>
      </w:pPr>
    </w:p>
    <w:p w14:paraId="77DD346C" w14:textId="77777777" w:rsidR="00A07F8E" w:rsidRDefault="00A07F8E" w:rsidP="00530580">
      <w:pPr>
        <w:rPr>
          <w:rFonts w:ascii="Times New Roman" w:hAnsi="Times New Roman" w:cs="Times New Roman"/>
        </w:rPr>
      </w:pPr>
    </w:p>
    <w:p w14:paraId="01AB23CB" w14:textId="77777777" w:rsidR="00530580" w:rsidRPr="00530580" w:rsidRDefault="00530580" w:rsidP="00530580">
      <w:pPr>
        <w:rPr>
          <w:rFonts w:ascii="Times New Roman" w:hAnsi="Times New Roman" w:cs="Times New Roman"/>
        </w:rPr>
      </w:pPr>
    </w:p>
    <w:p w14:paraId="1328A949" w14:textId="710FE367" w:rsidR="00836FC3" w:rsidRPr="00530580" w:rsidRDefault="00836FC3" w:rsidP="00530580">
      <w:pPr>
        <w:rPr>
          <w:rFonts w:ascii="Times New Roman" w:hAnsi="Times New Roman" w:cs="Times New Roman"/>
          <w:color w:val="000000" w:themeColor="text1"/>
        </w:rPr>
      </w:pPr>
    </w:p>
    <w:p w14:paraId="19F31F8D" w14:textId="64BDD437" w:rsidR="00836FC3" w:rsidRPr="00530580" w:rsidRDefault="00836FC3" w:rsidP="00530580">
      <w:pPr>
        <w:rPr>
          <w:rFonts w:ascii="Times New Roman" w:hAnsi="Times New Roman" w:cs="Times New Roman"/>
          <w:color w:val="000000" w:themeColor="text1"/>
        </w:rPr>
      </w:pPr>
    </w:p>
    <w:p w14:paraId="1F0E2962" w14:textId="77777777" w:rsidR="00836FC3" w:rsidRPr="00530580" w:rsidRDefault="00E61B48" w:rsidP="00530580">
      <w:pPr>
        <w:rPr>
          <w:rFonts w:ascii="Times New Roman" w:hAnsi="Times New Roman" w:cs="Times New Roman"/>
          <w:b/>
          <w:bCs/>
          <w:color w:val="000000" w:themeColor="text1"/>
        </w:rPr>
      </w:pPr>
      <w:bookmarkStart w:id="7" w:name="_Toc220928740"/>
      <w:bookmarkStart w:id="8" w:name="declaration"/>
      <w:bookmarkEnd w:id="6"/>
      <w:r w:rsidRPr="00530580">
        <w:rPr>
          <w:rFonts w:ascii="Times New Roman" w:hAnsi="Times New Roman" w:cs="Times New Roman"/>
          <w:b/>
          <w:bCs/>
          <w:color w:val="000000" w:themeColor="text1"/>
        </w:rPr>
        <w:t>Declaration</w:t>
      </w:r>
      <w:bookmarkEnd w:id="7"/>
    </w:p>
    <w:p w14:paraId="7D56612D"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color w:val="000000" w:themeColor="text1"/>
        </w:rPr>
        <w:t>I hereby declare that the work presented in this dissertation is my own and that all sources and contributions from others have been duly acknowledged. This dissertation has not been previously submitted for any academic degree or other qualification. I understand that any violation of academic integrity policies will result in appropriate disciplinary action.</w:t>
      </w:r>
    </w:p>
    <w:p w14:paraId="75DAED9C" w14:textId="2B193B04" w:rsidR="00836FC3" w:rsidRPr="00530580" w:rsidRDefault="00836FC3" w:rsidP="00530580">
      <w:pPr>
        <w:rPr>
          <w:rFonts w:ascii="Times New Roman" w:hAnsi="Times New Roman" w:cs="Times New Roman"/>
          <w:color w:val="000000" w:themeColor="text1"/>
        </w:rPr>
      </w:pPr>
    </w:p>
    <w:p w14:paraId="6993929D" w14:textId="77777777" w:rsidR="008307C7" w:rsidRPr="00530580" w:rsidRDefault="008307C7" w:rsidP="00530580">
      <w:pPr>
        <w:rPr>
          <w:rFonts w:ascii="Times New Roman" w:hAnsi="Times New Roman" w:cs="Times New Roman"/>
          <w:color w:val="000000" w:themeColor="text1"/>
        </w:rPr>
      </w:pPr>
    </w:p>
    <w:p w14:paraId="4074E30F" w14:textId="77777777" w:rsidR="008307C7" w:rsidRPr="00530580" w:rsidRDefault="008307C7" w:rsidP="00530580">
      <w:pPr>
        <w:rPr>
          <w:rFonts w:ascii="Times New Roman" w:hAnsi="Times New Roman" w:cs="Times New Roman"/>
          <w:color w:val="000000" w:themeColor="text1"/>
        </w:rPr>
      </w:pPr>
    </w:p>
    <w:p w14:paraId="1D151254" w14:textId="77777777" w:rsidR="008307C7" w:rsidRPr="00530580" w:rsidRDefault="008307C7" w:rsidP="00530580">
      <w:pPr>
        <w:rPr>
          <w:rFonts w:ascii="Times New Roman" w:hAnsi="Times New Roman" w:cs="Times New Roman"/>
          <w:color w:val="000000" w:themeColor="text1"/>
        </w:rPr>
      </w:pPr>
    </w:p>
    <w:p w14:paraId="7CF3CF24" w14:textId="77777777" w:rsidR="008307C7" w:rsidRPr="00530580" w:rsidRDefault="008307C7" w:rsidP="00530580">
      <w:pPr>
        <w:rPr>
          <w:rFonts w:ascii="Times New Roman" w:hAnsi="Times New Roman" w:cs="Times New Roman"/>
          <w:color w:val="000000" w:themeColor="text1"/>
        </w:rPr>
      </w:pPr>
    </w:p>
    <w:p w14:paraId="1D35F21B" w14:textId="77777777" w:rsidR="008307C7" w:rsidRPr="00530580" w:rsidRDefault="008307C7" w:rsidP="00530580">
      <w:pPr>
        <w:rPr>
          <w:rFonts w:ascii="Times New Roman" w:hAnsi="Times New Roman" w:cs="Times New Roman"/>
          <w:color w:val="000000" w:themeColor="text1"/>
        </w:rPr>
      </w:pPr>
    </w:p>
    <w:p w14:paraId="3F629D8D" w14:textId="77777777" w:rsidR="008307C7" w:rsidRPr="00530580" w:rsidRDefault="008307C7" w:rsidP="00530580">
      <w:pPr>
        <w:rPr>
          <w:rFonts w:ascii="Times New Roman" w:hAnsi="Times New Roman" w:cs="Times New Roman"/>
          <w:color w:val="000000" w:themeColor="text1"/>
        </w:rPr>
      </w:pPr>
    </w:p>
    <w:p w14:paraId="4E9BE043" w14:textId="77777777" w:rsidR="008307C7" w:rsidRPr="00530580" w:rsidRDefault="008307C7" w:rsidP="00530580">
      <w:pPr>
        <w:rPr>
          <w:rFonts w:ascii="Times New Roman" w:hAnsi="Times New Roman" w:cs="Times New Roman"/>
          <w:color w:val="000000" w:themeColor="text1"/>
        </w:rPr>
      </w:pPr>
    </w:p>
    <w:p w14:paraId="35FEDFCB" w14:textId="77777777" w:rsidR="008307C7" w:rsidRPr="00530580" w:rsidRDefault="008307C7" w:rsidP="00530580">
      <w:pPr>
        <w:rPr>
          <w:rFonts w:ascii="Times New Roman" w:hAnsi="Times New Roman" w:cs="Times New Roman"/>
          <w:color w:val="000000" w:themeColor="text1"/>
        </w:rPr>
      </w:pPr>
    </w:p>
    <w:p w14:paraId="69A1BBB5" w14:textId="77777777" w:rsidR="008307C7" w:rsidRPr="00530580" w:rsidRDefault="008307C7" w:rsidP="00530580">
      <w:pPr>
        <w:rPr>
          <w:rFonts w:ascii="Times New Roman" w:hAnsi="Times New Roman" w:cs="Times New Roman"/>
          <w:color w:val="000000" w:themeColor="text1"/>
        </w:rPr>
      </w:pPr>
    </w:p>
    <w:p w14:paraId="7F1FCD91" w14:textId="77777777" w:rsidR="008307C7" w:rsidRPr="00530580" w:rsidRDefault="008307C7" w:rsidP="00530580">
      <w:pPr>
        <w:rPr>
          <w:rFonts w:ascii="Times New Roman" w:hAnsi="Times New Roman" w:cs="Times New Roman"/>
          <w:color w:val="000000" w:themeColor="text1"/>
        </w:rPr>
      </w:pPr>
    </w:p>
    <w:p w14:paraId="285D8FCA" w14:textId="77777777" w:rsidR="008307C7" w:rsidRPr="00530580" w:rsidRDefault="008307C7" w:rsidP="00530580">
      <w:pPr>
        <w:rPr>
          <w:rFonts w:ascii="Times New Roman" w:hAnsi="Times New Roman" w:cs="Times New Roman"/>
          <w:color w:val="000000" w:themeColor="text1"/>
        </w:rPr>
      </w:pPr>
    </w:p>
    <w:p w14:paraId="7F05B44D" w14:textId="77777777" w:rsidR="008307C7" w:rsidRPr="00530580" w:rsidRDefault="008307C7" w:rsidP="00530580">
      <w:pPr>
        <w:rPr>
          <w:rFonts w:ascii="Times New Roman" w:hAnsi="Times New Roman" w:cs="Times New Roman"/>
          <w:color w:val="000000" w:themeColor="text1"/>
        </w:rPr>
      </w:pPr>
    </w:p>
    <w:p w14:paraId="2ACBE419" w14:textId="77777777" w:rsidR="008307C7" w:rsidRPr="00530580" w:rsidRDefault="008307C7" w:rsidP="00530580">
      <w:pPr>
        <w:rPr>
          <w:rFonts w:ascii="Times New Roman" w:hAnsi="Times New Roman" w:cs="Times New Roman"/>
          <w:color w:val="000000" w:themeColor="text1"/>
        </w:rPr>
      </w:pPr>
    </w:p>
    <w:p w14:paraId="1B486BB9" w14:textId="77777777" w:rsidR="008307C7" w:rsidRPr="00530580" w:rsidRDefault="008307C7" w:rsidP="00530580">
      <w:pPr>
        <w:rPr>
          <w:rFonts w:ascii="Times New Roman" w:hAnsi="Times New Roman" w:cs="Times New Roman"/>
          <w:color w:val="000000" w:themeColor="text1"/>
        </w:rPr>
      </w:pPr>
    </w:p>
    <w:p w14:paraId="60913638" w14:textId="77777777" w:rsidR="008307C7" w:rsidRPr="00530580" w:rsidRDefault="008307C7" w:rsidP="00530580">
      <w:pPr>
        <w:rPr>
          <w:rFonts w:ascii="Times New Roman" w:hAnsi="Times New Roman" w:cs="Times New Roman"/>
          <w:color w:val="000000" w:themeColor="text1"/>
        </w:rPr>
      </w:pPr>
    </w:p>
    <w:p w14:paraId="01DA5A88" w14:textId="77777777" w:rsidR="00EF47FD" w:rsidRPr="00530580" w:rsidRDefault="00EF47FD" w:rsidP="00530580">
      <w:pPr>
        <w:rPr>
          <w:rFonts w:ascii="Times New Roman" w:hAnsi="Times New Roman" w:cs="Times New Roman"/>
          <w:color w:val="000000" w:themeColor="text1"/>
        </w:rPr>
      </w:pPr>
    </w:p>
    <w:p w14:paraId="2B02A0D3" w14:textId="77777777" w:rsidR="00EF47FD" w:rsidRPr="00530580" w:rsidRDefault="00EF47FD" w:rsidP="00530580">
      <w:pPr>
        <w:rPr>
          <w:rFonts w:ascii="Times New Roman" w:hAnsi="Times New Roman" w:cs="Times New Roman"/>
          <w:color w:val="000000" w:themeColor="text1"/>
        </w:rPr>
      </w:pPr>
    </w:p>
    <w:p w14:paraId="3B5911D1" w14:textId="77777777" w:rsidR="008307C7" w:rsidRPr="00530580" w:rsidRDefault="008307C7" w:rsidP="00530580">
      <w:pPr>
        <w:rPr>
          <w:rFonts w:ascii="Times New Roman" w:hAnsi="Times New Roman" w:cs="Times New Roman"/>
          <w:color w:val="000000" w:themeColor="text1"/>
        </w:rPr>
      </w:pPr>
    </w:p>
    <w:p w14:paraId="6AFF82B7" w14:textId="77777777" w:rsidR="008307C7" w:rsidRDefault="008307C7" w:rsidP="00530580">
      <w:pPr>
        <w:rPr>
          <w:rFonts w:ascii="Times New Roman" w:hAnsi="Times New Roman" w:cs="Times New Roman"/>
          <w:color w:val="000000" w:themeColor="text1"/>
        </w:rPr>
      </w:pPr>
    </w:p>
    <w:p w14:paraId="75E848A4" w14:textId="77777777" w:rsidR="00530580" w:rsidRDefault="00530580" w:rsidP="00530580">
      <w:pPr>
        <w:rPr>
          <w:rFonts w:ascii="Times New Roman" w:hAnsi="Times New Roman" w:cs="Times New Roman"/>
          <w:color w:val="000000" w:themeColor="text1"/>
        </w:rPr>
      </w:pPr>
    </w:p>
    <w:p w14:paraId="522650AE" w14:textId="77777777" w:rsidR="00530580" w:rsidRPr="00530580" w:rsidRDefault="00530580" w:rsidP="00530580">
      <w:pPr>
        <w:rPr>
          <w:rFonts w:ascii="Times New Roman" w:hAnsi="Times New Roman" w:cs="Times New Roman"/>
          <w:color w:val="000000" w:themeColor="text1"/>
        </w:rPr>
      </w:pPr>
    </w:p>
    <w:p w14:paraId="1536C979" w14:textId="77777777" w:rsidR="008307C7" w:rsidRPr="00530580" w:rsidRDefault="008307C7" w:rsidP="00530580">
      <w:pPr>
        <w:rPr>
          <w:rFonts w:ascii="Times New Roman" w:hAnsi="Times New Roman" w:cs="Times New Roman"/>
          <w:b/>
          <w:bCs/>
          <w:color w:val="000000" w:themeColor="text1"/>
        </w:rPr>
      </w:pPr>
    </w:p>
    <w:p w14:paraId="6ADA7A06" w14:textId="77777777" w:rsidR="00836FC3" w:rsidRPr="00530580" w:rsidRDefault="00E61B48" w:rsidP="00530580">
      <w:pPr>
        <w:rPr>
          <w:rFonts w:ascii="Times New Roman" w:hAnsi="Times New Roman" w:cs="Times New Roman"/>
          <w:b/>
          <w:bCs/>
          <w:color w:val="000000" w:themeColor="text1"/>
        </w:rPr>
      </w:pPr>
      <w:bookmarkStart w:id="9" w:name="_Toc220928741"/>
      <w:bookmarkStart w:id="10" w:name="acknowledgements"/>
      <w:bookmarkEnd w:id="8"/>
      <w:r w:rsidRPr="00530580">
        <w:rPr>
          <w:rFonts w:ascii="Times New Roman" w:hAnsi="Times New Roman" w:cs="Times New Roman"/>
          <w:b/>
          <w:bCs/>
          <w:color w:val="000000" w:themeColor="text1"/>
        </w:rPr>
        <w:t>Acknowledgements</w:t>
      </w:r>
      <w:bookmarkEnd w:id="9"/>
    </w:p>
    <w:p w14:paraId="5A8817DD" w14:textId="4C39A679"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color w:val="000000" w:themeColor="text1"/>
        </w:rPr>
        <w:t>I would like to express my deepest gratitude to my supervisor</w:t>
      </w:r>
      <w:r w:rsidR="008307C7" w:rsidRPr="00530580">
        <w:rPr>
          <w:rFonts w:ascii="Times New Roman" w:hAnsi="Times New Roman" w:cs="Times New Roman"/>
          <w:color w:val="000000" w:themeColor="text1"/>
        </w:rPr>
        <w:t xml:space="preserve"> </w:t>
      </w:r>
      <w:r w:rsidR="00EF47FD" w:rsidRPr="00530580">
        <w:rPr>
          <w:rFonts w:ascii="Times New Roman" w:hAnsi="Times New Roman" w:cs="Times New Roman"/>
          <w:b/>
          <w:bCs/>
          <w:color w:val="000000" w:themeColor="text1"/>
        </w:rPr>
        <w:t>Xavier</w:t>
      </w:r>
      <w:r w:rsidR="008307C7" w:rsidRPr="00530580">
        <w:rPr>
          <w:rFonts w:ascii="Times New Roman" w:hAnsi="Times New Roman" w:cs="Times New Roman"/>
          <w:b/>
          <w:bCs/>
          <w:color w:val="000000" w:themeColor="text1"/>
        </w:rPr>
        <w:t xml:space="preserve"> </w:t>
      </w:r>
      <w:r w:rsidR="00EF47FD" w:rsidRPr="00530580">
        <w:rPr>
          <w:rFonts w:ascii="Times New Roman" w:hAnsi="Times New Roman" w:cs="Times New Roman"/>
          <w:b/>
          <w:bCs/>
          <w:color w:val="000000" w:themeColor="text1"/>
        </w:rPr>
        <w:t>mateine</w:t>
      </w:r>
      <w:r w:rsidRPr="00530580">
        <w:rPr>
          <w:rFonts w:ascii="Times New Roman" w:hAnsi="Times New Roman" w:cs="Times New Roman"/>
          <w:color w:val="000000" w:themeColor="text1"/>
        </w:rPr>
        <w:t xml:space="preserve">, whose guidance, support and encouragement have been invaluable throughout this research journey. I am thankful to the faculty and staff of the Institute of Inner-City Learning for providing an enriching academic environment. Special thanks go to my family and friends for their unwavering belief in my abilities and for offering constant encouragement. Finally, I wish to acknowledge all the authors and </w:t>
      </w:r>
      <w:proofErr w:type="spellStart"/>
      <w:r w:rsidRPr="00530580">
        <w:rPr>
          <w:rFonts w:ascii="Times New Roman" w:hAnsi="Times New Roman" w:cs="Times New Roman"/>
          <w:color w:val="000000" w:themeColor="text1"/>
        </w:rPr>
        <w:t>organisations</w:t>
      </w:r>
      <w:proofErr w:type="spellEnd"/>
      <w:r w:rsidRPr="00530580">
        <w:rPr>
          <w:rFonts w:ascii="Times New Roman" w:hAnsi="Times New Roman" w:cs="Times New Roman"/>
          <w:color w:val="000000" w:themeColor="text1"/>
        </w:rPr>
        <w:t xml:space="preserve"> whose research and reports have informed </w:t>
      </w:r>
      <w:proofErr w:type="gramStart"/>
      <w:r w:rsidRPr="00530580">
        <w:rPr>
          <w:rFonts w:ascii="Times New Roman" w:hAnsi="Times New Roman" w:cs="Times New Roman"/>
          <w:color w:val="000000" w:themeColor="text1"/>
        </w:rPr>
        <w:t>this</w:t>
      </w:r>
      <w:proofErr w:type="gramEnd"/>
      <w:r w:rsidRPr="00530580">
        <w:rPr>
          <w:rFonts w:ascii="Times New Roman" w:hAnsi="Times New Roman" w:cs="Times New Roman"/>
          <w:color w:val="000000" w:themeColor="text1"/>
        </w:rPr>
        <w:t xml:space="preserve"> dissertation.</w:t>
      </w:r>
    </w:p>
    <w:p w14:paraId="3208517A" w14:textId="2BDA2224" w:rsidR="00836FC3" w:rsidRPr="00530580" w:rsidRDefault="00836FC3" w:rsidP="00530580">
      <w:pPr>
        <w:rPr>
          <w:rFonts w:ascii="Times New Roman" w:hAnsi="Times New Roman" w:cs="Times New Roman"/>
          <w:color w:val="000000" w:themeColor="text1"/>
        </w:rPr>
      </w:pPr>
    </w:p>
    <w:p w14:paraId="7C498DB7" w14:textId="77777777" w:rsidR="008307C7" w:rsidRPr="00530580" w:rsidRDefault="008307C7" w:rsidP="00530580">
      <w:pPr>
        <w:rPr>
          <w:rFonts w:ascii="Times New Roman" w:hAnsi="Times New Roman" w:cs="Times New Roman"/>
          <w:color w:val="000000" w:themeColor="text1"/>
        </w:rPr>
      </w:pPr>
    </w:p>
    <w:p w14:paraId="6E6A00FC" w14:textId="77777777" w:rsidR="008307C7" w:rsidRPr="00530580" w:rsidRDefault="008307C7" w:rsidP="00530580">
      <w:pPr>
        <w:rPr>
          <w:rFonts w:ascii="Times New Roman" w:hAnsi="Times New Roman" w:cs="Times New Roman"/>
          <w:color w:val="000000" w:themeColor="text1"/>
        </w:rPr>
      </w:pPr>
    </w:p>
    <w:p w14:paraId="14DF6D32" w14:textId="303FD261" w:rsidR="008307C7" w:rsidRPr="00530580" w:rsidRDefault="005825FE" w:rsidP="00530580">
      <w:pPr>
        <w:rPr>
          <w:rFonts w:ascii="Times New Roman" w:hAnsi="Times New Roman" w:cs="Times New Roman"/>
          <w:color w:val="000000" w:themeColor="text1"/>
        </w:rPr>
      </w:pPr>
      <w:r w:rsidRPr="00530580">
        <w:rPr>
          <w:rFonts w:ascii="Times New Roman" w:hAnsi="Times New Roman" w:cs="Times New Roman"/>
          <w:color w:val="000000" w:themeColor="text1"/>
        </w:rPr>
        <w:t xml:space="preserve"> </w:t>
      </w:r>
    </w:p>
    <w:p w14:paraId="75818DCC" w14:textId="77777777" w:rsidR="004E183F" w:rsidRPr="00530580" w:rsidRDefault="004E183F" w:rsidP="00530580">
      <w:pPr>
        <w:rPr>
          <w:rFonts w:ascii="Times New Roman" w:hAnsi="Times New Roman" w:cs="Times New Roman"/>
          <w:color w:val="000000" w:themeColor="text1"/>
        </w:rPr>
      </w:pPr>
    </w:p>
    <w:p w14:paraId="4E9D3FD6" w14:textId="77777777" w:rsidR="008307C7" w:rsidRPr="00530580" w:rsidRDefault="008307C7" w:rsidP="00530580">
      <w:pPr>
        <w:rPr>
          <w:rFonts w:ascii="Times New Roman" w:hAnsi="Times New Roman" w:cs="Times New Roman"/>
          <w:color w:val="000000" w:themeColor="text1"/>
        </w:rPr>
      </w:pPr>
    </w:p>
    <w:p w14:paraId="4675AAC3" w14:textId="77777777" w:rsidR="008307C7" w:rsidRPr="00530580" w:rsidRDefault="008307C7" w:rsidP="00530580">
      <w:pPr>
        <w:rPr>
          <w:rFonts w:ascii="Times New Roman" w:hAnsi="Times New Roman" w:cs="Times New Roman"/>
          <w:color w:val="000000" w:themeColor="text1"/>
        </w:rPr>
      </w:pPr>
    </w:p>
    <w:p w14:paraId="210712F3" w14:textId="77777777" w:rsidR="008307C7" w:rsidRPr="00530580" w:rsidRDefault="008307C7" w:rsidP="00530580">
      <w:pPr>
        <w:rPr>
          <w:rFonts w:ascii="Times New Roman" w:hAnsi="Times New Roman" w:cs="Times New Roman"/>
          <w:color w:val="000000" w:themeColor="text1"/>
        </w:rPr>
      </w:pPr>
    </w:p>
    <w:p w14:paraId="386DED67" w14:textId="77777777" w:rsidR="008307C7" w:rsidRPr="00530580" w:rsidRDefault="008307C7" w:rsidP="00530580">
      <w:pPr>
        <w:rPr>
          <w:rFonts w:ascii="Times New Roman" w:hAnsi="Times New Roman" w:cs="Times New Roman"/>
          <w:color w:val="000000" w:themeColor="text1"/>
        </w:rPr>
      </w:pPr>
    </w:p>
    <w:p w14:paraId="4813C5B6" w14:textId="77777777" w:rsidR="008307C7" w:rsidRPr="00530580" w:rsidRDefault="008307C7" w:rsidP="00530580">
      <w:pPr>
        <w:rPr>
          <w:rFonts w:ascii="Times New Roman" w:hAnsi="Times New Roman" w:cs="Times New Roman"/>
          <w:color w:val="000000" w:themeColor="text1"/>
        </w:rPr>
      </w:pPr>
    </w:p>
    <w:p w14:paraId="530A92AA" w14:textId="77777777" w:rsidR="008307C7" w:rsidRPr="00530580" w:rsidRDefault="008307C7" w:rsidP="00530580">
      <w:pPr>
        <w:rPr>
          <w:rFonts w:ascii="Times New Roman" w:hAnsi="Times New Roman" w:cs="Times New Roman"/>
          <w:color w:val="000000" w:themeColor="text1"/>
        </w:rPr>
      </w:pPr>
    </w:p>
    <w:p w14:paraId="0AD3D331" w14:textId="77777777" w:rsidR="008307C7" w:rsidRPr="00530580" w:rsidRDefault="008307C7" w:rsidP="00530580">
      <w:pPr>
        <w:rPr>
          <w:rFonts w:ascii="Times New Roman" w:hAnsi="Times New Roman" w:cs="Times New Roman"/>
          <w:color w:val="000000" w:themeColor="text1"/>
        </w:rPr>
      </w:pPr>
    </w:p>
    <w:p w14:paraId="6FE9DED8" w14:textId="77777777" w:rsidR="008307C7" w:rsidRPr="00530580" w:rsidRDefault="008307C7" w:rsidP="00530580">
      <w:pPr>
        <w:rPr>
          <w:rFonts w:ascii="Times New Roman" w:hAnsi="Times New Roman" w:cs="Times New Roman"/>
          <w:color w:val="000000" w:themeColor="text1"/>
        </w:rPr>
      </w:pPr>
    </w:p>
    <w:p w14:paraId="43C9A41C" w14:textId="77777777" w:rsidR="008307C7" w:rsidRPr="00530580" w:rsidRDefault="008307C7" w:rsidP="00530580">
      <w:pPr>
        <w:rPr>
          <w:rFonts w:ascii="Times New Roman" w:hAnsi="Times New Roman" w:cs="Times New Roman"/>
          <w:color w:val="000000" w:themeColor="text1"/>
        </w:rPr>
      </w:pPr>
    </w:p>
    <w:p w14:paraId="6F1E4707" w14:textId="77777777" w:rsidR="008307C7" w:rsidRPr="00530580" w:rsidRDefault="008307C7" w:rsidP="00530580">
      <w:pPr>
        <w:rPr>
          <w:rFonts w:ascii="Times New Roman" w:hAnsi="Times New Roman" w:cs="Times New Roman"/>
          <w:color w:val="000000" w:themeColor="text1"/>
        </w:rPr>
      </w:pPr>
    </w:p>
    <w:p w14:paraId="7A5CAB99" w14:textId="77777777" w:rsidR="008307C7" w:rsidRPr="00530580" w:rsidRDefault="008307C7" w:rsidP="00530580">
      <w:pPr>
        <w:rPr>
          <w:rFonts w:ascii="Times New Roman" w:hAnsi="Times New Roman" w:cs="Times New Roman"/>
          <w:color w:val="000000" w:themeColor="text1"/>
        </w:rPr>
      </w:pPr>
    </w:p>
    <w:p w14:paraId="1CC5A9A9" w14:textId="77777777" w:rsidR="008307C7" w:rsidRPr="00530580" w:rsidRDefault="008307C7" w:rsidP="00530580">
      <w:pPr>
        <w:rPr>
          <w:rFonts w:ascii="Times New Roman" w:hAnsi="Times New Roman" w:cs="Times New Roman"/>
          <w:color w:val="000000" w:themeColor="text1"/>
        </w:rPr>
      </w:pPr>
    </w:p>
    <w:p w14:paraId="0112EFB6" w14:textId="77777777" w:rsidR="008307C7" w:rsidRPr="00530580" w:rsidRDefault="008307C7" w:rsidP="00530580">
      <w:pPr>
        <w:rPr>
          <w:rFonts w:ascii="Times New Roman" w:hAnsi="Times New Roman" w:cs="Times New Roman"/>
          <w:color w:val="000000" w:themeColor="text1"/>
        </w:rPr>
      </w:pPr>
    </w:p>
    <w:p w14:paraId="26300B2E" w14:textId="77777777" w:rsidR="008307C7" w:rsidRPr="00530580" w:rsidRDefault="008307C7" w:rsidP="00530580">
      <w:pPr>
        <w:rPr>
          <w:rFonts w:ascii="Times New Roman" w:hAnsi="Times New Roman" w:cs="Times New Roman"/>
          <w:color w:val="000000" w:themeColor="text1"/>
        </w:rPr>
      </w:pPr>
    </w:p>
    <w:p w14:paraId="407A645B" w14:textId="77777777" w:rsidR="008307C7" w:rsidRPr="00530580" w:rsidRDefault="008307C7" w:rsidP="00530580">
      <w:pPr>
        <w:rPr>
          <w:rFonts w:ascii="Times New Roman" w:hAnsi="Times New Roman" w:cs="Times New Roman"/>
          <w:color w:val="000000" w:themeColor="text1"/>
        </w:rPr>
      </w:pPr>
    </w:p>
    <w:p w14:paraId="13527555" w14:textId="77777777" w:rsidR="008307C7" w:rsidRPr="00530580" w:rsidRDefault="008307C7" w:rsidP="00530580">
      <w:pPr>
        <w:rPr>
          <w:rFonts w:ascii="Times New Roman" w:hAnsi="Times New Roman" w:cs="Times New Roman"/>
          <w:color w:val="000000" w:themeColor="text1"/>
        </w:rPr>
      </w:pPr>
    </w:p>
    <w:p w14:paraId="6BC02D59" w14:textId="77777777" w:rsidR="008307C7" w:rsidRPr="00530580" w:rsidRDefault="008307C7" w:rsidP="00530580">
      <w:pPr>
        <w:rPr>
          <w:rFonts w:ascii="Times New Roman" w:hAnsi="Times New Roman" w:cs="Times New Roman"/>
          <w:color w:val="000000" w:themeColor="text1"/>
        </w:rPr>
      </w:pPr>
    </w:p>
    <w:p w14:paraId="042A8725" w14:textId="77777777" w:rsidR="00836FC3" w:rsidRPr="00530580" w:rsidRDefault="00E61B48" w:rsidP="00530580">
      <w:pPr>
        <w:rPr>
          <w:rFonts w:ascii="Times New Roman" w:hAnsi="Times New Roman" w:cs="Times New Roman"/>
          <w:b/>
          <w:bCs/>
          <w:color w:val="000000" w:themeColor="text1"/>
        </w:rPr>
      </w:pPr>
      <w:bookmarkStart w:id="11" w:name="_Toc220928742"/>
      <w:bookmarkStart w:id="12" w:name="abstract"/>
      <w:bookmarkEnd w:id="10"/>
      <w:r w:rsidRPr="00530580">
        <w:rPr>
          <w:rFonts w:ascii="Times New Roman" w:hAnsi="Times New Roman" w:cs="Times New Roman"/>
          <w:b/>
          <w:bCs/>
          <w:color w:val="000000" w:themeColor="text1"/>
        </w:rPr>
        <w:t>Abstract</w:t>
      </w:r>
      <w:bookmarkEnd w:id="11"/>
    </w:p>
    <w:p w14:paraId="342C4BED" w14:textId="77777777" w:rsidR="00D833E7" w:rsidRPr="00D833E7" w:rsidRDefault="00D833E7" w:rsidP="00D833E7">
      <w:pPr>
        <w:rPr>
          <w:rFonts w:ascii="Times New Roman" w:hAnsi="Times New Roman" w:cs="Times New Roman"/>
          <w:color w:val="000000" w:themeColor="text1"/>
          <w:lang w:val="en-IN"/>
        </w:rPr>
      </w:pPr>
      <w:r w:rsidRPr="00D833E7">
        <w:rPr>
          <w:rFonts w:ascii="Times New Roman" w:hAnsi="Times New Roman" w:cs="Times New Roman"/>
          <w:color w:val="000000" w:themeColor="text1"/>
          <w:lang w:val="en-IN"/>
        </w:rPr>
        <w:t>The rapid digitisation of the Indian banking sector has significantly increased the volume and speed of electronic transactions while simultaneously exposing banks to more complex and sophisticated forms of financial fraud. Traditional rule-based fraud detection systems, which rely on static thresholds and predefined rules, have proven increasingly inadequate in responding to evolving fraud patterns, often resulting in high false-positive rates and operational inefficiencies. In response, Indian private sector banks have begun adopting artificial intelligence (AI)-based fraud detection systems that utilise machine learning, behavioural analytics, and pattern recognition techniques.</w:t>
      </w:r>
    </w:p>
    <w:p w14:paraId="226990CD" w14:textId="77777777" w:rsidR="00D833E7" w:rsidRPr="00D833E7" w:rsidRDefault="00D833E7" w:rsidP="00D833E7">
      <w:pPr>
        <w:rPr>
          <w:rFonts w:ascii="Times New Roman" w:hAnsi="Times New Roman" w:cs="Times New Roman"/>
          <w:color w:val="000000" w:themeColor="text1"/>
          <w:lang w:val="en-IN"/>
        </w:rPr>
      </w:pPr>
      <w:r w:rsidRPr="00D833E7">
        <w:rPr>
          <w:rFonts w:ascii="Times New Roman" w:hAnsi="Times New Roman" w:cs="Times New Roman"/>
          <w:color w:val="000000" w:themeColor="text1"/>
          <w:lang w:val="en-IN"/>
        </w:rPr>
        <w:t>This dissertation evaluates the effectiveness of AI-based fraud detection systems in Indian private sector banks using a qualitative research design based on secondary data. Guided by an interpretivist philosophy and an inductive approach, the study analyses regulatory publications, bank disclosures, consultancy reports, and academic literature published between 2019 and 2024. Thematic analysis is employed to examine implementation strategies, comparative effectiveness, and associated operational, ethical, and regulatory challenges.</w:t>
      </w:r>
    </w:p>
    <w:p w14:paraId="46E4C9CF" w14:textId="77777777" w:rsidR="00D833E7" w:rsidRPr="00D833E7" w:rsidRDefault="00D833E7" w:rsidP="00D833E7">
      <w:pPr>
        <w:rPr>
          <w:rFonts w:ascii="Times New Roman" w:hAnsi="Times New Roman" w:cs="Times New Roman"/>
          <w:color w:val="000000" w:themeColor="text1"/>
          <w:lang w:val="en-IN"/>
        </w:rPr>
      </w:pPr>
      <w:r w:rsidRPr="00D833E7">
        <w:rPr>
          <w:rFonts w:ascii="Times New Roman" w:hAnsi="Times New Roman" w:cs="Times New Roman"/>
          <w:color w:val="000000" w:themeColor="text1"/>
          <w:lang w:val="en-IN"/>
        </w:rPr>
        <w:t>The findings indicate that AI-based fraud detection systems generally outperform traditional rule-based approaches by improving detection accuracy, reducing false positives, and enabling faster response times. However, the effectiveness of these systems is strongly influenced by organisational readiness, data quality, governance structures, and regulatory compliance. The study concludes that while AI represents a significant advancement in fraud risk management, its benefits are maximised when implemented through hybrid models that combine automated intelligence with human oversight and robust governance frameworks. This research contributes India-specific insights to the literature and offers practical recommendations for banks and regulators seeking to adopt AI responsibly and effectively.</w:t>
      </w:r>
    </w:p>
    <w:p w14:paraId="0C18F6C5" w14:textId="4E857A92" w:rsidR="00836FC3" w:rsidRPr="00530580" w:rsidRDefault="00836FC3" w:rsidP="00530580">
      <w:pPr>
        <w:rPr>
          <w:rFonts w:ascii="Times New Roman" w:hAnsi="Times New Roman" w:cs="Times New Roman"/>
          <w:color w:val="000000" w:themeColor="text1"/>
        </w:rPr>
      </w:pPr>
    </w:p>
    <w:p w14:paraId="55978D4C" w14:textId="77777777" w:rsidR="0037626A" w:rsidRPr="00530580" w:rsidRDefault="0037626A" w:rsidP="00530580">
      <w:pPr>
        <w:rPr>
          <w:rFonts w:ascii="Times New Roman" w:hAnsi="Times New Roman" w:cs="Times New Roman"/>
          <w:color w:val="000000" w:themeColor="text1"/>
        </w:rPr>
      </w:pPr>
    </w:p>
    <w:p w14:paraId="6DB12A76" w14:textId="77777777" w:rsidR="0037626A" w:rsidRPr="00530580" w:rsidRDefault="0037626A" w:rsidP="00530580">
      <w:pPr>
        <w:rPr>
          <w:rFonts w:ascii="Times New Roman" w:hAnsi="Times New Roman" w:cs="Times New Roman"/>
          <w:color w:val="000000" w:themeColor="text1"/>
        </w:rPr>
      </w:pPr>
    </w:p>
    <w:p w14:paraId="2950DD81" w14:textId="77777777" w:rsidR="0037626A" w:rsidRPr="00530580" w:rsidRDefault="0037626A" w:rsidP="00530580">
      <w:pPr>
        <w:rPr>
          <w:rFonts w:ascii="Times New Roman" w:hAnsi="Times New Roman" w:cs="Times New Roman"/>
          <w:color w:val="000000" w:themeColor="text1"/>
        </w:rPr>
      </w:pPr>
    </w:p>
    <w:p w14:paraId="2164D1EF" w14:textId="77777777" w:rsidR="0037626A" w:rsidRPr="00530580" w:rsidRDefault="0037626A" w:rsidP="00530580">
      <w:pPr>
        <w:rPr>
          <w:rFonts w:ascii="Times New Roman" w:hAnsi="Times New Roman" w:cs="Times New Roman"/>
          <w:color w:val="000000" w:themeColor="text1"/>
        </w:rPr>
      </w:pPr>
    </w:p>
    <w:p w14:paraId="55C5831E" w14:textId="77777777" w:rsidR="0037626A" w:rsidRPr="00530580" w:rsidRDefault="0037626A" w:rsidP="00530580">
      <w:pPr>
        <w:rPr>
          <w:rFonts w:ascii="Times New Roman" w:hAnsi="Times New Roman" w:cs="Times New Roman"/>
          <w:color w:val="000000" w:themeColor="text1"/>
        </w:rPr>
      </w:pPr>
    </w:p>
    <w:p w14:paraId="42D43C24" w14:textId="77777777" w:rsidR="0037626A" w:rsidRPr="00530580" w:rsidRDefault="0037626A" w:rsidP="00530580">
      <w:pPr>
        <w:rPr>
          <w:rFonts w:ascii="Times New Roman" w:hAnsi="Times New Roman" w:cs="Times New Roman"/>
          <w:color w:val="000000" w:themeColor="text1"/>
        </w:rPr>
      </w:pPr>
    </w:p>
    <w:p w14:paraId="5F055F0F" w14:textId="77777777" w:rsidR="0037626A" w:rsidRPr="00530580" w:rsidRDefault="0037626A" w:rsidP="00530580">
      <w:pPr>
        <w:rPr>
          <w:rFonts w:ascii="Times New Roman" w:hAnsi="Times New Roman" w:cs="Times New Roman"/>
          <w:color w:val="000000" w:themeColor="text1"/>
        </w:rPr>
      </w:pPr>
    </w:p>
    <w:p w14:paraId="74A49DC2" w14:textId="77777777" w:rsidR="0037626A" w:rsidRPr="00530580" w:rsidRDefault="0037626A" w:rsidP="00530580">
      <w:pPr>
        <w:rPr>
          <w:rFonts w:ascii="Times New Roman" w:hAnsi="Times New Roman" w:cs="Times New Roman"/>
          <w:color w:val="000000" w:themeColor="text1"/>
        </w:rPr>
      </w:pPr>
    </w:p>
    <w:p w14:paraId="0400CAFC" w14:textId="77777777" w:rsidR="0037626A" w:rsidRPr="00530580" w:rsidRDefault="0037626A" w:rsidP="00530580">
      <w:pPr>
        <w:rPr>
          <w:rFonts w:ascii="Times New Roman" w:hAnsi="Times New Roman" w:cs="Times New Roman"/>
          <w:color w:val="000000" w:themeColor="text1"/>
        </w:rPr>
      </w:pPr>
    </w:p>
    <w:p w14:paraId="72B38210" w14:textId="77777777" w:rsidR="0037626A" w:rsidRPr="00530580" w:rsidRDefault="0037626A" w:rsidP="00530580">
      <w:pPr>
        <w:rPr>
          <w:rFonts w:ascii="Times New Roman" w:hAnsi="Times New Roman" w:cs="Times New Roman"/>
          <w:color w:val="000000" w:themeColor="text1"/>
        </w:rPr>
      </w:pPr>
    </w:p>
    <w:p w14:paraId="2B411C88" w14:textId="77777777" w:rsidR="0037626A" w:rsidRPr="00530580" w:rsidRDefault="0037626A" w:rsidP="00530580">
      <w:pPr>
        <w:rPr>
          <w:rFonts w:ascii="Times New Roman" w:hAnsi="Times New Roman" w:cs="Times New Roman"/>
          <w:color w:val="000000" w:themeColor="text1"/>
        </w:rPr>
      </w:pPr>
    </w:p>
    <w:p w14:paraId="241412E0" w14:textId="77777777" w:rsidR="0037626A" w:rsidRPr="00530580" w:rsidRDefault="0037626A" w:rsidP="00530580">
      <w:pPr>
        <w:rPr>
          <w:rFonts w:ascii="Times New Roman" w:hAnsi="Times New Roman" w:cs="Times New Roman"/>
          <w:color w:val="000000" w:themeColor="text1"/>
        </w:rPr>
      </w:pPr>
    </w:p>
    <w:p w14:paraId="3BA760F0" w14:textId="2B8E8947" w:rsidR="00EC2371" w:rsidRPr="00530580" w:rsidRDefault="00EC2371" w:rsidP="00530580">
      <w:pPr>
        <w:rPr>
          <w:rFonts w:ascii="Times New Roman" w:hAnsi="Times New Roman" w:cs="Times New Roman"/>
          <w:color w:val="000000" w:themeColor="text1"/>
        </w:rPr>
      </w:pPr>
      <w:bookmarkStart w:id="13" w:name="list-of-figures-and-tables"/>
      <w:bookmarkEnd w:id="12"/>
    </w:p>
    <w:bookmarkStart w:id="14" w:name="_Toc220928744" w:displacedByCustomXml="next"/>
    <w:sdt>
      <w:sdtPr>
        <w:rPr>
          <w:rFonts w:asciiTheme="minorHAnsi" w:eastAsiaTheme="minorHAnsi" w:hAnsiTheme="minorHAnsi" w:cstheme="minorBidi"/>
          <w:b w:val="0"/>
          <w:color w:val="auto"/>
          <w:sz w:val="24"/>
          <w:szCs w:val="24"/>
        </w:rPr>
        <w:id w:val="-1554921190"/>
        <w:docPartObj>
          <w:docPartGallery w:val="Table of Contents"/>
          <w:docPartUnique/>
        </w:docPartObj>
      </w:sdtPr>
      <w:sdtEndPr>
        <w:rPr>
          <w:bCs/>
          <w:noProof/>
        </w:rPr>
      </w:sdtEndPr>
      <w:sdtContent>
        <w:p w14:paraId="4400F534" w14:textId="3F87A3F1" w:rsidR="000B130A" w:rsidRDefault="000B130A">
          <w:pPr>
            <w:pStyle w:val="TOCHeading"/>
          </w:pPr>
          <w:r>
            <w:t>Contents</w:t>
          </w:r>
        </w:p>
        <w:p w14:paraId="0F5F7320" w14:textId="05028225" w:rsidR="00290F40" w:rsidRDefault="000B130A">
          <w:pPr>
            <w:pStyle w:val="TOC1"/>
            <w:tabs>
              <w:tab w:val="right" w:leader="dot" w:pos="9350"/>
            </w:tabs>
            <w:rPr>
              <w:rFonts w:eastAsiaTheme="minorEastAsia"/>
              <w:noProof/>
              <w:kern w:val="2"/>
              <w:lang w:val="en-IN" w:eastAsia="en-IN" w:bidi="gu-IN"/>
              <w14:ligatures w14:val="standardContextual"/>
            </w:rPr>
          </w:pPr>
          <w:r>
            <w:fldChar w:fldCharType="begin"/>
          </w:r>
          <w:r>
            <w:instrText xml:space="preserve"> TOC \o "1-3" \h \z \u </w:instrText>
          </w:r>
          <w:r>
            <w:fldChar w:fldCharType="separate"/>
          </w:r>
          <w:hyperlink w:anchor="_Toc221620278" w:history="1">
            <w:r w:rsidR="00290F40" w:rsidRPr="00E0599B">
              <w:rPr>
                <w:rStyle w:val="Hyperlink"/>
                <w:noProof/>
              </w:rPr>
              <w:t>List of Figures and Tables</w:t>
            </w:r>
            <w:r w:rsidR="00290F40">
              <w:rPr>
                <w:noProof/>
                <w:webHidden/>
              </w:rPr>
              <w:tab/>
            </w:r>
            <w:r w:rsidR="00290F40">
              <w:rPr>
                <w:noProof/>
                <w:webHidden/>
              </w:rPr>
              <w:fldChar w:fldCharType="begin"/>
            </w:r>
            <w:r w:rsidR="00290F40">
              <w:rPr>
                <w:noProof/>
                <w:webHidden/>
              </w:rPr>
              <w:instrText xml:space="preserve"> PAGEREF _Toc221620278 \h </w:instrText>
            </w:r>
            <w:r w:rsidR="00290F40">
              <w:rPr>
                <w:noProof/>
                <w:webHidden/>
              </w:rPr>
            </w:r>
            <w:r w:rsidR="00290F40">
              <w:rPr>
                <w:noProof/>
                <w:webHidden/>
              </w:rPr>
              <w:fldChar w:fldCharType="separate"/>
            </w:r>
            <w:r w:rsidR="00260FF8">
              <w:rPr>
                <w:noProof/>
                <w:webHidden/>
              </w:rPr>
              <w:t>7</w:t>
            </w:r>
            <w:r w:rsidR="00290F40">
              <w:rPr>
                <w:noProof/>
                <w:webHidden/>
              </w:rPr>
              <w:fldChar w:fldCharType="end"/>
            </w:r>
          </w:hyperlink>
        </w:p>
        <w:p w14:paraId="5BD05C21" w14:textId="18E603AD" w:rsidR="00290F40" w:rsidRDefault="00290F40">
          <w:pPr>
            <w:pStyle w:val="TOC1"/>
            <w:tabs>
              <w:tab w:val="right" w:leader="dot" w:pos="9350"/>
            </w:tabs>
            <w:rPr>
              <w:rFonts w:eastAsiaTheme="minorEastAsia"/>
              <w:noProof/>
              <w:kern w:val="2"/>
              <w:lang w:val="en-IN" w:eastAsia="en-IN" w:bidi="gu-IN"/>
              <w14:ligatures w14:val="standardContextual"/>
            </w:rPr>
          </w:pPr>
          <w:hyperlink w:anchor="_Toc221620279" w:history="1">
            <w:r w:rsidRPr="00E0599B">
              <w:rPr>
                <w:rStyle w:val="Hyperlink"/>
                <w:noProof/>
              </w:rPr>
              <w:t>1: INTRODUCTION</w:t>
            </w:r>
            <w:r>
              <w:rPr>
                <w:noProof/>
                <w:webHidden/>
              </w:rPr>
              <w:tab/>
            </w:r>
            <w:r>
              <w:rPr>
                <w:noProof/>
                <w:webHidden/>
              </w:rPr>
              <w:fldChar w:fldCharType="begin"/>
            </w:r>
            <w:r>
              <w:rPr>
                <w:noProof/>
                <w:webHidden/>
              </w:rPr>
              <w:instrText xml:space="preserve"> PAGEREF _Toc221620279 \h </w:instrText>
            </w:r>
            <w:r>
              <w:rPr>
                <w:noProof/>
                <w:webHidden/>
              </w:rPr>
            </w:r>
            <w:r>
              <w:rPr>
                <w:noProof/>
                <w:webHidden/>
              </w:rPr>
              <w:fldChar w:fldCharType="separate"/>
            </w:r>
            <w:r w:rsidR="00260FF8">
              <w:rPr>
                <w:noProof/>
                <w:webHidden/>
              </w:rPr>
              <w:t>9</w:t>
            </w:r>
            <w:r>
              <w:rPr>
                <w:noProof/>
                <w:webHidden/>
              </w:rPr>
              <w:fldChar w:fldCharType="end"/>
            </w:r>
          </w:hyperlink>
        </w:p>
        <w:p w14:paraId="636B3F18" w14:textId="1254D33B"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0" w:history="1">
            <w:r w:rsidRPr="00E0599B">
              <w:rPr>
                <w:rStyle w:val="Hyperlink"/>
                <w:noProof/>
                <w:lang w:val="en-IN"/>
              </w:rPr>
              <w:t>1.1 Background of the Study</w:t>
            </w:r>
            <w:r>
              <w:rPr>
                <w:noProof/>
                <w:webHidden/>
              </w:rPr>
              <w:tab/>
            </w:r>
            <w:r>
              <w:rPr>
                <w:noProof/>
                <w:webHidden/>
              </w:rPr>
              <w:fldChar w:fldCharType="begin"/>
            </w:r>
            <w:r>
              <w:rPr>
                <w:noProof/>
                <w:webHidden/>
              </w:rPr>
              <w:instrText xml:space="preserve"> PAGEREF _Toc221620280 \h </w:instrText>
            </w:r>
            <w:r>
              <w:rPr>
                <w:noProof/>
                <w:webHidden/>
              </w:rPr>
            </w:r>
            <w:r>
              <w:rPr>
                <w:noProof/>
                <w:webHidden/>
              </w:rPr>
              <w:fldChar w:fldCharType="separate"/>
            </w:r>
            <w:r w:rsidR="00260FF8">
              <w:rPr>
                <w:noProof/>
                <w:webHidden/>
              </w:rPr>
              <w:t>9</w:t>
            </w:r>
            <w:r>
              <w:rPr>
                <w:noProof/>
                <w:webHidden/>
              </w:rPr>
              <w:fldChar w:fldCharType="end"/>
            </w:r>
          </w:hyperlink>
        </w:p>
        <w:p w14:paraId="24606525" w14:textId="0D1664D7"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1" w:history="1">
            <w:r w:rsidRPr="00E0599B">
              <w:rPr>
                <w:rStyle w:val="Hyperlink"/>
                <w:noProof/>
                <w:lang w:val="en-IN"/>
              </w:rPr>
              <w:t>1.2 Research Problem</w:t>
            </w:r>
            <w:r>
              <w:rPr>
                <w:noProof/>
                <w:webHidden/>
              </w:rPr>
              <w:tab/>
            </w:r>
            <w:r>
              <w:rPr>
                <w:noProof/>
                <w:webHidden/>
              </w:rPr>
              <w:fldChar w:fldCharType="begin"/>
            </w:r>
            <w:r>
              <w:rPr>
                <w:noProof/>
                <w:webHidden/>
              </w:rPr>
              <w:instrText xml:space="preserve"> PAGEREF _Toc221620281 \h </w:instrText>
            </w:r>
            <w:r>
              <w:rPr>
                <w:noProof/>
                <w:webHidden/>
              </w:rPr>
            </w:r>
            <w:r>
              <w:rPr>
                <w:noProof/>
                <w:webHidden/>
              </w:rPr>
              <w:fldChar w:fldCharType="separate"/>
            </w:r>
            <w:r w:rsidR="00260FF8">
              <w:rPr>
                <w:noProof/>
                <w:webHidden/>
              </w:rPr>
              <w:t>9</w:t>
            </w:r>
            <w:r>
              <w:rPr>
                <w:noProof/>
                <w:webHidden/>
              </w:rPr>
              <w:fldChar w:fldCharType="end"/>
            </w:r>
          </w:hyperlink>
        </w:p>
        <w:p w14:paraId="211505B9" w14:textId="6CF07AAB"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2" w:history="1">
            <w:r w:rsidRPr="00E0599B">
              <w:rPr>
                <w:rStyle w:val="Hyperlink"/>
                <w:bCs/>
                <w:noProof/>
                <w:lang w:val="en-IN"/>
              </w:rPr>
              <w:t>1.3 Research Aim</w:t>
            </w:r>
            <w:r>
              <w:rPr>
                <w:noProof/>
                <w:webHidden/>
              </w:rPr>
              <w:tab/>
            </w:r>
            <w:r>
              <w:rPr>
                <w:noProof/>
                <w:webHidden/>
              </w:rPr>
              <w:fldChar w:fldCharType="begin"/>
            </w:r>
            <w:r>
              <w:rPr>
                <w:noProof/>
                <w:webHidden/>
              </w:rPr>
              <w:instrText xml:space="preserve"> PAGEREF _Toc221620282 \h </w:instrText>
            </w:r>
            <w:r>
              <w:rPr>
                <w:noProof/>
                <w:webHidden/>
              </w:rPr>
            </w:r>
            <w:r>
              <w:rPr>
                <w:noProof/>
                <w:webHidden/>
              </w:rPr>
              <w:fldChar w:fldCharType="separate"/>
            </w:r>
            <w:r w:rsidR="00260FF8">
              <w:rPr>
                <w:noProof/>
                <w:webHidden/>
              </w:rPr>
              <w:t>10</w:t>
            </w:r>
            <w:r>
              <w:rPr>
                <w:noProof/>
                <w:webHidden/>
              </w:rPr>
              <w:fldChar w:fldCharType="end"/>
            </w:r>
          </w:hyperlink>
        </w:p>
        <w:p w14:paraId="3E895669" w14:textId="5E4252CC"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3" w:history="1">
            <w:r w:rsidRPr="00E0599B">
              <w:rPr>
                <w:rStyle w:val="Hyperlink"/>
                <w:noProof/>
                <w:lang w:val="en-IN"/>
              </w:rPr>
              <w:t>1.4 Research Objectives</w:t>
            </w:r>
            <w:r>
              <w:rPr>
                <w:noProof/>
                <w:webHidden/>
              </w:rPr>
              <w:tab/>
            </w:r>
            <w:r>
              <w:rPr>
                <w:noProof/>
                <w:webHidden/>
              </w:rPr>
              <w:fldChar w:fldCharType="begin"/>
            </w:r>
            <w:r>
              <w:rPr>
                <w:noProof/>
                <w:webHidden/>
              </w:rPr>
              <w:instrText xml:space="preserve"> PAGEREF _Toc221620283 \h </w:instrText>
            </w:r>
            <w:r>
              <w:rPr>
                <w:noProof/>
                <w:webHidden/>
              </w:rPr>
            </w:r>
            <w:r>
              <w:rPr>
                <w:noProof/>
                <w:webHidden/>
              </w:rPr>
              <w:fldChar w:fldCharType="separate"/>
            </w:r>
            <w:r w:rsidR="00260FF8">
              <w:rPr>
                <w:noProof/>
                <w:webHidden/>
              </w:rPr>
              <w:t>10</w:t>
            </w:r>
            <w:r>
              <w:rPr>
                <w:noProof/>
                <w:webHidden/>
              </w:rPr>
              <w:fldChar w:fldCharType="end"/>
            </w:r>
          </w:hyperlink>
        </w:p>
        <w:p w14:paraId="35C4C992" w14:textId="735B7E99"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4" w:history="1">
            <w:r w:rsidRPr="00E0599B">
              <w:rPr>
                <w:rStyle w:val="Hyperlink"/>
                <w:bCs/>
                <w:noProof/>
                <w:lang w:val="en-IN"/>
              </w:rPr>
              <w:t>1.5 Research Questions</w:t>
            </w:r>
            <w:r>
              <w:rPr>
                <w:noProof/>
                <w:webHidden/>
              </w:rPr>
              <w:tab/>
            </w:r>
            <w:r>
              <w:rPr>
                <w:noProof/>
                <w:webHidden/>
              </w:rPr>
              <w:fldChar w:fldCharType="begin"/>
            </w:r>
            <w:r>
              <w:rPr>
                <w:noProof/>
                <w:webHidden/>
              </w:rPr>
              <w:instrText xml:space="preserve"> PAGEREF _Toc221620284 \h </w:instrText>
            </w:r>
            <w:r>
              <w:rPr>
                <w:noProof/>
                <w:webHidden/>
              </w:rPr>
            </w:r>
            <w:r>
              <w:rPr>
                <w:noProof/>
                <w:webHidden/>
              </w:rPr>
              <w:fldChar w:fldCharType="separate"/>
            </w:r>
            <w:r w:rsidR="00260FF8">
              <w:rPr>
                <w:noProof/>
                <w:webHidden/>
              </w:rPr>
              <w:t>10</w:t>
            </w:r>
            <w:r>
              <w:rPr>
                <w:noProof/>
                <w:webHidden/>
              </w:rPr>
              <w:fldChar w:fldCharType="end"/>
            </w:r>
          </w:hyperlink>
        </w:p>
        <w:p w14:paraId="5975AE32" w14:textId="5489F331"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5" w:history="1">
            <w:r w:rsidRPr="00E0599B">
              <w:rPr>
                <w:rStyle w:val="Hyperlink"/>
                <w:noProof/>
                <w:lang w:val="en-IN"/>
              </w:rPr>
              <w:t>1.6 Significance of the Study</w:t>
            </w:r>
            <w:r>
              <w:rPr>
                <w:noProof/>
                <w:webHidden/>
              </w:rPr>
              <w:tab/>
            </w:r>
            <w:r>
              <w:rPr>
                <w:noProof/>
                <w:webHidden/>
              </w:rPr>
              <w:fldChar w:fldCharType="begin"/>
            </w:r>
            <w:r>
              <w:rPr>
                <w:noProof/>
                <w:webHidden/>
              </w:rPr>
              <w:instrText xml:space="preserve"> PAGEREF _Toc221620285 \h </w:instrText>
            </w:r>
            <w:r>
              <w:rPr>
                <w:noProof/>
                <w:webHidden/>
              </w:rPr>
            </w:r>
            <w:r>
              <w:rPr>
                <w:noProof/>
                <w:webHidden/>
              </w:rPr>
              <w:fldChar w:fldCharType="separate"/>
            </w:r>
            <w:r w:rsidR="00260FF8">
              <w:rPr>
                <w:noProof/>
                <w:webHidden/>
              </w:rPr>
              <w:t>11</w:t>
            </w:r>
            <w:r>
              <w:rPr>
                <w:noProof/>
                <w:webHidden/>
              </w:rPr>
              <w:fldChar w:fldCharType="end"/>
            </w:r>
          </w:hyperlink>
        </w:p>
        <w:p w14:paraId="12A88AEF" w14:textId="0A286D18"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6" w:history="1">
            <w:r w:rsidRPr="00E0599B">
              <w:rPr>
                <w:rStyle w:val="Hyperlink"/>
                <w:bCs/>
                <w:noProof/>
              </w:rPr>
              <w:t>1.7 Structure of the Dissertation</w:t>
            </w:r>
            <w:r>
              <w:rPr>
                <w:noProof/>
                <w:webHidden/>
              </w:rPr>
              <w:tab/>
            </w:r>
            <w:r>
              <w:rPr>
                <w:noProof/>
                <w:webHidden/>
              </w:rPr>
              <w:fldChar w:fldCharType="begin"/>
            </w:r>
            <w:r>
              <w:rPr>
                <w:noProof/>
                <w:webHidden/>
              </w:rPr>
              <w:instrText xml:space="preserve"> PAGEREF _Toc221620286 \h </w:instrText>
            </w:r>
            <w:r>
              <w:rPr>
                <w:noProof/>
                <w:webHidden/>
              </w:rPr>
            </w:r>
            <w:r>
              <w:rPr>
                <w:noProof/>
                <w:webHidden/>
              </w:rPr>
              <w:fldChar w:fldCharType="separate"/>
            </w:r>
            <w:r w:rsidR="00260FF8">
              <w:rPr>
                <w:noProof/>
                <w:webHidden/>
              </w:rPr>
              <w:t>11</w:t>
            </w:r>
            <w:r>
              <w:rPr>
                <w:noProof/>
                <w:webHidden/>
              </w:rPr>
              <w:fldChar w:fldCharType="end"/>
            </w:r>
          </w:hyperlink>
        </w:p>
        <w:p w14:paraId="66E6B356" w14:textId="05999F7B" w:rsidR="00290F40" w:rsidRDefault="00290F40">
          <w:pPr>
            <w:pStyle w:val="TOC1"/>
            <w:tabs>
              <w:tab w:val="right" w:leader="dot" w:pos="9350"/>
            </w:tabs>
            <w:rPr>
              <w:rFonts w:eastAsiaTheme="minorEastAsia"/>
              <w:noProof/>
              <w:kern w:val="2"/>
              <w:lang w:val="en-IN" w:eastAsia="en-IN" w:bidi="gu-IN"/>
              <w14:ligatures w14:val="standardContextual"/>
            </w:rPr>
          </w:pPr>
          <w:hyperlink w:anchor="_Toc221620287" w:history="1">
            <w:r w:rsidRPr="00E0599B">
              <w:rPr>
                <w:rStyle w:val="Hyperlink"/>
                <w:noProof/>
                <w:lang w:val="en-IN"/>
              </w:rPr>
              <w:t xml:space="preserve"> 2: LITERATURE REVIEW</w:t>
            </w:r>
            <w:r>
              <w:rPr>
                <w:noProof/>
                <w:webHidden/>
              </w:rPr>
              <w:tab/>
            </w:r>
            <w:r>
              <w:rPr>
                <w:noProof/>
                <w:webHidden/>
              </w:rPr>
              <w:fldChar w:fldCharType="begin"/>
            </w:r>
            <w:r>
              <w:rPr>
                <w:noProof/>
                <w:webHidden/>
              </w:rPr>
              <w:instrText xml:space="preserve"> PAGEREF _Toc221620287 \h </w:instrText>
            </w:r>
            <w:r>
              <w:rPr>
                <w:noProof/>
                <w:webHidden/>
              </w:rPr>
            </w:r>
            <w:r>
              <w:rPr>
                <w:noProof/>
                <w:webHidden/>
              </w:rPr>
              <w:fldChar w:fldCharType="separate"/>
            </w:r>
            <w:r w:rsidR="00260FF8">
              <w:rPr>
                <w:noProof/>
                <w:webHidden/>
              </w:rPr>
              <w:t>12</w:t>
            </w:r>
            <w:r>
              <w:rPr>
                <w:noProof/>
                <w:webHidden/>
              </w:rPr>
              <w:fldChar w:fldCharType="end"/>
            </w:r>
          </w:hyperlink>
        </w:p>
        <w:p w14:paraId="3B7AD324" w14:textId="2384A7C3"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8" w:history="1">
            <w:r w:rsidRPr="00E0599B">
              <w:rPr>
                <w:rStyle w:val="Hyperlink"/>
                <w:noProof/>
                <w:lang w:val="en-IN"/>
              </w:rPr>
              <w:t>2.1 Introduction</w:t>
            </w:r>
            <w:r>
              <w:rPr>
                <w:noProof/>
                <w:webHidden/>
              </w:rPr>
              <w:tab/>
            </w:r>
            <w:r>
              <w:rPr>
                <w:noProof/>
                <w:webHidden/>
              </w:rPr>
              <w:fldChar w:fldCharType="begin"/>
            </w:r>
            <w:r>
              <w:rPr>
                <w:noProof/>
                <w:webHidden/>
              </w:rPr>
              <w:instrText xml:space="preserve"> PAGEREF _Toc221620288 \h </w:instrText>
            </w:r>
            <w:r>
              <w:rPr>
                <w:noProof/>
                <w:webHidden/>
              </w:rPr>
            </w:r>
            <w:r>
              <w:rPr>
                <w:noProof/>
                <w:webHidden/>
              </w:rPr>
              <w:fldChar w:fldCharType="separate"/>
            </w:r>
            <w:r w:rsidR="00260FF8">
              <w:rPr>
                <w:noProof/>
                <w:webHidden/>
              </w:rPr>
              <w:t>12</w:t>
            </w:r>
            <w:r>
              <w:rPr>
                <w:noProof/>
                <w:webHidden/>
              </w:rPr>
              <w:fldChar w:fldCharType="end"/>
            </w:r>
          </w:hyperlink>
        </w:p>
        <w:p w14:paraId="7202F14E" w14:textId="495FECE7"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89" w:history="1">
            <w:r w:rsidRPr="00E0599B">
              <w:rPr>
                <w:rStyle w:val="Hyperlink"/>
                <w:noProof/>
                <w:lang w:val="en-IN"/>
              </w:rPr>
              <w:t>2.2 Fraud in the Banking Sector</w:t>
            </w:r>
            <w:r>
              <w:rPr>
                <w:noProof/>
                <w:webHidden/>
              </w:rPr>
              <w:tab/>
            </w:r>
            <w:r>
              <w:rPr>
                <w:noProof/>
                <w:webHidden/>
              </w:rPr>
              <w:fldChar w:fldCharType="begin"/>
            </w:r>
            <w:r>
              <w:rPr>
                <w:noProof/>
                <w:webHidden/>
              </w:rPr>
              <w:instrText xml:space="preserve"> PAGEREF _Toc221620289 \h </w:instrText>
            </w:r>
            <w:r>
              <w:rPr>
                <w:noProof/>
                <w:webHidden/>
              </w:rPr>
            </w:r>
            <w:r>
              <w:rPr>
                <w:noProof/>
                <w:webHidden/>
              </w:rPr>
              <w:fldChar w:fldCharType="separate"/>
            </w:r>
            <w:r w:rsidR="00260FF8">
              <w:rPr>
                <w:noProof/>
                <w:webHidden/>
              </w:rPr>
              <w:t>12</w:t>
            </w:r>
            <w:r>
              <w:rPr>
                <w:noProof/>
                <w:webHidden/>
              </w:rPr>
              <w:fldChar w:fldCharType="end"/>
            </w:r>
          </w:hyperlink>
        </w:p>
        <w:p w14:paraId="75F02662" w14:textId="340E43B7"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0" w:history="1">
            <w:r w:rsidRPr="00E0599B">
              <w:rPr>
                <w:rStyle w:val="Hyperlink"/>
                <w:noProof/>
                <w:lang w:val="en-IN"/>
              </w:rPr>
              <w:t>2.3 Rule-Based Fraud Detection Systems: Strengths and Structural Limitations</w:t>
            </w:r>
            <w:r>
              <w:rPr>
                <w:noProof/>
                <w:webHidden/>
              </w:rPr>
              <w:tab/>
            </w:r>
            <w:r>
              <w:rPr>
                <w:noProof/>
                <w:webHidden/>
              </w:rPr>
              <w:fldChar w:fldCharType="begin"/>
            </w:r>
            <w:r>
              <w:rPr>
                <w:noProof/>
                <w:webHidden/>
              </w:rPr>
              <w:instrText xml:space="preserve"> PAGEREF _Toc221620290 \h </w:instrText>
            </w:r>
            <w:r>
              <w:rPr>
                <w:noProof/>
                <w:webHidden/>
              </w:rPr>
            </w:r>
            <w:r>
              <w:rPr>
                <w:noProof/>
                <w:webHidden/>
              </w:rPr>
              <w:fldChar w:fldCharType="separate"/>
            </w:r>
            <w:r w:rsidR="00260FF8">
              <w:rPr>
                <w:noProof/>
                <w:webHidden/>
              </w:rPr>
              <w:t>13</w:t>
            </w:r>
            <w:r>
              <w:rPr>
                <w:noProof/>
                <w:webHidden/>
              </w:rPr>
              <w:fldChar w:fldCharType="end"/>
            </w:r>
          </w:hyperlink>
        </w:p>
        <w:p w14:paraId="18FD70EB" w14:textId="7B53F412"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1" w:history="1">
            <w:r w:rsidRPr="00E0599B">
              <w:rPr>
                <w:rStyle w:val="Hyperlink"/>
                <w:noProof/>
                <w:lang w:val="en-IN"/>
              </w:rPr>
              <w:t>2.4 AI-Based Fraud Detection Systems: Capabilities and Constraints</w:t>
            </w:r>
            <w:r>
              <w:rPr>
                <w:noProof/>
                <w:webHidden/>
              </w:rPr>
              <w:tab/>
            </w:r>
            <w:r>
              <w:rPr>
                <w:noProof/>
                <w:webHidden/>
              </w:rPr>
              <w:fldChar w:fldCharType="begin"/>
            </w:r>
            <w:r>
              <w:rPr>
                <w:noProof/>
                <w:webHidden/>
              </w:rPr>
              <w:instrText xml:space="preserve"> PAGEREF _Toc221620291 \h </w:instrText>
            </w:r>
            <w:r>
              <w:rPr>
                <w:noProof/>
                <w:webHidden/>
              </w:rPr>
            </w:r>
            <w:r>
              <w:rPr>
                <w:noProof/>
                <w:webHidden/>
              </w:rPr>
              <w:fldChar w:fldCharType="separate"/>
            </w:r>
            <w:r w:rsidR="00260FF8">
              <w:rPr>
                <w:noProof/>
                <w:webHidden/>
              </w:rPr>
              <w:t>13</w:t>
            </w:r>
            <w:r>
              <w:rPr>
                <w:noProof/>
                <w:webHidden/>
              </w:rPr>
              <w:fldChar w:fldCharType="end"/>
            </w:r>
          </w:hyperlink>
        </w:p>
        <w:p w14:paraId="4DE1AFD4" w14:textId="5B1948D3"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2" w:history="1">
            <w:r w:rsidRPr="00E0599B">
              <w:rPr>
                <w:rStyle w:val="Hyperlink"/>
                <w:noProof/>
                <w:lang w:val="en-IN"/>
              </w:rPr>
              <w:t>2.5 AI versus Rule-Based Systems: Towards Hybrid Models</w:t>
            </w:r>
            <w:r>
              <w:rPr>
                <w:noProof/>
                <w:webHidden/>
              </w:rPr>
              <w:tab/>
            </w:r>
            <w:r>
              <w:rPr>
                <w:noProof/>
                <w:webHidden/>
              </w:rPr>
              <w:fldChar w:fldCharType="begin"/>
            </w:r>
            <w:r>
              <w:rPr>
                <w:noProof/>
                <w:webHidden/>
              </w:rPr>
              <w:instrText xml:space="preserve"> PAGEREF _Toc221620292 \h </w:instrText>
            </w:r>
            <w:r>
              <w:rPr>
                <w:noProof/>
                <w:webHidden/>
              </w:rPr>
            </w:r>
            <w:r>
              <w:rPr>
                <w:noProof/>
                <w:webHidden/>
              </w:rPr>
              <w:fldChar w:fldCharType="separate"/>
            </w:r>
            <w:r w:rsidR="00260FF8">
              <w:rPr>
                <w:noProof/>
                <w:webHidden/>
              </w:rPr>
              <w:t>14</w:t>
            </w:r>
            <w:r>
              <w:rPr>
                <w:noProof/>
                <w:webHidden/>
              </w:rPr>
              <w:fldChar w:fldCharType="end"/>
            </w:r>
          </w:hyperlink>
        </w:p>
        <w:p w14:paraId="6623244A" w14:textId="44A3F47A"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3" w:history="1">
            <w:r w:rsidRPr="00E0599B">
              <w:rPr>
                <w:rStyle w:val="Hyperlink"/>
                <w:noProof/>
                <w:lang w:val="en-IN"/>
              </w:rPr>
              <w:t>2.6 Ethical and Operational Challenges</w:t>
            </w:r>
            <w:r>
              <w:rPr>
                <w:noProof/>
                <w:webHidden/>
              </w:rPr>
              <w:tab/>
            </w:r>
            <w:r>
              <w:rPr>
                <w:noProof/>
                <w:webHidden/>
              </w:rPr>
              <w:fldChar w:fldCharType="begin"/>
            </w:r>
            <w:r>
              <w:rPr>
                <w:noProof/>
                <w:webHidden/>
              </w:rPr>
              <w:instrText xml:space="preserve"> PAGEREF _Toc221620293 \h </w:instrText>
            </w:r>
            <w:r>
              <w:rPr>
                <w:noProof/>
                <w:webHidden/>
              </w:rPr>
            </w:r>
            <w:r>
              <w:rPr>
                <w:noProof/>
                <w:webHidden/>
              </w:rPr>
              <w:fldChar w:fldCharType="separate"/>
            </w:r>
            <w:r w:rsidR="00260FF8">
              <w:rPr>
                <w:noProof/>
                <w:webHidden/>
              </w:rPr>
              <w:t>14</w:t>
            </w:r>
            <w:r>
              <w:rPr>
                <w:noProof/>
                <w:webHidden/>
              </w:rPr>
              <w:fldChar w:fldCharType="end"/>
            </w:r>
          </w:hyperlink>
        </w:p>
        <w:p w14:paraId="6D3427A3" w14:textId="6CDDE4D5"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4" w:history="1">
            <w:r w:rsidRPr="00E0599B">
              <w:rPr>
                <w:rStyle w:val="Hyperlink"/>
                <w:noProof/>
                <w:lang w:val="en-IN"/>
              </w:rPr>
              <w:t>2.7 Regulatory Influences and Theoretical Perspectives</w:t>
            </w:r>
            <w:r>
              <w:rPr>
                <w:noProof/>
                <w:webHidden/>
              </w:rPr>
              <w:tab/>
            </w:r>
            <w:r>
              <w:rPr>
                <w:noProof/>
                <w:webHidden/>
              </w:rPr>
              <w:fldChar w:fldCharType="begin"/>
            </w:r>
            <w:r>
              <w:rPr>
                <w:noProof/>
                <w:webHidden/>
              </w:rPr>
              <w:instrText xml:space="preserve"> PAGEREF _Toc221620294 \h </w:instrText>
            </w:r>
            <w:r>
              <w:rPr>
                <w:noProof/>
                <w:webHidden/>
              </w:rPr>
            </w:r>
            <w:r>
              <w:rPr>
                <w:noProof/>
                <w:webHidden/>
              </w:rPr>
              <w:fldChar w:fldCharType="separate"/>
            </w:r>
            <w:r w:rsidR="00260FF8">
              <w:rPr>
                <w:noProof/>
                <w:webHidden/>
              </w:rPr>
              <w:t>14</w:t>
            </w:r>
            <w:r>
              <w:rPr>
                <w:noProof/>
                <w:webHidden/>
              </w:rPr>
              <w:fldChar w:fldCharType="end"/>
            </w:r>
          </w:hyperlink>
        </w:p>
        <w:p w14:paraId="04E1829E" w14:textId="1C879ABD"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5" w:history="1">
            <w:r w:rsidRPr="00E0599B">
              <w:rPr>
                <w:rStyle w:val="Hyperlink"/>
                <w:noProof/>
                <w:lang w:val="en-IN"/>
              </w:rPr>
              <w:t>2.8 Research Gap</w:t>
            </w:r>
            <w:r>
              <w:rPr>
                <w:noProof/>
                <w:webHidden/>
              </w:rPr>
              <w:tab/>
            </w:r>
            <w:r>
              <w:rPr>
                <w:noProof/>
                <w:webHidden/>
              </w:rPr>
              <w:fldChar w:fldCharType="begin"/>
            </w:r>
            <w:r>
              <w:rPr>
                <w:noProof/>
                <w:webHidden/>
              </w:rPr>
              <w:instrText xml:space="preserve"> PAGEREF _Toc221620295 \h </w:instrText>
            </w:r>
            <w:r>
              <w:rPr>
                <w:noProof/>
                <w:webHidden/>
              </w:rPr>
            </w:r>
            <w:r>
              <w:rPr>
                <w:noProof/>
                <w:webHidden/>
              </w:rPr>
              <w:fldChar w:fldCharType="separate"/>
            </w:r>
            <w:r w:rsidR="00260FF8">
              <w:rPr>
                <w:noProof/>
                <w:webHidden/>
              </w:rPr>
              <w:t>15</w:t>
            </w:r>
            <w:r>
              <w:rPr>
                <w:noProof/>
                <w:webHidden/>
              </w:rPr>
              <w:fldChar w:fldCharType="end"/>
            </w:r>
          </w:hyperlink>
        </w:p>
        <w:p w14:paraId="5A5C982D" w14:textId="29218264"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6" w:history="1">
            <w:r w:rsidRPr="00E0599B">
              <w:rPr>
                <w:rStyle w:val="Hyperlink"/>
                <w:noProof/>
                <w:lang w:val="en-IN"/>
              </w:rPr>
              <w:t>2.9 Chapter Summary</w:t>
            </w:r>
            <w:r>
              <w:rPr>
                <w:noProof/>
                <w:webHidden/>
              </w:rPr>
              <w:tab/>
            </w:r>
            <w:r>
              <w:rPr>
                <w:noProof/>
                <w:webHidden/>
              </w:rPr>
              <w:fldChar w:fldCharType="begin"/>
            </w:r>
            <w:r>
              <w:rPr>
                <w:noProof/>
                <w:webHidden/>
              </w:rPr>
              <w:instrText xml:space="preserve"> PAGEREF _Toc221620296 \h </w:instrText>
            </w:r>
            <w:r>
              <w:rPr>
                <w:noProof/>
                <w:webHidden/>
              </w:rPr>
            </w:r>
            <w:r>
              <w:rPr>
                <w:noProof/>
                <w:webHidden/>
              </w:rPr>
              <w:fldChar w:fldCharType="separate"/>
            </w:r>
            <w:r w:rsidR="00260FF8">
              <w:rPr>
                <w:noProof/>
                <w:webHidden/>
              </w:rPr>
              <w:t>15</w:t>
            </w:r>
            <w:r>
              <w:rPr>
                <w:noProof/>
                <w:webHidden/>
              </w:rPr>
              <w:fldChar w:fldCharType="end"/>
            </w:r>
          </w:hyperlink>
        </w:p>
        <w:p w14:paraId="2D46D9B4" w14:textId="044C0E7D" w:rsidR="00290F40" w:rsidRDefault="00290F40">
          <w:pPr>
            <w:pStyle w:val="TOC1"/>
            <w:tabs>
              <w:tab w:val="right" w:leader="dot" w:pos="9350"/>
            </w:tabs>
            <w:rPr>
              <w:rFonts w:eastAsiaTheme="minorEastAsia"/>
              <w:noProof/>
              <w:kern w:val="2"/>
              <w:lang w:val="en-IN" w:eastAsia="en-IN" w:bidi="gu-IN"/>
              <w14:ligatures w14:val="standardContextual"/>
            </w:rPr>
          </w:pPr>
          <w:hyperlink w:anchor="_Toc221620297" w:history="1">
            <w:r w:rsidRPr="00E0599B">
              <w:rPr>
                <w:rStyle w:val="Hyperlink"/>
                <w:noProof/>
                <w:lang w:val="en-IN"/>
              </w:rPr>
              <w:t>3: RESEARCH METHODOLOGY</w:t>
            </w:r>
            <w:r>
              <w:rPr>
                <w:noProof/>
                <w:webHidden/>
              </w:rPr>
              <w:tab/>
            </w:r>
            <w:r>
              <w:rPr>
                <w:noProof/>
                <w:webHidden/>
              </w:rPr>
              <w:fldChar w:fldCharType="begin"/>
            </w:r>
            <w:r>
              <w:rPr>
                <w:noProof/>
                <w:webHidden/>
              </w:rPr>
              <w:instrText xml:space="preserve"> PAGEREF _Toc221620297 \h </w:instrText>
            </w:r>
            <w:r>
              <w:rPr>
                <w:noProof/>
                <w:webHidden/>
              </w:rPr>
            </w:r>
            <w:r>
              <w:rPr>
                <w:noProof/>
                <w:webHidden/>
              </w:rPr>
              <w:fldChar w:fldCharType="separate"/>
            </w:r>
            <w:r w:rsidR="00260FF8">
              <w:rPr>
                <w:noProof/>
                <w:webHidden/>
              </w:rPr>
              <w:t>16</w:t>
            </w:r>
            <w:r>
              <w:rPr>
                <w:noProof/>
                <w:webHidden/>
              </w:rPr>
              <w:fldChar w:fldCharType="end"/>
            </w:r>
          </w:hyperlink>
        </w:p>
        <w:p w14:paraId="121AA2B0" w14:textId="50759B55"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8" w:history="1">
            <w:r w:rsidRPr="00E0599B">
              <w:rPr>
                <w:rStyle w:val="Hyperlink"/>
                <w:noProof/>
                <w:lang w:val="en-IN"/>
              </w:rPr>
              <w:t>3.1 Introduction</w:t>
            </w:r>
            <w:r>
              <w:rPr>
                <w:noProof/>
                <w:webHidden/>
              </w:rPr>
              <w:tab/>
            </w:r>
            <w:r>
              <w:rPr>
                <w:noProof/>
                <w:webHidden/>
              </w:rPr>
              <w:fldChar w:fldCharType="begin"/>
            </w:r>
            <w:r>
              <w:rPr>
                <w:noProof/>
                <w:webHidden/>
              </w:rPr>
              <w:instrText xml:space="preserve"> PAGEREF _Toc221620298 \h </w:instrText>
            </w:r>
            <w:r>
              <w:rPr>
                <w:noProof/>
                <w:webHidden/>
              </w:rPr>
            </w:r>
            <w:r>
              <w:rPr>
                <w:noProof/>
                <w:webHidden/>
              </w:rPr>
              <w:fldChar w:fldCharType="separate"/>
            </w:r>
            <w:r w:rsidR="00260FF8">
              <w:rPr>
                <w:noProof/>
                <w:webHidden/>
              </w:rPr>
              <w:t>16</w:t>
            </w:r>
            <w:r>
              <w:rPr>
                <w:noProof/>
                <w:webHidden/>
              </w:rPr>
              <w:fldChar w:fldCharType="end"/>
            </w:r>
          </w:hyperlink>
        </w:p>
        <w:p w14:paraId="22DFFAAD" w14:textId="0BC51705"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299" w:history="1">
            <w:r w:rsidRPr="00E0599B">
              <w:rPr>
                <w:rStyle w:val="Hyperlink"/>
                <w:noProof/>
                <w:lang w:val="en-IN"/>
              </w:rPr>
              <w:t>3.2 Research Philosophy</w:t>
            </w:r>
            <w:r>
              <w:rPr>
                <w:noProof/>
                <w:webHidden/>
              </w:rPr>
              <w:tab/>
            </w:r>
            <w:r>
              <w:rPr>
                <w:noProof/>
                <w:webHidden/>
              </w:rPr>
              <w:fldChar w:fldCharType="begin"/>
            </w:r>
            <w:r>
              <w:rPr>
                <w:noProof/>
                <w:webHidden/>
              </w:rPr>
              <w:instrText xml:space="preserve"> PAGEREF _Toc221620299 \h </w:instrText>
            </w:r>
            <w:r>
              <w:rPr>
                <w:noProof/>
                <w:webHidden/>
              </w:rPr>
            </w:r>
            <w:r>
              <w:rPr>
                <w:noProof/>
                <w:webHidden/>
              </w:rPr>
              <w:fldChar w:fldCharType="separate"/>
            </w:r>
            <w:r w:rsidR="00260FF8">
              <w:rPr>
                <w:noProof/>
                <w:webHidden/>
              </w:rPr>
              <w:t>16</w:t>
            </w:r>
            <w:r>
              <w:rPr>
                <w:noProof/>
                <w:webHidden/>
              </w:rPr>
              <w:fldChar w:fldCharType="end"/>
            </w:r>
          </w:hyperlink>
        </w:p>
        <w:p w14:paraId="05A0964B" w14:textId="159979D0"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0" w:history="1">
            <w:r w:rsidRPr="00E0599B">
              <w:rPr>
                <w:rStyle w:val="Hyperlink"/>
                <w:bCs/>
                <w:noProof/>
                <w:lang w:val="en-IN"/>
              </w:rPr>
              <w:t>3.3 Research Approach</w:t>
            </w:r>
            <w:r>
              <w:rPr>
                <w:noProof/>
                <w:webHidden/>
              </w:rPr>
              <w:tab/>
            </w:r>
            <w:r>
              <w:rPr>
                <w:noProof/>
                <w:webHidden/>
              </w:rPr>
              <w:fldChar w:fldCharType="begin"/>
            </w:r>
            <w:r>
              <w:rPr>
                <w:noProof/>
                <w:webHidden/>
              </w:rPr>
              <w:instrText xml:space="preserve"> PAGEREF _Toc221620300 \h </w:instrText>
            </w:r>
            <w:r>
              <w:rPr>
                <w:noProof/>
                <w:webHidden/>
              </w:rPr>
            </w:r>
            <w:r>
              <w:rPr>
                <w:noProof/>
                <w:webHidden/>
              </w:rPr>
              <w:fldChar w:fldCharType="separate"/>
            </w:r>
            <w:r w:rsidR="00260FF8">
              <w:rPr>
                <w:noProof/>
                <w:webHidden/>
              </w:rPr>
              <w:t>16</w:t>
            </w:r>
            <w:r>
              <w:rPr>
                <w:noProof/>
                <w:webHidden/>
              </w:rPr>
              <w:fldChar w:fldCharType="end"/>
            </w:r>
          </w:hyperlink>
        </w:p>
        <w:p w14:paraId="7CB26DBF" w14:textId="3AE0739A"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1" w:history="1">
            <w:r w:rsidRPr="00E0599B">
              <w:rPr>
                <w:rStyle w:val="Hyperlink"/>
                <w:noProof/>
                <w:lang w:val="en-IN"/>
              </w:rPr>
              <w:t>3.4 Research Design</w:t>
            </w:r>
            <w:r>
              <w:rPr>
                <w:noProof/>
                <w:webHidden/>
              </w:rPr>
              <w:tab/>
            </w:r>
            <w:r>
              <w:rPr>
                <w:noProof/>
                <w:webHidden/>
              </w:rPr>
              <w:fldChar w:fldCharType="begin"/>
            </w:r>
            <w:r>
              <w:rPr>
                <w:noProof/>
                <w:webHidden/>
              </w:rPr>
              <w:instrText xml:space="preserve"> PAGEREF _Toc221620301 \h </w:instrText>
            </w:r>
            <w:r>
              <w:rPr>
                <w:noProof/>
                <w:webHidden/>
              </w:rPr>
            </w:r>
            <w:r>
              <w:rPr>
                <w:noProof/>
                <w:webHidden/>
              </w:rPr>
              <w:fldChar w:fldCharType="separate"/>
            </w:r>
            <w:r w:rsidR="00260FF8">
              <w:rPr>
                <w:noProof/>
                <w:webHidden/>
              </w:rPr>
              <w:t>17</w:t>
            </w:r>
            <w:r>
              <w:rPr>
                <w:noProof/>
                <w:webHidden/>
              </w:rPr>
              <w:fldChar w:fldCharType="end"/>
            </w:r>
          </w:hyperlink>
        </w:p>
        <w:p w14:paraId="6429228F" w14:textId="316ADC94"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2" w:history="1">
            <w:r w:rsidRPr="00E0599B">
              <w:rPr>
                <w:rStyle w:val="Hyperlink"/>
                <w:noProof/>
                <w:lang w:val="en-IN"/>
              </w:rPr>
              <w:t>3.5 Data Sources</w:t>
            </w:r>
            <w:r>
              <w:rPr>
                <w:noProof/>
                <w:webHidden/>
              </w:rPr>
              <w:tab/>
            </w:r>
            <w:r>
              <w:rPr>
                <w:noProof/>
                <w:webHidden/>
              </w:rPr>
              <w:fldChar w:fldCharType="begin"/>
            </w:r>
            <w:r>
              <w:rPr>
                <w:noProof/>
                <w:webHidden/>
              </w:rPr>
              <w:instrText xml:space="preserve"> PAGEREF _Toc221620302 \h </w:instrText>
            </w:r>
            <w:r>
              <w:rPr>
                <w:noProof/>
                <w:webHidden/>
              </w:rPr>
            </w:r>
            <w:r>
              <w:rPr>
                <w:noProof/>
                <w:webHidden/>
              </w:rPr>
              <w:fldChar w:fldCharType="separate"/>
            </w:r>
            <w:r w:rsidR="00260FF8">
              <w:rPr>
                <w:noProof/>
                <w:webHidden/>
              </w:rPr>
              <w:t>17</w:t>
            </w:r>
            <w:r>
              <w:rPr>
                <w:noProof/>
                <w:webHidden/>
              </w:rPr>
              <w:fldChar w:fldCharType="end"/>
            </w:r>
          </w:hyperlink>
        </w:p>
        <w:p w14:paraId="191FB0A0" w14:textId="0D2BF176"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3" w:history="1">
            <w:r w:rsidRPr="00E0599B">
              <w:rPr>
                <w:rStyle w:val="Hyperlink"/>
                <w:noProof/>
                <w:lang w:val="en-IN"/>
              </w:rPr>
              <w:t>3.6 Data Collection</w:t>
            </w:r>
            <w:r>
              <w:rPr>
                <w:noProof/>
                <w:webHidden/>
              </w:rPr>
              <w:tab/>
            </w:r>
            <w:r>
              <w:rPr>
                <w:noProof/>
                <w:webHidden/>
              </w:rPr>
              <w:fldChar w:fldCharType="begin"/>
            </w:r>
            <w:r>
              <w:rPr>
                <w:noProof/>
                <w:webHidden/>
              </w:rPr>
              <w:instrText xml:space="preserve"> PAGEREF _Toc221620303 \h </w:instrText>
            </w:r>
            <w:r>
              <w:rPr>
                <w:noProof/>
                <w:webHidden/>
              </w:rPr>
            </w:r>
            <w:r>
              <w:rPr>
                <w:noProof/>
                <w:webHidden/>
              </w:rPr>
              <w:fldChar w:fldCharType="separate"/>
            </w:r>
            <w:r w:rsidR="00260FF8">
              <w:rPr>
                <w:noProof/>
                <w:webHidden/>
              </w:rPr>
              <w:t>18</w:t>
            </w:r>
            <w:r>
              <w:rPr>
                <w:noProof/>
                <w:webHidden/>
              </w:rPr>
              <w:fldChar w:fldCharType="end"/>
            </w:r>
          </w:hyperlink>
        </w:p>
        <w:p w14:paraId="6FC7BA72" w14:textId="704F498D"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4" w:history="1">
            <w:r w:rsidRPr="00E0599B">
              <w:rPr>
                <w:rStyle w:val="Hyperlink"/>
                <w:noProof/>
                <w:lang w:val="en-IN"/>
              </w:rPr>
              <w:t>3.7 Data Analysis Technique</w:t>
            </w:r>
            <w:r>
              <w:rPr>
                <w:noProof/>
                <w:webHidden/>
              </w:rPr>
              <w:tab/>
            </w:r>
            <w:r>
              <w:rPr>
                <w:noProof/>
                <w:webHidden/>
              </w:rPr>
              <w:fldChar w:fldCharType="begin"/>
            </w:r>
            <w:r>
              <w:rPr>
                <w:noProof/>
                <w:webHidden/>
              </w:rPr>
              <w:instrText xml:space="preserve"> PAGEREF _Toc221620304 \h </w:instrText>
            </w:r>
            <w:r>
              <w:rPr>
                <w:noProof/>
                <w:webHidden/>
              </w:rPr>
            </w:r>
            <w:r>
              <w:rPr>
                <w:noProof/>
                <w:webHidden/>
              </w:rPr>
              <w:fldChar w:fldCharType="separate"/>
            </w:r>
            <w:r w:rsidR="00260FF8">
              <w:rPr>
                <w:noProof/>
                <w:webHidden/>
              </w:rPr>
              <w:t>18</w:t>
            </w:r>
            <w:r>
              <w:rPr>
                <w:noProof/>
                <w:webHidden/>
              </w:rPr>
              <w:fldChar w:fldCharType="end"/>
            </w:r>
          </w:hyperlink>
        </w:p>
        <w:p w14:paraId="5C489CD3" w14:textId="3A891C2F"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5" w:history="1">
            <w:r w:rsidRPr="00E0599B">
              <w:rPr>
                <w:rStyle w:val="Hyperlink"/>
                <w:bCs/>
                <w:noProof/>
                <w:lang w:val="en-IN"/>
              </w:rPr>
              <w:t>3.8 Ethical Considerations</w:t>
            </w:r>
            <w:r>
              <w:rPr>
                <w:noProof/>
                <w:webHidden/>
              </w:rPr>
              <w:tab/>
            </w:r>
            <w:r>
              <w:rPr>
                <w:noProof/>
                <w:webHidden/>
              </w:rPr>
              <w:fldChar w:fldCharType="begin"/>
            </w:r>
            <w:r>
              <w:rPr>
                <w:noProof/>
                <w:webHidden/>
              </w:rPr>
              <w:instrText xml:space="preserve"> PAGEREF _Toc221620305 \h </w:instrText>
            </w:r>
            <w:r>
              <w:rPr>
                <w:noProof/>
                <w:webHidden/>
              </w:rPr>
            </w:r>
            <w:r>
              <w:rPr>
                <w:noProof/>
                <w:webHidden/>
              </w:rPr>
              <w:fldChar w:fldCharType="separate"/>
            </w:r>
            <w:r w:rsidR="00260FF8">
              <w:rPr>
                <w:noProof/>
                <w:webHidden/>
              </w:rPr>
              <w:t>19</w:t>
            </w:r>
            <w:r>
              <w:rPr>
                <w:noProof/>
                <w:webHidden/>
              </w:rPr>
              <w:fldChar w:fldCharType="end"/>
            </w:r>
          </w:hyperlink>
        </w:p>
        <w:p w14:paraId="68B53CC4" w14:textId="73D3201D"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6" w:history="1">
            <w:r w:rsidRPr="00E0599B">
              <w:rPr>
                <w:rStyle w:val="Hyperlink"/>
                <w:noProof/>
                <w:lang w:val="en-IN"/>
              </w:rPr>
              <w:t>3.9 Limitations</w:t>
            </w:r>
            <w:r>
              <w:rPr>
                <w:noProof/>
                <w:webHidden/>
              </w:rPr>
              <w:tab/>
            </w:r>
            <w:r>
              <w:rPr>
                <w:noProof/>
                <w:webHidden/>
              </w:rPr>
              <w:fldChar w:fldCharType="begin"/>
            </w:r>
            <w:r>
              <w:rPr>
                <w:noProof/>
                <w:webHidden/>
              </w:rPr>
              <w:instrText xml:space="preserve"> PAGEREF _Toc221620306 \h </w:instrText>
            </w:r>
            <w:r>
              <w:rPr>
                <w:noProof/>
                <w:webHidden/>
              </w:rPr>
            </w:r>
            <w:r>
              <w:rPr>
                <w:noProof/>
                <w:webHidden/>
              </w:rPr>
              <w:fldChar w:fldCharType="separate"/>
            </w:r>
            <w:r w:rsidR="00260FF8">
              <w:rPr>
                <w:noProof/>
                <w:webHidden/>
              </w:rPr>
              <w:t>19</w:t>
            </w:r>
            <w:r>
              <w:rPr>
                <w:noProof/>
                <w:webHidden/>
              </w:rPr>
              <w:fldChar w:fldCharType="end"/>
            </w:r>
          </w:hyperlink>
        </w:p>
        <w:p w14:paraId="0BE91D8C" w14:textId="401A839B" w:rsidR="00290F40" w:rsidRDefault="00290F40">
          <w:pPr>
            <w:pStyle w:val="TOC1"/>
            <w:tabs>
              <w:tab w:val="right" w:leader="dot" w:pos="9350"/>
            </w:tabs>
            <w:rPr>
              <w:rFonts w:eastAsiaTheme="minorEastAsia"/>
              <w:noProof/>
              <w:kern w:val="2"/>
              <w:lang w:val="en-IN" w:eastAsia="en-IN" w:bidi="gu-IN"/>
              <w14:ligatures w14:val="standardContextual"/>
            </w:rPr>
          </w:pPr>
          <w:hyperlink w:anchor="_Toc221620307" w:history="1">
            <w:r w:rsidRPr="00E0599B">
              <w:rPr>
                <w:rStyle w:val="Hyperlink"/>
                <w:noProof/>
                <w:lang w:val="en-IN"/>
              </w:rPr>
              <w:t>4: DATA ANALYSIS</w:t>
            </w:r>
            <w:r>
              <w:rPr>
                <w:noProof/>
                <w:webHidden/>
              </w:rPr>
              <w:tab/>
            </w:r>
            <w:r>
              <w:rPr>
                <w:noProof/>
                <w:webHidden/>
              </w:rPr>
              <w:fldChar w:fldCharType="begin"/>
            </w:r>
            <w:r>
              <w:rPr>
                <w:noProof/>
                <w:webHidden/>
              </w:rPr>
              <w:instrText xml:space="preserve"> PAGEREF _Toc221620307 \h </w:instrText>
            </w:r>
            <w:r>
              <w:rPr>
                <w:noProof/>
                <w:webHidden/>
              </w:rPr>
            </w:r>
            <w:r>
              <w:rPr>
                <w:noProof/>
                <w:webHidden/>
              </w:rPr>
              <w:fldChar w:fldCharType="separate"/>
            </w:r>
            <w:r w:rsidR="00260FF8">
              <w:rPr>
                <w:noProof/>
                <w:webHidden/>
              </w:rPr>
              <w:t>20</w:t>
            </w:r>
            <w:r>
              <w:rPr>
                <w:noProof/>
                <w:webHidden/>
              </w:rPr>
              <w:fldChar w:fldCharType="end"/>
            </w:r>
          </w:hyperlink>
        </w:p>
        <w:p w14:paraId="091F3E62" w14:textId="5B04FB70"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8" w:history="1">
            <w:r w:rsidRPr="00E0599B">
              <w:rPr>
                <w:rStyle w:val="Hyperlink"/>
                <w:noProof/>
                <w:lang w:val="en-IN"/>
              </w:rPr>
              <w:t>4.1 Introduction</w:t>
            </w:r>
            <w:r>
              <w:rPr>
                <w:noProof/>
                <w:webHidden/>
              </w:rPr>
              <w:tab/>
            </w:r>
            <w:r>
              <w:rPr>
                <w:noProof/>
                <w:webHidden/>
              </w:rPr>
              <w:fldChar w:fldCharType="begin"/>
            </w:r>
            <w:r>
              <w:rPr>
                <w:noProof/>
                <w:webHidden/>
              </w:rPr>
              <w:instrText xml:space="preserve"> PAGEREF _Toc221620308 \h </w:instrText>
            </w:r>
            <w:r>
              <w:rPr>
                <w:noProof/>
                <w:webHidden/>
              </w:rPr>
            </w:r>
            <w:r>
              <w:rPr>
                <w:noProof/>
                <w:webHidden/>
              </w:rPr>
              <w:fldChar w:fldCharType="separate"/>
            </w:r>
            <w:r w:rsidR="00260FF8">
              <w:rPr>
                <w:noProof/>
                <w:webHidden/>
              </w:rPr>
              <w:t>20</w:t>
            </w:r>
            <w:r>
              <w:rPr>
                <w:noProof/>
                <w:webHidden/>
              </w:rPr>
              <w:fldChar w:fldCharType="end"/>
            </w:r>
          </w:hyperlink>
        </w:p>
        <w:p w14:paraId="0EA8E3C3" w14:textId="69A3B21C"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09" w:history="1">
            <w:r w:rsidRPr="00E0599B">
              <w:rPr>
                <w:rStyle w:val="Hyperlink"/>
                <w:noProof/>
                <w:lang w:val="en-IN"/>
              </w:rPr>
              <w:t>4.2 Theme 1: Implementation of AI-Based Fraud Detection Systems in Indian Private Sector Banks</w:t>
            </w:r>
            <w:r>
              <w:rPr>
                <w:noProof/>
                <w:webHidden/>
              </w:rPr>
              <w:tab/>
            </w:r>
            <w:r>
              <w:rPr>
                <w:noProof/>
                <w:webHidden/>
              </w:rPr>
              <w:fldChar w:fldCharType="begin"/>
            </w:r>
            <w:r>
              <w:rPr>
                <w:noProof/>
                <w:webHidden/>
              </w:rPr>
              <w:instrText xml:space="preserve"> PAGEREF _Toc221620309 \h </w:instrText>
            </w:r>
            <w:r>
              <w:rPr>
                <w:noProof/>
                <w:webHidden/>
              </w:rPr>
            </w:r>
            <w:r>
              <w:rPr>
                <w:noProof/>
                <w:webHidden/>
              </w:rPr>
              <w:fldChar w:fldCharType="separate"/>
            </w:r>
            <w:r w:rsidR="00260FF8">
              <w:rPr>
                <w:noProof/>
                <w:webHidden/>
              </w:rPr>
              <w:t>20</w:t>
            </w:r>
            <w:r>
              <w:rPr>
                <w:noProof/>
                <w:webHidden/>
              </w:rPr>
              <w:fldChar w:fldCharType="end"/>
            </w:r>
          </w:hyperlink>
        </w:p>
        <w:p w14:paraId="00365F20" w14:textId="1E2EA0F1"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10" w:history="1">
            <w:r w:rsidRPr="00E0599B">
              <w:rPr>
                <w:rStyle w:val="Hyperlink"/>
                <w:bCs/>
                <w:noProof/>
                <w:lang w:val="en-IN"/>
              </w:rPr>
              <w:t>4.3 Theme 2: Effectiveness of AI-Based Fraud Detection Compared with Rule-Based Systems</w:t>
            </w:r>
            <w:r>
              <w:rPr>
                <w:noProof/>
                <w:webHidden/>
              </w:rPr>
              <w:tab/>
            </w:r>
            <w:r>
              <w:rPr>
                <w:noProof/>
                <w:webHidden/>
              </w:rPr>
              <w:fldChar w:fldCharType="begin"/>
            </w:r>
            <w:r>
              <w:rPr>
                <w:noProof/>
                <w:webHidden/>
              </w:rPr>
              <w:instrText xml:space="preserve"> PAGEREF _Toc221620310 \h </w:instrText>
            </w:r>
            <w:r>
              <w:rPr>
                <w:noProof/>
                <w:webHidden/>
              </w:rPr>
            </w:r>
            <w:r>
              <w:rPr>
                <w:noProof/>
                <w:webHidden/>
              </w:rPr>
              <w:fldChar w:fldCharType="separate"/>
            </w:r>
            <w:r w:rsidR="00260FF8">
              <w:rPr>
                <w:noProof/>
                <w:webHidden/>
              </w:rPr>
              <w:t>21</w:t>
            </w:r>
            <w:r>
              <w:rPr>
                <w:noProof/>
                <w:webHidden/>
              </w:rPr>
              <w:fldChar w:fldCharType="end"/>
            </w:r>
          </w:hyperlink>
        </w:p>
        <w:p w14:paraId="40EBF357" w14:textId="66A20574"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11" w:history="1">
            <w:r w:rsidRPr="00E0599B">
              <w:rPr>
                <w:rStyle w:val="Hyperlink"/>
                <w:noProof/>
                <w:lang w:val="en-IN"/>
              </w:rPr>
              <w:t>4.4 Theme 3: Operational Challenges in AI Adoption</w:t>
            </w:r>
            <w:r>
              <w:rPr>
                <w:noProof/>
                <w:webHidden/>
              </w:rPr>
              <w:tab/>
            </w:r>
            <w:r>
              <w:rPr>
                <w:noProof/>
                <w:webHidden/>
              </w:rPr>
              <w:fldChar w:fldCharType="begin"/>
            </w:r>
            <w:r>
              <w:rPr>
                <w:noProof/>
                <w:webHidden/>
              </w:rPr>
              <w:instrText xml:space="preserve"> PAGEREF _Toc221620311 \h </w:instrText>
            </w:r>
            <w:r>
              <w:rPr>
                <w:noProof/>
                <w:webHidden/>
              </w:rPr>
            </w:r>
            <w:r>
              <w:rPr>
                <w:noProof/>
                <w:webHidden/>
              </w:rPr>
              <w:fldChar w:fldCharType="separate"/>
            </w:r>
            <w:r w:rsidR="00260FF8">
              <w:rPr>
                <w:noProof/>
                <w:webHidden/>
              </w:rPr>
              <w:t>22</w:t>
            </w:r>
            <w:r>
              <w:rPr>
                <w:noProof/>
                <w:webHidden/>
              </w:rPr>
              <w:fldChar w:fldCharType="end"/>
            </w:r>
          </w:hyperlink>
        </w:p>
        <w:p w14:paraId="36E32A99" w14:textId="22E6207C"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12" w:history="1">
            <w:r w:rsidRPr="00E0599B">
              <w:rPr>
                <w:rStyle w:val="Hyperlink"/>
                <w:noProof/>
                <w:lang w:val="en-IN"/>
              </w:rPr>
              <w:t>4.5 Theme 4: Ethical and Regulatory Considerations</w:t>
            </w:r>
            <w:r>
              <w:rPr>
                <w:noProof/>
                <w:webHidden/>
              </w:rPr>
              <w:tab/>
            </w:r>
            <w:r>
              <w:rPr>
                <w:noProof/>
                <w:webHidden/>
              </w:rPr>
              <w:fldChar w:fldCharType="begin"/>
            </w:r>
            <w:r>
              <w:rPr>
                <w:noProof/>
                <w:webHidden/>
              </w:rPr>
              <w:instrText xml:space="preserve"> PAGEREF _Toc221620312 \h </w:instrText>
            </w:r>
            <w:r>
              <w:rPr>
                <w:noProof/>
                <w:webHidden/>
              </w:rPr>
            </w:r>
            <w:r>
              <w:rPr>
                <w:noProof/>
                <w:webHidden/>
              </w:rPr>
              <w:fldChar w:fldCharType="separate"/>
            </w:r>
            <w:r w:rsidR="00260FF8">
              <w:rPr>
                <w:noProof/>
                <w:webHidden/>
              </w:rPr>
              <w:t>23</w:t>
            </w:r>
            <w:r>
              <w:rPr>
                <w:noProof/>
                <w:webHidden/>
              </w:rPr>
              <w:fldChar w:fldCharType="end"/>
            </w:r>
          </w:hyperlink>
        </w:p>
        <w:p w14:paraId="43E5F737" w14:textId="655D33E5"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13" w:history="1">
            <w:r w:rsidRPr="00E0599B">
              <w:rPr>
                <w:rStyle w:val="Hyperlink"/>
                <w:noProof/>
                <w:lang w:val="en-IN"/>
              </w:rPr>
              <w:t>4.6 Chapter Summary</w:t>
            </w:r>
            <w:r>
              <w:rPr>
                <w:noProof/>
                <w:webHidden/>
              </w:rPr>
              <w:tab/>
            </w:r>
            <w:r>
              <w:rPr>
                <w:noProof/>
                <w:webHidden/>
              </w:rPr>
              <w:fldChar w:fldCharType="begin"/>
            </w:r>
            <w:r>
              <w:rPr>
                <w:noProof/>
                <w:webHidden/>
              </w:rPr>
              <w:instrText xml:space="preserve"> PAGEREF _Toc221620313 \h </w:instrText>
            </w:r>
            <w:r>
              <w:rPr>
                <w:noProof/>
                <w:webHidden/>
              </w:rPr>
            </w:r>
            <w:r>
              <w:rPr>
                <w:noProof/>
                <w:webHidden/>
              </w:rPr>
              <w:fldChar w:fldCharType="separate"/>
            </w:r>
            <w:r w:rsidR="00260FF8">
              <w:rPr>
                <w:noProof/>
                <w:webHidden/>
              </w:rPr>
              <w:t>24</w:t>
            </w:r>
            <w:r>
              <w:rPr>
                <w:noProof/>
                <w:webHidden/>
              </w:rPr>
              <w:fldChar w:fldCharType="end"/>
            </w:r>
          </w:hyperlink>
        </w:p>
        <w:p w14:paraId="6849C555" w14:textId="27E6ACF3" w:rsidR="00290F40" w:rsidRDefault="00290F40">
          <w:pPr>
            <w:pStyle w:val="TOC1"/>
            <w:tabs>
              <w:tab w:val="right" w:leader="dot" w:pos="9350"/>
            </w:tabs>
            <w:rPr>
              <w:rFonts w:eastAsiaTheme="minorEastAsia"/>
              <w:noProof/>
              <w:kern w:val="2"/>
              <w:lang w:val="en-IN" w:eastAsia="en-IN" w:bidi="gu-IN"/>
              <w14:ligatures w14:val="standardContextual"/>
            </w:rPr>
          </w:pPr>
          <w:hyperlink w:anchor="_Toc221620314" w:history="1">
            <w:r w:rsidRPr="00E0599B">
              <w:rPr>
                <w:rStyle w:val="Hyperlink"/>
                <w:noProof/>
              </w:rPr>
              <w:t>5: DISCUSSION</w:t>
            </w:r>
            <w:r>
              <w:rPr>
                <w:noProof/>
                <w:webHidden/>
              </w:rPr>
              <w:tab/>
            </w:r>
            <w:r>
              <w:rPr>
                <w:noProof/>
                <w:webHidden/>
              </w:rPr>
              <w:fldChar w:fldCharType="begin"/>
            </w:r>
            <w:r>
              <w:rPr>
                <w:noProof/>
                <w:webHidden/>
              </w:rPr>
              <w:instrText xml:space="preserve"> PAGEREF _Toc221620314 \h </w:instrText>
            </w:r>
            <w:r>
              <w:rPr>
                <w:noProof/>
                <w:webHidden/>
              </w:rPr>
            </w:r>
            <w:r>
              <w:rPr>
                <w:noProof/>
                <w:webHidden/>
              </w:rPr>
              <w:fldChar w:fldCharType="separate"/>
            </w:r>
            <w:r w:rsidR="00260FF8">
              <w:rPr>
                <w:noProof/>
                <w:webHidden/>
              </w:rPr>
              <w:t>24</w:t>
            </w:r>
            <w:r>
              <w:rPr>
                <w:noProof/>
                <w:webHidden/>
              </w:rPr>
              <w:fldChar w:fldCharType="end"/>
            </w:r>
          </w:hyperlink>
        </w:p>
        <w:p w14:paraId="71242B3D" w14:textId="005718AB"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15" w:history="1">
            <w:r w:rsidRPr="00E0599B">
              <w:rPr>
                <w:rStyle w:val="Hyperlink"/>
                <w:bCs/>
                <w:noProof/>
                <w:lang w:val="en-IN"/>
              </w:rPr>
              <w:t>5.1 Linking Findings to Research Questions</w:t>
            </w:r>
            <w:r>
              <w:rPr>
                <w:noProof/>
                <w:webHidden/>
              </w:rPr>
              <w:tab/>
            </w:r>
            <w:r>
              <w:rPr>
                <w:noProof/>
                <w:webHidden/>
              </w:rPr>
              <w:fldChar w:fldCharType="begin"/>
            </w:r>
            <w:r>
              <w:rPr>
                <w:noProof/>
                <w:webHidden/>
              </w:rPr>
              <w:instrText xml:space="preserve"> PAGEREF _Toc221620315 \h </w:instrText>
            </w:r>
            <w:r>
              <w:rPr>
                <w:noProof/>
                <w:webHidden/>
              </w:rPr>
            </w:r>
            <w:r>
              <w:rPr>
                <w:noProof/>
                <w:webHidden/>
              </w:rPr>
              <w:fldChar w:fldCharType="separate"/>
            </w:r>
            <w:r w:rsidR="00260FF8">
              <w:rPr>
                <w:noProof/>
                <w:webHidden/>
              </w:rPr>
              <w:t>24</w:t>
            </w:r>
            <w:r>
              <w:rPr>
                <w:noProof/>
                <w:webHidden/>
              </w:rPr>
              <w:fldChar w:fldCharType="end"/>
            </w:r>
          </w:hyperlink>
        </w:p>
        <w:p w14:paraId="139BA971" w14:textId="09F629A5"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16" w:history="1">
            <w:r w:rsidRPr="00E0599B">
              <w:rPr>
                <w:rStyle w:val="Hyperlink"/>
                <w:noProof/>
                <w:lang w:val="en-IN"/>
              </w:rPr>
              <w:t>5.2 Theoretical Implications</w:t>
            </w:r>
            <w:r>
              <w:rPr>
                <w:noProof/>
                <w:webHidden/>
              </w:rPr>
              <w:tab/>
            </w:r>
            <w:r>
              <w:rPr>
                <w:noProof/>
                <w:webHidden/>
              </w:rPr>
              <w:fldChar w:fldCharType="begin"/>
            </w:r>
            <w:r>
              <w:rPr>
                <w:noProof/>
                <w:webHidden/>
              </w:rPr>
              <w:instrText xml:space="preserve"> PAGEREF _Toc221620316 \h </w:instrText>
            </w:r>
            <w:r>
              <w:rPr>
                <w:noProof/>
                <w:webHidden/>
              </w:rPr>
            </w:r>
            <w:r>
              <w:rPr>
                <w:noProof/>
                <w:webHidden/>
              </w:rPr>
              <w:fldChar w:fldCharType="separate"/>
            </w:r>
            <w:r w:rsidR="00260FF8">
              <w:rPr>
                <w:noProof/>
                <w:webHidden/>
              </w:rPr>
              <w:t>25</w:t>
            </w:r>
            <w:r>
              <w:rPr>
                <w:noProof/>
                <w:webHidden/>
              </w:rPr>
              <w:fldChar w:fldCharType="end"/>
            </w:r>
          </w:hyperlink>
        </w:p>
        <w:p w14:paraId="55C00547" w14:textId="5FA20739"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17" w:history="1">
            <w:r w:rsidRPr="00E0599B">
              <w:rPr>
                <w:rStyle w:val="Hyperlink"/>
                <w:noProof/>
                <w:lang w:val="en-IN"/>
              </w:rPr>
              <w:t>5.3 Overall Interpretation</w:t>
            </w:r>
            <w:r>
              <w:rPr>
                <w:noProof/>
                <w:webHidden/>
              </w:rPr>
              <w:tab/>
            </w:r>
            <w:r>
              <w:rPr>
                <w:noProof/>
                <w:webHidden/>
              </w:rPr>
              <w:fldChar w:fldCharType="begin"/>
            </w:r>
            <w:r>
              <w:rPr>
                <w:noProof/>
                <w:webHidden/>
              </w:rPr>
              <w:instrText xml:space="preserve"> PAGEREF _Toc221620317 \h </w:instrText>
            </w:r>
            <w:r>
              <w:rPr>
                <w:noProof/>
                <w:webHidden/>
              </w:rPr>
            </w:r>
            <w:r>
              <w:rPr>
                <w:noProof/>
                <w:webHidden/>
              </w:rPr>
              <w:fldChar w:fldCharType="separate"/>
            </w:r>
            <w:r w:rsidR="00260FF8">
              <w:rPr>
                <w:noProof/>
                <w:webHidden/>
              </w:rPr>
              <w:t>25</w:t>
            </w:r>
            <w:r>
              <w:rPr>
                <w:noProof/>
                <w:webHidden/>
              </w:rPr>
              <w:fldChar w:fldCharType="end"/>
            </w:r>
          </w:hyperlink>
        </w:p>
        <w:p w14:paraId="42975B98" w14:textId="1C267796" w:rsidR="00290F40" w:rsidRDefault="00290F40">
          <w:pPr>
            <w:pStyle w:val="TOC1"/>
            <w:tabs>
              <w:tab w:val="right" w:leader="dot" w:pos="9350"/>
            </w:tabs>
            <w:rPr>
              <w:rFonts w:eastAsiaTheme="minorEastAsia"/>
              <w:noProof/>
              <w:kern w:val="2"/>
              <w:lang w:val="en-IN" w:eastAsia="en-IN" w:bidi="gu-IN"/>
              <w14:ligatures w14:val="standardContextual"/>
            </w:rPr>
          </w:pPr>
          <w:hyperlink w:anchor="_Toc221620318" w:history="1">
            <w:r w:rsidRPr="00E0599B">
              <w:rPr>
                <w:rStyle w:val="Hyperlink"/>
                <w:noProof/>
              </w:rPr>
              <w:t>6: CONCLUSION</w:t>
            </w:r>
            <w:r>
              <w:rPr>
                <w:noProof/>
                <w:webHidden/>
              </w:rPr>
              <w:tab/>
            </w:r>
            <w:r>
              <w:rPr>
                <w:noProof/>
                <w:webHidden/>
              </w:rPr>
              <w:fldChar w:fldCharType="begin"/>
            </w:r>
            <w:r>
              <w:rPr>
                <w:noProof/>
                <w:webHidden/>
              </w:rPr>
              <w:instrText xml:space="preserve"> PAGEREF _Toc221620318 \h </w:instrText>
            </w:r>
            <w:r>
              <w:rPr>
                <w:noProof/>
                <w:webHidden/>
              </w:rPr>
            </w:r>
            <w:r>
              <w:rPr>
                <w:noProof/>
                <w:webHidden/>
              </w:rPr>
              <w:fldChar w:fldCharType="separate"/>
            </w:r>
            <w:r w:rsidR="00260FF8">
              <w:rPr>
                <w:noProof/>
                <w:webHidden/>
              </w:rPr>
              <w:t>26</w:t>
            </w:r>
            <w:r>
              <w:rPr>
                <w:noProof/>
                <w:webHidden/>
              </w:rPr>
              <w:fldChar w:fldCharType="end"/>
            </w:r>
          </w:hyperlink>
        </w:p>
        <w:p w14:paraId="43A1B826" w14:textId="2C536749"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19" w:history="1">
            <w:r w:rsidRPr="00E0599B">
              <w:rPr>
                <w:rStyle w:val="Hyperlink"/>
                <w:noProof/>
                <w:lang w:val="en-IN"/>
              </w:rPr>
              <w:t>6.1 Summary of Findings</w:t>
            </w:r>
            <w:r>
              <w:rPr>
                <w:noProof/>
                <w:webHidden/>
              </w:rPr>
              <w:tab/>
            </w:r>
            <w:r>
              <w:rPr>
                <w:noProof/>
                <w:webHidden/>
              </w:rPr>
              <w:fldChar w:fldCharType="begin"/>
            </w:r>
            <w:r>
              <w:rPr>
                <w:noProof/>
                <w:webHidden/>
              </w:rPr>
              <w:instrText xml:space="preserve"> PAGEREF _Toc221620319 \h </w:instrText>
            </w:r>
            <w:r>
              <w:rPr>
                <w:noProof/>
                <w:webHidden/>
              </w:rPr>
            </w:r>
            <w:r>
              <w:rPr>
                <w:noProof/>
                <w:webHidden/>
              </w:rPr>
              <w:fldChar w:fldCharType="separate"/>
            </w:r>
            <w:r w:rsidR="00260FF8">
              <w:rPr>
                <w:noProof/>
                <w:webHidden/>
              </w:rPr>
              <w:t>26</w:t>
            </w:r>
            <w:r>
              <w:rPr>
                <w:noProof/>
                <w:webHidden/>
              </w:rPr>
              <w:fldChar w:fldCharType="end"/>
            </w:r>
          </w:hyperlink>
        </w:p>
        <w:p w14:paraId="2E227328" w14:textId="690CAB30"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20" w:history="1">
            <w:r w:rsidRPr="00E0599B">
              <w:rPr>
                <w:rStyle w:val="Hyperlink"/>
                <w:noProof/>
                <w:lang w:val="en-IN"/>
              </w:rPr>
              <w:t>6.2 Answers to the Research Questions</w:t>
            </w:r>
            <w:r>
              <w:rPr>
                <w:noProof/>
                <w:webHidden/>
              </w:rPr>
              <w:tab/>
            </w:r>
            <w:r>
              <w:rPr>
                <w:noProof/>
                <w:webHidden/>
              </w:rPr>
              <w:fldChar w:fldCharType="begin"/>
            </w:r>
            <w:r>
              <w:rPr>
                <w:noProof/>
                <w:webHidden/>
              </w:rPr>
              <w:instrText xml:space="preserve"> PAGEREF _Toc221620320 \h </w:instrText>
            </w:r>
            <w:r>
              <w:rPr>
                <w:noProof/>
                <w:webHidden/>
              </w:rPr>
            </w:r>
            <w:r>
              <w:rPr>
                <w:noProof/>
                <w:webHidden/>
              </w:rPr>
              <w:fldChar w:fldCharType="separate"/>
            </w:r>
            <w:r w:rsidR="00260FF8">
              <w:rPr>
                <w:noProof/>
                <w:webHidden/>
              </w:rPr>
              <w:t>26</w:t>
            </w:r>
            <w:r>
              <w:rPr>
                <w:noProof/>
                <w:webHidden/>
              </w:rPr>
              <w:fldChar w:fldCharType="end"/>
            </w:r>
          </w:hyperlink>
        </w:p>
        <w:p w14:paraId="7AA887D7" w14:textId="44D0B468"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21" w:history="1">
            <w:r w:rsidRPr="00E0599B">
              <w:rPr>
                <w:rStyle w:val="Hyperlink"/>
                <w:noProof/>
                <w:lang w:val="en-IN"/>
              </w:rPr>
              <w:t>6.3 Contributions to Knowledge</w:t>
            </w:r>
            <w:r>
              <w:rPr>
                <w:noProof/>
                <w:webHidden/>
              </w:rPr>
              <w:tab/>
            </w:r>
            <w:r>
              <w:rPr>
                <w:noProof/>
                <w:webHidden/>
              </w:rPr>
              <w:fldChar w:fldCharType="begin"/>
            </w:r>
            <w:r>
              <w:rPr>
                <w:noProof/>
                <w:webHidden/>
              </w:rPr>
              <w:instrText xml:space="preserve"> PAGEREF _Toc221620321 \h </w:instrText>
            </w:r>
            <w:r>
              <w:rPr>
                <w:noProof/>
                <w:webHidden/>
              </w:rPr>
            </w:r>
            <w:r>
              <w:rPr>
                <w:noProof/>
                <w:webHidden/>
              </w:rPr>
              <w:fldChar w:fldCharType="separate"/>
            </w:r>
            <w:r w:rsidR="00260FF8">
              <w:rPr>
                <w:noProof/>
                <w:webHidden/>
              </w:rPr>
              <w:t>27</w:t>
            </w:r>
            <w:r>
              <w:rPr>
                <w:noProof/>
                <w:webHidden/>
              </w:rPr>
              <w:fldChar w:fldCharType="end"/>
            </w:r>
          </w:hyperlink>
        </w:p>
        <w:p w14:paraId="2E7039CB" w14:textId="2686DD02"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22" w:history="1">
            <w:r w:rsidRPr="00E0599B">
              <w:rPr>
                <w:rStyle w:val="Hyperlink"/>
                <w:noProof/>
              </w:rPr>
              <w:t>6.4 Practical Implications</w:t>
            </w:r>
            <w:r>
              <w:rPr>
                <w:noProof/>
                <w:webHidden/>
              </w:rPr>
              <w:tab/>
            </w:r>
            <w:r>
              <w:rPr>
                <w:noProof/>
                <w:webHidden/>
              </w:rPr>
              <w:fldChar w:fldCharType="begin"/>
            </w:r>
            <w:r>
              <w:rPr>
                <w:noProof/>
                <w:webHidden/>
              </w:rPr>
              <w:instrText xml:space="preserve"> PAGEREF _Toc221620322 \h </w:instrText>
            </w:r>
            <w:r>
              <w:rPr>
                <w:noProof/>
                <w:webHidden/>
              </w:rPr>
            </w:r>
            <w:r>
              <w:rPr>
                <w:noProof/>
                <w:webHidden/>
              </w:rPr>
              <w:fldChar w:fldCharType="separate"/>
            </w:r>
            <w:r w:rsidR="00260FF8">
              <w:rPr>
                <w:noProof/>
                <w:webHidden/>
              </w:rPr>
              <w:t>27</w:t>
            </w:r>
            <w:r>
              <w:rPr>
                <w:noProof/>
                <w:webHidden/>
              </w:rPr>
              <w:fldChar w:fldCharType="end"/>
            </w:r>
          </w:hyperlink>
        </w:p>
        <w:p w14:paraId="3BAD30CA" w14:textId="218CEBAF" w:rsidR="00290F40" w:rsidRDefault="00290F40" w:rsidP="00290F40">
          <w:pPr>
            <w:pStyle w:val="TOC2"/>
            <w:tabs>
              <w:tab w:val="right" w:leader="dot" w:pos="9350"/>
            </w:tabs>
            <w:rPr>
              <w:rFonts w:eastAsiaTheme="minorEastAsia"/>
              <w:noProof/>
              <w:kern w:val="2"/>
              <w:lang w:val="en-IN" w:eastAsia="en-IN" w:bidi="gu-IN"/>
              <w14:ligatures w14:val="standardContextual"/>
            </w:rPr>
          </w:pPr>
          <w:hyperlink w:anchor="_Toc221620323" w:history="1">
            <w:r w:rsidRPr="00E0599B">
              <w:rPr>
                <w:rStyle w:val="Hyperlink"/>
                <w:noProof/>
                <w:lang w:val="en-IN"/>
              </w:rPr>
              <w:t>6.5 Limitations</w:t>
            </w:r>
            <w:r>
              <w:rPr>
                <w:noProof/>
                <w:webHidden/>
              </w:rPr>
              <w:tab/>
            </w:r>
            <w:r>
              <w:rPr>
                <w:noProof/>
                <w:webHidden/>
              </w:rPr>
              <w:fldChar w:fldCharType="begin"/>
            </w:r>
            <w:r>
              <w:rPr>
                <w:noProof/>
                <w:webHidden/>
              </w:rPr>
              <w:instrText xml:space="preserve"> PAGEREF _Toc221620323 \h </w:instrText>
            </w:r>
            <w:r>
              <w:rPr>
                <w:noProof/>
                <w:webHidden/>
              </w:rPr>
            </w:r>
            <w:r>
              <w:rPr>
                <w:noProof/>
                <w:webHidden/>
              </w:rPr>
              <w:fldChar w:fldCharType="separate"/>
            </w:r>
            <w:r w:rsidR="00260FF8">
              <w:rPr>
                <w:noProof/>
                <w:webHidden/>
              </w:rPr>
              <w:t>27</w:t>
            </w:r>
            <w:r>
              <w:rPr>
                <w:noProof/>
                <w:webHidden/>
              </w:rPr>
              <w:fldChar w:fldCharType="end"/>
            </w:r>
          </w:hyperlink>
        </w:p>
        <w:p w14:paraId="7E357A63" w14:textId="1FA3B5D4" w:rsidR="00290F40" w:rsidRDefault="00290F40">
          <w:pPr>
            <w:pStyle w:val="TOC2"/>
            <w:tabs>
              <w:tab w:val="right" w:leader="dot" w:pos="9350"/>
            </w:tabs>
            <w:rPr>
              <w:rFonts w:eastAsiaTheme="minorEastAsia"/>
              <w:noProof/>
              <w:kern w:val="2"/>
              <w:lang w:val="en-IN" w:eastAsia="en-IN" w:bidi="gu-IN"/>
              <w14:ligatures w14:val="standardContextual"/>
            </w:rPr>
          </w:pPr>
          <w:hyperlink w:anchor="_Toc221620325" w:history="1">
            <w:r w:rsidRPr="00E0599B">
              <w:rPr>
                <w:rStyle w:val="Hyperlink"/>
                <w:noProof/>
                <w:lang w:val="en-IN"/>
              </w:rPr>
              <w:t>6.6 Future Research Directions</w:t>
            </w:r>
            <w:r>
              <w:rPr>
                <w:noProof/>
                <w:webHidden/>
              </w:rPr>
              <w:tab/>
            </w:r>
            <w:r>
              <w:rPr>
                <w:noProof/>
                <w:webHidden/>
              </w:rPr>
              <w:fldChar w:fldCharType="begin"/>
            </w:r>
            <w:r>
              <w:rPr>
                <w:noProof/>
                <w:webHidden/>
              </w:rPr>
              <w:instrText xml:space="preserve"> PAGEREF _Toc221620325 \h </w:instrText>
            </w:r>
            <w:r>
              <w:rPr>
                <w:noProof/>
                <w:webHidden/>
              </w:rPr>
            </w:r>
            <w:r>
              <w:rPr>
                <w:noProof/>
                <w:webHidden/>
              </w:rPr>
              <w:fldChar w:fldCharType="separate"/>
            </w:r>
            <w:r w:rsidR="00260FF8">
              <w:rPr>
                <w:noProof/>
                <w:webHidden/>
              </w:rPr>
              <w:t>27</w:t>
            </w:r>
            <w:r>
              <w:rPr>
                <w:noProof/>
                <w:webHidden/>
              </w:rPr>
              <w:fldChar w:fldCharType="end"/>
            </w:r>
          </w:hyperlink>
        </w:p>
        <w:p w14:paraId="64A53354" w14:textId="1A3A88BE" w:rsidR="00290F40" w:rsidRDefault="00290F40">
          <w:pPr>
            <w:pStyle w:val="TOC1"/>
            <w:tabs>
              <w:tab w:val="right" w:leader="dot" w:pos="9350"/>
            </w:tabs>
            <w:rPr>
              <w:rFonts w:eastAsiaTheme="minorEastAsia"/>
              <w:noProof/>
              <w:kern w:val="2"/>
              <w:lang w:val="en-IN" w:eastAsia="en-IN" w:bidi="gu-IN"/>
              <w14:ligatures w14:val="standardContextual"/>
            </w:rPr>
          </w:pPr>
          <w:hyperlink w:anchor="_Toc221620326" w:history="1">
            <w:r w:rsidRPr="00E0599B">
              <w:rPr>
                <w:rStyle w:val="Hyperlink"/>
                <w:noProof/>
              </w:rPr>
              <w:t>7.References</w:t>
            </w:r>
            <w:r>
              <w:rPr>
                <w:noProof/>
                <w:webHidden/>
              </w:rPr>
              <w:tab/>
            </w:r>
            <w:r>
              <w:rPr>
                <w:noProof/>
                <w:webHidden/>
              </w:rPr>
              <w:fldChar w:fldCharType="begin"/>
            </w:r>
            <w:r>
              <w:rPr>
                <w:noProof/>
                <w:webHidden/>
              </w:rPr>
              <w:instrText xml:space="preserve"> PAGEREF _Toc221620326 \h </w:instrText>
            </w:r>
            <w:r>
              <w:rPr>
                <w:noProof/>
                <w:webHidden/>
              </w:rPr>
            </w:r>
            <w:r>
              <w:rPr>
                <w:noProof/>
                <w:webHidden/>
              </w:rPr>
              <w:fldChar w:fldCharType="separate"/>
            </w:r>
            <w:r w:rsidR="00260FF8">
              <w:rPr>
                <w:noProof/>
                <w:webHidden/>
              </w:rPr>
              <w:t>28</w:t>
            </w:r>
            <w:r>
              <w:rPr>
                <w:noProof/>
                <w:webHidden/>
              </w:rPr>
              <w:fldChar w:fldCharType="end"/>
            </w:r>
          </w:hyperlink>
        </w:p>
        <w:p w14:paraId="30AF1806" w14:textId="24BBD938" w:rsidR="00290F40" w:rsidRDefault="00290F40">
          <w:pPr>
            <w:pStyle w:val="TOC1"/>
            <w:tabs>
              <w:tab w:val="right" w:leader="dot" w:pos="9350"/>
            </w:tabs>
            <w:rPr>
              <w:rFonts w:eastAsiaTheme="minorEastAsia"/>
              <w:noProof/>
              <w:kern w:val="2"/>
              <w:lang w:val="en-IN" w:eastAsia="en-IN" w:bidi="gu-IN"/>
              <w14:ligatures w14:val="standardContextual"/>
            </w:rPr>
          </w:pPr>
          <w:hyperlink w:anchor="_Toc221620327" w:history="1">
            <w:r w:rsidRPr="00E0599B">
              <w:rPr>
                <w:rStyle w:val="Hyperlink"/>
                <w:noProof/>
              </w:rPr>
              <w:t>8.Appendices</w:t>
            </w:r>
            <w:r>
              <w:rPr>
                <w:noProof/>
                <w:webHidden/>
              </w:rPr>
              <w:tab/>
            </w:r>
            <w:r>
              <w:rPr>
                <w:noProof/>
                <w:webHidden/>
              </w:rPr>
              <w:fldChar w:fldCharType="begin"/>
            </w:r>
            <w:r>
              <w:rPr>
                <w:noProof/>
                <w:webHidden/>
              </w:rPr>
              <w:instrText xml:space="preserve"> PAGEREF _Toc221620327 \h </w:instrText>
            </w:r>
            <w:r>
              <w:rPr>
                <w:noProof/>
                <w:webHidden/>
              </w:rPr>
            </w:r>
            <w:r>
              <w:rPr>
                <w:noProof/>
                <w:webHidden/>
              </w:rPr>
              <w:fldChar w:fldCharType="separate"/>
            </w:r>
            <w:r w:rsidR="00260FF8">
              <w:rPr>
                <w:noProof/>
                <w:webHidden/>
              </w:rPr>
              <w:t>30</w:t>
            </w:r>
            <w:r>
              <w:rPr>
                <w:noProof/>
                <w:webHidden/>
              </w:rPr>
              <w:fldChar w:fldCharType="end"/>
            </w:r>
          </w:hyperlink>
        </w:p>
        <w:p w14:paraId="6DD20F6B" w14:textId="534A316D" w:rsidR="00290F40" w:rsidRDefault="00290F40" w:rsidP="004329F6">
          <w:pPr>
            <w:pStyle w:val="TOC1"/>
            <w:tabs>
              <w:tab w:val="right" w:leader="dot" w:pos="9350"/>
            </w:tabs>
            <w:rPr>
              <w:rFonts w:eastAsiaTheme="minorEastAsia"/>
              <w:noProof/>
              <w:kern w:val="2"/>
              <w:lang w:val="en-IN" w:eastAsia="en-IN" w:bidi="gu-IN"/>
              <w14:ligatures w14:val="standardContextual"/>
            </w:rPr>
          </w:pPr>
        </w:p>
        <w:p w14:paraId="6A0AC145" w14:textId="77777777" w:rsidR="00290F40" w:rsidRDefault="000B130A" w:rsidP="00530580">
          <w:pPr>
            <w:rPr>
              <w:b/>
              <w:bCs/>
              <w:noProof/>
            </w:rPr>
          </w:pPr>
          <w:r>
            <w:rPr>
              <w:b/>
              <w:bCs/>
              <w:noProof/>
            </w:rPr>
            <w:fldChar w:fldCharType="end"/>
          </w:r>
        </w:p>
        <w:p w14:paraId="305985F8" w14:textId="3F2ADA70" w:rsidR="008C70BF" w:rsidRPr="00290F40" w:rsidRDefault="00000000" w:rsidP="00530580"/>
      </w:sdtContent>
    </w:sdt>
    <w:p w14:paraId="769DB06C" w14:textId="77777777" w:rsidR="00A16215" w:rsidRDefault="00A16215" w:rsidP="00545A92">
      <w:pPr>
        <w:pStyle w:val="Heading1"/>
      </w:pPr>
      <w:bookmarkStart w:id="15" w:name="_Toc221371130"/>
      <w:bookmarkStart w:id="16" w:name="_Toc221620278"/>
    </w:p>
    <w:p w14:paraId="2603A25A" w14:textId="77777777" w:rsidR="00A16215" w:rsidRDefault="00A16215" w:rsidP="00545A92">
      <w:pPr>
        <w:pStyle w:val="Heading1"/>
      </w:pPr>
    </w:p>
    <w:p w14:paraId="6CB7769D" w14:textId="77777777" w:rsidR="00A16215" w:rsidRDefault="00A16215" w:rsidP="00545A92">
      <w:pPr>
        <w:pStyle w:val="Heading1"/>
      </w:pPr>
    </w:p>
    <w:p w14:paraId="48A970AE" w14:textId="554E5401" w:rsidR="00A16215" w:rsidRPr="00A16215" w:rsidRDefault="00E61B48" w:rsidP="00A16215">
      <w:pPr>
        <w:pStyle w:val="Heading1"/>
      </w:pPr>
      <w:r w:rsidRPr="00530580">
        <w:t>List of Figures and Tables</w:t>
      </w:r>
      <w:bookmarkEnd w:id="14"/>
      <w:bookmarkEnd w:id="15"/>
      <w:bookmarkEnd w:id="16"/>
    </w:p>
    <w:p w14:paraId="2186CFED"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color w:val="000000" w:themeColor="text1"/>
        </w:rPr>
        <w:t xml:space="preserve">This dissertation contains tables </w:t>
      </w:r>
      <w:proofErr w:type="spellStart"/>
      <w:r w:rsidRPr="00530580">
        <w:rPr>
          <w:rFonts w:ascii="Times New Roman" w:hAnsi="Times New Roman" w:cs="Times New Roman"/>
          <w:color w:val="000000" w:themeColor="text1"/>
        </w:rPr>
        <w:t>summarising</w:t>
      </w:r>
      <w:proofErr w:type="spellEnd"/>
      <w:r w:rsidRPr="00530580">
        <w:rPr>
          <w:rFonts w:ascii="Times New Roman" w:hAnsi="Times New Roman" w:cs="Times New Roman"/>
          <w:color w:val="000000" w:themeColor="text1"/>
        </w:rPr>
        <w:t xml:space="preserve"> case study data and analytical results in Chapter 4. These tables are embedded within the text and are listed here for convenience.</w:t>
      </w:r>
    </w:p>
    <w:p w14:paraId="4020730C" w14:textId="77777777" w:rsidR="00CF46CD" w:rsidRPr="00530580" w:rsidRDefault="00CF46CD" w:rsidP="00530580">
      <w:pPr>
        <w:rPr>
          <w:rFonts w:ascii="Times New Roman" w:hAnsi="Times New Roman" w:cs="Times New Roman"/>
          <w:b/>
          <w:bCs/>
          <w:color w:val="000000" w:themeColor="text1"/>
        </w:rPr>
      </w:pPr>
    </w:p>
    <w:p w14:paraId="4F6E2D1A" w14:textId="77777777" w:rsidR="00836FC3" w:rsidRPr="00530580" w:rsidRDefault="00E61B48" w:rsidP="00530580">
      <w:pPr>
        <w:rPr>
          <w:rFonts w:ascii="Times New Roman" w:hAnsi="Times New Roman" w:cs="Times New Roman"/>
          <w:b/>
          <w:bCs/>
          <w:color w:val="000000" w:themeColor="text1"/>
        </w:rPr>
      </w:pPr>
      <w:bookmarkStart w:id="17" w:name="_Toc220928745"/>
      <w:bookmarkStart w:id="18" w:name="list-of-abbreviations"/>
      <w:bookmarkEnd w:id="13"/>
      <w:r w:rsidRPr="00530580">
        <w:rPr>
          <w:rFonts w:ascii="Times New Roman" w:hAnsi="Times New Roman" w:cs="Times New Roman"/>
          <w:b/>
          <w:bCs/>
          <w:color w:val="000000" w:themeColor="text1"/>
        </w:rPr>
        <w:t>List of Abbreviations</w:t>
      </w:r>
      <w:bookmarkEnd w:id="17"/>
    </w:p>
    <w:p w14:paraId="50C52DDD"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AI</w:t>
      </w:r>
      <w:r w:rsidRPr="00530580">
        <w:rPr>
          <w:rFonts w:ascii="Times New Roman" w:hAnsi="Times New Roman" w:cs="Times New Roman"/>
          <w:color w:val="000000" w:themeColor="text1"/>
        </w:rPr>
        <w:t xml:space="preserve"> – Artificial Intelligence</w:t>
      </w:r>
    </w:p>
    <w:p w14:paraId="377D54F2"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ANOVA</w:t>
      </w:r>
      <w:r w:rsidRPr="00530580">
        <w:rPr>
          <w:rFonts w:ascii="Times New Roman" w:hAnsi="Times New Roman" w:cs="Times New Roman"/>
          <w:color w:val="000000" w:themeColor="text1"/>
        </w:rPr>
        <w:t xml:space="preserve"> – Analysis of Variance</w:t>
      </w:r>
    </w:p>
    <w:p w14:paraId="5E30A3B3"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CFA</w:t>
      </w:r>
      <w:r w:rsidRPr="00530580">
        <w:rPr>
          <w:rFonts w:ascii="Times New Roman" w:hAnsi="Times New Roman" w:cs="Times New Roman"/>
          <w:color w:val="000000" w:themeColor="text1"/>
        </w:rPr>
        <w:t xml:space="preserve"> – Chartered Financial Analyst</w:t>
      </w:r>
    </w:p>
    <w:p w14:paraId="0B04F76D"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GDP</w:t>
      </w:r>
      <w:r w:rsidRPr="00530580">
        <w:rPr>
          <w:rFonts w:ascii="Times New Roman" w:hAnsi="Times New Roman" w:cs="Times New Roman"/>
          <w:color w:val="000000" w:themeColor="text1"/>
        </w:rPr>
        <w:t xml:space="preserve"> – Gross Domestic Product</w:t>
      </w:r>
    </w:p>
    <w:p w14:paraId="5894CB91"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ML</w:t>
      </w:r>
      <w:r w:rsidRPr="00530580">
        <w:rPr>
          <w:rFonts w:ascii="Times New Roman" w:hAnsi="Times New Roman" w:cs="Times New Roman"/>
          <w:color w:val="000000" w:themeColor="text1"/>
        </w:rPr>
        <w:t xml:space="preserve"> – Machine Learning</w:t>
      </w:r>
    </w:p>
    <w:p w14:paraId="5F5251A4"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RBI</w:t>
      </w:r>
      <w:r w:rsidRPr="00530580">
        <w:rPr>
          <w:rFonts w:ascii="Times New Roman" w:hAnsi="Times New Roman" w:cs="Times New Roman"/>
          <w:color w:val="000000" w:themeColor="text1"/>
        </w:rPr>
        <w:t xml:space="preserve"> – Reserve Bank of India</w:t>
      </w:r>
    </w:p>
    <w:p w14:paraId="7412E3DB"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UPI</w:t>
      </w:r>
      <w:r w:rsidRPr="00530580">
        <w:rPr>
          <w:rFonts w:ascii="Times New Roman" w:hAnsi="Times New Roman" w:cs="Times New Roman"/>
          <w:color w:val="000000" w:themeColor="text1"/>
        </w:rPr>
        <w:t xml:space="preserve"> – Unified Payments Interface</w:t>
      </w:r>
    </w:p>
    <w:p w14:paraId="13BC3C40"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NVivo/SPSS/Excel</w:t>
      </w:r>
      <w:r w:rsidRPr="00530580">
        <w:rPr>
          <w:rFonts w:ascii="Times New Roman" w:hAnsi="Times New Roman" w:cs="Times New Roman"/>
          <w:color w:val="000000" w:themeColor="text1"/>
        </w:rPr>
        <w:t xml:space="preserve"> – Software tools used in qualitative and quantitative data analysis</w:t>
      </w:r>
    </w:p>
    <w:p w14:paraId="3760281C" w14:textId="77777777" w:rsidR="00836FC3" w:rsidRPr="00530580" w:rsidRDefault="00E61B48" w:rsidP="00530580">
      <w:pPr>
        <w:rPr>
          <w:rFonts w:ascii="Times New Roman" w:hAnsi="Times New Roman" w:cs="Times New Roman"/>
          <w:color w:val="000000" w:themeColor="text1"/>
        </w:rPr>
      </w:pPr>
      <w:r w:rsidRPr="00530580">
        <w:rPr>
          <w:rFonts w:ascii="Times New Roman" w:hAnsi="Times New Roman" w:cs="Times New Roman"/>
          <w:b/>
          <w:bCs/>
          <w:color w:val="000000" w:themeColor="text1"/>
        </w:rPr>
        <w:t>TAM</w:t>
      </w:r>
      <w:r w:rsidRPr="00530580">
        <w:rPr>
          <w:rFonts w:ascii="Times New Roman" w:hAnsi="Times New Roman" w:cs="Times New Roman"/>
          <w:color w:val="000000" w:themeColor="text1"/>
        </w:rPr>
        <w:t xml:space="preserve"> – Technology Acceptance Model</w:t>
      </w:r>
    </w:p>
    <w:p w14:paraId="0E54AF9F" w14:textId="77777777" w:rsidR="00AA3E10" w:rsidRPr="00530580" w:rsidRDefault="00AA3E10" w:rsidP="00530580">
      <w:pPr>
        <w:rPr>
          <w:rFonts w:ascii="Times New Roman" w:hAnsi="Times New Roman" w:cs="Times New Roman"/>
        </w:rPr>
      </w:pPr>
    </w:p>
    <w:p w14:paraId="3A772370" w14:textId="77777777" w:rsidR="00AA3E10" w:rsidRPr="00530580" w:rsidRDefault="00AA3E10" w:rsidP="00530580">
      <w:pPr>
        <w:rPr>
          <w:rFonts w:ascii="Times New Roman" w:hAnsi="Times New Roman" w:cs="Times New Roman"/>
        </w:rPr>
      </w:pPr>
    </w:p>
    <w:p w14:paraId="7EEF913C" w14:textId="40C39D86" w:rsidR="00836FC3" w:rsidRPr="00530580" w:rsidRDefault="00836FC3" w:rsidP="00530580">
      <w:pPr>
        <w:rPr>
          <w:rFonts w:ascii="Times New Roman" w:hAnsi="Times New Roman" w:cs="Times New Roman"/>
        </w:rPr>
      </w:pPr>
    </w:p>
    <w:p w14:paraId="2625D2C8" w14:textId="77777777" w:rsidR="00CF46CD" w:rsidRPr="00530580" w:rsidRDefault="00CF46CD" w:rsidP="00530580">
      <w:pPr>
        <w:rPr>
          <w:rFonts w:ascii="Times New Roman" w:hAnsi="Times New Roman" w:cs="Times New Roman"/>
        </w:rPr>
      </w:pPr>
    </w:p>
    <w:p w14:paraId="0FBCAB98" w14:textId="77777777" w:rsidR="00CF46CD" w:rsidRPr="00530580" w:rsidRDefault="00CF46CD" w:rsidP="00530580">
      <w:pPr>
        <w:rPr>
          <w:rFonts w:ascii="Times New Roman" w:hAnsi="Times New Roman" w:cs="Times New Roman"/>
        </w:rPr>
      </w:pPr>
    </w:p>
    <w:p w14:paraId="289F3839" w14:textId="77777777" w:rsidR="00CF46CD" w:rsidRPr="00530580" w:rsidRDefault="00CF46CD" w:rsidP="00530580">
      <w:pPr>
        <w:rPr>
          <w:rFonts w:ascii="Times New Roman" w:hAnsi="Times New Roman" w:cs="Times New Roman"/>
        </w:rPr>
      </w:pPr>
    </w:p>
    <w:p w14:paraId="346BA640" w14:textId="77777777" w:rsidR="00CF46CD" w:rsidRPr="00530580" w:rsidRDefault="00CF46CD" w:rsidP="00530580">
      <w:pPr>
        <w:rPr>
          <w:rFonts w:ascii="Times New Roman" w:hAnsi="Times New Roman" w:cs="Times New Roman"/>
        </w:rPr>
      </w:pPr>
    </w:p>
    <w:p w14:paraId="506E8D37" w14:textId="77777777" w:rsidR="00CF46CD" w:rsidRPr="00530580" w:rsidRDefault="00CF46CD" w:rsidP="00530580">
      <w:pPr>
        <w:rPr>
          <w:rFonts w:ascii="Times New Roman" w:hAnsi="Times New Roman" w:cs="Times New Roman"/>
        </w:rPr>
      </w:pPr>
    </w:p>
    <w:p w14:paraId="4F81FAD3" w14:textId="77777777" w:rsidR="00CF46CD" w:rsidRPr="00530580" w:rsidRDefault="00CF46CD" w:rsidP="00530580">
      <w:pPr>
        <w:rPr>
          <w:rFonts w:ascii="Times New Roman" w:hAnsi="Times New Roman" w:cs="Times New Roman"/>
        </w:rPr>
      </w:pPr>
    </w:p>
    <w:p w14:paraId="47A3AD8C" w14:textId="77777777" w:rsidR="00836FC3" w:rsidRPr="00530580" w:rsidRDefault="00E61B48" w:rsidP="00530580">
      <w:pPr>
        <w:rPr>
          <w:rFonts w:ascii="Times New Roman" w:hAnsi="Times New Roman" w:cs="Times New Roman"/>
          <w:b/>
          <w:bCs/>
          <w:color w:val="000000" w:themeColor="text1"/>
        </w:rPr>
      </w:pPr>
      <w:bookmarkStart w:id="19" w:name="_Toc220928746"/>
      <w:bookmarkStart w:id="20" w:name="glossary"/>
      <w:bookmarkEnd w:id="18"/>
      <w:r w:rsidRPr="00530580">
        <w:rPr>
          <w:rFonts w:ascii="Times New Roman" w:hAnsi="Times New Roman" w:cs="Times New Roman"/>
          <w:b/>
          <w:bCs/>
          <w:color w:val="000000" w:themeColor="text1"/>
        </w:rPr>
        <w:lastRenderedPageBreak/>
        <w:t>Glossary</w:t>
      </w:r>
      <w:bookmarkEnd w:id="19"/>
    </w:p>
    <w:p w14:paraId="03B93752" w14:textId="77777777" w:rsidR="00410047" w:rsidRPr="00530580" w:rsidRDefault="00410047" w:rsidP="00530580">
      <w:pPr>
        <w:rPr>
          <w:rFonts w:ascii="Times New Roman" w:hAnsi="Times New Roman" w:cs="Times New Roman"/>
        </w:rPr>
      </w:pPr>
    </w:p>
    <w:tbl>
      <w:tblPr>
        <w:tblStyle w:val="TableGrid"/>
        <w:tblW w:w="0" w:type="auto"/>
        <w:tblLook w:val="04A0" w:firstRow="1" w:lastRow="0" w:firstColumn="1" w:lastColumn="0" w:noHBand="0" w:noVBand="1"/>
      </w:tblPr>
      <w:tblGrid>
        <w:gridCol w:w="9576"/>
      </w:tblGrid>
      <w:tr w:rsidR="001210EF" w14:paraId="566F368D" w14:textId="77777777">
        <w:tc>
          <w:tcPr>
            <w:tcW w:w="9576" w:type="dxa"/>
          </w:tcPr>
          <w:tbl>
            <w:tblPr>
              <w:tblStyle w:val="TableGrid"/>
              <w:tblW w:w="0" w:type="auto"/>
              <w:tblLook w:val="04A0" w:firstRow="1" w:lastRow="0" w:firstColumn="1" w:lastColumn="0" w:noHBand="0" w:noVBand="1"/>
            </w:tblPr>
            <w:tblGrid>
              <w:gridCol w:w="9345"/>
            </w:tblGrid>
            <w:tr w:rsidR="001523A4" w14:paraId="01168322" w14:textId="77777777">
              <w:tc>
                <w:tcPr>
                  <w:tcW w:w="9345" w:type="dxa"/>
                </w:tcPr>
                <w:tbl>
                  <w:tblPr>
                    <w:tblStyle w:val="GridTable4-Accent4"/>
                    <w:tblW w:w="0" w:type="auto"/>
                    <w:tblLook w:val="0020" w:firstRow="1" w:lastRow="0" w:firstColumn="0" w:lastColumn="0" w:noHBand="0" w:noVBand="0"/>
                  </w:tblPr>
                  <w:tblGrid>
                    <w:gridCol w:w="2257"/>
                    <w:gridCol w:w="6862"/>
                  </w:tblGrid>
                  <w:tr w:rsidR="001523A4" w:rsidRPr="001523A4" w14:paraId="7924B804" w14:textId="77777777" w:rsidTr="00611310">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388A7C1" w14:textId="77777777" w:rsidR="001523A4" w:rsidRPr="001523A4" w:rsidRDefault="001523A4" w:rsidP="00C73CDF">
                        <w:pPr>
                          <w:rPr>
                            <w:rFonts w:ascii="Times New Roman" w:hAnsi="Times New Roman" w:cs="Times New Roman"/>
                          </w:rPr>
                        </w:pPr>
                        <w:r w:rsidRPr="001523A4">
                          <w:rPr>
                            <w:rFonts w:ascii="Times New Roman" w:hAnsi="Times New Roman" w:cs="Times New Roman"/>
                          </w:rPr>
                          <w:t>Term</w:t>
                        </w:r>
                      </w:p>
                    </w:tc>
                    <w:tc>
                      <w:tcPr>
                        <w:tcW w:w="0" w:type="auto"/>
                      </w:tcPr>
                      <w:p w14:paraId="7C984890" w14:textId="77777777" w:rsidR="001523A4" w:rsidRPr="001523A4" w:rsidRDefault="001523A4" w:rsidP="00C73CD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523A4">
                          <w:rPr>
                            <w:rFonts w:ascii="Times New Roman" w:hAnsi="Times New Roman" w:cs="Times New Roman"/>
                          </w:rPr>
                          <w:t>Definition</w:t>
                        </w:r>
                      </w:p>
                    </w:tc>
                  </w:tr>
                  <w:tr w:rsidR="001523A4" w:rsidRPr="001523A4" w14:paraId="205E87C7" w14:textId="77777777" w:rsidTr="0061131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0B46D76" w14:textId="77777777" w:rsidR="001523A4" w:rsidRPr="001523A4" w:rsidRDefault="001523A4" w:rsidP="00C73CDF">
                        <w:pPr>
                          <w:rPr>
                            <w:rFonts w:ascii="Times New Roman" w:hAnsi="Times New Roman" w:cs="Times New Roman"/>
                          </w:rPr>
                        </w:pPr>
                        <w:r w:rsidRPr="001523A4">
                          <w:rPr>
                            <w:rFonts w:ascii="Times New Roman" w:hAnsi="Times New Roman" w:cs="Times New Roman"/>
                            <w:b/>
                            <w:bCs/>
                          </w:rPr>
                          <w:t>AI‑based fraud detection system</w:t>
                        </w:r>
                      </w:p>
                    </w:tc>
                    <w:tc>
                      <w:tcPr>
                        <w:tcW w:w="0" w:type="auto"/>
                      </w:tcPr>
                      <w:p w14:paraId="74D81304" w14:textId="77777777" w:rsidR="001523A4" w:rsidRPr="001523A4" w:rsidRDefault="001523A4" w:rsidP="00C73CD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523A4">
                          <w:rPr>
                            <w:rFonts w:ascii="Times New Roman" w:hAnsi="Times New Roman" w:cs="Times New Roman"/>
                          </w:rPr>
                          <w:t xml:space="preserve">A system that </w:t>
                        </w:r>
                        <w:proofErr w:type="spellStart"/>
                        <w:r w:rsidRPr="001523A4">
                          <w:rPr>
                            <w:rFonts w:ascii="Times New Roman" w:hAnsi="Times New Roman" w:cs="Times New Roman"/>
                          </w:rPr>
                          <w:t>utilises</w:t>
                        </w:r>
                        <w:proofErr w:type="spellEnd"/>
                        <w:r w:rsidRPr="001523A4">
                          <w:rPr>
                            <w:rFonts w:ascii="Times New Roman" w:hAnsi="Times New Roman" w:cs="Times New Roman"/>
                          </w:rPr>
                          <w:t xml:space="preserve"> machine learning, neural networks or other artificial intelligence techniques to detect fraudulent transactions by </w:t>
                        </w:r>
                        <w:proofErr w:type="spellStart"/>
                        <w:r w:rsidRPr="001523A4">
                          <w:rPr>
                            <w:rFonts w:ascii="Times New Roman" w:hAnsi="Times New Roman" w:cs="Times New Roman"/>
                          </w:rPr>
                          <w:t>analysing</w:t>
                        </w:r>
                        <w:proofErr w:type="spellEnd"/>
                        <w:r w:rsidRPr="001523A4">
                          <w:rPr>
                            <w:rFonts w:ascii="Times New Roman" w:hAnsi="Times New Roman" w:cs="Times New Roman"/>
                          </w:rPr>
                          <w:t xml:space="preserve"> patterns within large datasets.</w:t>
                        </w:r>
                      </w:p>
                    </w:tc>
                  </w:tr>
                  <w:tr w:rsidR="001523A4" w:rsidRPr="001523A4" w14:paraId="4CDF95ED" w14:textId="77777777" w:rsidTr="00611310">
                    <w:tc>
                      <w:tcPr>
                        <w:cnfStyle w:val="000010000000" w:firstRow="0" w:lastRow="0" w:firstColumn="0" w:lastColumn="0" w:oddVBand="1" w:evenVBand="0" w:oddHBand="0" w:evenHBand="0" w:firstRowFirstColumn="0" w:firstRowLastColumn="0" w:lastRowFirstColumn="0" w:lastRowLastColumn="0"/>
                        <w:tcW w:w="0" w:type="auto"/>
                      </w:tcPr>
                      <w:p w14:paraId="658B9291" w14:textId="77777777" w:rsidR="001523A4" w:rsidRPr="001523A4" w:rsidRDefault="001523A4" w:rsidP="00C73CDF">
                        <w:pPr>
                          <w:rPr>
                            <w:rFonts w:ascii="Times New Roman" w:hAnsi="Times New Roman" w:cs="Times New Roman"/>
                          </w:rPr>
                        </w:pPr>
                        <w:r w:rsidRPr="001523A4">
                          <w:rPr>
                            <w:rFonts w:ascii="Times New Roman" w:hAnsi="Times New Roman" w:cs="Times New Roman"/>
                            <w:b/>
                            <w:bCs/>
                          </w:rPr>
                          <w:t>False positive</w:t>
                        </w:r>
                      </w:p>
                    </w:tc>
                    <w:tc>
                      <w:tcPr>
                        <w:tcW w:w="0" w:type="auto"/>
                      </w:tcPr>
                      <w:p w14:paraId="3682A423" w14:textId="77777777" w:rsidR="001523A4" w:rsidRPr="001523A4" w:rsidRDefault="001523A4" w:rsidP="00C73CD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523A4">
                          <w:rPr>
                            <w:rFonts w:ascii="Times New Roman" w:hAnsi="Times New Roman" w:cs="Times New Roman"/>
                          </w:rPr>
                          <w:t>A legitimate transaction incorrectly flagged as fraudulent by a detection system.</w:t>
                        </w:r>
                      </w:p>
                    </w:tc>
                  </w:tr>
                  <w:tr w:rsidR="001523A4" w:rsidRPr="001523A4" w14:paraId="125DED24" w14:textId="77777777" w:rsidTr="0061131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38877C51" w14:textId="77777777" w:rsidR="001523A4" w:rsidRPr="001523A4" w:rsidRDefault="001523A4" w:rsidP="00C73CDF">
                        <w:pPr>
                          <w:rPr>
                            <w:rFonts w:ascii="Times New Roman" w:hAnsi="Times New Roman" w:cs="Times New Roman"/>
                          </w:rPr>
                        </w:pPr>
                        <w:r w:rsidRPr="001523A4">
                          <w:rPr>
                            <w:rFonts w:ascii="Times New Roman" w:hAnsi="Times New Roman" w:cs="Times New Roman"/>
                            <w:b/>
                            <w:bCs/>
                          </w:rPr>
                          <w:t>Interpretivist philosophy</w:t>
                        </w:r>
                      </w:p>
                    </w:tc>
                    <w:tc>
                      <w:tcPr>
                        <w:tcW w:w="0" w:type="auto"/>
                      </w:tcPr>
                      <w:p w14:paraId="40B8F363" w14:textId="77777777" w:rsidR="001523A4" w:rsidRPr="001523A4" w:rsidRDefault="001523A4" w:rsidP="00C73CD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523A4">
                          <w:rPr>
                            <w:rFonts w:ascii="Times New Roman" w:hAnsi="Times New Roman" w:cs="Times New Roman"/>
                          </w:rPr>
                          <w:t xml:space="preserve">A research paradigm that </w:t>
                        </w:r>
                        <w:proofErr w:type="spellStart"/>
                        <w:r w:rsidRPr="001523A4">
                          <w:rPr>
                            <w:rFonts w:ascii="Times New Roman" w:hAnsi="Times New Roman" w:cs="Times New Roman"/>
                          </w:rPr>
                          <w:t>emphasises</w:t>
                        </w:r>
                        <w:proofErr w:type="spellEnd"/>
                        <w:r w:rsidRPr="001523A4">
                          <w:rPr>
                            <w:rFonts w:ascii="Times New Roman" w:hAnsi="Times New Roman" w:cs="Times New Roman"/>
                          </w:rPr>
                          <w:t xml:space="preserve"> understanding subjective meanings and social constructs rather than solely relying on measurable variables.</w:t>
                        </w:r>
                      </w:p>
                    </w:tc>
                  </w:tr>
                  <w:tr w:rsidR="001523A4" w:rsidRPr="001523A4" w14:paraId="05299378" w14:textId="77777777" w:rsidTr="00611310">
                    <w:tc>
                      <w:tcPr>
                        <w:cnfStyle w:val="000010000000" w:firstRow="0" w:lastRow="0" w:firstColumn="0" w:lastColumn="0" w:oddVBand="1" w:evenVBand="0" w:oddHBand="0" w:evenHBand="0" w:firstRowFirstColumn="0" w:firstRowLastColumn="0" w:lastRowFirstColumn="0" w:lastRowLastColumn="0"/>
                        <w:tcW w:w="0" w:type="auto"/>
                      </w:tcPr>
                      <w:p w14:paraId="385F3F31" w14:textId="77777777" w:rsidR="001523A4" w:rsidRPr="001523A4" w:rsidRDefault="001523A4" w:rsidP="00C73CDF">
                        <w:pPr>
                          <w:rPr>
                            <w:rFonts w:ascii="Times New Roman" w:hAnsi="Times New Roman" w:cs="Times New Roman"/>
                          </w:rPr>
                        </w:pPr>
                        <w:r w:rsidRPr="001523A4">
                          <w:rPr>
                            <w:rFonts w:ascii="Times New Roman" w:hAnsi="Times New Roman" w:cs="Times New Roman"/>
                            <w:b/>
                            <w:bCs/>
                          </w:rPr>
                          <w:t>Rule‑based fraud detection</w:t>
                        </w:r>
                      </w:p>
                    </w:tc>
                    <w:tc>
                      <w:tcPr>
                        <w:tcW w:w="0" w:type="auto"/>
                      </w:tcPr>
                      <w:p w14:paraId="39080EB9" w14:textId="77777777" w:rsidR="001523A4" w:rsidRPr="001523A4" w:rsidRDefault="001523A4" w:rsidP="00C73CD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523A4">
                          <w:rPr>
                            <w:rFonts w:ascii="Times New Roman" w:hAnsi="Times New Roman" w:cs="Times New Roman"/>
                          </w:rPr>
                          <w:t>Traditional systems that rely on predefined rules and thresholds to identify suspicious transactions.</w:t>
                        </w:r>
                      </w:p>
                    </w:tc>
                  </w:tr>
                  <w:tr w:rsidR="001523A4" w:rsidRPr="001523A4" w14:paraId="2B18AE70" w14:textId="77777777" w:rsidTr="0061131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270B2847" w14:textId="77777777" w:rsidR="001523A4" w:rsidRPr="001523A4" w:rsidRDefault="001523A4" w:rsidP="00C73CDF">
                        <w:pPr>
                          <w:rPr>
                            <w:rFonts w:ascii="Times New Roman" w:hAnsi="Times New Roman" w:cs="Times New Roman"/>
                          </w:rPr>
                        </w:pPr>
                        <w:r w:rsidRPr="001523A4">
                          <w:rPr>
                            <w:rFonts w:ascii="Times New Roman" w:hAnsi="Times New Roman" w:cs="Times New Roman"/>
                            <w:b/>
                            <w:bCs/>
                          </w:rPr>
                          <w:t>Secondary data</w:t>
                        </w:r>
                      </w:p>
                    </w:tc>
                    <w:tc>
                      <w:tcPr>
                        <w:tcW w:w="0" w:type="auto"/>
                      </w:tcPr>
                      <w:p w14:paraId="721502C8" w14:textId="77777777" w:rsidR="001523A4" w:rsidRPr="001523A4" w:rsidRDefault="001523A4" w:rsidP="00C73CD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523A4">
                          <w:rPr>
                            <w:rFonts w:ascii="Times New Roman" w:hAnsi="Times New Roman" w:cs="Times New Roman"/>
                          </w:rPr>
                          <w:t>Data collected by someone else for another purpose but used by researchers for their own analysis.</w:t>
                        </w:r>
                      </w:p>
                    </w:tc>
                  </w:tr>
                  <w:tr w:rsidR="001523A4" w:rsidRPr="001523A4" w14:paraId="72221E15" w14:textId="77777777" w:rsidTr="00611310">
                    <w:tc>
                      <w:tcPr>
                        <w:cnfStyle w:val="000010000000" w:firstRow="0" w:lastRow="0" w:firstColumn="0" w:lastColumn="0" w:oddVBand="1" w:evenVBand="0" w:oddHBand="0" w:evenHBand="0" w:firstRowFirstColumn="0" w:firstRowLastColumn="0" w:lastRowFirstColumn="0" w:lastRowLastColumn="0"/>
                        <w:tcW w:w="0" w:type="auto"/>
                      </w:tcPr>
                      <w:p w14:paraId="6CE8DB39" w14:textId="77777777" w:rsidR="001523A4" w:rsidRPr="001523A4" w:rsidRDefault="001523A4" w:rsidP="00C73CDF">
                        <w:pPr>
                          <w:rPr>
                            <w:rFonts w:ascii="Times New Roman" w:hAnsi="Times New Roman" w:cs="Times New Roman"/>
                          </w:rPr>
                        </w:pPr>
                        <w:r w:rsidRPr="001523A4">
                          <w:rPr>
                            <w:rFonts w:ascii="Times New Roman" w:hAnsi="Times New Roman" w:cs="Times New Roman"/>
                            <w:b/>
                            <w:bCs/>
                          </w:rPr>
                          <w:t>Thematic analysis</w:t>
                        </w:r>
                      </w:p>
                    </w:tc>
                    <w:tc>
                      <w:tcPr>
                        <w:tcW w:w="0" w:type="auto"/>
                      </w:tcPr>
                      <w:p w14:paraId="3C2F000F" w14:textId="77777777" w:rsidR="001523A4" w:rsidRPr="001523A4" w:rsidRDefault="001523A4" w:rsidP="00C73CD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523A4">
                          <w:rPr>
                            <w:rFonts w:ascii="Times New Roman" w:hAnsi="Times New Roman" w:cs="Times New Roman"/>
                          </w:rPr>
                          <w:t xml:space="preserve">A method of </w:t>
                        </w:r>
                        <w:proofErr w:type="spellStart"/>
                        <w:r w:rsidRPr="001523A4">
                          <w:rPr>
                            <w:rFonts w:ascii="Times New Roman" w:hAnsi="Times New Roman" w:cs="Times New Roman"/>
                          </w:rPr>
                          <w:t>analysing</w:t>
                        </w:r>
                        <w:proofErr w:type="spellEnd"/>
                        <w:r w:rsidRPr="001523A4">
                          <w:rPr>
                            <w:rFonts w:ascii="Times New Roman" w:hAnsi="Times New Roman" w:cs="Times New Roman"/>
                          </w:rPr>
                          <w:t xml:space="preserve"> qualitative data by identifying and interpreting patterns (themes) within the data.</w:t>
                        </w:r>
                      </w:p>
                    </w:tc>
                  </w:tr>
                </w:tbl>
                <w:p w14:paraId="21E8F548" w14:textId="77777777" w:rsidR="001523A4" w:rsidRDefault="001523A4"/>
              </w:tc>
            </w:tr>
          </w:tbl>
          <w:p w14:paraId="35A001BB" w14:textId="77777777" w:rsidR="001210EF" w:rsidRDefault="001210EF"/>
        </w:tc>
      </w:tr>
    </w:tbl>
    <w:p w14:paraId="43A0F72F" w14:textId="77F016F7" w:rsidR="00836FC3" w:rsidRPr="00530580" w:rsidRDefault="00836FC3" w:rsidP="00530580">
      <w:pPr>
        <w:rPr>
          <w:rFonts w:ascii="Times New Roman" w:hAnsi="Times New Roman" w:cs="Times New Roman"/>
        </w:rPr>
      </w:pPr>
    </w:p>
    <w:p w14:paraId="427092D8" w14:textId="77777777" w:rsidR="00EC2371" w:rsidRPr="00530580" w:rsidRDefault="00EC2371" w:rsidP="00530580">
      <w:pPr>
        <w:rPr>
          <w:rFonts w:ascii="Times New Roman" w:hAnsi="Times New Roman" w:cs="Times New Roman"/>
        </w:rPr>
      </w:pPr>
    </w:p>
    <w:p w14:paraId="1D220FF4" w14:textId="77777777" w:rsidR="00EC2371" w:rsidRPr="00530580" w:rsidRDefault="00EC2371" w:rsidP="00530580">
      <w:pPr>
        <w:rPr>
          <w:rFonts w:ascii="Times New Roman" w:hAnsi="Times New Roman" w:cs="Times New Roman"/>
        </w:rPr>
      </w:pPr>
    </w:p>
    <w:p w14:paraId="72482B06" w14:textId="77777777" w:rsidR="00EC2371" w:rsidRPr="00530580" w:rsidRDefault="00EC2371" w:rsidP="00530580">
      <w:pPr>
        <w:rPr>
          <w:rFonts w:ascii="Times New Roman" w:hAnsi="Times New Roman" w:cs="Times New Roman"/>
        </w:rPr>
      </w:pPr>
    </w:p>
    <w:p w14:paraId="7C08F29E" w14:textId="77777777" w:rsidR="00EC2371" w:rsidRPr="00530580" w:rsidRDefault="00EC2371" w:rsidP="00530580">
      <w:pPr>
        <w:rPr>
          <w:rFonts w:ascii="Times New Roman" w:hAnsi="Times New Roman" w:cs="Times New Roman"/>
        </w:rPr>
      </w:pPr>
    </w:p>
    <w:p w14:paraId="0DB51502" w14:textId="77777777" w:rsidR="00EC2371" w:rsidRPr="00530580" w:rsidRDefault="00EC2371" w:rsidP="00530580">
      <w:pPr>
        <w:rPr>
          <w:rFonts w:ascii="Times New Roman" w:hAnsi="Times New Roman" w:cs="Times New Roman"/>
        </w:rPr>
      </w:pPr>
    </w:p>
    <w:p w14:paraId="06F4C664" w14:textId="77777777" w:rsidR="00EC2371" w:rsidRPr="00530580" w:rsidRDefault="00EC2371" w:rsidP="00530580">
      <w:pPr>
        <w:rPr>
          <w:rFonts w:ascii="Times New Roman" w:hAnsi="Times New Roman" w:cs="Times New Roman"/>
        </w:rPr>
      </w:pPr>
    </w:p>
    <w:p w14:paraId="0AB8521F" w14:textId="77777777" w:rsidR="00EC2371" w:rsidRPr="00530580" w:rsidRDefault="00EC2371" w:rsidP="00530580">
      <w:pPr>
        <w:rPr>
          <w:rFonts w:ascii="Times New Roman" w:hAnsi="Times New Roman" w:cs="Times New Roman"/>
        </w:rPr>
      </w:pPr>
    </w:p>
    <w:p w14:paraId="3F3B0010" w14:textId="77777777" w:rsidR="00EC2371" w:rsidRPr="00530580" w:rsidRDefault="00EC2371" w:rsidP="00530580">
      <w:pPr>
        <w:rPr>
          <w:rFonts w:ascii="Times New Roman" w:hAnsi="Times New Roman" w:cs="Times New Roman"/>
        </w:rPr>
      </w:pPr>
    </w:p>
    <w:p w14:paraId="64FC4AE6" w14:textId="77777777" w:rsidR="00EC2371" w:rsidRPr="00530580" w:rsidRDefault="00EC2371" w:rsidP="00530580">
      <w:pPr>
        <w:rPr>
          <w:rFonts w:ascii="Times New Roman" w:hAnsi="Times New Roman" w:cs="Times New Roman"/>
        </w:rPr>
      </w:pPr>
    </w:p>
    <w:p w14:paraId="318738B9" w14:textId="77777777" w:rsidR="00EC2371" w:rsidRPr="00530580" w:rsidRDefault="00EC2371" w:rsidP="00530580">
      <w:pPr>
        <w:rPr>
          <w:rFonts w:ascii="Times New Roman" w:hAnsi="Times New Roman" w:cs="Times New Roman"/>
        </w:rPr>
      </w:pPr>
    </w:p>
    <w:p w14:paraId="7A2C8F86" w14:textId="77777777" w:rsidR="00EC2371" w:rsidRPr="00530580" w:rsidRDefault="00EC2371" w:rsidP="00530580">
      <w:pPr>
        <w:rPr>
          <w:rFonts w:ascii="Times New Roman" w:hAnsi="Times New Roman" w:cs="Times New Roman"/>
        </w:rPr>
      </w:pPr>
    </w:p>
    <w:p w14:paraId="46CB767B" w14:textId="77777777" w:rsidR="00EC2371" w:rsidRPr="00530580" w:rsidRDefault="00EC2371" w:rsidP="00530580">
      <w:pPr>
        <w:rPr>
          <w:rFonts w:ascii="Times New Roman" w:hAnsi="Times New Roman" w:cs="Times New Roman"/>
        </w:rPr>
      </w:pPr>
    </w:p>
    <w:p w14:paraId="67825EB7" w14:textId="77777777" w:rsidR="00EC2371" w:rsidRDefault="00EC2371" w:rsidP="00530580">
      <w:pPr>
        <w:rPr>
          <w:rFonts w:ascii="Times New Roman" w:hAnsi="Times New Roman" w:cs="Times New Roman"/>
        </w:rPr>
      </w:pPr>
    </w:p>
    <w:p w14:paraId="40EAB9B7" w14:textId="77777777" w:rsidR="00530580" w:rsidRDefault="00530580" w:rsidP="00530580">
      <w:pPr>
        <w:rPr>
          <w:rFonts w:ascii="Times New Roman" w:hAnsi="Times New Roman" w:cs="Times New Roman"/>
        </w:rPr>
      </w:pPr>
    </w:p>
    <w:p w14:paraId="4FDBB7E6" w14:textId="77777777" w:rsidR="00530580" w:rsidRPr="00530580" w:rsidRDefault="00530580" w:rsidP="00530580">
      <w:pPr>
        <w:rPr>
          <w:rFonts w:ascii="Times New Roman" w:hAnsi="Times New Roman" w:cs="Times New Roman"/>
        </w:rPr>
      </w:pPr>
    </w:p>
    <w:p w14:paraId="0C777096" w14:textId="77777777" w:rsidR="008307C7" w:rsidRPr="00530580" w:rsidRDefault="008307C7" w:rsidP="00530580">
      <w:pPr>
        <w:rPr>
          <w:rFonts w:ascii="Times New Roman" w:hAnsi="Times New Roman" w:cs="Times New Roman"/>
          <w:color w:val="000000" w:themeColor="text1"/>
        </w:rPr>
      </w:pPr>
      <w:bookmarkStart w:id="21" w:name="chapter-1-introduction"/>
      <w:bookmarkEnd w:id="20"/>
    </w:p>
    <w:p w14:paraId="744A27FB" w14:textId="162C8455" w:rsidR="003249D2" w:rsidRPr="00530580" w:rsidRDefault="00E61B48" w:rsidP="007B7BD4">
      <w:pPr>
        <w:pStyle w:val="Heading1"/>
      </w:pPr>
      <w:r w:rsidRPr="00530580">
        <w:t> </w:t>
      </w:r>
      <w:bookmarkStart w:id="22" w:name="_Toc221371131"/>
      <w:bookmarkStart w:id="23" w:name="_Toc221620279"/>
      <w:bookmarkStart w:id="24" w:name="_Toc220928748"/>
      <w:bookmarkStart w:id="25" w:name="chapter-2-literature-review"/>
      <w:bookmarkEnd w:id="21"/>
      <w:r w:rsidR="003249D2" w:rsidRPr="00530580">
        <w:t>1: INTRODUCTION</w:t>
      </w:r>
      <w:bookmarkEnd w:id="22"/>
      <w:bookmarkEnd w:id="23"/>
    </w:p>
    <w:p w14:paraId="5BECB7FA" w14:textId="38F16F9A" w:rsidR="003249D2" w:rsidRPr="00530580" w:rsidRDefault="003249D2" w:rsidP="00530580">
      <w:pPr>
        <w:rPr>
          <w:rFonts w:ascii="Times New Roman" w:eastAsiaTheme="majorEastAsia" w:hAnsi="Times New Roman" w:cs="Times New Roman"/>
          <w:color w:val="0F4761" w:themeColor="accent1" w:themeShade="BF"/>
          <w:lang w:val="en-IN"/>
        </w:rPr>
      </w:pPr>
    </w:p>
    <w:p w14:paraId="235ACBF6" w14:textId="61F3418A" w:rsidR="003249D2" w:rsidRPr="00530580" w:rsidRDefault="003249D2" w:rsidP="007B7BD4">
      <w:pPr>
        <w:pStyle w:val="Heading2"/>
        <w:rPr>
          <w:lang w:val="en-IN"/>
        </w:rPr>
      </w:pPr>
      <w:bookmarkStart w:id="26" w:name="_Toc221371132"/>
      <w:bookmarkStart w:id="27" w:name="_Toc221620280"/>
      <w:r w:rsidRPr="00530580">
        <w:rPr>
          <w:lang w:val="en-IN"/>
        </w:rPr>
        <w:t>1.1 Background of the Study</w:t>
      </w:r>
      <w:bookmarkEnd w:id="26"/>
      <w:bookmarkEnd w:id="27"/>
      <w:r w:rsidRPr="00530580">
        <w:rPr>
          <w:lang w:val="en-IN"/>
        </w:rPr>
        <w:t xml:space="preserve"> </w:t>
      </w:r>
    </w:p>
    <w:p w14:paraId="6D4F638C" w14:textId="77777777" w:rsidR="003249D2" w:rsidRPr="00530580" w:rsidRDefault="003249D2" w:rsidP="00530580">
      <w:pPr>
        <w:rPr>
          <w:rFonts w:ascii="Times New Roman" w:eastAsiaTheme="majorEastAsia" w:hAnsi="Times New Roman" w:cs="Times New Roman"/>
          <w:color w:val="000000" w:themeColor="text1"/>
          <w:lang w:val="en-IN"/>
        </w:rPr>
      </w:pPr>
      <w:r w:rsidRPr="00530580">
        <w:rPr>
          <w:rFonts w:ascii="Times New Roman" w:eastAsiaTheme="majorEastAsia" w:hAnsi="Times New Roman" w:cs="Times New Roman"/>
          <w:color w:val="000000" w:themeColor="text1"/>
          <w:lang w:val="en-IN"/>
        </w:rPr>
        <w:t>The rapid digitisation of financial services has fundamentally transformed the Indian banking sector over the past decade. The widespread adoption of mobile banking, internet banking, and real-time digital payment systems such as the Unified Payments Interface (UPI) has significantly increased transaction volumes, speed, and customer convenience. While these developments have enhanced financial inclusion and operational efficiency, they have simultaneously exposed banks to increasingly complex and sophisticated forms of financial fraud.</w:t>
      </w:r>
    </w:p>
    <w:p w14:paraId="19AAE121" w14:textId="77777777" w:rsidR="003249D2" w:rsidRPr="00530580" w:rsidRDefault="003249D2" w:rsidP="00530580">
      <w:pPr>
        <w:rPr>
          <w:rFonts w:ascii="Times New Roman" w:eastAsiaTheme="majorEastAsia" w:hAnsi="Times New Roman" w:cs="Times New Roman"/>
          <w:color w:val="000000" w:themeColor="text1"/>
          <w:lang w:val="en-IN"/>
        </w:rPr>
      </w:pPr>
      <w:r w:rsidRPr="00530580">
        <w:rPr>
          <w:rFonts w:ascii="Times New Roman" w:eastAsiaTheme="majorEastAsia" w:hAnsi="Times New Roman" w:cs="Times New Roman"/>
          <w:color w:val="000000" w:themeColor="text1"/>
          <w:lang w:val="en-IN"/>
        </w:rPr>
        <w:t>Traditional fraud detection systems in banking have largely relied on rule-based mechanisms that use predefined thresholds and static rules to flag suspicious transactions. Although such systems can identify known fraud patterns, they are often ineffective against evolving and adaptive fraud techniques. As fraudsters continuously modify their methods, rule-based systems tend to generate high false-positive rates and fail to detect novel fraud behaviours, resulting in operational inefficiencies and customer dissatisfaction.</w:t>
      </w:r>
    </w:p>
    <w:p w14:paraId="4B8B7EC9" w14:textId="77777777" w:rsidR="003249D2" w:rsidRPr="00530580" w:rsidRDefault="003249D2" w:rsidP="00530580">
      <w:pPr>
        <w:rPr>
          <w:rFonts w:ascii="Times New Roman" w:eastAsiaTheme="majorEastAsia" w:hAnsi="Times New Roman" w:cs="Times New Roman"/>
          <w:color w:val="000000" w:themeColor="text1"/>
          <w:lang w:val="en-IN"/>
        </w:rPr>
      </w:pPr>
      <w:r w:rsidRPr="00530580">
        <w:rPr>
          <w:rFonts w:ascii="Times New Roman" w:eastAsiaTheme="majorEastAsia" w:hAnsi="Times New Roman" w:cs="Times New Roman"/>
          <w:color w:val="000000" w:themeColor="text1"/>
          <w:lang w:val="en-IN"/>
        </w:rPr>
        <w:t xml:space="preserve">In response to these challenges, banks in India have increasingly adopted artificial intelligence (AI)-based fraud detection systems. These systems utilise machine learning algorithms, behavioural analytics, and pattern recognition techniques to analyse large volumes of transactional data in real time. Unlike traditional approaches, AI-based systems </w:t>
      </w:r>
      <w:proofErr w:type="gramStart"/>
      <w:r w:rsidRPr="00530580">
        <w:rPr>
          <w:rFonts w:ascii="Times New Roman" w:eastAsiaTheme="majorEastAsia" w:hAnsi="Times New Roman" w:cs="Times New Roman"/>
          <w:color w:val="000000" w:themeColor="text1"/>
          <w:lang w:val="en-IN"/>
        </w:rPr>
        <w:t>are capable of learning</w:t>
      </w:r>
      <w:proofErr w:type="gramEnd"/>
      <w:r w:rsidRPr="00530580">
        <w:rPr>
          <w:rFonts w:ascii="Times New Roman" w:eastAsiaTheme="majorEastAsia" w:hAnsi="Times New Roman" w:cs="Times New Roman"/>
          <w:color w:val="000000" w:themeColor="text1"/>
          <w:lang w:val="en-IN"/>
        </w:rPr>
        <w:t xml:space="preserve"> from historical and ongoing data, enabling them to identify complex, non-linear fraud patterns and adapt to emerging threats.</w:t>
      </w:r>
    </w:p>
    <w:p w14:paraId="418BD004" w14:textId="77777777" w:rsidR="003249D2" w:rsidRPr="00530580" w:rsidRDefault="003249D2" w:rsidP="00530580">
      <w:pPr>
        <w:rPr>
          <w:rFonts w:ascii="Times New Roman" w:eastAsiaTheme="majorEastAsia" w:hAnsi="Times New Roman" w:cs="Times New Roman"/>
          <w:color w:val="000000" w:themeColor="text1"/>
          <w:lang w:val="en-IN"/>
        </w:rPr>
      </w:pPr>
      <w:r w:rsidRPr="00530580">
        <w:rPr>
          <w:rFonts w:ascii="Times New Roman" w:eastAsiaTheme="majorEastAsia" w:hAnsi="Times New Roman" w:cs="Times New Roman"/>
          <w:color w:val="000000" w:themeColor="text1"/>
          <w:lang w:val="en-IN"/>
        </w:rPr>
        <w:t>Despite growing investment in AI-driven fraud detection, concerns remain regarding their real-world effectiveness, particularly within the Indian banking context. Issues related to algorithmic bias, model transparency, regulatory compliance, and system integration present significant challenges for banks operating in a highly regulated environment. Moreover, variations in data quality, transaction behaviour, and institutional capabilities across Indian banks raise questions about whether AI-based systems consistently deliver superior outcomes.</w:t>
      </w:r>
    </w:p>
    <w:p w14:paraId="2BB811FB" w14:textId="77777777" w:rsidR="003249D2" w:rsidRPr="00530580" w:rsidRDefault="003249D2" w:rsidP="00530580">
      <w:pPr>
        <w:rPr>
          <w:rFonts w:ascii="Times New Roman" w:eastAsiaTheme="majorEastAsia" w:hAnsi="Times New Roman" w:cs="Times New Roman"/>
          <w:color w:val="000000" w:themeColor="text1"/>
          <w:lang w:val="en-IN"/>
        </w:rPr>
      </w:pPr>
      <w:r w:rsidRPr="00530580">
        <w:rPr>
          <w:rFonts w:ascii="Times New Roman" w:eastAsiaTheme="majorEastAsia" w:hAnsi="Times New Roman" w:cs="Times New Roman"/>
          <w:color w:val="000000" w:themeColor="text1"/>
          <w:lang w:val="en-IN"/>
        </w:rPr>
        <w:t>Given the critical importance of fraud prevention in maintaining financial stability, customer trust, and regulatory compliance, there is a clear need to evaluate the effectiveness of AI-based fraud detection systems in Indian private sector banks. This study addresses this need by examining both the technological performance and the associated operational and ethical dimensions of AI adoption.</w:t>
      </w:r>
    </w:p>
    <w:p w14:paraId="4F968C92" w14:textId="5E7DCA65" w:rsidR="003249D2" w:rsidRPr="00530580" w:rsidRDefault="003249D2" w:rsidP="00530580">
      <w:pPr>
        <w:rPr>
          <w:rFonts w:ascii="Times New Roman" w:eastAsiaTheme="majorEastAsia" w:hAnsi="Times New Roman" w:cs="Times New Roman"/>
          <w:color w:val="000000" w:themeColor="text1"/>
          <w:lang w:val="en-IN"/>
        </w:rPr>
      </w:pPr>
    </w:p>
    <w:p w14:paraId="5D9B9454" w14:textId="568FFB01" w:rsidR="003249D2" w:rsidRPr="00530580" w:rsidRDefault="003249D2" w:rsidP="007B7BD4">
      <w:pPr>
        <w:pStyle w:val="Heading2"/>
        <w:rPr>
          <w:lang w:val="en-IN"/>
        </w:rPr>
      </w:pPr>
      <w:bookmarkStart w:id="28" w:name="_Toc221371133"/>
      <w:bookmarkStart w:id="29" w:name="_Toc221620281"/>
      <w:r w:rsidRPr="00530580">
        <w:rPr>
          <w:lang w:val="en-IN"/>
        </w:rPr>
        <w:t>1.2 Research Problem</w:t>
      </w:r>
      <w:bookmarkEnd w:id="28"/>
      <w:bookmarkEnd w:id="29"/>
      <w:r w:rsidRPr="00530580">
        <w:rPr>
          <w:lang w:val="en-IN"/>
        </w:rPr>
        <w:t xml:space="preserve"> </w:t>
      </w:r>
    </w:p>
    <w:p w14:paraId="34964BCF"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 xml:space="preserve">Fraud detection remains a persistent challenge for banks, particularly in digitally advanced environments where transaction volumes and complexity continue to grow. Traditional rule-based fraud detection systems are limited in their ability to respond to dynamic and sophisticated </w:t>
      </w:r>
      <w:r w:rsidRPr="00530580">
        <w:rPr>
          <w:rFonts w:ascii="Times New Roman" w:hAnsi="Times New Roman" w:cs="Times New Roman"/>
          <w:lang w:val="en-IN"/>
        </w:rPr>
        <w:lastRenderedPageBreak/>
        <w:t>fraud techniques. These systems often rely on static rules that require frequent manual updates, leading to delayed responses, high false-positive rates, and increased operational costs.</w:t>
      </w:r>
    </w:p>
    <w:p w14:paraId="04E71041"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Although AI-based fraud detection systems promise improved detection accuracy and real-time monitoring, their implementation introduces new challenges. Concerns related to algorithmic transparency, bias in automated decision-making, and explainability have raised ethical and regulatory questions, especially in the banking sector where accountability and consumer protection are critical. Additionally, poorly trained or inadequately monitored AI models may continue to generate false alerts, undermining trust in automated systems.</w:t>
      </w:r>
    </w:p>
    <w:p w14:paraId="2F674F1A"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Within the Indian banking sector, empirical evidence assessing the actual effectiveness of AI-based fraud detection systems remains limited. Differences in regulatory frameworks, transaction behaviour, and technological infrastructure mean that findings from developed economies cannot be directly applied to India. As a result, there is insufficient understanding of whether AI-driven systems genuinely outperform traditional approaches in Indian private sector banks while meeting regulatory and ethical expectations.</w:t>
      </w:r>
    </w:p>
    <w:p w14:paraId="295268D8"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This lack of context-specific evaluation represents a significant research problem, highlighting the need for a focused assessment of AI-based fraud detection systems within the Indian banking environment.</w:t>
      </w:r>
    </w:p>
    <w:p w14:paraId="0FEA10B0" w14:textId="77777777" w:rsidR="00C026EF" w:rsidRPr="00530580" w:rsidRDefault="00C026EF" w:rsidP="00530580">
      <w:pPr>
        <w:rPr>
          <w:rFonts w:ascii="Times New Roman" w:hAnsi="Times New Roman" w:cs="Times New Roman"/>
          <w:lang w:val="en-IN"/>
        </w:rPr>
      </w:pPr>
    </w:p>
    <w:p w14:paraId="020A92EF" w14:textId="77777777" w:rsidR="00C026EF" w:rsidRPr="00530580" w:rsidRDefault="00C026EF" w:rsidP="007B7BD4">
      <w:pPr>
        <w:pStyle w:val="Heading2"/>
        <w:rPr>
          <w:lang w:val="en-IN"/>
        </w:rPr>
      </w:pPr>
    </w:p>
    <w:p w14:paraId="10BF0EF8" w14:textId="218EE597" w:rsidR="003249D2" w:rsidRPr="00530580" w:rsidRDefault="003249D2" w:rsidP="007B7BD4">
      <w:pPr>
        <w:pStyle w:val="Heading2"/>
        <w:rPr>
          <w:bCs/>
          <w:lang w:val="en-IN"/>
        </w:rPr>
      </w:pPr>
      <w:bookmarkStart w:id="30" w:name="_Toc221371134"/>
      <w:bookmarkStart w:id="31" w:name="_Toc221620282"/>
      <w:r w:rsidRPr="00530580">
        <w:rPr>
          <w:bCs/>
          <w:lang w:val="en-IN"/>
        </w:rPr>
        <w:t>1.3 Research Aim</w:t>
      </w:r>
      <w:bookmarkEnd w:id="30"/>
      <w:bookmarkEnd w:id="31"/>
      <w:r w:rsidRPr="00530580">
        <w:rPr>
          <w:bCs/>
          <w:lang w:val="en-IN"/>
        </w:rPr>
        <w:t xml:space="preserve"> </w:t>
      </w:r>
    </w:p>
    <w:p w14:paraId="0CAE057B"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The aim of this research is to evaluate the effectiveness of AI-based fraud detection systems in Indian private sector banks by assessing their ability to improve fraud detection accuracy, reduce operational inefficiencies, and address ethical and regulatory challenges.</w:t>
      </w:r>
    </w:p>
    <w:p w14:paraId="0B14FACE" w14:textId="4CC8CC97" w:rsidR="003249D2" w:rsidRPr="00530580" w:rsidRDefault="003249D2" w:rsidP="00530580">
      <w:pPr>
        <w:rPr>
          <w:rFonts w:ascii="Times New Roman" w:hAnsi="Times New Roman" w:cs="Times New Roman"/>
          <w:lang w:val="en-IN"/>
        </w:rPr>
      </w:pPr>
    </w:p>
    <w:p w14:paraId="3EE67060" w14:textId="1A66DC47" w:rsidR="003249D2" w:rsidRPr="00530580" w:rsidRDefault="003249D2" w:rsidP="007B7BD4">
      <w:pPr>
        <w:pStyle w:val="Heading2"/>
        <w:rPr>
          <w:lang w:val="en-IN"/>
        </w:rPr>
      </w:pPr>
      <w:bookmarkStart w:id="32" w:name="_Toc221371135"/>
      <w:bookmarkStart w:id="33" w:name="_Toc221620283"/>
      <w:r w:rsidRPr="00530580">
        <w:rPr>
          <w:lang w:val="en-IN"/>
        </w:rPr>
        <w:t>1.4 Research Objectives</w:t>
      </w:r>
      <w:bookmarkEnd w:id="32"/>
      <w:bookmarkEnd w:id="33"/>
      <w:r w:rsidRPr="00530580">
        <w:rPr>
          <w:lang w:val="en-IN"/>
        </w:rPr>
        <w:t xml:space="preserve"> </w:t>
      </w:r>
    </w:p>
    <w:p w14:paraId="2971EDEA"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The objectives of this study are:</w:t>
      </w:r>
    </w:p>
    <w:p w14:paraId="12C0F816"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To examine how AI-based fraud detection systems are implemented and utilised in Indian private sector banks.</w:t>
      </w:r>
    </w:p>
    <w:p w14:paraId="0FFA21D0"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To evaluate the effectiveness of AI-driven fraud detection systems in identifying and preventing fraudulent transactions compared to traditional rule-based methods.</w:t>
      </w:r>
    </w:p>
    <w:p w14:paraId="09EFD66C"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To analyse the operational, ethical, and regulatory challenges associated with the adoption of AI-based fraud detection systems in Indian banking.</w:t>
      </w:r>
    </w:p>
    <w:p w14:paraId="5101A701" w14:textId="2B834442" w:rsidR="003249D2" w:rsidRPr="00530580" w:rsidRDefault="003249D2" w:rsidP="007B7BD4">
      <w:pPr>
        <w:pStyle w:val="Heading2"/>
        <w:rPr>
          <w:lang w:val="en-IN"/>
        </w:rPr>
      </w:pPr>
    </w:p>
    <w:p w14:paraId="4770ACED" w14:textId="31771953" w:rsidR="003249D2" w:rsidRPr="00530580" w:rsidRDefault="003249D2" w:rsidP="007B7BD4">
      <w:pPr>
        <w:pStyle w:val="Heading2"/>
        <w:rPr>
          <w:bCs/>
          <w:lang w:val="en-IN"/>
        </w:rPr>
      </w:pPr>
      <w:bookmarkStart w:id="34" w:name="_Toc221371136"/>
      <w:bookmarkStart w:id="35" w:name="_Toc221620284"/>
      <w:r w:rsidRPr="00530580">
        <w:rPr>
          <w:bCs/>
          <w:lang w:val="en-IN"/>
        </w:rPr>
        <w:t>1.5 Research Questions</w:t>
      </w:r>
      <w:bookmarkEnd w:id="34"/>
      <w:bookmarkEnd w:id="35"/>
      <w:r w:rsidRPr="00530580">
        <w:rPr>
          <w:bCs/>
          <w:lang w:val="en-IN"/>
        </w:rPr>
        <w:t xml:space="preserve"> </w:t>
      </w:r>
    </w:p>
    <w:p w14:paraId="48A6D896"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This study is guided by the following research questions:</w:t>
      </w:r>
    </w:p>
    <w:p w14:paraId="43CFE030"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lastRenderedPageBreak/>
        <w:t>How are AI-based fraud detection systems implemented in Indian private sector banks, and what role do they play in monitoring and preventing fraudulent activities?</w:t>
      </w:r>
    </w:p>
    <w:p w14:paraId="18D86848"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To what extent are AI-driven fraud detection systems effective in reducing fraud and improving detection accuracy compared to traditional rule-based systems?</w:t>
      </w:r>
    </w:p>
    <w:p w14:paraId="412559A3"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What operational, ethical, and regulatory challenges do Indian banks face when deploying AI-based fraud detection solutions?</w:t>
      </w:r>
    </w:p>
    <w:p w14:paraId="50ECA6FE" w14:textId="70FEE7E9" w:rsidR="003249D2" w:rsidRPr="00530580" w:rsidRDefault="003249D2" w:rsidP="00530580">
      <w:pPr>
        <w:rPr>
          <w:rFonts w:ascii="Times New Roman" w:hAnsi="Times New Roman" w:cs="Times New Roman"/>
          <w:lang w:val="en-IN"/>
        </w:rPr>
      </w:pPr>
    </w:p>
    <w:p w14:paraId="21CF43E1" w14:textId="00D705B3" w:rsidR="003249D2" w:rsidRPr="00530580" w:rsidRDefault="003249D2" w:rsidP="007B7BD4">
      <w:pPr>
        <w:pStyle w:val="Heading2"/>
        <w:rPr>
          <w:lang w:val="en-IN"/>
        </w:rPr>
      </w:pPr>
      <w:bookmarkStart w:id="36" w:name="_Toc221371137"/>
      <w:bookmarkStart w:id="37" w:name="_Toc221620285"/>
      <w:r w:rsidRPr="00530580">
        <w:rPr>
          <w:lang w:val="en-IN"/>
        </w:rPr>
        <w:t>1.6 Significance of the Study</w:t>
      </w:r>
      <w:bookmarkEnd w:id="36"/>
      <w:bookmarkEnd w:id="37"/>
      <w:r w:rsidRPr="00530580">
        <w:rPr>
          <w:lang w:val="en-IN"/>
        </w:rPr>
        <w:t xml:space="preserve"> </w:t>
      </w:r>
    </w:p>
    <w:p w14:paraId="276BCDE8"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This study is significant for both academic research and banking practice. From an academic perspective, it contributes to the growing body of literature on AI adoption in financial services by providing India-specific insights into fraud detection systems. Existing research predominantly focuses on developed economies or technical model performance, leaving limited understanding of how AI-based systems function within emerging-market banking environments. By addressing this gap, the study enhances knowledge of AI effectiveness within a regulated and rapidly digitising financial system.</w:t>
      </w:r>
    </w:p>
    <w:p w14:paraId="6DC6F57A"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From a practical perspective, the findings offer valuable insights for bank managers and decision-makers. Understanding the strengths and limitations of AI-based fraud detection systems can support more informed investment decisions, improve risk management strategies, and enhance operational efficiency. The study also highlights challenges such as false positives, system integration, and governance issues, enabling banks to refine implementation strategies.</w:t>
      </w:r>
    </w:p>
    <w:p w14:paraId="04C42C01"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Additionally, the research holds relevance for regulators and policymakers. As AI adoption accelerates in banking, regulatory bodies must balance innovation with consumer protection and ethical accountability. The findings may inform regulatory discussions surrounding transparency, fairness, and responsible AI use, supporting the development of more effective governance frameworks.</w:t>
      </w:r>
    </w:p>
    <w:p w14:paraId="74D8DE61"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Overall, this study aims to support the secure, ethical, and effective deployment of AI-based fraud detection systems, contributing to improved fraud prevention, customer trust, and financial stability within the Indian banking sector.</w:t>
      </w:r>
    </w:p>
    <w:p w14:paraId="3ED81C09" w14:textId="2FB75906" w:rsidR="003249D2" w:rsidRPr="00530580" w:rsidRDefault="003249D2" w:rsidP="007B7BD4">
      <w:pPr>
        <w:pStyle w:val="Heading2"/>
        <w:rPr>
          <w:lang w:val="en-IN"/>
        </w:rPr>
      </w:pPr>
    </w:p>
    <w:p w14:paraId="03B85539" w14:textId="096E894C" w:rsidR="003249D2" w:rsidRPr="00530580" w:rsidRDefault="003249D2" w:rsidP="007B7BD4">
      <w:pPr>
        <w:pStyle w:val="Heading2"/>
        <w:rPr>
          <w:bCs/>
        </w:rPr>
      </w:pPr>
      <w:bookmarkStart w:id="38" w:name="_Toc221371138"/>
      <w:bookmarkStart w:id="39" w:name="_Toc221620286"/>
      <w:r w:rsidRPr="00530580">
        <w:rPr>
          <w:bCs/>
        </w:rPr>
        <w:t>1.7 Structure of the Dissertation</w:t>
      </w:r>
      <w:bookmarkEnd w:id="38"/>
      <w:bookmarkEnd w:id="39"/>
      <w:r w:rsidRPr="00530580">
        <w:rPr>
          <w:bCs/>
        </w:rPr>
        <w:t xml:space="preserve"> </w:t>
      </w:r>
    </w:p>
    <w:p w14:paraId="51AA17EA" w14:textId="77777777" w:rsidR="003249D2" w:rsidRPr="00530580" w:rsidRDefault="003249D2" w:rsidP="00530580">
      <w:pPr>
        <w:rPr>
          <w:rFonts w:ascii="Times New Roman" w:hAnsi="Times New Roman" w:cs="Times New Roman"/>
          <w:lang w:val="en-IN"/>
        </w:rPr>
      </w:pPr>
      <w:r w:rsidRPr="00530580">
        <w:rPr>
          <w:rFonts w:ascii="Times New Roman" w:hAnsi="Times New Roman" w:cs="Times New Roman"/>
          <w:lang w:val="en-IN"/>
        </w:rPr>
        <w:t>This dissertation is structured into six chapters. Chapter One introduces the research background, problem, aims, objectives, and significance of the study. Chapter Two presents a critical review of relevant literature and identifies the research gap. Chapter Three outlines the research methodology, including data sources and analysis techniques. Chapter Four presents the findings derived from secondary data analysis. Chapter Five discusses the findings in relation to existing literature. Finally, Chapter Six concludes the study by summarising key findings, highlighting contributions, acknowledging limitations, and suggesting directions for future research.</w:t>
      </w:r>
    </w:p>
    <w:p w14:paraId="5DEB0038" w14:textId="77777777" w:rsidR="005170C5" w:rsidRPr="00530580" w:rsidRDefault="005170C5" w:rsidP="00530580">
      <w:pPr>
        <w:rPr>
          <w:rFonts w:ascii="Times New Roman" w:hAnsi="Times New Roman" w:cs="Times New Roman"/>
          <w:b/>
          <w:bCs/>
          <w:lang w:val="en-IN"/>
        </w:rPr>
      </w:pPr>
      <w:bookmarkStart w:id="40" w:name="chapter-summary"/>
      <w:bookmarkEnd w:id="24"/>
    </w:p>
    <w:p w14:paraId="026FD023" w14:textId="57A63AE1" w:rsidR="00282B31" w:rsidRPr="00530580" w:rsidRDefault="002F2B86" w:rsidP="00654573">
      <w:pPr>
        <w:pStyle w:val="Heading1"/>
        <w:rPr>
          <w:lang w:val="en-IN"/>
        </w:rPr>
      </w:pPr>
      <w:r w:rsidRPr="00530580">
        <w:rPr>
          <w:lang w:val="en-IN"/>
        </w:rPr>
        <w:lastRenderedPageBreak/>
        <w:t xml:space="preserve"> </w:t>
      </w:r>
      <w:bookmarkStart w:id="41" w:name="_Toc221371139"/>
      <w:bookmarkStart w:id="42" w:name="_Toc221620287"/>
      <w:r w:rsidR="00282B31" w:rsidRPr="00530580">
        <w:rPr>
          <w:lang w:val="en-IN"/>
        </w:rPr>
        <w:t>CHAPTER 2: LITERATURE REVIEW</w:t>
      </w:r>
      <w:bookmarkEnd w:id="41"/>
      <w:bookmarkEnd w:id="42"/>
      <w:r w:rsidR="00282B31" w:rsidRPr="00530580">
        <w:rPr>
          <w:lang w:val="en-IN"/>
        </w:rPr>
        <w:t xml:space="preserve"> </w:t>
      </w:r>
    </w:p>
    <w:p w14:paraId="1690863D" w14:textId="1F2DBE7B" w:rsidR="00282B31" w:rsidRPr="00530580" w:rsidRDefault="00282B31" w:rsidP="00654573">
      <w:pPr>
        <w:pStyle w:val="Heading2"/>
        <w:rPr>
          <w:lang w:val="en-IN"/>
        </w:rPr>
      </w:pPr>
    </w:p>
    <w:p w14:paraId="417A9C7E" w14:textId="77777777" w:rsidR="00282B31" w:rsidRPr="00530580" w:rsidRDefault="00282B31" w:rsidP="00654573">
      <w:pPr>
        <w:pStyle w:val="Heading2"/>
        <w:rPr>
          <w:lang w:val="en-IN"/>
        </w:rPr>
      </w:pPr>
      <w:bookmarkStart w:id="43" w:name="_Toc221371140"/>
      <w:bookmarkStart w:id="44" w:name="_Toc221620288"/>
      <w:r w:rsidRPr="00530580">
        <w:rPr>
          <w:lang w:val="en-IN"/>
        </w:rPr>
        <w:t>2.1 Introduction</w:t>
      </w:r>
      <w:bookmarkEnd w:id="43"/>
      <w:bookmarkEnd w:id="44"/>
    </w:p>
    <w:p w14:paraId="02A25DEF" w14:textId="77777777" w:rsidR="00102B96" w:rsidRPr="00102B96" w:rsidRDefault="00102B96" w:rsidP="00102B96">
      <w:pPr>
        <w:pStyle w:val="Heading2"/>
        <w:rPr>
          <w:rFonts w:cs="Times New Roman"/>
          <w:b w:val="0"/>
          <w:bCs/>
          <w:lang w:val="en-IN"/>
        </w:rPr>
      </w:pPr>
      <w:r w:rsidRPr="00102B96">
        <w:rPr>
          <w:rFonts w:cs="Times New Roman"/>
          <w:b w:val="0"/>
          <w:bCs/>
          <w:lang w:val="en-IN"/>
        </w:rPr>
        <w:t>This chapter critically examines existing academic and industry literature relating to fraud detection in the banking sector, with a particular focus on the growing role of artificial intelligence (AI). Rather than merely summarising prior studies, this review seeks to evaluate competing perspectives, synthesise key themes, and identify conceptual and empirical gaps that justify the present research. At postgraduate level, a literature review is expected to demonstrate analytical depth and critical engagement with existing knowledge, and this chapter therefore aims to move beyond descriptive reporting by assessing both the strengths and limitations of current approaches to fraud detection.</w:t>
      </w:r>
    </w:p>
    <w:p w14:paraId="29FA3A6B" w14:textId="77777777" w:rsidR="00102B96" w:rsidRPr="00102B96" w:rsidRDefault="00102B96" w:rsidP="00102B96">
      <w:pPr>
        <w:pStyle w:val="Heading2"/>
        <w:rPr>
          <w:rFonts w:cs="Times New Roman"/>
          <w:b w:val="0"/>
          <w:bCs/>
          <w:lang w:val="en-IN"/>
        </w:rPr>
      </w:pPr>
      <w:r w:rsidRPr="00102B96">
        <w:rPr>
          <w:rFonts w:cs="Times New Roman"/>
          <w:b w:val="0"/>
          <w:bCs/>
          <w:lang w:val="en-IN"/>
        </w:rPr>
        <w:t>The global banking industry has undergone rapid digital transformation over the past decade, driven by the expansion of online banking, mobile payments, and real-time transaction platforms. While these developments have enhanced efficiency and customer convenience, they have also significantly increased exposure to financial fraud. Fraudsters now exploit digital channels using increasingly sophisticated techniques, creating new challenges for banks seeking to protect customer assets and maintain trust. As transaction volumes rise and payment systems accelerate, traditional fraud detection mechanisms face growing pressure to operate in real time and adapt to constantly evolving threat patterns.</w:t>
      </w:r>
    </w:p>
    <w:p w14:paraId="7F9FF53C" w14:textId="77777777" w:rsidR="00102B96" w:rsidRPr="00102B96" w:rsidRDefault="00102B96" w:rsidP="00102B96">
      <w:pPr>
        <w:pStyle w:val="Heading2"/>
        <w:rPr>
          <w:rFonts w:cs="Times New Roman"/>
          <w:b w:val="0"/>
          <w:bCs/>
          <w:lang w:val="en-IN"/>
        </w:rPr>
      </w:pPr>
      <w:r w:rsidRPr="00102B96">
        <w:rPr>
          <w:rFonts w:cs="Times New Roman"/>
          <w:b w:val="0"/>
          <w:bCs/>
          <w:lang w:val="en-IN"/>
        </w:rPr>
        <w:t>In response to these challenges, banks have historically relied on rule-based fraud detection systems, which operate through predefined thresholds and expert-designed rules. Although such systems offer transparency and regulatory explainability, a growing body of literature highlights their limited adaptability and declining effectiveness in complex digital environments. This has prompted increased interest in AI-based fraud detection systems, which utilise machine learning and behavioural analytics to identify subtle and non-linear patterns within large datasets. Existing studies frequently report superior detection accuracy and reduced false positives associated with AI models; however, they also raise concerns regarding algorithmic opacity, data bias, and organisational readiness.</w:t>
      </w:r>
    </w:p>
    <w:p w14:paraId="368FF1E3" w14:textId="77777777" w:rsidR="00102B96" w:rsidRPr="00102B96" w:rsidRDefault="00102B96" w:rsidP="00102B96">
      <w:pPr>
        <w:pStyle w:val="Heading2"/>
        <w:rPr>
          <w:rFonts w:cs="Times New Roman"/>
          <w:b w:val="0"/>
          <w:bCs/>
          <w:lang w:val="en-IN"/>
        </w:rPr>
      </w:pPr>
      <w:r w:rsidRPr="00102B96">
        <w:rPr>
          <w:rFonts w:cs="Times New Roman"/>
          <w:b w:val="0"/>
          <w:bCs/>
          <w:lang w:val="en-IN"/>
        </w:rPr>
        <w:t>Beyond technical performance, the adoption of AI in banking is shaped by broader ethical, operational, and regulatory considerations. Issues such as data governance, explainability, workforce capability, and compliance requirements play a critical role in determining implementation success. To better understand these dynamics, this chapter also draws upon relevant theoretical frameworks, including the Technology Acceptance Model (TAM), which explains technology adoption through perceived usefulness and ease of use, and institutional theory, which highlights the influence of regulatory and normative pressures on organisational behaviour.</w:t>
      </w:r>
    </w:p>
    <w:p w14:paraId="4B3F6B4E" w14:textId="77777777" w:rsidR="00102B96" w:rsidRPr="00102B96" w:rsidRDefault="00102B96" w:rsidP="00102B96">
      <w:pPr>
        <w:pStyle w:val="Heading2"/>
        <w:rPr>
          <w:rFonts w:cs="Times New Roman"/>
          <w:b w:val="0"/>
          <w:bCs/>
          <w:lang w:val="en-IN"/>
        </w:rPr>
      </w:pPr>
      <w:r w:rsidRPr="00102B96">
        <w:rPr>
          <w:rFonts w:cs="Times New Roman"/>
          <w:b w:val="0"/>
          <w:bCs/>
          <w:lang w:val="en-IN"/>
        </w:rPr>
        <w:lastRenderedPageBreak/>
        <w:t>The chapter is structured to first explore the evolving nature of banking fraud, followed by a critical assessment of traditional rule-based detection systems. It then evaluates AI-based approaches, comparing their effectiveness with conventional methods and examining emerging hybrid models. Ethical, operational, and regulatory challenges are subsequently discussed, before introducing the theoretical perspectives that inform this study. The chapter concludes by identifying a clear research gap, demonstrating the need for a qualitative, context-specific evaluation of AI-based fraud detection within Indian private sector banks, where rapid digital growth intersects with complex organisational and regulatory environments.</w:t>
      </w:r>
    </w:p>
    <w:p w14:paraId="4BAEBA10" w14:textId="694C4463" w:rsidR="00282B31" w:rsidRPr="00530580" w:rsidRDefault="00282B31" w:rsidP="00654573">
      <w:pPr>
        <w:pStyle w:val="Heading2"/>
        <w:rPr>
          <w:lang w:val="en-IN"/>
        </w:rPr>
      </w:pPr>
    </w:p>
    <w:p w14:paraId="0924C392" w14:textId="77777777" w:rsidR="00282B31" w:rsidRPr="00530580" w:rsidRDefault="00282B31" w:rsidP="00654573">
      <w:pPr>
        <w:pStyle w:val="Heading2"/>
        <w:rPr>
          <w:lang w:val="en-IN"/>
        </w:rPr>
      </w:pPr>
      <w:bookmarkStart w:id="45" w:name="_Toc221371141"/>
      <w:bookmarkStart w:id="46" w:name="_Toc221620289"/>
      <w:r w:rsidRPr="00530580">
        <w:rPr>
          <w:lang w:val="en-IN"/>
        </w:rPr>
        <w:t>2.2 Fraud in the Banking Sector</w:t>
      </w:r>
      <w:bookmarkEnd w:id="45"/>
      <w:bookmarkEnd w:id="46"/>
    </w:p>
    <w:p w14:paraId="0FDEC996" w14:textId="77777777" w:rsidR="00102B96" w:rsidRPr="00102B96" w:rsidRDefault="00102B96" w:rsidP="00102B96">
      <w:pPr>
        <w:pStyle w:val="Heading2"/>
        <w:rPr>
          <w:rFonts w:cs="Times New Roman"/>
          <w:b w:val="0"/>
          <w:bCs/>
          <w:lang w:val="en-IN"/>
        </w:rPr>
      </w:pPr>
      <w:r w:rsidRPr="00102B96">
        <w:rPr>
          <w:rFonts w:cs="Times New Roman"/>
          <w:b w:val="0"/>
          <w:bCs/>
          <w:lang w:val="en-IN"/>
        </w:rPr>
        <w:t xml:space="preserve">The academic literature consistently recognises fraud as a persistent and escalating threat to financial stability, operational performance, and customer trust within the banking sector. Fraud in banking takes multiple forms, including identity theft, card-not-present fraud, phishing attacks, account takeovers, and internal manipulation. Levi and Smith (2020) conceptualise fraud as a multidimensional phenomenon shaped by technological opportunity, organisational vulnerability, and human behaviour. This perspective highlights that fraud is not merely a technical </w:t>
      </w:r>
      <w:proofErr w:type="gramStart"/>
      <w:r w:rsidRPr="00102B96">
        <w:rPr>
          <w:rFonts w:cs="Times New Roman"/>
          <w:b w:val="0"/>
          <w:bCs/>
          <w:lang w:val="en-IN"/>
        </w:rPr>
        <w:t>issue</w:t>
      </w:r>
      <w:proofErr w:type="gramEnd"/>
      <w:r w:rsidRPr="00102B96">
        <w:rPr>
          <w:rFonts w:cs="Times New Roman"/>
          <w:b w:val="0"/>
          <w:bCs/>
          <w:lang w:val="en-IN"/>
        </w:rPr>
        <w:t xml:space="preserve"> but a systemic challenge embedded within institutional structures and decision-making processes.</w:t>
      </w:r>
    </w:p>
    <w:p w14:paraId="70E8301E" w14:textId="77777777" w:rsidR="00102B96" w:rsidRPr="00102B96" w:rsidRDefault="00102B96" w:rsidP="00102B96">
      <w:pPr>
        <w:pStyle w:val="Heading2"/>
        <w:rPr>
          <w:rFonts w:cs="Times New Roman"/>
          <w:b w:val="0"/>
          <w:bCs/>
          <w:lang w:val="en-IN"/>
        </w:rPr>
      </w:pPr>
      <w:r w:rsidRPr="00102B96">
        <w:rPr>
          <w:rFonts w:cs="Times New Roman"/>
          <w:b w:val="0"/>
          <w:bCs/>
          <w:lang w:val="en-IN"/>
        </w:rPr>
        <w:t>Recent studies emphasise that digital transformation has fundamentally altered both the scale and speed of fraudulent activity. Anderson et al. (2019) argue that the growth of real-time payment systems, mobile banking platforms, and digital wallets has significantly expanded the attack surface available to fraudsters. Transactions now occur almost instantaneously, reducing opportunities for manual review and increasing reliance on automated detection systems. As a result, fraudulent activities can escalate rapidly before traditional controls are able to intervene, placing substantial pressure on banks to adopt real-time monitoring capabilities.</w:t>
      </w:r>
    </w:p>
    <w:p w14:paraId="168AEAAF" w14:textId="77777777" w:rsidR="00102B96" w:rsidRPr="00102B96" w:rsidRDefault="00102B96" w:rsidP="00102B96">
      <w:pPr>
        <w:pStyle w:val="Heading2"/>
        <w:rPr>
          <w:rFonts w:cs="Times New Roman"/>
          <w:b w:val="0"/>
          <w:bCs/>
          <w:lang w:val="en-IN"/>
        </w:rPr>
      </w:pPr>
      <w:r w:rsidRPr="00102B96">
        <w:rPr>
          <w:rFonts w:cs="Times New Roman"/>
          <w:b w:val="0"/>
          <w:bCs/>
          <w:lang w:val="en-IN"/>
        </w:rPr>
        <w:t xml:space="preserve">However, scholars differ in their interpretation of the primary drivers behind rising fraud levels. </w:t>
      </w:r>
      <w:proofErr w:type="spellStart"/>
      <w:r w:rsidRPr="00102B96">
        <w:rPr>
          <w:rFonts w:cs="Times New Roman"/>
          <w:b w:val="0"/>
          <w:bCs/>
          <w:lang w:val="en-IN"/>
        </w:rPr>
        <w:t>Kshetri</w:t>
      </w:r>
      <w:proofErr w:type="spellEnd"/>
      <w:r w:rsidRPr="00102B96">
        <w:rPr>
          <w:rFonts w:cs="Times New Roman"/>
          <w:b w:val="0"/>
          <w:bCs/>
          <w:lang w:val="en-IN"/>
        </w:rPr>
        <w:t xml:space="preserve"> (2021) attributes increased fraud mainly to technological vulnerabilities, including insecure digital infrastructures, weak authentication mechanisms, and rapid deployment of financial technologies without adequate security testing. From this viewpoint, fraud risk emerges largely from gaps between innovation and cybersecurity preparedness. In contrast, Dorminey et al. (2018) emphasise organisational weaknesses, arguing that governance failures, inadequate internal controls, and insider threats often create conditions that enable fraud, even in technologically advanced institutions.</w:t>
      </w:r>
    </w:p>
    <w:p w14:paraId="6A59F1BF" w14:textId="77777777" w:rsidR="00102B96" w:rsidRPr="00102B96" w:rsidRDefault="00102B96" w:rsidP="00102B96">
      <w:pPr>
        <w:pStyle w:val="Heading2"/>
        <w:rPr>
          <w:rFonts w:cs="Times New Roman"/>
          <w:b w:val="0"/>
          <w:bCs/>
          <w:lang w:val="en-IN"/>
        </w:rPr>
      </w:pPr>
      <w:r w:rsidRPr="00102B96">
        <w:rPr>
          <w:rFonts w:cs="Times New Roman"/>
          <w:b w:val="0"/>
          <w:bCs/>
          <w:lang w:val="en-IN"/>
        </w:rPr>
        <w:t>This divergence reveals a key limitation within existing research: fraud is frequently analysed either from a technical perspective or an organisational one, but rarely through an integrated framework that considers both simultaneously. In practice, fraud typically arises from the interaction of technological exposure and organisational vulnerability. Focusing exclusively on system weaknesses or human factors therefore provides only a partial understanding of fraud dynamics.</w:t>
      </w:r>
    </w:p>
    <w:p w14:paraId="179C12BE" w14:textId="77777777" w:rsidR="00102B96" w:rsidRPr="00102B96" w:rsidRDefault="00102B96" w:rsidP="00102B96">
      <w:pPr>
        <w:pStyle w:val="Heading2"/>
        <w:rPr>
          <w:rFonts w:cs="Times New Roman"/>
          <w:b w:val="0"/>
          <w:bCs/>
          <w:lang w:val="en-IN"/>
        </w:rPr>
      </w:pPr>
      <w:r w:rsidRPr="00102B96">
        <w:rPr>
          <w:rFonts w:cs="Times New Roman"/>
          <w:b w:val="0"/>
          <w:bCs/>
          <w:lang w:val="en-IN"/>
        </w:rPr>
        <w:lastRenderedPageBreak/>
        <w:t>These challenges are particularly pronounced in emerging economies such as India. While rapid digitalisation has expanded financial inclusion, uneven digital literacy, infrastructural disparities, and socio-economic diversity introduce additional vulnerabilities. Customers with limited awareness of digital risks are more susceptible to social engineering and phishing attacks, while banks operating across diverse regions face inconsistent technology adoption and regulatory compliance. Despite these contextual complexities, much of the empirical literature on banking fraud remains concentrated in developed markets, limiting its relevance to India’s rapidly evolving financial ecosystem.</w:t>
      </w:r>
    </w:p>
    <w:p w14:paraId="5987BB25" w14:textId="77777777" w:rsidR="00102B96" w:rsidRPr="00102B96" w:rsidRDefault="00102B96" w:rsidP="00102B96">
      <w:pPr>
        <w:pStyle w:val="Heading2"/>
        <w:rPr>
          <w:rFonts w:cs="Times New Roman"/>
          <w:b w:val="0"/>
          <w:bCs/>
          <w:lang w:val="en-IN"/>
        </w:rPr>
      </w:pPr>
      <w:r w:rsidRPr="00102B96">
        <w:rPr>
          <w:rFonts w:cs="Times New Roman"/>
          <w:b w:val="0"/>
          <w:bCs/>
          <w:lang w:val="en-IN"/>
        </w:rPr>
        <w:t>Consequently, although existing studies establish fraud as a critical and growing banking challenge, they offer limited insight into how detection mechanisms operate within emerging-market institutional contexts. This gap underscores the need for context-specific research that considers technological, organisational, and regulatory dimensions simultaneously, particularly within Indian private sector banks.</w:t>
      </w:r>
    </w:p>
    <w:p w14:paraId="19D18E47" w14:textId="662CBE9C" w:rsidR="00282B31" w:rsidRPr="00530580" w:rsidRDefault="00282B31" w:rsidP="00654573">
      <w:pPr>
        <w:pStyle w:val="Heading2"/>
        <w:rPr>
          <w:lang w:val="en-IN"/>
        </w:rPr>
      </w:pPr>
    </w:p>
    <w:p w14:paraId="174BF464" w14:textId="77777777" w:rsidR="00282B31" w:rsidRPr="00530580" w:rsidRDefault="00282B31" w:rsidP="00654573">
      <w:pPr>
        <w:pStyle w:val="Heading2"/>
        <w:rPr>
          <w:lang w:val="en-IN"/>
        </w:rPr>
      </w:pPr>
      <w:bookmarkStart w:id="47" w:name="_Toc221371142"/>
      <w:bookmarkStart w:id="48" w:name="_Toc221620290"/>
      <w:r w:rsidRPr="00530580">
        <w:rPr>
          <w:lang w:val="en-IN"/>
        </w:rPr>
        <w:t>2.3 Rule-Based Fraud Detection Systems: Strengths and Structural Limitations</w:t>
      </w:r>
      <w:bookmarkEnd w:id="47"/>
      <w:bookmarkEnd w:id="48"/>
    </w:p>
    <w:p w14:paraId="3AA7612E" w14:textId="77777777" w:rsidR="00102B96" w:rsidRPr="00102B96" w:rsidRDefault="00102B96" w:rsidP="00102B96">
      <w:pPr>
        <w:pStyle w:val="Heading2"/>
        <w:rPr>
          <w:rFonts w:cs="Times New Roman"/>
          <w:b w:val="0"/>
          <w:bCs/>
          <w:lang w:val="en-IN"/>
        </w:rPr>
      </w:pPr>
      <w:r w:rsidRPr="00102B96">
        <w:rPr>
          <w:rFonts w:cs="Times New Roman"/>
          <w:b w:val="0"/>
          <w:bCs/>
          <w:lang w:val="en-IN"/>
        </w:rPr>
        <w:t>Traditional rule-based fraud detection systems rely on predefined thresholds and expert-designed rules to identify suspicious transactions. These systems typically flag activities based on criteria such as transaction size, location, frequency, or deviations from established customer behaviour. Bolton and Hand (2002) highlight the primary advantage of this approach as transparency. Because decision logic is explicit, outcomes can be easily explained to regulators, auditors, and customers, making rule-based systems particularly attractive in highly regulated banking environments. This interpretability allows institutions to demonstrate compliance and maintain oversight over fraud prevention processes.</w:t>
      </w:r>
    </w:p>
    <w:p w14:paraId="42480810" w14:textId="77777777" w:rsidR="00102B96" w:rsidRPr="00102B96" w:rsidRDefault="00102B96" w:rsidP="00102B96">
      <w:pPr>
        <w:pStyle w:val="Heading2"/>
        <w:rPr>
          <w:rFonts w:cs="Times New Roman"/>
          <w:b w:val="0"/>
          <w:bCs/>
          <w:lang w:val="en-IN"/>
        </w:rPr>
      </w:pPr>
      <w:r w:rsidRPr="00102B96">
        <w:rPr>
          <w:rFonts w:cs="Times New Roman"/>
          <w:b w:val="0"/>
          <w:bCs/>
          <w:lang w:val="en-IN"/>
        </w:rPr>
        <w:t xml:space="preserve">Despite these strengths, a growing body of research highlights significant structural limitations associated with rule-based systems. Dal </w:t>
      </w:r>
      <w:proofErr w:type="spellStart"/>
      <w:r w:rsidRPr="00102B96">
        <w:rPr>
          <w:rFonts w:cs="Times New Roman"/>
          <w:b w:val="0"/>
          <w:bCs/>
          <w:lang w:val="en-IN"/>
        </w:rPr>
        <w:t>Pozzolo</w:t>
      </w:r>
      <w:proofErr w:type="spellEnd"/>
      <w:r w:rsidRPr="00102B96">
        <w:rPr>
          <w:rFonts w:cs="Times New Roman"/>
          <w:b w:val="0"/>
          <w:bCs/>
          <w:lang w:val="en-IN"/>
        </w:rPr>
        <w:t xml:space="preserve"> et al. (2015) demonstrate that static rules struggle to adapt to evolving fraud patterns, requiring frequent manual updates by fraud analysts. This reactive approach means that detection mechanisms often </w:t>
      </w:r>
      <w:proofErr w:type="gramStart"/>
      <w:r w:rsidRPr="00102B96">
        <w:rPr>
          <w:rFonts w:cs="Times New Roman"/>
          <w:b w:val="0"/>
          <w:bCs/>
          <w:lang w:val="en-IN"/>
        </w:rPr>
        <w:t>lag behind</w:t>
      </w:r>
      <w:proofErr w:type="gramEnd"/>
      <w:r w:rsidRPr="00102B96">
        <w:rPr>
          <w:rFonts w:cs="Times New Roman"/>
          <w:b w:val="0"/>
          <w:bCs/>
          <w:lang w:val="en-IN"/>
        </w:rPr>
        <w:t xml:space="preserve"> emerging fraud strategies. As fraudsters become increasingly sophisticated, they can learn existing thresholds and deliberately structure transactions to avoid triggering alerts.</w:t>
      </w:r>
    </w:p>
    <w:p w14:paraId="606A2C4C" w14:textId="77777777" w:rsidR="00102B96" w:rsidRPr="00102B96" w:rsidRDefault="00102B96" w:rsidP="00102B96">
      <w:pPr>
        <w:pStyle w:val="Heading2"/>
        <w:rPr>
          <w:rFonts w:cs="Times New Roman"/>
          <w:b w:val="0"/>
          <w:bCs/>
          <w:lang w:val="en-IN"/>
        </w:rPr>
      </w:pPr>
      <w:r w:rsidRPr="00102B96">
        <w:rPr>
          <w:rFonts w:cs="Times New Roman"/>
          <w:b w:val="0"/>
          <w:bCs/>
          <w:lang w:val="en-IN"/>
        </w:rPr>
        <w:t>Fawcett and Provost (1997) further argue that rule-based systems scale poorly as transaction volumes and complexity increase. As banks expand digital services, the number of rules required to cover diverse fraud scenarios grows substantially, leading to overlapping criteria and rule conflicts. This complexity contributes to escalating false positive rates, which impose significant operational costs on banks and negatively affect customer experience through unnecessary transaction declines and service interruptions.</w:t>
      </w:r>
    </w:p>
    <w:p w14:paraId="64323B52" w14:textId="77777777" w:rsidR="00102B96" w:rsidRPr="00102B96" w:rsidRDefault="00102B96" w:rsidP="00102B96">
      <w:pPr>
        <w:pStyle w:val="Heading2"/>
        <w:rPr>
          <w:rFonts w:cs="Times New Roman"/>
          <w:b w:val="0"/>
          <w:bCs/>
          <w:lang w:val="en-IN"/>
        </w:rPr>
      </w:pPr>
      <w:r w:rsidRPr="00102B96">
        <w:rPr>
          <w:rFonts w:cs="Times New Roman"/>
          <w:b w:val="0"/>
          <w:bCs/>
          <w:lang w:val="en-IN"/>
        </w:rPr>
        <w:t>While proponents emphasise the interpretability of rule-based systems, critics argue that explainability alone does not compensate for declining detection effectiveness. Sharma and Gopal (2020) provide empirical evidence from the Indian banking sector showing that rule-based approaches perform poorly in identifying novel fraud strategies, particularly those involving behavioural manipulation and social engineering. Their findings suggest that such systems are largely effective only against known fraud patterns, limiting their usefulness in rapidly changing digital environments.</w:t>
      </w:r>
    </w:p>
    <w:p w14:paraId="761A9F37" w14:textId="77777777" w:rsidR="00102B96" w:rsidRPr="00102B96" w:rsidRDefault="00102B96" w:rsidP="00102B96">
      <w:pPr>
        <w:pStyle w:val="Heading2"/>
        <w:rPr>
          <w:rFonts w:cs="Times New Roman"/>
          <w:b w:val="0"/>
          <w:bCs/>
          <w:lang w:val="en-IN"/>
        </w:rPr>
      </w:pPr>
      <w:r w:rsidRPr="00102B96">
        <w:rPr>
          <w:rFonts w:cs="Times New Roman"/>
          <w:b w:val="0"/>
          <w:bCs/>
          <w:lang w:val="en-IN"/>
        </w:rPr>
        <w:lastRenderedPageBreak/>
        <w:t>Moreover, reliance on manual rule management places considerable pressure on operational teams and diverts resources from more strategic risk management activities. Over time, rule sets become increasingly complex, making maintenance difficult and reducing overall system efficiency. As a result, although rule-based systems continue to offer regulatory comfort and procedural clarity, they provide limited strategic value in addressing contemporary fraud risks.</w:t>
      </w:r>
    </w:p>
    <w:p w14:paraId="765AE66E" w14:textId="77777777" w:rsidR="00102B96" w:rsidRPr="00102B96" w:rsidRDefault="00102B96" w:rsidP="00102B96">
      <w:pPr>
        <w:pStyle w:val="Heading2"/>
        <w:rPr>
          <w:rFonts w:cs="Times New Roman"/>
          <w:b w:val="0"/>
          <w:bCs/>
          <w:lang w:val="en-IN"/>
        </w:rPr>
      </w:pPr>
      <w:r w:rsidRPr="00102B96">
        <w:rPr>
          <w:rFonts w:cs="Times New Roman"/>
          <w:b w:val="0"/>
          <w:bCs/>
          <w:lang w:val="en-IN"/>
        </w:rPr>
        <w:t>Collectively, these limitations have prompted banks to seek more adaptive and scalable alternatives. The inability of rule-based systems to respond dynamically to emerging threats has been a key driver behind the growing shift toward AI-driven fraud detection solutions, which promise greater flexibility, learning capability, and predictive accuracy in complex digital banking environments.</w:t>
      </w:r>
    </w:p>
    <w:p w14:paraId="58C0FDDD" w14:textId="674BF576" w:rsidR="00282B31" w:rsidRPr="00530580" w:rsidRDefault="00282B31" w:rsidP="00654573">
      <w:pPr>
        <w:pStyle w:val="Heading2"/>
        <w:rPr>
          <w:lang w:val="en-IN"/>
        </w:rPr>
      </w:pPr>
    </w:p>
    <w:p w14:paraId="7ED7FC8B" w14:textId="77777777" w:rsidR="00282B31" w:rsidRPr="00530580" w:rsidRDefault="00282B31" w:rsidP="00654573">
      <w:pPr>
        <w:pStyle w:val="Heading2"/>
        <w:rPr>
          <w:lang w:val="en-IN"/>
        </w:rPr>
      </w:pPr>
      <w:bookmarkStart w:id="49" w:name="_Toc221371143"/>
      <w:bookmarkStart w:id="50" w:name="_Toc221620291"/>
      <w:r w:rsidRPr="00530580">
        <w:rPr>
          <w:lang w:val="en-IN"/>
        </w:rPr>
        <w:t>2.4 AI-Based Fraud Detection Systems: Capabilities and Constraints</w:t>
      </w:r>
      <w:bookmarkEnd w:id="49"/>
      <w:bookmarkEnd w:id="50"/>
    </w:p>
    <w:p w14:paraId="3EB1215A" w14:textId="77777777" w:rsidR="00E01C06" w:rsidRPr="00E01C06" w:rsidRDefault="00E01C06" w:rsidP="00E01C06">
      <w:pPr>
        <w:pStyle w:val="Heading2"/>
        <w:rPr>
          <w:rFonts w:cs="Times New Roman"/>
          <w:b w:val="0"/>
          <w:bCs/>
          <w:lang w:val="en-IN"/>
        </w:rPr>
      </w:pPr>
      <w:bookmarkStart w:id="51" w:name="_Toc221371144"/>
      <w:bookmarkStart w:id="52" w:name="_Toc221620292"/>
      <w:r w:rsidRPr="00E01C06">
        <w:rPr>
          <w:rFonts w:cs="Times New Roman"/>
          <w:b w:val="0"/>
          <w:bCs/>
          <w:lang w:val="en-IN"/>
        </w:rPr>
        <w:t xml:space="preserve">AI-based fraud detection systems employ machine learning techniques and behavioural analytics to analyse large volumes of transactional data and identify </w:t>
      </w:r>
      <w:proofErr w:type="gramStart"/>
      <w:r w:rsidRPr="00E01C06">
        <w:rPr>
          <w:rFonts w:cs="Times New Roman"/>
          <w:b w:val="0"/>
          <w:bCs/>
          <w:lang w:val="en-IN"/>
        </w:rPr>
        <w:t>complex,</w:t>
      </w:r>
      <w:proofErr w:type="gramEnd"/>
      <w:r w:rsidRPr="00E01C06">
        <w:rPr>
          <w:rFonts w:cs="Times New Roman"/>
          <w:b w:val="0"/>
          <w:bCs/>
          <w:lang w:val="en-IN"/>
        </w:rPr>
        <w:t xml:space="preserve"> non-linear patterns associated with fraudulent activity. Unlike traditional rule-based systems, AI models learn from historical data and continuously adapt as new fraud strategies emerge. Nguyen et al. (2022) demonstrate that supervised and unsupervised learning models consistently outperform conventional systems in detecting sophisticated fraud behaviours, particularly those that do not follow predefined patterns. Similarly, Bahnsen et al. (2015) show that machine learning approaches significantly improve detection accuracy while simultaneously reducing false positives, enabling banks to minimise fraud losses without unnecessarily disrupting legitimate customer transactions.</w:t>
      </w:r>
    </w:p>
    <w:p w14:paraId="2C59496C" w14:textId="77777777" w:rsidR="00E01C06" w:rsidRPr="00E01C06" w:rsidRDefault="00E01C06" w:rsidP="00E01C06">
      <w:pPr>
        <w:pStyle w:val="Heading2"/>
        <w:rPr>
          <w:rFonts w:cs="Times New Roman"/>
          <w:b w:val="0"/>
          <w:bCs/>
          <w:lang w:val="en-IN"/>
        </w:rPr>
      </w:pPr>
      <w:r w:rsidRPr="00E01C06">
        <w:rPr>
          <w:rFonts w:cs="Times New Roman"/>
          <w:b w:val="0"/>
          <w:bCs/>
          <w:lang w:val="en-IN"/>
        </w:rPr>
        <w:t>Despite these technical advantages, the literature also highlights several critical limitations. One of the most widely discussed concerns relates to model opacity. Burrell (2016) describes advanced machine learning systems as “black boxes,” arguing that their internal decision-making processes are often difficult to interpret or explain. In highly regulated sectors such as banking, this lack of transparency undermines accountability and complicates compliance with audit and regulatory requirements. From a governance perspective, the inability to clearly justify automated decisions poses reputational and legal risks for financial institutions.</w:t>
      </w:r>
    </w:p>
    <w:p w14:paraId="786271E6" w14:textId="77777777" w:rsidR="00E01C06" w:rsidRPr="00E01C06" w:rsidRDefault="00E01C06" w:rsidP="00E01C06">
      <w:pPr>
        <w:pStyle w:val="Heading2"/>
        <w:rPr>
          <w:rFonts w:cs="Times New Roman"/>
          <w:b w:val="0"/>
          <w:bCs/>
          <w:lang w:val="en-IN"/>
        </w:rPr>
      </w:pPr>
      <w:r w:rsidRPr="00E01C06">
        <w:rPr>
          <w:rFonts w:cs="Times New Roman"/>
          <w:b w:val="0"/>
          <w:bCs/>
          <w:lang w:val="en-IN"/>
        </w:rPr>
        <w:t xml:space="preserve">Ethical challenges further complicate AI adoption. Mehrabi et al. (2021) caution that AI systems are highly dependent on the quality of training data. If historical datasets reflect existing social or structural biases, these biases may be reproduced or amplified by automated models. In fraud detection, </w:t>
      </w:r>
      <w:proofErr w:type="gramStart"/>
      <w:r w:rsidRPr="00E01C06">
        <w:rPr>
          <w:rFonts w:cs="Times New Roman"/>
          <w:b w:val="0"/>
          <w:bCs/>
          <w:lang w:val="en-IN"/>
        </w:rPr>
        <w:t>this raises</w:t>
      </w:r>
      <w:proofErr w:type="gramEnd"/>
      <w:r w:rsidRPr="00E01C06">
        <w:rPr>
          <w:rFonts w:cs="Times New Roman"/>
          <w:b w:val="0"/>
          <w:bCs/>
          <w:lang w:val="en-IN"/>
        </w:rPr>
        <w:t xml:space="preserve"> concerns that certain customer groups or geographic regions could be disproportionately flagged, potentially leading to unfair treatment and erosion of customer trust.</w:t>
      </w:r>
    </w:p>
    <w:p w14:paraId="73B87133" w14:textId="77777777" w:rsidR="00E01C06" w:rsidRPr="00E01C06" w:rsidRDefault="00E01C06" w:rsidP="00E01C06">
      <w:pPr>
        <w:pStyle w:val="Heading2"/>
        <w:rPr>
          <w:rFonts w:cs="Times New Roman"/>
          <w:b w:val="0"/>
          <w:bCs/>
          <w:lang w:val="en-IN"/>
        </w:rPr>
      </w:pPr>
      <w:r w:rsidRPr="00E01C06">
        <w:rPr>
          <w:rFonts w:cs="Times New Roman"/>
          <w:b w:val="0"/>
          <w:bCs/>
          <w:lang w:val="en-IN"/>
        </w:rPr>
        <w:t>Importantly, many technical studies prioritise performance metrics while giving limited attention to organisational readiness and governance frameworks. Kumar and Gupta (2022) identify high implementation costs, shortages of skilled personnel, and resistance to organisational change as major barriers facing Indian banks. Their findings suggest that successful AI adoption requires more than algorithmic capability; it demands investment in infrastructure, staff training, and cultural transformation within risk management functions.</w:t>
      </w:r>
    </w:p>
    <w:p w14:paraId="05DB9A0E" w14:textId="77777777" w:rsidR="00E01C06" w:rsidRPr="00E01C06" w:rsidRDefault="00E01C06" w:rsidP="00E01C06">
      <w:pPr>
        <w:pStyle w:val="Heading2"/>
        <w:rPr>
          <w:rFonts w:cs="Times New Roman"/>
          <w:lang w:val="en-IN"/>
        </w:rPr>
      </w:pPr>
      <w:r w:rsidRPr="00E01C06">
        <w:rPr>
          <w:rFonts w:cs="Times New Roman"/>
          <w:b w:val="0"/>
          <w:bCs/>
          <w:lang w:val="en-IN"/>
        </w:rPr>
        <w:lastRenderedPageBreak/>
        <w:t>Taken together, the literature indicates that while AI-based fraud detection systems offer clear technical benefits, their real-world effectiveness depends heavily on institutional capacity, data governance practices, and regulatory alignment. Without these supporting structures, the advantages of AI may not be fully realised. This highlights the importance of adopting a holistic perspective that considers technological innovation alongside organisational and regulatory readiness when evaluating AI-based fraud detection in banking environments</w:t>
      </w:r>
      <w:r w:rsidRPr="00E01C06">
        <w:rPr>
          <w:rFonts w:cs="Times New Roman"/>
          <w:lang w:val="en-IN"/>
        </w:rPr>
        <w:t>.</w:t>
      </w:r>
    </w:p>
    <w:p w14:paraId="631CBCE6" w14:textId="77777777" w:rsidR="00282B31" w:rsidRPr="00530580" w:rsidRDefault="00282B31" w:rsidP="00654573">
      <w:pPr>
        <w:pStyle w:val="Heading2"/>
        <w:rPr>
          <w:lang w:val="en-IN"/>
        </w:rPr>
      </w:pPr>
      <w:r w:rsidRPr="00530580">
        <w:rPr>
          <w:lang w:val="en-IN"/>
        </w:rPr>
        <w:t>2.5 AI versus Rule-Based Systems: Towards Hybrid Models</w:t>
      </w:r>
      <w:bookmarkEnd w:id="51"/>
      <w:bookmarkEnd w:id="52"/>
    </w:p>
    <w:p w14:paraId="2AC6BE1F" w14:textId="77777777" w:rsidR="00E01C06" w:rsidRPr="00E01C06" w:rsidRDefault="00E01C06" w:rsidP="00E01C06">
      <w:pPr>
        <w:pStyle w:val="Heading2"/>
        <w:rPr>
          <w:rFonts w:cs="Times New Roman"/>
          <w:b w:val="0"/>
          <w:bCs/>
          <w:lang w:val="en-IN"/>
        </w:rPr>
      </w:pPr>
      <w:r w:rsidRPr="00E01C06">
        <w:rPr>
          <w:rFonts w:cs="Times New Roman"/>
          <w:b w:val="0"/>
          <w:bCs/>
          <w:lang w:val="en-IN"/>
        </w:rPr>
        <w:t xml:space="preserve">Comparative studies within the fraud detection literature generally conclude that AI-based systems outperform traditional rule-based approaches in terms of adaptability and detection accuracy. </w:t>
      </w:r>
      <w:proofErr w:type="spellStart"/>
      <w:r w:rsidRPr="00E01C06">
        <w:rPr>
          <w:rFonts w:cs="Times New Roman"/>
          <w:b w:val="0"/>
          <w:bCs/>
          <w:lang w:val="en-IN"/>
        </w:rPr>
        <w:t>Carcillo</w:t>
      </w:r>
      <w:proofErr w:type="spellEnd"/>
      <w:r w:rsidRPr="00E01C06">
        <w:rPr>
          <w:rFonts w:cs="Times New Roman"/>
          <w:b w:val="0"/>
          <w:bCs/>
          <w:lang w:val="en-IN"/>
        </w:rPr>
        <w:t xml:space="preserve"> et al. (2021) demonstrate that machine learning models are better able to identify evolving and non-linear fraud patterns, particularly in high-volume digital transaction environments where manual rule adjustments are impractical. Patel and Kumar (2024) confirm these findings in the context of Indian private sector banks, reporting higher detection precision and significantly reduced false positives following the implementation of AI-driven solutions. These improvements suggest that AI systems are more capable of responding to the dynamic nature of modern financial fraud.</w:t>
      </w:r>
    </w:p>
    <w:p w14:paraId="257878E4" w14:textId="77777777" w:rsidR="00E01C06" w:rsidRPr="00E01C06" w:rsidRDefault="00E01C06" w:rsidP="00E01C06">
      <w:pPr>
        <w:pStyle w:val="Heading2"/>
        <w:rPr>
          <w:rFonts w:cs="Times New Roman"/>
          <w:b w:val="0"/>
          <w:bCs/>
          <w:lang w:val="en-IN"/>
        </w:rPr>
      </w:pPr>
      <w:r w:rsidRPr="00E01C06">
        <w:rPr>
          <w:rFonts w:cs="Times New Roman"/>
          <w:b w:val="0"/>
          <w:bCs/>
          <w:lang w:val="en-IN"/>
        </w:rPr>
        <w:t xml:space="preserve">However, portraying AI as a complete replacement for traditional rule-based systems oversimplifies organisational and regulatory realities within banking institutions. Dal </w:t>
      </w:r>
      <w:proofErr w:type="spellStart"/>
      <w:r w:rsidRPr="00E01C06">
        <w:rPr>
          <w:rFonts w:cs="Times New Roman"/>
          <w:b w:val="0"/>
          <w:bCs/>
          <w:lang w:val="en-IN"/>
        </w:rPr>
        <w:t>Pozzolo</w:t>
      </w:r>
      <w:proofErr w:type="spellEnd"/>
      <w:r w:rsidRPr="00E01C06">
        <w:rPr>
          <w:rFonts w:cs="Times New Roman"/>
          <w:b w:val="0"/>
          <w:bCs/>
          <w:lang w:val="en-IN"/>
        </w:rPr>
        <w:t xml:space="preserve"> et al. (2017) argue that fully automated models may not align with governance requirements in regulated environments, where transparency and explainability remain essential. Instead, they advocate for hybrid architectures that integrate AI-generated insights with rule-based controls. Such models enable banks to benefit from the predictive strength of AI while retaining deterministic rules that provide clarity and accountability.</w:t>
      </w:r>
    </w:p>
    <w:p w14:paraId="19C27D33" w14:textId="77777777" w:rsidR="00E01C06" w:rsidRPr="00E01C06" w:rsidRDefault="00E01C06" w:rsidP="00E01C06">
      <w:pPr>
        <w:pStyle w:val="Heading2"/>
        <w:rPr>
          <w:rFonts w:cs="Times New Roman"/>
          <w:b w:val="0"/>
          <w:bCs/>
          <w:lang w:val="en-IN"/>
        </w:rPr>
      </w:pPr>
      <w:r w:rsidRPr="00E01C06">
        <w:rPr>
          <w:rFonts w:cs="Times New Roman"/>
          <w:b w:val="0"/>
          <w:bCs/>
          <w:lang w:val="en-IN"/>
        </w:rPr>
        <w:t>This perspective is supported by Sharma and Gupta (2021), who observe that many Indian banks deliberately maintain rule-based mechanisms even after adopting AI technologies. Their study highlights that regulators often require banks to demonstrate clear, auditable decision-making processes, something that purely AI-driven systems may struggle to deliver due to their opaque nature. As a result, rule-based controls continue to play a critical role in managing model risk, satisfying supervisory expectations, and maintaining customer trust.</w:t>
      </w:r>
    </w:p>
    <w:p w14:paraId="5549D41C" w14:textId="77777777" w:rsidR="00E01C06" w:rsidRPr="00E01C06" w:rsidRDefault="00E01C06" w:rsidP="00E01C06">
      <w:pPr>
        <w:pStyle w:val="Heading2"/>
        <w:rPr>
          <w:rFonts w:cs="Times New Roman"/>
          <w:b w:val="0"/>
          <w:bCs/>
          <w:lang w:val="en-IN"/>
        </w:rPr>
      </w:pPr>
      <w:r w:rsidRPr="00E01C06">
        <w:rPr>
          <w:rFonts w:cs="Times New Roman"/>
          <w:b w:val="0"/>
          <w:bCs/>
          <w:lang w:val="en-IN"/>
        </w:rPr>
        <w:t>Taken together, the literature suggests a complementary rather than substitutionary relationship between AI-based and rule-based systems. While AI enhances predictive capability and adaptability, rule-based frameworks contribute stability, interpretability, and regulatory reassurance. Hybrid approaches therefore represent a pragmatic compromise, allowing banks to balance innovation with control in increasingly complex digital environments.</w:t>
      </w:r>
    </w:p>
    <w:p w14:paraId="0C5B140F" w14:textId="77777777" w:rsidR="00E01C06" w:rsidRPr="00E01C06" w:rsidRDefault="00E01C06" w:rsidP="00E01C06">
      <w:pPr>
        <w:pStyle w:val="Heading2"/>
        <w:rPr>
          <w:rFonts w:cs="Times New Roman"/>
          <w:lang w:val="en-IN"/>
        </w:rPr>
      </w:pPr>
      <w:r w:rsidRPr="00E01C06">
        <w:rPr>
          <w:rFonts w:cs="Times New Roman"/>
          <w:b w:val="0"/>
          <w:bCs/>
          <w:lang w:val="en-IN"/>
        </w:rPr>
        <w:t>Despite this emerging consensus, existing research rarely explores this balance in depth, particularly within emerging markets such as India. Much of the literature focuses on technical performance metrics, offering limited insight into how hybrid systems are operationalised or how organisational and regulatory pressures shape their design. This gap highlights the need for context-specific investigation into how banks integrate AI and rule-based methods in real-world fraud detection processes</w:t>
      </w:r>
      <w:r w:rsidRPr="00E01C06">
        <w:rPr>
          <w:rFonts w:cs="Times New Roman"/>
          <w:lang w:val="en-IN"/>
        </w:rPr>
        <w:t>.</w:t>
      </w:r>
    </w:p>
    <w:p w14:paraId="67959169" w14:textId="56FAD162" w:rsidR="00282B31" w:rsidRDefault="00282B31" w:rsidP="00654573">
      <w:pPr>
        <w:pStyle w:val="Heading2"/>
        <w:rPr>
          <w:lang w:val="en-IN"/>
        </w:rPr>
      </w:pPr>
    </w:p>
    <w:p w14:paraId="77CB5057" w14:textId="77777777" w:rsidR="00E01C06" w:rsidRPr="00E01C06" w:rsidRDefault="00E01C06" w:rsidP="00E01C06">
      <w:pPr>
        <w:pStyle w:val="BodyText"/>
        <w:rPr>
          <w:lang w:val="en-IN"/>
        </w:rPr>
      </w:pPr>
    </w:p>
    <w:p w14:paraId="6FF85676" w14:textId="77777777" w:rsidR="00282B31" w:rsidRPr="00530580" w:rsidRDefault="00282B31" w:rsidP="00654573">
      <w:pPr>
        <w:pStyle w:val="Heading2"/>
        <w:rPr>
          <w:lang w:val="en-IN"/>
        </w:rPr>
      </w:pPr>
      <w:bookmarkStart w:id="53" w:name="_Toc221371145"/>
      <w:bookmarkStart w:id="54" w:name="_Toc221620293"/>
      <w:r w:rsidRPr="00530580">
        <w:rPr>
          <w:lang w:val="en-IN"/>
        </w:rPr>
        <w:lastRenderedPageBreak/>
        <w:t>2.6 Ethical and Operational Challenges</w:t>
      </w:r>
      <w:bookmarkEnd w:id="53"/>
      <w:bookmarkEnd w:id="54"/>
    </w:p>
    <w:p w14:paraId="4FF0B339" w14:textId="77777777" w:rsidR="00E01C06" w:rsidRPr="00E01C06" w:rsidRDefault="00E01C06" w:rsidP="00E01C06">
      <w:pPr>
        <w:pStyle w:val="Heading2"/>
        <w:rPr>
          <w:rFonts w:cs="Times New Roman"/>
          <w:b w:val="0"/>
          <w:bCs/>
          <w:lang w:val="en-IN"/>
        </w:rPr>
      </w:pPr>
      <w:r w:rsidRPr="00E01C06">
        <w:rPr>
          <w:rFonts w:cs="Times New Roman"/>
          <w:b w:val="0"/>
          <w:bCs/>
          <w:lang w:val="en-IN"/>
        </w:rPr>
        <w:t>Ethical considerations have become increasingly central to discussions surrounding AI adoption in the banking sector. O’Neil (2016) warns that algorithmic decision-making can amplify existing social inequalities when deployed without adequate oversight, particularly affecting vulnerable customer groups. In fraud detection, this risk is especially significant, as biased models may disproportionately flag transactions from certain demographic or geographic segments. Guidotti et al. (2019) further argue that although explainable AI has gained attention in academic research, practical implementation within banking systems remains limited. Many institutions prioritise predictive performance over interpretability, creating tension between operational efficiency and accountability.</w:t>
      </w:r>
    </w:p>
    <w:p w14:paraId="601868E2" w14:textId="77777777" w:rsidR="00E01C06" w:rsidRPr="00E01C06" w:rsidRDefault="00E01C06" w:rsidP="00E01C06">
      <w:pPr>
        <w:pStyle w:val="Heading2"/>
        <w:rPr>
          <w:rFonts w:cs="Times New Roman"/>
          <w:b w:val="0"/>
          <w:bCs/>
          <w:lang w:val="en-IN"/>
        </w:rPr>
      </w:pPr>
      <w:r w:rsidRPr="00E01C06">
        <w:rPr>
          <w:rFonts w:cs="Times New Roman"/>
          <w:b w:val="0"/>
          <w:bCs/>
          <w:lang w:val="en-IN"/>
        </w:rPr>
        <w:t xml:space="preserve">Alongside ethical concerns, operational challenges further complicate the successful implementation of AI-based fraud detection systems. </w:t>
      </w:r>
      <w:proofErr w:type="spellStart"/>
      <w:r w:rsidRPr="00E01C06">
        <w:rPr>
          <w:rFonts w:cs="Times New Roman"/>
          <w:b w:val="0"/>
          <w:bCs/>
          <w:lang w:val="en-IN"/>
        </w:rPr>
        <w:t>Bughin</w:t>
      </w:r>
      <w:proofErr w:type="spellEnd"/>
      <w:r w:rsidRPr="00E01C06">
        <w:rPr>
          <w:rFonts w:cs="Times New Roman"/>
          <w:b w:val="0"/>
          <w:bCs/>
          <w:lang w:val="en-IN"/>
        </w:rPr>
        <w:t xml:space="preserve"> et al. (2017) identify data integration difficulties, shortages of skilled personnel, and high infrastructure costs as persistent barriers to adoption. These challenges are particularly evident in legacy banking environments, where fragmented data systems and outdated technology architectures restrict the effective deployment of advanced analytics. Sharma and Gupta (2021) reinforce this view within the Indian context, highlighting organisational inertia and resistance to change as additional obstacles that slow digital transformation efforts.</w:t>
      </w:r>
    </w:p>
    <w:p w14:paraId="237CA016" w14:textId="77777777" w:rsidR="00E01C06" w:rsidRPr="00E01C06" w:rsidRDefault="00E01C06" w:rsidP="00E01C06">
      <w:pPr>
        <w:pStyle w:val="Heading2"/>
        <w:rPr>
          <w:rFonts w:cs="Times New Roman"/>
          <w:b w:val="0"/>
          <w:bCs/>
          <w:lang w:val="en-IN"/>
        </w:rPr>
      </w:pPr>
      <w:r w:rsidRPr="00E01C06">
        <w:rPr>
          <w:rFonts w:cs="Times New Roman"/>
          <w:b w:val="0"/>
          <w:bCs/>
          <w:lang w:val="en-IN"/>
        </w:rPr>
        <w:t>Notably, ethical and operational issues are typically examined in isolation within existing literature. This fragmented approach fails to acknowledge their interdependence. For example, poor data quality not only reduces model accuracy but also increases the risk of biased outcomes, directly linking technical limitations with ethical implications. Similarly, inadequate governance structures can undermine both system performance and fairness. Few studies adopt an integrated governance perspective that considers technological capability, organisational readiness, and ethical responsibility simultaneously. This represents a significant conceptual gap, underscoring the need for holistic frameworks that address both operational effectiveness and responsible AI deployment in banking environments</w:t>
      </w:r>
    </w:p>
    <w:p w14:paraId="025DF24E" w14:textId="23A9E9C0" w:rsidR="00282B31" w:rsidRPr="00530580" w:rsidRDefault="00282B31" w:rsidP="00654573">
      <w:pPr>
        <w:pStyle w:val="Heading2"/>
        <w:rPr>
          <w:lang w:val="en-IN"/>
        </w:rPr>
      </w:pPr>
    </w:p>
    <w:p w14:paraId="69255C1F" w14:textId="77777777" w:rsidR="00282B31" w:rsidRPr="00530580" w:rsidRDefault="00282B31" w:rsidP="00654573">
      <w:pPr>
        <w:pStyle w:val="Heading2"/>
        <w:rPr>
          <w:lang w:val="en-IN"/>
        </w:rPr>
      </w:pPr>
      <w:bookmarkStart w:id="55" w:name="_Toc221371146"/>
      <w:bookmarkStart w:id="56" w:name="_Toc221620294"/>
      <w:r w:rsidRPr="00530580">
        <w:rPr>
          <w:lang w:val="en-IN"/>
        </w:rPr>
        <w:t>2.7 Regulatory Influences and Theoretical Perspectives</w:t>
      </w:r>
      <w:bookmarkEnd w:id="55"/>
      <w:bookmarkEnd w:id="56"/>
    </w:p>
    <w:p w14:paraId="5E147338" w14:textId="77777777" w:rsidR="00E01C06" w:rsidRPr="00E01C06" w:rsidRDefault="00E01C06" w:rsidP="00E01C06">
      <w:pPr>
        <w:rPr>
          <w:rFonts w:ascii="Times New Roman" w:hAnsi="Times New Roman" w:cs="Times New Roman"/>
          <w:lang w:val="en-IN"/>
        </w:rPr>
      </w:pPr>
      <w:r w:rsidRPr="00E01C06">
        <w:rPr>
          <w:rFonts w:ascii="Times New Roman" w:hAnsi="Times New Roman" w:cs="Times New Roman"/>
          <w:lang w:val="en-IN"/>
        </w:rPr>
        <w:t>Regulatory frameworks play a critical role in shaping AI adoption strategies within the banking sector. In India, guidance from the Reserve Bank of India places strong emphasis on transparency, risk management, customer protection, and data governance, encouraging banks to adopt a cautious and controlled approach to technological innovation. These regulatory expectations create institutional pressures that influence not only whether AI is adopted, but also how it is implemented. Rather than pursuing fully automated systems, many banks prioritise solutions that allow for human oversight and clear audit trails, particularly in sensitive areas such as fraud detection.</w:t>
      </w:r>
    </w:p>
    <w:p w14:paraId="51951D4F" w14:textId="77777777" w:rsidR="00E01C06" w:rsidRPr="00E01C06" w:rsidRDefault="00E01C06" w:rsidP="00E01C06">
      <w:pPr>
        <w:rPr>
          <w:rFonts w:ascii="Times New Roman" w:hAnsi="Times New Roman" w:cs="Times New Roman"/>
          <w:lang w:val="en-IN"/>
        </w:rPr>
      </w:pPr>
      <w:r w:rsidRPr="00E01C06">
        <w:rPr>
          <w:rFonts w:ascii="Times New Roman" w:hAnsi="Times New Roman" w:cs="Times New Roman"/>
          <w:lang w:val="en-IN"/>
        </w:rPr>
        <w:t xml:space="preserve">To better understand these adoption patterns, existing literature frequently draws on theoretical frameworks such as the Technology Acceptance Model (TAM) and institutional theory. TAM explains technology adoption primarily through perceived usefulness and ease of use, suggesting that banks are more likely to implement AI systems when they demonstrate clear operational benefits and can be integrated smoothly into existing workflows. In contrast, institutional theory highlights the influence of regulatory requirements, professional norms, and organisational </w:t>
      </w:r>
      <w:r w:rsidRPr="00E01C06">
        <w:rPr>
          <w:rFonts w:ascii="Times New Roman" w:hAnsi="Times New Roman" w:cs="Times New Roman"/>
          <w:lang w:val="en-IN"/>
        </w:rPr>
        <w:lastRenderedPageBreak/>
        <w:t>legitimacy, emphasising that adoption decisions are often driven by compliance and reputational considerations rather than purely technical efficiency.</w:t>
      </w:r>
    </w:p>
    <w:p w14:paraId="6092441A" w14:textId="77777777" w:rsidR="00E01C06" w:rsidRPr="00E01C06" w:rsidRDefault="00E01C06" w:rsidP="00E01C06">
      <w:pPr>
        <w:rPr>
          <w:rFonts w:ascii="Times New Roman" w:hAnsi="Times New Roman" w:cs="Times New Roman"/>
          <w:lang w:val="en-IN"/>
        </w:rPr>
      </w:pPr>
      <w:r w:rsidRPr="00E01C06">
        <w:rPr>
          <w:rFonts w:ascii="Times New Roman" w:hAnsi="Times New Roman" w:cs="Times New Roman"/>
          <w:lang w:val="en-IN"/>
        </w:rPr>
        <w:t>While these frameworks are commonly applied independently, their combined application provides deeper insight into banking behaviour. Together, they help explain why many institutions favour hybrid models that integrate AI analytics with traditional rule-based controls. Such approaches allow banks to capture the performance advantages of AI while maintaining transparency and regulatory compliance.</w:t>
      </w:r>
    </w:p>
    <w:p w14:paraId="664B8291" w14:textId="77777777" w:rsidR="00E01C06" w:rsidRPr="00E01C06" w:rsidRDefault="00E01C06" w:rsidP="00E01C06">
      <w:pPr>
        <w:rPr>
          <w:rFonts w:ascii="Times New Roman" w:hAnsi="Times New Roman" w:cs="Times New Roman"/>
          <w:lang w:val="en-IN"/>
        </w:rPr>
      </w:pPr>
      <w:r w:rsidRPr="00E01C06">
        <w:rPr>
          <w:rFonts w:ascii="Times New Roman" w:hAnsi="Times New Roman" w:cs="Times New Roman"/>
          <w:lang w:val="en-IN"/>
        </w:rPr>
        <w:t>However, existing studies rarely integrate TAM and institutional theory empirically within the Indian banking context. Most research focuses either on individual user acceptance or on regulatory influences in isolation, offering limited understanding of how technological, organisational, and institutional factors interact in practice. This lack of integrated analysis represents an important gap in the literature and reinforces the need for context-specific research examining AI adoption within Indian private sector banks.</w:t>
      </w:r>
    </w:p>
    <w:p w14:paraId="4C89316C" w14:textId="681E79A6" w:rsidR="00282B31" w:rsidRDefault="00282B31" w:rsidP="00530580">
      <w:pPr>
        <w:rPr>
          <w:rFonts w:ascii="Times New Roman" w:hAnsi="Times New Roman" w:cs="Times New Roman"/>
          <w:lang w:val="en-IN"/>
        </w:rPr>
      </w:pPr>
    </w:p>
    <w:p w14:paraId="22E60BA6" w14:textId="77777777" w:rsidR="00654573" w:rsidRDefault="00654573" w:rsidP="00530580">
      <w:pPr>
        <w:rPr>
          <w:rFonts w:ascii="Times New Roman" w:hAnsi="Times New Roman" w:cs="Times New Roman"/>
          <w:lang w:val="en-IN"/>
        </w:rPr>
      </w:pPr>
    </w:p>
    <w:p w14:paraId="024EBB8F" w14:textId="77777777" w:rsidR="00654573" w:rsidRPr="00530580" w:rsidRDefault="00654573" w:rsidP="00530580">
      <w:pPr>
        <w:rPr>
          <w:rFonts w:ascii="Times New Roman" w:hAnsi="Times New Roman" w:cs="Times New Roman"/>
          <w:lang w:val="en-IN"/>
        </w:rPr>
      </w:pPr>
    </w:p>
    <w:p w14:paraId="4639D7F2" w14:textId="77777777" w:rsidR="00282B31" w:rsidRPr="00530580" w:rsidRDefault="00282B31" w:rsidP="00654573">
      <w:pPr>
        <w:pStyle w:val="Heading2"/>
        <w:rPr>
          <w:lang w:val="en-IN"/>
        </w:rPr>
      </w:pPr>
      <w:bookmarkStart w:id="57" w:name="_Toc221371147"/>
      <w:bookmarkStart w:id="58" w:name="_Toc221620295"/>
      <w:r w:rsidRPr="00530580">
        <w:rPr>
          <w:lang w:val="en-IN"/>
        </w:rPr>
        <w:lastRenderedPageBreak/>
        <w:t>2.8 Research Gap</w:t>
      </w:r>
      <w:bookmarkEnd w:id="57"/>
      <w:bookmarkEnd w:id="58"/>
    </w:p>
    <w:p w14:paraId="255EBAAA" w14:textId="77777777" w:rsidR="00546A03" w:rsidRPr="00546A03" w:rsidRDefault="00546A03" w:rsidP="00546A03">
      <w:pPr>
        <w:pStyle w:val="Heading2"/>
        <w:rPr>
          <w:rFonts w:cs="Times New Roman"/>
          <w:b w:val="0"/>
          <w:bCs/>
          <w:lang w:val="en-IN"/>
        </w:rPr>
      </w:pPr>
      <w:r w:rsidRPr="00546A03">
        <w:rPr>
          <w:rFonts w:cs="Times New Roman"/>
          <w:b w:val="0"/>
          <w:bCs/>
          <w:lang w:val="en-IN"/>
        </w:rPr>
        <w:t>Despite the growing body of literature on AI-based fraud detection, several critical gaps remain that limit understanding of how these systems function in real-world banking environments. First, much of the existing empirical research is concentrated in developed economies and prioritises technical performance metrics such as accuracy, precision, and false positive rates. While these studies provide valuable insights into algorithmic capability, they offer limited evidence regarding practical implementation challenges in emerging markets, where institutional conditions, digital maturity, and regulatory frameworks differ substantially.</w:t>
      </w:r>
    </w:p>
    <w:p w14:paraId="3E2BDC62" w14:textId="77777777" w:rsidR="00546A03" w:rsidRPr="00546A03" w:rsidRDefault="00546A03" w:rsidP="00546A03">
      <w:pPr>
        <w:pStyle w:val="Heading2"/>
        <w:rPr>
          <w:rFonts w:cs="Times New Roman"/>
          <w:b w:val="0"/>
          <w:bCs/>
          <w:lang w:val="en-IN"/>
        </w:rPr>
      </w:pPr>
      <w:r w:rsidRPr="00546A03">
        <w:rPr>
          <w:rFonts w:cs="Times New Roman"/>
          <w:b w:val="0"/>
          <w:bCs/>
          <w:lang w:val="en-IN"/>
        </w:rPr>
        <w:t>Second, ethical, operational, and regulatory issues are typically examined in isolation, resulting in a fragmented understanding of AI effectiveness. Technical studies often focus on model performance, while separate streams of research address ethical concerns or governance frameworks. This compartmentalised approach overlooks the interconnected nature of these factors. For example, data quality influences not only detection accuracy but also fairness and transparency, while organisational capability affects both system performance and regulatory compliance. Few studies adopt an integrated perspective that simultaneously considers technological, organisational, and institutional dimensions.</w:t>
      </w:r>
    </w:p>
    <w:p w14:paraId="33B26029" w14:textId="77777777" w:rsidR="00546A03" w:rsidRPr="00546A03" w:rsidRDefault="00546A03" w:rsidP="00546A03">
      <w:pPr>
        <w:pStyle w:val="Heading2"/>
        <w:rPr>
          <w:rFonts w:cs="Times New Roman"/>
          <w:b w:val="0"/>
          <w:bCs/>
          <w:lang w:val="en-IN"/>
        </w:rPr>
      </w:pPr>
      <w:r w:rsidRPr="00546A03">
        <w:rPr>
          <w:rFonts w:cs="Times New Roman"/>
          <w:b w:val="0"/>
          <w:bCs/>
          <w:lang w:val="en-IN"/>
        </w:rPr>
        <w:t>Third, there is a notable absence of qualitative, context-specific research examining AI-based fraud detection within Indian private sector banks using organisational secondary data. Most existing studies rely on simulated datasets or quantitative performance evaluations, providing limited insight into how banks operationalise AI in practice. This is particularly significant in India, where rapid digital growth coexists with legacy systems, uneven digital literacy, and evolving regulatory expectations.</w:t>
      </w:r>
    </w:p>
    <w:p w14:paraId="5D1FE673" w14:textId="77777777" w:rsidR="00546A03" w:rsidRPr="00546A03" w:rsidRDefault="00546A03" w:rsidP="00546A03">
      <w:pPr>
        <w:pStyle w:val="Heading2"/>
        <w:rPr>
          <w:rFonts w:cs="Times New Roman"/>
          <w:b w:val="0"/>
          <w:bCs/>
          <w:lang w:val="en-IN"/>
        </w:rPr>
      </w:pPr>
      <w:r w:rsidRPr="00546A03">
        <w:rPr>
          <w:rFonts w:cs="Times New Roman"/>
          <w:b w:val="0"/>
          <w:bCs/>
          <w:lang w:val="en-IN"/>
        </w:rPr>
        <w:t>While Sharma and Gupta (2021) highlight technological barriers such as infrastructure limitations and skill shortages, their analysis gives relatively little attention to organisational culture and change management. In contrast, Patel and Kumar (2024) emphasise that leadership commitment and organisational readiness are equally critical for successful AI adoption. This inconsistency illustrates how existing literature tends to adopt a narrow or compartmentalised view of AI implementation, focusing on isolated factors rather than holistic system dynamics.</w:t>
      </w:r>
    </w:p>
    <w:p w14:paraId="2BD8B6A6" w14:textId="77777777" w:rsidR="00546A03" w:rsidRPr="00546A03" w:rsidRDefault="00546A03" w:rsidP="00546A03">
      <w:pPr>
        <w:pStyle w:val="Heading2"/>
        <w:rPr>
          <w:rFonts w:cs="Times New Roman"/>
          <w:b w:val="0"/>
          <w:bCs/>
          <w:lang w:val="en-IN"/>
        </w:rPr>
      </w:pPr>
      <w:r w:rsidRPr="00546A03">
        <w:rPr>
          <w:rFonts w:cs="Times New Roman"/>
          <w:b w:val="0"/>
          <w:bCs/>
          <w:lang w:val="en-IN"/>
        </w:rPr>
        <w:t>Accordingly, there remains insufficient integrated evaluation of AI effectiveness that considers technological performance, organisational readiness, and regulatory governance simultaneously within the Indian banking environment. This study addresses these gaps by providing a qualitative, secondary-data-driven assessment of AI-based fraud detection in Indian private sector banks. By adopting a holistic perspective, the research aims to contribute context-specific insights that extend beyond technical metrics and offer practical understanding of implementation challenges and effectiveness in emerging-market settings.</w:t>
      </w:r>
    </w:p>
    <w:p w14:paraId="6DFE4935" w14:textId="1B152DED" w:rsidR="00282B31" w:rsidRDefault="00282B31" w:rsidP="005F2094">
      <w:pPr>
        <w:pStyle w:val="Heading2"/>
        <w:rPr>
          <w:lang w:val="en-IN"/>
        </w:rPr>
      </w:pPr>
    </w:p>
    <w:p w14:paraId="36B363F6" w14:textId="77777777" w:rsidR="00546A03" w:rsidRDefault="00546A03" w:rsidP="00546A03">
      <w:pPr>
        <w:pStyle w:val="BodyText"/>
        <w:rPr>
          <w:lang w:val="en-IN"/>
        </w:rPr>
      </w:pPr>
    </w:p>
    <w:p w14:paraId="1AA8D6AC" w14:textId="77777777" w:rsidR="00546A03" w:rsidRPr="00546A03" w:rsidRDefault="00546A03" w:rsidP="00546A03">
      <w:pPr>
        <w:pStyle w:val="BodyText"/>
        <w:rPr>
          <w:lang w:val="en-IN"/>
        </w:rPr>
      </w:pPr>
    </w:p>
    <w:p w14:paraId="4D615E1D" w14:textId="77777777" w:rsidR="003E6F78" w:rsidRPr="00530580" w:rsidRDefault="003E6F78" w:rsidP="005F2094">
      <w:pPr>
        <w:pStyle w:val="Heading2"/>
        <w:rPr>
          <w:lang w:val="en-IN"/>
        </w:rPr>
      </w:pPr>
    </w:p>
    <w:p w14:paraId="4F4B6C0A" w14:textId="77777777" w:rsidR="00282B31" w:rsidRPr="00530580" w:rsidRDefault="00282B31" w:rsidP="005F2094">
      <w:pPr>
        <w:pStyle w:val="Heading2"/>
        <w:rPr>
          <w:lang w:val="en-IN"/>
        </w:rPr>
      </w:pPr>
      <w:bookmarkStart w:id="59" w:name="_Toc221371148"/>
      <w:bookmarkStart w:id="60" w:name="_Toc221620296"/>
      <w:r w:rsidRPr="00530580">
        <w:rPr>
          <w:lang w:val="en-IN"/>
        </w:rPr>
        <w:t>2.9 Chapter Summary</w:t>
      </w:r>
      <w:bookmarkEnd w:id="59"/>
      <w:bookmarkEnd w:id="60"/>
    </w:p>
    <w:p w14:paraId="5F72A238" w14:textId="77777777" w:rsidR="008D00A2" w:rsidRPr="008D00A2" w:rsidRDefault="008D00A2" w:rsidP="008D00A2">
      <w:pPr>
        <w:rPr>
          <w:rFonts w:ascii="Times New Roman" w:hAnsi="Times New Roman" w:cs="Times New Roman"/>
          <w:lang w:val="en-IN"/>
        </w:rPr>
      </w:pPr>
      <w:r w:rsidRPr="008D00A2">
        <w:rPr>
          <w:rFonts w:ascii="Times New Roman" w:hAnsi="Times New Roman" w:cs="Times New Roman"/>
          <w:lang w:val="en-IN"/>
        </w:rPr>
        <w:t>This chapter critically reviewed existing academic and industry literature on fraud detection in the banking sector, with particular emphasis on the transition from traditional rule-based systems to AI-driven approaches. The review demonstrated that while rule-based systems offer transparency and regulatory explainability, they struggle to adapt to rapidly evolving fraud patterns and increasingly complex digital transaction environments. In contrast, AI-based fraud detection systems provide enhanced adaptability and improved detection accuracy through machine learning and behavioural analytics, enabling banks to respond more effectively to emerging threats.</w:t>
      </w:r>
    </w:p>
    <w:p w14:paraId="4BC61CAE" w14:textId="77777777" w:rsidR="008D00A2" w:rsidRPr="008D00A2" w:rsidRDefault="008D00A2" w:rsidP="008D00A2">
      <w:pPr>
        <w:rPr>
          <w:rFonts w:ascii="Times New Roman" w:hAnsi="Times New Roman" w:cs="Times New Roman"/>
          <w:lang w:val="en-IN"/>
        </w:rPr>
      </w:pPr>
      <w:r w:rsidRPr="008D00A2">
        <w:rPr>
          <w:rFonts w:ascii="Times New Roman" w:hAnsi="Times New Roman" w:cs="Times New Roman"/>
          <w:lang w:val="en-IN"/>
        </w:rPr>
        <w:t>However, the literature also highlights that technological capability alone does not determine implementation success. Ethical concerns related to algorithmic bias and model opacity, alongside operational challenges such as data integration, skill shortages, and legacy infrastructure, significantly influence adoption outcomes. Regulatory requirements further shape implementation strategies, encouraging cautious deployment and reinforcing the continued relevance of hybrid models that combine AI analytics with rule-based controls.</w:t>
      </w:r>
    </w:p>
    <w:p w14:paraId="0A470CFD" w14:textId="77777777" w:rsidR="008D00A2" w:rsidRPr="008D00A2" w:rsidRDefault="008D00A2" w:rsidP="008D00A2">
      <w:pPr>
        <w:rPr>
          <w:rFonts w:ascii="Times New Roman" w:hAnsi="Times New Roman" w:cs="Times New Roman"/>
          <w:lang w:val="en-IN"/>
        </w:rPr>
      </w:pPr>
      <w:r w:rsidRPr="008D00A2">
        <w:rPr>
          <w:rFonts w:ascii="Times New Roman" w:hAnsi="Times New Roman" w:cs="Times New Roman"/>
          <w:lang w:val="en-IN"/>
        </w:rPr>
        <w:t>Importantly, the review revealed that existing research remains fragmented, often examining technical performance, ethical considerations, and organisational factors in isolation. Furthermore, much of the empirical evidence is concentrated in developed economies, limiting its applicability to emerging markets such as India, where rapid digitalisation intersects with complex organisational and regulatory environments. The absence of integrated, context-specific studies within Indian private sector banks represents a significant gap in the literature.</w:t>
      </w:r>
    </w:p>
    <w:p w14:paraId="62CA0E37" w14:textId="77777777" w:rsidR="008D00A2" w:rsidRPr="008D00A2" w:rsidRDefault="008D00A2" w:rsidP="008D00A2">
      <w:pPr>
        <w:rPr>
          <w:rFonts w:ascii="Times New Roman" w:hAnsi="Times New Roman" w:cs="Times New Roman"/>
          <w:lang w:val="en-IN"/>
        </w:rPr>
      </w:pPr>
      <w:r w:rsidRPr="008D00A2">
        <w:rPr>
          <w:rFonts w:ascii="Times New Roman" w:hAnsi="Times New Roman" w:cs="Times New Roman"/>
          <w:lang w:val="en-IN"/>
        </w:rPr>
        <w:t>These identified limitations justify the focus of the present study, which seeks to provide a qualitative, secondary-data-driven evaluation of AI-based fraud detection in Indian private sector banks. By adopting a holistic perspective that considers technological effectiveness alongside organisational readiness and regulatory governance, this research aims to contribute meaningful insights into real-world implementation challenges. The findings of this literature review directly inform the methodological approach outlined in Chapter 3 and establish the conceptual foundation for subsequent analysis</w:t>
      </w:r>
    </w:p>
    <w:p w14:paraId="6A87375F" w14:textId="189870F0" w:rsidR="00190B5B" w:rsidRPr="00530580" w:rsidRDefault="00190B5B" w:rsidP="00530580">
      <w:pPr>
        <w:rPr>
          <w:rFonts w:ascii="Times New Roman" w:hAnsi="Times New Roman" w:cs="Times New Roman"/>
        </w:rPr>
      </w:pPr>
    </w:p>
    <w:p w14:paraId="6003052F" w14:textId="77777777" w:rsidR="003D1018" w:rsidRDefault="003D1018" w:rsidP="00530580">
      <w:pPr>
        <w:rPr>
          <w:rFonts w:ascii="Times New Roman" w:hAnsi="Times New Roman" w:cs="Times New Roman"/>
        </w:rPr>
      </w:pPr>
    </w:p>
    <w:p w14:paraId="4FD1133E" w14:textId="77777777" w:rsidR="005F2094" w:rsidRDefault="005F2094" w:rsidP="00530580">
      <w:pPr>
        <w:rPr>
          <w:rFonts w:ascii="Times New Roman" w:hAnsi="Times New Roman" w:cs="Times New Roman"/>
        </w:rPr>
      </w:pPr>
    </w:p>
    <w:p w14:paraId="132A3D61" w14:textId="77777777" w:rsidR="008D00A2" w:rsidRDefault="008D00A2" w:rsidP="00530580">
      <w:pPr>
        <w:rPr>
          <w:rFonts w:ascii="Times New Roman" w:hAnsi="Times New Roman" w:cs="Times New Roman"/>
        </w:rPr>
      </w:pPr>
    </w:p>
    <w:p w14:paraId="4049EB12" w14:textId="77777777" w:rsidR="008D00A2" w:rsidRDefault="008D00A2" w:rsidP="00530580">
      <w:pPr>
        <w:rPr>
          <w:rFonts w:ascii="Times New Roman" w:hAnsi="Times New Roman" w:cs="Times New Roman"/>
        </w:rPr>
      </w:pPr>
    </w:p>
    <w:p w14:paraId="202B98C0" w14:textId="77777777" w:rsidR="008D00A2" w:rsidRDefault="008D00A2" w:rsidP="00530580">
      <w:pPr>
        <w:rPr>
          <w:rFonts w:ascii="Times New Roman" w:hAnsi="Times New Roman" w:cs="Times New Roman"/>
        </w:rPr>
      </w:pPr>
    </w:p>
    <w:p w14:paraId="09C04951" w14:textId="77777777" w:rsidR="003D1018" w:rsidRPr="00530580" w:rsidRDefault="003D1018" w:rsidP="00530580">
      <w:pPr>
        <w:rPr>
          <w:rFonts w:ascii="Times New Roman" w:hAnsi="Times New Roman" w:cs="Times New Roman"/>
        </w:rPr>
      </w:pPr>
    </w:p>
    <w:p w14:paraId="38D5748B" w14:textId="58AE7F1E" w:rsidR="002F2B86" w:rsidRPr="00530580" w:rsidRDefault="002F2B86" w:rsidP="005F2094">
      <w:pPr>
        <w:pStyle w:val="Heading1"/>
        <w:rPr>
          <w:lang w:val="en-IN"/>
        </w:rPr>
      </w:pPr>
      <w:bookmarkStart w:id="61" w:name="_Toc221371149"/>
      <w:bookmarkStart w:id="62" w:name="_Toc221620297"/>
      <w:bookmarkStart w:id="63" w:name="chapter-3-research-methodology"/>
      <w:bookmarkStart w:id="64" w:name="chapter-summary-1"/>
      <w:bookmarkEnd w:id="25"/>
      <w:bookmarkEnd w:id="40"/>
      <w:r w:rsidRPr="00530580">
        <w:rPr>
          <w:lang w:val="en-IN"/>
        </w:rPr>
        <w:lastRenderedPageBreak/>
        <w:t>3: RESEARCH METHODOLOGY</w:t>
      </w:r>
      <w:bookmarkEnd w:id="61"/>
      <w:bookmarkEnd w:id="62"/>
    </w:p>
    <w:p w14:paraId="369CF37A" w14:textId="4DF969C2" w:rsidR="002F2B86" w:rsidRPr="00530580" w:rsidRDefault="002F2B86" w:rsidP="005F2094">
      <w:pPr>
        <w:pStyle w:val="Heading2"/>
        <w:rPr>
          <w:lang w:val="en-IN"/>
        </w:rPr>
      </w:pPr>
      <w:bookmarkStart w:id="65" w:name="_Toc221371150"/>
      <w:bookmarkStart w:id="66" w:name="_Toc221620298"/>
      <w:r w:rsidRPr="00530580">
        <w:rPr>
          <w:lang w:val="en-IN"/>
        </w:rPr>
        <w:t>3.1 Introduction</w:t>
      </w:r>
      <w:bookmarkEnd w:id="65"/>
      <w:bookmarkEnd w:id="66"/>
      <w:r w:rsidRPr="00530580">
        <w:rPr>
          <w:lang w:val="en-IN"/>
        </w:rPr>
        <w:t xml:space="preserve"> </w:t>
      </w:r>
    </w:p>
    <w:p w14:paraId="1C0AA2BC" w14:textId="77777777" w:rsidR="008D00A2" w:rsidRPr="008D00A2" w:rsidRDefault="008D00A2" w:rsidP="008D00A2">
      <w:pPr>
        <w:pStyle w:val="Heading2"/>
        <w:rPr>
          <w:rFonts w:cs="Times New Roman"/>
          <w:b w:val="0"/>
          <w:bCs/>
          <w:lang w:val="en-IN"/>
        </w:rPr>
      </w:pPr>
      <w:r w:rsidRPr="008D00A2">
        <w:rPr>
          <w:rFonts w:cs="Times New Roman"/>
          <w:b w:val="0"/>
          <w:bCs/>
          <w:lang w:val="en-IN"/>
        </w:rPr>
        <w:t>This chapter outlines the methodological framework adopted to evaluate the effectiveness of AI-based fraud detection systems in Indian private sector banks. It explains the underlying research philosophy, research approach, and overall design of the study, and provides detailed justification for the chosen methods. In addition, the chapter describes the data sources utilised, the procedures followed for data collection, and the analytical techniques employed to interpret the findings. Ethical considerations and study limitations are also addressed to ensure responsible research practice and transparency.</w:t>
      </w:r>
    </w:p>
    <w:p w14:paraId="5F11CFA6" w14:textId="77777777" w:rsidR="008D00A2" w:rsidRPr="008D00A2" w:rsidRDefault="008D00A2" w:rsidP="008D00A2">
      <w:pPr>
        <w:pStyle w:val="Heading2"/>
        <w:rPr>
          <w:rFonts w:cs="Times New Roman"/>
          <w:b w:val="0"/>
          <w:bCs/>
          <w:lang w:val="en-IN"/>
        </w:rPr>
      </w:pPr>
      <w:r w:rsidRPr="008D00A2">
        <w:rPr>
          <w:rFonts w:cs="Times New Roman"/>
          <w:b w:val="0"/>
          <w:bCs/>
          <w:lang w:val="en-IN"/>
        </w:rPr>
        <w:t>The purpose of this chapter is to demonstrate academic rigour by clearly explaining how the research was conducted and how conclusions were derived from the available evidence. A systematic methodological structure is essential in ensuring that the study is both credible and reproducible. By explicitly outlining each stage of the research process, this chapter allows readers to understand the logic underpinning methodological decisions and to evaluate the appropriateness of the chosen approach.</w:t>
      </w:r>
    </w:p>
    <w:p w14:paraId="51F15F68" w14:textId="02999A29" w:rsidR="008D00A2" w:rsidRPr="008D00A2" w:rsidRDefault="008D00A2" w:rsidP="008D00A2">
      <w:pPr>
        <w:pStyle w:val="Heading2"/>
        <w:rPr>
          <w:rFonts w:cs="Times New Roman"/>
          <w:b w:val="0"/>
          <w:bCs/>
          <w:lang w:val="en-IN"/>
        </w:rPr>
      </w:pPr>
      <w:r w:rsidRPr="008D00A2">
        <w:rPr>
          <w:rFonts w:cs="Times New Roman"/>
          <w:b w:val="0"/>
          <w:bCs/>
          <w:lang w:val="en-IN"/>
        </w:rPr>
        <w:t>By presenting a transparent and justified methodological framework, this chapter provides the foundation for subsequent analysis and discussion. It enables readers to assess the reliability and validity of the findings while acknowledging inherent constraints. Overall, this chapter establishes the credibility of the research process and supports the interpretation of results presented in later chapters</w:t>
      </w:r>
      <w:r w:rsidRPr="008D00A2">
        <w:rPr>
          <w:rFonts w:cs="Times New Roman"/>
          <w:b w:val="0"/>
          <w:bCs/>
          <w:lang w:val="en-IN"/>
        </w:rPr>
        <w:t>.</w:t>
      </w:r>
    </w:p>
    <w:p w14:paraId="227796EA" w14:textId="059060DF" w:rsidR="002F2B86" w:rsidRPr="00530580" w:rsidRDefault="002F2B86" w:rsidP="005F2094">
      <w:pPr>
        <w:pStyle w:val="Heading2"/>
        <w:rPr>
          <w:lang w:val="en-IN"/>
        </w:rPr>
      </w:pPr>
    </w:p>
    <w:p w14:paraId="60E54721" w14:textId="444E423F" w:rsidR="002F2B86" w:rsidRPr="00530580" w:rsidRDefault="002F2B86" w:rsidP="005F2094">
      <w:pPr>
        <w:pStyle w:val="Heading2"/>
        <w:rPr>
          <w:lang w:val="en-IN"/>
        </w:rPr>
      </w:pPr>
      <w:bookmarkStart w:id="67" w:name="_Toc221371151"/>
      <w:bookmarkStart w:id="68" w:name="_Toc221620299"/>
      <w:r w:rsidRPr="00530580">
        <w:rPr>
          <w:lang w:val="en-IN"/>
        </w:rPr>
        <w:t>3.2 Research Philosophy</w:t>
      </w:r>
      <w:bookmarkEnd w:id="67"/>
      <w:bookmarkEnd w:id="68"/>
      <w:r w:rsidRPr="00530580">
        <w:rPr>
          <w:lang w:val="en-IN"/>
        </w:rPr>
        <w:t xml:space="preserve"> </w:t>
      </w:r>
    </w:p>
    <w:p w14:paraId="71240C4A" w14:textId="77777777" w:rsidR="00982DA1" w:rsidRPr="00982DA1" w:rsidRDefault="00982DA1" w:rsidP="00982DA1">
      <w:pPr>
        <w:pStyle w:val="Heading2"/>
        <w:rPr>
          <w:rFonts w:cs="Times New Roman"/>
          <w:b w:val="0"/>
          <w:bCs/>
          <w:lang w:val="en-IN"/>
        </w:rPr>
      </w:pPr>
      <w:bookmarkStart w:id="69" w:name="_Toc221371152"/>
      <w:bookmarkStart w:id="70" w:name="_Toc221620300"/>
      <w:r w:rsidRPr="00982DA1">
        <w:rPr>
          <w:rFonts w:cs="Times New Roman"/>
          <w:b w:val="0"/>
          <w:bCs/>
          <w:lang w:val="en-IN"/>
        </w:rPr>
        <w:t>This research adopts an interpretivist philosophy, which emphasises understanding social and organisational phenomena through contextual interpretation rather than purely objective or numerical measurement. Interpretivism is particularly concerned with how individuals and institutions construct meaning within specific social, cultural, and regulatory environments. This philosophical stance is appropriate for the present study because it seeks to explore how AI-based fraud detection systems are implemented, governed, and perceived within Indian private sector banks, rather than merely assessing their technical performance or statistical accuracy.</w:t>
      </w:r>
    </w:p>
    <w:p w14:paraId="0EF85DF5" w14:textId="77777777" w:rsidR="00982DA1" w:rsidRPr="00982DA1" w:rsidRDefault="00982DA1" w:rsidP="00982DA1">
      <w:pPr>
        <w:pStyle w:val="Heading2"/>
        <w:rPr>
          <w:rFonts w:cs="Times New Roman"/>
          <w:b w:val="0"/>
          <w:bCs/>
          <w:lang w:val="en-IN"/>
        </w:rPr>
      </w:pPr>
      <w:r w:rsidRPr="00982DA1">
        <w:rPr>
          <w:rFonts w:cs="Times New Roman"/>
          <w:b w:val="0"/>
          <w:bCs/>
          <w:lang w:val="en-IN"/>
        </w:rPr>
        <w:t>Fraud detection in banking is not a purely technical process; it is deeply embedded within organisational decision-making structures, regulatory expectations, and ethical considerations. Choices regarding how AI systems are deployed, monitored, and evaluated are influenced by institutional norms, compliance requirements, and risk management cultures. An interpretivist approach enables the research to examine how banks define and communicate effectiveness, challenges, and governance practices through publicly available documents such as annual reports, regulatory disclosures, and industry publications. This allows for a nuanced understanding of how AI is framed and justified within organisational narratives.</w:t>
      </w:r>
    </w:p>
    <w:p w14:paraId="69394935" w14:textId="77777777" w:rsidR="00982DA1" w:rsidRPr="00982DA1" w:rsidRDefault="00982DA1" w:rsidP="00982DA1">
      <w:pPr>
        <w:pStyle w:val="Heading2"/>
        <w:rPr>
          <w:rFonts w:cs="Times New Roman"/>
          <w:b w:val="0"/>
          <w:bCs/>
          <w:lang w:val="en-IN"/>
        </w:rPr>
      </w:pPr>
      <w:r w:rsidRPr="00982DA1">
        <w:rPr>
          <w:rFonts w:cs="Times New Roman"/>
          <w:b w:val="0"/>
          <w:bCs/>
          <w:lang w:val="en-IN"/>
        </w:rPr>
        <w:lastRenderedPageBreak/>
        <w:t>In contrast to positivist research philosophies, which prioritise hypothesis testing and causal relationships through quantitative data, interpretivism facilitates deeper insight into processes and meanings that are difficult to quantify. Issues such as ethical judgement, trust in automated systems, and regulatory caution cannot be fully captured through numerical indicators alone. An interpretivist stance therefore supports exploration of these qualitative dimensions, which are central to understanding AI adoption in highly regulated environments.</w:t>
      </w:r>
    </w:p>
    <w:p w14:paraId="6A48BBBD" w14:textId="77777777" w:rsidR="00982DA1" w:rsidRPr="00982DA1" w:rsidRDefault="00982DA1" w:rsidP="00982DA1">
      <w:pPr>
        <w:pStyle w:val="Heading2"/>
        <w:rPr>
          <w:rFonts w:cs="Times New Roman"/>
          <w:b w:val="0"/>
          <w:bCs/>
          <w:lang w:val="en-IN"/>
        </w:rPr>
      </w:pPr>
      <w:r w:rsidRPr="00982DA1">
        <w:rPr>
          <w:rFonts w:cs="Times New Roman"/>
          <w:b w:val="0"/>
          <w:bCs/>
          <w:lang w:val="en-IN"/>
        </w:rPr>
        <w:t>The interpretivist philosophy also aligns closely with the study’s objective of synthesising perspectives from diverse sources, including regulatory guidelines, bank disclosures, and consultancy reports. By interpreting these sources collectively, the research seeks to develop a contextualised and holistic understanding of AI adoption within Indian private sector banks. Overall, interpretivism provides an appropriate epistemological foundation for analysing complex socio-technical systems such as AI-based fraud detection, where technology, organisation, and regulation are closely intertwined.</w:t>
      </w:r>
    </w:p>
    <w:p w14:paraId="11ADCFEF" w14:textId="4ADD32FF" w:rsidR="002F2B86" w:rsidRPr="00530580" w:rsidRDefault="002F2B86" w:rsidP="005F2094">
      <w:pPr>
        <w:pStyle w:val="Heading2"/>
        <w:rPr>
          <w:bCs/>
          <w:lang w:val="en-IN"/>
        </w:rPr>
      </w:pPr>
      <w:r w:rsidRPr="00530580">
        <w:rPr>
          <w:bCs/>
          <w:lang w:val="en-IN"/>
        </w:rPr>
        <w:t>3.3 Research Approach</w:t>
      </w:r>
      <w:bookmarkEnd w:id="69"/>
      <w:bookmarkEnd w:id="70"/>
      <w:r w:rsidRPr="00530580">
        <w:rPr>
          <w:bCs/>
          <w:lang w:val="en-IN"/>
        </w:rPr>
        <w:t xml:space="preserve"> </w:t>
      </w:r>
    </w:p>
    <w:p w14:paraId="2E1A9EB1" w14:textId="77777777" w:rsidR="0046317E" w:rsidRPr="0046317E" w:rsidRDefault="0046317E" w:rsidP="0046317E">
      <w:pPr>
        <w:rPr>
          <w:rFonts w:ascii="Times New Roman" w:hAnsi="Times New Roman" w:cs="Times New Roman"/>
          <w:lang w:val="en-IN"/>
        </w:rPr>
      </w:pPr>
      <w:r w:rsidRPr="0046317E">
        <w:rPr>
          <w:rFonts w:ascii="Times New Roman" w:hAnsi="Times New Roman" w:cs="Times New Roman"/>
          <w:lang w:val="en-IN"/>
        </w:rPr>
        <w:t>An inductive research approach is employed in this study, allowing insights and analytical themes to emerge directly from the data rather than being constrained by predefined hypotheses. Inductive reasoning is particularly appropriate when investigating relatively underexplored phenomena, where existing theoretical frameworks may not fully capture real-world practices. In the context of AI-based fraud detection within Indian private sector banks, empirical evidence remains limited and fragmented, making an inductive approach well suited to exploratory inquiry.</w:t>
      </w:r>
    </w:p>
    <w:p w14:paraId="0CEF9BF6" w14:textId="77777777" w:rsidR="0046317E" w:rsidRPr="0046317E" w:rsidRDefault="0046317E" w:rsidP="0046317E">
      <w:pPr>
        <w:rPr>
          <w:rFonts w:ascii="Times New Roman" w:hAnsi="Times New Roman" w:cs="Times New Roman"/>
          <w:lang w:val="en-IN"/>
        </w:rPr>
      </w:pPr>
      <w:r w:rsidRPr="0046317E">
        <w:rPr>
          <w:rFonts w:ascii="Times New Roman" w:hAnsi="Times New Roman" w:cs="Times New Roman"/>
          <w:lang w:val="en-IN"/>
        </w:rPr>
        <w:t>Through inductive reasoning, the study systematically examines multiple secondary sources to identify recurring concepts and experiences across banking institutions. These observations are then synthesised into broader analytical themes that directly align with the research objectives and questions. This process supports a deeper understanding of how AI-based fraud detection is operationalised in practice, rather than relying solely on abstract theoretical models or performance metrics. By grounding analysis in documented organisational experiences, the research captures context-specific insights that may be overlooked within deductive frameworks.</w:t>
      </w:r>
    </w:p>
    <w:p w14:paraId="5F3ED3B4" w14:textId="77777777" w:rsidR="0046317E" w:rsidRPr="0046317E" w:rsidRDefault="0046317E" w:rsidP="0046317E">
      <w:pPr>
        <w:rPr>
          <w:rFonts w:ascii="Times New Roman" w:hAnsi="Times New Roman" w:cs="Times New Roman"/>
          <w:lang w:val="en-IN"/>
        </w:rPr>
      </w:pPr>
      <w:r w:rsidRPr="0046317E">
        <w:rPr>
          <w:rFonts w:ascii="Times New Roman" w:hAnsi="Times New Roman" w:cs="Times New Roman"/>
          <w:lang w:val="en-IN"/>
        </w:rPr>
        <w:t>Furthermore, the inductive strategy complements the qualitative nature of the study by supporting thematic analysis as the primary analytical method. Themes are developed iteratively through close reading and comparison of sources, enabling interpretation of both explicit statements and underlying organisational narratives. This approach strengthens the credibility of the findings by ensuring they are directly derived from the evidence rather than shaped primarily by prior assumptions.</w:t>
      </w:r>
    </w:p>
    <w:p w14:paraId="7B0DC32D" w14:textId="77777777" w:rsidR="0046317E" w:rsidRPr="0046317E" w:rsidRDefault="0046317E" w:rsidP="0046317E">
      <w:pPr>
        <w:rPr>
          <w:rFonts w:ascii="Times New Roman" w:hAnsi="Times New Roman" w:cs="Times New Roman"/>
          <w:lang w:val="en-IN"/>
        </w:rPr>
      </w:pPr>
      <w:r w:rsidRPr="0046317E">
        <w:rPr>
          <w:rFonts w:ascii="Times New Roman" w:hAnsi="Times New Roman" w:cs="Times New Roman"/>
          <w:lang w:val="en-IN"/>
        </w:rPr>
        <w:t>Overall, the inductive approach enhances the study’s ability to generate meaningful and contextually grounded interpretations regarding AI adoption and fraud detection performance in Indian private sector banks. By prioritising data-driven insights, the research contributes practical understanding of implementation realities while supporting the development of broader conceptual perspectives on AI-enabled risk management.</w:t>
      </w:r>
    </w:p>
    <w:p w14:paraId="504614F1" w14:textId="677D88EF" w:rsidR="002F2B86" w:rsidRPr="00530580" w:rsidRDefault="002F2B86" w:rsidP="00530580">
      <w:pPr>
        <w:rPr>
          <w:rFonts w:ascii="Times New Roman" w:hAnsi="Times New Roman" w:cs="Times New Roman"/>
          <w:lang w:val="en-IN"/>
        </w:rPr>
      </w:pPr>
    </w:p>
    <w:p w14:paraId="2B9E4CED" w14:textId="09514B48" w:rsidR="002F2B86" w:rsidRPr="00530580" w:rsidRDefault="002F2B86" w:rsidP="005F2094">
      <w:pPr>
        <w:pStyle w:val="Heading2"/>
        <w:rPr>
          <w:lang w:val="en-IN"/>
        </w:rPr>
      </w:pPr>
      <w:bookmarkStart w:id="71" w:name="_Toc221371153"/>
      <w:bookmarkStart w:id="72" w:name="_Toc221620301"/>
      <w:r w:rsidRPr="00530580">
        <w:rPr>
          <w:lang w:val="en-IN"/>
        </w:rPr>
        <w:lastRenderedPageBreak/>
        <w:t>3.4 Research Design</w:t>
      </w:r>
      <w:bookmarkEnd w:id="71"/>
      <w:bookmarkEnd w:id="72"/>
      <w:r w:rsidRPr="00530580">
        <w:rPr>
          <w:lang w:val="en-IN"/>
        </w:rPr>
        <w:t xml:space="preserve"> </w:t>
      </w:r>
    </w:p>
    <w:p w14:paraId="4680206C" w14:textId="77777777" w:rsidR="0046317E" w:rsidRPr="0046317E" w:rsidRDefault="0046317E" w:rsidP="0046317E">
      <w:pPr>
        <w:rPr>
          <w:rFonts w:ascii="Times New Roman" w:hAnsi="Times New Roman" w:cs="Times New Roman"/>
          <w:lang w:val="en-IN"/>
        </w:rPr>
      </w:pPr>
      <w:r w:rsidRPr="0046317E">
        <w:rPr>
          <w:rFonts w:ascii="Times New Roman" w:hAnsi="Times New Roman" w:cs="Times New Roman"/>
          <w:lang w:val="en-IN"/>
        </w:rPr>
        <w:t>The study adopts a qualitative, exploratory research design based on secondary data analysis. A qualitative approach is appropriate because the research seeks to develop an in-depth understanding of implementation practices, organisational challenges, and ethical considerations associated with AI-based fraud detection, rather than to quantify fraud rates or statistically test system performance. This design enables exploration of how banks interpret effectiveness and manage governance issues within real operational contexts.</w:t>
      </w:r>
    </w:p>
    <w:p w14:paraId="3C68A926" w14:textId="77777777" w:rsidR="0046317E" w:rsidRPr="0046317E" w:rsidRDefault="0046317E" w:rsidP="0046317E">
      <w:pPr>
        <w:rPr>
          <w:rFonts w:ascii="Times New Roman" w:hAnsi="Times New Roman" w:cs="Times New Roman"/>
          <w:lang w:val="en-IN"/>
        </w:rPr>
      </w:pPr>
      <w:r w:rsidRPr="0046317E">
        <w:rPr>
          <w:rFonts w:ascii="Times New Roman" w:hAnsi="Times New Roman" w:cs="Times New Roman"/>
          <w:lang w:val="en-IN"/>
        </w:rPr>
        <w:t>An exploratory design is employed due to the limited empirical research on AI-based fraud detection within Indian private sector banks. While existing literature provides technical evaluations of AI models, there is comparatively little evidence examining real-world implementation experiences. The exploratory nature of the study allows investigation of emerging practices, identification of recurring patterns, and development of context-specific insights where prior theory remains underdeveloped.</w:t>
      </w:r>
    </w:p>
    <w:p w14:paraId="162DEF73" w14:textId="77777777" w:rsidR="0046317E" w:rsidRPr="0046317E" w:rsidRDefault="0046317E" w:rsidP="0046317E">
      <w:pPr>
        <w:rPr>
          <w:rFonts w:ascii="Times New Roman" w:hAnsi="Times New Roman" w:cs="Times New Roman"/>
          <w:lang w:val="en-IN"/>
        </w:rPr>
      </w:pPr>
      <w:r w:rsidRPr="0046317E">
        <w:rPr>
          <w:rFonts w:ascii="Times New Roman" w:hAnsi="Times New Roman" w:cs="Times New Roman"/>
          <w:lang w:val="en-IN"/>
        </w:rPr>
        <w:t>Secondary data analysis was selected because access to proprietary banking transaction data is highly restricted due to confidentiality and regulatory constraints. Instead, publicly available sources such as regulatory publications, annual bank reports, academic studies, and consultancy documents offer valuable insight into institutional strategies, reported outcomes, and governance frameworks. This approach enables triangulation across multiple data sources, enhancing the robustness and credibility of findings by comparing perspectives from different stakeholders.</w:t>
      </w:r>
    </w:p>
    <w:p w14:paraId="0A44B12D" w14:textId="77777777" w:rsidR="0046317E" w:rsidRPr="0046317E" w:rsidRDefault="0046317E" w:rsidP="0046317E">
      <w:pPr>
        <w:rPr>
          <w:rFonts w:ascii="Times New Roman" w:hAnsi="Times New Roman" w:cs="Times New Roman"/>
          <w:lang w:val="en-IN"/>
        </w:rPr>
      </w:pPr>
      <w:r w:rsidRPr="0046317E">
        <w:rPr>
          <w:rFonts w:ascii="Times New Roman" w:hAnsi="Times New Roman" w:cs="Times New Roman"/>
          <w:lang w:val="en-IN"/>
        </w:rPr>
        <w:t>Overall, the qualitative exploratory design supports a comprehensive evaluation of AI effectiveness while accounting for the organisational, ethical, and regulatory complexities inherent in banking environments. By integrating evidence from diverse sources, the methodology facilitates a nuanced understanding of AI implementation in practice and provides a strong foundation for subsequent analysis.</w:t>
      </w:r>
    </w:p>
    <w:p w14:paraId="7C095331" w14:textId="00390B00" w:rsidR="002F2B86" w:rsidRPr="00530580" w:rsidRDefault="002F2B86" w:rsidP="00530580">
      <w:pPr>
        <w:rPr>
          <w:rFonts w:ascii="Times New Roman" w:hAnsi="Times New Roman" w:cs="Times New Roman"/>
          <w:lang w:val="en-IN"/>
        </w:rPr>
      </w:pPr>
    </w:p>
    <w:p w14:paraId="0CC969F4" w14:textId="337D6C3E" w:rsidR="002F2B86" w:rsidRPr="00530580" w:rsidRDefault="002F2B86" w:rsidP="005F2094">
      <w:pPr>
        <w:pStyle w:val="Heading2"/>
        <w:rPr>
          <w:lang w:val="en-IN"/>
        </w:rPr>
      </w:pPr>
      <w:bookmarkStart w:id="73" w:name="_Toc221371154"/>
      <w:bookmarkStart w:id="74" w:name="_Toc221620302"/>
      <w:r w:rsidRPr="00530580">
        <w:rPr>
          <w:lang w:val="en-IN"/>
        </w:rPr>
        <w:t>3.5 Data Sources</w:t>
      </w:r>
      <w:bookmarkEnd w:id="73"/>
      <w:bookmarkEnd w:id="74"/>
      <w:r w:rsidRPr="00530580">
        <w:rPr>
          <w:lang w:val="en-IN"/>
        </w:rPr>
        <w:t xml:space="preserve"> </w:t>
      </w:r>
    </w:p>
    <w:p w14:paraId="3EB27426" w14:textId="77777777" w:rsidR="004C022D" w:rsidRPr="004C022D" w:rsidRDefault="004C022D" w:rsidP="004C022D">
      <w:pPr>
        <w:rPr>
          <w:rFonts w:ascii="Times New Roman" w:hAnsi="Times New Roman" w:cs="Times New Roman"/>
          <w:lang w:val="en-IN"/>
        </w:rPr>
      </w:pPr>
      <w:r w:rsidRPr="004C022D">
        <w:rPr>
          <w:rFonts w:ascii="Times New Roman" w:hAnsi="Times New Roman" w:cs="Times New Roman"/>
          <w:lang w:val="en-IN"/>
        </w:rPr>
        <w:t>Data were collected exclusively from credible secondary sources published between 2019 and 2024 to ensure relevance to contemporary AI adoption practices in the banking sector. The sources included annual reports and sustainability disclosures from selected Indian private sector banks, publications issued by the Reserve Bank of India (RBI), industry white papers from leading consulting firms such as PwC and KPMG, peer-reviewed academic journal articles, and publicly available technology case studies. Together, these sources provided a comprehensive view of both institutional practices and sector-wide developments.</w:t>
      </w:r>
    </w:p>
    <w:p w14:paraId="369E661D" w14:textId="1A789E6A" w:rsidR="004C022D" w:rsidRPr="004C022D" w:rsidRDefault="004C022D" w:rsidP="004C022D">
      <w:pPr>
        <w:rPr>
          <w:rFonts w:ascii="Times New Roman" w:hAnsi="Times New Roman" w:cs="Times New Roman"/>
          <w:lang w:val="en-IN"/>
        </w:rPr>
      </w:pPr>
      <w:r w:rsidRPr="004C022D">
        <w:rPr>
          <w:rFonts w:ascii="Times New Roman" w:hAnsi="Times New Roman" w:cs="Times New Roman"/>
          <w:lang w:val="en-IN"/>
        </w:rPr>
        <w:t>Banks were selected based on documented implementation of AI-based fraud detection systems, ensuring that the analysis focused on organisations with practical experience in deploying such technologies. Regulatory publications and consultancy reports were incorporated to capture broader industry perspectives, policy expectations, and emerging trends, while academic literature provided theoretical grounding and methodological support.</w:t>
      </w:r>
    </w:p>
    <w:p w14:paraId="75C048C3" w14:textId="77777777" w:rsidR="004C022D" w:rsidRPr="004C022D" w:rsidRDefault="004C022D" w:rsidP="004C022D">
      <w:pPr>
        <w:rPr>
          <w:rFonts w:ascii="Times New Roman" w:hAnsi="Times New Roman" w:cs="Times New Roman"/>
          <w:lang w:val="en-IN"/>
        </w:rPr>
      </w:pPr>
      <w:r w:rsidRPr="004C022D">
        <w:rPr>
          <w:rFonts w:ascii="Times New Roman" w:hAnsi="Times New Roman" w:cs="Times New Roman"/>
          <w:lang w:val="en-IN"/>
        </w:rPr>
        <w:t xml:space="preserve">The use of multiple source types enabled triangulation, reducing reliance on any single perspective and strengthening the validity of the findings. By comparing evidence across regulatory documents, organisational disclosures, academic research, and consultancy analyses, </w:t>
      </w:r>
      <w:r w:rsidRPr="004C022D">
        <w:rPr>
          <w:rFonts w:ascii="Times New Roman" w:hAnsi="Times New Roman" w:cs="Times New Roman"/>
          <w:lang w:val="en-IN"/>
        </w:rPr>
        <w:lastRenderedPageBreak/>
        <w:t>the study was able to cross-validate key claims and identify consistent themes. This approach enhanced analytical robustness and supported the development of balanced interpretations regarding AI effectiveness, operational barriers, and governance practices within Indian private sector banks.</w:t>
      </w:r>
    </w:p>
    <w:p w14:paraId="3EC93B79" w14:textId="18122866" w:rsidR="002F2B86" w:rsidRPr="00530580" w:rsidRDefault="002F2B86" w:rsidP="00530580">
      <w:pPr>
        <w:rPr>
          <w:rFonts w:ascii="Times New Roman" w:hAnsi="Times New Roman" w:cs="Times New Roman"/>
          <w:lang w:val="en-IN"/>
        </w:rPr>
      </w:pPr>
    </w:p>
    <w:p w14:paraId="48FB615B" w14:textId="05E42160" w:rsidR="002F2B86" w:rsidRPr="00530580" w:rsidRDefault="002F2B86" w:rsidP="005F2094">
      <w:pPr>
        <w:pStyle w:val="Heading2"/>
        <w:rPr>
          <w:lang w:val="en-IN"/>
        </w:rPr>
      </w:pPr>
      <w:bookmarkStart w:id="75" w:name="_Toc221371155"/>
      <w:bookmarkStart w:id="76" w:name="_Toc221620303"/>
      <w:r w:rsidRPr="00530580">
        <w:rPr>
          <w:lang w:val="en-IN"/>
        </w:rPr>
        <w:t>3.6 Data Collection</w:t>
      </w:r>
      <w:bookmarkEnd w:id="75"/>
      <w:bookmarkEnd w:id="76"/>
      <w:r w:rsidRPr="00530580">
        <w:rPr>
          <w:lang w:val="en-IN"/>
        </w:rPr>
        <w:t xml:space="preserve"> </w:t>
      </w:r>
    </w:p>
    <w:p w14:paraId="2C999473" w14:textId="77777777" w:rsidR="004C022D" w:rsidRPr="004C022D" w:rsidRDefault="004C022D" w:rsidP="004C022D">
      <w:pPr>
        <w:rPr>
          <w:rFonts w:ascii="Times New Roman" w:hAnsi="Times New Roman" w:cs="Times New Roman"/>
          <w:lang w:val="en-IN"/>
        </w:rPr>
      </w:pPr>
      <w:r w:rsidRPr="004C022D">
        <w:rPr>
          <w:rFonts w:ascii="Times New Roman" w:hAnsi="Times New Roman" w:cs="Times New Roman"/>
          <w:lang w:val="en-IN"/>
        </w:rPr>
        <w:t>Data collection followed a structured documentary analysis process designed to ensure consistency, transparency, and analytical rigour. Relevant documents were initially identified through targeted searches using keywords such as “AI fraud detection,” “Indian banking,” and “financial crime prevention.” These searches were conducted across academic databases, regulatory websites, bank portals, and consultancy platforms to capture a broad range of authoritative sources.</w:t>
      </w:r>
    </w:p>
    <w:p w14:paraId="1AE0CEAE" w14:textId="77777777" w:rsidR="004C022D" w:rsidRPr="004C022D" w:rsidRDefault="004C022D" w:rsidP="004C022D">
      <w:pPr>
        <w:rPr>
          <w:rFonts w:ascii="Times New Roman" w:hAnsi="Times New Roman" w:cs="Times New Roman"/>
          <w:lang w:val="en-IN"/>
        </w:rPr>
      </w:pPr>
      <w:r w:rsidRPr="004C022D">
        <w:rPr>
          <w:rFonts w:ascii="Times New Roman" w:hAnsi="Times New Roman" w:cs="Times New Roman"/>
          <w:lang w:val="en-IN"/>
        </w:rPr>
        <w:t>Identified documents were screened based on predefined criteria, including relevance to AI-based fraud detection, publication date, and organisational credibility. Only sources published between 2019 and 2024 were retained to ensure alignment with contemporary adoption practices. Selected materials were then reviewed in detail to extract information related to system implementation approaches, reported performance outcomes, operational challenges, and ethical considerations.</w:t>
      </w:r>
    </w:p>
    <w:p w14:paraId="3D65A6F4" w14:textId="77777777" w:rsidR="004C022D" w:rsidRPr="004C022D" w:rsidRDefault="004C022D" w:rsidP="004C022D">
      <w:pPr>
        <w:rPr>
          <w:rFonts w:ascii="Times New Roman" w:hAnsi="Times New Roman" w:cs="Times New Roman"/>
          <w:lang w:val="en-IN"/>
        </w:rPr>
      </w:pPr>
      <w:r w:rsidRPr="004C022D">
        <w:rPr>
          <w:rFonts w:ascii="Times New Roman" w:hAnsi="Times New Roman" w:cs="Times New Roman"/>
          <w:lang w:val="en-IN"/>
        </w:rPr>
        <w:t>Key variables extracted from each source included evidence of fraud loss reduction, trends in false positives, deployment strategies, governance frameworks, and regulatory compliance practices. An extraction template (Appendix A) was employed to standardise data collection across sources and minimise researcher bias. This structured approach facilitated systematic comparison and supported reliable thematic development.</w:t>
      </w:r>
    </w:p>
    <w:p w14:paraId="6A492E14" w14:textId="66674D29" w:rsidR="004C022D" w:rsidRPr="004C022D" w:rsidRDefault="004C022D" w:rsidP="004C022D">
      <w:pPr>
        <w:rPr>
          <w:rFonts w:ascii="Times New Roman" w:hAnsi="Times New Roman" w:cs="Times New Roman"/>
          <w:lang w:val="en-IN"/>
        </w:rPr>
      </w:pPr>
      <w:r w:rsidRPr="004C022D">
        <w:rPr>
          <w:rFonts w:ascii="Times New Roman" w:hAnsi="Times New Roman" w:cs="Times New Roman"/>
          <w:lang w:val="en-IN"/>
        </w:rPr>
        <w:t>Overall, this structured documentary analysis process provided a consistent framework for gathering and organising secondary data, strengthening the reliability of the findings and enabling meaningful interpretation of AI-based fraud detection practices within Indian private sector banks</w:t>
      </w:r>
      <w:r>
        <w:rPr>
          <w:rFonts w:ascii="Times New Roman" w:hAnsi="Times New Roman" w:cs="Times New Roman"/>
          <w:lang w:val="en-IN"/>
        </w:rPr>
        <w:t>.</w:t>
      </w:r>
    </w:p>
    <w:p w14:paraId="3F251F8B" w14:textId="5513B473" w:rsidR="002F2B86" w:rsidRPr="00530580" w:rsidRDefault="002F2B86" w:rsidP="00530580">
      <w:pPr>
        <w:rPr>
          <w:rFonts w:ascii="Times New Roman" w:hAnsi="Times New Roman" w:cs="Times New Roman"/>
          <w:lang w:val="en-IN"/>
        </w:rPr>
      </w:pPr>
    </w:p>
    <w:p w14:paraId="0E37F2FD" w14:textId="2DC9D949" w:rsidR="002F2B86" w:rsidRPr="00530580" w:rsidRDefault="002F2B86" w:rsidP="005F2094">
      <w:pPr>
        <w:pStyle w:val="Heading2"/>
        <w:rPr>
          <w:lang w:val="en-IN"/>
        </w:rPr>
      </w:pPr>
      <w:bookmarkStart w:id="77" w:name="_Toc221371156"/>
      <w:bookmarkStart w:id="78" w:name="_Toc221620304"/>
      <w:r w:rsidRPr="00530580">
        <w:rPr>
          <w:lang w:val="en-IN"/>
        </w:rPr>
        <w:lastRenderedPageBreak/>
        <w:t>3.7 Data Analysis Technique</w:t>
      </w:r>
      <w:bookmarkEnd w:id="77"/>
      <w:bookmarkEnd w:id="78"/>
      <w:r w:rsidRPr="00530580">
        <w:rPr>
          <w:lang w:val="en-IN"/>
        </w:rPr>
        <w:t xml:space="preserve"> </w:t>
      </w:r>
    </w:p>
    <w:p w14:paraId="53ACEE62" w14:textId="77777777" w:rsidR="004C022D" w:rsidRPr="004C022D" w:rsidRDefault="004C022D" w:rsidP="004C022D">
      <w:pPr>
        <w:pStyle w:val="Heading2"/>
        <w:rPr>
          <w:rFonts w:cs="Times New Roman"/>
          <w:b w:val="0"/>
          <w:bCs/>
          <w:lang w:val="en-IN"/>
        </w:rPr>
      </w:pPr>
      <w:r w:rsidRPr="004C022D">
        <w:rPr>
          <w:rFonts w:cs="Times New Roman"/>
          <w:b w:val="0"/>
          <w:bCs/>
          <w:lang w:val="en-IN"/>
        </w:rPr>
        <w:t>Thematic analysis was employed to analyse the collected qualitative data, as this method enables systematic identification and interpretation of recurring patterns across diverse documentary sources. The approach is well suited to exploratory research, allowing meaningful themes to emerge from organisational narratives, regulatory publications, and industry reports.</w:t>
      </w:r>
    </w:p>
    <w:p w14:paraId="2C41FA32" w14:textId="77777777" w:rsidR="004C022D" w:rsidRPr="004C022D" w:rsidRDefault="004C022D" w:rsidP="004C022D">
      <w:pPr>
        <w:pStyle w:val="Heading2"/>
        <w:rPr>
          <w:rFonts w:cs="Times New Roman"/>
          <w:b w:val="0"/>
          <w:bCs/>
          <w:lang w:val="en-IN"/>
        </w:rPr>
      </w:pPr>
      <w:r w:rsidRPr="004C022D">
        <w:rPr>
          <w:rFonts w:cs="Times New Roman"/>
          <w:b w:val="0"/>
          <w:bCs/>
          <w:lang w:val="en-IN"/>
        </w:rPr>
        <w:t>The analysis followed a structured six-stage process. First, familiarisation involved repeated reading of all selected documents to develop an overall understanding of the data. Second, initial coding was conducted by labelling relevant text segments related to AI implementation, performance outcomes, and governance practices. Third, these codes were grouped into broader thematic categories during the theme development stage. Fourth, themes were reviewed and refined to ensure internal consistency and relevance. Fifth, final themes were clearly defined and aligned with the research questions. Finally, interpretation involved synthesising findings across sources to generate analytical insights.</w:t>
      </w:r>
    </w:p>
    <w:p w14:paraId="7A282CC6" w14:textId="77777777" w:rsidR="004C022D" w:rsidRPr="004C022D" w:rsidRDefault="004C022D" w:rsidP="004C022D">
      <w:pPr>
        <w:pStyle w:val="Heading2"/>
        <w:rPr>
          <w:rFonts w:cs="Times New Roman"/>
          <w:b w:val="0"/>
          <w:bCs/>
          <w:lang w:val="en-IN"/>
        </w:rPr>
      </w:pPr>
      <w:r w:rsidRPr="004C022D">
        <w:rPr>
          <w:rFonts w:cs="Times New Roman"/>
          <w:b w:val="0"/>
          <w:bCs/>
          <w:lang w:val="en-IN"/>
        </w:rPr>
        <w:t>Key themes identified included implementation strategies, detection effectiveness, operational challenges, and ethical governance. Coding was conducted manually using a predefined framework (Appendix B) to ensure consistency and reduce subjective bias. Themes were mapped directly to the research objectives to maintain analytical coherence throughout the study.</w:t>
      </w:r>
    </w:p>
    <w:p w14:paraId="724A953F" w14:textId="77777777" w:rsidR="004C022D" w:rsidRPr="004C022D" w:rsidRDefault="004C022D" w:rsidP="004C022D">
      <w:pPr>
        <w:pStyle w:val="Heading2"/>
        <w:rPr>
          <w:rFonts w:cs="Times New Roman"/>
          <w:b w:val="0"/>
          <w:bCs/>
          <w:lang w:val="en-IN"/>
        </w:rPr>
      </w:pPr>
      <w:r w:rsidRPr="004C022D">
        <w:rPr>
          <w:rFonts w:cs="Times New Roman"/>
          <w:b w:val="0"/>
          <w:bCs/>
          <w:lang w:val="en-IN"/>
        </w:rPr>
        <w:t>This structured process ensures that findings are transparently derived from the data rather than based on assumptions, strengthening the credibility and reliability of the analysis.</w:t>
      </w:r>
    </w:p>
    <w:p w14:paraId="65A5B775" w14:textId="3AC1E94F" w:rsidR="002F2B86" w:rsidRPr="00530580" w:rsidRDefault="002F2B86" w:rsidP="005F2094">
      <w:pPr>
        <w:pStyle w:val="Heading2"/>
        <w:rPr>
          <w:lang w:val="en-IN"/>
        </w:rPr>
      </w:pPr>
    </w:p>
    <w:p w14:paraId="217BE776" w14:textId="4DDB2414" w:rsidR="002F2B86" w:rsidRPr="00530580" w:rsidRDefault="002F2B86" w:rsidP="005F2094">
      <w:pPr>
        <w:pStyle w:val="Heading2"/>
        <w:rPr>
          <w:bCs/>
          <w:lang w:val="en-IN"/>
        </w:rPr>
      </w:pPr>
      <w:bookmarkStart w:id="79" w:name="_Toc221371157"/>
      <w:bookmarkStart w:id="80" w:name="_Toc221620305"/>
      <w:r w:rsidRPr="00530580">
        <w:rPr>
          <w:bCs/>
          <w:lang w:val="en-IN"/>
        </w:rPr>
        <w:t>3.8 Ethical Considerations</w:t>
      </w:r>
      <w:bookmarkEnd w:id="79"/>
      <w:bookmarkEnd w:id="80"/>
      <w:r w:rsidRPr="00530580">
        <w:rPr>
          <w:bCs/>
          <w:lang w:val="en-IN"/>
        </w:rPr>
        <w:t xml:space="preserve"> </w:t>
      </w:r>
    </w:p>
    <w:p w14:paraId="0F4B99B2" w14:textId="769BA764" w:rsidR="002F2B86" w:rsidRPr="00530580" w:rsidRDefault="004C022D" w:rsidP="00530580">
      <w:pPr>
        <w:rPr>
          <w:rFonts w:ascii="Times New Roman" w:hAnsi="Times New Roman" w:cs="Times New Roman"/>
          <w:lang w:val="en-IN"/>
        </w:rPr>
      </w:pPr>
      <w:r w:rsidRPr="004C022D">
        <w:rPr>
          <w:rFonts w:ascii="Times New Roman" w:hAnsi="Times New Roman" w:cs="Times New Roman"/>
        </w:rPr>
        <w:t xml:space="preserve">The study poses minimal ethical risk as it relies exclusively on publicly available secondary data, with no access to personal, sensitive, or confidential information. Ethical standards were maintained through accurate citation of all sources, respect for intellectual property rights, and careful critical evaluation of </w:t>
      </w:r>
      <w:proofErr w:type="spellStart"/>
      <w:r w:rsidRPr="004C022D">
        <w:rPr>
          <w:rFonts w:ascii="Times New Roman" w:hAnsi="Times New Roman" w:cs="Times New Roman"/>
        </w:rPr>
        <w:t>organisational</w:t>
      </w:r>
      <w:proofErr w:type="spellEnd"/>
      <w:r w:rsidRPr="004C022D">
        <w:rPr>
          <w:rFonts w:ascii="Times New Roman" w:hAnsi="Times New Roman" w:cs="Times New Roman"/>
        </w:rPr>
        <w:t xml:space="preserve"> claims. The research followed institutional academic guidelines and complied with relevant data protection regulations. By using transparent and verifiable sources, the study ensures responsible research practice while maintaining integrity and accountability throughout the research process.</w:t>
      </w:r>
    </w:p>
    <w:p w14:paraId="6253FE5B" w14:textId="7C1F7425" w:rsidR="002F2B86" w:rsidRPr="00530580" w:rsidRDefault="002F2B86" w:rsidP="005F2094">
      <w:pPr>
        <w:pStyle w:val="Heading2"/>
        <w:rPr>
          <w:lang w:val="en-IN"/>
        </w:rPr>
      </w:pPr>
      <w:bookmarkStart w:id="81" w:name="_Toc221371158"/>
      <w:bookmarkStart w:id="82" w:name="_Toc221620306"/>
      <w:r w:rsidRPr="00530580">
        <w:rPr>
          <w:lang w:val="en-IN"/>
        </w:rPr>
        <w:t>3.9 Limitations</w:t>
      </w:r>
      <w:bookmarkEnd w:id="81"/>
      <w:bookmarkEnd w:id="82"/>
      <w:r w:rsidRPr="00530580">
        <w:rPr>
          <w:lang w:val="en-IN"/>
        </w:rPr>
        <w:t xml:space="preserve"> </w:t>
      </w:r>
    </w:p>
    <w:p w14:paraId="14EE432D" w14:textId="77777777" w:rsidR="004C022D" w:rsidRPr="004C022D" w:rsidRDefault="004C022D" w:rsidP="004C022D">
      <w:pPr>
        <w:rPr>
          <w:rFonts w:ascii="Times New Roman" w:hAnsi="Times New Roman" w:cs="Times New Roman"/>
          <w:lang w:val="en-IN"/>
        </w:rPr>
      </w:pPr>
      <w:r w:rsidRPr="004C022D">
        <w:rPr>
          <w:rFonts w:ascii="Times New Roman" w:hAnsi="Times New Roman" w:cs="Times New Roman"/>
          <w:lang w:val="en-IN"/>
        </w:rPr>
        <w:t>The primary limitation of this study is its reliance on secondary data, which restricts access to detailed transaction-level information that could provide deeper insight into system performance. Publicly available reports may also emphasise positive outcomes while underreporting implementation challenges or failures, introducing potential reporting bias. In addition, the cross-sectional nature of the research limits the ability to examine long-term impacts or changes in AI effectiveness over time. The findings are further constrained by their focus on Indian private sector banks and may not be directly generalisable to public sector institutions or international contexts.</w:t>
      </w:r>
    </w:p>
    <w:p w14:paraId="49F1D4F7" w14:textId="30D936F8" w:rsidR="00E15D13" w:rsidRPr="004C022D" w:rsidRDefault="004C022D" w:rsidP="00530580">
      <w:pPr>
        <w:rPr>
          <w:rFonts w:ascii="Times New Roman" w:hAnsi="Times New Roman" w:cs="Times New Roman"/>
          <w:lang w:val="en-IN"/>
        </w:rPr>
      </w:pPr>
      <w:r w:rsidRPr="004C022D">
        <w:rPr>
          <w:rFonts w:ascii="Times New Roman" w:hAnsi="Times New Roman" w:cs="Times New Roman"/>
          <w:lang w:val="en-IN"/>
        </w:rPr>
        <w:t>Despite these limitations, the study employs triangulation across multiple credible sources and applies a systematic analytical approach to enhance the credibility and robustness of the findings. By integrating evidence from regulatory publications, bank disclosures, academic literature, and consultancy reports, the research seeks to provide balanced and contextually grounded insights.</w:t>
      </w:r>
    </w:p>
    <w:p w14:paraId="2115AB88" w14:textId="0CFE1794" w:rsidR="002F2B86" w:rsidRPr="00530580" w:rsidRDefault="002F2B86" w:rsidP="00A628E2">
      <w:pPr>
        <w:pStyle w:val="Heading1"/>
        <w:rPr>
          <w:lang w:val="en-IN"/>
        </w:rPr>
      </w:pPr>
      <w:bookmarkStart w:id="83" w:name="_Toc221371159"/>
      <w:bookmarkStart w:id="84" w:name="_Toc221620307"/>
      <w:bookmarkStart w:id="85" w:name="chapter-4-data-analysis"/>
      <w:bookmarkStart w:id="86" w:name="summary-of-findings"/>
      <w:bookmarkEnd w:id="63"/>
      <w:bookmarkEnd w:id="64"/>
      <w:r w:rsidRPr="00530580">
        <w:rPr>
          <w:lang w:val="en-IN"/>
        </w:rPr>
        <w:lastRenderedPageBreak/>
        <w:t>4: DATA ANALYSIS</w:t>
      </w:r>
      <w:bookmarkEnd w:id="83"/>
      <w:bookmarkEnd w:id="84"/>
    </w:p>
    <w:p w14:paraId="5762572C" w14:textId="71023925" w:rsidR="002F2B86" w:rsidRPr="00530580" w:rsidRDefault="002F2B86" w:rsidP="00530580">
      <w:pPr>
        <w:rPr>
          <w:rFonts w:ascii="Times New Roman" w:hAnsi="Times New Roman" w:cs="Times New Roman"/>
          <w:lang w:val="en-IN"/>
        </w:rPr>
      </w:pPr>
    </w:p>
    <w:p w14:paraId="72B719DC" w14:textId="0B9D0FFB" w:rsidR="002F2B86" w:rsidRPr="00530580" w:rsidRDefault="002F2B86" w:rsidP="00A628E2">
      <w:pPr>
        <w:pStyle w:val="Heading2"/>
        <w:rPr>
          <w:lang w:val="en-IN"/>
        </w:rPr>
      </w:pPr>
      <w:bookmarkStart w:id="87" w:name="_Toc221371160"/>
      <w:bookmarkStart w:id="88" w:name="_Toc221620308"/>
      <w:r w:rsidRPr="00530580">
        <w:rPr>
          <w:lang w:val="en-IN"/>
        </w:rPr>
        <w:t>4.1 Introduction</w:t>
      </w:r>
      <w:bookmarkEnd w:id="87"/>
      <w:bookmarkEnd w:id="88"/>
      <w:r w:rsidRPr="00530580">
        <w:rPr>
          <w:lang w:val="en-IN"/>
        </w:rPr>
        <w:t xml:space="preserve"> </w:t>
      </w:r>
    </w:p>
    <w:p w14:paraId="171886E4" w14:textId="77777777" w:rsidR="00543025" w:rsidRDefault="00F30785" w:rsidP="00543025">
      <w:pPr>
        <w:rPr>
          <w:rFonts w:ascii="Times New Roman" w:hAnsi="Times New Roman" w:cs="Times New Roman"/>
        </w:rPr>
      </w:pPr>
      <w:r w:rsidRPr="00F30785">
        <w:rPr>
          <w:rFonts w:ascii="Times New Roman" w:hAnsi="Times New Roman" w:cs="Times New Roman"/>
        </w:rPr>
        <w:t xml:space="preserve">This chapter presents the findings derived from qualitative thematic analysis of secondary data obtained from Indian private sector banks, regulatory publications, consultancy reports, and academic literature published between 2019 and 2024. Following the methodological framework outlined in Chapter 3, data were systematically coded and grouped into four overarching themes aligned with the research questions: implementation strategies, effectiveness of AI-based fraud detection, operational challenges, and ethical and regulatory considerations. These themes emerged through iterative coding and synthesis of documentary evidence (see Appendix B). The chapter presents each theme in turn, supported by comparative insights and documented performance indicators, thereby demonstrating how conclusions were derived from the </w:t>
      </w:r>
      <w:proofErr w:type="spellStart"/>
      <w:r w:rsidRPr="00F30785">
        <w:rPr>
          <w:rFonts w:ascii="Times New Roman" w:hAnsi="Times New Roman" w:cs="Times New Roman"/>
        </w:rPr>
        <w:t>analysed</w:t>
      </w:r>
      <w:proofErr w:type="spellEnd"/>
      <w:r w:rsidRPr="00F30785">
        <w:rPr>
          <w:rFonts w:ascii="Times New Roman" w:hAnsi="Times New Roman" w:cs="Times New Roman"/>
        </w:rPr>
        <w:t xml:space="preserve"> data.</w:t>
      </w:r>
      <w:bookmarkStart w:id="89" w:name="_Toc221371161"/>
      <w:bookmarkStart w:id="90" w:name="_Toc221620309"/>
    </w:p>
    <w:p w14:paraId="72DF9D87" w14:textId="77777777" w:rsidR="00543025" w:rsidRDefault="002F2B86" w:rsidP="00543025">
      <w:pPr>
        <w:pStyle w:val="Heading2"/>
        <w:rPr>
          <w:lang w:val="en-IN"/>
        </w:rPr>
      </w:pPr>
      <w:r w:rsidRPr="00530580">
        <w:rPr>
          <w:lang w:val="en-IN"/>
        </w:rPr>
        <w:t>4.2 Theme 1: Implementation of AI-Based Fraud Detection Systems in Indian Private Sector Banks</w:t>
      </w:r>
      <w:bookmarkEnd w:id="89"/>
      <w:bookmarkEnd w:id="90"/>
      <w:r w:rsidRPr="00530580">
        <w:rPr>
          <w:lang w:val="en-IN"/>
        </w:rPr>
        <w:t xml:space="preserve"> </w:t>
      </w:r>
      <w:bookmarkStart w:id="91" w:name="_Toc221371162"/>
      <w:bookmarkStart w:id="92" w:name="_Toc221620310"/>
    </w:p>
    <w:p w14:paraId="2822F203" w14:textId="77777777" w:rsidR="00543025" w:rsidRPr="00543025" w:rsidRDefault="00030DB6" w:rsidP="00543025">
      <w:pPr>
        <w:rPr>
          <w:rFonts w:ascii="Times New Roman" w:hAnsi="Times New Roman" w:cs="Times New Roman"/>
          <w:lang w:val="en-IN"/>
        </w:rPr>
      </w:pPr>
      <w:r w:rsidRPr="00543025">
        <w:rPr>
          <w:rFonts w:ascii="Times New Roman" w:hAnsi="Times New Roman" w:cs="Times New Roman"/>
          <w:lang w:val="en-IN"/>
        </w:rPr>
        <w:t>The first theme examines how Indian private sector banks have implemented AI-based fraud detection systems. Analysis of annual reports, regulatory disclosures, and technology case studies reveals three dominant implementation approaches: full replacement of legacy systems, hybrid deployment alongside rule-based frameworks, and cautious pilot-based adoption. These strategies reflect varying levels of organisational readiness, risk tolerance, and regulatory interpretation across institutions.</w:t>
      </w:r>
    </w:p>
    <w:p w14:paraId="69D9BEE1" w14:textId="338C4AEB" w:rsidR="00030DB6" w:rsidRPr="00543025" w:rsidRDefault="00030DB6" w:rsidP="00543025">
      <w:pPr>
        <w:rPr>
          <w:rFonts w:ascii="Times New Roman" w:hAnsi="Times New Roman" w:cs="Times New Roman"/>
          <w:lang w:val="en-IN"/>
        </w:rPr>
      </w:pPr>
      <w:r w:rsidRPr="00543025">
        <w:rPr>
          <w:rFonts w:ascii="Times New Roman" w:hAnsi="Times New Roman" w:cs="Times New Roman"/>
          <w:lang w:val="en-IN"/>
        </w:rPr>
        <w:t>Early adopters typically integrate AI models directly into core transaction monitoring platforms, enabling real-time risk scoring of payment activities and automated alert generation. Banks following this approach report improvements in operational efficiency, faster detection of suspicious transactions, and reduced reliance on manual reviews. In several cases, AI-driven automation has allowed fraud teams to prioritise high-risk alerts more effectively, contributing to shorter investigation times and enhanced customer experience.</w:t>
      </w:r>
    </w:p>
    <w:p w14:paraId="617CA42A" w14:textId="77777777" w:rsidR="00030DB6" w:rsidRPr="00543025" w:rsidRDefault="00030DB6" w:rsidP="00543025">
      <w:pPr>
        <w:rPr>
          <w:rFonts w:ascii="Times New Roman" w:hAnsi="Times New Roman" w:cs="Times New Roman"/>
          <w:lang w:val="en-IN"/>
        </w:rPr>
      </w:pPr>
      <w:r w:rsidRPr="00543025">
        <w:rPr>
          <w:rFonts w:ascii="Times New Roman" w:hAnsi="Times New Roman" w:cs="Times New Roman"/>
          <w:lang w:val="en-IN"/>
        </w:rPr>
        <w:t>In contrast, a significant number of institutions favour hybrid architectures, where AI models operate in parallel with existing rule-based controls. This approach allows banks to benefit from the predictive capabilities of AI while retaining deterministic rules that support auditability and regulatory transparency. Documentary evidence suggests that hybrid deployment is often viewed as a risk-mitigation strategy, enabling gradual transition to data-driven systems without disrupting established compliance processes. For many banks, this phased implementation supports internal confidence-building and provides regulators with familiar control mechanisms during periods of technological change.</w:t>
      </w:r>
    </w:p>
    <w:p w14:paraId="05B2C4B7" w14:textId="004622C7" w:rsidR="00030DB6" w:rsidRPr="00543025" w:rsidRDefault="00030DB6" w:rsidP="00543025">
      <w:pPr>
        <w:rPr>
          <w:rFonts w:ascii="Times New Roman" w:hAnsi="Times New Roman" w:cs="Times New Roman"/>
          <w:lang w:val="en-IN"/>
        </w:rPr>
      </w:pPr>
    </w:p>
    <w:p w14:paraId="363151B6" w14:textId="77777777" w:rsidR="00030DB6" w:rsidRPr="00543025" w:rsidRDefault="00030DB6" w:rsidP="00543025">
      <w:pPr>
        <w:rPr>
          <w:rFonts w:ascii="Times New Roman" w:hAnsi="Times New Roman" w:cs="Times New Roman"/>
          <w:lang w:val="en-IN"/>
        </w:rPr>
      </w:pPr>
      <w:r w:rsidRPr="00543025">
        <w:rPr>
          <w:rFonts w:ascii="Times New Roman" w:hAnsi="Times New Roman" w:cs="Times New Roman"/>
          <w:lang w:val="en-IN"/>
        </w:rPr>
        <w:t xml:space="preserve">Across all implementation strategies, organisational readiness emerges as a critical determinant of success. Banks with mature data infrastructures and strong collaboration between IT, risk management, and compliance teams demonstrate smoother deployment processes. In these institutions, cross-functional alignment facilitates faster model integration and clearer ownership </w:t>
      </w:r>
      <w:r w:rsidRPr="00543025">
        <w:rPr>
          <w:rFonts w:ascii="Times New Roman" w:hAnsi="Times New Roman" w:cs="Times New Roman"/>
          <w:lang w:val="en-IN"/>
        </w:rPr>
        <w:lastRenderedPageBreak/>
        <w:t>of fraud outcomes. Conversely, banks operating with fragmented legacy systems frequently encounter delays related to data consolidation, system compatibility, and process redesign.</w:t>
      </w:r>
    </w:p>
    <w:p w14:paraId="1D18738F" w14:textId="77777777" w:rsidR="00030DB6" w:rsidRPr="00543025" w:rsidRDefault="00030DB6" w:rsidP="00543025">
      <w:pPr>
        <w:rPr>
          <w:rFonts w:ascii="Times New Roman" w:hAnsi="Times New Roman" w:cs="Times New Roman"/>
          <w:lang w:val="en-IN"/>
        </w:rPr>
      </w:pPr>
      <w:r w:rsidRPr="00543025">
        <w:rPr>
          <w:rFonts w:ascii="Times New Roman" w:hAnsi="Times New Roman" w:cs="Times New Roman"/>
          <w:lang w:val="en-IN"/>
        </w:rPr>
        <w:t>Staff capability also plays a central role in effective implementation. Reports consistently highlight the importance of training fraud analysts to interpret AI-generated alerts and manage exception handling. Without adequate human oversight, there is a risk of misinterpreting automated outputs or over-relying on algorithmic recommendations. Successful banks therefore invest in upskilling programmes and change management initiatives to ensure employees understand both the strengths and limitations of AI systems.</w:t>
      </w:r>
    </w:p>
    <w:p w14:paraId="4E15F084" w14:textId="77777777" w:rsidR="00030DB6" w:rsidRPr="00543025" w:rsidRDefault="00030DB6" w:rsidP="00543025">
      <w:pPr>
        <w:rPr>
          <w:rFonts w:ascii="Times New Roman" w:hAnsi="Times New Roman" w:cs="Times New Roman"/>
          <w:lang w:val="en-IN"/>
        </w:rPr>
      </w:pPr>
      <w:r w:rsidRPr="00543025">
        <w:rPr>
          <w:rFonts w:ascii="Times New Roman" w:hAnsi="Times New Roman" w:cs="Times New Roman"/>
          <w:lang w:val="en-IN"/>
        </w:rPr>
        <w:t>Implementation timelines vary considerably across institutions. Some banks report deployment periods of less than one year, while others describe multi-year transformation programmes. These differences reflect variations in organisational scale, technological maturity, regulatory engagement, and strategic priorities.</w:t>
      </w:r>
    </w:p>
    <w:p w14:paraId="3AB8E14E" w14:textId="77777777" w:rsidR="00030DB6" w:rsidRPr="00543025" w:rsidRDefault="00030DB6" w:rsidP="00543025">
      <w:pPr>
        <w:rPr>
          <w:rFonts w:ascii="Times New Roman" w:hAnsi="Times New Roman" w:cs="Times New Roman"/>
          <w:lang w:val="en-IN"/>
        </w:rPr>
      </w:pPr>
      <w:r w:rsidRPr="00543025">
        <w:rPr>
          <w:rFonts w:ascii="Times New Roman" w:hAnsi="Times New Roman" w:cs="Times New Roman"/>
          <w:lang w:val="en-IN"/>
        </w:rPr>
        <w:t>Overall, Theme 1 demonstrates that AI adoption in fraud detection is not purely a technological exercise but a complex organisational transformation requiring alignment across people, processes, and infrastructure. This finding directly addresses Research Question 1 by illustrating that successful implementation depends more on institutional maturity and governance capability than on algorithmic sophistication alone.</w:t>
      </w:r>
    </w:p>
    <w:p w14:paraId="494EA5A1" w14:textId="5EBCCAD6" w:rsidR="002F2B86" w:rsidRPr="00530580" w:rsidRDefault="002F2B86" w:rsidP="00A628E2">
      <w:pPr>
        <w:pStyle w:val="Heading2"/>
        <w:rPr>
          <w:bCs/>
          <w:lang w:val="en-IN"/>
        </w:rPr>
      </w:pPr>
      <w:r w:rsidRPr="00530580">
        <w:rPr>
          <w:bCs/>
          <w:lang w:val="en-IN"/>
        </w:rPr>
        <w:t>4.3 Theme 2: Effectiveness of AI-Based Fraud Detection Compared with Rule-Based Systems</w:t>
      </w:r>
      <w:bookmarkEnd w:id="91"/>
      <w:bookmarkEnd w:id="92"/>
      <w:r w:rsidRPr="00530580">
        <w:rPr>
          <w:bCs/>
          <w:lang w:val="en-IN"/>
        </w:rPr>
        <w:t xml:space="preserve"> </w:t>
      </w:r>
    </w:p>
    <w:p w14:paraId="65CCE465" w14:textId="77777777" w:rsidR="00030DB6" w:rsidRPr="00030DB6" w:rsidRDefault="00030DB6" w:rsidP="00030DB6">
      <w:pPr>
        <w:rPr>
          <w:rFonts w:ascii="Times New Roman" w:hAnsi="Times New Roman" w:cs="Times New Roman"/>
          <w:lang w:val="en-IN"/>
        </w:rPr>
      </w:pPr>
      <w:r w:rsidRPr="00030DB6">
        <w:rPr>
          <w:rFonts w:ascii="Times New Roman" w:hAnsi="Times New Roman" w:cs="Times New Roman"/>
          <w:lang w:val="en-IN"/>
        </w:rPr>
        <w:t>The second theme evaluates the effectiveness of AI-based fraud detection systems in comparison with traditional rule-based approaches. Analysis of performance indicators extracted from bank disclosures, regulatory publications, and industry reports consistently highlights notable improvements in detection accuracy, reductions in false positives, and faster response times following the implementation of AI-driven monitoring tools. These improvements suggest that AI-based systems are better equipped to handle the complexity and volume of modern digital transactions.</w:t>
      </w:r>
    </w:p>
    <w:p w14:paraId="0062EDC2" w14:textId="77777777" w:rsidR="00030DB6" w:rsidRPr="00030DB6" w:rsidRDefault="00030DB6" w:rsidP="00030DB6">
      <w:pPr>
        <w:rPr>
          <w:rFonts w:ascii="Times New Roman" w:hAnsi="Times New Roman" w:cs="Times New Roman"/>
          <w:lang w:val="en-IN"/>
        </w:rPr>
      </w:pPr>
      <w:r w:rsidRPr="00030DB6">
        <w:rPr>
          <w:rFonts w:ascii="Times New Roman" w:hAnsi="Times New Roman" w:cs="Times New Roman"/>
          <w:lang w:val="en-IN"/>
        </w:rPr>
        <w:t>Several Indian private sector banks report measurable decreases in overall fraud losses after deploying AI-enabled fraud detection solutions. Annual reports and technology case studies indicate that machine learning models are more effective at identifying complex transactional patterns and emerging fraud behaviours that static rule-based systems often fail to capture. Consultancy studies further support these findings, noting that AI systems continuously learn from new data, enabling them to adapt more rapidly to evolving fraud techniques.</w:t>
      </w:r>
    </w:p>
    <w:p w14:paraId="6E47D0A3" w14:textId="77777777" w:rsidR="00030DB6" w:rsidRPr="00030DB6" w:rsidRDefault="00030DB6" w:rsidP="00030DB6">
      <w:pPr>
        <w:rPr>
          <w:rFonts w:ascii="Times New Roman" w:hAnsi="Times New Roman" w:cs="Times New Roman"/>
          <w:lang w:val="en-IN"/>
        </w:rPr>
      </w:pPr>
      <w:r w:rsidRPr="00030DB6">
        <w:rPr>
          <w:rFonts w:ascii="Times New Roman" w:hAnsi="Times New Roman" w:cs="Times New Roman"/>
          <w:lang w:val="en-IN"/>
        </w:rPr>
        <w:t>One of the most frequently cited benefits of AI adoption is the reduction in false positives. Banks implementing AI-based systems report significant declines in unnecessary transaction blocks, which has contributed to improved customer experience and reduced operational burden on fraud investigation teams. In contrast, traditional rule-based systems continue to generate high volumes of alerts due to their reliance on rigid thresholds, often requiring extensive manual review.</w:t>
      </w:r>
    </w:p>
    <w:p w14:paraId="541C0104" w14:textId="77777777" w:rsidR="00030DB6" w:rsidRPr="00030DB6" w:rsidRDefault="00030DB6" w:rsidP="00030DB6">
      <w:pPr>
        <w:rPr>
          <w:rFonts w:ascii="Times New Roman" w:hAnsi="Times New Roman" w:cs="Times New Roman"/>
          <w:lang w:val="en-IN"/>
        </w:rPr>
      </w:pPr>
      <w:r w:rsidRPr="00030DB6">
        <w:rPr>
          <w:rFonts w:ascii="Times New Roman" w:hAnsi="Times New Roman" w:cs="Times New Roman"/>
          <w:lang w:val="en-IN"/>
        </w:rPr>
        <w:t xml:space="preserve">However, the analysis also reveals considerable variability in effectiveness across institutions. Performance outcomes are strongly influenced by data quality, system integration, and governance practices. Banks with well-developed data pipelines, robust validation processes, and continuous model retraining demonstrate superior results. Conversely, institutions operating with </w:t>
      </w:r>
      <w:r w:rsidRPr="00030DB6">
        <w:rPr>
          <w:rFonts w:ascii="Times New Roman" w:hAnsi="Times New Roman" w:cs="Times New Roman"/>
          <w:lang w:val="en-IN"/>
        </w:rPr>
        <w:lastRenderedPageBreak/>
        <w:t>inconsistent datasets or limited governance frameworks experience more modest gains. These findings suggest that AI effectiveness depends not only on algorithmic capability but also on organisational practices that support sustainable system performance.</w:t>
      </w:r>
    </w:p>
    <w:p w14:paraId="6BA01836" w14:textId="77777777" w:rsidR="001210EF" w:rsidRDefault="001210EF" w:rsidP="00530580">
      <w:pPr>
        <w:rPr>
          <w:rFonts w:ascii="Times New Roman" w:hAnsi="Times New Roman" w:cs="Times New Roman"/>
          <w:lang w:val="en-IN"/>
        </w:rPr>
      </w:pPr>
    </w:p>
    <w:p w14:paraId="2E319709" w14:textId="77777777" w:rsidR="001210EF" w:rsidRDefault="001210EF" w:rsidP="00530580">
      <w:pPr>
        <w:rPr>
          <w:rFonts w:ascii="Times New Roman" w:hAnsi="Times New Roman" w:cs="Times New Roman"/>
          <w:lang w:val="en-IN"/>
        </w:rPr>
      </w:pPr>
    </w:p>
    <w:p w14:paraId="1136C7E3" w14:textId="77777777" w:rsidR="001210EF" w:rsidRDefault="001210EF" w:rsidP="00530580">
      <w:pPr>
        <w:rPr>
          <w:rFonts w:ascii="Times New Roman" w:hAnsi="Times New Roman" w:cs="Times New Roman"/>
          <w:lang w:val="en-IN"/>
        </w:rPr>
      </w:pPr>
    </w:p>
    <w:p w14:paraId="7FAB8113" w14:textId="77777777" w:rsidR="001210EF" w:rsidRDefault="001210EF" w:rsidP="00530580">
      <w:pPr>
        <w:rPr>
          <w:rFonts w:ascii="Times New Roman" w:hAnsi="Times New Roman" w:cs="Times New Roman"/>
          <w:lang w:val="en-IN"/>
        </w:rPr>
      </w:pPr>
    </w:p>
    <w:p w14:paraId="649D7F2D" w14:textId="77777777" w:rsidR="001210EF" w:rsidRPr="00530580" w:rsidRDefault="001210EF" w:rsidP="00530580">
      <w:pPr>
        <w:rPr>
          <w:rFonts w:ascii="Times New Roman" w:hAnsi="Times New Roman" w:cs="Times New Roman"/>
          <w:lang w:val="en-IN"/>
        </w:rPr>
      </w:pPr>
    </w:p>
    <w:tbl>
      <w:tblPr>
        <w:tblStyle w:val="TableGrid"/>
        <w:tblW w:w="0" w:type="auto"/>
        <w:tblLook w:val="04A0" w:firstRow="1" w:lastRow="0" w:firstColumn="1" w:lastColumn="0" w:noHBand="0" w:noVBand="1"/>
      </w:tblPr>
      <w:tblGrid>
        <w:gridCol w:w="9576"/>
      </w:tblGrid>
      <w:tr w:rsidR="001210EF" w14:paraId="0586F630" w14:textId="77777777">
        <w:tc>
          <w:tcPr>
            <w:tcW w:w="9576" w:type="dxa"/>
          </w:tcPr>
          <w:tbl>
            <w:tblPr>
              <w:tblStyle w:val="TableGrid"/>
              <w:tblW w:w="0" w:type="auto"/>
              <w:tblLook w:val="04A0" w:firstRow="1" w:lastRow="0" w:firstColumn="1" w:lastColumn="0" w:noHBand="0" w:noVBand="1"/>
            </w:tblPr>
            <w:tblGrid>
              <w:gridCol w:w="9350"/>
            </w:tblGrid>
            <w:tr w:rsidR="00A8699B" w14:paraId="3F363922" w14:textId="77777777">
              <w:tc>
                <w:tcPr>
                  <w:tcW w:w="9345" w:type="dxa"/>
                </w:tcPr>
                <w:tbl>
                  <w:tblPr>
                    <w:tblStyle w:val="GridTable4-Accent1"/>
                    <w:tblpPr w:leftFromText="180" w:rightFromText="180" w:vertAnchor="text" w:horzAnchor="margin" w:tblpY="-220"/>
                    <w:tblOverlap w:val="never"/>
                    <w:tblW w:w="95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90"/>
                    <w:gridCol w:w="3140"/>
                    <w:gridCol w:w="3663"/>
                  </w:tblGrid>
                  <w:tr w:rsidR="00A8699B" w:rsidRPr="00A8699B" w14:paraId="1781F150" w14:textId="77777777" w:rsidTr="008735DE">
                    <w:trPr>
                      <w:cnfStyle w:val="100000000000" w:firstRow="1" w:lastRow="0" w:firstColumn="0" w:lastColumn="0" w:oddVBand="0" w:evenVBand="0" w:oddHBand="0" w:evenHBand="0" w:firstRowFirstColumn="0" w:firstRowLastColumn="0" w:lastRowFirstColumn="0" w:lastRowLastColumn="0"/>
                      <w:trHeight w:val="49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267386A" w14:textId="77777777" w:rsidR="00A8699B" w:rsidRPr="00A8699B" w:rsidRDefault="00A8699B" w:rsidP="001210EF">
                        <w:pPr>
                          <w:spacing w:after="200"/>
                          <w:rPr>
                            <w:rFonts w:ascii="Times New Roman" w:hAnsi="Times New Roman" w:cs="Times New Roman"/>
                            <w:lang w:val="en-IN"/>
                          </w:rPr>
                        </w:pPr>
                        <w:r w:rsidRPr="00A8699B">
                          <w:rPr>
                            <w:rFonts w:ascii="Times New Roman" w:hAnsi="Times New Roman" w:cs="Times New Roman"/>
                            <w:lang w:val="en-IN"/>
                          </w:rPr>
                          <w:t>Aspect</w:t>
                        </w:r>
                      </w:p>
                    </w:tc>
                    <w:tc>
                      <w:tcPr>
                        <w:tcW w:w="0" w:type="auto"/>
                        <w:tcBorders>
                          <w:top w:val="none" w:sz="0" w:space="0" w:color="auto"/>
                          <w:left w:val="none" w:sz="0" w:space="0" w:color="auto"/>
                          <w:bottom w:val="none" w:sz="0" w:space="0" w:color="auto"/>
                          <w:right w:val="none" w:sz="0" w:space="0" w:color="auto"/>
                        </w:tcBorders>
                        <w:hideMark/>
                      </w:tcPr>
                      <w:p w14:paraId="5CEC0B0E" w14:textId="77777777" w:rsidR="00A8699B" w:rsidRPr="00A8699B" w:rsidRDefault="00A8699B" w:rsidP="001210EF">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Rule-Based Systems</w:t>
                        </w:r>
                      </w:p>
                    </w:tc>
                    <w:tc>
                      <w:tcPr>
                        <w:tcW w:w="0" w:type="auto"/>
                        <w:tcBorders>
                          <w:top w:val="none" w:sz="0" w:space="0" w:color="auto"/>
                          <w:left w:val="none" w:sz="0" w:space="0" w:color="auto"/>
                          <w:bottom w:val="none" w:sz="0" w:space="0" w:color="auto"/>
                          <w:right w:val="none" w:sz="0" w:space="0" w:color="auto"/>
                        </w:tcBorders>
                        <w:hideMark/>
                      </w:tcPr>
                      <w:p w14:paraId="6670FC0A" w14:textId="77777777" w:rsidR="00A8699B" w:rsidRPr="00A8699B" w:rsidRDefault="00A8699B" w:rsidP="001210EF">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AI-Based Systems</w:t>
                        </w:r>
                      </w:p>
                    </w:tc>
                  </w:tr>
                  <w:tr w:rsidR="00A8699B" w:rsidRPr="00A8699B" w14:paraId="6F9C21A7" w14:textId="77777777" w:rsidTr="008735DE">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6F135031" w14:textId="77777777" w:rsidR="00A8699B" w:rsidRPr="00A8699B" w:rsidRDefault="00A8699B" w:rsidP="001210EF">
                        <w:pPr>
                          <w:spacing w:after="200"/>
                          <w:rPr>
                            <w:rFonts w:ascii="Times New Roman" w:hAnsi="Times New Roman" w:cs="Times New Roman"/>
                            <w:lang w:val="en-IN"/>
                          </w:rPr>
                        </w:pPr>
                        <w:r w:rsidRPr="00A8699B">
                          <w:rPr>
                            <w:rFonts w:ascii="Times New Roman" w:hAnsi="Times New Roman" w:cs="Times New Roman"/>
                            <w:lang w:val="en-IN"/>
                          </w:rPr>
                          <w:t>Detection method</w:t>
                        </w:r>
                      </w:p>
                    </w:tc>
                    <w:tc>
                      <w:tcPr>
                        <w:tcW w:w="0" w:type="auto"/>
                        <w:hideMark/>
                      </w:tcPr>
                      <w:p w14:paraId="52F8689A" w14:textId="77777777" w:rsidR="00A8699B" w:rsidRPr="00A8699B" w:rsidRDefault="00A8699B" w:rsidP="001210EF">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Predefined rules</w:t>
                        </w:r>
                      </w:p>
                    </w:tc>
                    <w:tc>
                      <w:tcPr>
                        <w:tcW w:w="0" w:type="auto"/>
                        <w:hideMark/>
                      </w:tcPr>
                      <w:p w14:paraId="1ED1BF14" w14:textId="77777777" w:rsidR="00A8699B" w:rsidRPr="00A8699B" w:rsidRDefault="00A8699B" w:rsidP="001210EF">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Machine learning models</w:t>
                        </w:r>
                      </w:p>
                    </w:tc>
                  </w:tr>
                  <w:tr w:rsidR="00A8699B" w:rsidRPr="00A8699B" w14:paraId="7E6DAE5F" w14:textId="77777777" w:rsidTr="008735DE">
                    <w:trPr>
                      <w:trHeight w:val="490"/>
                    </w:trPr>
                    <w:tc>
                      <w:tcPr>
                        <w:cnfStyle w:val="001000000000" w:firstRow="0" w:lastRow="0" w:firstColumn="1" w:lastColumn="0" w:oddVBand="0" w:evenVBand="0" w:oddHBand="0" w:evenHBand="0" w:firstRowFirstColumn="0" w:firstRowLastColumn="0" w:lastRowFirstColumn="0" w:lastRowLastColumn="0"/>
                        <w:tcW w:w="0" w:type="auto"/>
                        <w:hideMark/>
                      </w:tcPr>
                      <w:p w14:paraId="53C3F722" w14:textId="77777777" w:rsidR="00A8699B" w:rsidRPr="00A8699B" w:rsidRDefault="00A8699B" w:rsidP="001210EF">
                        <w:pPr>
                          <w:spacing w:after="200"/>
                          <w:rPr>
                            <w:rFonts w:ascii="Times New Roman" w:hAnsi="Times New Roman" w:cs="Times New Roman"/>
                            <w:lang w:val="en-IN"/>
                          </w:rPr>
                        </w:pPr>
                        <w:r w:rsidRPr="00A8699B">
                          <w:rPr>
                            <w:rFonts w:ascii="Times New Roman" w:hAnsi="Times New Roman" w:cs="Times New Roman"/>
                            <w:lang w:val="en-IN"/>
                          </w:rPr>
                          <w:t>Adaptability</w:t>
                        </w:r>
                      </w:p>
                    </w:tc>
                    <w:tc>
                      <w:tcPr>
                        <w:tcW w:w="0" w:type="auto"/>
                        <w:hideMark/>
                      </w:tcPr>
                      <w:p w14:paraId="1FECA9BF" w14:textId="77777777" w:rsidR="00A8699B" w:rsidRPr="00A8699B" w:rsidRDefault="00A8699B" w:rsidP="001210EF">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Low</w:t>
                        </w:r>
                      </w:p>
                    </w:tc>
                    <w:tc>
                      <w:tcPr>
                        <w:tcW w:w="0" w:type="auto"/>
                        <w:hideMark/>
                      </w:tcPr>
                      <w:p w14:paraId="5538C86C" w14:textId="77777777" w:rsidR="00A8699B" w:rsidRPr="00A8699B" w:rsidRDefault="00A8699B" w:rsidP="001210EF">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High</w:t>
                        </w:r>
                      </w:p>
                    </w:tc>
                  </w:tr>
                  <w:tr w:rsidR="00A8699B" w:rsidRPr="00A8699B" w14:paraId="5BEF0EB5" w14:textId="77777777" w:rsidTr="008735DE">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50C77C3B" w14:textId="77777777" w:rsidR="00A8699B" w:rsidRPr="00A8699B" w:rsidRDefault="00A8699B" w:rsidP="001210EF">
                        <w:pPr>
                          <w:spacing w:after="200"/>
                          <w:rPr>
                            <w:rFonts w:ascii="Times New Roman" w:hAnsi="Times New Roman" w:cs="Times New Roman"/>
                            <w:lang w:val="en-IN"/>
                          </w:rPr>
                        </w:pPr>
                        <w:r w:rsidRPr="00A8699B">
                          <w:rPr>
                            <w:rFonts w:ascii="Times New Roman" w:hAnsi="Times New Roman" w:cs="Times New Roman"/>
                            <w:lang w:val="en-IN"/>
                          </w:rPr>
                          <w:t>False positives</w:t>
                        </w:r>
                      </w:p>
                    </w:tc>
                    <w:tc>
                      <w:tcPr>
                        <w:tcW w:w="0" w:type="auto"/>
                        <w:hideMark/>
                      </w:tcPr>
                      <w:p w14:paraId="0FF5B7E2" w14:textId="77777777" w:rsidR="00A8699B" w:rsidRPr="00A8699B" w:rsidRDefault="00A8699B" w:rsidP="001210EF">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High</w:t>
                        </w:r>
                      </w:p>
                    </w:tc>
                    <w:tc>
                      <w:tcPr>
                        <w:tcW w:w="0" w:type="auto"/>
                        <w:hideMark/>
                      </w:tcPr>
                      <w:p w14:paraId="609C0169" w14:textId="77777777" w:rsidR="00A8699B" w:rsidRPr="00A8699B" w:rsidRDefault="00A8699B" w:rsidP="001210EF">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Reduced</w:t>
                        </w:r>
                      </w:p>
                    </w:tc>
                  </w:tr>
                  <w:tr w:rsidR="00A8699B" w:rsidRPr="00A8699B" w14:paraId="642638D4" w14:textId="77777777" w:rsidTr="008735DE">
                    <w:trPr>
                      <w:trHeight w:val="490"/>
                    </w:trPr>
                    <w:tc>
                      <w:tcPr>
                        <w:cnfStyle w:val="001000000000" w:firstRow="0" w:lastRow="0" w:firstColumn="1" w:lastColumn="0" w:oddVBand="0" w:evenVBand="0" w:oddHBand="0" w:evenHBand="0" w:firstRowFirstColumn="0" w:firstRowLastColumn="0" w:lastRowFirstColumn="0" w:lastRowLastColumn="0"/>
                        <w:tcW w:w="0" w:type="auto"/>
                        <w:hideMark/>
                      </w:tcPr>
                      <w:p w14:paraId="7D140F5D" w14:textId="77777777" w:rsidR="00A8699B" w:rsidRPr="00A8699B" w:rsidRDefault="00A8699B" w:rsidP="001210EF">
                        <w:pPr>
                          <w:spacing w:after="200"/>
                          <w:rPr>
                            <w:rFonts w:ascii="Times New Roman" w:hAnsi="Times New Roman" w:cs="Times New Roman"/>
                            <w:lang w:val="en-IN"/>
                          </w:rPr>
                        </w:pPr>
                        <w:r w:rsidRPr="00A8699B">
                          <w:rPr>
                            <w:rFonts w:ascii="Times New Roman" w:hAnsi="Times New Roman" w:cs="Times New Roman"/>
                            <w:lang w:val="en-IN"/>
                          </w:rPr>
                          <w:t>Transparency</w:t>
                        </w:r>
                      </w:p>
                    </w:tc>
                    <w:tc>
                      <w:tcPr>
                        <w:tcW w:w="0" w:type="auto"/>
                        <w:hideMark/>
                      </w:tcPr>
                      <w:p w14:paraId="059E6C48" w14:textId="77777777" w:rsidR="00A8699B" w:rsidRPr="00A8699B" w:rsidRDefault="00A8699B" w:rsidP="001210EF">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High</w:t>
                        </w:r>
                      </w:p>
                    </w:tc>
                    <w:tc>
                      <w:tcPr>
                        <w:tcW w:w="0" w:type="auto"/>
                        <w:hideMark/>
                      </w:tcPr>
                      <w:p w14:paraId="29ACC59F" w14:textId="77777777" w:rsidR="00A8699B" w:rsidRPr="00A8699B" w:rsidRDefault="00A8699B" w:rsidP="001210EF">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Moderate</w:t>
                        </w:r>
                      </w:p>
                    </w:tc>
                  </w:tr>
                  <w:tr w:rsidR="00A8699B" w:rsidRPr="00A8699B" w14:paraId="589C9903" w14:textId="77777777" w:rsidTr="008735DE">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295F1594" w14:textId="77777777" w:rsidR="00A8699B" w:rsidRPr="00A8699B" w:rsidRDefault="00A8699B" w:rsidP="001210EF">
                        <w:pPr>
                          <w:spacing w:after="200"/>
                          <w:rPr>
                            <w:rFonts w:ascii="Times New Roman" w:hAnsi="Times New Roman" w:cs="Times New Roman"/>
                            <w:lang w:val="en-IN"/>
                          </w:rPr>
                        </w:pPr>
                        <w:r w:rsidRPr="00A8699B">
                          <w:rPr>
                            <w:rFonts w:ascii="Times New Roman" w:hAnsi="Times New Roman" w:cs="Times New Roman"/>
                            <w:lang w:val="en-IN"/>
                          </w:rPr>
                          <w:t>Scalability</w:t>
                        </w:r>
                      </w:p>
                    </w:tc>
                    <w:tc>
                      <w:tcPr>
                        <w:tcW w:w="0" w:type="auto"/>
                        <w:hideMark/>
                      </w:tcPr>
                      <w:p w14:paraId="3FCB8C35" w14:textId="77777777" w:rsidR="00A8699B" w:rsidRPr="00A8699B" w:rsidRDefault="00A8699B" w:rsidP="001210EF">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Limited</w:t>
                        </w:r>
                      </w:p>
                    </w:tc>
                    <w:tc>
                      <w:tcPr>
                        <w:tcW w:w="0" w:type="auto"/>
                        <w:hideMark/>
                      </w:tcPr>
                      <w:p w14:paraId="7ECEA4FE" w14:textId="77777777" w:rsidR="00A8699B" w:rsidRPr="00A8699B" w:rsidRDefault="00A8699B" w:rsidP="001210EF">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High</w:t>
                        </w:r>
                      </w:p>
                    </w:tc>
                  </w:tr>
                </w:tbl>
                <w:p w14:paraId="0AA6E1EF" w14:textId="77777777" w:rsidR="00A8699B" w:rsidRDefault="00A8699B"/>
              </w:tc>
            </w:tr>
          </w:tbl>
          <w:p w14:paraId="45631770" w14:textId="77777777" w:rsidR="001210EF" w:rsidRDefault="001210EF"/>
        </w:tc>
      </w:tr>
    </w:tbl>
    <w:p w14:paraId="0759F984" w14:textId="77777777" w:rsidR="001210EF" w:rsidRDefault="001210EF" w:rsidP="001210EF">
      <w:pPr>
        <w:jc w:val="center"/>
        <w:rPr>
          <w:rFonts w:ascii="Times New Roman" w:hAnsi="Times New Roman" w:cs="Times New Roman"/>
          <w:b/>
          <w:bCs/>
          <w:color w:val="000000" w:themeColor="text1"/>
          <w:sz w:val="20"/>
          <w:szCs w:val="20"/>
        </w:rPr>
      </w:pPr>
      <w:r w:rsidRPr="00776C79">
        <w:rPr>
          <w:rFonts w:ascii="Times New Roman" w:hAnsi="Times New Roman" w:cs="Times New Roman"/>
          <w:b/>
          <w:bCs/>
          <w:color w:val="000000" w:themeColor="text1"/>
          <w:sz w:val="20"/>
          <w:szCs w:val="20"/>
        </w:rPr>
        <w:t>Table 4.1: Comparison of AI-Based and Rule-Based Fraud Detection Systems</w:t>
      </w:r>
    </w:p>
    <w:p w14:paraId="21C5EAE3" w14:textId="77777777" w:rsidR="001210EF" w:rsidRPr="00776C79" w:rsidRDefault="001210EF" w:rsidP="001210EF">
      <w:pPr>
        <w:jc w:val="center"/>
        <w:rPr>
          <w:rFonts w:ascii="Times New Roman" w:hAnsi="Times New Roman" w:cs="Times New Roman"/>
          <w:b/>
          <w:bCs/>
          <w:color w:val="000000" w:themeColor="text1"/>
          <w:sz w:val="20"/>
          <w:szCs w:val="20"/>
        </w:rPr>
      </w:pPr>
      <w:r>
        <w:rPr>
          <w:rFonts w:ascii="Times New Roman" w:hAnsi="Times New Roman" w:cs="Times New Roman"/>
          <w:b/>
          <w:bCs/>
          <w:color w:val="000000" w:themeColor="text1"/>
          <w:sz w:val="20"/>
          <w:szCs w:val="20"/>
        </w:rPr>
        <w:t>[</w:t>
      </w:r>
      <w:r w:rsidRPr="00B75265">
        <w:rPr>
          <w:rFonts w:ascii="Times New Roman" w:hAnsi="Times New Roman" w:cs="Times New Roman"/>
          <w:b/>
          <w:bCs/>
          <w:color w:val="000000" w:themeColor="text1"/>
          <w:sz w:val="20"/>
          <w:szCs w:val="20"/>
        </w:rPr>
        <w:t>Adapted from Bolton and Hand (2002); Patel and Kumar (2024); RBI (2024)</w:t>
      </w:r>
      <w:r>
        <w:rPr>
          <w:rFonts w:ascii="Times New Roman" w:hAnsi="Times New Roman" w:cs="Times New Roman"/>
          <w:b/>
          <w:bCs/>
          <w:color w:val="000000" w:themeColor="text1"/>
          <w:sz w:val="20"/>
          <w:szCs w:val="20"/>
        </w:rPr>
        <w:t>]</w:t>
      </w:r>
    </w:p>
    <w:p w14:paraId="1714844E" w14:textId="77777777" w:rsidR="002F2B86" w:rsidRPr="00530580" w:rsidRDefault="002F2B86" w:rsidP="00530580">
      <w:pPr>
        <w:rPr>
          <w:rFonts w:ascii="Times New Roman" w:hAnsi="Times New Roman" w:cs="Times New Roman"/>
          <w:lang w:val="en-IN"/>
        </w:rPr>
      </w:pPr>
      <w:r w:rsidRPr="00530580">
        <w:rPr>
          <w:rFonts w:ascii="Times New Roman" w:hAnsi="Times New Roman" w:cs="Times New Roman"/>
          <w:lang w:val="en-IN"/>
        </w:rPr>
        <w:t>Importantly, the data suggest that AI does not entirely replace rule-based systems. Instead, many banks retain rules for compliance-driven controls, adopting hybrid models that combine AI insights with deterministic checks. This approach reflects practical considerations around auditability and regulatory expectations.</w:t>
      </w:r>
    </w:p>
    <w:p w14:paraId="49F4C894" w14:textId="5E95CDEC" w:rsidR="00776C79" w:rsidRDefault="002F2B86" w:rsidP="00530580">
      <w:pPr>
        <w:rPr>
          <w:rFonts w:ascii="Times New Roman" w:hAnsi="Times New Roman" w:cs="Times New Roman"/>
          <w:lang w:val="en-IN"/>
        </w:rPr>
      </w:pPr>
      <w:r w:rsidRPr="00530580">
        <w:rPr>
          <w:rFonts w:ascii="Times New Roman" w:hAnsi="Times New Roman" w:cs="Times New Roman"/>
          <w:lang w:val="en-IN"/>
        </w:rPr>
        <w:t xml:space="preserve">Theme 2 therefore confirms that while AI-based systems generally outperform traditional </w:t>
      </w:r>
    </w:p>
    <w:p w14:paraId="2DE57AC5" w14:textId="77777777" w:rsidR="00776C79" w:rsidRDefault="00776C79" w:rsidP="00530580">
      <w:pPr>
        <w:rPr>
          <w:rFonts w:ascii="Times New Roman" w:hAnsi="Times New Roman" w:cs="Times New Roman"/>
          <w:lang w:val="en-IN"/>
        </w:rPr>
      </w:pPr>
    </w:p>
    <w:p w14:paraId="09244FB9" w14:textId="4EBFC496" w:rsidR="002F2B86" w:rsidRPr="00530580" w:rsidRDefault="002F2B86" w:rsidP="00530580">
      <w:pPr>
        <w:rPr>
          <w:rFonts w:ascii="Times New Roman" w:hAnsi="Times New Roman" w:cs="Times New Roman"/>
          <w:lang w:val="en-IN"/>
        </w:rPr>
      </w:pPr>
      <w:r w:rsidRPr="00530580">
        <w:rPr>
          <w:rFonts w:ascii="Times New Roman" w:hAnsi="Times New Roman" w:cs="Times New Roman"/>
          <w:lang w:val="en-IN"/>
        </w:rPr>
        <w:t>methods, their effectiveness is contingent upon organisational capabilities and governance structures. This finding directly responds to Research Question 2 by demonstrating that AI improves fraud detection outcomes but does not eliminate the need for human oversight or rule-based controls.</w:t>
      </w:r>
    </w:p>
    <w:p w14:paraId="51132633" w14:textId="3887DBEC" w:rsidR="002F2B86" w:rsidRPr="00530580" w:rsidRDefault="002F2B86" w:rsidP="00530580">
      <w:pPr>
        <w:rPr>
          <w:rFonts w:ascii="Times New Roman" w:hAnsi="Times New Roman" w:cs="Times New Roman"/>
          <w:lang w:val="en-IN"/>
        </w:rPr>
      </w:pPr>
    </w:p>
    <w:p w14:paraId="66AD62FE" w14:textId="5478AE2C" w:rsidR="002F2B86" w:rsidRPr="00530580" w:rsidRDefault="002F2B86" w:rsidP="00A628E2">
      <w:pPr>
        <w:pStyle w:val="Heading2"/>
        <w:rPr>
          <w:lang w:val="en-IN"/>
        </w:rPr>
      </w:pPr>
      <w:bookmarkStart w:id="93" w:name="_Toc221371163"/>
      <w:bookmarkStart w:id="94" w:name="_Toc221620311"/>
      <w:r w:rsidRPr="00530580">
        <w:rPr>
          <w:lang w:val="en-IN"/>
        </w:rPr>
        <w:t>4.4 Theme 3: Operational Challenges in AI Adoption</w:t>
      </w:r>
      <w:bookmarkEnd w:id="93"/>
      <w:bookmarkEnd w:id="94"/>
      <w:r w:rsidRPr="00530580">
        <w:rPr>
          <w:lang w:val="en-IN"/>
        </w:rPr>
        <w:t xml:space="preserve"> </w:t>
      </w:r>
    </w:p>
    <w:p w14:paraId="397F6E3A" w14:textId="77777777" w:rsidR="004E1473" w:rsidRPr="004E1473" w:rsidRDefault="004E1473" w:rsidP="004E1473">
      <w:pPr>
        <w:rPr>
          <w:rFonts w:ascii="Times New Roman" w:hAnsi="Times New Roman" w:cs="Times New Roman"/>
          <w:lang w:val="en-IN"/>
        </w:rPr>
      </w:pPr>
      <w:r w:rsidRPr="004E1473">
        <w:rPr>
          <w:rFonts w:ascii="Times New Roman" w:hAnsi="Times New Roman" w:cs="Times New Roman"/>
          <w:lang w:val="en-IN"/>
        </w:rPr>
        <w:t xml:space="preserve">Despite reported performance improvements, operational challenges significantly affect the successful deployment of AI-based fraud detection systems. Among these, data integration emerges as the most persistent barrier. Many Indian private sector banks continue to operate legacy systems that store customer and transaction data in fragmented and siloed formats, </w:t>
      </w:r>
      <w:r w:rsidRPr="004E1473">
        <w:rPr>
          <w:rFonts w:ascii="Times New Roman" w:hAnsi="Times New Roman" w:cs="Times New Roman"/>
          <w:lang w:val="en-IN"/>
        </w:rPr>
        <w:lastRenderedPageBreak/>
        <w:t>making it difficult to create unified datasets for model training and real-time analytics. Inconsistent data quality further complicates implementation, often requiring extensive preprocessing before AI models can be effectively deployed.</w:t>
      </w:r>
    </w:p>
    <w:p w14:paraId="68B482DB" w14:textId="77777777" w:rsidR="004E1473" w:rsidRPr="004E1473" w:rsidRDefault="004E1473" w:rsidP="004E1473">
      <w:pPr>
        <w:rPr>
          <w:rFonts w:ascii="Times New Roman" w:hAnsi="Times New Roman" w:cs="Times New Roman"/>
          <w:lang w:val="en-IN"/>
        </w:rPr>
      </w:pPr>
      <w:r w:rsidRPr="004E1473">
        <w:rPr>
          <w:rFonts w:ascii="Times New Roman" w:hAnsi="Times New Roman" w:cs="Times New Roman"/>
          <w:lang w:val="en-IN"/>
        </w:rPr>
        <w:t>Skill shortages also constrain adoption efforts. Industry reports consistently highlight difficulties in recruiting data scientists and AI specialists who possess both technical expertise and domain-specific banking knowledge. As a result, several institutions rely heavily on external technology vendors to design and manage AI solutions. While outsourcing accelerates deployment, it introduces dependency risks and limits the development of internal capabilities, reducing long-term organisational resilience.</w:t>
      </w:r>
    </w:p>
    <w:p w14:paraId="700CF8F4" w14:textId="77777777" w:rsidR="004E1473" w:rsidRPr="004E1473" w:rsidRDefault="004E1473" w:rsidP="004E1473">
      <w:pPr>
        <w:rPr>
          <w:rFonts w:ascii="Times New Roman" w:hAnsi="Times New Roman" w:cs="Times New Roman"/>
          <w:lang w:val="en-IN"/>
        </w:rPr>
      </w:pPr>
      <w:r w:rsidRPr="004E1473">
        <w:rPr>
          <w:rFonts w:ascii="Times New Roman" w:hAnsi="Times New Roman" w:cs="Times New Roman"/>
          <w:lang w:val="en-IN"/>
        </w:rPr>
        <w:t>Cost considerations represent an additional constraint. Smaller and mid-sized banks frequently face resource limitations that restrict large-scale investment in AI infrastructure. This leads many institutions to pursue phased implementation strategies or small-scale pilot projects rather than comprehensive system transformation. Beyond initial deployment, ongoing expenses associated with model monitoring, infrastructure upgrades, data storage, and cybersecurity also place sustained financial pressure on banks.</w:t>
      </w:r>
    </w:p>
    <w:p w14:paraId="5246B6C3" w14:textId="77777777" w:rsidR="001210EF" w:rsidRDefault="001210EF" w:rsidP="00530580">
      <w:pPr>
        <w:rPr>
          <w:rFonts w:ascii="Times New Roman" w:hAnsi="Times New Roman" w:cs="Times New Roman"/>
          <w:lang w:val="en-IN"/>
        </w:rPr>
      </w:pPr>
    </w:p>
    <w:tbl>
      <w:tblPr>
        <w:tblStyle w:val="TableGrid"/>
        <w:tblW w:w="0" w:type="auto"/>
        <w:tblLook w:val="04A0" w:firstRow="1" w:lastRow="0" w:firstColumn="1" w:lastColumn="0" w:noHBand="0" w:noVBand="1"/>
      </w:tblPr>
      <w:tblGrid>
        <w:gridCol w:w="9576"/>
      </w:tblGrid>
      <w:tr w:rsidR="00A8699B" w14:paraId="576E9AF3" w14:textId="77777777">
        <w:tc>
          <w:tcPr>
            <w:tcW w:w="9576" w:type="dxa"/>
          </w:tcPr>
          <w:tbl>
            <w:tblPr>
              <w:tblStyle w:val="GridTable4"/>
              <w:tblW w:w="0" w:type="auto"/>
              <w:jc w:val="center"/>
              <w:tblLook w:val="04A0" w:firstRow="1" w:lastRow="0" w:firstColumn="1" w:lastColumn="0" w:noHBand="0" w:noVBand="1"/>
            </w:tblPr>
            <w:tblGrid>
              <w:gridCol w:w="1796"/>
              <w:gridCol w:w="3716"/>
            </w:tblGrid>
            <w:tr w:rsidR="00A8699B" w:rsidRPr="00A8699B" w14:paraId="63E4BFA1" w14:textId="77777777" w:rsidTr="00FB202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FBCD81" w14:textId="77777777" w:rsidR="00A8699B" w:rsidRPr="00A8699B" w:rsidRDefault="00A8699B" w:rsidP="00FB202E">
                  <w:pPr>
                    <w:spacing w:after="200"/>
                    <w:rPr>
                      <w:rFonts w:ascii="Times New Roman" w:hAnsi="Times New Roman" w:cs="Times New Roman"/>
                      <w:lang w:val="en-IN"/>
                    </w:rPr>
                  </w:pPr>
                  <w:r w:rsidRPr="00A8699B">
                    <w:rPr>
                      <w:rFonts w:ascii="Times New Roman" w:hAnsi="Times New Roman" w:cs="Times New Roman"/>
                      <w:lang w:val="en-IN"/>
                    </w:rPr>
                    <w:t>Challenge</w:t>
                  </w:r>
                </w:p>
              </w:tc>
              <w:tc>
                <w:tcPr>
                  <w:tcW w:w="0" w:type="auto"/>
                  <w:hideMark/>
                </w:tcPr>
                <w:p w14:paraId="7407A228" w14:textId="77777777" w:rsidR="00A8699B" w:rsidRPr="00A8699B" w:rsidRDefault="00A8699B" w:rsidP="00FB202E">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Description</w:t>
                  </w:r>
                </w:p>
              </w:tc>
            </w:tr>
            <w:tr w:rsidR="00A8699B" w:rsidRPr="00A8699B" w14:paraId="350F6359" w14:textId="77777777" w:rsidTr="00FB20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98814B" w14:textId="77777777" w:rsidR="00A8699B" w:rsidRPr="00A8699B" w:rsidRDefault="00A8699B" w:rsidP="00FB202E">
                  <w:pPr>
                    <w:spacing w:after="200"/>
                    <w:rPr>
                      <w:rFonts w:ascii="Times New Roman" w:hAnsi="Times New Roman" w:cs="Times New Roman"/>
                      <w:lang w:val="en-IN"/>
                    </w:rPr>
                  </w:pPr>
                  <w:r w:rsidRPr="00A8699B">
                    <w:rPr>
                      <w:rFonts w:ascii="Times New Roman" w:hAnsi="Times New Roman" w:cs="Times New Roman"/>
                      <w:lang w:val="en-IN"/>
                    </w:rPr>
                    <w:t>Legacy systems</w:t>
                  </w:r>
                </w:p>
              </w:tc>
              <w:tc>
                <w:tcPr>
                  <w:tcW w:w="0" w:type="auto"/>
                  <w:hideMark/>
                </w:tcPr>
                <w:p w14:paraId="4AA4F31C" w14:textId="77777777" w:rsidR="00A8699B" w:rsidRPr="00A8699B" w:rsidRDefault="00A8699B" w:rsidP="00FB202E">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Difficulty integrating AI with old IT</w:t>
                  </w:r>
                </w:p>
              </w:tc>
            </w:tr>
            <w:tr w:rsidR="00A8699B" w:rsidRPr="00A8699B" w14:paraId="36C97EDD" w14:textId="77777777" w:rsidTr="00FB202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630F92" w14:textId="77777777" w:rsidR="00A8699B" w:rsidRPr="00A8699B" w:rsidRDefault="00A8699B" w:rsidP="00FB202E">
                  <w:pPr>
                    <w:spacing w:after="200"/>
                    <w:rPr>
                      <w:rFonts w:ascii="Times New Roman" w:hAnsi="Times New Roman" w:cs="Times New Roman"/>
                      <w:lang w:val="en-IN"/>
                    </w:rPr>
                  </w:pPr>
                  <w:r w:rsidRPr="00A8699B">
                    <w:rPr>
                      <w:rFonts w:ascii="Times New Roman" w:hAnsi="Times New Roman" w:cs="Times New Roman"/>
                      <w:lang w:val="en-IN"/>
                    </w:rPr>
                    <w:t>Skill shortages</w:t>
                  </w:r>
                </w:p>
              </w:tc>
              <w:tc>
                <w:tcPr>
                  <w:tcW w:w="0" w:type="auto"/>
                  <w:hideMark/>
                </w:tcPr>
                <w:p w14:paraId="35591D65" w14:textId="77777777" w:rsidR="00A8699B" w:rsidRPr="00A8699B" w:rsidRDefault="00A8699B" w:rsidP="00FB202E">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Lack of AI specialists</w:t>
                  </w:r>
                </w:p>
              </w:tc>
            </w:tr>
            <w:tr w:rsidR="00A8699B" w:rsidRPr="00A8699B" w14:paraId="21FF3536" w14:textId="77777777" w:rsidTr="00FB20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14AF96" w14:textId="77777777" w:rsidR="00A8699B" w:rsidRPr="00A8699B" w:rsidRDefault="00A8699B" w:rsidP="00FB202E">
                  <w:pPr>
                    <w:spacing w:after="200"/>
                    <w:rPr>
                      <w:rFonts w:ascii="Times New Roman" w:hAnsi="Times New Roman" w:cs="Times New Roman"/>
                      <w:lang w:val="en-IN"/>
                    </w:rPr>
                  </w:pPr>
                  <w:r w:rsidRPr="00A8699B">
                    <w:rPr>
                      <w:rFonts w:ascii="Times New Roman" w:hAnsi="Times New Roman" w:cs="Times New Roman"/>
                      <w:lang w:val="en-IN"/>
                    </w:rPr>
                    <w:t>Cost</w:t>
                  </w:r>
                </w:p>
              </w:tc>
              <w:tc>
                <w:tcPr>
                  <w:tcW w:w="0" w:type="auto"/>
                  <w:hideMark/>
                </w:tcPr>
                <w:p w14:paraId="13A0FC64" w14:textId="77777777" w:rsidR="00A8699B" w:rsidRPr="00A8699B" w:rsidRDefault="00A8699B" w:rsidP="00FB202E">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High implementation expense</w:t>
                  </w:r>
                </w:p>
              </w:tc>
            </w:tr>
            <w:tr w:rsidR="00A8699B" w:rsidRPr="00A8699B" w14:paraId="3770C4C8" w14:textId="77777777" w:rsidTr="00FB202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A92AE3" w14:textId="77777777" w:rsidR="00A8699B" w:rsidRPr="00A8699B" w:rsidRDefault="00A8699B" w:rsidP="00FB202E">
                  <w:pPr>
                    <w:spacing w:after="200"/>
                    <w:rPr>
                      <w:rFonts w:ascii="Times New Roman" w:hAnsi="Times New Roman" w:cs="Times New Roman"/>
                      <w:lang w:val="en-IN"/>
                    </w:rPr>
                  </w:pPr>
                  <w:r w:rsidRPr="00A8699B">
                    <w:rPr>
                      <w:rFonts w:ascii="Times New Roman" w:hAnsi="Times New Roman" w:cs="Times New Roman"/>
                      <w:lang w:val="en-IN"/>
                    </w:rPr>
                    <w:t>Data quality</w:t>
                  </w:r>
                </w:p>
              </w:tc>
              <w:tc>
                <w:tcPr>
                  <w:tcW w:w="0" w:type="auto"/>
                  <w:hideMark/>
                </w:tcPr>
                <w:p w14:paraId="32DF313D" w14:textId="77777777" w:rsidR="00A8699B" w:rsidRPr="00A8699B" w:rsidRDefault="00A8699B" w:rsidP="00FB202E">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A8699B">
                    <w:rPr>
                      <w:rFonts w:ascii="Times New Roman" w:hAnsi="Times New Roman" w:cs="Times New Roman"/>
                      <w:lang w:val="en-IN"/>
                    </w:rPr>
                    <w:t>Inconsistent datasets</w:t>
                  </w:r>
                </w:p>
              </w:tc>
            </w:tr>
          </w:tbl>
          <w:p w14:paraId="7C39FB67" w14:textId="77777777" w:rsidR="00A8699B" w:rsidRDefault="00A8699B"/>
        </w:tc>
      </w:tr>
    </w:tbl>
    <w:p w14:paraId="63C2D79A" w14:textId="610E9D7F" w:rsidR="00776C79" w:rsidRDefault="00776C79" w:rsidP="00776C79">
      <w:pPr>
        <w:jc w:val="center"/>
        <w:rPr>
          <w:rFonts w:ascii="Times New Roman" w:hAnsi="Times New Roman" w:cs="Times New Roman"/>
          <w:b/>
          <w:bCs/>
          <w:color w:val="000000" w:themeColor="text1"/>
          <w:sz w:val="20"/>
          <w:szCs w:val="20"/>
        </w:rPr>
      </w:pPr>
      <w:r w:rsidRPr="00776C79">
        <w:rPr>
          <w:rFonts w:ascii="Times New Roman" w:hAnsi="Times New Roman" w:cs="Times New Roman"/>
          <w:b/>
          <w:bCs/>
          <w:color w:val="000000" w:themeColor="text1"/>
          <w:sz w:val="20"/>
          <w:szCs w:val="20"/>
        </w:rPr>
        <w:t>Table 4.2: Operational Challenges in AI Adoption</w:t>
      </w:r>
    </w:p>
    <w:p w14:paraId="6ED7CAFD" w14:textId="2B2004E1" w:rsidR="009F04FE" w:rsidRPr="00776C79" w:rsidRDefault="009F04FE" w:rsidP="00776C79">
      <w:pPr>
        <w:jc w:val="center"/>
        <w:rPr>
          <w:rFonts w:ascii="Times New Roman" w:hAnsi="Times New Roman" w:cs="Times New Roman"/>
          <w:b/>
          <w:bCs/>
          <w:color w:val="000000" w:themeColor="text1"/>
          <w:sz w:val="20"/>
          <w:szCs w:val="20"/>
          <w:lang w:val="en-IN"/>
        </w:rPr>
      </w:pPr>
      <w:r>
        <w:rPr>
          <w:rFonts w:ascii="Times New Roman" w:hAnsi="Times New Roman" w:cs="Times New Roman"/>
          <w:b/>
          <w:bCs/>
          <w:color w:val="000000" w:themeColor="text1"/>
          <w:sz w:val="20"/>
          <w:szCs w:val="20"/>
        </w:rPr>
        <w:t>[</w:t>
      </w:r>
      <w:r w:rsidRPr="009F04FE">
        <w:rPr>
          <w:rFonts w:ascii="Times New Roman" w:hAnsi="Times New Roman" w:cs="Times New Roman"/>
          <w:b/>
          <w:bCs/>
          <w:color w:val="000000" w:themeColor="text1"/>
          <w:sz w:val="20"/>
          <w:szCs w:val="20"/>
        </w:rPr>
        <w:t>Source: Sharma and Gupta (2021); KPMG (2024)</w:t>
      </w:r>
      <w:r>
        <w:rPr>
          <w:rFonts w:ascii="Times New Roman" w:hAnsi="Times New Roman" w:cs="Times New Roman"/>
          <w:b/>
          <w:bCs/>
          <w:color w:val="000000" w:themeColor="text1"/>
          <w:sz w:val="20"/>
          <w:szCs w:val="20"/>
        </w:rPr>
        <w:t>]</w:t>
      </w:r>
    </w:p>
    <w:p w14:paraId="4C311B12" w14:textId="77777777" w:rsidR="004E1473" w:rsidRPr="004E1473" w:rsidRDefault="004E1473" w:rsidP="004E1473">
      <w:pPr>
        <w:rPr>
          <w:rFonts w:ascii="Times New Roman" w:hAnsi="Times New Roman" w:cs="Times New Roman"/>
          <w:lang w:val="en-IN"/>
        </w:rPr>
      </w:pPr>
      <w:r w:rsidRPr="004E1473">
        <w:rPr>
          <w:rFonts w:ascii="Times New Roman" w:hAnsi="Times New Roman" w:cs="Times New Roman"/>
          <w:lang w:val="en-IN"/>
        </w:rPr>
        <w:t>Collectively, these operational challenges highlight that AI adoption requires significant organisational investment beyond software acquisition. Successful implementation depends on robust data architecture, skilled personnel, and sustainable financial planning, reinforcing the view that AI-based fraud detection represents a long-term strategic commitment rather than a short-term technological upgrade.</w:t>
      </w:r>
    </w:p>
    <w:p w14:paraId="481F6BF1" w14:textId="10B96510" w:rsidR="002F2B86" w:rsidRPr="00530580" w:rsidRDefault="002F2B86" w:rsidP="00530580">
      <w:pPr>
        <w:rPr>
          <w:rFonts w:ascii="Times New Roman" w:hAnsi="Times New Roman" w:cs="Times New Roman"/>
          <w:lang w:val="en-IN"/>
        </w:rPr>
      </w:pPr>
    </w:p>
    <w:p w14:paraId="787CDBC8" w14:textId="0C210CAF" w:rsidR="002F2B86" w:rsidRPr="00530580" w:rsidRDefault="002F2B86" w:rsidP="00A628E2">
      <w:pPr>
        <w:pStyle w:val="Heading2"/>
        <w:rPr>
          <w:lang w:val="en-IN"/>
        </w:rPr>
      </w:pPr>
      <w:bookmarkStart w:id="95" w:name="_Toc221371164"/>
      <w:bookmarkStart w:id="96" w:name="_Toc221620312"/>
      <w:r w:rsidRPr="00530580">
        <w:rPr>
          <w:lang w:val="en-IN"/>
        </w:rPr>
        <w:t>4.5 Theme 4: Ethical and Regulatory Considerations</w:t>
      </w:r>
      <w:bookmarkEnd w:id="95"/>
      <w:bookmarkEnd w:id="96"/>
      <w:r w:rsidRPr="00530580">
        <w:rPr>
          <w:lang w:val="en-IN"/>
        </w:rPr>
        <w:t xml:space="preserve"> </w:t>
      </w:r>
    </w:p>
    <w:p w14:paraId="68F132BB" w14:textId="77777777" w:rsidR="00A84385" w:rsidRPr="00A84385" w:rsidRDefault="00A84385" w:rsidP="00A84385">
      <w:pPr>
        <w:rPr>
          <w:rFonts w:ascii="Times New Roman" w:hAnsi="Times New Roman" w:cs="Times New Roman"/>
          <w:lang w:val="en-IN"/>
        </w:rPr>
      </w:pPr>
      <w:r w:rsidRPr="00A84385">
        <w:rPr>
          <w:rFonts w:ascii="Times New Roman" w:hAnsi="Times New Roman" w:cs="Times New Roman"/>
          <w:lang w:val="en-IN"/>
        </w:rPr>
        <w:t>Ethical and regulatory concerns constitute the fourth major theme emerging from the analysis. Issues relating to algorithmic bias, model explainability, and data privacy dominate discussions across regulatory publications, bank disclosures, and industry reports. While AI-based fraud detection systems offer improved predictive capability, banks acknowledge that opaque or highly complex models can challenge transparency requirements, particularly when customers question or dispute automated fraud decisions. This tension highlights the difficulty of balancing performance optimisation with accountability in regulated financial environments.</w:t>
      </w:r>
    </w:p>
    <w:p w14:paraId="083430BD" w14:textId="77777777" w:rsidR="00A84385" w:rsidRPr="00A84385" w:rsidRDefault="00A84385" w:rsidP="00A84385">
      <w:pPr>
        <w:rPr>
          <w:rFonts w:ascii="Times New Roman" w:hAnsi="Times New Roman" w:cs="Times New Roman"/>
          <w:lang w:val="en-IN"/>
        </w:rPr>
      </w:pPr>
      <w:r w:rsidRPr="00A84385">
        <w:rPr>
          <w:rFonts w:ascii="Times New Roman" w:hAnsi="Times New Roman" w:cs="Times New Roman"/>
          <w:lang w:val="en-IN"/>
        </w:rPr>
        <w:lastRenderedPageBreak/>
        <w:t>Regulatory guidance from the Reserve Bank of India places strong emphasis on explainability, governance, and responsible use of AI. In response, several banks report adopting explainable AI tools that allow analysts and auditors to interpret model outputs and decision logic more clearly. Periodic bias testing and model validation exercises are also increasingly reported as part of internal governance processes, reflecting growing awareness of ethical risks associated with automated decision-making.</w:t>
      </w:r>
    </w:p>
    <w:p w14:paraId="553E7F5A" w14:textId="77777777" w:rsidR="00A84385" w:rsidRPr="00A84385" w:rsidRDefault="00A84385" w:rsidP="00A84385">
      <w:pPr>
        <w:rPr>
          <w:rFonts w:ascii="Times New Roman" w:hAnsi="Times New Roman" w:cs="Times New Roman"/>
          <w:lang w:val="en-IN"/>
        </w:rPr>
      </w:pPr>
      <w:r w:rsidRPr="00A84385">
        <w:rPr>
          <w:rFonts w:ascii="Times New Roman" w:hAnsi="Times New Roman" w:cs="Times New Roman"/>
          <w:lang w:val="en-IN"/>
        </w:rPr>
        <w:t>Data protection requirements further complicate AI deployment. Compliance with privacy legislation necessitates anonymisation of training datasets, restricted access to sensitive information, and robust data security controls. Banks lacking mature data governance frameworks face heightened compliance risks, particularly when integrating data from multiple legacy systems. These challenges underscore the importance of aligning AI deployment with broader data governance and cybersecurity strategies.</w:t>
      </w:r>
    </w:p>
    <w:p w14:paraId="0956593A" w14:textId="74DFB01E" w:rsidR="001523A4" w:rsidRDefault="00A84385" w:rsidP="00530580">
      <w:pPr>
        <w:rPr>
          <w:rFonts w:ascii="Times New Roman" w:hAnsi="Times New Roman" w:cs="Times New Roman"/>
          <w:lang w:val="en-IN"/>
        </w:rPr>
      </w:pPr>
      <w:r w:rsidRPr="00A84385">
        <w:rPr>
          <w:rFonts w:ascii="Times New Roman" w:hAnsi="Times New Roman" w:cs="Times New Roman"/>
          <w:lang w:val="en-IN"/>
        </w:rPr>
        <w:t>Notably, ethical governance structures vary significantly across institutions. Some banks have established dedicated AI ethics committees or oversight panels to guide responsible adoption, while others rely on existing risk management or compliance teams to address ethical concerns. This variation highlights the absence of standardised industry practices and suggests that ethical governance remains an evolving area within Indian banking. Overall, the findings indicate that effective AI-based fraud detection requires not only technical capability but also strong ethical oversight and regulatory alignment.</w:t>
      </w:r>
    </w:p>
    <w:p w14:paraId="1CE66303" w14:textId="77777777" w:rsidR="001523A4" w:rsidRDefault="001523A4" w:rsidP="00530580">
      <w:pPr>
        <w:rPr>
          <w:rFonts w:ascii="Times New Roman" w:hAnsi="Times New Roman" w:cs="Times New Roman"/>
          <w:lang w:val="en-IN"/>
        </w:rPr>
      </w:pPr>
    </w:p>
    <w:tbl>
      <w:tblPr>
        <w:tblStyle w:val="TableGrid"/>
        <w:tblW w:w="0" w:type="auto"/>
        <w:tblLook w:val="04A0" w:firstRow="1" w:lastRow="0" w:firstColumn="1" w:lastColumn="0" w:noHBand="0" w:noVBand="1"/>
      </w:tblPr>
      <w:tblGrid>
        <w:gridCol w:w="9576"/>
      </w:tblGrid>
      <w:tr w:rsidR="001523A4" w14:paraId="418983DB" w14:textId="77777777">
        <w:tc>
          <w:tcPr>
            <w:tcW w:w="9576" w:type="dxa"/>
          </w:tcPr>
          <w:tbl>
            <w:tblPr>
              <w:tblStyle w:val="GridTable3-Accent4"/>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0"/>
              <w:gridCol w:w="2943"/>
            </w:tblGrid>
            <w:tr w:rsidR="001523A4" w:rsidRPr="001523A4" w14:paraId="2AFF2416" w14:textId="77777777" w:rsidTr="0063759D">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34A9909" w14:textId="77777777" w:rsidR="001523A4" w:rsidRPr="001523A4" w:rsidRDefault="001523A4" w:rsidP="0063759D">
                  <w:pPr>
                    <w:spacing w:after="200"/>
                    <w:jc w:val="left"/>
                    <w:rPr>
                      <w:rFonts w:ascii="Times New Roman" w:hAnsi="Times New Roman" w:cs="Times New Roman"/>
                      <w:lang w:val="en-IN"/>
                    </w:rPr>
                  </w:pPr>
                  <w:r w:rsidRPr="001523A4">
                    <w:rPr>
                      <w:rFonts w:ascii="Times New Roman" w:hAnsi="Times New Roman" w:cs="Times New Roman"/>
                      <w:lang w:val="en-IN"/>
                    </w:rPr>
                    <w:t>Issue</w:t>
                  </w:r>
                </w:p>
              </w:tc>
              <w:tc>
                <w:tcPr>
                  <w:tcW w:w="0" w:type="auto"/>
                  <w:tcBorders>
                    <w:top w:val="none" w:sz="0" w:space="0" w:color="auto"/>
                    <w:left w:val="none" w:sz="0" w:space="0" w:color="auto"/>
                    <w:right w:val="none" w:sz="0" w:space="0" w:color="auto"/>
                  </w:tcBorders>
                  <w:hideMark/>
                </w:tcPr>
                <w:p w14:paraId="6FDDCC9A" w14:textId="77777777" w:rsidR="001523A4" w:rsidRPr="001523A4" w:rsidRDefault="001523A4" w:rsidP="0063759D">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1523A4">
                    <w:rPr>
                      <w:rFonts w:ascii="Times New Roman" w:hAnsi="Times New Roman" w:cs="Times New Roman"/>
                      <w:lang w:val="en-IN"/>
                    </w:rPr>
                    <w:t>Impact on Banks</w:t>
                  </w:r>
                </w:p>
              </w:tc>
            </w:tr>
            <w:tr w:rsidR="001523A4" w:rsidRPr="001523A4" w14:paraId="4BA73F7A" w14:textId="77777777" w:rsidTr="0063759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19182873" w14:textId="77777777" w:rsidR="001523A4" w:rsidRPr="001523A4" w:rsidRDefault="001523A4" w:rsidP="0063759D">
                  <w:pPr>
                    <w:spacing w:after="200"/>
                    <w:rPr>
                      <w:rFonts w:ascii="Times New Roman" w:hAnsi="Times New Roman" w:cs="Times New Roman"/>
                      <w:lang w:val="en-IN"/>
                    </w:rPr>
                  </w:pPr>
                  <w:r w:rsidRPr="001523A4">
                    <w:rPr>
                      <w:rFonts w:ascii="Times New Roman" w:hAnsi="Times New Roman" w:cs="Times New Roman"/>
                      <w:lang w:val="en-IN"/>
                    </w:rPr>
                    <w:t>Algorithm bias</w:t>
                  </w:r>
                </w:p>
              </w:tc>
              <w:tc>
                <w:tcPr>
                  <w:tcW w:w="0" w:type="auto"/>
                  <w:hideMark/>
                </w:tcPr>
                <w:p w14:paraId="4ED4900E" w14:textId="77777777" w:rsidR="001523A4" w:rsidRPr="001523A4" w:rsidRDefault="001523A4" w:rsidP="0063759D">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1523A4">
                    <w:rPr>
                      <w:rFonts w:ascii="Times New Roman" w:hAnsi="Times New Roman" w:cs="Times New Roman"/>
                      <w:lang w:val="en-IN"/>
                    </w:rPr>
                    <w:t>Risk of unfair decisions</w:t>
                  </w:r>
                </w:p>
              </w:tc>
            </w:tr>
            <w:tr w:rsidR="001523A4" w:rsidRPr="001523A4" w14:paraId="2A5B48E7" w14:textId="77777777" w:rsidTr="0063759D">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6A3B15B7" w14:textId="77777777" w:rsidR="001523A4" w:rsidRPr="001523A4" w:rsidRDefault="001523A4" w:rsidP="0063759D">
                  <w:pPr>
                    <w:spacing w:after="200"/>
                    <w:rPr>
                      <w:rFonts w:ascii="Times New Roman" w:hAnsi="Times New Roman" w:cs="Times New Roman"/>
                      <w:lang w:val="en-IN"/>
                    </w:rPr>
                  </w:pPr>
                  <w:r w:rsidRPr="001523A4">
                    <w:rPr>
                      <w:rFonts w:ascii="Times New Roman" w:hAnsi="Times New Roman" w:cs="Times New Roman"/>
                      <w:lang w:val="en-IN"/>
                    </w:rPr>
                    <w:t>Explainability</w:t>
                  </w:r>
                </w:p>
              </w:tc>
              <w:tc>
                <w:tcPr>
                  <w:tcW w:w="0" w:type="auto"/>
                  <w:hideMark/>
                </w:tcPr>
                <w:p w14:paraId="77BD0AFB" w14:textId="77777777" w:rsidR="001523A4" w:rsidRPr="001523A4" w:rsidRDefault="001523A4" w:rsidP="0063759D">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1523A4">
                    <w:rPr>
                      <w:rFonts w:ascii="Times New Roman" w:hAnsi="Times New Roman" w:cs="Times New Roman"/>
                      <w:lang w:val="en-IN"/>
                    </w:rPr>
                    <w:t>Difficult to justify outcomes</w:t>
                  </w:r>
                </w:p>
              </w:tc>
            </w:tr>
            <w:tr w:rsidR="001523A4" w:rsidRPr="001523A4" w14:paraId="557C6E11" w14:textId="77777777" w:rsidTr="0063759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0B089A5E" w14:textId="77777777" w:rsidR="001523A4" w:rsidRPr="001523A4" w:rsidRDefault="001523A4" w:rsidP="0063759D">
                  <w:pPr>
                    <w:spacing w:after="200"/>
                    <w:rPr>
                      <w:rFonts w:ascii="Times New Roman" w:hAnsi="Times New Roman" w:cs="Times New Roman"/>
                      <w:lang w:val="en-IN"/>
                    </w:rPr>
                  </w:pPr>
                  <w:r w:rsidRPr="001523A4">
                    <w:rPr>
                      <w:rFonts w:ascii="Times New Roman" w:hAnsi="Times New Roman" w:cs="Times New Roman"/>
                      <w:lang w:val="en-IN"/>
                    </w:rPr>
                    <w:t>Data privacy</w:t>
                  </w:r>
                </w:p>
              </w:tc>
              <w:tc>
                <w:tcPr>
                  <w:tcW w:w="0" w:type="auto"/>
                  <w:hideMark/>
                </w:tcPr>
                <w:p w14:paraId="6416B075" w14:textId="77777777" w:rsidR="001523A4" w:rsidRPr="001523A4" w:rsidRDefault="001523A4" w:rsidP="0063759D">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1523A4">
                    <w:rPr>
                      <w:rFonts w:ascii="Times New Roman" w:hAnsi="Times New Roman" w:cs="Times New Roman"/>
                      <w:lang w:val="en-IN"/>
                    </w:rPr>
                    <w:t>Compliance challenges</w:t>
                  </w:r>
                </w:p>
              </w:tc>
            </w:tr>
            <w:tr w:rsidR="001523A4" w:rsidRPr="001523A4" w14:paraId="64C38257" w14:textId="77777777" w:rsidTr="0063759D">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21975BCB" w14:textId="77777777" w:rsidR="001523A4" w:rsidRPr="001523A4" w:rsidRDefault="001523A4" w:rsidP="0063759D">
                  <w:pPr>
                    <w:spacing w:after="200"/>
                    <w:rPr>
                      <w:rFonts w:ascii="Times New Roman" w:hAnsi="Times New Roman" w:cs="Times New Roman"/>
                      <w:lang w:val="en-IN"/>
                    </w:rPr>
                  </w:pPr>
                  <w:r w:rsidRPr="001523A4">
                    <w:rPr>
                      <w:rFonts w:ascii="Times New Roman" w:hAnsi="Times New Roman" w:cs="Times New Roman"/>
                      <w:lang w:val="en-IN"/>
                    </w:rPr>
                    <w:t>Regulatory pressure</w:t>
                  </w:r>
                </w:p>
              </w:tc>
              <w:tc>
                <w:tcPr>
                  <w:tcW w:w="0" w:type="auto"/>
                  <w:hideMark/>
                </w:tcPr>
                <w:p w14:paraId="46A93783" w14:textId="77777777" w:rsidR="001523A4" w:rsidRPr="001523A4" w:rsidRDefault="001523A4" w:rsidP="0063759D">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1523A4">
                    <w:rPr>
                      <w:rFonts w:ascii="Times New Roman" w:hAnsi="Times New Roman" w:cs="Times New Roman"/>
                      <w:lang w:val="en-IN"/>
                    </w:rPr>
                    <w:t>Slower adoption</w:t>
                  </w:r>
                </w:p>
              </w:tc>
            </w:tr>
          </w:tbl>
          <w:p w14:paraId="3B6C3712" w14:textId="77777777" w:rsidR="001523A4" w:rsidRDefault="001523A4"/>
        </w:tc>
      </w:tr>
    </w:tbl>
    <w:p w14:paraId="2AF5EAA0" w14:textId="1C7D3D11" w:rsidR="00776C79" w:rsidRPr="00530580" w:rsidRDefault="00776C79" w:rsidP="00776C79">
      <w:pPr>
        <w:pStyle w:val="AbstractTitle"/>
        <w:rPr>
          <w:sz w:val="24"/>
          <w:szCs w:val="24"/>
          <w:lang w:val="en-IN"/>
        </w:rPr>
      </w:pPr>
      <w:r w:rsidRPr="00776C79">
        <w:t>Table 4.3: Ethical and Regulatory Issues in AI-Based Fraud Detection</w:t>
      </w:r>
    </w:p>
    <w:p w14:paraId="15B35141" w14:textId="77777777" w:rsidR="002F2B86" w:rsidRPr="00530580" w:rsidRDefault="002F2B86" w:rsidP="00530580">
      <w:pPr>
        <w:rPr>
          <w:rFonts w:ascii="Times New Roman" w:hAnsi="Times New Roman" w:cs="Times New Roman"/>
          <w:lang w:val="en-IN"/>
        </w:rPr>
      </w:pPr>
      <w:r w:rsidRPr="00530580">
        <w:rPr>
          <w:rFonts w:ascii="Times New Roman" w:hAnsi="Times New Roman" w:cs="Times New Roman"/>
          <w:lang w:val="en-IN"/>
        </w:rPr>
        <w:t>Theme 4 demonstrates that ethical and regulatory alignment is integral to sustainable AI adoption. Without transparent governance, performance gains may be overshadowed by reputational and compliance risks.</w:t>
      </w:r>
    </w:p>
    <w:p w14:paraId="1B40F1DF" w14:textId="5A00363B" w:rsidR="002F2B86" w:rsidRPr="00530580" w:rsidRDefault="002F2B86" w:rsidP="00A628E2">
      <w:pPr>
        <w:pStyle w:val="Heading2"/>
        <w:rPr>
          <w:lang w:val="en-IN"/>
        </w:rPr>
      </w:pPr>
    </w:p>
    <w:p w14:paraId="258BC7E3" w14:textId="649FC72A" w:rsidR="002F2B86" w:rsidRPr="00530580" w:rsidRDefault="002F2B86" w:rsidP="00A628E2">
      <w:pPr>
        <w:pStyle w:val="Heading2"/>
        <w:rPr>
          <w:lang w:val="en-IN"/>
        </w:rPr>
      </w:pPr>
      <w:bookmarkStart w:id="97" w:name="_Toc221371165"/>
      <w:bookmarkStart w:id="98" w:name="_Toc221620313"/>
      <w:r w:rsidRPr="00530580">
        <w:rPr>
          <w:lang w:val="en-IN"/>
        </w:rPr>
        <w:t>4.6 Chapter Summary</w:t>
      </w:r>
      <w:bookmarkEnd w:id="97"/>
      <w:bookmarkEnd w:id="98"/>
      <w:r w:rsidRPr="00530580">
        <w:rPr>
          <w:lang w:val="en-IN"/>
        </w:rPr>
        <w:t xml:space="preserve"> </w:t>
      </w:r>
    </w:p>
    <w:p w14:paraId="06412292" w14:textId="77777777" w:rsidR="0020649D" w:rsidRPr="0020649D" w:rsidRDefault="0020649D" w:rsidP="0020649D">
      <w:pPr>
        <w:rPr>
          <w:rFonts w:ascii="Times New Roman" w:hAnsi="Times New Roman" w:cs="Times New Roman"/>
          <w:lang w:val="en-IN"/>
        </w:rPr>
      </w:pPr>
      <w:r w:rsidRPr="0020649D">
        <w:rPr>
          <w:rFonts w:ascii="Times New Roman" w:hAnsi="Times New Roman" w:cs="Times New Roman"/>
          <w:lang w:val="en-IN"/>
        </w:rPr>
        <w:t xml:space="preserve">This chapter presented the findings derived from systematic thematic analysis of secondary data obtained from Indian private sector banks, regulatory publications, consultancy reports, and academic literature. Through iterative coding and synthesis, four key themes emerged: implementation strategies, effectiveness of AI-based fraud detection systems, operational challenges, and ethical-regulatory considerations. Together, these themes provide a </w:t>
      </w:r>
      <w:r w:rsidRPr="0020649D">
        <w:rPr>
          <w:rFonts w:ascii="Times New Roman" w:hAnsi="Times New Roman" w:cs="Times New Roman"/>
          <w:lang w:val="en-IN"/>
        </w:rPr>
        <w:lastRenderedPageBreak/>
        <w:t>comprehensive overview of how AI is currently being adopted and managed within banking environments.</w:t>
      </w:r>
    </w:p>
    <w:p w14:paraId="0BD7E8C0" w14:textId="77777777" w:rsidR="0020649D" w:rsidRPr="0020649D" w:rsidRDefault="0020649D" w:rsidP="0020649D">
      <w:pPr>
        <w:rPr>
          <w:rFonts w:ascii="Times New Roman" w:hAnsi="Times New Roman" w:cs="Times New Roman"/>
          <w:lang w:val="en-IN"/>
        </w:rPr>
      </w:pPr>
      <w:r w:rsidRPr="0020649D">
        <w:rPr>
          <w:rFonts w:ascii="Times New Roman" w:hAnsi="Times New Roman" w:cs="Times New Roman"/>
          <w:lang w:val="en-IN"/>
        </w:rPr>
        <w:t>The analysis demonstrates that AI-based fraud detection systems generally deliver improved detection accuracy and reduced false positives when compared with traditional rule-based approaches. These performance gains contribute to enhanced operational efficiency and improved customer experience. However, the findings also reveal that such benefits are not uniform across institutions. Effectiveness is strongly mediated by organisational readiness, data quality, staff capability, and the robustness of governance frameworks. Banks with mature data infrastructures and cross-functional collaboration tend to achieve superior outcomes, while those constrained by legacy systems or limited expertise experience more modest improvements.</w:t>
      </w:r>
    </w:p>
    <w:p w14:paraId="7508B995" w14:textId="77777777" w:rsidR="0020649D" w:rsidRPr="0020649D" w:rsidRDefault="0020649D" w:rsidP="0020649D">
      <w:pPr>
        <w:rPr>
          <w:rFonts w:ascii="Times New Roman" w:hAnsi="Times New Roman" w:cs="Times New Roman"/>
          <w:lang w:val="en-IN"/>
        </w:rPr>
      </w:pPr>
      <w:r w:rsidRPr="0020649D">
        <w:rPr>
          <w:rFonts w:ascii="Times New Roman" w:hAnsi="Times New Roman" w:cs="Times New Roman"/>
          <w:lang w:val="en-IN"/>
        </w:rPr>
        <w:t>Operational constraints, including data integration challenges, skill shortages, and cost pressures, remain significant barriers to widespread adoption. In addition, ethical and regulatory risks—particularly relating to algorithmic bias, model explainability, and data privacy—continue to shape implementation strategies. Variations in ethical governance structures further highlight the absence of standardised industry practices.</w:t>
      </w:r>
    </w:p>
    <w:p w14:paraId="6AC46CEE" w14:textId="77777777" w:rsidR="0020649D" w:rsidRPr="0020649D" w:rsidRDefault="0020649D" w:rsidP="0020649D">
      <w:pPr>
        <w:rPr>
          <w:rFonts w:ascii="Times New Roman" w:hAnsi="Times New Roman" w:cs="Times New Roman"/>
          <w:lang w:val="en-IN"/>
        </w:rPr>
      </w:pPr>
      <w:r w:rsidRPr="0020649D">
        <w:rPr>
          <w:rFonts w:ascii="Times New Roman" w:hAnsi="Times New Roman" w:cs="Times New Roman"/>
          <w:lang w:val="en-IN"/>
        </w:rPr>
        <w:t>Overall, the findings emphasise that AI adoption in fraud detection represents a complex organisational transformation rather than a purely technical upgrade. This chapter provides a structured foundation for the discussion in Chapter 5, where the results are critically interpreted in relation to existing literature and relevant theoretical frameworks.</w:t>
      </w:r>
    </w:p>
    <w:p w14:paraId="28F72CC0" w14:textId="77777777" w:rsidR="0037626A" w:rsidRDefault="0037626A" w:rsidP="00530580">
      <w:pPr>
        <w:rPr>
          <w:rFonts w:ascii="Times New Roman" w:hAnsi="Times New Roman" w:cs="Times New Roman"/>
        </w:rPr>
      </w:pPr>
    </w:p>
    <w:p w14:paraId="0225278A" w14:textId="77777777" w:rsidR="00380C01" w:rsidRDefault="00380C01" w:rsidP="00530580">
      <w:pPr>
        <w:rPr>
          <w:rFonts w:ascii="Times New Roman" w:hAnsi="Times New Roman" w:cs="Times New Roman"/>
        </w:rPr>
      </w:pPr>
    </w:p>
    <w:p w14:paraId="05A3183E" w14:textId="77777777" w:rsidR="00380C01" w:rsidRDefault="00380C01" w:rsidP="00530580">
      <w:pPr>
        <w:rPr>
          <w:rFonts w:ascii="Times New Roman" w:hAnsi="Times New Roman" w:cs="Times New Roman"/>
        </w:rPr>
      </w:pPr>
    </w:p>
    <w:p w14:paraId="436BA7E7" w14:textId="77777777" w:rsidR="00380C01" w:rsidRDefault="00380C01" w:rsidP="00530580">
      <w:pPr>
        <w:rPr>
          <w:rFonts w:ascii="Times New Roman" w:hAnsi="Times New Roman" w:cs="Times New Roman"/>
        </w:rPr>
      </w:pPr>
    </w:p>
    <w:p w14:paraId="01B3CA05" w14:textId="77777777" w:rsidR="00380C01" w:rsidRDefault="00380C01" w:rsidP="00530580">
      <w:pPr>
        <w:rPr>
          <w:rFonts w:ascii="Times New Roman" w:hAnsi="Times New Roman" w:cs="Times New Roman"/>
        </w:rPr>
      </w:pPr>
    </w:p>
    <w:p w14:paraId="0B5C7FB6" w14:textId="77777777" w:rsidR="00380C01" w:rsidRDefault="00380C01" w:rsidP="00530580">
      <w:pPr>
        <w:rPr>
          <w:rFonts w:ascii="Times New Roman" w:hAnsi="Times New Roman" w:cs="Times New Roman"/>
        </w:rPr>
      </w:pPr>
    </w:p>
    <w:p w14:paraId="24613DAC" w14:textId="77777777" w:rsidR="00380C01" w:rsidRDefault="00380C01" w:rsidP="00530580">
      <w:pPr>
        <w:rPr>
          <w:rFonts w:ascii="Times New Roman" w:hAnsi="Times New Roman" w:cs="Times New Roman"/>
        </w:rPr>
      </w:pPr>
    </w:p>
    <w:p w14:paraId="2D0456CD" w14:textId="77777777" w:rsidR="00380C01" w:rsidRDefault="00380C01" w:rsidP="00530580">
      <w:pPr>
        <w:rPr>
          <w:rFonts w:ascii="Times New Roman" w:hAnsi="Times New Roman" w:cs="Times New Roman"/>
        </w:rPr>
      </w:pPr>
    </w:p>
    <w:p w14:paraId="760B1C2D" w14:textId="77777777" w:rsidR="00380C01" w:rsidRDefault="00380C01" w:rsidP="00530580">
      <w:pPr>
        <w:rPr>
          <w:rFonts w:ascii="Times New Roman" w:hAnsi="Times New Roman" w:cs="Times New Roman"/>
        </w:rPr>
      </w:pPr>
    </w:p>
    <w:p w14:paraId="2D50E239" w14:textId="77777777" w:rsidR="00380C01" w:rsidRDefault="00380C01" w:rsidP="00530580">
      <w:pPr>
        <w:rPr>
          <w:rFonts w:ascii="Times New Roman" w:hAnsi="Times New Roman" w:cs="Times New Roman"/>
        </w:rPr>
      </w:pPr>
    </w:p>
    <w:p w14:paraId="6035B171" w14:textId="77777777" w:rsidR="00380C01" w:rsidRDefault="00380C01" w:rsidP="00530580">
      <w:pPr>
        <w:rPr>
          <w:rFonts w:ascii="Times New Roman" w:hAnsi="Times New Roman" w:cs="Times New Roman"/>
        </w:rPr>
      </w:pPr>
    </w:p>
    <w:p w14:paraId="6272FFF8" w14:textId="77777777" w:rsidR="00380C01" w:rsidRDefault="00380C01" w:rsidP="00530580">
      <w:pPr>
        <w:rPr>
          <w:rFonts w:ascii="Times New Roman" w:hAnsi="Times New Roman" w:cs="Times New Roman"/>
        </w:rPr>
      </w:pPr>
    </w:p>
    <w:p w14:paraId="47377278" w14:textId="77777777" w:rsidR="00380C01" w:rsidRDefault="00380C01" w:rsidP="00530580">
      <w:pPr>
        <w:rPr>
          <w:rFonts w:ascii="Times New Roman" w:hAnsi="Times New Roman" w:cs="Times New Roman"/>
        </w:rPr>
      </w:pPr>
    </w:p>
    <w:p w14:paraId="4EBB9B02" w14:textId="77777777" w:rsidR="00380C01" w:rsidRDefault="00380C01" w:rsidP="00530580">
      <w:pPr>
        <w:rPr>
          <w:rFonts w:ascii="Times New Roman" w:hAnsi="Times New Roman" w:cs="Times New Roman"/>
        </w:rPr>
      </w:pPr>
    </w:p>
    <w:p w14:paraId="158D2769" w14:textId="77777777" w:rsidR="00380C01" w:rsidRDefault="00380C01" w:rsidP="00530580">
      <w:pPr>
        <w:rPr>
          <w:rFonts w:ascii="Times New Roman" w:hAnsi="Times New Roman" w:cs="Times New Roman"/>
        </w:rPr>
      </w:pPr>
    </w:p>
    <w:p w14:paraId="57FDF3DE" w14:textId="77777777" w:rsidR="00380C01" w:rsidRDefault="00380C01" w:rsidP="00530580">
      <w:pPr>
        <w:rPr>
          <w:rFonts w:ascii="Times New Roman" w:hAnsi="Times New Roman" w:cs="Times New Roman"/>
        </w:rPr>
      </w:pPr>
    </w:p>
    <w:p w14:paraId="3786487B" w14:textId="77777777" w:rsidR="00380C01" w:rsidRDefault="00380C01" w:rsidP="00530580">
      <w:pPr>
        <w:rPr>
          <w:rFonts w:ascii="Times New Roman" w:hAnsi="Times New Roman" w:cs="Times New Roman"/>
        </w:rPr>
      </w:pPr>
    </w:p>
    <w:p w14:paraId="3E36D58D" w14:textId="77777777" w:rsidR="00380C01" w:rsidRPr="00530580" w:rsidRDefault="00380C01" w:rsidP="00530580">
      <w:pPr>
        <w:rPr>
          <w:rFonts w:ascii="Times New Roman" w:hAnsi="Times New Roman" w:cs="Times New Roman"/>
        </w:rPr>
      </w:pPr>
    </w:p>
    <w:p w14:paraId="05222925" w14:textId="62DAD25E" w:rsidR="00721CB2" w:rsidRPr="00530580" w:rsidRDefault="00721CB2" w:rsidP="000B130A">
      <w:pPr>
        <w:pStyle w:val="Heading1"/>
      </w:pPr>
      <w:bookmarkStart w:id="99" w:name="chapter-6-conclusion"/>
      <w:bookmarkEnd w:id="85"/>
      <w:bookmarkEnd w:id="86"/>
      <w:r w:rsidRPr="00530580">
        <w:t xml:space="preserve"> </w:t>
      </w:r>
      <w:bookmarkStart w:id="100" w:name="_Toc221620314"/>
      <w:r w:rsidRPr="00530580">
        <w:t>5: DISCUSSION</w:t>
      </w:r>
      <w:bookmarkEnd w:id="100"/>
    </w:p>
    <w:p w14:paraId="0A9110BD" w14:textId="6209FE57" w:rsidR="00721CB2" w:rsidRPr="00530580" w:rsidRDefault="00721CB2" w:rsidP="00290F40">
      <w:pPr>
        <w:pStyle w:val="Heading2"/>
        <w:rPr>
          <w:lang w:val="en-IN"/>
        </w:rPr>
      </w:pPr>
    </w:p>
    <w:p w14:paraId="549CD1C4" w14:textId="77777777" w:rsidR="00290F40" w:rsidRPr="00290F40" w:rsidRDefault="00290F40" w:rsidP="00290F40">
      <w:pPr>
        <w:pStyle w:val="Heading2"/>
        <w:rPr>
          <w:bCs/>
          <w:lang w:val="en-IN"/>
        </w:rPr>
      </w:pPr>
      <w:bookmarkStart w:id="101" w:name="_Toc221620315"/>
      <w:r w:rsidRPr="00290F40">
        <w:rPr>
          <w:bCs/>
          <w:lang w:val="en-IN"/>
        </w:rPr>
        <w:t>5.1 Linking Findings to Research Questions</w:t>
      </w:r>
      <w:bookmarkEnd w:id="101"/>
    </w:p>
    <w:p w14:paraId="63790BA6" w14:textId="77777777" w:rsidR="000473DE" w:rsidRPr="000473DE" w:rsidRDefault="000473DE" w:rsidP="000473DE">
      <w:pPr>
        <w:rPr>
          <w:rFonts w:ascii="Times New Roman" w:hAnsi="Times New Roman" w:cs="Times New Roman"/>
          <w:lang w:val="en-IN"/>
        </w:rPr>
      </w:pPr>
      <w:bookmarkStart w:id="102" w:name="_Toc221620316"/>
      <w:r w:rsidRPr="000473DE">
        <w:rPr>
          <w:rFonts w:ascii="Times New Roman" w:hAnsi="Times New Roman" w:cs="Times New Roman"/>
          <w:lang w:val="en-IN"/>
        </w:rPr>
        <w:t>This chapter interprets the findings in relation to the research questions and existing literature, ensuring coherent alignment between the study’s aims, methodology, and conclusions. By integrating empirical observations with theoretical perspectives, the discussion highlights how AI-based fraud detection operates in practice within Indian private sector banks and how organisational and regulatory factors shape implementation outcomes.</w:t>
      </w:r>
    </w:p>
    <w:p w14:paraId="35C0BA45" w14:textId="77777777" w:rsidR="000473DE" w:rsidRPr="000473DE" w:rsidRDefault="000473DE" w:rsidP="000473DE">
      <w:pPr>
        <w:rPr>
          <w:rFonts w:ascii="Times New Roman" w:hAnsi="Times New Roman" w:cs="Times New Roman"/>
          <w:lang w:val="en-IN"/>
        </w:rPr>
      </w:pPr>
      <w:r w:rsidRPr="000473DE">
        <w:rPr>
          <w:rFonts w:ascii="Times New Roman" w:hAnsi="Times New Roman" w:cs="Times New Roman"/>
          <w:lang w:val="en-IN"/>
        </w:rPr>
        <w:t>The second research question examined the effectiveness of AI-based systems in comparison with traditional rule-based approaches. Consistent with prior studies, the findings indicate that AI systems generally improve detection accuracy and reduce false positives, contributing to enhanced operational efficiency and customer experience. However, the results also demonstrate that effectiveness varies significantly across institutions and is strongly influenced by data quality, continuous model monitoring, and the presence of informed human oversight. Banks with mature data infrastructures and structured governance processes achieved superior outcomes, while those with fragmented systems experienced more limited benefits. These findings challenge deterministic narratives within the literature that portray AI as a standalone solution or a complete replacement for traditional systems. Instead, the evidence supports a hybrid model in which AI complements existing controls rather than fully displacing them.</w:t>
      </w:r>
    </w:p>
    <w:p w14:paraId="3DB6B02C" w14:textId="77777777" w:rsidR="000473DE" w:rsidRPr="000473DE" w:rsidRDefault="000473DE" w:rsidP="000473DE">
      <w:pPr>
        <w:rPr>
          <w:rFonts w:ascii="Times New Roman" w:hAnsi="Times New Roman" w:cs="Times New Roman"/>
          <w:lang w:val="en-IN"/>
        </w:rPr>
      </w:pPr>
      <w:r w:rsidRPr="000473DE">
        <w:rPr>
          <w:rFonts w:ascii="Times New Roman" w:hAnsi="Times New Roman" w:cs="Times New Roman"/>
          <w:lang w:val="en-IN"/>
        </w:rPr>
        <w:t>The third research question explored operational, ethical, and regulatory challenges associated with AI adoption. The findings confirm that data integration difficulties, shortages of skilled personnel, and cost constraints significantly affect implementation progress. In addition, ethical concerns such as algorithmic bias, limited explainability, and data privacy risks remain central to institutional decision-making. These issues reinforce the importance of robust governance frameworks, including model validation, transparency mechanisms, and regulatory compliance structures. Collectively, these challenges highlight that AI effectiveness cannot be separated from organisational capability or regulatory context. Rather than being purely technological, AI adoption represents a socio-technical transformation shaped by institutional readiness, governance maturity, and external oversight.</w:t>
      </w:r>
    </w:p>
    <w:p w14:paraId="24917049" w14:textId="77777777" w:rsidR="000473DE" w:rsidRPr="000473DE" w:rsidRDefault="000473DE" w:rsidP="000473DE">
      <w:pPr>
        <w:rPr>
          <w:rFonts w:ascii="Times New Roman" w:hAnsi="Times New Roman" w:cs="Times New Roman"/>
          <w:lang w:val="en-IN"/>
        </w:rPr>
      </w:pPr>
      <w:r w:rsidRPr="000473DE">
        <w:rPr>
          <w:rFonts w:ascii="Times New Roman" w:hAnsi="Times New Roman" w:cs="Times New Roman"/>
          <w:lang w:val="en-IN"/>
        </w:rPr>
        <w:t>Overall, the discussion underscores the need for a holistic approach to AI implementation that integrates technological innovation with organisational development and ethical responsibility.</w:t>
      </w:r>
    </w:p>
    <w:p w14:paraId="01DCEC52" w14:textId="794B2B09" w:rsidR="00290F40" w:rsidRPr="00290F40" w:rsidRDefault="00290F40" w:rsidP="00290F40">
      <w:pPr>
        <w:pStyle w:val="Heading2"/>
        <w:rPr>
          <w:lang w:val="en-IN"/>
        </w:rPr>
      </w:pPr>
      <w:r w:rsidRPr="00290F40">
        <w:rPr>
          <w:lang w:val="en-IN"/>
        </w:rPr>
        <w:lastRenderedPageBreak/>
        <w:t>5.2 Theoretical Implications</w:t>
      </w:r>
      <w:bookmarkEnd w:id="102"/>
    </w:p>
    <w:p w14:paraId="43CA1866" w14:textId="77777777" w:rsidR="000473DE" w:rsidRPr="000473DE" w:rsidRDefault="000473DE" w:rsidP="000473DE">
      <w:pPr>
        <w:pStyle w:val="Heading2"/>
        <w:rPr>
          <w:rFonts w:cs="Times New Roman"/>
          <w:b w:val="0"/>
          <w:bCs/>
          <w:lang w:val="en-IN"/>
        </w:rPr>
      </w:pPr>
      <w:bookmarkStart w:id="103" w:name="_Toc221620317"/>
      <w:r w:rsidRPr="000473DE">
        <w:rPr>
          <w:rFonts w:cs="Times New Roman"/>
          <w:b w:val="0"/>
          <w:bCs/>
          <w:lang w:val="en-IN"/>
        </w:rPr>
        <w:t>The findings extend the Technology Acceptance Model by demonstrating that perceived usefulness and adoption decisions are shaped not only by technical performance but also by regulatory pressure and institutional norms. While TAM traditionally emphasises ease of use and functional benefits, this study shows that compliance expectations, governance requirements, and organisational legitimacy significantly influence how banks evaluate and implement AI-based fraud detection systems. In highly regulated environments such as banking, adoption is therefore driven as much by external regulatory alignment as by internal efficiency gains.</w:t>
      </w:r>
    </w:p>
    <w:p w14:paraId="3B16D1E7" w14:textId="77777777" w:rsidR="000473DE" w:rsidRPr="000473DE" w:rsidRDefault="000473DE" w:rsidP="000473DE">
      <w:pPr>
        <w:pStyle w:val="Heading2"/>
        <w:rPr>
          <w:rFonts w:cs="Times New Roman"/>
          <w:b w:val="0"/>
          <w:bCs/>
          <w:lang w:val="en-IN"/>
        </w:rPr>
      </w:pPr>
      <w:r w:rsidRPr="000473DE">
        <w:rPr>
          <w:rFonts w:cs="Times New Roman"/>
          <w:b w:val="0"/>
          <w:bCs/>
          <w:lang w:val="en-IN"/>
        </w:rPr>
        <w:t>From a risk management perspective, AI enhances fraud detection capabilities by enabling faster identification of complex transaction patterns and improving operational responsiveness. However, the findings also highlight that AI introduces new categories of risk, including model opacity, algorithmic bias, cybersecurity vulnerabilities, and over-reliance on automated decision-making. These risks necessitate robust governance frameworks, continuous monitoring, and structured human oversight to ensure responsible deployment. Rather than replacing traditional risk controls, AI reshapes risk management practices by requiring integration of technological oversight with existing compliance and audit mechanisms.</w:t>
      </w:r>
    </w:p>
    <w:p w14:paraId="757F6461" w14:textId="77777777" w:rsidR="000473DE" w:rsidRPr="000473DE" w:rsidRDefault="000473DE" w:rsidP="000473DE">
      <w:pPr>
        <w:pStyle w:val="Heading2"/>
        <w:rPr>
          <w:rFonts w:cs="Times New Roman"/>
          <w:b w:val="0"/>
          <w:bCs/>
          <w:lang w:val="en-IN"/>
        </w:rPr>
      </w:pPr>
      <w:r w:rsidRPr="000473DE">
        <w:rPr>
          <w:rFonts w:cs="Times New Roman"/>
          <w:b w:val="0"/>
          <w:bCs/>
          <w:lang w:val="en-IN"/>
        </w:rPr>
        <w:t>Overall, the results suggest that successful AI adoption depends on balancing innovation with accountability. Banks must simultaneously pursue technological advancement and ethical responsibility, reinforcing the importance of institutional governance in shaping sustainable AI implementation. This integrated perspective contributes to theoretical understanding of technology adoption in regulated industries and highlights the evolving role of AI within financial risk management.</w:t>
      </w:r>
    </w:p>
    <w:p w14:paraId="4FCB9BF6" w14:textId="77777777" w:rsidR="00290F40" w:rsidRPr="00290F40" w:rsidRDefault="00290F40" w:rsidP="00290F40">
      <w:pPr>
        <w:pStyle w:val="Heading2"/>
        <w:rPr>
          <w:lang w:val="en-IN"/>
        </w:rPr>
      </w:pPr>
      <w:r w:rsidRPr="00290F40">
        <w:rPr>
          <w:lang w:val="en-IN"/>
        </w:rPr>
        <w:t>5.3 Overall Interpretation</w:t>
      </w:r>
      <w:bookmarkEnd w:id="103"/>
    </w:p>
    <w:p w14:paraId="2DEB1D37" w14:textId="77777777" w:rsidR="000473DE" w:rsidRPr="000473DE" w:rsidRDefault="000473DE" w:rsidP="000473DE">
      <w:pPr>
        <w:rPr>
          <w:rFonts w:ascii="Times New Roman" w:hAnsi="Times New Roman" w:cs="Times New Roman"/>
          <w:lang w:val="en-IN"/>
        </w:rPr>
      </w:pPr>
      <w:r w:rsidRPr="000473DE">
        <w:rPr>
          <w:rFonts w:ascii="Times New Roman" w:hAnsi="Times New Roman" w:cs="Times New Roman"/>
          <w:lang w:val="en-IN"/>
        </w:rPr>
        <w:t>Overall, the discussion demonstrates that AI-based fraud detection systems offer meaningful improvements over traditional rule-based approaches, particularly in terms of detection accuracy, adaptability, and operational efficiency. However, these benefits are most effectively realised when AI is implemented through hybrid models that integrate predictive analytics with established rule-based controls and are supported by strong organisational governance structures. Such approaches allow banks to balance innovation with regulatory compliance, ensuring transparency and auditability while leveraging the adaptive capabilities of AI.</w:t>
      </w:r>
    </w:p>
    <w:p w14:paraId="2FCC8C24" w14:textId="77777777" w:rsidR="000473DE" w:rsidRPr="000473DE" w:rsidRDefault="000473DE" w:rsidP="000473DE">
      <w:pPr>
        <w:rPr>
          <w:rFonts w:ascii="Times New Roman" w:hAnsi="Times New Roman" w:cs="Times New Roman"/>
          <w:lang w:val="en-IN"/>
        </w:rPr>
      </w:pPr>
      <w:r w:rsidRPr="000473DE">
        <w:rPr>
          <w:rFonts w:ascii="Times New Roman" w:hAnsi="Times New Roman" w:cs="Times New Roman"/>
          <w:lang w:val="en-IN"/>
        </w:rPr>
        <w:t>The findings reinforce the argument that AI should augment, rather than replace, human decision-making in regulated banking environments. Human oversight remains essential for interpreting model outputs, managing exceptions, and exercising ethical judgement, particularly in cases involving customer disputes or ambiguous risk indicators. By positioning AI as a decision-support tool rather than a fully autonomous system, banks can enhance fraud prevention capabilities while maintaining accountability and trust. This perspective highlights the importance of integrating technological advancement with organisational responsibility, ensuring that AI adoption contributes to sustainable risk management and long-term institutional resilience.</w:t>
      </w:r>
    </w:p>
    <w:p w14:paraId="3FA0F8AE" w14:textId="77777777" w:rsidR="008C6A3B" w:rsidRDefault="008C6A3B" w:rsidP="00530580">
      <w:pPr>
        <w:rPr>
          <w:rFonts w:ascii="Times New Roman" w:hAnsi="Times New Roman" w:cs="Times New Roman"/>
          <w:lang w:val="en-IN"/>
        </w:rPr>
      </w:pPr>
    </w:p>
    <w:p w14:paraId="3C8A6C8B" w14:textId="77777777" w:rsidR="008C70BF" w:rsidRPr="00530580" w:rsidRDefault="008C70BF" w:rsidP="00530580">
      <w:pPr>
        <w:rPr>
          <w:rFonts w:ascii="Times New Roman" w:hAnsi="Times New Roman" w:cs="Times New Roman"/>
          <w:lang w:val="en-IN"/>
        </w:rPr>
      </w:pPr>
    </w:p>
    <w:p w14:paraId="09DCCF23" w14:textId="66F81F91" w:rsidR="00721CB2" w:rsidRPr="00530580" w:rsidRDefault="00E61B48" w:rsidP="008C70BF">
      <w:pPr>
        <w:pStyle w:val="Heading1"/>
      </w:pPr>
      <w:r w:rsidRPr="00530580">
        <w:lastRenderedPageBreak/>
        <w:t> </w:t>
      </w:r>
      <w:bookmarkStart w:id="104" w:name="_Toc221371170"/>
      <w:bookmarkStart w:id="105" w:name="_Toc221620318"/>
      <w:bookmarkStart w:id="106" w:name="final-reflection"/>
      <w:r w:rsidR="00721CB2" w:rsidRPr="00530580">
        <w:t>6: CONCLUSION</w:t>
      </w:r>
      <w:bookmarkEnd w:id="104"/>
      <w:bookmarkEnd w:id="105"/>
    </w:p>
    <w:p w14:paraId="770331DA" w14:textId="65C41B4F" w:rsidR="00721CB2" w:rsidRPr="00530580" w:rsidRDefault="00721CB2" w:rsidP="00530580">
      <w:pPr>
        <w:rPr>
          <w:rFonts w:ascii="Times New Roman" w:hAnsi="Times New Roman" w:cs="Times New Roman"/>
          <w:lang w:val="en-IN"/>
        </w:rPr>
      </w:pPr>
    </w:p>
    <w:p w14:paraId="509C649E" w14:textId="6575EEDF" w:rsidR="00721CB2" w:rsidRPr="00530580" w:rsidRDefault="00721CB2" w:rsidP="008C70BF">
      <w:pPr>
        <w:pStyle w:val="Heading2"/>
        <w:rPr>
          <w:lang w:val="en-IN"/>
        </w:rPr>
      </w:pPr>
      <w:bookmarkStart w:id="107" w:name="_Toc221371171"/>
      <w:bookmarkStart w:id="108" w:name="_Toc221620319"/>
      <w:r w:rsidRPr="00530580">
        <w:rPr>
          <w:lang w:val="en-IN"/>
        </w:rPr>
        <w:t>6.1 Summary of Findings</w:t>
      </w:r>
      <w:bookmarkEnd w:id="107"/>
      <w:bookmarkEnd w:id="108"/>
      <w:r w:rsidRPr="00530580">
        <w:rPr>
          <w:lang w:val="en-IN"/>
        </w:rPr>
        <w:t xml:space="preserve"> </w:t>
      </w:r>
    </w:p>
    <w:p w14:paraId="333D5064"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This study set out to evaluate the effectiveness of AI-based fraud detection systems in Indian private sector banks, with particular attention to implementation practices, performance outcomes, and associated operational, ethical, and regulatory challenges. Using qualitative thematic analysis of secondary data published between 2019 and 2024, the research examined organisational disclosures, regulatory publications, consultancy reports, and academic literature to develop a contextual understanding of AI adoption in the Indian banking environment. Through this analysis, four key themes emerged: implementation strategies, comparative effectiveness of AI-based systems, operational constraints, and governance considerations.</w:t>
      </w:r>
    </w:p>
    <w:p w14:paraId="5241E903"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The findings demonstrate that Indian private sector banks have adopted diverse AI implementation models, reflecting differences in organisational maturity, risk appetite, and regulatory interpretation. Some banks have integrated AI directly into core transaction monitoring systems, while others have pursued hybrid approaches that combine AI analytics with traditional rule-based controls. Evidence suggests that banks with mature data infrastructure, strong leadership commitment, and effective collaboration between IT, risk management, and compliance teams experienced smoother implementation and more consistent performance improvements.</w:t>
      </w:r>
    </w:p>
    <w:p w14:paraId="45950C61"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In terms of effectiveness, AI-based fraud detection systems were generally found to outperform traditional rule-based approaches. Banks reported improvements in detection accuracy, faster response times, and meaningful reductions in false positives, which contributed to greater operational efficiency and enhanced customer experience. These findings support existing literature that highlights the adaptive and predictive advantages of machine learning models in dynamic fraud environments.</w:t>
      </w:r>
    </w:p>
    <w:p w14:paraId="0208BB7C"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However, the benefits of AI adoption were not uniform across institutions. Effectiveness was strongly mediated by organisational readiness, data quality, and the robustness of model governance practices. Banks operating with fragmented legacy systems or inconsistent datasets experienced limited performance gains, underscoring the importance of foundational data capabilities. Operational challenges remain significant, particularly with respect to integrating AI into existing systems, addressing shortages of skilled personnel, and managing the ongoing costs associated with infrastructure, model maintenance, and cybersecurity.</w:t>
      </w:r>
    </w:p>
    <w:p w14:paraId="240D3A26"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Ethical and regulatory considerations further complicate AI deployment. Concerns relating to algorithmic bias, transparency, and data privacy continue to influence adoption strategies, while regulatory guidance emphasising explainability and governance has reinforced cautious implementation. Variation in ethical oversight structures across banks highlights the absence of standardised industry practices and the evolving nature of responsible AI governance.</w:t>
      </w:r>
    </w:p>
    <w:p w14:paraId="2A7C7CD4"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 xml:space="preserve">Overall, the study reveals that while AI-based fraud detection offers substantial potential to strengthen fraud prevention capabilities in Indian private sector banks, successful adoption requires more than technological investment alone. Sustainable value is achieved when AI systems are supported by strong organisational capabilities, effective governance frameworks, </w:t>
      </w:r>
      <w:r w:rsidRPr="00380C01">
        <w:rPr>
          <w:rFonts w:ascii="Times New Roman" w:hAnsi="Times New Roman" w:cs="Times New Roman"/>
          <w:lang w:val="en-IN"/>
        </w:rPr>
        <w:lastRenderedPageBreak/>
        <w:t>and alignment with regulatory expectations. These findings contribute practical insights into real-world implementation and provide a foundation for future research and policy development in AI-enabled banking risk management.</w:t>
      </w:r>
    </w:p>
    <w:p w14:paraId="7F222B80" w14:textId="1D70F7B7" w:rsidR="00721CB2" w:rsidRPr="00530580" w:rsidRDefault="00721CB2" w:rsidP="00530580">
      <w:pPr>
        <w:rPr>
          <w:rFonts w:ascii="Times New Roman" w:hAnsi="Times New Roman" w:cs="Times New Roman"/>
          <w:lang w:val="en-IN"/>
        </w:rPr>
      </w:pPr>
    </w:p>
    <w:p w14:paraId="0908140B" w14:textId="77777777" w:rsidR="00FA6D45" w:rsidRPr="00530580" w:rsidRDefault="00FA6D45" w:rsidP="00530580">
      <w:pPr>
        <w:rPr>
          <w:rFonts w:ascii="Times New Roman" w:hAnsi="Times New Roman" w:cs="Times New Roman"/>
          <w:lang w:val="en-IN"/>
        </w:rPr>
      </w:pPr>
    </w:p>
    <w:p w14:paraId="5CEBC456" w14:textId="7A3041DE" w:rsidR="00721CB2" w:rsidRPr="00530580" w:rsidRDefault="00721CB2" w:rsidP="008C70BF">
      <w:pPr>
        <w:pStyle w:val="Heading2"/>
        <w:rPr>
          <w:lang w:val="en-IN"/>
        </w:rPr>
      </w:pPr>
      <w:bookmarkStart w:id="109" w:name="_Toc221371172"/>
      <w:bookmarkStart w:id="110" w:name="_Toc221620320"/>
      <w:r w:rsidRPr="00530580">
        <w:rPr>
          <w:lang w:val="en-IN"/>
        </w:rPr>
        <w:t>6.2 Answers to the Research Questions</w:t>
      </w:r>
      <w:bookmarkEnd w:id="109"/>
      <w:bookmarkEnd w:id="110"/>
      <w:r w:rsidRPr="00530580">
        <w:rPr>
          <w:lang w:val="en-IN"/>
        </w:rPr>
        <w:t xml:space="preserve"> </w:t>
      </w:r>
    </w:p>
    <w:p w14:paraId="5BD7F460" w14:textId="77777777" w:rsidR="00721CB2" w:rsidRPr="00530580" w:rsidRDefault="00721CB2" w:rsidP="00530580">
      <w:pPr>
        <w:rPr>
          <w:rFonts w:ascii="Times New Roman" w:hAnsi="Times New Roman" w:cs="Times New Roman"/>
          <w:lang w:val="en-IN"/>
        </w:rPr>
      </w:pPr>
      <w:r w:rsidRPr="00530580">
        <w:rPr>
          <w:rFonts w:ascii="Times New Roman" w:hAnsi="Times New Roman" w:cs="Times New Roman"/>
          <w:b/>
          <w:bCs/>
          <w:lang w:val="en-IN"/>
        </w:rPr>
        <w:t>RQ1: How are AI-based fraud detection systems implemented in Indian private sector banks?</w:t>
      </w:r>
    </w:p>
    <w:p w14:paraId="6E63E85F"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 xml:space="preserve">The research found that banks employ three primary implementation approaches when adopting AI-based fraud detection systems: full replacement of legacy platforms, hybrid integration alongside traditional rule-based frameworks, and cautious pilot-based adoption. Among these strategies, hybrid models emerged as the most common, reflecting regulatory expectations for transparency, explainability, and auditability. By retaining rule-based controls while incorporating AI analytics, banks </w:t>
      </w:r>
      <w:proofErr w:type="gramStart"/>
      <w:r w:rsidRPr="00380C01">
        <w:rPr>
          <w:rFonts w:ascii="Times New Roman" w:hAnsi="Times New Roman" w:cs="Times New Roman"/>
          <w:lang w:val="en-IN"/>
        </w:rPr>
        <w:t>are able to</w:t>
      </w:r>
      <w:proofErr w:type="gramEnd"/>
      <w:r w:rsidRPr="00380C01">
        <w:rPr>
          <w:rFonts w:ascii="Times New Roman" w:hAnsi="Times New Roman" w:cs="Times New Roman"/>
          <w:lang w:val="en-IN"/>
        </w:rPr>
        <w:t xml:space="preserve"> balance innovation with compliance, allowing gradual transition toward data-driven systems without disrupting established governance structures.</w:t>
      </w:r>
    </w:p>
    <w:p w14:paraId="09D66480"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Successful implementation was strongly associated with organisational readiness rather than technological capability alone. Banks with mature data infrastructures, including integrated customer and transaction databases, demonstrated smoother deployment and faster operational stabilisation. Cross-functional collaboration between IT, risk management, compliance, and business teams also played a critical role, enabling alignment of technical development with regulatory and operational requirements. Institutions that fostered such collaboration reported fewer integration challenges and clearer ownership of fraud outcomes.</w:t>
      </w:r>
    </w:p>
    <w:p w14:paraId="00DA29D7"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Staff capability emerged as another key determinant of success. Banks that invested in training programmes for fraud analysts and risk teams were better equipped to interpret AI outputs, manage exceptions, and maintain appropriate human oversight. Conversely, institutions lacking internal expertise were more dependent on external vendors, limiting knowledge transfer and long-term capability development.</w:t>
      </w:r>
    </w:p>
    <w:p w14:paraId="4C83DE71"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Overall, these findings highlight that AI adoption represents an organisational transformation rather than a simple technology upgrade. Implementation success depends on coordinated development of people, processes, and infrastructure, reinforcing the importance of institutional maturity in achieving sustainable fraud detection performance.</w:t>
      </w:r>
    </w:p>
    <w:p w14:paraId="1B228A8E" w14:textId="77777777" w:rsidR="00721CB2" w:rsidRPr="00530580" w:rsidRDefault="00721CB2" w:rsidP="00530580">
      <w:pPr>
        <w:rPr>
          <w:rFonts w:ascii="Times New Roman" w:hAnsi="Times New Roman" w:cs="Times New Roman"/>
          <w:lang w:val="en-IN"/>
        </w:rPr>
      </w:pPr>
      <w:r w:rsidRPr="00530580">
        <w:rPr>
          <w:rFonts w:ascii="Times New Roman" w:hAnsi="Times New Roman" w:cs="Times New Roman"/>
          <w:b/>
          <w:bCs/>
          <w:lang w:val="en-IN"/>
        </w:rPr>
        <w:t>RQ2: To what extent are AI-based systems effective compared with traditional rule-based systems?</w:t>
      </w:r>
    </w:p>
    <w:p w14:paraId="0D885ABC"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AI-based fraud detection systems generally demonstrated superior performance compared to traditional rule-based approaches, particularly in terms of higher detection accuracy, reduced false positives, and faster response times. These improvements enabled banks to identify suspicious transactions more effectively while minimising unnecessary customer disruptions and operational workload. Several institutions reported enhanced investigative efficiency, as AI-</w:t>
      </w:r>
      <w:r w:rsidRPr="00380C01">
        <w:rPr>
          <w:rFonts w:ascii="Times New Roman" w:hAnsi="Times New Roman" w:cs="Times New Roman"/>
          <w:lang w:val="en-IN"/>
        </w:rPr>
        <w:lastRenderedPageBreak/>
        <w:t>driven prioritisation allowed fraud teams to focus on high-risk cases rather than reviewing large volumes of low-value alerts.</w:t>
      </w:r>
    </w:p>
    <w:p w14:paraId="430D8662"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However, effectiveness varied significantly across institutions. Banks with robust data governance frameworks, integrated data pipelines, and continuous model retraining processes consistently achieved stronger outcomes. These organisations were better positioned to adapt to evolving fraud patterns and maintain model accuracy over time. In contrast, banks operating within fragmented data environments or relying on inconsistent datasets experienced more limited performance gains, highlighting the importance of foundational data quality in realising AI’s potential.</w:t>
      </w:r>
    </w:p>
    <w:p w14:paraId="78E93E42"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Importantly, AI did not fully replace rule-based systems in practice. Instead, most banks adopted hybrid approaches that combined predictive analytics with deterministic controls. This strategy enabled institutions to leverage AI’s adaptive capabilities while retaining rule-based mechanisms that support regulatory transparency and auditability. Hybrid models were particularly valued in environments where explainability and compliance remain critical requirements.</w:t>
      </w:r>
    </w:p>
    <w:p w14:paraId="27064FF5"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Overall, the findings suggest that AI effectiveness depends not only on algorithmic sophistication but also on organisational capability and governance maturity. Banks that aligned technological innovation with strong data management and regulatory oversight were more likely to achieve sustainable improvements in fraud detection performance.</w:t>
      </w:r>
    </w:p>
    <w:p w14:paraId="46649814" w14:textId="77777777" w:rsidR="00721CB2" w:rsidRPr="00530580" w:rsidRDefault="00721CB2" w:rsidP="00530580">
      <w:pPr>
        <w:rPr>
          <w:rFonts w:ascii="Times New Roman" w:hAnsi="Times New Roman" w:cs="Times New Roman"/>
          <w:lang w:val="en-IN"/>
        </w:rPr>
      </w:pPr>
      <w:r w:rsidRPr="00530580">
        <w:rPr>
          <w:rFonts w:ascii="Times New Roman" w:hAnsi="Times New Roman" w:cs="Times New Roman"/>
          <w:b/>
          <w:bCs/>
          <w:lang w:val="en-IN"/>
        </w:rPr>
        <w:t>RQ3: What operational, ethical, and regulatory challenges arise from AI adoption?</w:t>
      </w:r>
    </w:p>
    <w:p w14:paraId="1C2B1155" w14:textId="77777777" w:rsidR="00721CB2" w:rsidRPr="00530580" w:rsidRDefault="00721CB2" w:rsidP="00530580">
      <w:pPr>
        <w:rPr>
          <w:rFonts w:ascii="Times New Roman" w:hAnsi="Times New Roman" w:cs="Times New Roman"/>
          <w:lang w:val="en-IN"/>
        </w:rPr>
      </w:pPr>
      <w:r w:rsidRPr="00530580">
        <w:rPr>
          <w:rFonts w:ascii="Times New Roman" w:hAnsi="Times New Roman" w:cs="Times New Roman"/>
          <w:lang w:val="en-IN"/>
        </w:rPr>
        <w:t>Operational challenges included legacy system integration, skill shortages, and high implementation costs. Ethical concerns centred on algorithmic bias and lack of model explainability, while regulatory pressures emphasised transparency and data protection. These challenges were interconnected, highlighting the need for holistic governance frameworks that integrate technical performance with ethical oversight and regulatory compliance.</w:t>
      </w:r>
    </w:p>
    <w:p w14:paraId="3B44AA18" w14:textId="47D78B55" w:rsidR="00721CB2" w:rsidRPr="00530580" w:rsidRDefault="00721CB2" w:rsidP="008C70BF">
      <w:pPr>
        <w:pStyle w:val="Heading2"/>
        <w:rPr>
          <w:lang w:val="en-IN"/>
        </w:rPr>
      </w:pPr>
    </w:p>
    <w:p w14:paraId="543E27BE" w14:textId="5A383D50" w:rsidR="00721CB2" w:rsidRPr="00530580" w:rsidRDefault="00721CB2" w:rsidP="008C70BF">
      <w:pPr>
        <w:pStyle w:val="Heading2"/>
        <w:rPr>
          <w:lang w:val="en-IN"/>
        </w:rPr>
      </w:pPr>
      <w:bookmarkStart w:id="111" w:name="_Toc221371173"/>
      <w:bookmarkStart w:id="112" w:name="_Toc221620321"/>
      <w:r w:rsidRPr="00530580">
        <w:rPr>
          <w:lang w:val="en-IN"/>
        </w:rPr>
        <w:t>6.3 Contributions to Knowledge</w:t>
      </w:r>
      <w:bookmarkEnd w:id="111"/>
      <w:bookmarkEnd w:id="112"/>
      <w:r w:rsidRPr="00530580">
        <w:rPr>
          <w:lang w:val="en-IN"/>
        </w:rPr>
        <w:t xml:space="preserve"> </w:t>
      </w:r>
    </w:p>
    <w:p w14:paraId="4238A416" w14:textId="27520899" w:rsidR="00721CB2" w:rsidRPr="00530580" w:rsidRDefault="00D91447" w:rsidP="00530580">
      <w:pPr>
        <w:rPr>
          <w:rFonts w:ascii="Times New Roman" w:hAnsi="Times New Roman" w:cs="Times New Roman"/>
        </w:rPr>
      </w:pPr>
      <w:r w:rsidRPr="00D91447">
        <w:rPr>
          <w:rFonts w:ascii="Times New Roman" w:hAnsi="Times New Roman" w:cs="Times New Roman"/>
        </w:rPr>
        <w:t xml:space="preserve">This study contributes to existing literature by providing a context-specific evaluation of AI-based fraud detection within Indian private sector banks. Unlike much of the existing research, which focuses on technical performance or developed economies, this dissertation offers an integrated assessment that simultaneously considers technological effectiveness, </w:t>
      </w:r>
      <w:proofErr w:type="spellStart"/>
      <w:r w:rsidRPr="00D91447">
        <w:rPr>
          <w:rFonts w:ascii="Times New Roman" w:hAnsi="Times New Roman" w:cs="Times New Roman"/>
        </w:rPr>
        <w:t>organisational</w:t>
      </w:r>
      <w:proofErr w:type="spellEnd"/>
      <w:r w:rsidRPr="00D91447">
        <w:rPr>
          <w:rFonts w:ascii="Times New Roman" w:hAnsi="Times New Roman" w:cs="Times New Roman"/>
        </w:rPr>
        <w:t xml:space="preserve"> capability, and regulatory governance. The findings extend technology adoption and risk management theories by demonstrating how regulatory pressures and institutional contexts influence AI implementation strategies.</w:t>
      </w:r>
    </w:p>
    <w:p w14:paraId="11FBC42D" w14:textId="0E818AD1" w:rsidR="00721CB2" w:rsidRPr="00530580" w:rsidRDefault="00721CB2" w:rsidP="008C70BF">
      <w:pPr>
        <w:pStyle w:val="Heading2"/>
      </w:pPr>
      <w:bookmarkStart w:id="113" w:name="_Toc221371174"/>
      <w:bookmarkStart w:id="114" w:name="_Toc221620322"/>
      <w:r w:rsidRPr="00530580">
        <w:t>6.4 Practical Implications</w:t>
      </w:r>
      <w:bookmarkEnd w:id="113"/>
      <w:bookmarkEnd w:id="114"/>
      <w:r w:rsidRPr="00530580">
        <w:t xml:space="preserve"> </w:t>
      </w:r>
    </w:p>
    <w:p w14:paraId="24DE19D0" w14:textId="77777777" w:rsidR="000473DE" w:rsidRPr="000473DE" w:rsidRDefault="000473DE" w:rsidP="000473DE">
      <w:pPr>
        <w:rPr>
          <w:rFonts w:ascii="Times New Roman" w:hAnsi="Times New Roman" w:cs="Times New Roman"/>
          <w:lang w:val="en-IN"/>
        </w:rPr>
      </w:pPr>
      <w:bookmarkStart w:id="115" w:name="_Toc221371175"/>
      <w:bookmarkStart w:id="116" w:name="_Toc221620323"/>
      <w:r w:rsidRPr="000473DE">
        <w:rPr>
          <w:rFonts w:ascii="Times New Roman" w:hAnsi="Times New Roman" w:cs="Times New Roman"/>
          <w:lang w:val="en-IN"/>
        </w:rPr>
        <w:t xml:space="preserve">For banking practitioners, the findings highlight the importance of viewing AI adoption as a comprehensive organisational transformation rather than a purely technical upgrade. Successful implementation requires alignment across people, processes, and infrastructure. Banks should prioritise strong data governance frameworks to ensure high-quality, integrated datasets that support reliable model performance. Investment in employee training is equally critical, particularly for fraud analysts, compliance officers, and risk management teams who must </w:t>
      </w:r>
      <w:r w:rsidRPr="000473DE">
        <w:rPr>
          <w:rFonts w:ascii="Times New Roman" w:hAnsi="Times New Roman" w:cs="Times New Roman"/>
          <w:lang w:val="en-IN"/>
        </w:rPr>
        <w:lastRenderedPageBreak/>
        <w:t>interpret AI outputs and exercise informed human oversight. In addition, establishing clear model governance frameworks—including regular validation, bias monitoring, and documentation procedures—can help ensure that AI systems are deployed ethically and remain aligned with regulatory expectations.</w:t>
      </w:r>
    </w:p>
    <w:p w14:paraId="77911142" w14:textId="77777777" w:rsidR="000473DE" w:rsidRPr="000473DE" w:rsidRDefault="000473DE" w:rsidP="000473DE">
      <w:pPr>
        <w:rPr>
          <w:rFonts w:ascii="Times New Roman" w:hAnsi="Times New Roman" w:cs="Times New Roman"/>
          <w:lang w:val="en-IN"/>
        </w:rPr>
      </w:pPr>
      <w:r w:rsidRPr="000473DE">
        <w:rPr>
          <w:rFonts w:ascii="Times New Roman" w:hAnsi="Times New Roman" w:cs="Times New Roman"/>
          <w:lang w:val="en-IN"/>
        </w:rPr>
        <w:t>From a regulatory perspective, clearer and more consistent guidance on key issues such as explainability, fairness, accountability, and auditability would support responsible innovation across the sector. Regulators play a crucial role in shaping adoption strategies, and transparent standards could reduce uncertainty while encouraging banks to invest confidently in AI-enabled fraud detection. At the same time, maintaining a balanced regulatory approach is essential to protect consumer interests without unnecessarily constraining technological progress. Collaborative engagement between regulators, banks, and technology providers may further support development of shared best practices, enabling AI to enhance fraud prevention while preserving trust and accountability within the financial system</w:t>
      </w:r>
    </w:p>
    <w:p w14:paraId="4E37F495" w14:textId="1CCFF5FE" w:rsidR="00721CB2" w:rsidRPr="00530580" w:rsidRDefault="00721CB2" w:rsidP="008C70BF">
      <w:pPr>
        <w:pStyle w:val="Heading2"/>
        <w:rPr>
          <w:lang w:val="en-IN"/>
        </w:rPr>
      </w:pPr>
      <w:r w:rsidRPr="00530580">
        <w:rPr>
          <w:lang w:val="en-IN"/>
        </w:rPr>
        <w:t>6.5 Limitations</w:t>
      </w:r>
      <w:bookmarkEnd w:id="115"/>
      <w:bookmarkEnd w:id="116"/>
      <w:r w:rsidRPr="00530580">
        <w:rPr>
          <w:lang w:val="en-IN"/>
        </w:rPr>
        <w:t xml:space="preserve"> </w:t>
      </w:r>
    </w:p>
    <w:p w14:paraId="4E06F5C8" w14:textId="77777777" w:rsidR="000473DE" w:rsidRPr="000473DE" w:rsidRDefault="000473DE" w:rsidP="000473DE">
      <w:pPr>
        <w:rPr>
          <w:rFonts w:ascii="Times New Roman" w:hAnsi="Times New Roman" w:cs="Times New Roman"/>
          <w:lang w:val="en-IN"/>
        </w:rPr>
      </w:pPr>
      <w:bookmarkStart w:id="117" w:name="_Toc221371176"/>
      <w:bookmarkStart w:id="118" w:name="_Toc221620325"/>
      <w:r w:rsidRPr="000473DE">
        <w:rPr>
          <w:rFonts w:ascii="Times New Roman" w:hAnsi="Times New Roman" w:cs="Times New Roman"/>
          <w:lang w:val="en-IN"/>
        </w:rPr>
        <w:t>This study relies exclusively on secondary data, which limits access to detailed transaction-level information that could provide deeper insight into system performance and operational processes. Publicly available sources may also present reporting bias, as organisational disclosures often emphasise positive outcomes while underrepresenting implementation challenges or failures. As a result, the findings reflect reported experiences rather than independently verified performance metrics.</w:t>
      </w:r>
    </w:p>
    <w:p w14:paraId="7C0FDFC8" w14:textId="77777777" w:rsidR="000473DE" w:rsidRPr="000473DE" w:rsidRDefault="000473DE" w:rsidP="000473DE">
      <w:pPr>
        <w:rPr>
          <w:rFonts w:ascii="Times New Roman" w:hAnsi="Times New Roman" w:cs="Times New Roman"/>
          <w:lang w:val="en-IN"/>
        </w:rPr>
      </w:pPr>
      <w:r w:rsidRPr="000473DE">
        <w:rPr>
          <w:rFonts w:ascii="Times New Roman" w:hAnsi="Times New Roman" w:cs="Times New Roman"/>
          <w:lang w:val="en-IN"/>
        </w:rPr>
        <w:t>Furthermore, the qualitative research design prioritises depth of understanding over statistical generalisation. While this approach enables rich contextual analysis, it restricts the ability to draw broad quantitative conclusions. The study’s specific focus on Indian private sector banks also limits the generalisability of findings to public sector institutions or international banking environments, where regulatory frameworks, digital maturity, and organisational structures may differ significantly.</w:t>
      </w:r>
    </w:p>
    <w:p w14:paraId="0808EB9A" w14:textId="77777777" w:rsidR="000473DE" w:rsidRPr="000473DE" w:rsidRDefault="000473DE" w:rsidP="000473DE">
      <w:pPr>
        <w:rPr>
          <w:rFonts w:ascii="Times New Roman" w:hAnsi="Times New Roman" w:cs="Times New Roman"/>
          <w:lang w:val="en-IN"/>
        </w:rPr>
      </w:pPr>
      <w:r w:rsidRPr="000473DE">
        <w:rPr>
          <w:rFonts w:ascii="Times New Roman" w:hAnsi="Times New Roman" w:cs="Times New Roman"/>
          <w:lang w:val="en-IN"/>
        </w:rPr>
        <w:t>Despite these limitations, triangulation across multiple credible sources was employed to enhance analytical robustness. Nevertheless, future research incorporating primary data and quantitative methods would strengthen validation of results and support broader applicability across diverse banking contexts.</w:t>
      </w:r>
    </w:p>
    <w:p w14:paraId="1D2981C4" w14:textId="0FAAD8B0" w:rsidR="00721CB2" w:rsidRPr="00530580" w:rsidRDefault="00721CB2" w:rsidP="008C70BF">
      <w:pPr>
        <w:pStyle w:val="Heading2"/>
        <w:rPr>
          <w:lang w:val="en-IN"/>
        </w:rPr>
      </w:pPr>
      <w:r w:rsidRPr="00530580">
        <w:rPr>
          <w:lang w:val="en-IN"/>
        </w:rPr>
        <w:t>6.6 Future Research Directions</w:t>
      </w:r>
      <w:bookmarkEnd w:id="117"/>
      <w:bookmarkEnd w:id="118"/>
      <w:r w:rsidRPr="00530580">
        <w:rPr>
          <w:lang w:val="en-IN"/>
        </w:rPr>
        <w:t xml:space="preserve"> </w:t>
      </w:r>
    </w:p>
    <w:p w14:paraId="04782009" w14:textId="77777777" w:rsidR="00380C01" w:rsidRPr="00380C01" w:rsidRDefault="00380C01" w:rsidP="00380C01">
      <w:pPr>
        <w:rPr>
          <w:rFonts w:ascii="Times New Roman" w:hAnsi="Times New Roman" w:cs="Times New Roman"/>
          <w:lang w:val="en-IN"/>
        </w:rPr>
      </w:pPr>
      <w:bookmarkStart w:id="119" w:name="_Toc220928754"/>
      <w:bookmarkStart w:id="120" w:name="_Toc221371177"/>
      <w:bookmarkStart w:id="121" w:name="_Toc221620326"/>
      <w:bookmarkStart w:id="122" w:name="references"/>
      <w:bookmarkEnd w:id="99"/>
      <w:bookmarkEnd w:id="106"/>
      <w:r w:rsidRPr="00380C01">
        <w:rPr>
          <w:rFonts w:ascii="Times New Roman" w:hAnsi="Times New Roman" w:cs="Times New Roman"/>
          <w:lang w:val="en-IN"/>
        </w:rPr>
        <w:t>Future research could benefit from incorporating primary data through semi-structured interviews with banking professionals, fraud analysts, technology managers, and regulators to gain deeper insight into real-world implementation practices and governance challenges. Such qualitative engagement would allow exploration of organisational decision-making processes, staff experiences, and perceptions of AI effectiveness that cannot be fully captured through secondary documentation alone.</w:t>
      </w:r>
    </w:p>
    <w:p w14:paraId="0F71BB6F" w14:textId="77777777" w:rsidR="00380C01" w:rsidRPr="00380C01" w:rsidRDefault="00380C01" w:rsidP="00380C01">
      <w:pPr>
        <w:rPr>
          <w:rFonts w:ascii="Times New Roman" w:hAnsi="Times New Roman" w:cs="Times New Roman"/>
          <w:lang w:val="en-IN"/>
        </w:rPr>
      </w:pPr>
      <w:r w:rsidRPr="00380C01">
        <w:rPr>
          <w:rFonts w:ascii="Times New Roman" w:hAnsi="Times New Roman" w:cs="Times New Roman"/>
          <w:lang w:val="en-IN"/>
        </w:rPr>
        <w:t>In addition, quantitative studies using transactional datasets could further validate performance differences between AI-based and rule-based systems by analysing metrics such as fraud loss reduction, detection accuracy, and false-positive rates over extended periods. Longitudinal analysis would be particularly valuable in assessing how model performance evolves over time and how banks adapt to emerging fraud strategies.</w:t>
      </w:r>
    </w:p>
    <w:p w14:paraId="193053B7" w14:textId="77777777" w:rsidR="00380C01" w:rsidRDefault="00380C01" w:rsidP="00380C01">
      <w:pPr>
        <w:rPr>
          <w:rFonts w:ascii="Times New Roman" w:hAnsi="Times New Roman" w:cs="Times New Roman"/>
          <w:lang w:val="en-IN"/>
        </w:rPr>
      </w:pPr>
      <w:r w:rsidRPr="00380C01">
        <w:rPr>
          <w:rFonts w:ascii="Times New Roman" w:hAnsi="Times New Roman" w:cs="Times New Roman"/>
          <w:lang w:val="en-IN"/>
        </w:rPr>
        <w:lastRenderedPageBreak/>
        <w:t>Comparative research across public and private sector banks could also provide meaningful insights into how organisational structure, resource availability, and regulatory expectations influence AI adoption. Furthermore, cross-country studies would enhance understanding of how differing regulatory frameworks and digital maturity levels shape implementation strategies. Such comparative approaches would contribute to development of more generalisable frameworks for responsible AI adoption in banking and support evidence-based policy formulation.</w:t>
      </w:r>
    </w:p>
    <w:p w14:paraId="41C68953" w14:textId="77777777" w:rsidR="00DB52A6" w:rsidRDefault="00DB52A6" w:rsidP="00380C01">
      <w:pPr>
        <w:rPr>
          <w:rFonts w:ascii="Times New Roman" w:hAnsi="Times New Roman" w:cs="Times New Roman"/>
          <w:lang w:val="en-IN"/>
        </w:rPr>
      </w:pPr>
    </w:p>
    <w:p w14:paraId="21229043" w14:textId="77777777" w:rsidR="00DB52A6" w:rsidRDefault="00DB52A6" w:rsidP="00380C01">
      <w:pPr>
        <w:rPr>
          <w:rFonts w:ascii="Times New Roman" w:hAnsi="Times New Roman" w:cs="Times New Roman"/>
          <w:lang w:val="en-IN"/>
        </w:rPr>
      </w:pPr>
    </w:p>
    <w:p w14:paraId="4C03D02F" w14:textId="77777777" w:rsidR="00DB52A6" w:rsidRDefault="00DB52A6" w:rsidP="00380C01">
      <w:pPr>
        <w:rPr>
          <w:rFonts w:ascii="Times New Roman" w:hAnsi="Times New Roman" w:cs="Times New Roman"/>
          <w:lang w:val="en-IN"/>
        </w:rPr>
      </w:pPr>
    </w:p>
    <w:p w14:paraId="12F2DC27" w14:textId="77777777" w:rsidR="00DB52A6" w:rsidRDefault="00DB52A6" w:rsidP="00380C01">
      <w:pPr>
        <w:rPr>
          <w:rFonts w:ascii="Times New Roman" w:hAnsi="Times New Roman" w:cs="Times New Roman"/>
          <w:lang w:val="en-IN"/>
        </w:rPr>
      </w:pPr>
    </w:p>
    <w:p w14:paraId="01965284" w14:textId="77777777" w:rsidR="00DB52A6" w:rsidRDefault="00DB52A6" w:rsidP="00380C01">
      <w:pPr>
        <w:rPr>
          <w:rFonts w:ascii="Times New Roman" w:hAnsi="Times New Roman" w:cs="Times New Roman"/>
          <w:lang w:val="en-IN"/>
        </w:rPr>
      </w:pPr>
    </w:p>
    <w:p w14:paraId="2EFEA72C" w14:textId="77777777" w:rsidR="00DB52A6" w:rsidRDefault="00DB52A6" w:rsidP="00380C01">
      <w:pPr>
        <w:rPr>
          <w:rFonts w:ascii="Times New Roman" w:hAnsi="Times New Roman" w:cs="Times New Roman"/>
          <w:lang w:val="en-IN"/>
        </w:rPr>
      </w:pPr>
    </w:p>
    <w:p w14:paraId="50AC8573" w14:textId="77777777" w:rsidR="00DB52A6" w:rsidRDefault="00DB52A6" w:rsidP="00380C01">
      <w:pPr>
        <w:rPr>
          <w:rFonts w:ascii="Times New Roman" w:hAnsi="Times New Roman" w:cs="Times New Roman"/>
          <w:lang w:val="en-IN"/>
        </w:rPr>
      </w:pPr>
    </w:p>
    <w:p w14:paraId="5DB0033D" w14:textId="77777777" w:rsidR="00DB52A6" w:rsidRDefault="00DB52A6" w:rsidP="00380C01">
      <w:pPr>
        <w:rPr>
          <w:rFonts w:ascii="Times New Roman" w:hAnsi="Times New Roman" w:cs="Times New Roman"/>
          <w:lang w:val="en-IN"/>
        </w:rPr>
      </w:pPr>
    </w:p>
    <w:p w14:paraId="78E47C18" w14:textId="77777777" w:rsidR="00DB52A6" w:rsidRDefault="00DB52A6" w:rsidP="00380C01">
      <w:pPr>
        <w:rPr>
          <w:rFonts w:ascii="Times New Roman" w:hAnsi="Times New Roman" w:cs="Times New Roman"/>
          <w:lang w:val="en-IN"/>
        </w:rPr>
      </w:pPr>
    </w:p>
    <w:p w14:paraId="03BEDA3F" w14:textId="77777777" w:rsidR="00DB52A6" w:rsidRDefault="00DB52A6" w:rsidP="00380C01">
      <w:pPr>
        <w:rPr>
          <w:rFonts w:ascii="Times New Roman" w:hAnsi="Times New Roman" w:cs="Times New Roman"/>
          <w:lang w:val="en-IN"/>
        </w:rPr>
      </w:pPr>
    </w:p>
    <w:p w14:paraId="39BBFA49" w14:textId="77777777" w:rsidR="00DB52A6" w:rsidRDefault="00DB52A6" w:rsidP="00380C01">
      <w:pPr>
        <w:rPr>
          <w:rFonts w:ascii="Times New Roman" w:hAnsi="Times New Roman" w:cs="Times New Roman"/>
          <w:lang w:val="en-IN"/>
        </w:rPr>
      </w:pPr>
    </w:p>
    <w:p w14:paraId="1B1E1B88" w14:textId="77777777" w:rsidR="00DB52A6" w:rsidRDefault="00DB52A6" w:rsidP="00380C01">
      <w:pPr>
        <w:rPr>
          <w:rFonts w:ascii="Times New Roman" w:hAnsi="Times New Roman" w:cs="Times New Roman"/>
          <w:lang w:val="en-IN"/>
        </w:rPr>
      </w:pPr>
    </w:p>
    <w:p w14:paraId="0883A95D" w14:textId="77777777" w:rsidR="00DB52A6" w:rsidRDefault="00DB52A6" w:rsidP="00380C01">
      <w:pPr>
        <w:rPr>
          <w:rFonts w:ascii="Times New Roman" w:hAnsi="Times New Roman" w:cs="Times New Roman"/>
          <w:lang w:val="en-IN"/>
        </w:rPr>
      </w:pPr>
    </w:p>
    <w:p w14:paraId="62E9BAB3" w14:textId="77777777" w:rsidR="00DB52A6" w:rsidRDefault="00DB52A6" w:rsidP="00380C01">
      <w:pPr>
        <w:rPr>
          <w:rFonts w:ascii="Times New Roman" w:hAnsi="Times New Roman" w:cs="Times New Roman"/>
          <w:lang w:val="en-IN"/>
        </w:rPr>
      </w:pPr>
    </w:p>
    <w:p w14:paraId="5B6A4B82" w14:textId="77777777" w:rsidR="00DB52A6" w:rsidRDefault="00DB52A6" w:rsidP="00380C01">
      <w:pPr>
        <w:rPr>
          <w:rFonts w:ascii="Times New Roman" w:hAnsi="Times New Roman" w:cs="Times New Roman"/>
          <w:lang w:val="en-IN"/>
        </w:rPr>
      </w:pPr>
    </w:p>
    <w:p w14:paraId="7762A04B" w14:textId="77777777" w:rsidR="00DB52A6" w:rsidRDefault="00DB52A6" w:rsidP="00380C01">
      <w:pPr>
        <w:rPr>
          <w:rFonts w:ascii="Times New Roman" w:hAnsi="Times New Roman" w:cs="Times New Roman"/>
          <w:lang w:val="en-IN"/>
        </w:rPr>
      </w:pPr>
    </w:p>
    <w:p w14:paraId="76CF2A70" w14:textId="77777777" w:rsidR="00DB52A6" w:rsidRDefault="00DB52A6" w:rsidP="00380C01">
      <w:pPr>
        <w:rPr>
          <w:rFonts w:ascii="Times New Roman" w:hAnsi="Times New Roman" w:cs="Times New Roman"/>
          <w:lang w:val="en-IN"/>
        </w:rPr>
      </w:pPr>
    </w:p>
    <w:p w14:paraId="6FB41182" w14:textId="77777777" w:rsidR="00DB52A6" w:rsidRDefault="00DB52A6" w:rsidP="00380C01">
      <w:pPr>
        <w:rPr>
          <w:rFonts w:ascii="Times New Roman" w:hAnsi="Times New Roman" w:cs="Times New Roman"/>
          <w:lang w:val="en-IN"/>
        </w:rPr>
      </w:pPr>
    </w:p>
    <w:p w14:paraId="1AD58466" w14:textId="77777777" w:rsidR="00DB52A6" w:rsidRDefault="00DB52A6" w:rsidP="00380C01">
      <w:pPr>
        <w:rPr>
          <w:rFonts w:ascii="Times New Roman" w:hAnsi="Times New Roman" w:cs="Times New Roman"/>
          <w:lang w:val="en-IN"/>
        </w:rPr>
      </w:pPr>
    </w:p>
    <w:p w14:paraId="4E9DE29E" w14:textId="77777777" w:rsidR="00DB52A6" w:rsidRDefault="00DB52A6" w:rsidP="00380C01">
      <w:pPr>
        <w:rPr>
          <w:rFonts w:ascii="Times New Roman" w:hAnsi="Times New Roman" w:cs="Times New Roman"/>
          <w:lang w:val="en-IN"/>
        </w:rPr>
      </w:pPr>
    </w:p>
    <w:p w14:paraId="4B5AD127" w14:textId="77777777" w:rsidR="00DB52A6" w:rsidRPr="00380C01" w:rsidRDefault="00DB52A6" w:rsidP="00380C01">
      <w:pPr>
        <w:rPr>
          <w:rFonts w:ascii="Times New Roman" w:hAnsi="Times New Roman" w:cs="Times New Roman"/>
          <w:lang w:val="en-IN"/>
        </w:rPr>
      </w:pPr>
    </w:p>
    <w:p w14:paraId="392B5958" w14:textId="4A9E3C73" w:rsidR="00836FC3" w:rsidRDefault="009338AD" w:rsidP="008C70BF">
      <w:pPr>
        <w:pStyle w:val="Heading1"/>
      </w:pPr>
      <w:r w:rsidRPr="00530580">
        <w:lastRenderedPageBreak/>
        <w:t>7.</w:t>
      </w:r>
      <w:r w:rsidR="00E61B48" w:rsidRPr="00530580">
        <w:t>References</w:t>
      </w:r>
      <w:bookmarkEnd w:id="119"/>
      <w:bookmarkEnd w:id="120"/>
      <w:bookmarkEnd w:id="121"/>
    </w:p>
    <w:p w14:paraId="00EE45FA" w14:textId="77777777" w:rsidR="00E94631" w:rsidRPr="00E94631" w:rsidRDefault="00E94631" w:rsidP="00E94631">
      <w:pPr>
        <w:pStyle w:val="BodyText"/>
        <w:rPr>
          <w:b/>
          <w:bCs/>
          <w:lang w:val="en-IN"/>
        </w:rPr>
      </w:pPr>
      <w:r w:rsidRPr="00E94631">
        <w:rPr>
          <w:b/>
          <w:bCs/>
          <w:lang w:val="en-IN"/>
        </w:rPr>
        <w:t>References</w:t>
      </w:r>
    </w:p>
    <w:p w14:paraId="4FFF451C" w14:textId="77777777" w:rsidR="00E94631" w:rsidRPr="00E94631" w:rsidRDefault="00E94631" w:rsidP="00E94631">
      <w:pPr>
        <w:pStyle w:val="BodyText"/>
        <w:rPr>
          <w:lang w:val="en-IN"/>
        </w:rPr>
      </w:pPr>
      <w:r w:rsidRPr="00E94631">
        <w:rPr>
          <w:lang w:val="en-IN"/>
        </w:rPr>
        <w:t xml:space="preserve">Bahnsen, A.C., </w:t>
      </w:r>
      <w:proofErr w:type="spellStart"/>
      <w:r w:rsidRPr="00E94631">
        <w:rPr>
          <w:lang w:val="en-IN"/>
        </w:rPr>
        <w:t>Aouada</w:t>
      </w:r>
      <w:proofErr w:type="spellEnd"/>
      <w:r w:rsidRPr="00E94631">
        <w:rPr>
          <w:lang w:val="en-IN"/>
        </w:rPr>
        <w:t xml:space="preserve">, D. and </w:t>
      </w:r>
      <w:proofErr w:type="spellStart"/>
      <w:r w:rsidRPr="00E94631">
        <w:rPr>
          <w:lang w:val="en-IN"/>
        </w:rPr>
        <w:t>Ottersten</w:t>
      </w:r>
      <w:proofErr w:type="spellEnd"/>
      <w:r w:rsidRPr="00E94631">
        <w:rPr>
          <w:lang w:val="en-IN"/>
        </w:rPr>
        <w:t xml:space="preserve">, B. (2015) ‘Cost-sensitive decision trees for fraud detection’, </w:t>
      </w:r>
      <w:r w:rsidRPr="00E94631">
        <w:rPr>
          <w:i/>
          <w:iCs/>
          <w:lang w:val="en-IN"/>
        </w:rPr>
        <w:t>Expert Systems with Applications</w:t>
      </w:r>
      <w:r w:rsidRPr="00E94631">
        <w:rPr>
          <w:lang w:val="en-IN"/>
        </w:rPr>
        <w:t>, 42(5), pp. 2320–2329.</w:t>
      </w:r>
    </w:p>
    <w:p w14:paraId="0F0B3358" w14:textId="77777777" w:rsidR="00E94631" w:rsidRPr="00E94631" w:rsidRDefault="00E94631" w:rsidP="00E94631">
      <w:pPr>
        <w:pStyle w:val="BodyText"/>
        <w:rPr>
          <w:lang w:val="en-IN"/>
        </w:rPr>
      </w:pPr>
      <w:r w:rsidRPr="00E94631">
        <w:rPr>
          <w:lang w:val="en-IN"/>
        </w:rPr>
        <w:t xml:space="preserve">Bolton, R.J. and Hand, D.J. (2002) ‘Statistical fraud detection: A review’, </w:t>
      </w:r>
      <w:r w:rsidRPr="00E94631">
        <w:rPr>
          <w:i/>
          <w:iCs/>
          <w:lang w:val="en-IN"/>
        </w:rPr>
        <w:t>Statistical Science</w:t>
      </w:r>
      <w:r w:rsidRPr="00E94631">
        <w:rPr>
          <w:lang w:val="en-IN"/>
        </w:rPr>
        <w:t>, 17(3), pp. 235–255.</w:t>
      </w:r>
    </w:p>
    <w:p w14:paraId="3BBD72B0" w14:textId="77777777" w:rsidR="00E94631" w:rsidRPr="00E94631" w:rsidRDefault="00E94631" w:rsidP="00E94631">
      <w:pPr>
        <w:pStyle w:val="BodyText"/>
        <w:rPr>
          <w:lang w:val="en-IN"/>
        </w:rPr>
      </w:pPr>
      <w:r w:rsidRPr="00E94631">
        <w:rPr>
          <w:lang w:val="en-IN"/>
        </w:rPr>
        <w:t xml:space="preserve">Bose, S. and Mahapatra, B. (2021) ‘Challenges in digital banking fraud management: Evidence from developing economies’, </w:t>
      </w:r>
      <w:r w:rsidRPr="00E94631">
        <w:rPr>
          <w:i/>
          <w:iCs/>
          <w:lang w:val="en-IN"/>
        </w:rPr>
        <w:t>Journal of Banking &amp; Finance</w:t>
      </w:r>
      <w:r w:rsidRPr="00E94631">
        <w:rPr>
          <w:lang w:val="en-IN"/>
        </w:rPr>
        <w:t>, 128, 106138.</w:t>
      </w:r>
    </w:p>
    <w:p w14:paraId="6DE59ADC" w14:textId="77777777" w:rsidR="00E94631" w:rsidRPr="00E94631" w:rsidRDefault="00E94631" w:rsidP="00E94631">
      <w:pPr>
        <w:pStyle w:val="BodyText"/>
        <w:rPr>
          <w:lang w:val="en-IN"/>
        </w:rPr>
      </w:pPr>
      <w:proofErr w:type="spellStart"/>
      <w:r w:rsidRPr="00E94631">
        <w:rPr>
          <w:lang w:val="en-IN"/>
        </w:rPr>
        <w:t>Bughin</w:t>
      </w:r>
      <w:proofErr w:type="spellEnd"/>
      <w:r w:rsidRPr="00E94631">
        <w:rPr>
          <w:lang w:val="en-IN"/>
        </w:rPr>
        <w:t xml:space="preserve">, J., Seong, J., Manyika, J., Chui, M. and Joshi, R. (2017) </w:t>
      </w:r>
      <w:r w:rsidRPr="00E94631">
        <w:rPr>
          <w:i/>
          <w:iCs/>
          <w:lang w:val="en-IN"/>
        </w:rPr>
        <w:t>Reinventing Banking with Artificial Intelligence</w:t>
      </w:r>
      <w:r w:rsidRPr="00E94631">
        <w:rPr>
          <w:lang w:val="en-IN"/>
        </w:rPr>
        <w:t>. McKinsey Global Institute.</w:t>
      </w:r>
    </w:p>
    <w:p w14:paraId="1C72CA5B" w14:textId="77777777" w:rsidR="00E94631" w:rsidRPr="00E94631" w:rsidRDefault="00E94631" w:rsidP="00E94631">
      <w:pPr>
        <w:pStyle w:val="BodyText"/>
        <w:rPr>
          <w:lang w:val="en-IN"/>
        </w:rPr>
      </w:pPr>
      <w:r w:rsidRPr="00E94631">
        <w:rPr>
          <w:lang w:val="en-IN"/>
        </w:rPr>
        <w:t xml:space="preserve">Burrell, J. (2016) ‘How the machine “thinks”: Understanding opacity in machine learning algorithms’, </w:t>
      </w:r>
      <w:r w:rsidRPr="00E94631">
        <w:rPr>
          <w:i/>
          <w:iCs/>
          <w:lang w:val="en-IN"/>
        </w:rPr>
        <w:t>Big Data &amp; Society</w:t>
      </w:r>
      <w:r w:rsidRPr="00E94631">
        <w:rPr>
          <w:lang w:val="en-IN"/>
        </w:rPr>
        <w:t>, 3(1), pp. 1–12.</w:t>
      </w:r>
    </w:p>
    <w:p w14:paraId="7AC9D634" w14:textId="77777777" w:rsidR="00E94631" w:rsidRPr="00E94631" w:rsidRDefault="00E94631" w:rsidP="00E94631">
      <w:pPr>
        <w:pStyle w:val="BodyText"/>
        <w:rPr>
          <w:lang w:val="en-IN"/>
        </w:rPr>
      </w:pPr>
      <w:proofErr w:type="spellStart"/>
      <w:r w:rsidRPr="00E94631">
        <w:rPr>
          <w:lang w:val="en-IN"/>
        </w:rPr>
        <w:t>Carcillo</w:t>
      </w:r>
      <w:proofErr w:type="spellEnd"/>
      <w:r w:rsidRPr="00E94631">
        <w:rPr>
          <w:lang w:val="en-IN"/>
        </w:rPr>
        <w:t xml:space="preserve">, F., Dal Pozzolo, A., Bontempi, G. and </w:t>
      </w:r>
      <w:proofErr w:type="spellStart"/>
      <w:r w:rsidRPr="00E94631">
        <w:rPr>
          <w:lang w:val="en-IN"/>
        </w:rPr>
        <w:t>Snoeck</w:t>
      </w:r>
      <w:proofErr w:type="spellEnd"/>
      <w:r w:rsidRPr="00E94631">
        <w:rPr>
          <w:lang w:val="en-IN"/>
        </w:rPr>
        <w:t xml:space="preserve">, M. (2021) ‘Scarff: A scalable framework for streaming fraud detection’, </w:t>
      </w:r>
      <w:r w:rsidRPr="00E94631">
        <w:rPr>
          <w:i/>
          <w:iCs/>
          <w:lang w:val="en-IN"/>
        </w:rPr>
        <w:t>Information Fusion</w:t>
      </w:r>
      <w:r w:rsidRPr="00E94631">
        <w:rPr>
          <w:lang w:val="en-IN"/>
        </w:rPr>
        <w:t>, 66, pp. 1–15.</w:t>
      </w:r>
    </w:p>
    <w:p w14:paraId="2C2B7E3B" w14:textId="77777777" w:rsidR="00E94631" w:rsidRPr="00E94631" w:rsidRDefault="00E94631" w:rsidP="00E94631">
      <w:pPr>
        <w:pStyle w:val="BodyText"/>
        <w:rPr>
          <w:lang w:val="en-IN"/>
        </w:rPr>
      </w:pPr>
      <w:r w:rsidRPr="00E94631">
        <w:rPr>
          <w:lang w:val="en-IN"/>
        </w:rPr>
        <w:t xml:space="preserve">CFA Institute (2022) </w:t>
      </w:r>
      <w:r w:rsidRPr="00E94631">
        <w:rPr>
          <w:i/>
          <w:iCs/>
          <w:lang w:val="en-IN"/>
        </w:rPr>
        <w:t>AI Ethics in Financial Services: A Practitioner’s Guide</w:t>
      </w:r>
      <w:r w:rsidRPr="00E94631">
        <w:rPr>
          <w:lang w:val="en-IN"/>
        </w:rPr>
        <w:t>. Charlottesville, VA: CFA Institute.</w:t>
      </w:r>
    </w:p>
    <w:p w14:paraId="1B96624C" w14:textId="77777777" w:rsidR="00E94631" w:rsidRPr="00E94631" w:rsidRDefault="00E94631" w:rsidP="00E94631">
      <w:pPr>
        <w:pStyle w:val="BodyText"/>
        <w:rPr>
          <w:lang w:val="en-IN"/>
        </w:rPr>
      </w:pPr>
      <w:r w:rsidRPr="00E94631">
        <w:rPr>
          <w:lang w:val="en-IN"/>
        </w:rPr>
        <w:t xml:space="preserve">Dal Pozzolo, A., Caelen, O., Johnson, R. and Bontempi, G. (2018) ‘Calibrating probability with </w:t>
      </w:r>
      <w:proofErr w:type="spellStart"/>
      <w:r w:rsidRPr="00E94631">
        <w:rPr>
          <w:lang w:val="en-IN"/>
        </w:rPr>
        <w:t>undersampling</w:t>
      </w:r>
      <w:proofErr w:type="spellEnd"/>
      <w:r w:rsidRPr="00E94631">
        <w:rPr>
          <w:lang w:val="en-IN"/>
        </w:rPr>
        <w:t xml:space="preserve"> for unbalanced classification’, </w:t>
      </w:r>
      <w:r w:rsidRPr="00E94631">
        <w:rPr>
          <w:i/>
          <w:iCs/>
          <w:lang w:val="en-IN"/>
        </w:rPr>
        <w:t>Computational Statistics &amp; Data Analysis</w:t>
      </w:r>
      <w:r w:rsidRPr="00E94631">
        <w:rPr>
          <w:lang w:val="en-IN"/>
        </w:rPr>
        <w:t>, 92, pp. 136–147.</w:t>
      </w:r>
    </w:p>
    <w:p w14:paraId="7345AE4F" w14:textId="77777777" w:rsidR="00E94631" w:rsidRPr="00E94631" w:rsidRDefault="00E94631" w:rsidP="00E94631">
      <w:pPr>
        <w:pStyle w:val="BodyText"/>
        <w:rPr>
          <w:lang w:val="en-IN"/>
        </w:rPr>
      </w:pPr>
      <w:r w:rsidRPr="00E94631">
        <w:rPr>
          <w:lang w:val="en-IN"/>
        </w:rPr>
        <w:t xml:space="preserve">Dal Pozzolo, A., Bontempi, G., </w:t>
      </w:r>
      <w:proofErr w:type="spellStart"/>
      <w:r w:rsidRPr="00E94631">
        <w:rPr>
          <w:lang w:val="en-IN"/>
        </w:rPr>
        <w:t>Snoeck</w:t>
      </w:r>
      <w:proofErr w:type="spellEnd"/>
      <w:r w:rsidRPr="00E94631">
        <w:rPr>
          <w:lang w:val="en-IN"/>
        </w:rPr>
        <w:t xml:space="preserve">, M. et al. (2015) ‘Adapting machine learning for credit card fraud detection’, </w:t>
      </w:r>
      <w:r w:rsidRPr="00E94631">
        <w:rPr>
          <w:i/>
          <w:iCs/>
          <w:lang w:val="en-IN"/>
        </w:rPr>
        <w:t>IEEE Computational Intelligence Magazine</w:t>
      </w:r>
      <w:r w:rsidRPr="00E94631">
        <w:rPr>
          <w:lang w:val="en-IN"/>
        </w:rPr>
        <w:t>, 10(4), pp. 24–36.</w:t>
      </w:r>
    </w:p>
    <w:p w14:paraId="533D0F73" w14:textId="77777777" w:rsidR="00E94631" w:rsidRPr="00E94631" w:rsidRDefault="00E94631" w:rsidP="00E94631">
      <w:pPr>
        <w:pStyle w:val="BodyText"/>
        <w:rPr>
          <w:lang w:val="en-IN"/>
        </w:rPr>
      </w:pPr>
      <w:r w:rsidRPr="00E94631">
        <w:rPr>
          <w:lang w:val="en-IN"/>
        </w:rPr>
        <w:t xml:space="preserve">DiMaggio, P.J. and Powell, W.W. (1983) ‘The iron cage revisited: Institutional isomorphism and collective rationality’, </w:t>
      </w:r>
      <w:r w:rsidRPr="00E94631">
        <w:rPr>
          <w:i/>
          <w:iCs/>
          <w:lang w:val="en-IN"/>
        </w:rPr>
        <w:t>American Sociological Review</w:t>
      </w:r>
      <w:r w:rsidRPr="00E94631">
        <w:rPr>
          <w:lang w:val="en-IN"/>
        </w:rPr>
        <w:t>, 48(2), pp. 147–160.</w:t>
      </w:r>
    </w:p>
    <w:p w14:paraId="68868744" w14:textId="77777777" w:rsidR="00E94631" w:rsidRPr="00E94631" w:rsidRDefault="00E94631" w:rsidP="00E94631">
      <w:pPr>
        <w:pStyle w:val="BodyText"/>
        <w:rPr>
          <w:lang w:val="en-IN"/>
        </w:rPr>
      </w:pPr>
      <w:r w:rsidRPr="00E94631">
        <w:rPr>
          <w:lang w:val="en-IN"/>
        </w:rPr>
        <w:t xml:space="preserve">Guidotti, R., </w:t>
      </w:r>
      <w:proofErr w:type="spellStart"/>
      <w:r w:rsidRPr="00E94631">
        <w:rPr>
          <w:lang w:val="en-IN"/>
        </w:rPr>
        <w:t>Monreale</w:t>
      </w:r>
      <w:proofErr w:type="spellEnd"/>
      <w:r w:rsidRPr="00E94631">
        <w:rPr>
          <w:lang w:val="en-IN"/>
        </w:rPr>
        <w:t xml:space="preserve">, A., Ruggieri, S. et al. (2019) ‘A survey of methods for explaining black box models’, </w:t>
      </w:r>
      <w:r w:rsidRPr="00E94631">
        <w:rPr>
          <w:i/>
          <w:iCs/>
          <w:lang w:val="en-IN"/>
        </w:rPr>
        <w:t>ACM Computing Surveys</w:t>
      </w:r>
      <w:r w:rsidRPr="00E94631">
        <w:rPr>
          <w:lang w:val="en-IN"/>
        </w:rPr>
        <w:t>, 51(5), pp. 1–42.</w:t>
      </w:r>
    </w:p>
    <w:p w14:paraId="0C002967" w14:textId="77777777" w:rsidR="00E94631" w:rsidRPr="00E94631" w:rsidRDefault="00E94631" w:rsidP="00E94631">
      <w:pPr>
        <w:pStyle w:val="BodyText"/>
        <w:rPr>
          <w:lang w:val="en-IN"/>
        </w:rPr>
      </w:pPr>
      <w:r w:rsidRPr="00E94631">
        <w:rPr>
          <w:lang w:val="en-IN"/>
        </w:rPr>
        <w:t xml:space="preserve">KPMG (2024) </w:t>
      </w:r>
      <w:r w:rsidRPr="00E94631">
        <w:rPr>
          <w:i/>
          <w:iCs/>
          <w:lang w:val="en-IN"/>
        </w:rPr>
        <w:t>AI in Financial Services</w:t>
      </w:r>
      <w:r w:rsidRPr="00E94631">
        <w:rPr>
          <w:lang w:val="en-IN"/>
        </w:rPr>
        <w:t>. London: KPMG.</w:t>
      </w:r>
    </w:p>
    <w:p w14:paraId="7D4104E5" w14:textId="77777777" w:rsidR="00E94631" w:rsidRPr="00E94631" w:rsidRDefault="00E94631" w:rsidP="00E94631">
      <w:pPr>
        <w:pStyle w:val="BodyText"/>
        <w:rPr>
          <w:lang w:val="en-IN"/>
        </w:rPr>
      </w:pPr>
      <w:proofErr w:type="spellStart"/>
      <w:r w:rsidRPr="00E94631">
        <w:rPr>
          <w:lang w:val="en-IN"/>
        </w:rPr>
        <w:t>Kshetri</w:t>
      </w:r>
      <w:proofErr w:type="spellEnd"/>
      <w:r w:rsidRPr="00E94631">
        <w:rPr>
          <w:lang w:val="en-IN"/>
        </w:rPr>
        <w:t xml:space="preserve">, N. (2021) ‘Cybersecurity in India’, </w:t>
      </w:r>
      <w:r w:rsidRPr="00E94631">
        <w:rPr>
          <w:i/>
          <w:iCs/>
          <w:lang w:val="en-IN"/>
        </w:rPr>
        <w:t>Computer</w:t>
      </w:r>
      <w:r w:rsidRPr="00E94631">
        <w:rPr>
          <w:lang w:val="en-IN"/>
        </w:rPr>
        <w:t>, 54(4), pp. 84–89.</w:t>
      </w:r>
    </w:p>
    <w:p w14:paraId="4265B309" w14:textId="77777777" w:rsidR="00E94631" w:rsidRPr="00E94631" w:rsidRDefault="00E94631" w:rsidP="00E94631">
      <w:pPr>
        <w:pStyle w:val="BodyText"/>
        <w:rPr>
          <w:lang w:val="en-IN"/>
        </w:rPr>
      </w:pPr>
      <w:r w:rsidRPr="00E94631">
        <w:rPr>
          <w:lang w:val="en-IN"/>
        </w:rPr>
        <w:t xml:space="preserve">Kumar, R. and Gupta, N. (2022) ‘AI adoption in Indian banks: Opportunities and challenges’, </w:t>
      </w:r>
      <w:r w:rsidRPr="00E94631">
        <w:rPr>
          <w:i/>
          <w:iCs/>
          <w:lang w:val="en-IN"/>
        </w:rPr>
        <w:t>International Journal of Financial Studies</w:t>
      </w:r>
      <w:r w:rsidRPr="00E94631">
        <w:rPr>
          <w:lang w:val="en-IN"/>
        </w:rPr>
        <w:t>, 10(3), 64.</w:t>
      </w:r>
    </w:p>
    <w:p w14:paraId="52924532" w14:textId="77777777" w:rsidR="00E94631" w:rsidRPr="00E94631" w:rsidRDefault="00E94631" w:rsidP="00E94631">
      <w:pPr>
        <w:pStyle w:val="BodyText"/>
        <w:rPr>
          <w:lang w:val="en-IN"/>
        </w:rPr>
      </w:pPr>
      <w:r w:rsidRPr="00E94631">
        <w:rPr>
          <w:lang w:val="en-IN"/>
        </w:rPr>
        <w:t xml:space="preserve">Mehrabi, N., </w:t>
      </w:r>
      <w:proofErr w:type="spellStart"/>
      <w:r w:rsidRPr="00E94631">
        <w:rPr>
          <w:lang w:val="en-IN"/>
        </w:rPr>
        <w:t>Morstatter</w:t>
      </w:r>
      <w:proofErr w:type="spellEnd"/>
      <w:r w:rsidRPr="00E94631">
        <w:rPr>
          <w:lang w:val="en-IN"/>
        </w:rPr>
        <w:t xml:space="preserve">, F., Saxena, N., Lerman, K. and Galstyan, A. (2021) ‘A survey on bias and fairness in machine learning’, </w:t>
      </w:r>
      <w:r w:rsidRPr="00E94631">
        <w:rPr>
          <w:i/>
          <w:iCs/>
          <w:lang w:val="en-IN"/>
        </w:rPr>
        <w:t>ACM Computing Surveys</w:t>
      </w:r>
      <w:r w:rsidRPr="00E94631">
        <w:rPr>
          <w:lang w:val="en-IN"/>
        </w:rPr>
        <w:t>, 54(6), pp. 1–35.</w:t>
      </w:r>
    </w:p>
    <w:p w14:paraId="507582B4" w14:textId="77777777" w:rsidR="00E94631" w:rsidRPr="00E94631" w:rsidRDefault="00E94631" w:rsidP="00E94631">
      <w:pPr>
        <w:pStyle w:val="BodyText"/>
        <w:rPr>
          <w:lang w:val="en-IN"/>
        </w:rPr>
      </w:pPr>
      <w:r w:rsidRPr="00E94631">
        <w:rPr>
          <w:lang w:val="en-IN"/>
        </w:rPr>
        <w:t xml:space="preserve">Nguyen, T.F., Nguyen, T.T. and others (2022) ‘Machine learning in financial fraud detection: A survey’, </w:t>
      </w:r>
      <w:r w:rsidRPr="00E94631">
        <w:rPr>
          <w:i/>
          <w:iCs/>
          <w:lang w:val="en-IN"/>
        </w:rPr>
        <w:t>IEEE Access</w:t>
      </w:r>
      <w:r w:rsidRPr="00E94631">
        <w:rPr>
          <w:lang w:val="en-IN"/>
        </w:rPr>
        <w:t>, 10, pp. 18520–18538.</w:t>
      </w:r>
    </w:p>
    <w:p w14:paraId="472410AD" w14:textId="77777777" w:rsidR="00E94631" w:rsidRPr="00E94631" w:rsidRDefault="00E94631" w:rsidP="00E94631">
      <w:pPr>
        <w:pStyle w:val="BodyText"/>
        <w:rPr>
          <w:lang w:val="en-IN"/>
        </w:rPr>
      </w:pPr>
      <w:r w:rsidRPr="00E94631">
        <w:rPr>
          <w:lang w:val="en-IN"/>
        </w:rPr>
        <w:lastRenderedPageBreak/>
        <w:t xml:space="preserve">Nguyen, T., Le, H. and Tran, M. (2022) ‘Machine learning approaches for banking fraud detection’, </w:t>
      </w:r>
      <w:r w:rsidRPr="00E94631">
        <w:rPr>
          <w:i/>
          <w:iCs/>
          <w:lang w:val="en-IN"/>
        </w:rPr>
        <w:t>Journal of Financial Crime</w:t>
      </w:r>
      <w:r w:rsidRPr="00E94631">
        <w:rPr>
          <w:lang w:val="en-IN"/>
        </w:rPr>
        <w:t>, 29(3), pp. 879–894.</w:t>
      </w:r>
    </w:p>
    <w:p w14:paraId="4DA09C28" w14:textId="77777777" w:rsidR="00E94631" w:rsidRPr="00E94631" w:rsidRDefault="00E94631" w:rsidP="00E94631">
      <w:pPr>
        <w:pStyle w:val="BodyText"/>
        <w:rPr>
          <w:lang w:val="en-IN"/>
        </w:rPr>
      </w:pPr>
      <w:r w:rsidRPr="00E94631">
        <w:rPr>
          <w:lang w:val="en-IN"/>
        </w:rPr>
        <w:t xml:space="preserve">O’Neil, C. (2016) </w:t>
      </w:r>
      <w:r w:rsidRPr="00E94631">
        <w:rPr>
          <w:i/>
          <w:iCs/>
          <w:lang w:val="en-IN"/>
        </w:rPr>
        <w:t>Weapons of Math Destruction</w:t>
      </w:r>
      <w:r w:rsidRPr="00E94631">
        <w:rPr>
          <w:lang w:val="en-IN"/>
        </w:rPr>
        <w:t>. New York: Crown.</w:t>
      </w:r>
    </w:p>
    <w:p w14:paraId="2593862C" w14:textId="77777777" w:rsidR="00E94631" w:rsidRPr="00E94631" w:rsidRDefault="00E94631" w:rsidP="00E94631">
      <w:pPr>
        <w:pStyle w:val="BodyText"/>
        <w:rPr>
          <w:lang w:val="en-IN"/>
        </w:rPr>
      </w:pPr>
      <w:r w:rsidRPr="00E94631">
        <w:rPr>
          <w:lang w:val="en-IN"/>
        </w:rPr>
        <w:t xml:space="preserve">Patel, R. and Kumar, S. (2024) ‘AI-based fraud detection in Indian banking’, </w:t>
      </w:r>
      <w:r w:rsidRPr="00E94631">
        <w:rPr>
          <w:i/>
          <w:iCs/>
          <w:lang w:val="en-IN"/>
        </w:rPr>
        <w:t>International Journal of Financial Technology</w:t>
      </w:r>
      <w:r w:rsidRPr="00E94631">
        <w:rPr>
          <w:lang w:val="en-IN"/>
        </w:rPr>
        <w:t>, 6(1), pp. 45–60.</w:t>
      </w:r>
    </w:p>
    <w:p w14:paraId="278EFF15" w14:textId="77777777" w:rsidR="00E94631" w:rsidRPr="00E94631" w:rsidRDefault="00E94631" w:rsidP="00E94631">
      <w:pPr>
        <w:pStyle w:val="BodyText"/>
        <w:rPr>
          <w:lang w:val="en-IN"/>
        </w:rPr>
      </w:pPr>
      <w:r w:rsidRPr="00E94631">
        <w:rPr>
          <w:lang w:val="en-IN"/>
        </w:rPr>
        <w:t xml:space="preserve">Patel, S. and Kumar, V. (2024) ‘Evaluating AI and rule-based fraud detection systems in Indian banks’, </w:t>
      </w:r>
      <w:r w:rsidRPr="00E94631">
        <w:rPr>
          <w:i/>
          <w:iCs/>
          <w:lang w:val="en-IN"/>
        </w:rPr>
        <w:t>Asian Journal of Financial Risk Management</w:t>
      </w:r>
      <w:r w:rsidRPr="00E94631">
        <w:rPr>
          <w:lang w:val="en-IN"/>
        </w:rPr>
        <w:t>, 12(2), pp. 45–68.</w:t>
      </w:r>
    </w:p>
    <w:p w14:paraId="33DC8BD7" w14:textId="77777777" w:rsidR="00E94631" w:rsidRPr="00E94631" w:rsidRDefault="00E94631" w:rsidP="00E94631">
      <w:pPr>
        <w:pStyle w:val="BodyText"/>
        <w:rPr>
          <w:lang w:val="en-IN"/>
        </w:rPr>
      </w:pPr>
      <w:r w:rsidRPr="00E94631">
        <w:rPr>
          <w:lang w:val="en-IN"/>
        </w:rPr>
        <w:t xml:space="preserve">PwC (2023) </w:t>
      </w:r>
      <w:r w:rsidRPr="00E94631">
        <w:rPr>
          <w:i/>
          <w:iCs/>
          <w:lang w:val="en-IN"/>
        </w:rPr>
        <w:t>Global Economic Crime and Fraud Survey</w:t>
      </w:r>
      <w:r w:rsidRPr="00E94631">
        <w:rPr>
          <w:lang w:val="en-IN"/>
        </w:rPr>
        <w:t>. London: PwC.</w:t>
      </w:r>
    </w:p>
    <w:p w14:paraId="2EED8E53" w14:textId="77777777" w:rsidR="00E94631" w:rsidRPr="00E94631" w:rsidRDefault="00E94631" w:rsidP="00E94631">
      <w:pPr>
        <w:pStyle w:val="BodyText"/>
        <w:rPr>
          <w:lang w:val="en-IN"/>
        </w:rPr>
      </w:pPr>
      <w:r w:rsidRPr="00E94631">
        <w:rPr>
          <w:lang w:val="en-IN"/>
        </w:rPr>
        <w:t xml:space="preserve">PwC (2023) </w:t>
      </w:r>
      <w:r w:rsidRPr="00E94631">
        <w:rPr>
          <w:i/>
          <w:iCs/>
          <w:lang w:val="en-IN"/>
        </w:rPr>
        <w:t>Emerging Technologies in Financial Services: AI and Fraud Management</w:t>
      </w:r>
      <w:r w:rsidRPr="00E94631">
        <w:rPr>
          <w:lang w:val="en-IN"/>
        </w:rPr>
        <w:t>. London: PwC.</w:t>
      </w:r>
    </w:p>
    <w:p w14:paraId="6A79CA1C" w14:textId="77777777" w:rsidR="00E94631" w:rsidRPr="00E94631" w:rsidRDefault="00E94631" w:rsidP="00E94631">
      <w:pPr>
        <w:pStyle w:val="BodyText"/>
        <w:rPr>
          <w:lang w:val="en-IN"/>
        </w:rPr>
      </w:pPr>
      <w:r w:rsidRPr="00E94631">
        <w:rPr>
          <w:lang w:val="en-IN"/>
        </w:rPr>
        <w:t xml:space="preserve">Reserve Bank of India (2023) </w:t>
      </w:r>
      <w:r w:rsidRPr="00E94631">
        <w:rPr>
          <w:i/>
          <w:iCs/>
          <w:lang w:val="en-IN"/>
        </w:rPr>
        <w:t>Report on Trend and Progress of Banking in India</w:t>
      </w:r>
      <w:r w:rsidRPr="00E94631">
        <w:rPr>
          <w:lang w:val="en-IN"/>
        </w:rPr>
        <w:t>. Mumbai: RBI.</w:t>
      </w:r>
    </w:p>
    <w:p w14:paraId="5D4B8AB5" w14:textId="77777777" w:rsidR="00E94631" w:rsidRPr="00E94631" w:rsidRDefault="00E94631" w:rsidP="00E94631">
      <w:pPr>
        <w:pStyle w:val="BodyText"/>
        <w:rPr>
          <w:lang w:val="en-IN"/>
        </w:rPr>
      </w:pPr>
      <w:r w:rsidRPr="00E94631">
        <w:rPr>
          <w:lang w:val="en-IN"/>
        </w:rPr>
        <w:t xml:space="preserve">Reserve Bank of India (2024) </w:t>
      </w:r>
      <w:r w:rsidRPr="00E94631">
        <w:rPr>
          <w:i/>
          <w:iCs/>
          <w:lang w:val="en-IN"/>
        </w:rPr>
        <w:t>Annual Report 2023–24</w:t>
      </w:r>
      <w:r w:rsidRPr="00E94631">
        <w:rPr>
          <w:lang w:val="en-IN"/>
        </w:rPr>
        <w:t>. Mumbai: RBI.</w:t>
      </w:r>
    </w:p>
    <w:p w14:paraId="3615293B" w14:textId="77777777" w:rsidR="00E94631" w:rsidRPr="00E94631" w:rsidRDefault="00E94631" w:rsidP="00E94631">
      <w:pPr>
        <w:pStyle w:val="BodyText"/>
        <w:rPr>
          <w:lang w:val="en-IN"/>
        </w:rPr>
      </w:pPr>
      <w:r w:rsidRPr="00E94631">
        <w:rPr>
          <w:lang w:val="en-IN"/>
        </w:rPr>
        <w:t xml:space="preserve">Sharma, A. and Gupta, S. (2021) ‘Fraud detection in the digital age: An Indian perspective’, </w:t>
      </w:r>
      <w:r w:rsidRPr="00E94631">
        <w:rPr>
          <w:i/>
          <w:iCs/>
          <w:lang w:val="en-IN"/>
        </w:rPr>
        <w:t>Journal of Financial Crime</w:t>
      </w:r>
      <w:r w:rsidRPr="00E94631">
        <w:rPr>
          <w:lang w:val="en-IN"/>
        </w:rPr>
        <w:t>, 28(4), pp. 1096–1112.</w:t>
      </w:r>
    </w:p>
    <w:p w14:paraId="64DB905A" w14:textId="77777777" w:rsidR="00E94631" w:rsidRPr="00E94631" w:rsidRDefault="00E94631" w:rsidP="00E94631">
      <w:pPr>
        <w:pStyle w:val="BodyText"/>
        <w:rPr>
          <w:lang w:val="en-IN"/>
        </w:rPr>
      </w:pPr>
      <w:r w:rsidRPr="00E94631">
        <w:rPr>
          <w:lang w:val="en-IN"/>
        </w:rPr>
        <w:t xml:space="preserve">Sharma, R. and Gopal, P. (2020) ‘Rule-based versus AI-based fraud detection: A comparative study’, </w:t>
      </w:r>
      <w:r w:rsidRPr="00E94631">
        <w:rPr>
          <w:i/>
          <w:iCs/>
          <w:lang w:val="en-IN"/>
        </w:rPr>
        <w:t>Indian Journal of Banking and Finance</w:t>
      </w:r>
      <w:r w:rsidRPr="00E94631">
        <w:rPr>
          <w:lang w:val="en-IN"/>
        </w:rPr>
        <w:t>, 14(1), pp. 55–70.</w:t>
      </w:r>
    </w:p>
    <w:p w14:paraId="563DB751" w14:textId="77777777" w:rsidR="00E94631" w:rsidRPr="00E94631" w:rsidRDefault="00E94631" w:rsidP="00E94631">
      <w:pPr>
        <w:pStyle w:val="BodyText"/>
        <w:rPr>
          <w:lang w:val="en-IN"/>
        </w:rPr>
      </w:pPr>
      <w:r w:rsidRPr="00E94631">
        <w:rPr>
          <w:lang w:val="en-IN"/>
        </w:rPr>
        <w:t xml:space="preserve">Sharma, R. and Gupta, P. (2021) ‘Challenges of AI adoption in Indian banks’, </w:t>
      </w:r>
      <w:r w:rsidRPr="00E94631">
        <w:rPr>
          <w:i/>
          <w:iCs/>
          <w:lang w:val="en-IN"/>
        </w:rPr>
        <w:t>Journal of Banking Technology</w:t>
      </w:r>
      <w:r w:rsidRPr="00E94631">
        <w:rPr>
          <w:lang w:val="en-IN"/>
        </w:rPr>
        <w:t>, 4(2), pp. 112–129.</w:t>
      </w:r>
    </w:p>
    <w:p w14:paraId="18AE8A7A" w14:textId="77777777" w:rsidR="00E94631" w:rsidRPr="00E94631" w:rsidRDefault="00E94631" w:rsidP="00E94631">
      <w:pPr>
        <w:pStyle w:val="BodyText"/>
        <w:rPr>
          <w:lang w:val="en-IN"/>
        </w:rPr>
      </w:pPr>
      <w:r w:rsidRPr="00E94631">
        <w:rPr>
          <w:lang w:val="en-IN"/>
        </w:rPr>
        <w:t xml:space="preserve">Venkatesh, V., Thong, J.Y.L. and Xu, X. (2012) ‘Consumer acceptance of information technology’, </w:t>
      </w:r>
      <w:r w:rsidRPr="00E94631">
        <w:rPr>
          <w:i/>
          <w:iCs/>
          <w:lang w:val="en-IN"/>
        </w:rPr>
        <w:t>MIS Quarterly</w:t>
      </w:r>
      <w:r w:rsidRPr="00E94631">
        <w:rPr>
          <w:lang w:val="en-IN"/>
        </w:rPr>
        <w:t>, 36(1), pp. 157–178.</w:t>
      </w:r>
    </w:p>
    <w:p w14:paraId="7B031AF2" w14:textId="77777777" w:rsidR="00E94631" w:rsidRPr="00E94631" w:rsidRDefault="00E94631" w:rsidP="00E94631">
      <w:pPr>
        <w:pStyle w:val="BodyText"/>
        <w:rPr>
          <w:lang w:val="en-IN"/>
        </w:rPr>
      </w:pPr>
      <w:r w:rsidRPr="00E94631">
        <w:rPr>
          <w:lang w:val="en-IN"/>
        </w:rPr>
        <w:t xml:space="preserve">Westerman, G., Bonnet, D. and McAfee, A. (2014) </w:t>
      </w:r>
      <w:r w:rsidRPr="00E94631">
        <w:rPr>
          <w:i/>
          <w:iCs/>
          <w:lang w:val="en-IN"/>
        </w:rPr>
        <w:t>Leading Digital</w:t>
      </w:r>
      <w:r w:rsidRPr="00E94631">
        <w:rPr>
          <w:lang w:val="en-IN"/>
        </w:rPr>
        <w:t>. Boston: Harvard Business Review Press.</w:t>
      </w:r>
    </w:p>
    <w:p w14:paraId="4DA5DE36" w14:textId="77777777" w:rsidR="00E94631" w:rsidRPr="00E94631" w:rsidRDefault="00E94631" w:rsidP="00E94631">
      <w:pPr>
        <w:pStyle w:val="BodyText"/>
      </w:pPr>
    </w:p>
    <w:p w14:paraId="5DD6E78D" w14:textId="55719791" w:rsidR="00E94631" w:rsidRPr="00530580" w:rsidRDefault="00E94631" w:rsidP="00530580">
      <w:pPr>
        <w:rPr>
          <w:rFonts w:ascii="Times New Roman" w:hAnsi="Times New Roman" w:cs="Times New Roman"/>
        </w:rPr>
      </w:pPr>
    </w:p>
    <w:p w14:paraId="24544D00" w14:textId="19DB8F03" w:rsidR="00836FC3" w:rsidRDefault="009338AD" w:rsidP="008C70BF">
      <w:pPr>
        <w:pStyle w:val="Heading1"/>
      </w:pPr>
      <w:bookmarkStart w:id="123" w:name="_Toc220928755"/>
      <w:bookmarkStart w:id="124" w:name="_Toc221371178"/>
      <w:bookmarkStart w:id="125" w:name="_Toc221620327"/>
      <w:bookmarkStart w:id="126" w:name="appendices"/>
      <w:bookmarkEnd w:id="122"/>
      <w:r w:rsidRPr="00530580">
        <w:t>8.</w:t>
      </w:r>
      <w:r w:rsidR="00E61B48" w:rsidRPr="00530580">
        <w:t>Appendices</w:t>
      </w:r>
      <w:bookmarkEnd w:id="123"/>
      <w:bookmarkEnd w:id="124"/>
      <w:bookmarkEnd w:id="125"/>
    </w:p>
    <w:p w14:paraId="30C9C39F" w14:textId="77777777" w:rsidR="00AA6C9F" w:rsidRPr="00AA6C9F" w:rsidRDefault="00AA6C9F" w:rsidP="00AA6C9F">
      <w:pPr>
        <w:pStyle w:val="BodyText"/>
      </w:pPr>
    </w:p>
    <w:p w14:paraId="511ACFEB" w14:textId="77777777" w:rsidR="00836FC3" w:rsidRPr="00EB03D6" w:rsidRDefault="00E61B48" w:rsidP="00EB03D6">
      <w:pPr>
        <w:pStyle w:val="ListParagraph"/>
        <w:numPr>
          <w:ilvl w:val="0"/>
          <w:numId w:val="38"/>
        </w:numPr>
        <w:rPr>
          <w:rFonts w:ascii="Times New Roman" w:hAnsi="Times New Roman" w:cs="Times New Roman"/>
          <w:b/>
          <w:bCs/>
          <w:sz w:val="28"/>
          <w:szCs w:val="28"/>
        </w:rPr>
      </w:pPr>
      <w:bookmarkStart w:id="127" w:name="_Toc220928756"/>
      <w:bookmarkStart w:id="128" w:name="appendix-a-data-extraction-template"/>
      <w:r w:rsidRPr="00EB03D6">
        <w:rPr>
          <w:rFonts w:ascii="Times New Roman" w:hAnsi="Times New Roman" w:cs="Times New Roman"/>
          <w:b/>
          <w:bCs/>
          <w:sz w:val="28"/>
          <w:szCs w:val="28"/>
        </w:rPr>
        <w:t>Appendix A – Data Extraction Template</w:t>
      </w:r>
      <w:bookmarkEnd w:id="127"/>
    </w:p>
    <w:tbl>
      <w:tblPr>
        <w:tblStyle w:val="GridTable4-Accent4"/>
        <w:tblW w:w="0" w:type="auto"/>
        <w:tblLook w:val="04A0" w:firstRow="1" w:lastRow="0" w:firstColumn="1" w:lastColumn="0" w:noHBand="0" w:noVBand="1"/>
      </w:tblPr>
      <w:tblGrid>
        <w:gridCol w:w="1343"/>
        <w:gridCol w:w="830"/>
        <w:gridCol w:w="2129"/>
        <w:gridCol w:w="2395"/>
        <w:gridCol w:w="1337"/>
      </w:tblGrid>
      <w:tr w:rsidR="00473AED" w:rsidRPr="00473AED" w14:paraId="19A806CA" w14:textId="77777777" w:rsidTr="00473A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4FFAF7" w14:textId="77777777" w:rsidR="00473AED" w:rsidRPr="00473AED" w:rsidRDefault="00473AED" w:rsidP="00473AED">
            <w:pPr>
              <w:spacing w:after="200"/>
              <w:rPr>
                <w:rFonts w:ascii="Times New Roman" w:hAnsi="Times New Roman" w:cs="Times New Roman"/>
                <w:lang w:val="en-IN"/>
              </w:rPr>
            </w:pPr>
            <w:r w:rsidRPr="00473AED">
              <w:rPr>
                <w:rFonts w:ascii="Times New Roman" w:hAnsi="Times New Roman" w:cs="Times New Roman"/>
                <w:lang w:val="en-IN"/>
              </w:rPr>
              <w:t>Source</w:t>
            </w:r>
          </w:p>
        </w:tc>
        <w:tc>
          <w:tcPr>
            <w:tcW w:w="0" w:type="auto"/>
            <w:hideMark/>
          </w:tcPr>
          <w:p w14:paraId="0E5BB98A" w14:textId="77777777" w:rsidR="00473AED" w:rsidRPr="00473AED" w:rsidRDefault="00473AED" w:rsidP="00473AED">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Bank</w:t>
            </w:r>
          </w:p>
        </w:tc>
        <w:tc>
          <w:tcPr>
            <w:tcW w:w="0" w:type="auto"/>
            <w:hideMark/>
          </w:tcPr>
          <w:p w14:paraId="6FE99482" w14:textId="77777777" w:rsidR="00473AED" w:rsidRPr="00473AED" w:rsidRDefault="00473AED" w:rsidP="00473AED">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Key Findings</w:t>
            </w:r>
          </w:p>
        </w:tc>
        <w:tc>
          <w:tcPr>
            <w:tcW w:w="0" w:type="auto"/>
            <w:hideMark/>
          </w:tcPr>
          <w:p w14:paraId="6EF333F6" w14:textId="77777777" w:rsidR="00473AED" w:rsidRPr="00473AED" w:rsidRDefault="00473AED" w:rsidP="00473AED">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Performance Metrics</w:t>
            </w:r>
          </w:p>
        </w:tc>
        <w:tc>
          <w:tcPr>
            <w:tcW w:w="0" w:type="auto"/>
            <w:hideMark/>
          </w:tcPr>
          <w:p w14:paraId="031D6493" w14:textId="77777777" w:rsidR="00473AED" w:rsidRPr="00473AED" w:rsidRDefault="00473AED" w:rsidP="00473AED">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Challenges</w:t>
            </w:r>
          </w:p>
        </w:tc>
      </w:tr>
      <w:tr w:rsidR="00473AED" w:rsidRPr="00473AED" w14:paraId="465981D2" w14:textId="77777777" w:rsidTr="00473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192D61" w14:textId="77777777" w:rsidR="00473AED" w:rsidRPr="00473AED" w:rsidRDefault="00473AED" w:rsidP="00473AED">
            <w:pPr>
              <w:spacing w:after="200"/>
              <w:rPr>
                <w:rFonts w:ascii="Times New Roman" w:hAnsi="Times New Roman" w:cs="Times New Roman"/>
                <w:lang w:val="en-IN"/>
              </w:rPr>
            </w:pPr>
            <w:r w:rsidRPr="00473AED">
              <w:rPr>
                <w:rFonts w:ascii="Times New Roman" w:hAnsi="Times New Roman" w:cs="Times New Roman"/>
                <w:lang w:val="en-IN"/>
              </w:rPr>
              <w:t>RBI (2024)</w:t>
            </w:r>
          </w:p>
        </w:tc>
        <w:tc>
          <w:tcPr>
            <w:tcW w:w="0" w:type="auto"/>
            <w:hideMark/>
          </w:tcPr>
          <w:p w14:paraId="06EEC359" w14:textId="77777777" w:rsidR="00473AED" w:rsidRPr="00473AED" w:rsidRDefault="00473AED" w:rsidP="00473AED">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Sector</w:t>
            </w:r>
          </w:p>
        </w:tc>
        <w:tc>
          <w:tcPr>
            <w:tcW w:w="0" w:type="auto"/>
            <w:hideMark/>
          </w:tcPr>
          <w:p w14:paraId="10C8F065" w14:textId="77777777" w:rsidR="00473AED" w:rsidRPr="00473AED" w:rsidRDefault="00473AED" w:rsidP="00473AED">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Rise in digital fraud</w:t>
            </w:r>
          </w:p>
        </w:tc>
        <w:tc>
          <w:tcPr>
            <w:tcW w:w="0" w:type="auto"/>
            <w:hideMark/>
          </w:tcPr>
          <w:p w14:paraId="07BB1BFA" w14:textId="77777777" w:rsidR="00473AED" w:rsidRPr="00473AED" w:rsidRDefault="00473AED" w:rsidP="00473AED">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Sector loss trends</w:t>
            </w:r>
          </w:p>
        </w:tc>
        <w:tc>
          <w:tcPr>
            <w:tcW w:w="0" w:type="auto"/>
            <w:hideMark/>
          </w:tcPr>
          <w:p w14:paraId="302CEBA9" w14:textId="77777777" w:rsidR="00473AED" w:rsidRPr="00473AED" w:rsidRDefault="00473AED" w:rsidP="00473AED">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Regulation</w:t>
            </w:r>
          </w:p>
        </w:tc>
      </w:tr>
    </w:tbl>
    <w:p w14:paraId="690F9816" w14:textId="77777777" w:rsidR="00473AED" w:rsidRDefault="00473AED" w:rsidP="00530580">
      <w:pPr>
        <w:rPr>
          <w:rFonts w:ascii="Times New Roman" w:hAnsi="Times New Roman" w:cs="Times New Roman"/>
        </w:rPr>
      </w:pPr>
    </w:p>
    <w:p w14:paraId="62D5E0B9" w14:textId="77777777" w:rsidR="00A8699B" w:rsidRDefault="00A8699B" w:rsidP="00530580">
      <w:pPr>
        <w:rPr>
          <w:rFonts w:ascii="Times New Roman" w:hAnsi="Times New Roman" w:cs="Times New Roman"/>
        </w:rPr>
      </w:pPr>
    </w:p>
    <w:p w14:paraId="1FBF9B77" w14:textId="77777777" w:rsidR="00A8699B" w:rsidRDefault="00A8699B" w:rsidP="00530580">
      <w:pPr>
        <w:rPr>
          <w:rFonts w:ascii="Times New Roman" w:hAnsi="Times New Roman" w:cs="Times New Roman"/>
        </w:rPr>
      </w:pPr>
    </w:p>
    <w:p w14:paraId="058889D8" w14:textId="77777777" w:rsidR="00A8699B" w:rsidRPr="00530580" w:rsidRDefault="00A8699B" w:rsidP="00530580">
      <w:pPr>
        <w:rPr>
          <w:rFonts w:ascii="Times New Roman" w:hAnsi="Times New Roman" w:cs="Times New Roman"/>
        </w:rPr>
      </w:pPr>
    </w:p>
    <w:p w14:paraId="0CA738D3"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This appendix provides a template used during documentary analysis to extract key information from secondary sources.</w:t>
      </w:r>
    </w:p>
    <w:tbl>
      <w:tblPr>
        <w:tblStyle w:val="GridTable4-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2949"/>
        <w:gridCol w:w="6627"/>
      </w:tblGrid>
      <w:tr w:rsidR="00836FC3" w:rsidRPr="00530580" w14:paraId="0DEE21D6" w14:textId="77777777" w:rsidTr="0037626A">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tcPr>
          <w:p w14:paraId="063BB0F3"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Item</w:t>
            </w:r>
          </w:p>
        </w:tc>
        <w:tc>
          <w:tcPr>
            <w:tcW w:w="0" w:type="auto"/>
            <w:tcBorders>
              <w:top w:val="none" w:sz="0" w:space="0" w:color="auto"/>
              <w:left w:val="none" w:sz="0" w:space="0" w:color="auto"/>
              <w:bottom w:val="none" w:sz="0" w:space="0" w:color="auto"/>
              <w:right w:val="none" w:sz="0" w:space="0" w:color="auto"/>
            </w:tcBorders>
          </w:tcPr>
          <w:p w14:paraId="3B0019E4" w14:textId="77777777" w:rsidR="00836FC3" w:rsidRPr="00530580" w:rsidRDefault="00E61B48" w:rsidP="0053058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530580">
              <w:rPr>
                <w:rFonts w:ascii="Times New Roman" w:hAnsi="Times New Roman" w:cs="Times New Roman"/>
              </w:rPr>
              <w:t>Description</w:t>
            </w:r>
          </w:p>
        </w:tc>
      </w:tr>
      <w:tr w:rsidR="00836FC3" w:rsidRPr="00530580" w14:paraId="33507A0B" w14:textId="77777777" w:rsidTr="0037626A">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0394D8B3"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Source identification</w:t>
            </w:r>
          </w:p>
        </w:tc>
        <w:tc>
          <w:tcPr>
            <w:tcW w:w="0" w:type="auto"/>
          </w:tcPr>
          <w:p w14:paraId="004A0939" w14:textId="77777777" w:rsidR="00836FC3" w:rsidRPr="00530580" w:rsidRDefault="00E61B48" w:rsidP="0053058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30580">
              <w:rPr>
                <w:rFonts w:ascii="Times New Roman" w:hAnsi="Times New Roman" w:cs="Times New Roman"/>
              </w:rPr>
              <w:t xml:space="preserve">Name of the document, publication year, author or </w:t>
            </w:r>
            <w:proofErr w:type="spellStart"/>
            <w:r w:rsidRPr="00530580">
              <w:rPr>
                <w:rFonts w:ascii="Times New Roman" w:hAnsi="Times New Roman" w:cs="Times New Roman"/>
              </w:rPr>
              <w:t>organisation</w:t>
            </w:r>
            <w:proofErr w:type="spellEnd"/>
            <w:r w:rsidRPr="00530580">
              <w:rPr>
                <w:rFonts w:ascii="Times New Roman" w:hAnsi="Times New Roman" w:cs="Times New Roman"/>
              </w:rPr>
              <w:t>.</w:t>
            </w:r>
          </w:p>
        </w:tc>
      </w:tr>
      <w:tr w:rsidR="00836FC3" w:rsidRPr="00530580" w14:paraId="00C331F4" w14:textId="77777777" w:rsidTr="0037626A">
        <w:tc>
          <w:tcPr>
            <w:cnfStyle w:val="000010000000" w:firstRow="0" w:lastRow="0" w:firstColumn="0" w:lastColumn="0" w:oddVBand="1" w:evenVBand="0" w:oddHBand="0" w:evenHBand="0" w:firstRowFirstColumn="0" w:firstRowLastColumn="0" w:lastRowFirstColumn="0" w:lastRowLastColumn="0"/>
            <w:tcW w:w="0" w:type="auto"/>
          </w:tcPr>
          <w:p w14:paraId="3166C387"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Type of source</w:t>
            </w:r>
          </w:p>
        </w:tc>
        <w:tc>
          <w:tcPr>
            <w:tcW w:w="0" w:type="auto"/>
          </w:tcPr>
          <w:p w14:paraId="4E67D780" w14:textId="77777777" w:rsidR="00836FC3" w:rsidRPr="00530580" w:rsidRDefault="00E61B48" w:rsidP="0053058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30580">
              <w:rPr>
                <w:rFonts w:ascii="Times New Roman" w:hAnsi="Times New Roman" w:cs="Times New Roman"/>
              </w:rPr>
              <w:t>Regulatory report, annual report, consulting white paper, case study, academic article, etc.</w:t>
            </w:r>
          </w:p>
        </w:tc>
      </w:tr>
      <w:tr w:rsidR="00836FC3" w:rsidRPr="00530580" w14:paraId="056F074F" w14:textId="77777777" w:rsidTr="0037626A">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B60190F"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AI implementation details</w:t>
            </w:r>
          </w:p>
        </w:tc>
        <w:tc>
          <w:tcPr>
            <w:tcW w:w="0" w:type="auto"/>
          </w:tcPr>
          <w:p w14:paraId="10AE2FDE" w14:textId="77777777" w:rsidR="00836FC3" w:rsidRPr="00530580" w:rsidRDefault="00E61B48" w:rsidP="0053058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30580">
              <w:rPr>
                <w:rFonts w:ascii="Times New Roman" w:hAnsi="Times New Roman" w:cs="Times New Roman"/>
              </w:rPr>
              <w:t>Description of AI system (model types, integration, deployment timeline).</w:t>
            </w:r>
          </w:p>
        </w:tc>
      </w:tr>
      <w:tr w:rsidR="00836FC3" w:rsidRPr="00530580" w14:paraId="353578E3" w14:textId="77777777" w:rsidTr="0037626A">
        <w:tc>
          <w:tcPr>
            <w:cnfStyle w:val="000010000000" w:firstRow="0" w:lastRow="0" w:firstColumn="0" w:lastColumn="0" w:oddVBand="1" w:evenVBand="0" w:oddHBand="0" w:evenHBand="0" w:firstRowFirstColumn="0" w:firstRowLastColumn="0" w:lastRowFirstColumn="0" w:lastRowLastColumn="0"/>
            <w:tcW w:w="0" w:type="auto"/>
          </w:tcPr>
          <w:p w14:paraId="0F7802E5"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Performance metrics</w:t>
            </w:r>
          </w:p>
        </w:tc>
        <w:tc>
          <w:tcPr>
            <w:tcW w:w="0" w:type="auto"/>
          </w:tcPr>
          <w:p w14:paraId="0A13D094" w14:textId="77777777" w:rsidR="00836FC3" w:rsidRPr="00530580" w:rsidRDefault="00E61B48" w:rsidP="0053058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30580">
              <w:rPr>
                <w:rFonts w:ascii="Times New Roman" w:hAnsi="Times New Roman" w:cs="Times New Roman"/>
              </w:rPr>
              <w:t>Detection accuracy, false positives, response time, fraud loss reduction.</w:t>
            </w:r>
          </w:p>
        </w:tc>
      </w:tr>
      <w:tr w:rsidR="00836FC3" w:rsidRPr="00530580" w14:paraId="2F32D67F" w14:textId="77777777" w:rsidTr="0037626A">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F6B5C01"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Operational observations</w:t>
            </w:r>
          </w:p>
        </w:tc>
        <w:tc>
          <w:tcPr>
            <w:tcW w:w="0" w:type="auto"/>
          </w:tcPr>
          <w:p w14:paraId="34B56D67" w14:textId="77777777" w:rsidR="00836FC3" w:rsidRPr="00530580" w:rsidRDefault="00E61B48" w:rsidP="0053058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30580">
              <w:rPr>
                <w:rFonts w:ascii="Times New Roman" w:hAnsi="Times New Roman" w:cs="Times New Roman"/>
              </w:rPr>
              <w:t>Data quality issues, skill gaps, cost, integration challenges.</w:t>
            </w:r>
          </w:p>
        </w:tc>
      </w:tr>
      <w:tr w:rsidR="00836FC3" w:rsidRPr="00530580" w14:paraId="1188070F" w14:textId="77777777" w:rsidTr="0037626A">
        <w:tc>
          <w:tcPr>
            <w:cnfStyle w:val="000010000000" w:firstRow="0" w:lastRow="0" w:firstColumn="0" w:lastColumn="0" w:oddVBand="1" w:evenVBand="0" w:oddHBand="0" w:evenHBand="0" w:firstRowFirstColumn="0" w:firstRowLastColumn="0" w:lastRowFirstColumn="0" w:lastRowLastColumn="0"/>
            <w:tcW w:w="0" w:type="auto"/>
          </w:tcPr>
          <w:p w14:paraId="4C5B83F4"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Ethical/regulatory considerations</w:t>
            </w:r>
          </w:p>
        </w:tc>
        <w:tc>
          <w:tcPr>
            <w:tcW w:w="0" w:type="auto"/>
          </w:tcPr>
          <w:p w14:paraId="6DE1FBDC" w14:textId="77777777" w:rsidR="00836FC3" w:rsidRPr="00530580" w:rsidRDefault="00E61B48" w:rsidP="0053058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30580">
              <w:rPr>
                <w:rFonts w:ascii="Times New Roman" w:hAnsi="Times New Roman" w:cs="Times New Roman"/>
              </w:rPr>
              <w:t>Discussion of algorithmic bias, model explainability, data privacy compliance.</w:t>
            </w:r>
          </w:p>
        </w:tc>
      </w:tr>
      <w:tr w:rsidR="00836FC3" w:rsidRPr="00530580" w14:paraId="36775255" w14:textId="77777777" w:rsidTr="0037626A">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2A837FBA"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Key findings</w:t>
            </w:r>
          </w:p>
        </w:tc>
        <w:tc>
          <w:tcPr>
            <w:tcW w:w="0" w:type="auto"/>
          </w:tcPr>
          <w:p w14:paraId="11C7BBAB" w14:textId="77777777" w:rsidR="00836FC3" w:rsidRPr="00530580" w:rsidRDefault="00E61B48" w:rsidP="0053058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30580">
              <w:rPr>
                <w:rFonts w:ascii="Times New Roman" w:hAnsi="Times New Roman" w:cs="Times New Roman"/>
              </w:rPr>
              <w:t>Summary of insights relevant to the research questions.</w:t>
            </w:r>
          </w:p>
        </w:tc>
      </w:tr>
    </w:tbl>
    <w:p w14:paraId="576B195C" w14:textId="77777777" w:rsidR="00473AED" w:rsidRDefault="00473AED" w:rsidP="00530580">
      <w:pPr>
        <w:rPr>
          <w:rFonts w:ascii="Times New Roman" w:hAnsi="Times New Roman" w:cs="Times New Roman"/>
        </w:rPr>
      </w:pPr>
      <w:bookmarkStart w:id="129" w:name="_Toc220928757"/>
      <w:bookmarkStart w:id="130" w:name="Xb129e7ff6106a0b80cb40a1a5c7fd11b675572a"/>
      <w:bookmarkEnd w:id="128"/>
    </w:p>
    <w:p w14:paraId="205F14AB" w14:textId="77777777" w:rsidR="00F37178" w:rsidRDefault="00F37178" w:rsidP="00530580">
      <w:pPr>
        <w:rPr>
          <w:rFonts w:ascii="Times New Roman" w:hAnsi="Times New Roman" w:cs="Times New Roman"/>
        </w:rPr>
      </w:pPr>
    </w:p>
    <w:p w14:paraId="32EB9CCB" w14:textId="77777777" w:rsidR="00F37178" w:rsidRDefault="00F37178" w:rsidP="00530580">
      <w:pPr>
        <w:rPr>
          <w:rFonts w:ascii="Times New Roman" w:hAnsi="Times New Roman" w:cs="Times New Roman"/>
        </w:rPr>
      </w:pPr>
    </w:p>
    <w:p w14:paraId="33E776D6" w14:textId="77777777" w:rsidR="00F37178" w:rsidRDefault="00F37178" w:rsidP="00530580">
      <w:pPr>
        <w:rPr>
          <w:rFonts w:ascii="Times New Roman" w:hAnsi="Times New Roman" w:cs="Times New Roman"/>
        </w:rPr>
      </w:pPr>
    </w:p>
    <w:p w14:paraId="51727356" w14:textId="77777777" w:rsidR="00F37178" w:rsidRDefault="00F37178" w:rsidP="00530580">
      <w:pPr>
        <w:rPr>
          <w:rFonts w:ascii="Times New Roman" w:hAnsi="Times New Roman" w:cs="Times New Roman"/>
        </w:rPr>
      </w:pPr>
    </w:p>
    <w:p w14:paraId="04ADE622" w14:textId="77777777" w:rsidR="00F37178" w:rsidRDefault="00F37178" w:rsidP="00530580">
      <w:pPr>
        <w:rPr>
          <w:rFonts w:ascii="Times New Roman" w:hAnsi="Times New Roman" w:cs="Times New Roman"/>
        </w:rPr>
      </w:pPr>
    </w:p>
    <w:p w14:paraId="3C56C01F" w14:textId="77777777" w:rsidR="00F37178" w:rsidRDefault="00F37178" w:rsidP="00530580">
      <w:pPr>
        <w:rPr>
          <w:rFonts w:ascii="Times New Roman" w:hAnsi="Times New Roman" w:cs="Times New Roman"/>
        </w:rPr>
      </w:pPr>
    </w:p>
    <w:p w14:paraId="34E91CB4" w14:textId="77777777" w:rsidR="00F37178" w:rsidRDefault="00F37178" w:rsidP="00530580">
      <w:pPr>
        <w:rPr>
          <w:rFonts w:ascii="Times New Roman" w:hAnsi="Times New Roman" w:cs="Times New Roman"/>
        </w:rPr>
      </w:pPr>
    </w:p>
    <w:p w14:paraId="57158F63" w14:textId="77777777" w:rsidR="006145F0" w:rsidRDefault="006145F0" w:rsidP="00530580">
      <w:pPr>
        <w:rPr>
          <w:rFonts w:ascii="Times New Roman" w:hAnsi="Times New Roman" w:cs="Times New Roman"/>
        </w:rPr>
      </w:pPr>
    </w:p>
    <w:p w14:paraId="1A9E5E19" w14:textId="3E838AA8" w:rsidR="00836FC3" w:rsidRPr="00EB03D6" w:rsidRDefault="00E61B48" w:rsidP="00EB03D6">
      <w:pPr>
        <w:pStyle w:val="ListParagraph"/>
        <w:numPr>
          <w:ilvl w:val="0"/>
          <w:numId w:val="38"/>
        </w:numPr>
        <w:rPr>
          <w:rFonts w:ascii="Times New Roman" w:hAnsi="Times New Roman" w:cs="Times New Roman"/>
          <w:b/>
          <w:bCs/>
          <w:sz w:val="28"/>
          <w:szCs w:val="28"/>
        </w:rPr>
      </w:pPr>
      <w:r w:rsidRPr="00EB03D6">
        <w:rPr>
          <w:rFonts w:ascii="Times New Roman" w:hAnsi="Times New Roman" w:cs="Times New Roman"/>
          <w:b/>
          <w:bCs/>
          <w:sz w:val="28"/>
          <w:szCs w:val="28"/>
        </w:rPr>
        <w:t>Appendix B – Coding Framework for Thematic Analysis</w:t>
      </w:r>
      <w:bookmarkEnd w:id="129"/>
    </w:p>
    <w:p w14:paraId="488CA90B" w14:textId="77777777" w:rsidR="00836FC3" w:rsidRPr="00530580" w:rsidRDefault="00E61B48" w:rsidP="00530580">
      <w:pPr>
        <w:rPr>
          <w:rFonts w:ascii="Times New Roman" w:hAnsi="Times New Roman" w:cs="Times New Roman"/>
        </w:rPr>
      </w:pPr>
      <w:r w:rsidRPr="00530580">
        <w:rPr>
          <w:rFonts w:ascii="Times New Roman" w:hAnsi="Times New Roman" w:cs="Times New Roman"/>
        </w:rPr>
        <w:t>The coding framework used in thematic analysis included the following categories:</w:t>
      </w:r>
    </w:p>
    <w:p w14:paraId="573DDB2B"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Implementation strategies</w:t>
      </w:r>
      <w:r w:rsidRPr="00530580">
        <w:rPr>
          <w:rFonts w:ascii="Times New Roman" w:hAnsi="Times New Roman" w:cs="Times New Roman"/>
        </w:rPr>
        <w:t xml:space="preserve"> – Instances describing how AI systems are deployed (e.g., full replacement vs hybrid models).</w:t>
      </w:r>
    </w:p>
    <w:p w14:paraId="7B0DE818"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Performance outcomes</w:t>
      </w:r>
      <w:r w:rsidRPr="00530580">
        <w:rPr>
          <w:rFonts w:ascii="Times New Roman" w:hAnsi="Times New Roman" w:cs="Times New Roman"/>
        </w:rPr>
        <w:t xml:space="preserve"> – Quantitative results such as detection accuracy, false positives and fraud losses.</w:t>
      </w:r>
    </w:p>
    <w:p w14:paraId="5F8DDB00"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lastRenderedPageBreak/>
        <w:t>Operational challenges</w:t>
      </w:r>
      <w:r w:rsidRPr="00530580">
        <w:rPr>
          <w:rFonts w:ascii="Times New Roman" w:hAnsi="Times New Roman" w:cs="Times New Roman"/>
        </w:rPr>
        <w:t xml:space="preserve"> – Descriptions of data issues, skill shortages, cost factors and change management.</w:t>
      </w:r>
    </w:p>
    <w:p w14:paraId="6017799F"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Ethical and regulatory issues</w:t>
      </w:r>
      <w:r w:rsidRPr="00530580">
        <w:rPr>
          <w:rFonts w:ascii="Times New Roman" w:hAnsi="Times New Roman" w:cs="Times New Roman"/>
        </w:rPr>
        <w:t xml:space="preserve"> – References to bias, explainability, transparency and compliance requirements.</w:t>
      </w:r>
    </w:p>
    <w:p w14:paraId="7FA1B4CE" w14:textId="77777777" w:rsidR="00836FC3" w:rsidRPr="00530580" w:rsidRDefault="00E61B48" w:rsidP="00530580">
      <w:pPr>
        <w:rPr>
          <w:rFonts w:ascii="Times New Roman" w:hAnsi="Times New Roman" w:cs="Times New Roman"/>
        </w:rPr>
      </w:pPr>
      <w:proofErr w:type="spellStart"/>
      <w:r w:rsidRPr="00530580">
        <w:rPr>
          <w:rFonts w:ascii="Times New Roman" w:hAnsi="Times New Roman" w:cs="Times New Roman"/>
          <w:b/>
          <w:bCs/>
        </w:rPr>
        <w:t>Organisational</w:t>
      </w:r>
      <w:proofErr w:type="spellEnd"/>
      <w:r w:rsidRPr="00530580">
        <w:rPr>
          <w:rFonts w:ascii="Times New Roman" w:hAnsi="Times New Roman" w:cs="Times New Roman"/>
          <w:b/>
          <w:bCs/>
        </w:rPr>
        <w:t xml:space="preserve"> context</w:t>
      </w:r>
      <w:r w:rsidRPr="00530580">
        <w:rPr>
          <w:rFonts w:ascii="Times New Roman" w:hAnsi="Times New Roman" w:cs="Times New Roman"/>
        </w:rPr>
        <w:t xml:space="preserve"> – Information about bank size, governance structures and risk appetite.</w:t>
      </w:r>
    </w:p>
    <w:p w14:paraId="79A24030" w14:textId="77777777" w:rsidR="00836FC3" w:rsidRDefault="00E61B48" w:rsidP="00530580">
      <w:pPr>
        <w:rPr>
          <w:rFonts w:ascii="Times New Roman" w:hAnsi="Times New Roman" w:cs="Times New Roman"/>
        </w:rPr>
      </w:pPr>
      <w:r w:rsidRPr="00530580">
        <w:rPr>
          <w:rFonts w:ascii="Times New Roman" w:hAnsi="Times New Roman" w:cs="Times New Roman"/>
        </w:rPr>
        <w:t xml:space="preserve">Codes were refined iteratively as more documents were </w:t>
      </w:r>
      <w:proofErr w:type="spellStart"/>
      <w:r w:rsidRPr="00530580">
        <w:rPr>
          <w:rFonts w:ascii="Times New Roman" w:hAnsi="Times New Roman" w:cs="Times New Roman"/>
        </w:rPr>
        <w:t>analysed</w:t>
      </w:r>
      <w:proofErr w:type="spellEnd"/>
      <w:r w:rsidRPr="00530580">
        <w:rPr>
          <w:rFonts w:ascii="Times New Roman" w:hAnsi="Times New Roman" w:cs="Times New Roman"/>
        </w:rPr>
        <w:t>.</w:t>
      </w:r>
    </w:p>
    <w:p w14:paraId="3EC6465E" w14:textId="77777777" w:rsidR="005720F3" w:rsidRDefault="005720F3" w:rsidP="00530580">
      <w:pPr>
        <w:rPr>
          <w:rFonts w:ascii="Times New Roman" w:hAnsi="Times New Roman" w:cs="Times New Roman"/>
        </w:rPr>
      </w:pPr>
    </w:p>
    <w:p w14:paraId="57D0B017" w14:textId="77777777" w:rsidR="005720F3" w:rsidRPr="00530580" w:rsidRDefault="005720F3" w:rsidP="00530580">
      <w:pPr>
        <w:rPr>
          <w:rFonts w:ascii="Times New Roman" w:hAnsi="Times New Roman" w:cs="Times New Roman"/>
        </w:rPr>
      </w:pPr>
    </w:p>
    <w:p w14:paraId="6EA606E0" w14:textId="77777777" w:rsidR="0037626A" w:rsidRDefault="0037626A" w:rsidP="00530580">
      <w:pPr>
        <w:rPr>
          <w:rFonts w:ascii="Times New Roman" w:hAnsi="Times New Roman" w:cs="Times New Roman"/>
        </w:rPr>
      </w:pPr>
    </w:p>
    <w:tbl>
      <w:tblPr>
        <w:tblStyle w:val="GridTable4-Accent4"/>
        <w:tblW w:w="6000" w:type="dxa"/>
        <w:tblLook w:val="04A0" w:firstRow="1" w:lastRow="0" w:firstColumn="1" w:lastColumn="0" w:noHBand="0" w:noVBand="1"/>
      </w:tblPr>
      <w:tblGrid>
        <w:gridCol w:w="1289"/>
        <w:gridCol w:w="4711"/>
      </w:tblGrid>
      <w:tr w:rsidR="00473AED" w:rsidRPr="00473AED" w14:paraId="4C6924BC" w14:textId="77777777" w:rsidTr="00481EA6">
        <w:trPr>
          <w:cnfStyle w:val="100000000000" w:firstRow="1" w:lastRow="0" w:firstColumn="0" w:lastColumn="0" w:oddVBand="0" w:evenVBand="0" w:oddHBand="0" w:evenHBand="0" w:firstRowFirstColumn="0" w:firstRowLastColumn="0" w:lastRowFirstColumn="0" w:lastRowLastColumn="0"/>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00F54977" w14:textId="77777777" w:rsidR="00473AED" w:rsidRPr="00473AED" w:rsidRDefault="00473AED" w:rsidP="00473AED">
            <w:pPr>
              <w:spacing w:after="200"/>
              <w:rPr>
                <w:rFonts w:ascii="Times New Roman" w:hAnsi="Times New Roman" w:cs="Times New Roman"/>
                <w:lang w:val="en-IN"/>
              </w:rPr>
            </w:pPr>
            <w:r w:rsidRPr="00473AED">
              <w:rPr>
                <w:rFonts w:ascii="Times New Roman" w:hAnsi="Times New Roman" w:cs="Times New Roman"/>
                <w:lang w:val="en-IN"/>
              </w:rPr>
              <w:t>Code</w:t>
            </w:r>
          </w:p>
        </w:tc>
        <w:tc>
          <w:tcPr>
            <w:tcW w:w="0" w:type="auto"/>
            <w:hideMark/>
          </w:tcPr>
          <w:p w14:paraId="5D101100" w14:textId="77777777" w:rsidR="00473AED" w:rsidRPr="00473AED" w:rsidRDefault="00473AED" w:rsidP="00473AED">
            <w:pPr>
              <w:spacing w:after="20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Description</w:t>
            </w:r>
          </w:p>
        </w:tc>
      </w:tr>
      <w:tr w:rsidR="00473AED" w:rsidRPr="00473AED" w14:paraId="24CDA00D" w14:textId="77777777" w:rsidTr="00481EA6">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78B32FA3" w14:textId="77777777" w:rsidR="00473AED" w:rsidRPr="00473AED" w:rsidRDefault="00473AED" w:rsidP="00473AED">
            <w:pPr>
              <w:spacing w:after="200"/>
              <w:rPr>
                <w:rFonts w:ascii="Times New Roman" w:hAnsi="Times New Roman" w:cs="Times New Roman"/>
                <w:lang w:val="en-IN"/>
              </w:rPr>
            </w:pPr>
            <w:r w:rsidRPr="00473AED">
              <w:rPr>
                <w:rFonts w:ascii="Times New Roman" w:hAnsi="Times New Roman" w:cs="Times New Roman"/>
                <w:lang w:val="en-IN"/>
              </w:rPr>
              <w:t>IA</w:t>
            </w:r>
          </w:p>
        </w:tc>
        <w:tc>
          <w:tcPr>
            <w:tcW w:w="0" w:type="auto"/>
            <w:hideMark/>
          </w:tcPr>
          <w:p w14:paraId="0D377D46" w14:textId="77777777" w:rsidR="00473AED" w:rsidRPr="00473AED" w:rsidRDefault="00473AED" w:rsidP="00473AED">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Implementation Approach</w:t>
            </w:r>
          </w:p>
        </w:tc>
      </w:tr>
      <w:tr w:rsidR="00473AED" w:rsidRPr="00473AED" w14:paraId="77182DD5" w14:textId="77777777" w:rsidTr="00481EA6">
        <w:trPr>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7F81E058" w14:textId="77777777" w:rsidR="00473AED" w:rsidRPr="00473AED" w:rsidRDefault="00473AED" w:rsidP="00473AED">
            <w:pPr>
              <w:spacing w:after="200"/>
              <w:rPr>
                <w:rFonts w:ascii="Times New Roman" w:hAnsi="Times New Roman" w:cs="Times New Roman"/>
                <w:lang w:val="en-IN"/>
              </w:rPr>
            </w:pPr>
            <w:r w:rsidRPr="00473AED">
              <w:rPr>
                <w:rFonts w:ascii="Times New Roman" w:hAnsi="Times New Roman" w:cs="Times New Roman"/>
                <w:lang w:val="en-IN"/>
              </w:rPr>
              <w:t>ED</w:t>
            </w:r>
          </w:p>
        </w:tc>
        <w:tc>
          <w:tcPr>
            <w:tcW w:w="0" w:type="auto"/>
            <w:hideMark/>
          </w:tcPr>
          <w:p w14:paraId="34889711" w14:textId="77777777" w:rsidR="00473AED" w:rsidRPr="00473AED" w:rsidRDefault="00473AED" w:rsidP="00473AED">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Effectiveness</w:t>
            </w:r>
          </w:p>
        </w:tc>
      </w:tr>
      <w:tr w:rsidR="00473AED" w:rsidRPr="00473AED" w14:paraId="16732C97" w14:textId="77777777" w:rsidTr="00481EA6">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75A3293B" w14:textId="77777777" w:rsidR="00473AED" w:rsidRPr="00473AED" w:rsidRDefault="00473AED" w:rsidP="00473AED">
            <w:pPr>
              <w:spacing w:after="200"/>
              <w:rPr>
                <w:rFonts w:ascii="Times New Roman" w:hAnsi="Times New Roman" w:cs="Times New Roman"/>
                <w:lang w:val="en-IN"/>
              </w:rPr>
            </w:pPr>
            <w:r w:rsidRPr="00473AED">
              <w:rPr>
                <w:rFonts w:ascii="Times New Roman" w:hAnsi="Times New Roman" w:cs="Times New Roman"/>
                <w:lang w:val="en-IN"/>
              </w:rPr>
              <w:t>OC</w:t>
            </w:r>
          </w:p>
        </w:tc>
        <w:tc>
          <w:tcPr>
            <w:tcW w:w="0" w:type="auto"/>
            <w:hideMark/>
          </w:tcPr>
          <w:p w14:paraId="0F71A928" w14:textId="77777777" w:rsidR="00473AED" w:rsidRPr="00473AED" w:rsidRDefault="00473AED" w:rsidP="00473AED">
            <w:pPr>
              <w:spacing w:after="20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Operational Challenges</w:t>
            </w:r>
          </w:p>
        </w:tc>
      </w:tr>
      <w:tr w:rsidR="00473AED" w:rsidRPr="00473AED" w14:paraId="74E67908" w14:textId="77777777" w:rsidTr="00481EA6">
        <w:trPr>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5B825427" w14:textId="77777777" w:rsidR="00473AED" w:rsidRPr="00473AED" w:rsidRDefault="00473AED" w:rsidP="00473AED">
            <w:pPr>
              <w:spacing w:after="200"/>
              <w:rPr>
                <w:rFonts w:ascii="Times New Roman" w:hAnsi="Times New Roman" w:cs="Times New Roman"/>
                <w:lang w:val="en-IN"/>
              </w:rPr>
            </w:pPr>
            <w:r w:rsidRPr="00473AED">
              <w:rPr>
                <w:rFonts w:ascii="Times New Roman" w:hAnsi="Times New Roman" w:cs="Times New Roman"/>
                <w:lang w:val="en-IN"/>
              </w:rPr>
              <w:t>ER</w:t>
            </w:r>
          </w:p>
        </w:tc>
        <w:tc>
          <w:tcPr>
            <w:tcW w:w="0" w:type="auto"/>
            <w:hideMark/>
          </w:tcPr>
          <w:p w14:paraId="31E337F5" w14:textId="77777777" w:rsidR="00473AED" w:rsidRPr="00473AED" w:rsidRDefault="00473AED" w:rsidP="00473AED">
            <w:pPr>
              <w:spacing w:after="20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473AED">
              <w:rPr>
                <w:rFonts w:ascii="Times New Roman" w:hAnsi="Times New Roman" w:cs="Times New Roman"/>
                <w:lang w:val="en-IN"/>
              </w:rPr>
              <w:t>Ethical/Regulatory</w:t>
            </w:r>
          </w:p>
        </w:tc>
      </w:tr>
    </w:tbl>
    <w:p w14:paraId="1B7B4AE2" w14:textId="77777777" w:rsidR="00473AED" w:rsidRPr="00530580" w:rsidRDefault="00473AED" w:rsidP="00530580">
      <w:pPr>
        <w:rPr>
          <w:rFonts w:ascii="Times New Roman" w:hAnsi="Times New Roman" w:cs="Times New Roman"/>
        </w:rPr>
      </w:pPr>
    </w:p>
    <w:p w14:paraId="50738D10" w14:textId="77777777" w:rsidR="0037626A" w:rsidRDefault="0037626A" w:rsidP="00530580">
      <w:pPr>
        <w:rPr>
          <w:rFonts w:ascii="Times New Roman" w:hAnsi="Times New Roman" w:cs="Times New Roman"/>
        </w:rPr>
      </w:pPr>
    </w:p>
    <w:p w14:paraId="3510E91C" w14:textId="77777777" w:rsidR="00F37178" w:rsidRDefault="00F37178" w:rsidP="00530580">
      <w:pPr>
        <w:rPr>
          <w:rFonts w:ascii="Times New Roman" w:hAnsi="Times New Roman" w:cs="Times New Roman"/>
        </w:rPr>
      </w:pPr>
    </w:p>
    <w:p w14:paraId="4AC9E841" w14:textId="77777777" w:rsidR="00F37178" w:rsidRDefault="00F37178" w:rsidP="00530580">
      <w:pPr>
        <w:rPr>
          <w:rFonts w:ascii="Times New Roman" w:hAnsi="Times New Roman" w:cs="Times New Roman"/>
        </w:rPr>
      </w:pPr>
    </w:p>
    <w:p w14:paraId="2DB19522" w14:textId="77777777" w:rsidR="00F37178" w:rsidRDefault="00F37178" w:rsidP="00530580">
      <w:pPr>
        <w:rPr>
          <w:rFonts w:ascii="Times New Roman" w:hAnsi="Times New Roman" w:cs="Times New Roman"/>
        </w:rPr>
      </w:pPr>
    </w:p>
    <w:p w14:paraId="3E9B4B81" w14:textId="77777777" w:rsidR="00F37178" w:rsidRDefault="00F37178" w:rsidP="00530580">
      <w:pPr>
        <w:rPr>
          <w:rFonts w:ascii="Times New Roman" w:hAnsi="Times New Roman" w:cs="Times New Roman"/>
        </w:rPr>
      </w:pPr>
    </w:p>
    <w:p w14:paraId="3C7C0BC4" w14:textId="77777777" w:rsidR="0037626A" w:rsidRDefault="0037626A" w:rsidP="00530580">
      <w:pPr>
        <w:rPr>
          <w:rFonts w:ascii="Times New Roman" w:hAnsi="Times New Roman" w:cs="Times New Roman"/>
        </w:rPr>
      </w:pPr>
    </w:p>
    <w:p w14:paraId="57739398" w14:textId="77777777" w:rsidR="006145F0" w:rsidRDefault="006145F0" w:rsidP="00530580">
      <w:pPr>
        <w:rPr>
          <w:rFonts w:ascii="Times New Roman" w:hAnsi="Times New Roman" w:cs="Times New Roman"/>
        </w:rPr>
      </w:pPr>
    </w:p>
    <w:p w14:paraId="485A3C53" w14:textId="77777777" w:rsidR="006145F0" w:rsidRDefault="006145F0" w:rsidP="00530580">
      <w:pPr>
        <w:rPr>
          <w:rFonts w:ascii="Times New Roman" w:hAnsi="Times New Roman" w:cs="Times New Roman"/>
        </w:rPr>
      </w:pPr>
    </w:p>
    <w:p w14:paraId="5A9C6026" w14:textId="77777777" w:rsidR="006145F0" w:rsidRPr="00530580" w:rsidRDefault="006145F0" w:rsidP="00530580">
      <w:pPr>
        <w:rPr>
          <w:rFonts w:ascii="Times New Roman" w:hAnsi="Times New Roman" w:cs="Times New Roman"/>
        </w:rPr>
      </w:pPr>
    </w:p>
    <w:p w14:paraId="60856D4B" w14:textId="77777777" w:rsidR="00836FC3" w:rsidRPr="00EB03D6" w:rsidRDefault="00E61B48" w:rsidP="00EB03D6">
      <w:pPr>
        <w:pStyle w:val="ListParagraph"/>
        <w:numPr>
          <w:ilvl w:val="0"/>
          <w:numId w:val="38"/>
        </w:numPr>
        <w:rPr>
          <w:rFonts w:ascii="Times New Roman" w:hAnsi="Times New Roman" w:cs="Times New Roman"/>
          <w:b/>
          <w:bCs/>
          <w:sz w:val="28"/>
          <w:szCs w:val="28"/>
        </w:rPr>
      </w:pPr>
      <w:bookmarkStart w:id="131" w:name="_Toc220928758"/>
      <w:bookmarkStart w:id="132" w:name="appendix-c-sample-bank-case-summary"/>
      <w:bookmarkEnd w:id="130"/>
      <w:r w:rsidRPr="00EB03D6">
        <w:rPr>
          <w:rFonts w:ascii="Times New Roman" w:hAnsi="Times New Roman" w:cs="Times New Roman"/>
          <w:b/>
          <w:bCs/>
          <w:sz w:val="28"/>
          <w:szCs w:val="28"/>
        </w:rPr>
        <w:t>Appendix C – Sample Bank Case Summary</w:t>
      </w:r>
      <w:bookmarkEnd w:id="131"/>
    </w:p>
    <w:p w14:paraId="79BEB9D3"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Bank A Case Summary</w:t>
      </w:r>
    </w:p>
    <w:p w14:paraId="24EBBCDB"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Implementation</w:t>
      </w:r>
      <w:r w:rsidRPr="00530580">
        <w:rPr>
          <w:rFonts w:ascii="Times New Roman" w:hAnsi="Times New Roman" w:cs="Times New Roman"/>
        </w:rPr>
        <w:t xml:space="preserve"> – In 2023, Bank A implemented a supervised ML‑based fraud detection system integrated with its core banking platform.</w:t>
      </w:r>
    </w:p>
    <w:p w14:paraId="02B8D1F0"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lastRenderedPageBreak/>
        <w:t>Performance</w:t>
      </w:r>
      <w:r w:rsidRPr="00530580">
        <w:rPr>
          <w:rFonts w:ascii="Times New Roman" w:hAnsi="Times New Roman" w:cs="Times New Roman"/>
        </w:rPr>
        <w:t xml:space="preserve"> – Reported 30 % reduction in fraud losses and 40 % drop in false positive alerts within six months. Detection accuracy increased to 94 %.</w:t>
      </w:r>
    </w:p>
    <w:p w14:paraId="075A9665"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Operational observations</w:t>
      </w:r>
      <w:r w:rsidRPr="00530580">
        <w:rPr>
          <w:rFonts w:ascii="Times New Roman" w:hAnsi="Times New Roman" w:cs="Times New Roman"/>
        </w:rPr>
        <w:t xml:space="preserve"> – Encountered data quality issues requiring extensive preprocessing. Staff underwent training in data analytics and AI model monitoring.</w:t>
      </w:r>
    </w:p>
    <w:p w14:paraId="394848A2" w14:textId="77777777" w:rsidR="00836FC3" w:rsidRDefault="00E61B48" w:rsidP="00530580">
      <w:pPr>
        <w:rPr>
          <w:rFonts w:ascii="Times New Roman" w:hAnsi="Times New Roman" w:cs="Times New Roman"/>
        </w:rPr>
      </w:pPr>
      <w:r w:rsidRPr="00530580">
        <w:rPr>
          <w:rFonts w:ascii="Times New Roman" w:hAnsi="Times New Roman" w:cs="Times New Roman"/>
          <w:b/>
          <w:bCs/>
        </w:rPr>
        <w:t>Ethical/regulatory considerations</w:t>
      </w:r>
      <w:r w:rsidRPr="00530580">
        <w:rPr>
          <w:rFonts w:ascii="Times New Roman" w:hAnsi="Times New Roman" w:cs="Times New Roman"/>
        </w:rPr>
        <w:t xml:space="preserve"> – Established model governance committees and conducted bias audits. Reported compliance with data privacy guidelines.</w:t>
      </w:r>
    </w:p>
    <w:p w14:paraId="5DAEB37B" w14:textId="77777777" w:rsidR="00473AED" w:rsidRDefault="00473AED" w:rsidP="00530580">
      <w:pPr>
        <w:rPr>
          <w:rFonts w:ascii="Times New Roman" w:hAnsi="Times New Roman" w:cs="Times New Roman"/>
        </w:rPr>
      </w:pPr>
    </w:p>
    <w:p w14:paraId="332E6EEF" w14:textId="6D61BA43" w:rsidR="00473AED" w:rsidRPr="00530580" w:rsidRDefault="00473AED" w:rsidP="00530580">
      <w:pPr>
        <w:rPr>
          <w:rFonts w:ascii="Times New Roman" w:hAnsi="Times New Roman" w:cs="Times New Roman"/>
        </w:rPr>
      </w:pPr>
      <w:r w:rsidRPr="00473AED">
        <w:rPr>
          <w:rFonts w:ascii="Times New Roman" w:hAnsi="Times New Roman" w:cs="Times New Roman"/>
        </w:rPr>
        <w:t>Bank A reported a reduction in fraud losses after AI deployment but faced challenges integrating legacy systems and training staff.</w:t>
      </w:r>
    </w:p>
    <w:p w14:paraId="25173234"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Bank B Case Summary</w:t>
      </w:r>
    </w:p>
    <w:p w14:paraId="05EDCAC3"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Implementation</w:t>
      </w:r>
      <w:r w:rsidRPr="00530580">
        <w:rPr>
          <w:rFonts w:ascii="Times New Roman" w:hAnsi="Times New Roman" w:cs="Times New Roman"/>
        </w:rPr>
        <w:t xml:space="preserve"> – Adopted a hybrid system combining rule‑based and AI modules. </w:t>
      </w:r>
      <w:proofErr w:type="spellStart"/>
      <w:r w:rsidRPr="00530580">
        <w:rPr>
          <w:rFonts w:ascii="Times New Roman" w:hAnsi="Times New Roman" w:cs="Times New Roman"/>
        </w:rPr>
        <w:t>Behavioural</w:t>
      </w:r>
      <w:proofErr w:type="spellEnd"/>
      <w:r w:rsidRPr="00530580">
        <w:rPr>
          <w:rFonts w:ascii="Times New Roman" w:hAnsi="Times New Roman" w:cs="Times New Roman"/>
        </w:rPr>
        <w:t xml:space="preserve"> analytics monitor customer spending patterns.</w:t>
      </w:r>
    </w:p>
    <w:p w14:paraId="0E885477"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Performance</w:t>
      </w:r>
      <w:r w:rsidRPr="00530580">
        <w:rPr>
          <w:rFonts w:ascii="Times New Roman" w:hAnsi="Times New Roman" w:cs="Times New Roman"/>
        </w:rPr>
        <w:t xml:space="preserve"> – Improved detection accuracy to 90 %; false positives fell by 60 %.</w:t>
      </w:r>
    </w:p>
    <w:p w14:paraId="1F1D007F" w14:textId="77777777" w:rsidR="00836FC3" w:rsidRPr="00530580" w:rsidRDefault="00E61B48" w:rsidP="00530580">
      <w:pPr>
        <w:rPr>
          <w:rFonts w:ascii="Times New Roman" w:hAnsi="Times New Roman" w:cs="Times New Roman"/>
        </w:rPr>
      </w:pPr>
      <w:r w:rsidRPr="00530580">
        <w:rPr>
          <w:rFonts w:ascii="Times New Roman" w:hAnsi="Times New Roman" w:cs="Times New Roman"/>
          <w:b/>
          <w:bCs/>
        </w:rPr>
        <w:t>Operational observations</w:t>
      </w:r>
      <w:r w:rsidRPr="00530580">
        <w:rPr>
          <w:rFonts w:ascii="Times New Roman" w:hAnsi="Times New Roman" w:cs="Times New Roman"/>
        </w:rPr>
        <w:t xml:space="preserve"> – Integration complexities arose due to legacy systems. Conducted staff training sessions and </w:t>
      </w:r>
      <w:proofErr w:type="spellStart"/>
      <w:r w:rsidRPr="00530580">
        <w:rPr>
          <w:rFonts w:ascii="Times New Roman" w:hAnsi="Times New Roman" w:cs="Times New Roman"/>
        </w:rPr>
        <w:t>emphasised</w:t>
      </w:r>
      <w:proofErr w:type="spellEnd"/>
      <w:r w:rsidRPr="00530580">
        <w:rPr>
          <w:rFonts w:ascii="Times New Roman" w:hAnsi="Times New Roman" w:cs="Times New Roman"/>
        </w:rPr>
        <w:t xml:space="preserve"> change management.</w:t>
      </w:r>
    </w:p>
    <w:p w14:paraId="395163BF" w14:textId="5050B28E" w:rsidR="00836FC3" w:rsidRDefault="00E61B48" w:rsidP="00530580">
      <w:pPr>
        <w:rPr>
          <w:rFonts w:ascii="Times New Roman" w:hAnsi="Times New Roman" w:cs="Times New Roman"/>
        </w:rPr>
      </w:pPr>
      <w:r w:rsidRPr="00530580">
        <w:rPr>
          <w:rFonts w:ascii="Times New Roman" w:hAnsi="Times New Roman" w:cs="Times New Roman"/>
          <w:b/>
          <w:bCs/>
        </w:rPr>
        <w:t>Ethical/regulatory considerations</w:t>
      </w:r>
      <w:r w:rsidRPr="00530580">
        <w:rPr>
          <w:rFonts w:ascii="Times New Roman" w:hAnsi="Times New Roman" w:cs="Times New Roman"/>
        </w:rPr>
        <w:t xml:space="preserve"> – </w:t>
      </w:r>
      <w:proofErr w:type="spellStart"/>
      <w:r w:rsidRPr="00530580">
        <w:rPr>
          <w:rFonts w:ascii="Times New Roman" w:hAnsi="Times New Roman" w:cs="Times New Roman"/>
        </w:rPr>
        <w:t>Emphasised</w:t>
      </w:r>
      <w:proofErr w:type="spellEnd"/>
      <w:r w:rsidRPr="00530580">
        <w:rPr>
          <w:rFonts w:ascii="Times New Roman" w:hAnsi="Times New Roman" w:cs="Times New Roman"/>
        </w:rPr>
        <w:t xml:space="preserve"> ethical AI principles; implemented transparency measures to satisfy regulators</w:t>
      </w:r>
      <w:bookmarkEnd w:id="2"/>
      <w:bookmarkEnd w:id="3"/>
      <w:bookmarkEnd w:id="126"/>
      <w:bookmarkEnd w:id="132"/>
      <w:r w:rsidR="00C8069C">
        <w:rPr>
          <w:rFonts w:ascii="Times New Roman" w:hAnsi="Times New Roman" w:cs="Times New Roman"/>
        </w:rPr>
        <w:t>.</w:t>
      </w:r>
    </w:p>
    <w:p w14:paraId="772F11C7" w14:textId="77777777" w:rsidR="00C8069C" w:rsidRDefault="00C8069C" w:rsidP="00530580">
      <w:pPr>
        <w:rPr>
          <w:rFonts w:ascii="Times New Roman" w:hAnsi="Times New Roman" w:cs="Times New Roman"/>
        </w:rPr>
      </w:pPr>
    </w:p>
    <w:p w14:paraId="54C37AAF" w14:textId="77777777" w:rsidR="00C8069C" w:rsidRDefault="00C8069C" w:rsidP="00530580">
      <w:pPr>
        <w:rPr>
          <w:rFonts w:ascii="Times New Roman" w:hAnsi="Times New Roman" w:cs="Times New Roman"/>
        </w:rPr>
      </w:pPr>
    </w:p>
    <w:p w14:paraId="288B123E" w14:textId="77777777" w:rsidR="00C8069C" w:rsidRDefault="00C8069C" w:rsidP="00530580">
      <w:pPr>
        <w:rPr>
          <w:rFonts w:ascii="Times New Roman" w:hAnsi="Times New Roman" w:cs="Times New Roman"/>
        </w:rPr>
      </w:pPr>
    </w:p>
    <w:p w14:paraId="2A0A6231" w14:textId="77777777" w:rsidR="00C8069C" w:rsidRDefault="00C8069C" w:rsidP="00530580">
      <w:pPr>
        <w:rPr>
          <w:rFonts w:ascii="Times New Roman" w:hAnsi="Times New Roman" w:cs="Times New Roman"/>
        </w:rPr>
      </w:pPr>
    </w:p>
    <w:p w14:paraId="3AB82A75" w14:textId="77777777" w:rsidR="00C8069C" w:rsidRDefault="00C8069C" w:rsidP="00530580">
      <w:pPr>
        <w:rPr>
          <w:rFonts w:ascii="Times New Roman" w:hAnsi="Times New Roman" w:cs="Times New Roman"/>
        </w:rPr>
      </w:pPr>
    </w:p>
    <w:p w14:paraId="14F2FB6E" w14:textId="77777777" w:rsidR="00C8069C" w:rsidRPr="00C8069C" w:rsidRDefault="00C8069C" w:rsidP="00C8069C">
      <w:pPr>
        <w:rPr>
          <w:rFonts w:ascii="Times New Roman" w:hAnsi="Times New Roman" w:cs="Times New Roman"/>
          <w:b/>
          <w:bCs/>
          <w:lang w:val="en-IN"/>
        </w:rPr>
      </w:pPr>
      <w:r w:rsidRPr="00C8069C">
        <w:rPr>
          <w:rFonts w:ascii="Times New Roman" w:hAnsi="Times New Roman" w:cs="Times New Roman"/>
          <w:b/>
          <w:bCs/>
          <w:lang w:val="en-IN"/>
        </w:rPr>
        <w:t>Additional Literature Review Sections</w:t>
      </w:r>
    </w:p>
    <w:p w14:paraId="48A46C39" w14:textId="77777777" w:rsidR="00C8069C" w:rsidRPr="00C8069C" w:rsidRDefault="00C8069C" w:rsidP="00C8069C">
      <w:pPr>
        <w:rPr>
          <w:rFonts w:ascii="Times New Roman" w:hAnsi="Times New Roman" w:cs="Times New Roman"/>
          <w:b/>
          <w:bCs/>
          <w:lang w:val="en-IN"/>
        </w:rPr>
      </w:pPr>
      <w:r w:rsidRPr="00C8069C">
        <w:rPr>
          <w:rFonts w:ascii="Times New Roman" w:hAnsi="Times New Roman" w:cs="Times New Roman"/>
          <w:b/>
          <w:bCs/>
          <w:lang w:val="en-IN"/>
        </w:rPr>
        <w:t>2.11 Regulatory Landscape in India</w:t>
      </w:r>
    </w:p>
    <w:p w14:paraId="66D8A890"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A critical aspect of fraud detection in banking is the regulatory environment that governs technology use, data protection and risk management. In India, the Reserve Bank of India (RBI) acts as the chief regulator and issues guidelines that banks must comply with to operate safely and ethically. The RBI’s </w:t>
      </w:r>
      <w:r w:rsidRPr="00C8069C">
        <w:rPr>
          <w:rFonts w:ascii="Times New Roman" w:hAnsi="Times New Roman" w:cs="Times New Roman"/>
          <w:i/>
          <w:iCs/>
          <w:lang w:val="en-IN"/>
        </w:rPr>
        <w:t>Report on Trend and Progress of Banking in India</w:t>
      </w:r>
      <w:r w:rsidRPr="00C8069C">
        <w:rPr>
          <w:rFonts w:ascii="Times New Roman" w:hAnsi="Times New Roman" w:cs="Times New Roman"/>
          <w:lang w:val="en-IN"/>
        </w:rPr>
        <w:t xml:space="preserve"> (2023) provides a comprehensive overview of fraud trends and emphasises the need for technology</w:t>
      </w:r>
      <w:r w:rsidRPr="00C8069C">
        <w:rPr>
          <w:rFonts w:ascii="Times New Roman" w:hAnsi="Times New Roman" w:cs="Times New Roman"/>
          <w:lang w:val="en-IN"/>
        </w:rPr>
        <w:noBreakHyphen/>
        <w:t xml:space="preserve">driven solutions. The report outlines the obligations of banks to implement strong internal control systems, conduct regular audits and invest in modern fraud detection technologies. In addition, the </w:t>
      </w:r>
      <w:r w:rsidRPr="00C8069C">
        <w:rPr>
          <w:rFonts w:ascii="Times New Roman" w:hAnsi="Times New Roman" w:cs="Times New Roman"/>
          <w:i/>
          <w:iCs/>
          <w:lang w:val="en-IN"/>
        </w:rPr>
        <w:t>Master Direction on Know Your Customer (KYC)</w:t>
      </w:r>
      <w:r w:rsidRPr="00C8069C">
        <w:rPr>
          <w:rFonts w:ascii="Times New Roman" w:hAnsi="Times New Roman" w:cs="Times New Roman"/>
          <w:lang w:val="en-IN"/>
        </w:rPr>
        <w:t xml:space="preserve"> and the </w:t>
      </w:r>
      <w:r w:rsidRPr="00C8069C">
        <w:rPr>
          <w:rFonts w:ascii="Times New Roman" w:hAnsi="Times New Roman" w:cs="Times New Roman"/>
          <w:i/>
          <w:iCs/>
          <w:lang w:val="en-IN"/>
        </w:rPr>
        <w:t>Digital Payment Security Controls</w:t>
      </w:r>
      <w:r w:rsidRPr="00C8069C">
        <w:rPr>
          <w:rFonts w:ascii="Times New Roman" w:hAnsi="Times New Roman" w:cs="Times New Roman"/>
          <w:lang w:val="en-IN"/>
        </w:rPr>
        <w:t xml:space="preserve"> specify risk</w:t>
      </w:r>
      <w:r w:rsidRPr="00C8069C">
        <w:rPr>
          <w:rFonts w:ascii="Times New Roman" w:hAnsi="Times New Roman" w:cs="Times New Roman"/>
          <w:lang w:val="en-IN"/>
        </w:rPr>
        <w:noBreakHyphen/>
        <w:t xml:space="preserve">based approaches for transaction monitoring and customer due diligence. These </w:t>
      </w:r>
      <w:r w:rsidRPr="00C8069C">
        <w:rPr>
          <w:rFonts w:ascii="Times New Roman" w:hAnsi="Times New Roman" w:cs="Times New Roman"/>
          <w:lang w:val="en-IN"/>
        </w:rPr>
        <w:lastRenderedPageBreak/>
        <w:t>documents underscore the importance of balancing innovation with consumer protection, urging banks to adopt technologies that do not compromise data privacy or fairness.</w:t>
      </w:r>
    </w:p>
    <w:p w14:paraId="20C77EB2" w14:textId="715977AA"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The legislative environment has also evolved to address data privacy concerns. The </w:t>
      </w:r>
      <w:r w:rsidRPr="00C8069C">
        <w:rPr>
          <w:rFonts w:ascii="Times New Roman" w:hAnsi="Times New Roman" w:cs="Times New Roman"/>
          <w:b/>
          <w:bCs/>
          <w:lang w:val="en-IN"/>
        </w:rPr>
        <w:t>Digital Personal Data Protection Act (2023)</w:t>
      </w:r>
      <w:r w:rsidRPr="00C8069C">
        <w:rPr>
          <w:rFonts w:ascii="Times New Roman" w:hAnsi="Times New Roman" w:cs="Times New Roman"/>
          <w:lang w:val="en-IN"/>
        </w:rPr>
        <w:t xml:space="preserve"> introduces stringent requirements for collecting, processing and storing personal data. Banks must obtain explicit consent for data collection, ensure data minimisation and implement security safeguards. The law also grants data subjects rights to access, correct and erase their data. </w:t>
      </w:r>
    </w:p>
    <w:p w14:paraId="20543919" w14:textId="77777777" w:rsidR="00C8069C" w:rsidRPr="00C8069C" w:rsidRDefault="00C8069C" w:rsidP="00C8069C">
      <w:pPr>
        <w:rPr>
          <w:rFonts w:ascii="Times New Roman" w:hAnsi="Times New Roman" w:cs="Times New Roman"/>
          <w:b/>
          <w:bCs/>
          <w:lang w:val="en-IN"/>
        </w:rPr>
      </w:pPr>
      <w:r w:rsidRPr="00C8069C">
        <w:rPr>
          <w:rFonts w:ascii="Times New Roman" w:hAnsi="Times New Roman" w:cs="Times New Roman"/>
          <w:b/>
          <w:bCs/>
          <w:lang w:val="en-IN"/>
        </w:rPr>
        <w:t>2.12 Consumer Behaviour and Cultural Considerations</w:t>
      </w:r>
    </w:p>
    <w:p w14:paraId="5A1F4407" w14:textId="2C025A93"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Understanding consumer behaviour and cultural factors is crucial for effective fraud detection. In India, financial literacy levels vary widely across regions and demographic groups. Many consumers are first</w:t>
      </w:r>
      <w:r w:rsidRPr="00C8069C">
        <w:rPr>
          <w:rFonts w:ascii="Times New Roman" w:hAnsi="Times New Roman" w:cs="Times New Roman"/>
          <w:lang w:val="en-IN"/>
        </w:rPr>
        <w:noBreakHyphen/>
        <w:t>time users of digital banking services, making them more vulnerable to social engineering attacks such as phishing and vishing. Cultural norms around trust and collective decision</w:t>
      </w:r>
      <w:r w:rsidRPr="00C8069C">
        <w:rPr>
          <w:rFonts w:ascii="Times New Roman" w:hAnsi="Times New Roman" w:cs="Times New Roman"/>
          <w:lang w:val="en-IN"/>
        </w:rPr>
        <w:noBreakHyphen/>
        <w:t xml:space="preserve">making may influence how individuals respond to fraud alerts—for instance, some customers may prefer to consult family members before confirming or denying a transaction flagged by the bank. </w:t>
      </w:r>
    </w:p>
    <w:p w14:paraId="7C81B979" w14:textId="77777777" w:rsidR="00C8069C" w:rsidRPr="00C8069C" w:rsidRDefault="00C8069C" w:rsidP="00C8069C">
      <w:pPr>
        <w:rPr>
          <w:rFonts w:ascii="Times New Roman" w:hAnsi="Times New Roman" w:cs="Times New Roman"/>
          <w:b/>
          <w:bCs/>
          <w:lang w:val="en-IN"/>
        </w:rPr>
      </w:pPr>
      <w:r w:rsidRPr="00C8069C">
        <w:rPr>
          <w:rFonts w:ascii="Times New Roman" w:hAnsi="Times New Roman" w:cs="Times New Roman"/>
          <w:b/>
          <w:bCs/>
          <w:lang w:val="en-IN"/>
        </w:rPr>
        <w:t>2.13 Global Perspectives and Comparative Insights</w:t>
      </w:r>
    </w:p>
    <w:p w14:paraId="41D5765B" w14:textId="30E3BE25" w:rsidR="00D719AD" w:rsidRDefault="00C8069C" w:rsidP="00C8069C">
      <w:pPr>
        <w:rPr>
          <w:rFonts w:ascii="Times New Roman" w:hAnsi="Times New Roman" w:cs="Times New Roman"/>
          <w:lang w:val="en-IN"/>
        </w:rPr>
      </w:pPr>
      <w:r w:rsidRPr="00C8069C">
        <w:rPr>
          <w:rFonts w:ascii="Times New Roman" w:hAnsi="Times New Roman" w:cs="Times New Roman"/>
          <w:lang w:val="en-IN"/>
        </w:rPr>
        <w:t>AI adoption in fraud detection is not unique to India. Banks in the United States, Europe and China have also embraced AI to combat financial crime. For example, US banks use machine learning models to analyse millions of credit card transactions daily, leveraging high</w:t>
      </w:r>
      <w:r w:rsidRPr="00C8069C">
        <w:rPr>
          <w:rFonts w:ascii="Times New Roman" w:hAnsi="Times New Roman" w:cs="Times New Roman"/>
          <w:lang w:val="en-IN"/>
        </w:rPr>
        <w:noBreakHyphen/>
        <w:t>quality data and advanced analytics infrastructure. European banks, operating under the General Data Protection Regulation (GDPR), emphasise data privacy and explainability, favouring models that balance predictive power with transparency. Chinese banks, driven by massive e</w:t>
      </w:r>
      <w:r w:rsidRPr="00C8069C">
        <w:rPr>
          <w:rFonts w:ascii="Times New Roman" w:hAnsi="Times New Roman" w:cs="Times New Roman"/>
          <w:lang w:val="en-IN"/>
        </w:rPr>
        <w:noBreakHyphen/>
        <w:t xml:space="preserve">commerce transaction volumes, deploy deep learning models and integrate social media data to assess fraud risk. </w:t>
      </w:r>
    </w:p>
    <w:p w14:paraId="33A08A3B" w14:textId="77777777" w:rsidR="00D719AD" w:rsidRPr="00C8069C" w:rsidRDefault="00D719AD" w:rsidP="00C8069C">
      <w:pPr>
        <w:rPr>
          <w:rFonts w:ascii="Times New Roman" w:hAnsi="Times New Roman" w:cs="Times New Roman"/>
          <w:lang w:val="en-IN"/>
        </w:rPr>
      </w:pPr>
    </w:p>
    <w:p w14:paraId="23D4C685" w14:textId="77777777" w:rsidR="00C8069C" w:rsidRPr="00C8069C" w:rsidRDefault="00C8069C" w:rsidP="00C8069C">
      <w:pPr>
        <w:rPr>
          <w:rFonts w:ascii="Times New Roman" w:hAnsi="Times New Roman" w:cs="Times New Roman"/>
          <w:b/>
          <w:bCs/>
          <w:lang w:val="en-IN"/>
        </w:rPr>
      </w:pPr>
      <w:r w:rsidRPr="00C8069C">
        <w:rPr>
          <w:rFonts w:ascii="Times New Roman" w:hAnsi="Times New Roman" w:cs="Times New Roman"/>
          <w:b/>
          <w:bCs/>
          <w:lang w:val="en-IN"/>
        </w:rPr>
        <w:t>2.14 Data Governance and Privacy Challenges</w:t>
      </w:r>
    </w:p>
    <w:p w14:paraId="34D0B389" w14:textId="3D8D313A"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Effective fraud detection hinges on robust data governance. AI models require large, high</w:t>
      </w:r>
      <w:r w:rsidRPr="00C8069C">
        <w:rPr>
          <w:rFonts w:ascii="Times New Roman" w:hAnsi="Times New Roman" w:cs="Times New Roman"/>
          <w:lang w:val="en-IN"/>
        </w:rPr>
        <w:noBreakHyphen/>
        <w:t>quality datasets encompassing transactional histories, customer profiles and behavioural patterns. Inadequate data governance can introduce biases, increase false positives and expose banks to regulatory penalties. Common challenges include data silos, inconsistent data formats, missing values and outdated information. Banks often store data in disparate systems that are not readily interoperable, complicating data integration. Implementing data governance frameworks that define ownership, quality standards, lifecycle management and access controls is essential</w:t>
      </w:r>
    </w:p>
    <w:p w14:paraId="458452BB" w14:textId="77777777" w:rsidR="00C8069C" w:rsidRPr="00C8069C" w:rsidRDefault="00C8069C" w:rsidP="00C8069C">
      <w:pPr>
        <w:rPr>
          <w:rFonts w:ascii="Times New Roman" w:hAnsi="Times New Roman" w:cs="Times New Roman"/>
          <w:b/>
          <w:bCs/>
          <w:lang w:val="en-IN"/>
        </w:rPr>
      </w:pPr>
      <w:r w:rsidRPr="00C8069C">
        <w:rPr>
          <w:rFonts w:ascii="Times New Roman" w:hAnsi="Times New Roman" w:cs="Times New Roman"/>
          <w:b/>
          <w:bCs/>
          <w:lang w:val="en-IN"/>
        </w:rPr>
        <w:t>2.15 Synthesis of Reviewed Literature</w:t>
      </w:r>
    </w:p>
    <w:p w14:paraId="0066A01C" w14:textId="727CEC96"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The literature review reveals a confluence of technological, organisational and regulatory factors that influence AI adoption in fraud detection. Traditional rule</w:t>
      </w:r>
      <w:r w:rsidRPr="00C8069C">
        <w:rPr>
          <w:rFonts w:ascii="Times New Roman" w:hAnsi="Times New Roman" w:cs="Times New Roman"/>
          <w:lang w:val="en-IN"/>
        </w:rPr>
        <w:noBreakHyphen/>
        <w:t xml:space="preserve">based systems provide a baseline level of protection but are inadequate for modern fraud patterns. AI offers enhanced predictive capabilities, yet implementation involves technical complexities, ethical dilemmas and </w:t>
      </w:r>
      <w:r w:rsidRPr="00C8069C">
        <w:rPr>
          <w:rFonts w:ascii="Times New Roman" w:hAnsi="Times New Roman" w:cs="Times New Roman"/>
          <w:lang w:val="en-IN"/>
        </w:rPr>
        <w:lastRenderedPageBreak/>
        <w:t xml:space="preserve">regulatory navigation. The Indian context adds unique challenges, including diverse consumer behaviour, evolving regulatory frameworks and infrastructural disparities between banks. </w:t>
      </w:r>
    </w:p>
    <w:p w14:paraId="7C191348" w14:textId="77777777" w:rsidR="00C8069C" w:rsidRPr="00C8069C" w:rsidRDefault="00C8069C" w:rsidP="00C8069C">
      <w:pPr>
        <w:rPr>
          <w:rFonts w:ascii="Times New Roman" w:hAnsi="Times New Roman" w:cs="Times New Roman"/>
          <w:b/>
          <w:bCs/>
          <w:lang w:val="en-IN"/>
        </w:rPr>
      </w:pPr>
      <w:r w:rsidRPr="00C8069C">
        <w:rPr>
          <w:rFonts w:ascii="Times New Roman" w:hAnsi="Times New Roman" w:cs="Times New Roman"/>
          <w:b/>
          <w:bCs/>
          <w:lang w:val="en-IN"/>
        </w:rPr>
        <w:t>2.16 Summaries of Key Academic Sources</w:t>
      </w:r>
    </w:p>
    <w:p w14:paraId="6905AB70"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Bose and Mahapatra (2021)</w:t>
      </w:r>
      <w:r w:rsidRPr="00C8069C">
        <w:rPr>
          <w:rFonts w:ascii="Times New Roman" w:hAnsi="Times New Roman" w:cs="Times New Roman"/>
          <w:lang w:val="en-IN"/>
        </w:rPr>
        <w:t xml:space="preserve"> investigate digital banking fraud management challenges in developing economies. They argue that low financial literacy, inadequate cybersecurity infrastructure and rapid digitalisation heighten fraud risks. Their study emphasises the need for integrated fraud management frameworks combining technology, human oversight and regulatory support.</w:t>
      </w:r>
    </w:p>
    <w:p w14:paraId="198EE0B3"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CFA Institute (2022)</w:t>
      </w:r>
      <w:r w:rsidRPr="00C8069C">
        <w:rPr>
          <w:rFonts w:ascii="Times New Roman" w:hAnsi="Times New Roman" w:cs="Times New Roman"/>
          <w:lang w:val="en-IN"/>
        </w:rPr>
        <w:t xml:space="preserve"> provides a practitioner’s guide to AI ethics in financial services. The guide outlines ethical principles such as fairness, accountability and transparency. It offers tools for assessing algorithmic bias and recommends establishing governance structures, including ethics committees and model validation procedures.</w:t>
      </w:r>
    </w:p>
    <w:p w14:paraId="194EF3E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Dal </w:t>
      </w:r>
      <w:proofErr w:type="spellStart"/>
      <w:r w:rsidRPr="00C8069C">
        <w:rPr>
          <w:rFonts w:ascii="Times New Roman" w:hAnsi="Times New Roman" w:cs="Times New Roman"/>
          <w:b/>
          <w:bCs/>
          <w:lang w:val="en-IN"/>
        </w:rPr>
        <w:t>Pozzolo</w:t>
      </w:r>
      <w:proofErr w:type="spellEnd"/>
      <w:r w:rsidRPr="00C8069C">
        <w:rPr>
          <w:rFonts w:ascii="Times New Roman" w:hAnsi="Times New Roman" w:cs="Times New Roman"/>
          <w:b/>
          <w:bCs/>
          <w:lang w:val="en-IN"/>
        </w:rPr>
        <w:t xml:space="preserve"> et al. (2018)</w:t>
      </w:r>
      <w:r w:rsidRPr="00C8069C">
        <w:rPr>
          <w:rFonts w:ascii="Times New Roman" w:hAnsi="Times New Roman" w:cs="Times New Roman"/>
          <w:lang w:val="en-IN"/>
        </w:rPr>
        <w:t xml:space="preserve"> focus on machine learning techniques for unbalanced classification problems common in fraud detection. They propose methods for calibrating probability estimates through </w:t>
      </w:r>
      <w:proofErr w:type="spellStart"/>
      <w:r w:rsidRPr="00C8069C">
        <w:rPr>
          <w:rFonts w:ascii="Times New Roman" w:hAnsi="Times New Roman" w:cs="Times New Roman"/>
          <w:lang w:val="en-IN"/>
        </w:rPr>
        <w:t>undersampling</w:t>
      </w:r>
      <w:proofErr w:type="spellEnd"/>
      <w:r w:rsidRPr="00C8069C">
        <w:rPr>
          <w:rFonts w:ascii="Times New Roman" w:hAnsi="Times New Roman" w:cs="Times New Roman"/>
          <w:lang w:val="en-IN"/>
        </w:rPr>
        <w:t xml:space="preserve"> and ensemble learning, demonstrating improved performance on imbalanced datasets. Their work informs model development strategies for AI</w:t>
      </w:r>
      <w:r w:rsidRPr="00C8069C">
        <w:rPr>
          <w:rFonts w:ascii="Times New Roman" w:hAnsi="Times New Roman" w:cs="Times New Roman"/>
          <w:lang w:val="en-IN"/>
        </w:rPr>
        <w:noBreakHyphen/>
        <w:t>based fraud detection.</w:t>
      </w:r>
    </w:p>
    <w:p w14:paraId="04F03D64"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Kumar and Gupta (2022)</w:t>
      </w:r>
      <w:r w:rsidRPr="00C8069C">
        <w:rPr>
          <w:rFonts w:ascii="Times New Roman" w:hAnsi="Times New Roman" w:cs="Times New Roman"/>
          <w:lang w:val="en-IN"/>
        </w:rPr>
        <w:t xml:space="preserve"> examine AI adoption in Indian banks, highlighting opportunities such as enhanced risk management and customer insights. They identify barriers, including high implementation costs, lack of skilled personnel and regulatory uncertainty. The authors suggest that collaboration between banks and fintech firms could mitigate some challenges.</w:t>
      </w:r>
    </w:p>
    <w:p w14:paraId="0F6FCF97"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Nguyen et al. (2022)</w:t>
      </w:r>
      <w:r w:rsidRPr="00C8069C">
        <w:rPr>
          <w:rFonts w:ascii="Times New Roman" w:hAnsi="Times New Roman" w:cs="Times New Roman"/>
          <w:lang w:val="en-IN"/>
        </w:rPr>
        <w:t xml:space="preserve"> conduct a comprehensive survey of machine learning applications in financial fraud detection. The survey categorises techniques (e.g., supervised, unsupervised, semi</w:t>
      </w:r>
      <w:r w:rsidRPr="00C8069C">
        <w:rPr>
          <w:rFonts w:ascii="Times New Roman" w:hAnsi="Times New Roman" w:cs="Times New Roman"/>
          <w:lang w:val="en-IN"/>
        </w:rPr>
        <w:noBreakHyphen/>
        <w:t>supervised learning) and evaluates their strengths and weaknesses. It underscores the importance of continuous model monitoring and the trade</w:t>
      </w:r>
      <w:r w:rsidRPr="00C8069C">
        <w:rPr>
          <w:rFonts w:ascii="Times New Roman" w:hAnsi="Times New Roman" w:cs="Times New Roman"/>
          <w:lang w:val="en-IN"/>
        </w:rPr>
        <w:noBreakHyphen/>
        <w:t>offs between detection accuracy and interpretability.</w:t>
      </w:r>
    </w:p>
    <w:p w14:paraId="4F7B986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Patel and Kumar (2024)</w:t>
      </w:r>
      <w:r w:rsidRPr="00C8069C">
        <w:rPr>
          <w:rFonts w:ascii="Times New Roman" w:hAnsi="Times New Roman" w:cs="Times New Roman"/>
          <w:lang w:val="en-IN"/>
        </w:rPr>
        <w:t xml:space="preserve"> empirically compare AI and rule</w:t>
      </w:r>
      <w:r w:rsidRPr="00C8069C">
        <w:rPr>
          <w:rFonts w:ascii="Times New Roman" w:hAnsi="Times New Roman" w:cs="Times New Roman"/>
          <w:lang w:val="en-IN"/>
        </w:rPr>
        <w:noBreakHyphen/>
        <w:t>based fraud detection in Indian banks using a dataset of transaction records. Their findings indicate that AI models achieve higher detection accuracy and lower false positives but require careful tuning and regular retraining. The authors advocate for hybrid systems that combine AI with rule</w:t>
      </w:r>
      <w:r w:rsidRPr="00C8069C">
        <w:rPr>
          <w:rFonts w:ascii="Times New Roman" w:hAnsi="Times New Roman" w:cs="Times New Roman"/>
          <w:lang w:val="en-IN"/>
        </w:rPr>
        <w:noBreakHyphen/>
        <w:t>based logic to manage edge cases.</w:t>
      </w:r>
    </w:p>
    <w:p w14:paraId="5392FC10"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Resnik (2020)</w:t>
      </w:r>
      <w:r w:rsidRPr="00C8069C">
        <w:rPr>
          <w:rFonts w:ascii="Times New Roman" w:hAnsi="Times New Roman" w:cs="Times New Roman"/>
          <w:lang w:val="en-IN"/>
        </w:rPr>
        <w:t xml:space="preserve"> discusses ethical considerations in research involving human subjects, highlighting principles that are applicable to AI in banking. In the context of fraud detection, obtaining informed consent for data usage and protecting individual rights are paramount. Resnik argues that transparency and accountability are essential to maintain public trust.</w:t>
      </w:r>
    </w:p>
    <w:p w14:paraId="48DCDEAF"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Sharma and Gupta (2021)</w:t>
      </w:r>
      <w:r w:rsidRPr="00C8069C">
        <w:rPr>
          <w:rFonts w:ascii="Times New Roman" w:hAnsi="Times New Roman" w:cs="Times New Roman"/>
          <w:lang w:val="en-IN"/>
        </w:rPr>
        <w:t xml:space="preserve"> focus on the Indian perspective, analysing fraud detection practices across public and private banks. They note that many banks remain dependent on legacy systems and that organisational inertia hinders AI adoption. They recommend targeted investments in technology and employee training.</w:t>
      </w:r>
    </w:p>
    <w:p w14:paraId="5C57B67D"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lastRenderedPageBreak/>
        <w:t>Sharma and Gopal (2020)</w:t>
      </w:r>
      <w:r w:rsidRPr="00C8069C">
        <w:rPr>
          <w:rFonts w:ascii="Times New Roman" w:hAnsi="Times New Roman" w:cs="Times New Roman"/>
          <w:lang w:val="en-IN"/>
        </w:rPr>
        <w:t xml:space="preserve"> compare rule</w:t>
      </w:r>
      <w:r w:rsidRPr="00C8069C">
        <w:rPr>
          <w:rFonts w:ascii="Times New Roman" w:hAnsi="Times New Roman" w:cs="Times New Roman"/>
          <w:lang w:val="en-IN"/>
        </w:rPr>
        <w:noBreakHyphen/>
        <w:t>based and AI</w:t>
      </w:r>
      <w:r w:rsidRPr="00C8069C">
        <w:rPr>
          <w:rFonts w:ascii="Times New Roman" w:hAnsi="Times New Roman" w:cs="Times New Roman"/>
          <w:lang w:val="en-IN"/>
        </w:rPr>
        <w:noBreakHyphen/>
        <w:t>based fraud detection, concluding that AI models offer superior performance but require significant investment. Their study highlights the risk of overfitting and stresses the need for cross</w:t>
      </w:r>
      <w:r w:rsidRPr="00C8069C">
        <w:rPr>
          <w:rFonts w:ascii="Times New Roman" w:hAnsi="Times New Roman" w:cs="Times New Roman"/>
          <w:lang w:val="en-IN"/>
        </w:rPr>
        <w:noBreakHyphen/>
        <w:t>validation and model governance.</w:t>
      </w:r>
    </w:p>
    <w:p w14:paraId="2C00CE3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Zhang and Trubey (2019)</w:t>
      </w:r>
      <w:r w:rsidRPr="00C8069C">
        <w:rPr>
          <w:rFonts w:ascii="Times New Roman" w:hAnsi="Times New Roman" w:cs="Times New Roman"/>
          <w:lang w:val="en-IN"/>
        </w:rPr>
        <w:t xml:space="preserve"> explore the rise of AI in banking and discuss its implications for fraud detection. They predict that AI will become ubiquitous in risk management but caution that ethical and regulatory concerns must be addressed proactively.</w:t>
      </w:r>
    </w:p>
    <w:p w14:paraId="35F4415E"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Each of these sources contributes to understanding the multifaceted dimensions of AI</w:t>
      </w:r>
      <w:r w:rsidRPr="00C8069C">
        <w:rPr>
          <w:rFonts w:ascii="Times New Roman" w:hAnsi="Times New Roman" w:cs="Times New Roman"/>
          <w:lang w:val="en-IN"/>
        </w:rPr>
        <w:noBreakHyphen/>
        <w:t>based fraud detection. Together, they inform the analytical framework and highlight the importance of balancing technological innovation with ethical and regulatory considerations.</w:t>
      </w:r>
    </w:p>
    <w:p w14:paraId="1FB8B6BC"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4.8 Detailed Bank</w:t>
      </w:r>
      <w:r w:rsidRPr="00C8069C">
        <w:rPr>
          <w:rFonts w:ascii="Times New Roman" w:hAnsi="Times New Roman" w:cs="Times New Roman"/>
          <w:lang w:val="en-IN"/>
        </w:rPr>
        <w:noBreakHyphen/>
        <w:t>Level Analysis</w:t>
      </w:r>
    </w:p>
    <w:p w14:paraId="0C470412"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Bank A</w:t>
      </w:r>
      <w:r w:rsidRPr="00C8069C">
        <w:rPr>
          <w:rFonts w:ascii="Times New Roman" w:hAnsi="Times New Roman" w:cs="Times New Roman"/>
          <w:lang w:val="en-IN"/>
        </w:rPr>
        <w:t xml:space="preserve"> demonstrated a proactive approach to AI adoption, beginning with pilot projects in low</w:t>
      </w:r>
      <w:r w:rsidRPr="00C8069C">
        <w:rPr>
          <w:rFonts w:ascii="Times New Roman" w:hAnsi="Times New Roman" w:cs="Times New Roman"/>
          <w:lang w:val="en-IN"/>
        </w:rPr>
        <w:noBreakHyphen/>
        <w:t>risk product lines. The bank developed an internal data lake to consolidate transactional and customer data, enabling more comprehensive model training. Collaboration with an international fintech partner provided access to advanced algorithms and technical expertise. Employees were offered certification courses in data science, fostering a culture of innovation. Post</w:t>
      </w:r>
      <w:r w:rsidRPr="00C8069C">
        <w:rPr>
          <w:rFonts w:ascii="Times New Roman" w:hAnsi="Times New Roman" w:cs="Times New Roman"/>
          <w:lang w:val="en-IN"/>
        </w:rPr>
        <w:noBreakHyphen/>
        <w:t>implementation, Bank A extended AI use to lending decisions and anti</w:t>
      </w:r>
      <w:r w:rsidRPr="00C8069C">
        <w:rPr>
          <w:rFonts w:ascii="Times New Roman" w:hAnsi="Times New Roman" w:cs="Times New Roman"/>
          <w:lang w:val="en-IN"/>
        </w:rPr>
        <w:noBreakHyphen/>
        <w:t>money laundering (AML) monitoring.</w:t>
      </w:r>
    </w:p>
    <w:p w14:paraId="1B73DBBE"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Bank B</w:t>
      </w:r>
      <w:r w:rsidRPr="00C8069C">
        <w:rPr>
          <w:rFonts w:ascii="Times New Roman" w:hAnsi="Times New Roman" w:cs="Times New Roman"/>
          <w:lang w:val="en-IN"/>
        </w:rPr>
        <w:t xml:space="preserve"> faced challenges in integrating AI with its core banking software, which dated back over a decade. The integration required middleware to ensure real</w:t>
      </w:r>
      <w:r w:rsidRPr="00C8069C">
        <w:rPr>
          <w:rFonts w:ascii="Times New Roman" w:hAnsi="Times New Roman" w:cs="Times New Roman"/>
          <w:lang w:val="en-IN"/>
        </w:rPr>
        <w:noBreakHyphen/>
        <w:t>time data feeds. The bank invested in a modular architecture that allowed incremental upgrades. Senior management prioritised transparency, mandating that any AI model used must be interpretable to compliance officers. The bank also engaged external auditors to review algorithmic fairness.</w:t>
      </w:r>
    </w:p>
    <w:p w14:paraId="46C1BA26"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Bank C</w:t>
      </w:r>
      <w:r w:rsidRPr="00C8069C">
        <w:rPr>
          <w:rFonts w:ascii="Times New Roman" w:hAnsi="Times New Roman" w:cs="Times New Roman"/>
          <w:lang w:val="en-IN"/>
        </w:rPr>
        <w:t>’s pilot project revealed that unsupervised learning could identify novel fraud patterns, but it also produced a high rate of false positives when models were not properly calibrated. The bank responded by incorporating human feedback loops, where analysts could label new data points, thus gradually improving model accuracy. Bank C also explored federated learning, which allows AI models to be trained across multiple devices or institutions without sharing raw data, addressing privacy concerns.</w:t>
      </w:r>
    </w:p>
    <w:p w14:paraId="110F3181"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Bank D</w:t>
      </w:r>
      <w:r w:rsidRPr="00C8069C">
        <w:rPr>
          <w:rFonts w:ascii="Times New Roman" w:hAnsi="Times New Roman" w:cs="Times New Roman"/>
          <w:lang w:val="en-IN"/>
        </w:rPr>
        <w:t xml:space="preserve"> initiated AI trials later than peers due to budget constraints. Its cautious approach reflected a strategic choice to observe industry trends and learn from early adopters. By late 2024, Bank D began experimenting with AI in its credit card division and reported preliminary reductions in fraud loss. The bank emphasised that future expansion would depend on clear regulatory guidance and a positive cost</w:t>
      </w:r>
      <w:r w:rsidRPr="00C8069C">
        <w:rPr>
          <w:rFonts w:ascii="Times New Roman" w:hAnsi="Times New Roman" w:cs="Times New Roman"/>
          <w:lang w:val="en-IN"/>
        </w:rPr>
        <w:noBreakHyphen/>
        <w:t>benefit analysis.</w:t>
      </w:r>
    </w:p>
    <w:p w14:paraId="0F9FBD8F"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4.9 Cross</w:t>
      </w:r>
      <w:r w:rsidRPr="00C8069C">
        <w:rPr>
          <w:rFonts w:ascii="Times New Roman" w:hAnsi="Times New Roman" w:cs="Times New Roman"/>
          <w:lang w:val="en-IN"/>
        </w:rPr>
        <w:noBreakHyphen/>
        <w:t>Case Comparative Matrix</w:t>
      </w:r>
    </w:p>
    <w:p w14:paraId="7E37D62F"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A cross</w:t>
      </w:r>
      <w:r w:rsidRPr="00C8069C">
        <w:rPr>
          <w:rFonts w:ascii="Times New Roman" w:hAnsi="Times New Roman" w:cs="Times New Roman"/>
          <w:lang w:val="en-IN"/>
        </w:rPr>
        <w:noBreakHyphen/>
        <w:t>case analysis reveals both commonalities and differences across banks. Common features include a recognition of AI’s potential, reliance on external partners for technical expertise, and initial focus on high</w:t>
      </w:r>
      <w:r w:rsidRPr="00C8069C">
        <w:rPr>
          <w:rFonts w:ascii="Times New Roman" w:hAnsi="Times New Roman" w:cs="Times New Roman"/>
          <w:lang w:val="en-IN"/>
        </w:rPr>
        <w:noBreakHyphen/>
        <w:t xml:space="preserve">volume transaction products such as cards and digital payments. Differences emerge in implementation timelines, budget allocations and risk appetites. Early adopters report larger reductions in fraud losses but also face greater regulatory scrutiny. Banks that prioritise ethical governance tend to adopt more interpretable models and invest in </w:t>
      </w:r>
      <w:r w:rsidRPr="00C8069C">
        <w:rPr>
          <w:rFonts w:ascii="Times New Roman" w:hAnsi="Times New Roman" w:cs="Times New Roman"/>
          <w:lang w:val="en-IN"/>
        </w:rPr>
        <w:lastRenderedPageBreak/>
        <w:t>explainability tools. Table 4.3 summarises the operational and ethical challenges identified in each case.</w:t>
      </w:r>
    </w:p>
    <w:p w14:paraId="3F20D4F7"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Table 4.3 – Summary of operational and ethical challenges reported</w:t>
      </w:r>
    </w:p>
    <w:tbl>
      <w:tblPr>
        <w:tblStyle w:val="TableGrid"/>
        <w:tblW w:w="0" w:type="auto"/>
        <w:tblLook w:val="04A0" w:firstRow="1" w:lastRow="0" w:firstColumn="1" w:lastColumn="0" w:noHBand="0" w:noVBand="1"/>
      </w:tblPr>
      <w:tblGrid>
        <w:gridCol w:w="9576"/>
      </w:tblGrid>
      <w:tr w:rsidR="00F30785" w14:paraId="3A667F31" w14:textId="77777777">
        <w:tc>
          <w:tcPr>
            <w:tcW w:w="9576" w:type="dxa"/>
          </w:tcPr>
          <w:tbl>
            <w:tblPr>
              <w:tblW w:w="0" w:type="auto"/>
              <w:tblCellMar>
                <w:top w:w="15" w:type="dxa"/>
                <w:left w:w="15" w:type="dxa"/>
                <w:bottom w:w="15" w:type="dxa"/>
                <w:right w:w="15" w:type="dxa"/>
              </w:tblCellMar>
              <w:tblLook w:val="04A0" w:firstRow="1" w:lastRow="0" w:firstColumn="1" w:lastColumn="0" w:noHBand="0" w:noVBand="1"/>
            </w:tblPr>
            <w:tblGrid>
              <w:gridCol w:w="878"/>
              <w:gridCol w:w="1350"/>
              <w:gridCol w:w="1183"/>
              <w:gridCol w:w="1660"/>
              <w:gridCol w:w="1291"/>
              <w:gridCol w:w="1517"/>
              <w:gridCol w:w="1481"/>
            </w:tblGrid>
            <w:tr w:rsidR="00F30785" w:rsidRPr="00C8069C" w14:paraId="33CBA3E3" w14:textId="77777777" w:rsidTr="005D478B">
              <w:tc>
                <w:tcPr>
                  <w:tcW w:w="0" w:type="auto"/>
                  <w:shd w:val="clear" w:color="auto" w:fill="4EA72E"/>
                  <w:tcMar>
                    <w:top w:w="0" w:type="dxa"/>
                    <w:left w:w="108" w:type="dxa"/>
                    <w:bottom w:w="0" w:type="dxa"/>
                    <w:right w:w="108" w:type="dxa"/>
                  </w:tcMar>
                  <w:hideMark/>
                </w:tcPr>
                <w:p w14:paraId="651C154E"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b/>
                      <w:bCs/>
                      <w:lang w:val="en-IN"/>
                    </w:rPr>
                    <w:t>Bank</w:t>
                  </w:r>
                </w:p>
              </w:tc>
              <w:tc>
                <w:tcPr>
                  <w:tcW w:w="0" w:type="auto"/>
                  <w:shd w:val="clear" w:color="auto" w:fill="4EA72E"/>
                  <w:tcMar>
                    <w:top w:w="0" w:type="dxa"/>
                    <w:left w:w="108" w:type="dxa"/>
                    <w:bottom w:w="0" w:type="dxa"/>
                    <w:right w:w="108" w:type="dxa"/>
                  </w:tcMar>
                  <w:hideMark/>
                </w:tcPr>
                <w:p w14:paraId="016A3D3D"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b/>
                      <w:bCs/>
                      <w:lang w:val="en-IN"/>
                    </w:rPr>
                    <w:t>Data Quality Issues</w:t>
                  </w:r>
                </w:p>
              </w:tc>
              <w:tc>
                <w:tcPr>
                  <w:tcW w:w="0" w:type="auto"/>
                  <w:shd w:val="clear" w:color="auto" w:fill="4EA72E"/>
                  <w:tcMar>
                    <w:top w:w="0" w:type="dxa"/>
                    <w:left w:w="108" w:type="dxa"/>
                    <w:bottom w:w="0" w:type="dxa"/>
                    <w:right w:w="108" w:type="dxa"/>
                  </w:tcMar>
                  <w:hideMark/>
                </w:tcPr>
                <w:p w14:paraId="63BBEFDA"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b/>
                      <w:bCs/>
                      <w:lang w:val="en-IN"/>
                    </w:rPr>
                    <w:t>Skill Gaps</w:t>
                  </w:r>
                </w:p>
              </w:tc>
              <w:tc>
                <w:tcPr>
                  <w:tcW w:w="0" w:type="auto"/>
                  <w:shd w:val="clear" w:color="auto" w:fill="4EA72E"/>
                  <w:tcMar>
                    <w:top w:w="0" w:type="dxa"/>
                    <w:left w:w="108" w:type="dxa"/>
                    <w:bottom w:w="0" w:type="dxa"/>
                    <w:right w:w="108" w:type="dxa"/>
                  </w:tcMar>
                  <w:hideMark/>
                </w:tcPr>
                <w:p w14:paraId="3BED5BDB"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b/>
                      <w:bCs/>
                      <w:lang w:val="en-IN"/>
                    </w:rPr>
                    <w:t>Change Management</w:t>
                  </w:r>
                </w:p>
              </w:tc>
              <w:tc>
                <w:tcPr>
                  <w:tcW w:w="0" w:type="auto"/>
                  <w:shd w:val="clear" w:color="auto" w:fill="4EA72E"/>
                  <w:tcMar>
                    <w:top w:w="0" w:type="dxa"/>
                    <w:left w:w="108" w:type="dxa"/>
                    <w:bottom w:w="0" w:type="dxa"/>
                    <w:right w:w="108" w:type="dxa"/>
                  </w:tcMar>
                  <w:hideMark/>
                </w:tcPr>
                <w:p w14:paraId="1BE9C7D0"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b/>
                      <w:bCs/>
                      <w:lang w:val="en-IN"/>
                    </w:rPr>
                    <w:t>Cost Constraints</w:t>
                  </w:r>
                </w:p>
              </w:tc>
              <w:tc>
                <w:tcPr>
                  <w:tcW w:w="0" w:type="auto"/>
                  <w:shd w:val="clear" w:color="auto" w:fill="4EA72E"/>
                  <w:tcMar>
                    <w:top w:w="0" w:type="dxa"/>
                    <w:left w:w="108" w:type="dxa"/>
                    <w:bottom w:w="0" w:type="dxa"/>
                    <w:right w:w="108" w:type="dxa"/>
                  </w:tcMar>
                  <w:hideMark/>
                </w:tcPr>
                <w:p w14:paraId="72A33593"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b/>
                      <w:bCs/>
                      <w:lang w:val="en-IN"/>
                    </w:rPr>
                    <w:t>Model Explainability</w:t>
                  </w:r>
                </w:p>
              </w:tc>
              <w:tc>
                <w:tcPr>
                  <w:tcW w:w="0" w:type="auto"/>
                  <w:shd w:val="clear" w:color="auto" w:fill="4EA72E"/>
                  <w:tcMar>
                    <w:top w:w="0" w:type="dxa"/>
                    <w:left w:w="108" w:type="dxa"/>
                    <w:bottom w:w="0" w:type="dxa"/>
                    <w:right w:w="108" w:type="dxa"/>
                  </w:tcMar>
                  <w:hideMark/>
                </w:tcPr>
                <w:p w14:paraId="7A4B3F63"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b/>
                      <w:bCs/>
                      <w:lang w:val="en-IN"/>
                    </w:rPr>
                    <w:t>Privacy Compliance</w:t>
                  </w:r>
                </w:p>
              </w:tc>
            </w:tr>
            <w:tr w:rsidR="00F30785" w:rsidRPr="00C8069C" w14:paraId="3E5A3EE2" w14:textId="77777777" w:rsidTr="005D478B">
              <w:tc>
                <w:tcPr>
                  <w:tcW w:w="0" w:type="auto"/>
                  <w:tcBorders>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265B1D19"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Bank A</w:t>
                  </w:r>
                </w:p>
              </w:tc>
              <w:tc>
                <w:tcPr>
                  <w:tcW w:w="0" w:type="auto"/>
                  <w:tcBorders>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10781590"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Moderate – resolved through data lake</w:t>
                  </w:r>
                </w:p>
              </w:tc>
              <w:tc>
                <w:tcPr>
                  <w:tcW w:w="0" w:type="auto"/>
                  <w:tcBorders>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69DFE1BE"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Moderate – addressed via training</w:t>
                  </w:r>
                </w:p>
              </w:tc>
              <w:tc>
                <w:tcPr>
                  <w:tcW w:w="0" w:type="auto"/>
                  <w:tcBorders>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4CE42B36"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Low – strong leadership support</w:t>
                  </w:r>
                </w:p>
              </w:tc>
              <w:tc>
                <w:tcPr>
                  <w:tcW w:w="0" w:type="auto"/>
                  <w:tcBorders>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685A93C0"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initial investment</w:t>
                  </w:r>
                </w:p>
              </w:tc>
              <w:tc>
                <w:tcPr>
                  <w:tcW w:w="0" w:type="auto"/>
                  <w:tcBorders>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75E3247C"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Moderate – uses interpretable models where possible</w:t>
                  </w:r>
                </w:p>
              </w:tc>
              <w:tc>
                <w:tcPr>
                  <w:tcW w:w="0" w:type="auto"/>
                  <w:tcBorders>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25FB8CEE"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implemented anonymisation</w:t>
                  </w:r>
                </w:p>
              </w:tc>
            </w:tr>
            <w:tr w:rsidR="00F30785" w:rsidRPr="00C8069C" w14:paraId="420EF305" w14:textId="77777777" w:rsidTr="005D478B">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272B3553"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Bank B</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A98718"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legacy systems</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65B08AAB"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required external consultants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C4B1FD"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Moderate – staff training ongoing</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54ED1804"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Medium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BF3AE1"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prioritises transparency</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11429305"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follows strict consent protocols</w:t>
                  </w:r>
                </w:p>
              </w:tc>
            </w:tr>
            <w:tr w:rsidR="00F30785" w:rsidRPr="00C8069C" w14:paraId="65B0DF14" w14:textId="77777777" w:rsidTr="005D478B">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528DD63D"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Bank C</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2660D0AE"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unsupervised models produce noise</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6B3279FA"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Moderate – improved via feedback loops</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0A7E52B3"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initial scepticism</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2B375FA4"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Medium</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065CDC6A"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Low – models opaque</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33808D13"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exploring federated learning</w:t>
                  </w:r>
                </w:p>
              </w:tc>
            </w:tr>
            <w:tr w:rsidR="00F30785" w:rsidRPr="00C8069C" w14:paraId="0AF1A329" w14:textId="77777777" w:rsidTr="005D478B">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4D6ADF8D"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Bank 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0F0389"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Low – small scale pilot</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1307540C"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limited internal expertise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300975"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Low – cautious adoption</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1CE790B8"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limited budget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A793B2"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uses simple models</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09D9FDFE"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adheres to regulations</w:t>
                  </w:r>
                </w:p>
              </w:tc>
            </w:tr>
            <w:tr w:rsidR="00F30785" w:rsidRPr="00C8069C" w14:paraId="10C42FDA" w14:textId="77777777" w:rsidTr="005D478B">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730D23F9"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Bank E</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5A29FD9E"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Moderate – integrated CRM</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17F38179"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Low – robust internal team</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73BAC816"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Low – customer</w:t>
                  </w:r>
                  <w:r w:rsidRPr="00C8069C">
                    <w:rPr>
                      <w:rFonts w:ascii="Times New Roman" w:hAnsi="Times New Roman" w:cs="Times New Roman"/>
                      <w:lang w:val="en-IN"/>
                    </w:rPr>
                    <w:noBreakHyphen/>
                    <w:t>centric culture</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5F9AD89F"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invested heavily</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52752380"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Moderate – balanced approach</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72DFDA3C"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strong privacy controls</w:t>
                  </w:r>
                </w:p>
              </w:tc>
            </w:tr>
            <w:tr w:rsidR="00F30785" w:rsidRPr="00C8069C" w14:paraId="4C42D5D4" w14:textId="77777777" w:rsidTr="005D478B">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516C8201"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Bank F</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C448F6"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Low – focused datasets</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672FF515"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training for customer interaction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DA202A"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Moderate – gamification acceptance</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0C10B690"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Medium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387AD7"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Low – black</w:t>
                  </w:r>
                  <w:r w:rsidRPr="00C8069C">
                    <w:rPr>
                      <w:rFonts w:ascii="Times New Roman" w:hAnsi="Times New Roman" w:cs="Times New Roman"/>
                      <w:lang w:val="en-IN"/>
                    </w:rPr>
                    <w:noBreakHyphen/>
                    <w:t>box models</w:t>
                  </w:r>
                </w:p>
              </w:tc>
              <w:tc>
                <w:tcPr>
                  <w:tcW w:w="0" w:type="auto"/>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hideMark/>
                </w:tcPr>
                <w:p w14:paraId="29CD83B7" w14:textId="77777777" w:rsidR="00F30785" w:rsidRPr="00C8069C" w:rsidRDefault="00F30785" w:rsidP="005D478B">
                  <w:pPr>
                    <w:rPr>
                      <w:rFonts w:ascii="Times New Roman" w:hAnsi="Times New Roman" w:cs="Times New Roman"/>
                      <w:lang w:val="en-IN"/>
                    </w:rPr>
                  </w:pPr>
                  <w:r w:rsidRPr="00C8069C">
                    <w:rPr>
                      <w:rFonts w:ascii="Times New Roman" w:hAnsi="Times New Roman" w:cs="Times New Roman"/>
                      <w:lang w:val="en-IN"/>
                    </w:rPr>
                    <w:t>High – rigorous compliance</w:t>
                  </w:r>
                </w:p>
              </w:tc>
            </w:tr>
          </w:tbl>
          <w:p w14:paraId="3B11F165" w14:textId="77777777" w:rsidR="00F30785" w:rsidRDefault="00F30785"/>
        </w:tc>
      </w:tr>
    </w:tbl>
    <w:p w14:paraId="06E2240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4.10 Synthesis of Findings</w:t>
      </w:r>
    </w:p>
    <w:p w14:paraId="2C8D4829"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lastRenderedPageBreak/>
        <w:t>The expanded analysis reinforces that AI adoption yields measurable benefits but requires tailored strategies. Banks that invest heavily in data management, staff training and ethical governance tend to achieve better outcomes. Integration complexities and skill shortages remain ubiquitous challenges. The cases also illustrate that there is no one</w:t>
      </w:r>
      <w:r w:rsidRPr="00C8069C">
        <w:rPr>
          <w:rFonts w:ascii="Times New Roman" w:hAnsi="Times New Roman" w:cs="Times New Roman"/>
          <w:lang w:val="en-IN"/>
        </w:rPr>
        <w:noBreakHyphen/>
        <w:t>size</w:t>
      </w:r>
      <w:r w:rsidRPr="00C8069C">
        <w:rPr>
          <w:rFonts w:ascii="Times New Roman" w:hAnsi="Times New Roman" w:cs="Times New Roman"/>
          <w:lang w:val="en-IN"/>
        </w:rPr>
        <w:noBreakHyphen/>
        <w:t>fits</w:t>
      </w:r>
      <w:r w:rsidRPr="00C8069C">
        <w:rPr>
          <w:rFonts w:ascii="Times New Roman" w:hAnsi="Times New Roman" w:cs="Times New Roman"/>
          <w:lang w:val="en-IN"/>
        </w:rPr>
        <w:noBreakHyphen/>
        <w:t>all approach; banks must align AI initiatives with their strategic goals, customer base and regulatory obligations. The cross</w:t>
      </w:r>
      <w:r w:rsidRPr="00C8069C">
        <w:rPr>
          <w:rFonts w:ascii="Times New Roman" w:hAnsi="Times New Roman" w:cs="Times New Roman"/>
          <w:lang w:val="en-IN"/>
        </w:rPr>
        <w:noBreakHyphen/>
        <w:t>case matrix serves as a diagnostic tool for identifying areas where banks may need to allocate additional resources or adjust strategies.</w:t>
      </w:r>
    </w:p>
    <w:p w14:paraId="2EBDE1FD" w14:textId="444D97A2"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likely involves </w:t>
      </w:r>
      <w:r w:rsidRPr="00C8069C">
        <w:rPr>
          <w:rFonts w:ascii="Times New Roman" w:hAnsi="Times New Roman" w:cs="Times New Roman"/>
          <w:b/>
          <w:bCs/>
          <w:lang w:val="en-IN"/>
        </w:rPr>
        <w:t>human–AI collaboration</w:t>
      </w:r>
      <w:r w:rsidRPr="00C8069C">
        <w:rPr>
          <w:rFonts w:ascii="Times New Roman" w:hAnsi="Times New Roman" w:cs="Times New Roman"/>
          <w:lang w:val="en-IN"/>
        </w:rPr>
        <w:t>, where AI handles routine detection tasks and humans focus on high</w:t>
      </w:r>
      <w:r w:rsidRPr="00C8069C">
        <w:rPr>
          <w:rFonts w:ascii="Times New Roman" w:hAnsi="Times New Roman" w:cs="Times New Roman"/>
          <w:lang w:val="en-IN"/>
        </w:rPr>
        <w:noBreakHyphen/>
        <w:t>stakes decisions and model oversight. Training programmes should therefore emphasise not only technical skills but also critical thinking and ethical reasoning.</w:t>
      </w:r>
    </w:p>
    <w:p w14:paraId="1E83E769" w14:textId="77777777" w:rsidR="00C8069C" w:rsidRPr="00C8069C" w:rsidRDefault="00C8069C" w:rsidP="00C8069C">
      <w:pPr>
        <w:rPr>
          <w:rFonts w:ascii="Times New Roman" w:hAnsi="Times New Roman" w:cs="Times New Roman"/>
          <w:lang w:val="en-IN"/>
        </w:rPr>
      </w:pPr>
    </w:p>
    <w:p w14:paraId="455160D7"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2.17 Evolution of Fraud Techniques</w:t>
      </w:r>
    </w:p>
    <w:p w14:paraId="5DFCECB3"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Understanding the historical evolution of fraud techniques provides context for the transition from rule</w:t>
      </w:r>
      <w:r w:rsidRPr="00C8069C">
        <w:rPr>
          <w:rFonts w:ascii="Times New Roman" w:hAnsi="Times New Roman" w:cs="Times New Roman"/>
          <w:lang w:val="en-IN"/>
        </w:rPr>
        <w:noBreakHyphen/>
        <w:t>based to AI</w:t>
      </w:r>
      <w:r w:rsidRPr="00C8069C">
        <w:rPr>
          <w:rFonts w:ascii="Times New Roman" w:hAnsi="Times New Roman" w:cs="Times New Roman"/>
          <w:lang w:val="en-IN"/>
        </w:rPr>
        <w:noBreakHyphen/>
        <w:t>driven detection. In the early days of banking, fraud often involved forgery of paper cheques and counterfeit currency. Banks relied on manual verification of signatures and serial numbers. As electronic banking emerged in the 1980s and 1990s, fraudsters shifted to exploiting Automated Teller Machine (ATM) networks through card skimming and PIN harvesting. Rule</w:t>
      </w:r>
      <w:r w:rsidRPr="00C8069C">
        <w:rPr>
          <w:rFonts w:ascii="Times New Roman" w:hAnsi="Times New Roman" w:cs="Times New Roman"/>
          <w:lang w:val="en-IN"/>
        </w:rPr>
        <w:noBreakHyphen/>
        <w:t>based systems were introduced to monitor transaction amounts and ATM locations. In the 2000s, internet banking and credit card e</w:t>
      </w:r>
      <w:r w:rsidRPr="00C8069C">
        <w:rPr>
          <w:rFonts w:ascii="Times New Roman" w:hAnsi="Times New Roman" w:cs="Times New Roman"/>
          <w:lang w:val="en-IN"/>
        </w:rPr>
        <w:noBreakHyphen/>
        <w:t>commerce created new opportunities for fraud, including phishing emails, man</w:t>
      </w:r>
      <w:r w:rsidRPr="00C8069C">
        <w:rPr>
          <w:rFonts w:ascii="Times New Roman" w:hAnsi="Times New Roman" w:cs="Times New Roman"/>
          <w:lang w:val="en-IN"/>
        </w:rPr>
        <w:noBreakHyphen/>
        <w:t>in</w:t>
      </w:r>
      <w:r w:rsidRPr="00C8069C">
        <w:rPr>
          <w:rFonts w:ascii="Times New Roman" w:hAnsi="Times New Roman" w:cs="Times New Roman"/>
          <w:lang w:val="en-IN"/>
        </w:rPr>
        <w:noBreakHyphen/>
        <w:t>the</w:t>
      </w:r>
      <w:r w:rsidRPr="00C8069C">
        <w:rPr>
          <w:rFonts w:ascii="Times New Roman" w:hAnsi="Times New Roman" w:cs="Times New Roman"/>
          <w:lang w:val="en-IN"/>
        </w:rPr>
        <w:noBreakHyphen/>
        <w:t>middle attacks and malware infections. Rule</w:t>
      </w:r>
      <w:r w:rsidRPr="00C8069C">
        <w:rPr>
          <w:rFonts w:ascii="Times New Roman" w:hAnsi="Times New Roman" w:cs="Times New Roman"/>
          <w:lang w:val="en-IN"/>
        </w:rPr>
        <w:noBreakHyphen/>
        <w:t>based detection struggled to keep pace with these rapid changes because fraudsters could easily adjust their tactics to circumvent static rules.</w:t>
      </w:r>
    </w:p>
    <w:p w14:paraId="4B116BA3"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The advent of smartphones and mobile banking apps in the 2010s accelerated digital financial inclusion but also exposed new vulnerabilities. Sophisticated social engineering schemes, such as SIM swaps and vishing calls, target unsuspecting customers. Fraudsters exploit weaknesses in two</w:t>
      </w:r>
      <w:r w:rsidRPr="00C8069C">
        <w:rPr>
          <w:rFonts w:ascii="Times New Roman" w:hAnsi="Times New Roman" w:cs="Times New Roman"/>
          <w:lang w:val="en-IN"/>
        </w:rPr>
        <w:noBreakHyphen/>
        <w:t>factor authentication by intercepting one</w:t>
      </w:r>
      <w:r w:rsidRPr="00C8069C">
        <w:rPr>
          <w:rFonts w:ascii="Times New Roman" w:hAnsi="Times New Roman" w:cs="Times New Roman"/>
          <w:lang w:val="en-IN"/>
        </w:rPr>
        <w:noBreakHyphen/>
        <w:t>time passwords (OTPs). The rise of peer</w:t>
      </w:r>
      <w:r w:rsidRPr="00C8069C">
        <w:rPr>
          <w:rFonts w:ascii="Times New Roman" w:hAnsi="Times New Roman" w:cs="Times New Roman"/>
          <w:lang w:val="en-IN"/>
        </w:rPr>
        <w:noBreakHyphen/>
        <w:t>to</w:t>
      </w:r>
      <w:r w:rsidRPr="00C8069C">
        <w:rPr>
          <w:rFonts w:ascii="Times New Roman" w:hAnsi="Times New Roman" w:cs="Times New Roman"/>
          <w:lang w:val="en-IN"/>
        </w:rPr>
        <w:noBreakHyphen/>
        <w:t>peer payment platforms like UPI led to the emergence of real</w:t>
      </w:r>
      <w:r w:rsidRPr="00C8069C">
        <w:rPr>
          <w:rFonts w:ascii="Times New Roman" w:hAnsi="Times New Roman" w:cs="Times New Roman"/>
          <w:lang w:val="en-IN"/>
        </w:rPr>
        <w:noBreakHyphen/>
        <w:t>time scams where victims are tricked into authorising transfers. Against this backdrop, AI offers a dynamic defence, learning from patterns across multiple channels and adapting to emerging fraud vectors. Understanding this evolution illustrates why AI is not merely a technological upgrade but a strategic necessity.</w:t>
      </w:r>
    </w:p>
    <w:p w14:paraId="765B3988"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2.18 Human Factors and Social Engineering</w:t>
      </w:r>
    </w:p>
    <w:p w14:paraId="24BB1723"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Fraud detection often focuses on technical anomalies, yet many fraud incidents hinge on human behaviour. Social engineering leverages psychological manipulation to deceive individuals into divulging confidential information or authorising unauthorised transactions. Fraudsters exploit trust, fear and urgency by posing as bank officials, government representatives or relatives in distress. AI models can incorporate behavioural analytics to detect unusual patterns in user interactions, such as login times, typing speed or device characteristics. However, preventing social engineering also requires raising awareness and empowering customers. Banks must complement AI systems with educational campaigns that teach customers how to recognise scams, verify requests and report suspicious activity. Moreover, banks should implement </w:t>
      </w:r>
      <w:r w:rsidRPr="00C8069C">
        <w:rPr>
          <w:rFonts w:ascii="Times New Roman" w:hAnsi="Times New Roman" w:cs="Times New Roman"/>
          <w:lang w:val="en-IN"/>
        </w:rPr>
        <w:lastRenderedPageBreak/>
        <w:t>multi</w:t>
      </w:r>
      <w:r w:rsidRPr="00C8069C">
        <w:rPr>
          <w:rFonts w:ascii="Times New Roman" w:hAnsi="Times New Roman" w:cs="Times New Roman"/>
          <w:lang w:val="en-IN"/>
        </w:rPr>
        <w:noBreakHyphen/>
        <w:t>layered authentication mechanisms that are resilient to human error, such as biometric verification and behavioural biometrics.</w:t>
      </w:r>
    </w:p>
    <w:p w14:paraId="38734F97"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2.19 Emerging Technologies in Fraud Detection</w:t>
      </w:r>
    </w:p>
    <w:p w14:paraId="3AC11E56"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While AI is a powerful tool, it is part of a broader ecosystem of technologies aimed at combating fraud. </w:t>
      </w:r>
      <w:r w:rsidRPr="00C8069C">
        <w:rPr>
          <w:rFonts w:ascii="Times New Roman" w:hAnsi="Times New Roman" w:cs="Times New Roman"/>
          <w:b/>
          <w:bCs/>
          <w:lang w:val="en-IN"/>
        </w:rPr>
        <w:t>Blockchain</w:t>
      </w:r>
      <w:r w:rsidRPr="00C8069C">
        <w:rPr>
          <w:rFonts w:ascii="Times New Roman" w:hAnsi="Times New Roman" w:cs="Times New Roman"/>
          <w:lang w:val="en-IN"/>
        </w:rPr>
        <w:t xml:space="preserve"> offers secure, immutable transaction records, reducing opportunities for tampering. Some banks explore blockchain</w:t>
      </w:r>
      <w:r w:rsidRPr="00C8069C">
        <w:rPr>
          <w:rFonts w:ascii="Times New Roman" w:hAnsi="Times New Roman" w:cs="Times New Roman"/>
          <w:lang w:val="en-IN"/>
        </w:rPr>
        <w:noBreakHyphen/>
        <w:t xml:space="preserve">based Know Your Customer (KYC) platforms that allow secure sharing of customer verification data across institutions, reducing duplicative onboarding processes. </w:t>
      </w:r>
      <w:r w:rsidRPr="00C8069C">
        <w:rPr>
          <w:rFonts w:ascii="Times New Roman" w:hAnsi="Times New Roman" w:cs="Times New Roman"/>
          <w:b/>
          <w:bCs/>
          <w:lang w:val="en-IN"/>
        </w:rPr>
        <w:t>Biometric authentication</w:t>
      </w:r>
      <w:r w:rsidRPr="00C8069C">
        <w:rPr>
          <w:rFonts w:ascii="Times New Roman" w:hAnsi="Times New Roman" w:cs="Times New Roman"/>
          <w:lang w:val="en-IN"/>
        </w:rPr>
        <w:t xml:space="preserve">, including fingerprint, facial recognition and voice recognition, provides additional security layers that are harder to spoof than passwords. </w:t>
      </w:r>
      <w:r w:rsidRPr="00C8069C">
        <w:rPr>
          <w:rFonts w:ascii="Times New Roman" w:hAnsi="Times New Roman" w:cs="Times New Roman"/>
          <w:b/>
          <w:bCs/>
          <w:lang w:val="en-IN"/>
        </w:rPr>
        <w:t>Behavioural biometrics</w:t>
      </w:r>
      <w:r w:rsidRPr="00C8069C">
        <w:rPr>
          <w:rFonts w:ascii="Times New Roman" w:hAnsi="Times New Roman" w:cs="Times New Roman"/>
          <w:lang w:val="en-IN"/>
        </w:rPr>
        <w:t xml:space="preserve"> analyse how users interact with devices—tracking keystroke dynamics, mouse movements and touchscreen gestures. Integrating these technologies with AI can create synergistic fraud detection systems. For example, combining AI</w:t>
      </w:r>
      <w:r w:rsidRPr="00C8069C">
        <w:rPr>
          <w:rFonts w:ascii="Times New Roman" w:hAnsi="Times New Roman" w:cs="Times New Roman"/>
          <w:lang w:val="en-IN"/>
        </w:rPr>
        <w:noBreakHyphen/>
        <w:t>driven anomaly detection with blockchain ensures that flagged transactions are securely traceable. Nevertheless, integrating multiple technologies introduces complexity, cost and interoperability challenges that banks must manage.</w:t>
      </w:r>
    </w:p>
    <w:p w14:paraId="1DB591D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2.20 AI Adoption Frameworks</w:t>
      </w:r>
    </w:p>
    <w:p w14:paraId="59A90C0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Building on the Technology Acceptance Model, scholars have proposed frameworks specific to AI adoption. The </w:t>
      </w:r>
      <w:r w:rsidRPr="00C8069C">
        <w:rPr>
          <w:rFonts w:ascii="Times New Roman" w:hAnsi="Times New Roman" w:cs="Times New Roman"/>
          <w:b/>
          <w:bCs/>
          <w:lang w:val="en-IN"/>
        </w:rPr>
        <w:t>AI Adoption Maturity Model</w:t>
      </w:r>
      <w:r w:rsidRPr="00C8069C">
        <w:rPr>
          <w:rFonts w:ascii="Times New Roman" w:hAnsi="Times New Roman" w:cs="Times New Roman"/>
          <w:lang w:val="en-IN"/>
        </w:rPr>
        <w:t xml:space="preserve"> outlines stages ranging from awareness and experimentation to integration and optimisation. At the awareness stage, organisations explore AI capabilities and monitor industry developments. Experimentation involves small</w:t>
      </w:r>
      <w:r w:rsidRPr="00C8069C">
        <w:rPr>
          <w:rFonts w:ascii="Times New Roman" w:hAnsi="Times New Roman" w:cs="Times New Roman"/>
          <w:lang w:val="en-IN"/>
        </w:rPr>
        <w:noBreakHyphen/>
        <w:t>scale pilots and proof of concepts. Integration occurs when AI becomes part of routine operations, supported by trained staff and governance processes. Optimisation represents the highest maturity level, where AI systems are continuously refined and aligned with strategic goals. The maturity model helps banks assess their progress and identify next steps. For instance, banks at the experimentation stage should prioritise building data infrastructure and defining use cases, whereas those at integration should focus on scaling AI and enhancing governance.</w:t>
      </w:r>
    </w:p>
    <w:p w14:paraId="453FF682"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2.21 Research Methods Alternatives</w:t>
      </w:r>
    </w:p>
    <w:p w14:paraId="41E0C460"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Although this dissertation employs a qualitative case study approach, other research methods could complement and extend the findings. </w:t>
      </w:r>
      <w:r w:rsidRPr="00C8069C">
        <w:rPr>
          <w:rFonts w:ascii="Times New Roman" w:hAnsi="Times New Roman" w:cs="Times New Roman"/>
          <w:b/>
          <w:bCs/>
          <w:lang w:val="en-IN"/>
        </w:rPr>
        <w:t>Quantitative methods</w:t>
      </w:r>
      <w:r w:rsidRPr="00C8069C">
        <w:rPr>
          <w:rFonts w:ascii="Times New Roman" w:hAnsi="Times New Roman" w:cs="Times New Roman"/>
          <w:lang w:val="en-IN"/>
        </w:rPr>
        <w:t xml:space="preserve">—such as statistical analysis of transaction datasets—could provide numerical estimates of AI effectiveness. Controlled experiments could evaluate different AI models’ performance on the same data. </w:t>
      </w:r>
      <w:r w:rsidRPr="00C8069C">
        <w:rPr>
          <w:rFonts w:ascii="Times New Roman" w:hAnsi="Times New Roman" w:cs="Times New Roman"/>
          <w:b/>
          <w:bCs/>
          <w:lang w:val="en-IN"/>
        </w:rPr>
        <w:t>Mixed</w:t>
      </w:r>
      <w:r w:rsidRPr="00C8069C">
        <w:rPr>
          <w:rFonts w:ascii="Times New Roman" w:hAnsi="Times New Roman" w:cs="Times New Roman"/>
          <w:b/>
          <w:bCs/>
          <w:lang w:val="en-IN"/>
        </w:rPr>
        <w:noBreakHyphen/>
        <w:t>method approaches</w:t>
      </w:r>
      <w:r w:rsidRPr="00C8069C">
        <w:rPr>
          <w:rFonts w:ascii="Times New Roman" w:hAnsi="Times New Roman" w:cs="Times New Roman"/>
          <w:lang w:val="en-IN"/>
        </w:rPr>
        <w:t xml:space="preserve"> combine quantitative and qualitative insights, offering a fuller picture of implementation experiences and measurable outcomes. Surveys of bank employees could capture perceptions of AI adoption, while customer surveys could assess trust and satisfaction with fraud detection systems. Action research, where researchers collaborate with organisations to implement and evaluate AI solutions, could generate practical insights and immediate impact. Future researchers could employ these methods to validate and build on the present study.</w:t>
      </w:r>
    </w:p>
    <w:p w14:paraId="66DA66F9"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4.11 Metrics Beyond Traditional Performance</w:t>
      </w:r>
    </w:p>
    <w:p w14:paraId="63AD3EF6" w14:textId="71628CFD"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In addition to detection accuracy, false positive rates and fraud loss reduction, banks use other metrics to evaluate AI systems. </w:t>
      </w:r>
      <w:r w:rsidRPr="00C8069C">
        <w:rPr>
          <w:rFonts w:ascii="Times New Roman" w:hAnsi="Times New Roman" w:cs="Times New Roman"/>
          <w:b/>
          <w:bCs/>
          <w:lang w:val="en-IN"/>
        </w:rPr>
        <w:t>Precision</w:t>
      </w:r>
      <w:r w:rsidRPr="00C8069C">
        <w:rPr>
          <w:rFonts w:ascii="Times New Roman" w:hAnsi="Times New Roman" w:cs="Times New Roman"/>
          <w:lang w:val="en-IN"/>
        </w:rPr>
        <w:t xml:space="preserve"> measures the proportion of flagged transactions that are truly fraudulent, while </w:t>
      </w:r>
      <w:r w:rsidRPr="00C8069C">
        <w:rPr>
          <w:rFonts w:ascii="Times New Roman" w:hAnsi="Times New Roman" w:cs="Times New Roman"/>
          <w:b/>
          <w:bCs/>
          <w:lang w:val="en-IN"/>
        </w:rPr>
        <w:t>recall</w:t>
      </w:r>
      <w:r w:rsidRPr="00C8069C">
        <w:rPr>
          <w:rFonts w:ascii="Times New Roman" w:hAnsi="Times New Roman" w:cs="Times New Roman"/>
          <w:lang w:val="en-IN"/>
        </w:rPr>
        <w:t xml:space="preserve"> (or sensitivity) measures the proportion of all fraudulent </w:t>
      </w:r>
      <w:r w:rsidRPr="00C8069C">
        <w:rPr>
          <w:rFonts w:ascii="Times New Roman" w:hAnsi="Times New Roman" w:cs="Times New Roman"/>
          <w:lang w:val="en-IN"/>
        </w:rPr>
        <w:lastRenderedPageBreak/>
        <w:t xml:space="preserve">transactions that were correctly flagged. The </w:t>
      </w:r>
      <w:r w:rsidRPr="00C8069C">
        <w:rPr>
          <w:rFonts w:ascii="Times New Roman" w:hAnsi="Times New Roman" w:cs="Times New Roman"/>
          <w:b/>
          <w:bCs/>
          <w:lang w:val="en-IN"/>
        </w:rPr>
        <w:t>F1 score</w:t>
      </w:r>
      <w:r w:rsidRPr="00C8069C">
        <w:rPr>
          <w:rFonts w:ascii="Times New Roman" w:hAnsi="Times New Roman" w:cs="Times New Roman"/>
          <w:lang w:val="en-IN"/>
        </w:rPr>
        <w:t xml:space="preserve">, a harmonic mean of precision and recall, provides a balanced assessment when both false positives and false negatives are costly. </w:t>
      </w:r>
      <w:r w:rsidRPr="00C8069C">
        <w:rPr>
          <w:rFonts w:ascii="Times New Roman" w:hAnsi="Times New Roman" w:cs="Times New Roman"/>
          <w:b/>
          <w:bCs/>
          <w:lang w:val="en-IN"/>
        </w:rPr>
        <w:t>Receiver Operating Characteristic (ROC) curves</w:t>
      </w:r>
      <w:r w:rsidRPr="00C8069C">
        <w:rPr>
          <w:rFonts w:ascii="Times New Roman" w:hAnsi="Times New Roman" w:cs="Times New Roman"/>
          <w:lang w:val="en-IN"/>
        </w:rPr>
        <w:t xml:space="preserve"> plot true positive rates against false positive rates at various thresholds, helping banks select optimal trade</w:t>
      </w:r>
      <w:r w:rsidRPr="00C8069C">
        <w:rPr>
          <w:rFonts w:ascii="Times New Roman" w:hAnsi="Times New Roman" w:cs="Times New Roman"/>
          <w:lang w:val="en-IN"/>
        </w:rPr>
        <w:noBreakHyphen/>
        <w:t>offs</w:t>
      </w:r>
    </w:p>
    <w:p w14:paraId="085561C6"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4.12 Training and Retraining AI Models</w:t>
      </w:r>
    </w:p>
    <w:p w14:paraId="4E94ACD0" w14:textId="6CC7B3E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AI models are not static; they must be trained on historical data and periodically retrained to adapt to new fraud patterns. Model training involves selecting appropriate algorithms (e.g., logistic regression, decision trees, gradient boosting, neural networks), preprocessing data (handling missing values, scaling features, encoding categorical variables) and tuning hyperparameters. Banks typically divide data into training, validation and test sets to avoid overfitting. After deployment, </w:t>
      </w:r>
      <w:r w:rsidRPr="00C8069C">
        <w:rPr>
          <w:rFonts w:ascii="Times New Roman" w:hAnsi="Times New Roman" w:cs="Times New Roman"/>
          <w:b/>
          <w:bCs/>
          <w:lang w:val="en-IN"/>
        </w:rPr>
        <w:t>model monitoring</w:t>
      </w:r>
      <w:r w:rsidRPr="00C8069C">
        <w:rPr>
          <w:rFonts w:ascii="Times New Roman" w:hAnsi="Times New Roman" w:cs="Times New Roman"/>
          <w:lang w:val="en-IN"/>
        </w:rPr>
        <w:t xml:space="preserve"> tracks performance metrics and triggers retraining when performance declines. Retraining frequency depends on transaction volumes and fraud dynamics; some banks retrain models monthly, while others do so quarterly. </w:t>
      </w:r>
    </w:p>
    <w:p w14:paraId="38B69722"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4.13 Ethical AI Practices in Model Development</w:t>
      </w:r>
    </w:p>
    <w:p w14:paraId="4FD0B896"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Adhering to ethical AI principles during model development involves several practices. </w:t>
      </w:r>
      <w:r w:rsidRPr="00C8069C">
        <w:rPr>
          <w:rFonts w:ascii="Times New Roman" w:hAnsi="Times New Roman" w:cs="Times New Roman"/>
          <w:b/>
          <w:bCs/>
          <w:lang w:val="en-IN"/>
        </w:rPr>
        <w:t>Bias audits</w:t>
      </w:r>
      <w:r w:rsidRPr="00C8069C">
        <w:rPr>
          <w:rFonts w:ascii="Times New Roman" w:hAnsi="Times New Roman" w:cs="Times New Roman"/>
          <w:lang w:val="en-IN"/>
        </w:rPr>
        <w:t xml:space="preserve"> assess whether model predictions disproportionately affect certain groups. Tools such as fairness metrics (e.g., disparate impact ratio) and bias mitigation techniques (e.g., reweighing, adversarial debiasing) can be used. </w:t>
      </w:r>
      <w:r w:rsidRPr="00C8069C">
        <w:rPr>
          <w:rFonts w:ascii="Times New Roman" w:hAnsi="Times New Roman" w:cs="Times New Roman"/>
          <w:b/>
          <w:bCs/>
          <w:lang w:val="en-IN"/>
        </w:rPr>
        <w:t>Transparency measures</w:t>
      </w:r>
      <w:r w:rsidRPr="00C8069C">
        <w:rPr>
          <w:rFonts w:ascii="Times New Roman" w:hAnsi="Times New Roman" w:cs="Times New Roman"/>
          <w:lang w:val="en-IN"/>
        </w:rPr>
        <w:t xml:space="preserve"> include documenting data sources, feature selection and model assumptions. Some banks maintain </w:t>
      </w:r>
      <w:r w:rsidRPr="00C8069C">
        <w:rPr>
          <w:rFonts w:ascii="Times New Roman" w:hAnsi="Times New Roman" w:cs="Times New Roman"/>
          <w:b/>
          <w:bCs/>
          <w:lang w:val="en-IN"/>
        </w:rPr>
        <w:t>model cards</w:t>
      </w:r>
      <w:r w:rsidRPr="00C8069C">
        <w:rPr>
          <w:rFonts w:ascii="Times New Roman" w:hAnsi="Times New Roman" w:cs="Times New Roman"/>
          <w:lang w:val="en-IN"/>
        </w:rPr>
        <w:t xml:space="preserve">, providing concise summaries of model purpose, performance and limitations. </w:t>
      </w:r>
      <w:r w:rsidRPr="00C8069C">
        <w:rPr>
          <w:rFonts w:ascii="Times New Roman" w:hAnsi="Times New Roman" w:cs="Times New Roman"/>
          <w:b/>
          <w:bCs/>
          <w:lang w:val="en-IN"/>
        </w:rPr>
        <w:t>Stakeholder engagement</w:t>
      </w:r>
      <w:r w:rsidRPr="00C8069C">
        <w:rPr>
          <w:rFonts w:ascii="Times New Roman" w:hAnsi="Times New Roman" w:cs="Times New Roman"/>
          <w:lang w:val="en-IN"/>
        </w:rPr>
        <w:t xml:space="preserve">—involving compliance teams, legal advisors and consumer advocates—ensures diverse perspectives are considered. </w:t>
      </w:r>
      <w:r w:rsidRPr="00C8069C">
        <w:rPr>
          <w:rFonts w:ascii="Times New Roman" w:hAnsi="Times New Roman" w:cs="Times New Roman"/>
          <w:b/>
          <w:bCs/>
          <w:lang w:val="en-IN"/>
        </w:rPr>
        <w:t>Continuous improvement</w:t>
      </w:r>
      <w:r w:rsidRPr="00C8069C">
        <w:rPr>
          <w:rFonts w:ascii="Times New Roman" w:hAnsi="Times New Roman" w:cs="Times New Roman"/>
          <w:lang w:val="en-IN"/>
        </w:rPr>
        <w:t xml:space="preserve"> processes encourage feedback from users and regulators and update models accordingly.</w:t>
      </w:r>
    </w:p>
    <w:p w14:paraId="1546260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4.14 Case Example: End</w:t>
      </w:r>
      <w:r w:rsidRPr="00C8069C">
        <w:rPr>
          <w:rFonts w:ascii="Times New Roman" w:hAnsi="Times New Roman" w:cs="Times New Roman"/>
          <w:lang w:val="en-IN"/>
        </w:rPr>
        <w:noBreakHyphen/>
        <w:t>to</w:t>
      </w:r>
      <w:r w:rsidRPr="00C8069C">
        <w:rPr>
          <w:rFonts w:ascii="Times New Roman" w:hAnsi="Times New Roman" w:cs="Times New Roman"/>
          <w:lang w:val="en-IN"/>
        </w:rPr>
        <w:noBreakHyphen/>
        <w:t>End Implementation Journey</w:t>
      </w:r>
    </w:p>
    <w:p w14:paraId="3F2E156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To illustrate a comprehensive AI adoption journey, consider the hypothetical </w:t>
      </w:r>
      <w:r w:rsidRPr="00C8069C">
        <w:rPr>
          <w:rFonts w:ascii="Times New Roman" w:hAnsi="Times New Roman" w:cs="Times New Roman"/>
          <w:b/>
          <w:bCs/>
          <w:lang w:val="en-IN"/>
        </w:rPr>
        <w:t>Bank G</w:t>
      </w:r>
      <w:r w:rsidRPr="00C8069C">
        <w:rPr>
          <w:rFonts w:ascii="Times New Roman" w:hAnsi="Times New Roman" w:cs="Times New Roman"/>
          <w:lang w:val="en-IN"/>
        </w:rPr>
        <w:t>, a mid</w:t>
      </w:r>
      <w:r w:rsidRPr="00C8069C">
        <w:rPr>
          <w:rFonts w:ascii="Times New Roman" w:hAnsi="Times New Roman" w:cs="Times New Roman"/>
          <w:lang w:val="en-IN"/>
        </w:rPr>
        <w:noBreakHyphen/>
        <w:t>sized private sector bank embarking on fraud detection modernisation. In year 1, Bank G’s leadership conducts a feasibility study and identifies card fraud as the initial use case. It hires a data science team and partners with a fintech vendor. In year 2, the bank builds a data warehouse integrating transaction histories, customer profiles and external fraud databases. It pilots a supervised learning model using gradient boosting, achieving 90 % detection accuracy. Challenges include noisy data and limited interpretability. In year 3, Bank G expands the model to cover mobile banking transactions and incorporates behavioural analytics. It develops dashboards for risk officers and trains staff on model interpretation. In year 4, the bank implements a feedback loop where analysts label misclassified transactions, improving model performance. Regulatory reviews highlight the need for explainability, leading Bank G to adopt SHAP values to interpret model predictions. By year 5, fraud losses decline by 35 %, false positives drop by 70 %, and customer satisfaction increases. The bank shares its experience in industry forums, contributing to collective learning.</w:t>
      </w:r>
    </w:p>
    <w:p w14:paraId="65F85DC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4.15 Impact on Organisational Structures</w:t>
      </w:r>
    </w:p>
    <w:p w14:paraId="0433303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AI implementation often transforms organisational structures. Banks may establish dedicated </w:t>
      </w:r>
      <w:r w:rsidRPr="00C8069C">
        <w:rPr>
          <w:rFonts w:ascii="Times New Roman" w:hAnsi="Times New Roman" w:cs="Times New Roman"/>
          <w:b/>
          <w:bCs/>
          <w:lang w:val="en-IN"/>
        </w:rPr>
        <w:t>AI centres of excellence (</w:t>
      </w:r>
      <w:proofErr w:type="spellStart"/>
      <w:r w:rsidRPr="00C8069C">
        <w:rPr>
          <w:rFonts w:ascii="Times New Roman" w:hAnsi="Times New Roman" w:cs="Times New Roman"/>
          <w:b/>
          <w:bCs/>
          <w:lang w:val="en-IN"/>
        </w:rPr>
        <w:t>CoEs</w:t>
      </w:r>
      <w:proofErr w:type="spellEnd"/>
      <w:r w:rsidRPr="00C8069C">
        <w:rPr>
          <w:rFonts w:ascii="Times New Roman" w:hAnsi="Times New Roman" w:cs="Times New Roman"/>
          <w:b/>
          <w:bCs/>
          <w:lang w:val="en-IN"/>
        </w:rPr>
        <w:t>)</w:t>
      </w:r>
      <w:r w:rsidRPr="00C8069C">
        <w:rPr>
          <w:rFonts w:ascii="Times New Roman" w:hAnsi="Times New Roman" w:cs="Times New Roman"/>
          <w:lang w:val="en-IN"/>
        </w:rPr>
        <w:t xml:space="preserve"> that centralise expertise and coordinate AI projects. </w:t>
      </w:r>
      <w:proofErr w:type="spellStart"/>
      <w:r w:rsidRPr="00C8069C">
        <w:rPr>
          <w:rFonts w:ascii="Times New Roman" w:hAnsi="Times New Roman" w:cs="Times New Roman"/>
          <w:lang w:val="en-IN"/>
        </w:rPr>
        <w:t>CoEs</w:t>
      </w:r>
      <w:proofErr w:type="spellEnd"/>
      <w:r w:rsidRPr="00C8069C">
        <w:rPr>
          <w:rFonts w:ascii="Times New Roman" w:hAnsi="Times New Roman" w:cs="Times New Roman"/>
          <w:lang w:val="en-IN"/>
        </w:rPr>
        <w:t xml:space="preserve"> develop </w:t>
      </w:r>
      <w:r w:rsidRPr="00C8069C">
        <w:rPr>
          <w:rFonts w:ascii="Times New Roman" w:hAnsi="Times New Roman" w:cs="Times New Roman"/>
          <w:lang w:val="en-IN"/>
        </w:rPr>
        <w:lastRenderedPageBreak/>
        <w:t xml:space="preserve">best practices, provide training, and liaise with external vendors and regulators. AI adoption may also shift roles within fraud management teams; analysts transition from manually reviewing transactions to overseeing model performance and investigating complex cases. New roles, such as </w:t>
      </w:r>
      <w:r w:rsidRPr="00C8069C">
        <w:rPr>
          <w:rFonts w:ascii="Times New Roman" w:hAnsi="Times New Roman" w:cs="Times New Roman"/>
          <w:b/>
          <w:bCs/>
          <w:lang w:val="en-IN"/>
        </w:rPr>
        <w:t>model risk officers</w:t>
      </w:r>
      <w:r w:rsidRPr="00C8069C">
        <w:rPr>
          <w:rFonts w:ascii="Times New Roman" w:hAnsi="Times New Roman" w:cs="Times New Roman"/>
          <w:lang w:val="en-IN"/>
        </w:rPr>
        <w:t xml:space="preserve"> and </w:t>
      </w:r>
      <w:r w:rsidRPr="00C8069C">
        <w:rPr>
          <w:rFonts w:ascii="Times New Roman" w:hAnsi="Times New Roman" w:cs="Times New Roman"/>
          <w:b/>
          <w:bCs/>
          <w:lang w:val="en-IN"/>
        </w:rPr>
        <w:t>ethical AI officers</w:t>
      </w:r>
      <w:r w:rsidRPr="00C8069C">
        <w:rPr>
          <w:rFonts w:ascii="Times New Roman" w:hAnsi="Times New Roman" w:cs="Times New Roman"/>
          <w:lang w:val="en-IN"/>
        </w:rPr>
        <w:t>, emerge to manage model governance and ethical compliance. Hierarchical decision</w:t>
      </w:r>
      <w:r w:rsidRPr="00C8069C">
        <w:rPr>
          <w:rFonts w:ascii="Times New Roman" w:hAnsi="Times New Roman" w:cs="Times New Roman"/>
          <w:lang w:val="en-IN"/>
        </w:rPr>
        <w:noBreakHyphen/>
        <w:t>making may give way to more agile, cross</w:t>
      </w:r>
      <w:r w:rsidRPr="00C8069C">
        <w:rPr>
          <w:rFonts w:ascii="Times New Roman" w:hAnsi="Times New Roman" w:cs="Times New Roman"/>
          <w:lang w:val="en-IN"/>
        </w:rPr>
        <w:noBreakHyphen/>
        <w:t>functional teams that can respond swiftly to emerging threats. These structural changes require careful change management to ensure clarity of responsibilities and alignment with organisational objectives.</w:t>
      </w:r>
    </w:p>
    <w:p w14:paraId="3ACE0819"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5.10 The Business Case for AI</w:t>
      </w:r>
    </w:p>
    <w:p w14:paraId="0D19778F"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From a strategic perspective, AI adoption must be justified by a compelling business case. Banks evaluate expected benefits—reduced fraud losses, lower operational costs, improved customer experience—against the costs of technology acquisition, infrastructure upgrades and staff training. They also consider intangible benefits such as enhanced reputation for innovation and compliance. Scenario analyses and pilot studies help estimate return on investment. In some cases, regulatory pressure to strengthen fraud defences accelerates AI adoption, making it a cost of doing business. For banks with limited resources, partnerships with fintech firms or consortium approaches may reduce costs and share expertise.</w:t>
      </w:r>
    </w:p>
    <w:p w14:paraId="250C5F93"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5.11 AI and Customer Experience</w:t>
      </w:r>
    </w:p>
    <w:p w14:paraId="66BB4DD6"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AI’s impact extends beyond fraud detection; it influences customer experience. Faster fraud detection reduces disruptions in legitimate transactions and enhances trust in digital channels. Personalized alerts and two</w:t>
      </w:r>
      <w:r w:rsidRPr="00C8069C">
        <w:rPr>
          <w:rFonts w:ascii="Times New Roman" w:hAnsi="Times New Roman" w:cs="Times New Roman"/>
          <w:lang w:val="en-IN"/>
        </w:rPr>
        <w:noBreakHyphen/>
        <w:t>way communication through mobile apps empower customers to participate in fraud prevention. However, poorly designed systems may generate excessive notifications, leading to alert fatigue and customer dissatisfaction. Banks must tailor alert frequency and presentation based on customer preferences and risk profiles. Additionally, transparency about how AI operates and protects customer data can enhance acceptance. Surveys indicate that customers appreciate proactive fraud monitoring when they perceive that their privacy is respected.</w:t>
      </w:r>
    </w:p>
    <w:p w14:paraId="3AA5F6DD"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5.12 Organisational Learning and Continuous Improvement</w:t>
      </w:r>
    </w:p>
    <w:p w14:paraId="0BFC5A40"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Organisational learning is crucial for sustaining AI initiatives. Banks should document lessons learned from pilot projects, share experiences across departments and integrate feedback into subsequent implementations. Continuous improvement cycles—Plan, Do, Check, Act (PDCA)—ensure that AI systems evolve with changing fraud patterns and organisational needs. Benchmarking against peers and participating in industry working groups can provide external perspectives. Investing in research and development, and fostering relationships with academic institutions, can keep banks at the forefront of AI innovation.</w:t>
      </w:r>
    </w:p>
    <w:p w14:paraId="6B1EF42E"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5.13 Societal and Economic Implications</w:t>
      </w:r>
    </w:p>
    <w:p w14:paraId="1D8A8BFD"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The adoption of AI in fraud detection has broader societal and economic implications. Effective fraud prevention enhances financial stability and protects consumers, fostering trust in digital financial services. It can also contribute to national economic growth by reducing the cost of fraud, enabling more efficient financial transactions and supporting digital inclusion initiatives. However, widespread AI adoption raises concerns about job displacement, as automation reduces the need for manual transaction reviewers. Policymakers and banks must plan for </w:t>
      </w:r>
      <w:r w:rsidRPr="00C8069C">
        <w:rPr>
          <w:rFonts w:ascii="Times New Roman" w:hAnsi="Times New Roman" w:cs="Times New Roman"/>
          <w:lang w:val="en-IN"/>
        </w:rPr>
        <w:lastRenderedPageBreak/>
        <w:t>workforce transitions, providing reskilling opportunities and supporting employees in assuming new roles. Ethical considerations—including fairness, transparency and accountability—must be addressed to prevent marginalisation of vulnerable groups.</w:t>
      </w:r>
    </w:p>
    <w:p w14:paraId="049544CE" w14:textId="77777777" w:rsidR="00C8069C" w:rsidRPr="00C8069C" w:rsidRDefault="00C8069C" w:rsidP="00C8069C">
      <w:pPr>
        <w:rPr>
          <w:rFonts w:ascii="Times New Roman" w:hAnsi="Times New Roman" w:cs="Times New Roman"/>
          <w:lang w:val="en-IN"/>
        </w:rPr>
      </w:pPr>
    </w:p>
    <w:p w14:paraId="6D7D4D6D" w14:textId="42EC21BB"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 xml:space="preserve"> – Recommendations and Implementation Framework</w:t>
      </w:r>
    </w:p>
    <w:p w14:paraId="7B105072" w14:textId="066DC5CC"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.1 Introduction</w:t>
      </w:r>
    </w:p>
    <w:p w14:paraId="3BEB1D60" w14:textId="77777777" w:rsidR="00C8069C" w:rsidRDefault="00C8069C" w:rsidP="00C8069C">
      <w:pPr>
        <w:rPr>
          <w:rFonts w:ascii="Times New Roman" w:hAnsi="Times New Roman" w:cs="Times New Roman"/>
          <w:lang w:val="en-IN"/>
        </w:rPr>
      </w:pPr>
      <w:r w:rsidRPr="00C8069C">
        <w:rPr>
          <w:rFonts w:ascii="Times New Roman" w:hAnsi="Times New Roman" w:cs="Times New Roman"/>
          <w:lang w:val="en-IN"/>
        </w:rPr>
        <w:t>The final chapter translates the insights from the preceding analysis into practical recommendations. Drawing on the literature review, thematic findings and discussion, this chapter proposes strategic guidelines for Indian private sector banks, regulators, technology vendors and academic researchers. It outlines an implementation framework to guide AI adoption for fraud detection and provides recommendations on governance, data management, technological design, human factors and regulatory collaboration. The objective is to bridge the gap between theory and practice, ensuring that the lessons learned from this research yield tangible benefits for industry and society.</w:t>
      </w:r>
    </w:p>
    <w:p w14:paraId="7AF8D7B8" w14:textId="77777777" w:rsidR="00B97530" w:rsidRDefault="00B97530" w:rsidP="00C8069C">
      <w:pPr>
        <w:rPr>
          <w:rFonts w:ascii="Times New Roman" w:hAnsi="Times New Roman" w:cs="Times New Roman"/>
          <w:lang w:val="en-IN"/>
        </w:rPr>
      </w:pPr>
    </w:p>
    <w:p w14:paraId="28550324" w14:textId="77777777" w:rsidR="00B97530" w:rsidRPr="00C8069C" w:rsidRDefault="00B97530" w:rsidP="00C8069C">
      <w:pPr>
        <w:rPr>
          <w:rFonts w:ascii="Times New Roman" w:hAnsi="Times New Roman" w:cs="Times New Roman"/>
          <w:lang w:val="en-IN"/>
        </w:rPr>
      </w:pPr>
    </w:p>
    <w:p w14:paraId="45D2BE5F" w14:textId="7A0FEF43"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.2 Strategic Recommendations for Banks</w:t>
      </w:r>
    </w:p>
    <w:p w14:paraId="40DE1BD4" w14:textId="46E6C6C8"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.2.1 Adopt a Risk</w:t>
      </w:r>
      <w:r w:rsidR="00C8069C" w:rsidRPr="00C8069C">
        <w:rPr>
          <w:rFonts w:ascii="Times New Roman" w:hAnsi="Times New Roman" w:cs="Times New Roman"/>
          <w:lang w:val="en-IN"/>
        </w:rPr>
        <w:noBreakHyphen/>
        <w:t>Based AI Development Process</w:t>
      </w:r>
    </w:p>
    <w:p w14:paraId="7D90419D" w14:textId="77777777" w:rsidR="006145F0" w:rsidRDefault="00C8069C" w:rsidP="00C8069C">
      <w:pPr>
        <w:rPr>
          <w:rFonts w:ascii="Times New Roman" w:hAnsi="Times New Roman" w:cs="Times New Roman"/>
          <w:lang w:val="en-IN"/>
        </w:rPr>
      </w:pPr>
      <w:r w:rsidRPr="00C8069C">
        <w:rPr>
          <w:rFonts w:ascii="Times New Roman" w:hAnsi="Times New Roman" w:cs="Times New Roman"/>
          <w:lang w:val="en-IN"/>
        </w:rPr>
        <w:t>Banks should implement a structured approach to AI development that is proportional to the fraud risks being addressed. A risk</w:t>
      </w:r>
      <w:r w:rsidRPr="00C8069C">
        <w:rPr>
          <w:rFonts w:ascii="Times New Roman" w:hAnsi="Times New Roman" w:cs="Times New Roman"/>
          <w:lang w:val="en-IN"/>
        </w:rPr>
        <w:noBreakHyphen/>
        <w:t xml:space="preserve">based process begins with </w:t>
      </w:r>
      <w:r w:rsidRPr="00C8069C">
        <w:rPr>
          <w:rFonts w:ascii="Times New Roman" w:hAnsi="Times New Roman" w:cs="Times New Roman"/>
          <w:b/>
          <w:bCs/>
          <w:lang w:val="en-IN"/>
        </w:rPr>
        <w:t>comprehensive risk assessments</w:t>
      </w:r>
      <w:r w:rsidRPr="00C8069C">
        <w:rPr>
          <w:rFonts w:ascii="Times New Roman" w:hAnsi="Times New Roman" w:cs="Times New Roman"/>
          <w:lang w:val="en-IN"/>
        </w:rPr>
        <w:t xml:space="preserve"> that identify the fraud typologies most prevalent in a bank’s portfolio (e.g., card</w:t>
      </w:r>
      <w:r w:rsidRPr="00C8069C">
        <w:rPr>
          <w:rFonts w:ascii="Times New Roman" w:hAnsi="Times New Roman" w:cs="Times New Roman"/>
          <w:lang w:val="en-IN"/>
        </w:rPr>
        <w:noBreakHyphen/>
        <w:t>not</w:t>
      </w:r>
      <w:r w:rsidRPr="00C8069C">
        <w:rPr>
          <w:rFonts w:ascii="Times New Roman" w:hAnsi="Times New Roman" w:cs="Times New Roman"/>
          <w:lang w:val="en-IN"/>
        </w:rPr>
        <w:noBreakHyphen/>
        <w:t xml:space="preserve">present fraud, account takeover, social engineering). Based on risk severity, banks can prioritise use cases and allocate resources effectively. This aligns with the </w:t>
      </w:r>
      <w:r w:rsidRPr="00C8069C">
        <w:rPr>
          <w:rFonts w:ascii="Times New Roman" w:hAnsi="Times New Roman" w:cs="Times New Roman"/>
          <w:b/>
          <w:bCs/>
          <w:lang w:val="en-IN"/>
        </w:rPr>
        <w:t>three lines of defence</w:t>
      </w:r>
      <w:r w:rsidRPr="00C8069C">
        <w:rPr>
          <w:rFonts w:ascii="Times New Roman" w:hAnsi="Times New Roman" w:cs="Times New Roman"/>
          <w:lang w:val="en-IN"/>
        </w:rPr>
        <w:t xml:space="preserve"> in risk management, where the first line (business units) identifies and manages risks, the second line (risk and compliance functions) develops policies and oversight, and the third line (internal audit) provides independent assurance. Integrating AI initiatives into this framework ensures that fraud</w:t>
      </w:r>
      <w:r w:rsidRPr="00C8069C">
        <w:rPr>
          <w:rFonts w:ascii="Times New Roman" w:hAnsi="Times New Roman" w:cs="Times New Roman"/>
          <w:lang w:val="en-IN"/>
        </w:rPr>
        <w:noBreakHyphen/>
        <w:t>detection models are developed within a robust risk governance structure.</w:t>
      </w:r>
    </w:p>
    <w:p w14:paraId="24605C4E" w14:textId="7574AEA2"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 xml:space="preserve">7.2.2 Build Data Foundations Before </w:t>
      </w:r>
      <w:proofErr w:type="spellStart"/>
      <w:r w:rsidR="00C8069C" w:rsidRPr="00C8069C">
        <w:rPr>
          <w:rFonts w:ascii="Times New Roman" w:hAnsi="Times New Roman" w:cs="Times New Roman"/>
          <w:lang w:val="en-IN"/>
        </w:rPr>
        <w:t>Modeling</w:t>
      </w:r>
      <w:proofErr w:type="spellEnd"/>
    </w:p>
    <w:p w14:paraId="1FC1E7F1" w14:textId="692318F0"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High</w:t>
      </w:r>
      <w:r w:rsidRPr="00C8069C">
        <w:rPr>
          <w:rFonts w:ascii="Times New Roman" w:hAnsi="Times New Roman" w:cs="Times New Roman"/>
          <w:lang w:val="en-IN"/>
        </w:rPr>
        <w:noBreakHyphen/>
        <w:t xml:space="preserve">quality data is the foundation of effective AI. Banks should invest in </w:t>
      </w:r>
      <w:r w:rsidRPr="00C8069C">
        <w:rPr>
          <w:rFonts w:ascii="Times New Roman" w:hAnsi="Times New Roman" w:cs="Times New Roman"/>
          <w:b/>
          <w:bCs/>
          <w:lang w:val="en-IN"/>
        </w:rPr>
        <w:t>enterprise</w:t>
      </w:r>
      <w:r w:rsidRPr="00C8069C">
        <w:rPr>
          <w:rFonts w:ascii="Times New Roman" w:hAnsi="Times New Roman" w:cs="Times New Roman"/>
          <w:b/>
          <w:bCs/>
          <w:lang w:val="en-IN"/>
        </w:rPr>
        <w:noBreakHyphen/>
        <w:t>wide data management programmes</w:t>
      </w:r>
      <w:r w:rsidRPr="00C8069C">
        <w:rPr>
          <w:rFonts w:ascii="Times New Roman" w:hAnsi="Times New Roman" w:cs="Times New Roman"/>
          <w:lang w:val="en-IN"/>
        </w:rPr>
        <w:t xml:space="preserve"> to ensure that transactional data, customer profiles, complaint records and external threat intelligence are accurate, complete, timely and consistent. Data governance policies must delineate roles and responsibilities for data collection, storage, quality assurance and access control. Whenever possible, banks should standardise data formats across business lines and adopt </w:t>
      </w:r>
      <w:r w:rsidRPr="00C8069C">
        <w:rPr>
          <w:rFonts w:ascii="Times New Roman" w:hAnsi="Times New Roman" w:cs="Times New Roman"/>
          <w:b/>
          <w:bCs/>
          <w:lang w:val="en-IN"/>
        </w:rPr>
        <w:t>unique identifiers</w:t>
      </w:r>
      <w:r w:rsidRPr="00C8069C">
        <w:rPr>
          <w:rFonts w:ascii="Times New Roman" w:hAnsi="Times New Roman" w:cs="Times New Roman"/>
          <w:lang w:val="en-IN"/>
        </w:rPr>
        <w:t xml:space="preserve"> to facilitate data integration. Establishing </w:t>
      </w:r>
      <w:r w:rsidRPr="00C8069C">
        <w:rPr>
          <w:rFonts w:ascii="Times New Roman" w:hAnsi="Times New Roman" w:cs="Times New Roman"/>
          <w:b/>
          <w:bCs/>
          <w:lang w:val="en-IN"/>
        </w:rPr>
        <w:t>data lakes</w:t>
      </w:r>
      <w:r w:rsidRPr="00C8069C">
        <w:rPr>
          <w:rFonts w:ascii="Times New Roman" w:hAnsi="Times New Roman" w:cs="Times New Roman"/>
          <w:lang w:val="en-IN"/>
        </w:rPr>
        <w:t xml:space="preserve"> or </w:t>
      </w:r>
      <w:r w:rsidRPr="00C8069C">
        <w:rPr>
          <w:rFonts w:ascii="Times New Roman" w:hAnsi="Times New Roman" w:cs="Times New Roman"/>
          <w:b/>
          <w:bCs/>
          <w:lang w:val="en-IN"/>
        </w:rPr>
        <w:t>data warehouses</w:t>
      </w:r>
      <w:r w:rsidRPr="00C8069C">
        <w:rPr>
          <w:rFonts w:ascii="Times New Roman" w:hAnsi="Times New Roman" w:cs="Times New Roman"/>
          <w:lang w:val="en-IN"/>
        </w:rPr>
        <w:t xml:space="preserve"> that consolidate information from core banking systems, card networks and digital channels will provide a solid basis for machine</w:t>
      </w:r>
      <w:r w:rsidRPr="00C8069C">
        <w:rPr>
          <w:rFonts w:ascii="Times New Roman" w:hAnsi="Times New Roman" w:cs="Times New Roman"/>
          <w:lang w:val="en-IN"/>
        </w:rPr>
        <w:noBreakHyphen/>
        <w:t xml:space="preserve">learning models. </w:t>
      </w:r>
    </w:p>
    <w:p w14:paraId="6CEBC697" w14:textId="2D5C093F"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.2.3 Select Appropriate Model Architectures and Hybrid Approaches</w:t>
      </w:r>
    </w:p>
    <w:p w14:paraId="2C2E77F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lastRenderedPageBreak/>
        <w:t xml:space="preserve">AI models vary in complexity and suitability for different fraud detection tasks. Banks should perform comparative analyses of </w:t>
      </w:r>
      <w:r w:rsidRPr="00C8069C">
        <w:rPr>
          <w:rFonts w:ascii="Times New Roman" w:hAnsi="Times New Roman" w:cs="Times New Roman"/>
          <w:b/>
          <w:bCs/>
          <w:lang w:val="en-IN"/>
        </w:rPr>
        <w:t>traditional machine</w:t>
      </w:r>
      <w:r w:rsidRPr="00C8069C">
        <w:rPr>
          <w:rFonts w:ascii="Times New Roman" w:hAnsi="Times New Roman" w:cs="Times New Roman"/>
          <w:b/>
          <w:bCs/>
          <w:lang w:val="en-IN"/>
        </w:rPr>
        <w:noBreakHyphen/>
        <w:t>learning algorithms</w:t>
      </w:r>
      <w:r w:rsidRPr="00C8069C">
        <w:rPr>
          <w:rFonts w:ascii="Times New Roman" w:hAnsi="Times New Roman" w:cs="Times New Roman"/>
          <w:lang w:val="en-IN"/>
        </w:rPr>
        <w:t xml:space="preserve"> (e.g., logistic regression, random forests, gradient boosting) and </w:t>
      </w:r>
      <w:r w:rsidRPr="00C8069C">
        <w:rPr>
          <w:rFonts w:ascii="Times New Roman" w:hAnsi="Times New Roman" w:cs="Times New Roman"/>
          <w:b/>
          <w:bCs/>
          <w:lang w:val="en-IN"/>
        </w:rPr>
        <w:t>advanced methods</w:t>
      </w:r>
      <w:r w:rsidRPr="00C8069C">
        <w:rPr>
          <w:rFonts w:ascii="Times New Roman" w:hAnsi="Times New Roman" w:cs="Times New Roman"/>
          <w:lang w:val="en-IN"/>
        </w:rPr>
        <w:t xml:space="preserve"> such as </w:t>
      </w:r>
      <w:r w:rsidRPr="00C8069C">
        <w:rPr>
          <w:rFonts w:ascii="Times New Roman" w:hAnsi="Times New Roman" w:cs="Times New Roman"/>
          <w:b/>
          <w:bCs/>
          <w:lang w:val="en-IN"/>
        </w:rPr>
        <w:t>deep learning</w:t>
      </w:r>
      <w:r w:rsidRPr="00C8069C">
        <w:rPr>
          <w:rFonts w:ascii="Times New Roman" w:hAnsi="Times New Roman" w:cs="Times New Roman"/>
          <w:lang w:val="en-IN"/>
        </w:rPr>
        <w:t xml:space="preserve"> and </w:t>
      </w:r>
      <w:r w:rsidRPr="00C8069C">
        <w:rPr>
          <w:rFonts w:ascii="Times New Roman" w:hAnsi="Times New Roman" w:cs="Times New Roman"/>
          <w:b/>
          <w:bCs/>
          <w:lang w:val="en-IN"/>
        </w:rPr>
        <w:t>graph neural networks</w:t>
      </w:r>
      <w:r w:rsidRPr="00C8069C">
        <w:rPr>
          <w:rFonts w:ascii="Times New Roman" w:hAnsi="Times New Roman" w:cs="Times New Roman"/>
          <w:lang w:val="en-IN"/>
        </w:rPr>
        <w:t xml:space="preserve">. Model selection should be based on detection performance, interpretability, computational efficiency and compatibility with existing systems. In some cases, </w:t>
      </w:r>
      <w:r w:rsidRPr="00C8069C">
        <w:rPr>
          <w:rFonts w:ascii="Times New Roman" w:hAnsi="Times New Roman" w:cs="Times New Roman"/>
          <w:b/>
          <w:bCs/>
          <w:lang w:val="en-IN"/>
        </w:rPr>
        <w:t>hybrid approaches</w:t>
      </w:r>
      <w:r w:rsidRPr="00C8069C">
        <w:rPr>
          <w:rFonts w:ascii="Times New Roman" w:hAnsi="Times New Roman" w:cs="Times New Roman"/>
          <w:lang w:val="en-IN"/>
        </w:rPr>
        <w:t>—combining rule</w:t>
      </w:r>
      <w:r w:rsidRPr="00C8069C">
        <w:rPr>
          <w:rFonts w:ascii="Times New Roman" w:hAnsi="Times New Roman" w:cs="Times New Roman"/>
          <w:lang w:val="en-IN"/>
        </w:rPr>
        <w:noBreakHyphen/>
        <w:t>based filters for known fraud patterns with machine</w:t>
      </w:r>
      <w:r w:rsidRPr="00C8069C">
        <w:rPr>
          <w:rFonts w:ascii="Times New Roman" w:hAnsi="Times New Roman" w:cs="Times New Roman"/>
          <w:lang w:val="en-IN"/>
        </w:rPr>
        <w:noBreakHyphen/>
        <w:t>learning models for anomaly detection—may offer the best of both worlds. For example, a rule can flag transactions over a certain monetary threshold, while an AI model identifies subtle behavioural anomalies. Ensemble methods that combine multiple models can improve robustness and reduce over</w:t>
      </w:r>
      <w:r w:rsidRPr="00C8069C">
        <w:rPr>
          <w:rFonts w:ascii="Times New Roman" w:hAnsi="Times New Roman" w:cs="Times New Roman"/>
          <w:lang w:val="en-IN"/>
        </w:rPr>
        <w:noBreakHyphen/>
        <w:t xml:space="preserve">fitting. Continual experimentation and </w:t>
      </w:r>
      <w:r w:rsidRPr="00C8069C">
        <w:rPr>
          <w:rFonts w:ascii="Times New Roman" w:hAnsi="Times New Roman" w:cs="Times New Roman"/>
          <w:b/>
          <w:bCs/>
          <w:lang w:val="en-IN"/>
        </w:rPr>
        <w:t>A/B testing</w:t>
      </w:r>
      <w:r w:rsidRPr="00C8069C">
        <w:rPr>
          <w:rFonts w:ascii="Times New Roman" w:hAnsi="Times New Roman" w:cs="Times New Roman"/>
          <w:lang w:val="en-IN"/>
        </w:rPr>
        <w:t xml:space="preserve"> can help determine optimal configurations for each fraud use case.</w:t>
      </w:r>
    </w:p>
    <w:p w14:paraId="0DBDAC08" w14:textId="0895BF34"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.2.4 Invest in Model Explainability and Responsible AI Practices</w:t>
      </w:r>
    </w:p>
    <w:p w14:paraId="0F294B05" w14:textId="77777777" w:rsidR="006145F0" w:rsidRDefault="00C8069C" w:rsidP="00C8069C">
      <w:pPr>
        <w:rPr>
          <w:rFonts w:ascii="Times New Roman" w:hAnsi="Times New Roman" w:cs="Times New Roman"/>
          <w:lang w:val="en-IN"/>
        </w:rPr>
      </w:pPr>
      <w:r w:rsidRPr="00C8069C">
        <w:rPr>
          <w:rFonts w:ascii="Times New Roman" w:hAnsi="Times New Roman" w:cs="Times New Roman"/>
          <w:lang w:val="en-IN"/>
        </w:rPr>
        <w:t>Regulatory bodies and customers increasingly expect transparency around AI decision</w:t>
      </w:r>
      <w:r w:rsidRPr="00C8069C">
        <w:rPr>
          <w:rFonts w:ascii="Times New Roman" w:hAnsi="Times New Roman" w:cs="Times New Roman"/>
          <w:lang w:val="en-IN"/>
        </w:rPr>
        <w:noBreakHyphen/>
        <w:t xml:space="preserve">making. Banks should adopt </w:t>
      </w:r>
      <w:r w:rsidRPr="00C8069C">
        <w:rPr>
          <w:rFonts w:ascii="Times New Roman" w:hAnsi="Times New Roman" w:cs="Times New Roman"/>
          <w:b/>
          <w:bCs/>
          <w:lang w:val="en-IN"/>
        </w:rPr>
        <w:t>explainable AI (XAI)</w:t>
      </w:r>
      <w:r w:rsidRPr="00C8069C">
        <w:rPr>
          <w:rFonts w:ascii="Times New Roman" w:hAnsi="Times New Roman" w:cs="Times New Roman"/>
          <w:lang w:val="en-IN"/>
        </w:rPr>
        <w:t xml:space="preserve"> techniques such as </w:t>
      </w:r>
      <w:r w:rsidRPr="00C8069C">
        <w:rPr>
          <w:rFonts w:ascii="Times New Roman" w:hAnsi="Times New Roman" w:cs="Times New Roman"/>
          <w:b/>
          <w:bCs/>
          <w:lang w:val="en-IN"/>
        </w:rPr>
        <w:t>SHAP (</w:t>
      </w:r>
      <w:proofErr w:type="spellStart"/>
      <w:r w:rsidRPr="00C8069C">
        <w:rPr>
          <w:rFonts w:ascii="Times New Roman" w:hAnsi="Times New Roman" w:cs="Times New Roman"/>
          <w:b/>
          <w:bCs/>
          <w:lang w:val="en-IN"/>
        </w:rPr>
        <w:t>SHapley</w:t>
      </w:r>
      <w:proofErr w:type="spellEnd"/>
      <w:r w:rsidRPr="00C8069C">
        <w:rPr>
          <w:rFonts w:ascii="Times New Roman" w:hAnsi="Times New Roman" w:cs="Times New Roman"/>
          <w:b/>
          <w:bCs/>
          <w:lang w:val="en-IN"/>
        </w:rPr>
        <w:t xml:space="preserve"> Additive </w:t>
      </w:r>
      <w:proofErr w:type="spellStart"/>
      <w:r w:rsidRPr="00C8069C">
        <w:rPr>
          <w:rFonts w:ascii="Times New Roman" w:hAnsi="Times New Roman" w:cs="Times New Roman"/>
          <w:b/>
          <w:bCs/>
          <w:lang w:val="en-IN"/>
        </w:rPr>
        <w:t>exPlanations</w:t>
      </w:r>
      <w:proofErr w:type="spellEnd"/>
      <w:r w:rsidRPr="00C8069C">
        <w:rPr>
          <w:rFonts w:ascii="Times New Roman" w:hAnsi="Times New Roman" w:cs="Times New Roman"/>
          <w:b/>
          <w:bCs/>
          <w:lang w:val="en-IN"/>
        </w:rPr>
        <w:t>)</w:t>
      </w:r>
      <w:r w:rsidRPr="00C8069C">
        <w:rPr>
          <w:rFonts w:ascii="Times New Roman" w:hAnsi="Times New Roman" w:cs="Times New Roman"/>
          <w:lang w:val="en-IN"/>
        </w:rPr>
        <w:t xml:space="preserve">, </w:t>
      </w:r>
      <w:r w:rsidRPr="00C8069C">
        <w:rPr>
          <w:rFonts w:ascii="Times New Roman" w:hAnsi="Times New Roman" w:cs="Times New Roman"/>
          <w:b/>
          <w:bCs/>
          <w:lang w:val="en-IN"/>
        </w:rPr>
        <w:t>LIME (Local Interpretable Model</w:t>
      </w:r>
      <w:r w:rsidRPr="00C8069C">
        <w:rPr>
          <w:rFonts w:ascii="Times New Roman" w:hAnsi="Times New Roman" w:cs="Times New Roman"/>
          <w:b/>
          <w:bCs/>
          <w:lang w:val="en-IN"/>
        </w:rPr>
        <w:noBreakHyphen/>
        <w:t>agnostic Explanations)</w:t>
      </w:r>
      <w:r w:rsidRPr="00C8069C">
        <w:rPr>
          <w:rFonts w:ascii="Times New Roman" w:hAnsi="Times New Roman" w:cs="Times New Roman"/>
          <w:lang w:val="en-IN"/>
        </w:rPr>
        <w:t xml:space="preserve"> and </w:t>
      </w:r>
      <w:r w:rsidRPr="00C8069C">
        <w:rPr>
          <w:rFonts w:ascii="Times New Roman" w:hAnsi="Times New Roman" w:cs="Times New Roman"/>
          <w:b/>
          <w:bCs/>
          <w:lang w:val="en-IN"/>
        </w:rPr>
        <w:t>counterfactual explanations</w:t>
      </w:r>
      <w:r w:rsidRPr="00C8069C">
        <w:rPr>
          <w:rFonts w:ascii="Times New Roman" w:hAnsi="Times New Roman" w:cs="Times New Roman"/>
          <w:lang w:val="en-IN"/>
        </w:rPr>
        <w:t xml:space="preserve"> to provide human</w:t>
      </w:r>
      <w:r w:rsidRPr="00C8069C">
        <w:rPr>
          <w:rFonts w:ascii="Times New Roman" w:hAnsi="Times New Roman" w:cs="Times New Roman"/>
          <w:lang w:val="en-IN"/>
        </w:rPr>
        <w:noBreakHyphen/>
        <w:t xml:space="preserve">readable rationales for model decisions. These tools help risk officers understand why a transaction was flagged and communicate the reasoning to customers and regulators. Banks should also implement </w:t>
      </w:r>
      <w:r w:rsidRPr="00C8069C">
        <w:rPr>
          <w:rFonts w:ascii="Times New Roman" w:hAnsi="Times New Roman" w:cs="Times New Roman"/>
          <w:b/>
          <w:bCs/>
          <w:lang w:val="en-IN"/>
        </w:rPr>
        <w:t>model fairness checks</w:t>
      </w:r>
      <w:r w:rsidRPr="00C8069C">
        <w:rPr>
          <w:rFonts w:ascii="Times New Roman" w:hAnsi="Times New Roman" w:cs="Times New Roman"/>
          <w:lang w:val="en-IN"/>
        </w:rPr>
        <w:t xml:space="preserve"> using metrics like </w:t>
      </w:r>
      <w:r w:rsidRPr="00C8069C">
        <w:rPr>
          <w:rFonts w:ascii="Times New Roman" w:hAnsi="Times New Roman" w:cs="Times New Roman"/>
          <w:b/>
          <w:bCs/>
          <w:lang w:val="en-IN"/>
        </w:rPr>
        <w:t>equalised odds</w:t>
      </w:r>
      <w:r w:rsidRPr="00C8069C">
        <w:rPr>
          <w:rFonts w:ascii="Times New Roman" w:hAnsi="Times New Roman" w:cs="Times New Roman"/>
          <w:lang w:val="en-IN"/>
        </w:rPr>
        <w:t xml:space="preserve">, </w:t>
      </w:r>
      <w:r w:rsidRPr="00C8069C">
        <w:rPr>
          <w:rFonts w:ascii="Times New Roman" w:hAnsi="Times New Roman" w:cs="Times New Roman"/>
          <w:b/>
          <w:bCs/>
          <w:lang w:val="en-IN"/>
        </w:rPr>
        <w:t>disparate impact ratio</w:t>
      </w:r>
      <w:r w:rsidRPr="00C8069C">
        <w:rPr>
          <w:rFonts w:ascii="Times New Roman" w:hAnsi="Times New Roman" w:cs="Times New Roman"/>
          <w:lang w:val="en-IN"/>
        </w:rPr>
        <w:t xml:space="preserve"> and </w:t>
      </w:r>
      <w:r w:rsidRPr="00C8069C">
        <w:rPr>
          <w:rFonts w:ascii="Times New Roman" w:hAnsi="Times New Roman" w:cs="Times New Roman"/>
          <w:b/>
          <w:bCs/>
          <w:lang w:val="en-IN"/>
        </w:rPr>
        <w:t>Kolmogorov–Smirnov statistics</w:t>
      </w:r>
      <w:r w:rsidRPr="00C8069C">
        <w:rPr>
          <w:rFonts w:ascii="Times New Roman" w:hAnsi="Times New Roman" w:cs="Times New Roman"/>
          <w:lang w:val="en-IN"/>
        </w:rPr>
        <w:t xml:space="preserve"> to identify and mitigate biases. </w:t>
      </w:r>
      <w:r w:rsidRPr="00C8069C">
        <w:rPr>
          <w:rFonts w:ascii="Times New Roman" w:hAnsi="Times New Roman" w:cs="Times New Roman"/>
          <w:b/>
          <w:bCs/>
          <w:lang w:val="en-IN"/>
        </w:rPr>
        <w:t>Model cards</w:t>
      </w:r>
      <w:r w:rsidRPr="00C8069C">
        <w:rPr>
          <w:rFonts w:ascii="Times New Roman" w:hAnsi="Times New Roman" w:cs="Times New Roman"/>
          <w:lang w:val="en-IN"/>
        </w:rPr>
        <w:t xml:space="preserve"> and </w:t>
      </w:r>
      <w:r w:rsidRPr="00C8069C">
        <w:rPr>
          <w:rFonts w:ascii="Times New Roman" w:hAnsi="Times New Roman" w:cs="Times New Roman"/>
          <w:b/>
          <w:bCs/>
          <w:lang w:val="en-IN"/>
        </w:rPr>
        <w:t>fact sheets</w:t>
      </w:r>
      <w:r w:rsidRPr="00C8069C">
        <w:rPr>
          <w:rFonts w:ascii="Times New Roman" w:hAnsi="Times New Roman" w:cs="Times New Roman"/>
          <w:lang w:val="en-IN"/>
        </w:rPr>
        <w:t xml:space="preserve"> should document the purpose, limitations and performance metrics of each model. The </w:t>
      </w:r>
      <w:r w:rsidRPr="00C8069C">
        <w:rPr>
          <w:rFonts w:ascii="Times New Roman" w:hAnsi="Times New Roman" w:cs="Times New Roman"/>
          <w:b/>
          <w:bCs/>
          <w:lang w:val="en-IN"/>
        </w:rPr>
        <w:t>Ethics Guidelines for Trustworthy AI</w:t>
      </w:r>
      <w:r w:rsidRPr="00C8069C">
        <w:rPr>
          <w:rFonts w:ascii="Times New Roman" w:hAnsi="Times New Roman" w:cs="Times New Roman"/>
          <w:lang w:val="en-IN"/>
        </w:rPr>
        <w:t xml:space="preserve"> issued by the European Commission offer principles such as human agency, privacy and accountability that banks can adapt. Embedding these practices into the model development life cycle promotes ethical AI and compliance with emerging regulations.</w:t>
      </w:r>
    </w:p>
    <w:p w14:paraId="26ACAA55" w14:textId="461CE153"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.2.5 Foster Cross</w:t>
      </w:r>
      <w:r w:rsidR="00C8069C" w:rsidRPr="00C8069C">
        <w:rPr>
          <w:rFonts w:ascii="Times New Roman" w:hAnsi="Times New Roman" w:cs="Times New Roman"/>
          <w:lang w:val="en-IN"/>
        </w:rPr>
        <w:noBreakHyphen/>
        <w:t>Functional Collaboration and Culture Change</w:t>
      </w:r>
    </w:p>
    <w:p w14:paraId="490F557F" w14:textId="7DB03DD9"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Successful AI deployment requires collaboration across business, technology, risk and compliance functions. Banks should establish </w:t>
      </w:r>
      <w:r w:rsidRPr="00C8069C">
        <w:rPr>
          <w:rFonts w:ascii="Times New Roman" w:hAnsi="Times New Roman" w:cs="Times New Roman"/>
          <w:b/>
          <w:bCs/>
          <w:lang w:val="en-IN"/>
        </w:rPr>
        <w:t>cross</w:t>
      </w:r>
      <w:r w:rsidRPr="00C8069C">
        <w:rPr>
          <w:rFonts w:ascii="Times New Roman" w:hAnsi="Times New Roman" w:cs="Times New Roman"/>
          <w:b/>
          <w:bCs/>
          <w:lang w:val="en-IN"/>
        </w:rPr>
        <w:noBreakHyphen/>
        <w:t>functional AI governance committees</w:t>
      </w:r>
      <w:r w:rsidRPr="00C8069C">
        <w:rPr>
          <w:rFonts w:ascii="Times New Roman" w:hAnsi="Times New Roman" w:cs="Times New Roman"/>
          <w:lang w:val="en-IN"/>
        </w:rPr>
        <w:t xml:space="preserve"> that include representatives from fraud operations, IT, data science, legal, compliance and audit. These committees should oversee prioritisation of use cases, resource allocation, model approvals and post</w:t>
      </w:r>
      <w:r w:rsidRPr="00C8069C">
        <w:rPr>
          <w:rFonts w:ascii="Times New Roman" w:hAnsi="Times New Roman" w:cs="Times New Roman"/>
          <w:lang w:val="en-IN"/>
        </w:rPr>
        <w:noBreakHyphen/>
        <w:t xml:space="preserve">implementation reviews. The </w:t>
      </w:r>
      <w:r w:rsidRPr="00C8069C">
        <w:rPr>
          <w:rFonts w:ascii="Times New Roman" w:hAnsi="Times New Roman" w:cs="Times New Roman"/>
          <w:b/>
          <w:bCs/>
          <w:lang w:val="en-IN"/>
        </w:rPr>
        <w:t>AI centre of excellence (</w:t>
      </w:r>
      <w:proofErr w:type="spellStart"/>
      <w:r w:rsidRPr="00C8069C">
        <w:rPr>
          <w:rFonts w:ascii="Times New Roman" w:hAnsi="Times New Roman" w:cs="Times New Roman"/>
          <w:b/>
          <w:bCs/>
          <w:lang w:val="en-IN"/>
        </w:rPr>
        <w:t>CoE</w:t>
      </w:r>
      <w:proofErr w:type="spellEnd"/>
      <w:r w:rsidRPr="00C8069C">
        <w:rPr>
          <w:rFonts w:ascii="Times New Roman" w:hAnsi="Times New Roman" w:cs="Times New Roman"/>
          <w:b/>
          <w:bCs/>
          <w:lang w:val="en-IN"/>
        </w:rPr>
        <w:t>)</w:t>
      </w:r>
      <w:r w:rsidRPr="00C8069C">
        <w:rPr>
          <w:rFonts w:ascii="Times New Roman" w:hAnsi="Times New Roman" w:cs="Times New Roman"/>
          <w:lang w:val="en-IN"/>
        </w:rPr>
        <w:t xml:space="preserve"> model can centralise expertise, provide training and share best practices across the organisation. Banks must also invest in </w:t>
      </w:r>
      <w:r w:rsidRPr="00C8069C">
        <w:rPr>
          <w:rFonts w:ascii="Times New Roman" w:hAnsi="Times New Roman" w:cs="Times New Roman"/>
          <w:b/>
          <w:bCs/>
          <w:lang w:val="en-IN"/>
        </w:rPr>
        <w:t>change management</w:t>
      </w:r>
      <w:r w:rsidRPr="00C8069C">
        <w:rPr>
          <w:rFonts w:ascii="Times New Roman" w:hAnsi="Times New Roman" w:cs="Times New Roman"/>
          <w:lang w:val="en-IN"/>
        </w:rPr>
        <w:t xml:space="preserve"> to help employees transition from manual processes to AI</w:t>
      </w:r>
      <w:r w:rsidRPr="00C8069C">
        <w:rPr>
          <w:rFonts w:ascii="Times New Roman" w:hAnsi="Times New Roman" w:cs="Times New Roman"/>
          <w:lang w:val="en-IN"/>
        </w:rPr>
        <w:noBreakHyphen/>
        <w:t xml:space="preserve">driven workflows. </w:t>
      </w:r>
    </w:p>
    <w:p w14:paraId="6C4FC213" w14:textId="71D6F1E2"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.2.6 Enhance Customer Engagement and Trust</w:t>
      </w:r>
    </w:p>
    <w:p w14:paraId="4AD5440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Customer trust is essential for the success of AI</w:t>
      </w:r>
      <w:r w:rsidRPr="00C8069C">
        <w:rPr>
          <w:rFonts w:ascii="Times New Roman" w:hAnsi="Times New Roman" w:cs="Times New Roman"/>
          <w:lang w:val="en-IN"/>
        </w:rPr>
        <w:noBreakHyphen/>
        <w:t xml:space="preserve">based fraud detection. Banks should adopt a </w:t>
      </w:r>
      <w:r w:rsidRPr="00C8069C">
        <w:rPr>
          <w:rFonts w:ascii="Times New Roman" w:hAnsi="Times New Roman" w:cs="Times New Roman"/>
          <w:b/>
          <w:bCs/>
          <w:lang w:val="en-IN"/>
        </w:rPr>
        <w:t>customer</w:t>
      </w:r>
      <w:r w:rsidRPr="00C8069C">
        <w:rPr>
          <w:rFonts w:ascii="Times New Roman" w:hAnsi="Times New Roman" w:cs="Times New Roman"/>
          <w:b/>
          <w:bCs/>
          <w:lang w:val="en-IN"/>
        </w:rPr>
        <w:noBreakHyphen/>
        <w:t>centric approach</w:t>
      </w:r>
      <w:r w:rsidRPr="00C8069C">
        <w:rPr>
          <w:rFonts w:ascii="Times New Roman" w:hAnsi="Times New Roman" w:cs="Times New Roman"/>
          <w:lang w:val="en-IN"/>
        </w:rPr>
        <w:t xml:space="preserve">, designing alerts and communications that are clear, timely and personalised. Users should be able to easily confirm or dispute suspected fraud via mobile apps, chatbots or customer service channels. Transparent communication about how AI models protect customer data, the kinds of data used and the privacy safeguards in place will build trust. Banks might consider offering </w:t>
      </w:r>
      <w:r w:rsidRPr="00C8069C">
        <w:rPr>
          <w:rFonts w:ascii="Times New Roman" w:hAnsi="Times New Roman" w:cs="Times New Roman"/>
          <w:b/>
          <w:bCs/>
          <w:lang w:val="en-IN"/>
        </w:rPr>
        <w:t>opt</w:t>
      </w:r>
      <w:r w:rsidRPr="00C8069C">
        <w:rPr>
          <w:rFonts w:ascii="Times New Roman" w:hAnsi="Times New Roman" w:cs="Times New Roman"/>
          <w:b/>
          <w:bCs/>
          <w:lang w:val="en-IN"/>
        </w:rPr>
        <w:noBreakHyphen/>
        <w:t>in programs</w:t>
      </w:r>
      <w:r w:rsidRPr="00C8069C">
        <w:rPr>
          <w:rFonts w:ascii="Times New Roman" w:hAnsi="Times New Roman" w:cs="Times New Roman"/>
          <w:lang w:val="en-IN"/>
        </w:rPr>
        <w:t xml:space="preserve"> where customers can select the level of security alerts they receive or choose to participate in pilot programmes for new fraud detection features. </w:t>
      </w:r>
      <w:r w:rsidRPr="00C8069C">
        <w:rPr>
          <w:rFonts w:ascii="Times New Roman" w:hAnsi="Times New Roman" w:cs="Times New Roman"/>
          <w:lang w:val="en-IN"/>
        </w:rPr>
        <w:lastRenderedPageBreak/>
        <w:t xml:space="preserve">Regular feedback surveys and </w:t>
      </w:r>
      <w:r w:rsidRPr="00C8069C">
        <w:rPr>
          <w:rFonts w:ascii="Times New Roman" w:hAnsi="Times New Roman" w:cs="Times New Roman"/>
          <w:b/>
          <w:bCs/>
          <w:lang w:val="en-IN"/>
        </w:rPr>
        <w:t>net promoter score (NPS)</w:t>
      </w:r>
      <w:r w:rsidRPr="00C8069C">
        <w:rPr>
          <w:rFonts w:ascii="Times New Roman" w:hAnsi="Times New Roman" w:cs="Times New Roman"/>
          <w:lang w:val="en-IN"/>
        </w:rPr>
        <w:t xml:space="preserve"> tracking can gauge customer satisfaction and inform continuous improvement.</w:t>
      </w:r>
    </w:p>
    <w:p w14:paraId="72A03E9F" w14:textId="4E761BAB"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.2.7 Leverage Partnerships and Industry Collaboration</w:t>
      </w:r>
    </w:p>
    <w:p w14:paraId="088F57CB" w14:textId="1EAB5299"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Fraud detection is a collective endeavour. Banks should participate in </w:t>
      </w:r>
      <w:r w:rsidRPr="00C8069C">
        <w:rPr>
          <w:rFonts w:ascii="Times New Roman" w:hAnsi="Times New Roman" w:cs="Times New Roman"/>
          <w:b/>
          <w:bCs/>
          <w:lang w:val="en-IN"/>
        </w:rPr>
        <w:t>industry consortia</w:t>
      </w:r>
      <w:r w:rsidRPr="00C8069C">
        <w:rPr>
          <w:rFonts w:ascii="Times New Roman" w:hAnsi="Times New Roman" w:cs="Times New Roman"/>
          <w:lang w:val="en-IN"/>
        </w:rPr>
        <w:t xml:space="preserve">, </w:t>
      </w:r>
      <w:r w:rsidRPr="00C8069C">
        <w:rPr>
          <w:rFonts w:ascii="Times New Roman" w:hAnsi="Times New Roman" w:cs="Times New Roman"/>
          <w:b/>
          <w:bCs/>
          <w:lang w:val="en-IN"/>
        </w:rPr>
        <w:t>fraud</w:t>
      </w:r>
      <w:r w:rsidRPr="00C8069C">
        <w:rPr>
          <w:rFonts w:ascii="Times New Roman" w:hAnsi="Times New Roman" w:cs="Times New Roman"/>
          <w:b/>
          <w:bCs/>
          <w:lang w:val="en-IN"/>
        </w:rPr>
        <w:noBreakHyphen/>
        <w:t>sharing networks</w:t>
      </w:r>
      <w:r w:rsidRPr="00C8069C">
        <w:rPr>
          <w:rFonts w:ascii="Times New Roman" w:hAnsi="Times New Roman" w:cs="Times New Roman"/>
          <w:lang w:val="en-IN"/>
        </w:rPr>
        <w:t xml:space="preserve"> and </w:t>
      </w:r>
      <w:r w:rsidRPr="00C8069C">
        <w:rPr>
          <w:rFonts w:ascii="Times New Roman" w:hAnsi="Times New Roman" w:cs="Times New Roman"/>
          <w:b/>
          <w:bCs/>
          <w:lang w:val="en-IN"/>
        </w:rPr>
        <w:t>public</w:t>
      </w:r>
      <w:r w:rsidRPr="00C8069C">
        <w:rPr>
          <w:rFonts w:ascii="Times New Roman" w:hAnsi="Times New Roman" w:cs="Times New Roman"/>
          <w:b/>
          <w:bCs/>
          <w:lang w:val="en-IN"/>
        </w:rPr>
        <w:noBreakHyphen/>
        <w:t>private partnerships</w:t>
      </w:r>
      <w:r w:rsidRPr="00C8069C">
        <w:rPr>
          <w:rFonts w:ascii="Times New Roman" w:hAnsi="Times New Roman" w:cs="Times New Roman"/>
          <w:lang w:val="en-IN"/>
        </w:rPr>
        <w:t xml:space="preserve"> to share intelligence about fraud patterns and emerging threats. Collaborative initiatives such as the </w:t>
      </w:r>
      <w:r w:rsidRPr="00C8069C">
        <w:rPr>
          <w:rFonts w:ascii="Times New Roman" w:hAnsi="Times New Roman" w:cs="Times New Roman"/>
          <w:b/>
          <w:bCs/>
          <w:lang w:val="en-IN"/>
        </w:rPr>
        <w:t>Indian Banks’ Association (IBA) Fraud Registry</w:t>
      </w:r>
      <w:r w:rsidRPr="00C8069C">
        <w:rPr>
          <w:rFonts w:ascii="Times New Roman" w:hAnsi="Times New Roman" w:cs="Times New Roman"/>
          <w:lang w:val="en-IN"/>
        </w:rPr>
        <w:t xml:space="preserve"> and international organisations like the </w:t>
      </w:r>
      <w:r w:rsidRPr="00C8069C">
        <w:rPr>
          <w:rFonts w:ascii="Times New Roman" w:hAnsi="Times New Roman" w:cs="Times New Roman"/>
          <w:b/>
          <w:bCs/>
          <w:lang w:val="en-IN"/>
        </w:rPr>
        <w:t xml:space="preserve">Financial Services Information Sharing and Analysis </w:t>
      </w:r>
      <w:proofErr w:type="spellStart"/>
      <w:r w:rsidRPr="00C8069C">
        <w:rPr>
          <w:rFonts w:ascii="Times New Roman" w:hAnsi="Times New Roman" w:cs="Times New Roman"/>
          <w:b/>
          <w:bCs/>
          <w:lang w:val="en-IN"/>
        </w:rPr>
        <w:t>Center</w:t>
      </w:r>
      <w:proofErr w:type="spellEnd"/>
      <w:r w:rsidRPr="00C8069C">
        <w:rPr>
          <w:rFonts w:ascii="Times New Roman" w:hAnsi="Times New Roman" w:cs="Times New Roman"/>
          <w:b/>
          <w:bCs/>
          <w:lang w:val="en-IN"/>
        </w:rPr>
        <w:t xml:space="preserve"> (FS</w:t>
      </w:r>
      <w:r w:rsidRPr="00C8069C">
        <w:rPr>
          <w:rFonts w:ascii="Times New Roman" w:hAnsi="Times New Roman" w:cs="Times New Roman"/>
          <w:b/>
          <w:bCs/>
          <w:lang w:val="en-IN"/>
        </w:rPr>
        <w:noBreakHyphen/>
        <w:t>ISAC)</w:t>
      </w:r>
      <w:r w:rsidRPr="00C8069C">
        <w:rPr>
          <w:rFonts w:ascii="Times New Roman" w:hAnsi="Times New Roman" w:cs="Times New Roman"/>
          <w:lang w:val="en-IN"/>
        </w:rPr>
        <w:t xml:space="preserve"> provide forums to exchange anonymised data and best practices. Partnering with </w:t>
      </w:r>
      <w:r w:rsidRPr="00C8069C">
        <w:rPr>
          <w:rFonts w:ascii="Times New Roman" w:hAnsi="Times New Roman" w:cs="Times New Roman"/>
          <w:b/>
          <w:bCs/>
          <w:lang w:val="en-IN"/>
        </w:rPr>
        <w:t>fintech firms</w:t>
      </w:r>
      <w:r w:rsidRPr="00C8069C">
        <w:rPr>
          <w:rFonts w:ascii="Times New Roman" w:hAnsi="Times New Roman" w:cs="Times New Roman"/>
          <w:lang w:val="en-IN"/>
        </w:rPr>
        <w:t xml:space="preserve"> and </w:t>
      </w:r>
      <w:r w:rsidRPr="00C8069C">
        <w:rPr>
          <w:rFonts w:ascii="Times New Roman" w:hAnsi="Times New Roman" w:cs="Times New Roman"/>
          <w:b/>
          <w:bCs/>
          <w:lang w:val="en-IN"/>
        </w:rPr>
        <w:t>academic institutions</w:t>
      </w:r>
      <w:r w:rsidRPr="00C8069C">
        <w:rPr>
          <w:rFonts w:ascii="Times New Roman" w:hAnsi="Times New Roman" w:cs="Times New Roman"/>
          <w:lang w:val="en-IN"/>
        </w:rPr>
        <w:t xml:space="preserve"> can bring specialised expertise and accelerate innovation. </w:t>
      </w:r>
    </w:p>
    <w:p w14:paraId="7E27CE4D" w14:textId="21F0DE57"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.3 Recommendations for Regulators</w:t>
      </w:r>
    </w:p>
    <w:p w14:paraId="58224BB8"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Regulators play a pivotal role in shaping the environment in which AI operates. Based on the findings, the following recommendations are offered for policymakers and supervisory authorities:</w:t>
      </w:r>
    </w:p>
    <w:p w14:paraId="36BFB37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Develop Comprehensive AI Regulations and Guidelines</w:t>
      </w:r>
      <w:r w:rsidRPr="00C8069C">
        <w:rPr>
          <w:rFonts w:ascii="Times New Roman" w:hAnsi="Times New Roman" w:cs="Times New Roman"/>
          <w:lang w:val="en-IN"/>
        </w:rPr>
        <w:t xml:space="preserve">. Regulators should issue clear guidance on the permissible use of AI in financial services, covering model development, data usage, transparency, accountability, and consumer rights. The guidelines should reference global standards (e.g., the </w:t>
      </w:r>
      <w:r w:rsidRPr="00C8069C">
        <w:rPr>
          <w:rFonts w:ascii="Times New Roman" w:hAnsi="Times New Roman" w:cs="Times New Roman"/>
          <w:b/>
          <w:bCs/>
          <w:lang w:val="en-IN"/>
        </w:rPr>
        <w:t>G20 AI Principles</w:t>
      </w:r>
      <w:r w:rsidRPr="00C8069C">
        <w:rPr>
          <w:rFonts w:ascii="Times New Roman" w:hAnsi="Times New Roman" w:cs="Times New Roman"/>
          <w:lang w:val="en-IN"/>
        </w:rPr>
        <w:t>) and adapt them to the Indian context. This will reduce regulatory uncertainty and encourage responsible innovation.</w:t>
      </w:r>
    </w:p>
    <w:p w14:paraId="73551CC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Promote Proportional Regulation</w:t>
      </w:r>
      <w:r w:rsidRPr="00C8069C">
        <w:rPr>
          <w:rFonts w:ascii="Times New Roman" w:hAnsi="Times New Roman" w:cs="Times New Roman"/>
          <w:lang w:val="en-IN"/>
        </w:rPr>
        <w:t>. Regulations should be risk</w:t>
      </w:r>
      <w:r w:rsidRPr="00C8069C">
        <w:rPr>
          <w:rFonts w:ascii="Times New Roman" w:hAnsi="Times New Roman" w:cs="Times New Roman"/>
          <w:lang w:val="en-IN"/>
        </w:rPr>
        <w:noBreakHyphen/>
        <w:t>based and proportionate to the scale and complexity of AI applications. Lighter requirements may be appropriate for lower</w:t>
      </w:r>
      <w:r w:rsidRPr="00C8069C">
        <w:rPr>
          <w:rFonts w:ascii="Times New Roman" w:hAnsi="Times New Roman" w:cs="Times New Roman"/>
          <w:lang w:val="en-IN"/>
        </w:rPr>
        <w:noBreakHyphen/>
        <w:t>risk models (e.g., customer segmentation), while high</w:t>
      </w:r>
      <w:r w:rsidRPr="00C8069C">
        <w:rPr>
          <w:rFonts w:ascii="Times New Roman" w:hAnsi="Times New Roman" w:cs="Times New Roman"/>
          <w:lang w:val="en-IN"/>
        </w:rPr>
        <w:noBreakHyphen/>
        <w:t>impact systems (e.g., lending decisions, fraud detection) could require stricter governance, independent audits and regulatory approvals.</w:t>
      </w:r>
    </w:p>
    <w:p w14:paraId="233E90E8"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Establish Regulatory Sandboxes</w:t>
      </w:r>
      <w:r w:rsidRPr="00C8069C">
        <w:rPr>
          <w:rFonts w:ascii="Times New Roman" w:hAnsi="Times New Roman" w:cs="Times New Roman"/>
          <w:lang w:val="en-IN"/>
        </w:rPr>
        <w:t xml:space="preserve">. Sandboxes allow banks and fintech firms to test AI solutions in a controlled environment with regulatory oversight. By providing a safe space for experimentation, regulators can learn about emerging technologies, identify risks and refine regulations. The </w:t>
      </w:r>
      <w:r w:rsidRPr="00C8069C">
        <w:rPr>
          <w:rFonts w:ascii="Times New Roman" w:hAnsi="Times New Roman" w:cs="Times New Roman"/>
          <w:b/>
          <w:bCs/>
          <w:lang w:val="en-IN"/>
        </w:rPr>
        <w:t>Reserve Bank of India (RBI)</w:t>
      </w:r>
      <w:r w:rsidRPr="00C8069C">
        <w:rPr>
          <w:rFonts w:ascii="Times New Roman" w:hAnsi="Times New Roman" w:cs="Times New Roman"/>
          <w:lang w:val="en-IN"/>
        </w:rPr>
        <w:t xml:space="preserve"> could expand its existing sandbox programme to include AI</w:t>
      </w:r>
      <w:r w:rsidRPr="00C8069C">
        <w:rPr>
          <w:rFonts w:ascii="Times New Roman" w:hAnsi="Times New Roman" w:cs="Times New Roman"/>
          <w:lang w:val="en-IN"/>
        </w:rPr>
        <w:noBreakHyphen/>
        <w:t>based fraud detection pilots.</w:t>
      </w:r>
    </w:p>
    <w:p w14:paraId="3249E32F"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Enhance Supervisory Capability</w:t>
      </w:r>
      <w:r w:rsidRPr="00C8069C">
        <w:rPr>
          <w:rFonts w:ascii="Times New Roman" w:hAnsi="Times New Roman" w:cs="Times New Roman"/>
          <w:lang w:val="en-IN"/>
        </w:rPr>
        <w:t>. Supervisory staff should be trained in AI and data science to effectively evaluate AI models used by banks. Regulators may collaborate with academic institutions to build technical expertise and develop tools for model auditing and bias detection. Investing in regulatory technology (</w:t>
      </w:r>
      <w:proofErr w:type="spellStart"/>
      <w:r w:rsidRPr="00C8069C">
        <w:rPr>
          <w:rFonts w:ascii="Times New Roman" w:hAnsi="Times New Roman" w:cs="Times New Roman"/>
          <w:lang w:val="en-IN"/>
        </w:rPr>
        <w:t>RegTech</w:t>
      </w:r>
      <w:proofErr w:type="spellEnd"/>
      <w:r w:rsidRPr="00C8069C">
        <w:rPr>
          <w:rFonts w:ascii="Times New Roman" w:hAnsi="Times New Roman" w:cs="Times New Roman"/>
          <w:lang w:val="en-IN"/>
        </w:rPr>
        <w:t>) can enable real</w:t>
      </w:r>
      <w:r w:rsidRPr="00C8069C">
        <w:rPr>
          <w:rFonts w:ascii="Times New Roman" w:hAnsi="Times New Roman" w:cs="Times New Roman"/>
          <w:lang w:val="en-IN"/>
        </w:rPr>
        <w:noBreakHyphen/>
        <w:t>time monitoring of AI systems.</w:t>
      </w:r>
    </w:p>
    <w:p w14:paraId="579D3FD0"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Encourage Industry Collaboration and Information Sharing</w:t>
      </w:r>
      <w:r w:rsidRPr="00C8069C">
        <w:rPr>
          <w:rFonts w:ascii="Times New Roman" w:hAnsi="Times New Roman" w:cs="Times New Roman"/>
          <w:lang w:val="en-IN"/>
        </w:rPr>
        <w:t>. Regulators should facilitate forums where banks share fraud data and AI best practices while ensuring confidentiality and competition law compliance. This could be achieved through formal data</w:t>
      </w:r>
      <w:r w:rsidRPr="00C8069C">
        <w:rPr>
          <w:rFonts w:ascii="Times New Roman" w:hAnsi="Times New Roman" w:cs="Times New Roman"/>
          <w:lang w:val="en-IN"/>
        </w:rPr>
        <w:noBreakHyphen/>
        <w:t>sharing agreements and anonymisation protocols.</w:t>
      </w:r>
    </w:p>
    <w:p w14:paraId="46A6022D"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Align Data Privacy and Cybersecurity Frameworks</w:t>
      </w:r>
      <w:r w:rsidRPr="00C8069C">
        <w:rPr>
          <w:rFonts w:ascii="Times New Roman" w:hAnsi="Times New Roman" w:cs="Times New Roman"/>
          <w:lang w:val="en-IN"/>
        </w:rPr>
        <w:t xml:space="preserve">. AI adoption must comply with data privacy laws and cybersecurity standards. Regulators should ensure that the forthcoming </w:t>
      </w:r>
      <w:r w:rsidRPr="00C8069C">
        <w:rPr>
          <w:rFonts w:ascii="Times New Roman" w:hAnsi="Times New Roman" w:cs="Times New Roman"/>
          <w:b/>
          <w:bCs/>
          <w:lang w:val="en-IN"/>
        </w:rPr>
        <w:t>Personal Data Protection Bill</w:t>
      </w:r>
      <w:r w:rsidRPr="00C8069C">
        <w:rPr>
          <w:rFonts w:ascii="Times New Roman" w:hAnsi="Times New Roman" w:cs="Times New Roman"/>
          <w:lang w:val="en-IN"/>
        </w:rPr>
        <w:t xml:space="preserve"> (PDPB) and other relevant regulations align with AI governance </w:t>
      </w:r>
      <w:r w:rsidRPr="00C8069C">
        <w:rPr>
          <w:rFonts w:ascii="Times New Roman" w:hAnsi="Times New Roman" w:cs="Times New Roman"/>
          <w:lang w:val="en-IN"/>
        </w:rPr>
        <w:lastRenderedPageBreak/>
        <w:t>requirements. Regular cyber resilience assessments and data protection audits should be mandated.</w:t>
      </w:r>
    </w:p>
    <w:p w14:paraId="69AE5C99" w14:textId="6430AF22"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.4 Implementation Framework for AI</w:t>
      </w:r>
      <w:r w:rsidR="00C8069C" w:rsidRPr="00C8069C">
        <w:rPr>
          <w:rFonts w:ascii="Times New Roman" w:hAnsi="Times New Roman" w:cs="Times New Roman"/>
          <w:lang w:val="en-IN"/>
        </w:rPr>
        <w:noBreakHyphen/>
        <w:t>Based Fraud Detection</w:t>
      </w:r>
    </w:p>
    <w:p w14:paraId="61235B22"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Based on the recommendations above, this dissertation proposes a </w:t>
      </w:r>
      <w:r w:rsidRPr="00C8069C">
        <w:rPr>
          <w:rFonts w:ascii="Times New Roman" w:hAnsi="Times New Roman" w:cs="Times New Roman"/>
          <w:b/>
          <w:bCs/>
          <w:lang w:val="en-IN"/>
        </w:rPr>
        <w:t>six</w:t>
      </w:r>
      <w:r w:rsidRPr="00C8069C">
        <w:rPr>
          <w:rFonts w:ascii="Times New Roman" w:hAnsi="Times New Roman" w:cs="Times New Roman"/>
          <w:b/>
          <w:bCs/>
          <w:lang w:val="en-IN"/>
        </w:rPr>
        <w:noBreakHyphen/>
        <w:t>stage implementation framework</w:t>
      </w:r>
      <w:r w:rsidRPr="00C8069C">
        <w:rPr>
          <w:rFonts w:ascii="Times New Roman" w:hAnsi="Times New Roman" w:cs="Times New Roman"/>
          <w:lang w:val="en-IN"/>
        </w:rPr>
        <w:t xml:space="preserve"> to guide banks through the AI adoption journey. Each stage encompasses activities that align with risk management, technological design, governance and customer considerations.</w:t>
      </w:r>
    </w:p>
    <w:p w14:paraId="246C035E"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Stage 1: Strategic Planning and Use</w:t>
      </w:r>
      <w:r w:rsidRPr="00C8069C">
        <w:rPr>
          <w:rFonts w:ascii="Times New Roman" w:hAnsi="Times New Roman" w:cs="Times New Roman"/>
          <w:lang w:val="en-IN"/>
        </w:rPr>
        <w:noBreakHyphen/>
        <w:t>Case Selection</w:t>
      </w:r>
    </w:p>
    <w:p w14:paraId="5EC9E2B8"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At the outset, banks should articulate their vision for AI adoption and determine strategic objectives. This includes identifying business problems (e.g., fraud types) where AI can deliver significant value. A </w:t>
      </w:r>
      <w:r w:rsidRPr="00C8069C">
        <w:rPr>
          <w:rFonts w:ascii="Times New Roman" w:hAnsi="Times New Roman" w:cs="Times New Roman"/>
          <w:b/>
          <w:bCs/>
          <w:lang w:val="en-IN"/>
        </w:rPr>
        <w:t>use</w:t>
      </w:r>
      <w:r w:rsidRPr="00C8069C">
        <w:rPr>
          <w:rFonts w:ascii="Times New Roman" w:hAnsi="Times New Roman" w:cs="Times New Roman"/>
          <w:b/>
          <w:bCs/>
          <w:lang w:val="en-IN"/>
        </w:rPr>
        <w:noBreakHyphen/>
        <w:t>case prioritisation matrix</w:t>
      </w:r>
      <w:r w:rsidRPr="00C8069C">
        <w:rPr>
          <w:rFonts w:ascii="Times New Roman" w:hAnsi="Times New Roman" w:cs="Times New Roman"/>
          <w:lang w:val="en-IN"/>
        </w:rPr>
        <w:t xml:space="preserve"> can help rank potential projects by impact and feasibility. Key stakeholders, including senior management and risk officers, should approve the roadmap and allocate resources.</w:t>
      </w:r>
    </w:p>
    <w:p w14:paraId="020BA82E"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Stage 2: Data Management and Infrastructure</w:t>
      </w:r>
    </w:p>
    <w:p w14:paraId="143F9F71"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This stage focuses on building the technical foundation for AI. Tasks include data inventory and mapping, establishing data governance frameworks, implementing data quality controls, and setting up scalable infrastructure (e.g., on</w:t>
      </w:r>
      <w:r w:rsidRPr="00C8069C">
        <w:rPr>
          <w:rFonts w:ascii="Times New Roman" w:hAnsi="Times New Roman" w:cs="Times New Roman"/>
          <w:lang w:val="en-IN"/>
        </w:rPr>
        <w:noBreakHyphen/>
        <w:t xml:space="preserve">premises servers or cloud platforms). Banks should ensure that sensitive data is encrypted and that access controls comply with privacy regulations. Developing </w:t>
      </w:r>
      <w:r w:rsidRPr="00C8069C">
        <w:rPr>
          <w:rFonts w:ascii="Times New Roman" w:hAnsi="Times New Roman" w:cs="Times New Roman"/>
          <w:b/>
          <w:bCs/>
          <w:lang w:val="en-IN"/>
        </w:rPr>
        <w:t>application programming interfaces (APIs)</w:t>
      </w:r>
      <w:r w:rsidRPr="00C8069C">
        <w:rPr>
          <w:rFonts w:ascii="Times New Roman" w:hAnsi="Times New Roman" w:cs="Times New Roman"/>
          <w:lang w:val="en-IN"/>
        </w:rPr>
        <w:t xml:space="preserve"> can facilitate data ingestion and integration with third</w:t>
      </w:r>
      <w:r w:rsidRPr="00C8069C">
        <w:rPr>
          <w:rFonts w:ascii="Times New Roman" w:hAnsi="Times New Roman" w:cs="Times New Roman"/>
          <w:lang w:val="en-IN"/>
        </w:rPr>
        <w:noBreakHyphen/>
        <w:t>party systems.</w:t>
      </w:r>
    </w:p>
    <w:p w14:paraId="67D46467"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Stage 3: Model Development and Validation</w:t>
      </w:r>
    </w:p>
    <w:p w14:paraId="5A1CB6A8"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Data scientists develop and validate fraud</w:t>
      </w:r>
      <w:r w:rsidRPr="00C8069C">
        <w:rPr>
          <w:rFonts w:ascii="Times New Roman" w:hAnsi="Times New Roman" w:cs="Times New Roman"/>
          <w:lang w:val="en-IN"/>
        </w:rPr>
        <w:noBreakHyphen/>
        <w:t>detection models using historical data. Activities include feature engineering, algorithm selection, hyperparameter tuning and cross</w:t>
      </w:r>
      <w:r w:rsidRPr="00C8069C">
        <w:rPr>
          <w:rFonts w:ascii="Times New Roman" w:hAnsi="Times New Roman" w:cs="Times New Roman"/>
          <w:lang w:val="en-IN"/>
        </w:rPr>
        <w:noBreakHyphen/>
        <w:t xml:space="preserve">validation. Validation teams test models against separate datasets and evaluate performance metrics (e.g., precision, recall, F1 score). A </w:t>
      </w:r>
      <w:r w:rsidRPr="00C8069C">
        <w:rPr>
          <w:rFonts w:ascii="Times New Roman" w:hAnsi="Times New Roman" w:cs="Times New Roman"/>
          <w:b/>
          <w:bCs/>
          <w:lang w:val="en-IN"/>
        </w:rPr>
        <w:t>model risk management framework</w:t>
      </w:r>
      <w:r w:rsidRPr="00C8069C">
        <w:rPr>
          <w:rFonts w:ascii="Times New Roman" w:hAnsi="Times New Roman" w:cs="Times New Roman"/>
          <w:lang w:val="en-IN"/>
        </w:rPr>
        <w:t xml:space="preserve"> should guide documentation, testing and approval processes. Models must undergo independent review by governance committees before deployment.</w:t>
      </w:r>
    </w:p>
    <w:p w14:paraId="1A9832CF"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Stage 4: Deployment and Integration</w:t>
      </w:r>
    </w:p>
    <w:p w14:paraId="5BE1F8A1"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Once validated, models are deployed into production environments and integrated with transaction processing systems. Real</w:t>
      </w:r>
      <w:r w:rsidRPr="00C8069C">
        <w:rPr>
          <w:rFonts w:ascii="Times New Roman" w:hAnsi="Times New Roman" w:cs="Times New Roman"/>
          <w:lang w:val="en-IN"/>
        </w:rPr>
        <w:noBreakHyphen/>
        <w:t>time scoring engines should be capable of handling high throughput with low latency. Banks should design fallback mechanisms in case the AI system fails (e.g., revert to rule</w:t>
      </w:r>
      <w:r w:rsidRPr="00C8069C">
        <w:rPr>
          <w:rFonts w:ascii="Times New Roman" w:hAnsi="Times New Roman" w:cs="Times New Roman"/>
          <w:lang w:val="en-IN"/>
        </w:rPr>
        <w:noBreakHyphen/>
        <w:t>based detection). User</w:t>
      </w:r>
      <w:r w:rsidRPr="00C8069C">
        <w:rPr>
          <w:rFonts w:ascii="Times New Roman" w:hAnsi="Times New Roman" w:cs="Times New Roman"/>
          <w:lang w:val="en-IN"/>
        </w:rPr>
        <w:noBreakHyphen/>
        <w:t>friendly dashboards and alerts should be created for fraud analysts and customer service teams. Monitoring systems should track performance in real time.</w:t>
      </w:r>
    </w:p>
    <w:p w14:paraId="19F6124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7.5 Figure 1 – AI</w:t>
      </w:r>
      <w:r w:rsidRPr="00C8069C">
        <w:rPr>
          <w:rFonts w:ascii="Times New Roman" w:hAnsi="Times New Roman" w:cs="Times New Roman"/>
          <w:lang w:val="en-IN"/>
        </w:rPr>
        <w:noBreakHyphen/>
        <w:t>Based Fraud Detection Implementation Framework</w:t>
      </w:r>
    </w:p>
    <w:p w14:paraId="102871A9"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Below is a schematic representation of the six</w:t>
      </w:r>
      <w:r w:rsidRPr="00C8069C">
        <w:rPr>
          <w:rFonts w:ascii="Times New Roman" w:hAnsi="Times New Roman" w:cs="Times New Roman"/>
          <w:lang w:val="en-IN"/>
        </w:rPr>
        <w:noBreakHyphen/>
        <w:t>stage implementation framework. The diagram illustrates the cyclical nature of AI adoption, with arrows indicating feedback loops and governance spanning all stages.</w:t>
      </w:r>
    </w:p>
    <w:tbl>
      <w:tblPr>
        <w:tblW w:w="0" w:type="auto"/>
        <w:tblCellMar>
          <w:top w:w="15" w:type="dxa"/>
          <w:left w:w="15" w:type="dxa"/>
          <w:bottom w:w="15" w:type="dxa"/>
          <w:right w:w="15" w:type="dxa"/>
        </w:tblCellMar>
        <w:tblLook w:val="04A0" w:firstRow="1" w:lastRow="0" w:firstColumn="1" w:lastColumn="0" w:noHBand="0" w:noVBand="1"/>
      </w:tblPr>
      <w:tblGrid>
        <w:gridCol w:w="2968"/>
        <w:gridCol w:w="6608"/>
      </w:tblGrid>
      <w:tr w:rsidR="00C8069C" w:rsidRPr="00C8069C" w14:paraId="0A4140AF" w14:textId="77777777">
        <w:tc>
          <w:tcPr>
            <w:tcW w:w="0" w:type="auto"/>
            <w:shd w:val="clear" w:color="auto" w:fill="0F9ED5"/>
            <w:tcMar>
              <w:top w:w="0" w:type="dxa"/>
              <w:left w:w="108" w:type="dxa"/>
              <w:bottom w:w="0" w:type="dxa"/>
              <w:right w:w="108" w:type="dxa"/>
            </w:tcMar>
            <w:hideMark/>
          </w:tcPr>
          <w:p w14:paraId="7A9D0C86"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lastRenderedPageBreak/>
              <w:t>Stage</w:t>
            </w:r>
          </w:p>
        </w:tc>
        <w:tc>
          <w:tcPr>
            <w:tcW w:w="0" w:type="auto"/>
            <w:shd w:val="clear" w:color="auto" w:fill="0F9ED5"/>
            <w:tcMar>
              <w:top w:w="0" w:type="dxa"/>
              <w:left w:w="108" w:type="dxa"/>
              <w:bottom w:w="0" w:type="dxa"/>
              <w:right w:w="108" w:type="dxa"/>
            </w:tcMar>
            <w:hideMark/>
          </w:tcPr>
          <w:p w14:paraId="75F6705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Key Activities</w:t>
            </w:r>
          </w:p>
        </w:tc>
      </w:tr>
      <w:tr w:rsidR="00C8069C" w:rsidRPr="00C8069C" w14:paraId="1311EB84" w14:textId="77777777">
        <w:tc>
          <w:tcPr>
            <w:tcW w:w="0" w:type="auto"/>
            <w:tcBorders>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045B232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Stage 1: Strategic Planning</w:t>
            </w:r>
          </w:p>
        </w:tc>
        <w:tc>
          <w:tcPr>
            <w:tcW w:w="0" w:type="auto"/>
            <w:tcBorders>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3760AE77"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Define vision and objectives; conduct risk assessments; prioritise use cases; secure executive buy</w:t>
            </w:r>
            <w:r w:rsidRPr="00C8069C">
              <w:rPr>
                <w:rFonts w:ascii="Times New Roman" w:hAnsi="Times New Roman" w:cs="Times New Roman"/>
                <w:lang w:val="en-IN"/>
              </w:rPr>
              <w:noBreakHyphen/>
              <w:t>in.</w:t>
            </w:r>
          </w:p>
        </w:tc>
      </w:tr>
      <w:tr w:rsidR="00C8069C" w:rsidRPr="00C8069C" w14:paraId="71F5B663" w14:textId="77777777">
        <w:tc>
          <w:tcPr>
            <w:tcW w:w="0" w:type="auto"/>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3184EA17"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Stage 2: Data Management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15449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Inventory data sources; establish governance; ensure quality; build infrastructure; implement APIs.</w:t>
            </w:r>
          </w:p>
        </w:tc>
      </w:tr>
      <w:tr w:rsidR="00C8069C" w:rsidRPr="00C8069C" w14:paraId="4606743B" w14:textId="77777777">
        <w:tc>
          <w:tcPr>
            <w:tcW w:w="0" w:type="auto"/>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7A62EA20"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Stage 3: Model Development</w:t>
            </w:r>
          </w:p>
        </w:tc>
        <w:tc>
          <w:tcPr>
            <w:tcW w:w="0" w:type="auto"/>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3FBCB8B3"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Perform feature engineering; select algorithms; validate models; conduct risk assessments.</w:t>
            </w:r>
          </w:p>
        </w:tc>
      </w:tr>
      <w:tr w:rsidR="00C8069C" w:rsidRPr="00C8069C" w14:paraId="5AE7B6EC" w14:textId="77777777">
        <w:tc>
          <w:tcPr>
            <w:tcW w:w="0" w:type="auto"/>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00A5E709"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Stage 4: Deployment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9CF173"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Integrate models with systems; design user interfaces; implement fallback mechanisms.</w:t>
            </w:r>
          </w:p>
        </w:tc>
      </w:tr>
      <w:tr w:rsidR="00C8069C" w:rsidRPr="00C8069C" w14:paraId="581D72CC" w14:textId="77777777">
        <w:tc>
          <w:tcPr>
            <w:tcW w:w="0" w:type="auto"/>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06616191"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Stage 5: Monitoring and Retraining</w:t>
            </w:r>
          </w:p>
        </w:tc>
        <w:tc>
          <w:tcPr>
            <w:tcW w:w="0" w:type="auto"/>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60E8A561"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Track performance; detect drift; collect feedback; retrain models.</w:t>
            </w:r>
          </w:p>
        </w:tc>
      </w:tr>
      <w:tr w:rsidR="00C8069C" w:rsidRPr="00C8069C" w14:paraId="7D23F332" w14:textId="77777777">
        <w:tc>
          <w:tcPr>
            <w:tcW w:w="0" w:type="auto"/>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hideMark/>
          </w:tcPr>
          <w:p w14:paraId="7CC9DFE9"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Stage 6: Governance and Ethics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9FEBBF"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Oversee compliance; conduct bias audits; engage stakeholders; provide training.</w:t>
            </w:r>
          </w:p>
        </w:tc>
      </w:tr>
    </w:tbl>
    <w:p w14:paraId="34C95786" w14:textId="77777777" w:rsidR="00BA22F3" w:rsidRDefault="00BA22F3" w:rsidP="00C8069C">
      <w:pPr>
        <w:rPr>
          <w:rFonts w:ascii="Times New Roman" w:hAnsi="Times New Roman" w:cs="Times New Roman"/>
          <w:lang w:val="en-IN"/>
        </w:rPr>
      </w:pPr>
    </w:p>
    <w:p w14:paraId="6735CC2F" w14:textId="478413E0"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.6 Future Research Directions</w:t>
      </w:r>
    </w:p>
    <w:p w14:paraId="15E70D34"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The research presented in this dissertation opens several avenues for future investigation:</w:t>
      </w:r>
    </w:p>
    <w:p w14:paraId="5BF24D78"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Empirical Evaluation of Hybrid Models</w:t>
      </w:r>
      <w:r w:rsidRPr="00C8069C">
        <w:rPr>
          <w:rFonts w:ascii="Times New Roman" w:hAnsi="Times New Roman" w:cs="Times New Roman"/>
          <w:lang w:val="en-IN"/>
        </w:rPr>
        <w:t xml:space="preserve"> – Future studies could compare the performance of hybrid rule</w:t>
      </w:r>
      <w:r w:rsidRPr="00C8069C">
        <w:rPr>
          <w:rFonts w:ascii="Times New Roman" w:hAnsi="Times New Roman" w:cs="Times New Roman"/>
          <w:lang w:val="en-IN"/>
        </w:rPr>
        <w:noBreakHyphen/>
        <w:t>based and AI models versus purely AI or rule</w:t>
      </w:r>
      <w:r w:rsidRPr="00C8069C">
        <w:rPr>
          <w:rFonts w:ascii="Times New Roman" w:hAnsi="Times New Roman" w:cs="Times New Roman"/>
          <w:lang w:val="en-IN"/>
        </w:rPr>
        <w:noBreakHyphen/>
        <w:t>based systems using real transaction datasets from Indian banks. Such work would quantify incremental benefits and help determine optimal model architectures.</w:t>
      </w:r>
    </w:p>
    <w:p w14:paraId="7992DCAA"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Longitudinal Analysis of AI Impact</w:t>
      </w:r>
      <w:r w:rsidRPr="00C8069C">
        <w:rPr>
          <w:rFonts w:ascii="Times New Roman" w:hAnsi="Times New Roman" w:cs="Times New Roman"/>
          <w:lang w:val="en-IN"/>
        </w:rPr>
        <w:t xml:space="preserve"> – Longitudinal research tracking fraud rates, operational costs and customer satisfaction over several years would provide deeper insights into the sustainability of AI benefits and the learning curves associated with adoption.</w:t>
      </w:r>
    </w:p>
    <w:p w14:paraId="1228716D"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Cross</w:t>
      </w:r>
      <w:r w:rsidRPr="00C8069C">
        <w:rPr>
          <w:rFonts w:ascii="Times New Roman" w:hAnsi="Times New Roman" w:cs="Times New Roman"/>
          <w:b/>
          <w:bCs/>
          <w:lang w:val="en-IN"/>
        </w:rPr>
        <w:noBreakHyphen/>
        <w:t>Sector Comparisons</w:t>
      </w:r>
      <w:r w:rsidRPr="00C8069C">
        <w:rPr>
          <w:rFonts w:ascii="Times New Roman" w:hAnsi="Times New Roman" w:cs="Times New Roman"/>
          <w:lang w:val="en-IN"/>
        </w:rPr>
        <w:t xml:space="preserve"> – Comparative studies across sectors such as insurance, e</w:t>
      </w:r>
      <w:r w:rsidRPr="00C8069C">
        <w:rPr>
          <w:rFonts w:ascii="Times New Roman" w:hAnsi="Times New Roman" w:cs="Times New Roman"/>
          <w:lang w:val="en-IN"/>
        </w:rPr>
        <w:noBreakHyphen/>
        <w:t>commerce, telecommunication and healthcare could reveal sector</w:t>
      </w:r>
      <w:r w:rsidRPr="00C8069C">
        <w:rPr>
          <w:rFonts w:ascii="Times New Roman" w:hAnsi="Times New Roman" w:cs="Times New Roman"/>
          <w:lang w:val="en-IN"/>
        </w:rPr>
        <w:noBreakHyphen/>
        <w:t>specific fraud patterns and transferability of AI techniques. This would aid policymakers in developing cross</w:t>
      </w:r>
      <w:r w:rsidRPr="00C8069C">
        <w:rPr>
          <w:rFonts w:ascii="Times New Roman" w:hAnsi="Times New Roman" w:cs="Times New Roman"/>
          <w:lang w:val="en-IN"/>
        </w:rPr>
        <w:noBreakHyphen/>
        <w:t>industry standards.</w:t>
      </w:r>
    </w:p>
    <w:p w14:paraId="34942C41"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Regulatory Impact Assessment</w:t>
      </w:r>
      <w:r w:rsidRPr="00C8069C">
        <w:rPr>
          <w:rFonts w:ascii="Times New Roman" w:hAnsi="Times New Roman" w:cs="Times New Roman"/>
          <w:lang w:val="en-IN"/>
        </w:rPr>
        <w:t xml:space="preserve"> – Research analysing the effectiveness of specific AI regulations and supervisory interventions in preventing fraud and protecting consumers would inform evidence</w:t>
      </w:r>
      <w:r w:rsidRPr="00C8069C">
        <w:rPr>
          <w:rFonts w:ascii="Times New Roman" w:hAnsi="Times New Roman" w:cs="Times New Roman"/>
          <w:lang w:val="en-IN"/>
        </w:rPr>
        <w:noBreakHyphen/>
        <w:t>based policymaking. Comparative analysis of different jurisdictions (e.g., European Union, United States, China) could highlight best practices.</w:t>
      </w:r>
    </w:p>
    <w:p w14:paraId="3372824B" w14:textId="77777777" w:rsidR="00C8069C"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t>Human–AI Collaboration</w:t>
      </w:r>
      <w:r w:rsidRPr="00C8069C">
        <w:rPr>
          <w:rFonts w:ascii="Times New Roman" w:hAnsi="Times New Roman" w:cs="Times New Roman"/>
          <w:lang w:val="en-IN"/>
        </w:rPr>
        <w:t xml:space="preserve"> – There is a need for qualitative research exploring how fraud analysts interact with AI systems, how trust in AI evolves, and how organisations can design interfaces that facilitate effective human–machine teaming. Studying cognitive load, decision fatigue and skill requirements would inform training programmes.</w:t>
      </w:r>
    </w:p>
    <w:p w14:paraId="60CAB24E" w14:textId="535635D6" w:rsidR="00D719AD" w:rsidRPr="00C8069C" w:rsidRDefault="00C8069C" w:rsidP="00C8069C">
      <w:pPr>
        <w:rPr>
          <w:rFonts w:ascii="Times New Roman" w:hAnsi="Times New Roman" w:cs="Times New Roman"/>
          <w:lang w:val="en-IN"/>
        </w:rPr>
      </w:pPr>
      <w:r w:rsidRPr="00C8069C">
        <w:rPr>
          <w:rFonts w:ascii="Times New Roman" w:hAnsi="Times New Roman" w:cs="Times New Roman"/>
          <w:b/>
          <w:bCs/>
          <w:lang w:val="en-IN"/>
        </w:rPr>
        <w:lastRenderedPageBreak/>
        <w:t>Ethical AI and Fairness</w:t>
      </w:r>
      <w:r w:rsidRPr="00C8069C">
        <w:rPr>
          <w:rFonts w:ascii="Times New Roman" w:hAnsi="Times New Roman" w:cs="Times New Roman"/>
          <w:lang w:val="en-IN"/>
        </w:rPr>
        <w:t xml:space="preserve"> – Further investigation into fairness metrics, bias mitigation techniques and the unintended consequences of AI fraud detection (e.g., over</w:t>
      </w:r>
      <w:r w:rsidRPr="00C8069C">
        <w:rPr>
          <w:rFonts w:ascii="Times New Roman" w:hAnsi="Times New Roman" w:cs="Times New Roman"/>
          <w:lang w:val="en-IN"/>
        </w:rPr>
        <w:noBreakHyphen/>
        <w:t xml:space="preserve">policing of </w:t>
      </w:r>
      <w:proofErr w:type="gramStart"/>
      <w:r w:rsidRPr="00C8069C">
        <w:rPr>
          <w:rFonts w:ascii="Times New Roman" w:hAnsi="Times New Roman" w:cs="Times New Roman"/>
          <w:lang w:val="en-IN"/>
        </w:rPr>
        <w:t>particular demographics</w:t>
      </w:r>
      <w:proofErr w:type="gramEnd"/>
      <w:r w:rsidRPr="00C8069C">
        <w:rPr>
          <w:rFonts w:ascii="Times New Roman" w:hAnsi="Times New Roman" w:cs="Times New Roman"/>
          <w:lang w:val="en-IN"/>
        </w:rPr>
        <w:t>) is critical. Mixed</w:t>
      </w:r>
      <w:r w:rsidRPr="00C8069C">
        <w:rPr>
          <w:rFonts w:ascii="Times New Roman" w:hAnsi="Times New Roman" w:cs="Times New Roman"/>
          <w:lang w:val="en-IN"/>
        </w:rPr>
        <w:noBreakHyphen/>
        <w:t>method research combining quantitative analysis with stakeholder interviews would provide nuanced perspectives.</w:t>
      </w:r>
    </w:p>
    <w:p w14:paraId="54D1B4FA" w14:textId="377C17E6" w:rsidR="00C8069C" w:rsidRPr="00C8069C" w:rsidRDefault="006145F0" w:rsidP="00C8069C">
      <w:pPr>
        <w:rPr>
          <w:rFonts w:ascii="Times New Roman" w:hAnsi="Times New Roman" w:cs="Times New Roman"/>
          <w:lang w:val="en-IN"/>
        </w:rPr>
      </w:pPr>
      <w:r>
        <w:rPr>
          <w:rFonts w:ascii="Times New Roman" w:hAnsi="Times New Roman" w:cs="Times New Roman"/>
          <w:lang w:val="en-IN"/>
        </w:rPr>
        <w:t>6</w:t>
      </w:r>
      <w:r w:rsidR="00C8069C" w:rsidRPr="00C8069C">
        <w:rPr>
          <w:rFonts w:ascii="Times New Roman" w:hAnsi="Times New Roman" w:cs="Times New Roman"/>
          <w:lang w:val="en-IN"/>
        </w:rPr>
        <w:t>.</w:t>
      </w:r>
      <w:r>
        <w:rPr>
          <w:rFonts w:ascii="Times New Roman" w:hAnsi="Times New Roman" w:cs="Times New Roman"/>
          <w:lang w:val="en-IN"/>
        </w:rPr>
        <w:t>7</w:t>
      </w:r>
      <w:r w:rsidR="00C8069C" w:rsidRPr="00C8069C">
        <w:rPr>
          <w:rFonts w:ascii="Times New Roman" w:hAnsi="Times New Roman" w:cs="Times New Roman"/>
          <w:lang w:val="en-IN"/>
        </w:rPr>
        <w:t xml:space="preserve"> Reflections on Cross</w:t>
      </w:r>
      <w:r w:rsidR="00C8069C" w:rsidRPr="00C8069C">
        <w:rPr>
          <w:rFonts w:ascii="Times New Roman" w:hAnsi="Times New Roman" w:cs="Times New Roman"/>
          <w:lang w:val="en-IN"/>
        </w:rPr>
        <w:noBreakHyphen/>
        <w:t>Case Differences</w:t>
      </w:r>
    </w:p>
    <w:p w14:paraId="0C18ADB2" w14:textId="5B27573D"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While this study focused primarily on a qualitative synthesis of secondary data, the case analyses of Indian private sector banks highlighted meaningful differences that deserve further discussion. Banks varied not only in their technological maturity and resources but also in their strategic philosophies and organisational cultures. Some large, well</w:t>
      </w:r>
      <w:r w:rsidRPr="00C8069C">
        <w:rPr>
          <w:rFonts w:ascii="Times New Roman" w:hAnsi="Times New Roman" w:cs="Times New Roman"/>
          <w:lang w:val="en-IN"/>
        </w:rPr>
        <w:noBreakHyphen/>
        <w:t xml:space="preserve">capitalised banks adopted </w:t>
      </w:r>
      <w:r w:rsidRPr="00C8069C">
        <w:rPr>
          <w:rFonts w:ascii="Times New Roman" w:hAnsi="Times New Roman" w:cs="Times New Roman"/>
          <w:b/>
          <w:bCs/>
          <w:lang w:val="en-IN"/>
        </w:rPr>
        <w:t>cutting</w:t>
      </w:r>
      <w:r w:rsidRPr="00C8069C">
        <w:rPr>
          <w:rFonts w:ascii="Times New Roman" w:hAnsi="Times New Roman" w:cs="Times New Roman"/>
          <w:b/>
          <w:bCs/>
          <w:lang w:val="en-IN"/>
        </w:rPr>
        <w:noBreakHyphen/>
        <w:t>edge techniques</w:t>
      </w:r>
      <w:r w:rsidRPr="00C8069C">
        <w:rPr>
          <w:rFonts w:ascii="Times New Roman" w:hAnsi="Times New Roman" w:cs="Times New Roman"/>
          <w:lang w:val="en-IN"/>
        </w:rPr>
        <w:t xml:space="preserve"> such as deep learning and graph analytics early, leveraging global vendor partnerships and in</w:t>
      </w:r>
      <w:r w:rsidRPr="00C8069C">
        <w:rPr>
          <w:rFonts w:ascii="Times New Roman" w:hAnsi="Times New Roman" w:cs="Times New Roman"/>
          <w:lang w:val="en-IN"/>
        </w:rPr>
        <w:noBreakHyphen/>
        <w:t xml:space="preserve">house data science teams. They integrated AI into enterprise platforms and reported significant reductions in fraud losses and false positives. </w:t>
      </w:r>
    </w:p>
    <w:p w14:paraId="1A1DB2BC" w14:textId="0F4AB780" w:rsidR="00C8069C" w:rsidRPr="00C8069C" w:rsidRDefault="00C8069C" w:rsidP="00C8069C">
      <w:pPr>
        <w:rPr>
          <w:rFonts w:ascii="Times New Roman" w:hAnsi="Times New Roman" w:cs="Times New Roman"/>
          <w:lang w:val="en-IN"/>
        </w:rPr>
      </w:pPr>
      <w:r w:rsidRPr="00C8069C">
        <w:rPr>
          <w:rFonts w:ascii="Times New Roman" w:hAnsi="Times New Roman" w:cs="Times New Roman"/>
          <w:lang w:val="en-IN"/>
        </w:rPr>
        <w:t xml:space="preserve">These reflections underscore that there is </w:t>
      </w:r>
      <w:r w:rsidRPr="00C8069C">
        <w:rPr>
          <w:rFonts w:ascii="Times New Roman" w:hAnsi="Times New Roman" w:cs="Times New Roman"/>
          <w:b/>
          <w:bCs/>
          <w:lang w:val="en-IN"/>
        </w:rPr>
        <w:t>no one</w:t>
      </w:r>
      <w:r w:rsidRPr="00C8069C">
        <w:rPr>
          <w:rFonts w:ascii="Times New Roman" w:hAnsi="Times New Roman" w:cs="Times New Roman"/>
          <w:b/>
          <w:bCs/>
          <w:lang w:val="en-IN"/>
        </w:rPr>
        <w:noBreakHyphen/>
        <w:t>size</w:t>
      </w:r>
      <w:r w:rsidRPr="00C8069C">
        <w:rPr>
          <w:rFonts w:ascii="Times New Roman" w:hAnsi="Times New Roman" w:cs="Times New Roman"/>
          <w:b/>
          <w:bCs/>
          <w:lang w:val="en-IN"/>
        </w:rPr>
        <w:noBreakHyphen/>
        <w:t>fits</w:t>
      </w:r>
      <w:r w:rsidRPr="00C8069C">
        <w:rPr>
          <w:rFonts w:ascii="Times New Roman" w:hAnsi="Times New Roman" w:cs="Times New Roman"/>
          <w:b/>
          <w:bCs/>
          <w:lang w:val="en-IN"/>
        </w:rPr>
        <w:noBreakHyphen/>
        <w:t>all</w:t>
      </w:r>
      <w:r w:rsidRPr="00C8069C">
        <w:rPr>
          <w:rFonts w:ascii="Times New Roman" w:hAnsi="Times New Roman" w:cs="Times New Roman"/>
          <w:lang w:val="en-IN"/>
        </w:rPr>
        <w:t xml:space="preserve"> pathway to AI adoption. The implementation framework proposed in this chapter is intentionally adaptable; banks should tailor each stage to their unique circumstances, resources and risk profiles. Recognising and learning from cross</w:t>
      </w:r>
      <w:r w:rsidRPr="00C8069C">
        <w:rPr>
          <w:rFonts w:ascii="Times New Roman" w:hAnsi="Times New Roman" w:cs="Times New Roman"/>
          <w:lang w:val="en-IN"/>
        </w:rPr>
        <w:noBreakHyphen/>
        <w:t xml:space="preserve">case differences can help institutions avoid pitfalls and replicate best practices. </w:t>
      </w:r>
    </w:p>
    <w:p w14:paraId="60250BCF" w14:textId="77777777" w:rsidR="00C8069C" w:rsidRPr="00102B96" w:rsidRDefault="00C8069C" w:rsidP="00530580">
      <w:pPr>
        <w:rPr>
          <w:rFonts w:ascii="Times New Roman" w:hAnsi="Times New Roman" w:cs="Times New Roman"/>
        </w:rPr>
      </w:pPr>
    </w:p>
    <w:sectPr w:rsidR="00C8069C" w:rsidRPr="00102B96" w:rsidSect="00AA3E10">
      <w:headerReference w:type="default" r:id="rId9"/>
      <w:footnotePr>
        <w:numRestart w:val="eachSect"/>
      </w:footnotePr>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6F2C3" w14:textId="77777777" w:rsidR="00C5553C" w:rsidRDefault="00C5553C" w:rsidP="00AA3E10">
      <w:pPr>
        <w:spacing w:after="0"/>
      </w:pPr>
      <w:r>
        <w:separator/>
      </w:r>
    </w:p>
  </w:endnote>
  <w:endnote w:type="continuationSeparator" w:id="0">
    <w:p w14:paraId="4F0DE0D9" w14:textId="77777777" w:rsidR="00C5553C" w:rsidRDefault="00C5553C" w:rsidP="00AA3E1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266C9" w14:textId="77777777" w:rsidR="00C5553C" w:rsidRDefault="00C5553C" w:rsidP="00AA3E10">
      <w:pPr>
        <w:spacing w:after="0"/>
      </w:pPr>
      <w:r>
        <w:separator/>
      </w:r>
    </w:p>
  </w:footnote>
  <w:footnote w:type="continuationSeparator" w:id="0">
    <w:p w14:paraId="2FF57D3B" w14:textId="77777777" w:rsidR="00C5553C" w:rsidRDefault="00C5553C" w:rsidP="00AA3E1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1995231"/>
      <w:docPartObj>
        <w:docPartGallery w:val="Page Numbers (Top of Page)"/>
        <w:docPartUnique/>
      </w:docPartObj>
    </w:sdtPr>
    <w:sdtEndPr>
      <w:rPr>
        <w:noProof/>
      </w:rPr>
    </w:sdtEndPr>
    <w:sdtContent>
      <w:p w14:paraId="6B847535" w14:textId="5BC4EAFC" w:rsidR="00AA3E10" w:rsidRDefault="00AA3E1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E36B26A" w14:textId="77777777" w:rsidR="00AA3E10" w:rsidRDefault="00AA3E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BAD05F10"/>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0346F610"/>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99201"/>
    <w:multiLevelType w:val="multilevel"/>
    <w:tmpl w:val="F3140C4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3" w15:restartNumberingAfterBreak="0">
    <w:nsid w:val="040D0A75"/>
    <w:multiLevelType w:val="multilevel"/>
    <w:tmpl w:val="DD8A9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C4294"/>
    <w:multiLevelType w:val="hybridMultilevel"/>
    <w:tmpl w:val="C41010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A254241"/>
    <w:multiLevelType w:val="multilevel"/>
    <w:tmpl w:val="05A61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33488D"/>
    <w:multiLevelType w:val="multilevel"/>
    <w:tmpl w:val="1BFC0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BC50A7"/>
    <w:multiLevelType w:val="multilevel"/>
    <w:tmpl w:val="CFFEF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7F7D44"/>
    <w:multiLevelType w:val="hybridMultilevel"/>
    <w:tmpl w:val="B5C4CF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D0971BB"/>
    <w:multiLevelType w:val="hybridMultilevel"/>
    <w:tmpl w:val="F516E0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DCF4618"/>
    <w:multiLevelType w:val="hybridMultilevel"/>
    <w:tmpl w:val="A97468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A287759"/>
    <w:multiLevelType w:val="hybridMultilevel"/>
    <w:tmpl w:val="FE06DBEC"/>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86F320D"/>
    <w:multiLevelType w:val="hybridMultilevel"/>
    <w:tmpl w:val="9056C2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3FA1009"/>
    <w:multiLevelType w:val="hybridMultilevel"/>
    <w:tmpl w:val="9A1EF0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11187566">
    <w:abstractNumId w:val="0"/>
  </w:num>
  <w:num w:numId="2" w16cid:durableId="12888557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5416468">
    <w:abstractNumId w:val="1"/>
  </w:num>
  <w:num w:numId="4" w16cid:durableId="49650158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7162410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28893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82928411">
    <w:abstractNumId w:val="1"/>
  </w:num>
  <w:num w:numId="8" w16cid:durableId="1140147485">
    <w:abstractNumId w:val="1"/>
  </w:num>
  <w:num w:numId="9" w16cid:durableId="698972829">
    <w:abstractNumId w:val="1"/>
  </w:num>
  <w:num w:numId="10" w16cid:durableId="104852852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73023282">
    <w:abstractNumId w:val="1"/>
  </w:num>
  <w:num w:numId="12" w16cid:durableId="188463816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51444514">
    <w:abstractNumId w:val="1"/>
  </w:num>
  <w:num w:numId="14" w16cid:durableId="1428041376">
    <w:abstractNumId w:val="1"/>
  </w:num>
  <w:num w:numId="15" w16cid:durableId="180919850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320356917">
    <w:abstractNumId w:val="1"/>
  </w:num>
  <w:num w:numId="17" w16cid:durableId="10122968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7953976">
    <w:abstractNumId w:val="1"/>
  </w:num>
  <w:num w:numId="19" w16cid:durableId="2136177078">
    <w:abstractNumId w:val="1"/>
  </w:num>
  <w:num w:numId="20" w16cid:durableId="139388839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5550353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8241365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459949832">
    <w:abstractNumId w:val="1"/>
  </w:num>
  <w:num w:numId="24" w16cid:durableId="1923877177">
    <w:abstractNumId w:val="1"/>
  </w:num>
  <w:num w:numId="25" w16cid:durableId="1970427906">
    <w:abstractNumId w:val="1"/>
  </w:num>
  <w:num w:numId="26" w16cid:durableId="86155759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12650943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419720376">
    <w:abstractNumId w:val="7"/>
  </w:num>
  <w:num w:numId="29" w16cid:durableId="54817042">
    <w:abstractNumId w:val="6"/>
  </w:num>
  <w:num w:numId="30" w16cid:durableId="596519692">
    <w:abstractNumId w:val="3"/>
  </w:num>
  <w:num w:numId="31" w16cid:durableId="231621289">
    <w:abstractNumId w:val="5"/>
  </w:num>
  <w:num w:numId="32" w16cid:durableId="938487227">
    <w:abstractNumId w:val="4"/>
  </w:num>
  <w:num w:numId="33" w16cid:durableId="2052223389">
    <w:abstractNumId w:val="13"/>
  </w:num>
  <w:num w:numId="34" w16cid:durableId="1722707309">
    <w:abstractNumId w:val="10"/>
  </w:num>
  <w:num w:numId="35" w16cid:durableId="1638683843">
    <w:abstractNumId w:val="11"/>
  </w:num>
  <w:num w:numId="36" w16cid:durableId="1148981846">
    <w:abstractNumId w:val="8"/>
  </w:num>
  <w:num w:numId="37" w16cid:durableId="345643342">
    <w:abstractNumId w:val="12"/>
  </w:num>
  <w:num w:numId="38" w16cid:durableId="3700378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6FC3"/>
    <w:rsid w:val="00030DB6"/>
    <w:rsid w:val="000473DE"/>
    <w:rsid w:val="000546C0"/>
    <w:rsid w:val="000A4357"/>
    <w:rsid w:val="000B130A"/>
    <w:rsid w:val="000C226D"/>
    <w:rsid w:val="000E76C6"/>
    <w:rsid w:val="000F0B5A"/>
    <w:rsid w:val="00102B96"/>
    <w:rsid w:val="001210EF"/>
    <w:rsid w:val="001317B0"/>
    <w:rsid w:val="00141CC8"/>
    <w:rsid w:val="001523A4"/>
    <w:rsid w:val="0015607B"/>
    <w:rsid w:val="00190B5B"/>
    <w:rsid w:val="001D5808"/>
    <w:rsid w:val="0020649D"/>
    <w:rsid w:val="00242843"/>
    <w:rsid w:val="00260FF8"/>
    <w:rsid w:val="00263C3F"/>
    <w:rsid w:val="002648C0"/>
    <w:rsid w:val="00275566"/>
    <w:rsid w:val="00282B31"/>
    <w:rsid w:val="002831ED"/>
    <w:rsid w:val="00290F40"/>
    <w:rsid w:val="0029560C"/>
    <w:rsid w:val="002A7838"/>
    <w:rsid w:val="002F2B86"/>
    <w:rsid w:val="003148DE"/>
    <w:rsid w:val="003249D2"/>
    <w:rsid w:val="00344DBF"/>
    <w:rsid w:val="00345C1D"/>
    <w:rsid w:val="003534F3"/>
    <w:rsid w:val="0037626A"/>
    <w:rsid w:val="00380C01"/>
    <w:rsid w:val="003C79E1"/>
    <w:rsid w:val="003D1018"/>
    <w:rsid w:val="003E6CE2"/>
    <w:rsid w:val="003E6F78"/>
    <w:rsid w:val="003F4489"/>
    <w:rsid w:val="00410047"/>
    <w:rsid w:val="00412B87"/>
    <w:rsid w:val="004329F6"/>
    <w:rsid w:val="0046317E"/>
    <w:rsid w:val="00473AED"/>
    <w:rsid w:val="00481EA6"/>
    <w:rsid w:val="00484B7C"/>
    <w:rsid w:val="004C022D"/>
    <w:rsid w:val="004C4792"/>
    <w:rsid w:val="004D6BAF"/>
    <w:rsid w:val="004D7BD9"/>
    <w:rsid w:val="004E1473"/>
    <w:rsid w:val="004E183F"/>
    <w:rsid w:val="005032DD"/>
    <w:rsid w:val="005170C5"/>
    <w:rsid w:val="00522196"/>
    <w:rsid w:val="00525564"/>
    <w:rsid w:val="00530580"/>
    <w:rsid w:val="00543025"/>
    <w:rsid w:val="00545A92"/>
    <w:rsid w:val="00546A03"/>
    <w:rsid w:val="005720F3"/>
    <w:rsid w:val="005825FE"/>
    <w:rsid w:val="00591D88"/>
    <w:rsid w:val="005A727F"/>
    <w:rsid w:val="005C68A6"/>
    <w:rsid w:val="005D6FAD"/>
    <w:rsid w:val="005F2094"/>
    <w:rsid w:val="006145F0"/>
    <w:rsid w:val="00617080"/>
    <w:rsid w:val="00636C43"/>
    <w:rsid w:val="00652238"/>
    <w:rsid w:val="00654573"/>
    <w:rsid w:val="006F69CE"/>
    <w:rsid w:val="00721CB2"/>
    <w:rsid w:val="00723E48"/>
    <w:rsid w:val="00776C79"/>
    <w:rsid w:val="00786E7D"/>
    <w:rsid w:val="00792751"/>
    <w:rsid w:val="007B7BD4"/>
    <w:rsid w:val="00807BE9"/>
    <w:rsid w:val="00807BF4"/>
    <w:rsid w:val="008222A3"/>
    <w:rsid w:val="008307C7"/>
    <w:rsid w:val="00836FC3"/>
    <w:rsid w:val="0086051E"/>
    <w:rsid w:val="008C6A3B"/>
    <w:rsid w:val="008C70BF"/>
    <w:rsid w:val="008D00A2"/>
    <w:rsid w:val="009122DE"/>
    <w:rsid w:val="00912971"/>
    <w:rsid w:val="009338AD"/>
    <w:rsid w:val="00940908"/>
    <w:rsid w:val="00960610"/>
    <w:rsid w:val="009617E6"/>
    <w:rsid w:val="00982DA1"/>
    <w:rsid w:val="009F04FE"/>
    <w:rsid w:val="009F6B12"/>
    <w:rsid w:val="00A07F8E"/>
    <w:rsid w:val="00A1277B"/>
    <w:rsid w:val="00A14E2F"/>
    <w:rsid w:val="00A16215"/>
    <w:rsid w:val="00A271BD"/>
    <w:rsid w:val="00A373F2"/>
    <w:rsid w:val="00A628E2"/>
    <w:rsid w:val="00A84385"/>
    <w:rsid w:val="00A8699B"/>
    <w:rsid w:val="00AA3E10"/>
    <w:rsid w:val="00AA6C9F"/>
    <w:rsid w:val="00AA7338"/>
    <w:rsid w:val="00AE67BB"/>
    <w:rsid w:val="00B75265"/>
    <w:rsid w:val="00B9048E"/>
    <w:rsid w:val="00B97530"/>
    <w:rsid w:val="00BA09D4"/>
    <w:rsid w:val="00BA22F3"/>
    <w:rsid w:val="00BA7DC7"/>
    <w:rsid w:val="00BC1D15"/>
    <w:rsid w:val="00C026EF"/>
    <w:rsid w:val="00C51BE1"/>
    <w:rsid w:val="00C5553C"/>
    <w:rsid w:val="00C61F79"/>
    <w:rsid w:val="00C7338E"/>
    <w:rsid w:val="00C8069C"/>
    <w:rsid w:val="00C837E7"/>
    <w:rsid w:val="00CB2FD7"/>
    <w:rsid w:val="00CB605F"/>
    <w:rsid w:val="00CD2F6C"/>
    <w:rsid w:val="00CD36AB"/>
    <w:rsid w:val="00CF46CD"/>
    <w:rsid w:val="00CF7353"/>
    <w:rsid w:val="00D21D12"/>
    <w:rsid w:val="00D53032"/>
    <w:rsid w:val="00D719AD"/>
    <w:rsid w:val="00D833E7"/>
    <w:rsid w:val="00D91447"/>
    <w:rsid w:val="00DB52A6"/>
    <w:rsid w:val="00DC3A17"/>
    <w:rsid w:val="00DD122F"/>
    <w:rsid w:val="00DF27A3"/>
    <w:rsid w:val="00E01C06"/>
    <w:rsid w:val="00E15D13"/>
    <w:rsid w:val="00E61B48"/>
    <w:rsid w:val="00E802D6"/>
    <w:rsid w:val="00E94631"/>
    <w:rsid w:val="00EA0637"/>
    <w:rsid w:val="00EB03D6"/>
    <w:rsid w:val="00EC2371"/>
    <w:rsid w:val="00EC4B97"/>
    <w:rsid w:val="00ED6A20"/>
    <w:rsid w:val="00EF47FD"/>
    <w:rsid w:val="00F01BE5"/>
    <w:rsid w:val="00F04CB9"/>
    <w:rsid w:val="00F229E9"/>
    <w:rsid w:val="00F25999"/>
    <w:rsid w:val="00F30785"/>
    <w:rsid w:val="00F37178"/>
    <w:rsid w:val="00F55705"/>
    <w:rsid w:val="00F66269"/>
    <w:rsid w:val="00F66A29"/>
    <w:rsid w:val="00F82CC7"/>
    <w:rsid w:val="00FA6D4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09042"/>
  <w15:docId w15:val="{60FB3AA5-D5BA-4658-A919-D0AC3BF84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9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545A92"/>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BodyText"/>
    <w:link w:val="Heading2Char"/>
    <w:uiPriority w:val="9"/>
    <w:unhideWhenUsed/>
    <w:qFormat/>
    <w:rsid w:val="00190B5B"/>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545A9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190B5B"/>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character" w:styleId="FollowedHyperlink">
    <w:name w:val="FollowedHyperlink"/>
    <w:basedOn w:val="DefaultParagraphFont"/>
    <w:rsid w:val="008307C7"/>
    <w:rPr>
      <w:color w:val="96607D" w:themeColor="followedHyperlink"/>
      <w:u w:val="single"/>
    </w:rPr>
  </w:style>
  <w:style w:type="table" w:styleId="GridTable3-Accent3">
    <w:name w:val="Grid Table 3 Accent 3"/>
    <w:basedOn w:val="TableNormal"/>
    <w:uiPriority w:val="48"/>
    <w:rsid w:val="0037626A"/>
    <w:pPr>
      <w:spacing w:after="0"/>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3-Accent4">
    <w:name w:val="Grid Table 3 Accent 4"/>
    <w:basedOn w:val="TableNormal"/>
    <w:uiPriority w:val="48"/>
    <w:rsid w:val="0037626A"/>
    <w:pPr>
      <w:spacing w:after="0"/>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3-Accent1">
    <w:name w:val="Grid Table 3 Accent 1"/>
    <w:basedOn w:val="TableNormal"/>
    <w:uiPriority w:val="48"/>
    <w:rsid w:val="0037626A"/>
    <w:pPr>
      <w:spacing w:after="0"/>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4-Accent3">
    <w:name w:val="Grid Table 4 Accent 3"/>
    <w:basedOn w:val="TableNormal"/>
    <w:uiPriority w:val="49"/>
    <w:rsid w:val="0037626A"/>
    <w:pPr>
      <w:spacing w:after="0"/>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6">
    <w:name w:val="Grid Table 4 Accent 6"/>
    <w:basedOn w:val="TableNormal"/>
    <w:uiPriority w:val="49"/>
    <w:rsid w:val="00F66A29"/>
    <w:pPr>
      <w:spacing w:after="0"/>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F66A29"/>
    <w:pPr>
      <w:spacing w:after="0"/>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1">
    <w:name w:val="toc 1"/>
    <w:basedOn w:val="Normal"/>
    <w:next w:val="Normal"/>
    <w:autoRedefine/>
    <w:uiPriority w:val="39"/>
    <w:rsid w:val="00F229E9"/>
    <w:pPr>
      <w:spacing w:after="100"/>
    </w:pPr>
  </w:style>
  <w:style w:type="paragraph" w:styleId="TOC2">
    <w:name w:val="toc 2"/>
    <w:basedOn w:val="Normal"/>
    <w:next w:val="Normal"/>
    <w:autoRedefine/>
    <w:uiPriority w:val="39"/>
    <w:rsid w:val="00F229E9"/>
    <w:pPr>
      <w:spacing w:after="100"/>
      <w:ind w:left="240"/>
    </w:pPr>
  </w:style>
  <w:style w:type="paragraph" w:styleId="TOC3">
    <w:name w:val="toc 3"/>
    <w:basedOn w:val="Normal"/>
    <w:next w:val="Normal"/>
    <w:autoRedefine/>
    <w:uiPriority w:val="39"/>
    <w:rsid w:val="00F229E9"/>
    <w:pPr>
      <w:spacing w:after="100"/>
      <w:ind w:left="480"/>
    </w:pPr>
  </w:style>
  <w:style w:type="table" w:styleId="GridTable4">
    <w:name w:val="Grid Table 4"/>
    <w:basedOn w:val="TableNormal"/>
    <w:uiPriority w:val="49"/>
    <w:rsid w:val="003D1018"/>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rsid w:val="00AA3E10"/>
    <w:pPr>
      <w:tabs>
        <w:tab w:val="center" w:pos="4513"/>
        <w:tab w:val="right" w:pos="9026"/>
      </w:tabs>
      <w:spacing w:after="0"/>
    </w:pPr>
  </w:style>
  <w:style w:type="character" w:customStyle="1" w:styleId="HeaderChar">
    <w:name w:val="Header Char"/>
    <w:basedOn w:val="DefaultParagraphFont"/>
    <w:link w:val="Header"/>
    <w:uiPriority w:val="99"/>
    <w:rsid w:val="00AA3E10"/>
  </w:style>
  <w:style w:type="paragraph" w:styleId="Footer">
    <w:name w:val="footer"/>
    <w:basedOn w:val="Normal"/>
    <w:link w:val="FooterChar"/>
    <w:rsid w:val="00AA3E10"/>
    <w:pPr>
      <w:tabs>
        <w:tab w:val="center" w:pos="4513"/>
        <w:tab w:val="right" w:pos="9026"/>
      </w:tabs>
      <w:spacing w:after="0"/>
    </w:pPr>
  </w:style>
  <w:style w:type="character" w:customStyle="1" w:styleId="FooterChar">
    <w:name w:val="Footer Char"/>
    <w:basedOn w:val="DefaultParagraphFont"/>
    <w:link w:val="Footer"/>
    <w:rsid w:val="00AA3E10"/>
  </w:style>
  <w:style w:type="paragraph" w:styleId="TOC4">
    <w:name w:val="toc 4"/>
    <w:basedOn w:val="Normal"/>
    <w:next w:val="Normal"/>
    <w:autoRedefine/>
    <w:uiPriority w:val="39"/>
    <w:unhideWhenUsed/>
    <w:rsid w:val="00282B31"/>
    <w:pPr>
      <w:spacing w:after="100" w:line="278" w:lineRule="auto"/>
      <w:ind w:left="720"/>
    </w:pPr>
    <w:rPr>
      <w:rFonts w:eastAsiaTheme="minorEastAsia"/>
      <w:kern w:val="2"/>
      <w:lang w:val="en-IN" w:eastAsia="en-IN" w:bidi="gu-IN"/>
    </w:rPr>
  </w:style>
  <w:style w:type="paragraph" w:styleId="TOC5">
    <w:name w:val="toc 5"/>
    <w:basedOn w:val="Normal"/>
    <w:next w:val="Normal"/>
    <w:autoRedefine/>
    <w:uiPriority w:val="39"/>
    <w:unhideWhenUsed/>
    <w:rsid w:val="00282B31"/>
    <w:pPr>
      <w:spacing w:after="100" w:line="278" w:lineRule="auto"/>
      <w:ind w:left="960"/>
    </w:pPr>
    <w:rPr>
      <w:rFonts w:eastAsiaTheme="minorEastAsia"/>
      <w:kern w:val="2"/>
      <w:lang w:val="en-IN" w:eastAsia="en-IN" w:bidi="gu-IN"/>
    </w:rPr>
  </w:style>
  <w:style w:type="paragraph" w:styleId="TOC6">
    <w:name w:val="toc 6"/>
    <w:basedOn w:val="Normal"/>
    <w:next w:val="Normal"/>
    <w:autoRedefine/>
    <w:uiPriority w:val="39"/>
    <w:unhideWhenUsed/>
    <w:rsid w:val="00282B31"/>
    <w:pPr>
      <w:spacing w:after="100" w:line="278" w:lineRule="auto"/>
      <w:ind w:left="1200"/>
    </w:pPr>
    <w:rPr>
      <w:rFonts w:eastAsiaTheme="minorEastAsia"/>
      <w:kern w:val="2"/>
      <w:lang w:val="en-IN" w:eastAsia="en-IN" w:bidi="gu-IN"/>
    </w:rPr>
  </w:style>
  <w:style w:type="paragraph" w:styleId="TOC7">
    <w:name w:val="toc 7"/>
    <w:basedOn w:val="Normal"/>
    <w:next w:val="Normal"/>
    <w:autoRedefine/>
    <w:uiPriority w:val="39"/>
    <w:unhideWhenUsed/>
    <w:rsid w:val="00282B31"/>
    <w:pPr>
      <w:spacing w:after="100" w:line="278" w:lineRule="auto"/>
      <w:ind w:left="1440"/>
    </w:pPr>
    <w:rPr>
      <w:rFonts w:eastAsiaTheme="minorEastAsia"/>
      <w:kern w:val="2"/>
      <w:lang w:val="en-IN" w:eastAsia="en-IN" w:bidi="gu-IN"/>
    </w:rPr>
  </w:style>
  <w:style w:type="paragraph" w:styleId="TOC8">
    <w:name w:val="toc 8"/>
    <w:basedOn w:val="Normal"/>
    <w:next w:val="Normal"/>
    <w:autoRedefine/>
    <w:uiPriority w:val="39"/>
    <w:unhideWhenUsed/>
    <w:rsid w:val="00282B31"/>
    <w:pPr>
      <w:spacing w:after="100" w:line="278" w:lineRule="auto"/>
      <w:ind w:left="1680"/>
    </w:pPr>
    <w:rPr>
      <w:rFonts w:eastAsiaTheme="minorEastAsia"/>
      <w:kern w:val="2"/>
      <w:lang w:val="en-IN" w:eastAsia="en-IN" w:bidi="gu-IN"/>
    </w:rPr>
  </w:style>
  <w:style w:type="paragraph" w:styleId="TOC9">
    <w:name w:val="toc 9"/>
    <w:basedOn w:val="Normal"/>
    <w:next w:val="Normal"/>
    <w:autoRedefine/>
    <w:uiPriority w:val="39"/>
    <w:unhideWhenUsed/>
    <w:rsid w:val="00282B31"/>
    <w:pPr>
      <w:spacing w:after="100" w:line="278" w:lineRule="auto"/>
      <w:ind w:left="1920"/>
    </w:pPr>
    <w:rPr>
      <w:rFonts w:eastAsiaTheme="minorEastAsia"/>
      <w:kern w:val="2"/>
      <w:lang w:val="en-IN" w:eastAsia="en-IN" w:bidi="gu-IN"/>
    </w:rPr>
  </w:style>
  <w:style w:type="character" w:styleId="UnresolvedMention">
    <w:name w:val="Unresolved Mention"/>
    <w:basedOn w:val="DefaultParagraphFont"/>
    <w:uiPriority w:val="99"/>
    <w:semiHidden/>
    <w:unhideWhenUsed/>
    <w:rsid w:val="00282B31"/>
    <w:rPr>
      <w:color w:val="605E5C"/>
      <w:shd w:val="clear" w:color="auto" w:fill="E1DFDD"/>
    </w:rPr>
  </w:style>
  <w:style w:type="table" w:styleId="GridTable4-Accent1">
    <w:name w:val="Grid Table 4 Accent 1"/>
    <w:basedOn w:val="TableNormal"/>
    <w:uiPriority w:val="49"/>
    <w:rsid w:val="00776C79"/>
    <w:pPr>
      <w:spacing w:after="0"/>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TableGridLight">
    <w:name w:val="Grid Table Light"/>
    <w:basedOn w:val="TableNormal"/>
    <w:rsid w:val="00776C79"/>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rsid w:val="001210EF"/>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rsid w:val="00EB03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E1ABC-F266-4987-8680-E6CDEEEB1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5523</TotalTime>
  <Pages>57</Pages>
  <Words>18434</Words>
  <Characters>124062</Characters>
  <Application>Microsoft Office Word</Application>
  <DocSecurity>0</DocSecurity>
  <Lines>2255</Lines>
  <Paragraphs>705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Kalpeshbhai PATEL</dc:creator>
  <cp:keywords/>
  <dc:description/>
  <cp:lastModifiedBy>Meet Kalpeshbhai PATEL</cp:lastModifiedBy>
  <cp:revision>82</cp:revision>
  <dcterms:created xsi:type="dcterms:W3CDTF">2026-02-06T20:08:00Z</dcterms:created>
  <dcterms:modified xsi:type="dcterms:W3CDTF">2026-02-10T17:55:00Z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enerator">
    <vt:lpwstr>ChatGPT Deep Research</vt:lpwstr>
  </property>
  <property fmtid="{D5CDD505-2E9C-101B-9397-08002B2CF9AE}" pid="3" name="GrammarlyDocumentId">
    <vt:lpwstr>ff1f8496-e3cd-46fc-a3a4-d6b26e96eaaa</vt:lpwstr>
  </property>
</Properties>
</file>