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16048936"/>
        <w:docPartObj>
          <w:docPartGallery w:val="Cover Pages"/>
          <w:docPartUnique/>
        </w:docPartObj>
      </w:sdtPr>
      <w:sdtEndPr/>
      <w:sdtContent>
        <w:p w14:paraId="5A7F6702" w14:textId="77777777" w:rsidR="003C4C1C" w:rsidRDefault="003C4C1C">
          <w:r>
            <w:rPr>
              <w:noProof/>
            </w:rPr>
            <mc:AlternateContent>
              <mc:Choice Requires="wpg">
                <w:drawing>
                  <wp:anchor distT="0" distB="0" distL="114300" distR="114300" simplePos="0" relativeHeight="251662336" behindDoc="0" locked="0" layoutInCell="1" allowOverlap="1" wp14:anchorId="371E32E9" wp14:editId="1C93EB6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011DDE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1BB0205" wp14:editId="2E4962B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D284FBA" w14:textId="77777777" w:rsidR="003C4C1C" w:rsidRDefault="003C4C1C">
                                    <w:pPr>
                                      <w:pStyle w:val="NoSpacing"/>
                                      <w:jc w:val="right"/>
                                      <w:rPr>
                                        <w:color w:val="595959" w:themeColor="text1" w:themeTint="A6"/>
                                        <w:sz w:val="28"/>
                                        <w:szCs w:val="28"/>
                                      </w:rPr>
                                    </w:pPr>
                                    <w:r>
                                      <w:rPr>
                                        <w:color w:val="595959" w:themeColor="text1" w:themeTint="A6"/>
                                        <w:sz w:val="28"/>
                                        <w:szCs w:val="28"/>
                                      </w:rPr>
                                      <w:t>Paige Terry</w:t>
                                    </w:r>
                                  </w:p>
                                </w:sdtContent>
                              </w:sdt>
                              <w:p w14:paraId="3E8792B3" w14:textId="79D226AC" w:rsidR="003C4C1C" w:rsidRDefault="00F12D6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51A44">
                                      <w:rPr>
                                        <w:color w:val="595959" w:themeColor="text1" w:themeTint="A6"/>
                                        <w:sz w:val="18"/>
                                        <w:szCs w:val="18"/>
                                      </w:rPr>
                                      <w:t>1500129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1BB020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D284FBA" w14:textId="77777777" w:rsidR="003C4C1C" w:rsidRDefault="003C4C1C">
                              <w:pPr>
                                <w:pStyle w:val="NoSpacing"/>
                                <w:jc w:val="right"/>
                                <w:rPr>
                                  <w:color w:val="595959" w:themeColor="text1" w:themeTint="A6"/>
                                  <w:sz w:val="28"/>
                                  <w:szCs w:val="28"/>
                                </w:rPr>
                              </w:pPr>
                              <w:r>
                                <w:rPr>
                                  <w:color w:val="595959" w:themeColor="text1" w:themeTint="A6"/>
                                  <w:sz w:val="28"/>
                                  <w:szCs w:val="28"/>
                                </w:rPr>
                                <w:t>Paige Terry</w:t>
                              </w:r>
                            </w:p>
                          </w:sdtContent>
                        </w:sdt>
                        <w:p w14:paraId="3E8792B3" w14:textId="79D226AC" w:rsidR="003C4C1C" w:rsidRDefault="00F12D6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51A44">
                                <w:rPr>
                                  <w:color w:val="595959" w:themeColor="text1" w:themeTint="A6"/>
                                  <w:sz w:val="18"/>
                                  <w:szCs w:val="18"/>
                                </w:rPr>
                                <w:t>1500129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05CEBB5" wp14:editId="17CB67C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1C4E2F" w14:textId="77777777" w:rsidR="003C4C1C" w:rsidRDefault="003C4C1C">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3F04D33" w14:textId="43D6A7B8" w:rsidR="003C4C1C" w:rsidRDefault="00890987">
                                    <w:pPr>
                                      <w:pStyle w:val="NoSpacing"/>
                                      <w:jc w:val="right"/>
                                      <w:rPr>
                                        <w:color w:val="595959" w:themeColor="text1" w:themeTint="A6"/>
                                        <w:sz w:val="20"/>
                                        <w:szCs w:val="20"/>
                                      </w:rPr>
                                    </w:pPr>
                                    <w:r>
                                      <w:rPr>
                                        <w:color w:val="595959" w:themeColor="text1" w:themeTint="A6"/>
                                        <w:sz w:val="20"/>
                                        <w:szCs w:val="20"/>
                                      </w:rPr>
                                      <w:t>An</w:t>
                                    </w:r>
                                    <w:r w:rsidR="00E67C4C">
                                      <w:rPr>
                                        <w:color w:val="595959" w:themeColor="text1" w:themeTint="A6"/>
                                        <w:sz w:val="20"/>
                                        <w:szCs w:val="20"/>
                                      </w:rPr>
                                      <w:t xml:space="preserve"> evaluation of </w:t>
                                    </w:r>
                                    <w:r w:rsidR="005149AE">
                                      <w:rPr>
                                        <w:color w:val="595959" w:themeColor="text1" w:themeTint="A6"/>
                                        <w:sz w:val="20"/>
                                        <w:szCs w:val="20"/>
                                      </w:rPr>
                                      <w:t xml:space="preserve">companies </w:t>
                                    </w:r>
                                    <w:r w:rsidR="00114441">
                                      <w:rPr>
                                        <w:color w:val="595959" w:themeColor="text1" w:themeTint="A6"/>
                                        <w:sz w:val="20"/>
                                        <w:szCs w:val="20"/>
                                      </w:rPr>
                                      <w:t xml:space="preserve">that have </w:t>
                                    </w:r>
                                    <w:proofErr w:type="gramStart"/>
                                    <w:r w:rsidR="00114441">
                                      <w:rPr>
                                        <w:color w:val="595959" w:themeColor="text1" w:themeTint="A6"/>
                                        <w:sz w:val="20"/>
                                        <w:szCs w:val="20"/>
                                      </w:rPr>
                                      <w:t>entered into</w:t>
                                    </w:r>
                                    <w:proofErr w:type="gramEnd"/>
                                    <w:r w:rsidR="00114441">
                                      <w:rPr>
                                        <w:color w:val="595959" w:themeColor="text1" w:themeTint="A6"/>
                                        <w:sz w:val="20"/>
                                        <w:szCs w:val="20"/>
                                      </w:rPr>
                                      <w:t xml:space="preserve"> different en</w:t>
                                    </w:r>
                                    <w:r w:rsidR="00470889">
                                      <w:rPr>
                                        <w:color w:val="595959" w:themeColor="text1" w:themeTint="A6"/>
                                        <w:sz w:val="20"/>
                                        <w:szCs w:val="20"/>
                                      </w:rPr>
                                      <w:t>vironments and c</w:t>
                                    </w:r>
                                    <w:r w:rsidR="001E534B">
                                      <w:rPr>
                                        <w:color w:val="595959" w:themeColor="text1" w:themeTint="A6"/>
                                        <w:sz w:val="20"/>
                                        <w:szCs w:val="20"/>
                                      </w:rPr>
                                      <w:t xml:space="preserve">ultures and the application of a variety of theories and models to clearly evaluate how cultural variation has impacted </w:t>
                                    </w:r>
                                    <w:r w:rsidR="00D437F0">
                                      <w:rPr>
                                        <w:color w:val="595959" w:themeColor="text1" w:themeTint="A6"/>
                                        <w:sz w:val="20"/>
                                        <w:szCs w:val="20"/>
                                      </w:rPr>
                                      <w:t xml:space="preserve">on the </w:t>
                                    </w:r>
                                    <w:r w:rsidR="00295F9D">
                                      <w:rPr>
                                        <w:color w:val="595959" w:themeColor="text1" w:themeTint="A6"/>
                                        <w:sz w:val="20"/>
                                        <w:szCs w:val="20"/>
                                      </w:rPr>
                                      <w:t>organization’s strategies and operations.</w:t>
                                    </w:r>
                                    <w:r w:rsidR="005149AE">
                                      <w:rPr>
                                        <w:color w:val="595959" w:themeColor="text1" w:themeTint="A6"/>
                                        <w:sz w:val="20"/>
                                        <w:szCs w:val="20"/>
                                      </w:rPr>
                                      <w:t xml:space="preserve"> </w:t>
                                    </w: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05CEBB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71C4E2F" w14:textId="77777777" w:rsidR="003C4C1C" w:rsidRDefault="003C4C1C">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3F04D33" w14:textId="43D6A7B8" w:rsidR="003C4C1C" w:rsidRDefault="00890987">
                              <w:pPr>
                                <w:pStyle w:val="NoSpacing"/>
                                <w:jc w:val="right"/>
                                <w:rPr>
                                  <w:color w:val="595959" w:themeColor="text1" w:themeTint="A6"/>
                                  <w:sz w:val="20"/>
                                  <w:szCs w:val="20"/>
                                </w:rPr>
                              </w:pPr>
                              <w:r>
                                <w:rPr>
                                  <w:color w:val="595959" w:themeColor="text1" w:themeTint="A6"/>
                                  <w:sz w:val="20"/>
                                  <w:szCs w:val="20"/>
                                </w:rPr>
                                <w:t>An</w:t>
                              </w:r>
                              <w:r w:rsidR="00E67C4C">
                                <w:rPr>
                                  <w:color w:val="595959" w:themeColor="text1" w:themeTint="A6"/>
                                  <w:sz w:val="20"/>
                                  <w:szCs w:val="20"/>
                                </w:rPr>
                                <w:t xml:space="preserve"> evaluation of </w:t>
                              </w:r>
                              <w:r w:rsidR="005149AE">
                                <w:rPr>
                                  <w:color w:val="595959" w:themeColor="text1" w:themeTint="A6"/>
                                  <w:sz w:val="20"/>
                                  <w:szCs w:val="20"/>
                                </w:rPr>
                                <w:t xml:space="preserve">companies </w:t>
                              </w:r>
                              <w:r w:rsidR="00114441">
                                <w:rPr>
                                  <w:color w:val="595959" w:themeColor="text1" w:themeTint="A6"/>
                                  <w:sz w:val="20"/>
                                  <w:szCs w:val="20"/>
                                </w:rPr>
                                <w:t xml:space="preserve">that have </w:t>
                              </w:r>
                              <w:proofErr w:type="gramStart"/>
                              <w:r w:rsidR="00114441">
                                <w:rPr>
                                  <w:color w:val="595959" w:themeColor="text1" w:themeTint="A6"/>
                                  <w:sz w:val="20"/>
                                  <w:szCs w:val="20"/>
                                </w:rPr>
                                <w:t>entered into</w:t>
                              </w:r>
                              <w:proofErr w:type="gramEnd"/>
                              <w:r w:rsidR="00114441">
                                <w:rPr>
                                  <w:color w:val="595959" w:themeColor="text1" w:themeTint="A6"/>
                                  <w:sz w:val="20"/>
                                  <w:szCs w:val="20"/>
                                </w:rPr>
                                <w:t xml:space="preserve"> different en</w:t>
                              </w:r>
                              <w:r w:rsidR="00470889">
                                <w:rPr>
                                  <w:color w:val="595959" w:themeColor="text1" w:themeTint="A6"/>
                                  <w:sz w:val="20"/>
                                  <w:szCs w:val="20"/>
                                </w:rPr>
                                <w:t>vironments and c</w:t>
                              </w:r>
                              <w:r w:rsidR="001E534B">
                                <w:rPr>
                                  <w:color w:val="595959" w:themeColor="text1" w:themeTint="A6"/>
                                  <w:sz w:val="20"/>
                                  <w:szCs w:val="20"/>
                                </w:rPr>
                                <w:t xml:space="preserve">ultures and the application of a variety of theories and models to clearly evaluate how cultural variation has impacted </w:t>
                              </w:r>
                              <w:r w:rsidR="00D437F0">
                                <w:rPr>
                                  <w:color w:val="595959" w:themeColor="text1" w:themeTint="A6"/>
                                  <w:sz w:val="20"/>
                                  <w:szCs w:val="20"/>
                                </w:rPr>
                                <w:t xml:space="preserve">on the </w:t>
                              </w:r>
                              <w:r w:rsidR="00295F9D">
                                <w:rPr>
                                  <w:color w:val="595959" w:themeColor="text1" w:themeTint="A6"/>
                                  <w:sz w:val="20"/>
                                  <w:szCs w:val="20"/>
                                </w:rPr>
                                <w:t>organization’s strategies and operations.</w:t>
                              </w:r>
                              <w:r w:rsidR="005149AE">
                                <w:rPr>
                                  <w:color w:val="595959" w:themeColor="text1" w:themeTint="A6"/>
                                  <w:sz w:val="20"/>
                                  <w:szCs w:val="20"/>
                                </w:rPr>
                                <w:t xml:space="preserve"> </w:t>
                              </w: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15A16A2" wp14:editId="28234C0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A75DCA" w14:textId="5934B00F" w:rsidR="003C4C1C" w:rsidRDefault="00F12D6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51A44">
                                      <w:rPr>
                                        <w:caps/>
                                        <w:color w:val="4472C4" w:themeColor="accent1"/>
                                        <w:sz w:val="64"/>
                                        <w:szCs w:val="64"/>
                                      </w:rPr>
                                      <w:t>aSSIGNMENT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1C60D8A" w14:textId="1F373B4A" w:rsidR="003C4C1C" w:rsidRDefault="00251A44">
                                    <w:pPr>
                                      <w:jc w:val="right"/>
                                      <w:rPr>
                                        <w:smallCaps/>
                                        <w:color w:val="404040" w:themeColor="text1" w:themeTint="BF"/>
                                        <w:sz w:val="36"/>
                                        <w:szCs w:val="36"/>
                                      </w:rPr>
                                    </w:pPr>
                                    <w:r>
                                      <w:rPr>
                                        <w:color w:val="404040" w:themeColor="text1" w:themeTint="BF"/>
                                        <w:sz w:val="36"/>
                                        <w:szCs w:val="36"/>
                                      </w:rPr>
                                      <w:t>Managing Internationally - SBUS6115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5A16A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AA75DCA" w14:textId="5934B00F" w:rsidR="003C4C1C" w:rsidRDefault="00F12D6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51A44">
                                <w:rPr>
                                  <w:caps/>
                                  <w:color w:val="4472C4" w:themeColor="accent1"/>
                                  <w:sz w:val="64"/>
                                  <w:szCs w:val="64"/>
                                </w:rPr>
                                <w:t>aSSIGNMENT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1C60D8A" w14:textId="1F373B4A" w:rsidR="003C4C1C" w:rsidRDefault="00251A44">
                              <w:pPr>
                                <w:jc w:val="right"/>
                                <w:rPr>
                                  <w:smallCaps/>
                                  <w:color w:val="404040" w:themeColor="text1" w:themeTint="BF"/>
                                  <w:sz w:val="36"/>
                                  <w:szCs w:val="36"/>
                                </w:rPr>
                              </w:pPr>
                              <w:r>
                                <w:rPr>
                                  <w:color w:val="404040" w:themeColor="text1" w:themeTint="BF"/>
                                  <w:sz w:val="36"/>
                                  <w:szCs w:val="36"/>
                                </w:rPr>
                                <w:t>Managing Internationally - SBUS6115</w:t>
                              </w:r>
                            </w:p>
                          </w:sdtContent>
                        </w:sdt>
                      </w:txbxContent>
                    </v:textbox>
                    <w10:wrap type="square" anchorx="page" anchory="page"/>
                  </v:shape>
                </w:pict>
              </mc:Fallback>
            </mc:AlternateContent>
          </w:r>
        </w:p>
        <w:p w14:paraId="5056135D" w14:textId="77777777" w:rsidR="00295F9D" w:rsidRDefault="003C4C1C">
          <w:r>
            <w:br w:type="page"/>
          </w:r>
        </w:p>
        <w:sdt>
          <w:sdtPr>
            <w:rPr>
              <w:rFonts w:asciiTheme="minorHAnsi" w:eastAsiaTheme="minorHAnsi" w:hAnsiTheme="minorHAnsi" w:cstheme="minorBidi"/>
              <w:color w:val="auto"/>
              <w:sz w:val="22"/>
              <w:szCs w:val="22"/>
              <w:lang w:val="en-GB"/>
            </w:rPr>
            <w:id w:val="-1157140190"/>
            <w:docPartObj>
              <w:docPartGallery w:val="Table of Contents"/>
              <w:docPartUnique/>
            </w:docPartObj>
          </w:sdtPr>
          <w:sdtEndPr>
            <w:rPr>
              <w:b/>
              <w:bCs/>
              <w:noProof/>
            </w:rPr>
          </w:sdtEndPr>
          <w:sdtContent>
            <w:p w14:paraId="3A869E30" w14:textId="7A605AB2" w:rsidR="00B839A0" w:rsidRDefault="00B839A0">
              <w:pPr>
                <w:pStyle w:val="TOCHeading"/>
              </w:pPr>
              <w:r>
                <w:t>Table of Contents</w:t>
              </w:r>
            </w:p>
            <w:p w14:paraId="596F69A2" w14:textId="2E4A7B13" w:rsidR="00B839A0" w:rsidRDefault="00B839A0">
              <w:fldSimple w:instr=" TOC \o &quot;1-3&quot; \h \z \u ">
                <w:r>
                  <w:rPr>
                    <w:b/>
                    <w:bCs/>
                    <w:noProof/>
                    <w:lang w:val="en-US"/>
                  </w:rPr>
                  <w:t>No table of contents entries found.</w:t>
                </w:r>
              </w:fldSimple>
            </w:p>
          </w:sdtContent>
        </w:sdt>
        <w:p w14:paraId="6C64118E" w14:textId="77777777" w:rsidR="00B839A0" w:rsidRDefault="00295F9D">
          <w:pPr>
            <w:pStyle w:val="TOCHeading"/>
          </w:pPr>
          <w:r>
            <w:br w:type="page"/>
          </w:r>
        </w:p>
        <w:p w14:paraId="3C12279F" w14:textId="1D137F2C" w:rsidR="00295F9D" w:rsidRDefault="00B839A0" w:rsidP="00B839A0">
          <w:pPr>
            <w:pStyle w:val="Heading1"/>
          </w:pPr>
          <w:r>
            <w:lastRenderedPageBreak/>
            <w:t xml:space="preserve">Introduction </w:t>
          </w:r>
        </w:p>
        <w:p w14:paraId="7231FCEF" w14:textId="7561BF77" w:rsidR="00F002F4" w:rsidRDefault="00CA6C54" w:rsidP="00F002F4">
          <w:r>
            <w:t xml:space="preserve">This assignment </w:t>
          </w:r>
          <w:r w:rsidR="00223CAA">
            <w:t xml:space="preserve">will be evaluating </w:t>
          </w:r>
          <w:r w:rsidR="00413898">
            <w:t xml:space="preserve">a company </w:t>
          </w:r>
          <w:r w:rsidR="00FC2669">
            <w:t xml:space="preserve">that has entered into a different environment or culture and </w:t>
          </w:r>
          <w:r w:rsidR="00447CD3">
            <w:t>using a variety of theories and models identifying</w:t>
          </w:r>
          <w:r w:rsidR="00E55FA5">
            <w:t xml:space="preserve"> the impact that this has had on the business’s strategies and operations. The business that has been chosen is th</w:t>
          </w:r>
          <w:r w:rsidR="00983243">
            <w:t>at</w:t>
          </w:r>
          <w:r w:rsidR="00E55FA5">
            <w:t xml:space="preserve"> of McDonald’s. </w:t>
          </w:r>
          <w:r w:rsidR="00447CD3">
            <w:t xml:space="preserve"> </w:t>
          </w:r>
          <w:r w:rsidR="00983243">
            <w:t>The environments that have been chosen are India</w:t>
          </w:r>
          <w:r w:rsidR="00385430">
            <w:t xml:space="preserve"> and China. </w:t>
          </w:r>
          <w:r w:rsidR="00983243">
            <w:t xml:space="preserve"> </w:t>
          </w:r>
        </w:p>
        <w:p w14:paraId="5694A89C" w14:textId="792100CB" w:rsidR="00F002F4" w:rsidRDefault="00F002F4" w:rsidP="00F002F4">
          <w:r>
            <w:t xml:space="preserve">McDonald’s are known globally as a fast food restaurant that provide low-budget food for convenience. McDonald’s was founded in 1940 by the McDonald brothers and then franchised later in 1955 with Ray Kroc in San </w:t>
          </w:r>
          <w:r w:rsidR="00385430">
            <w:t>Bernardino</w:t>
          </w:r>
          <w:r>
            <w:t>, California. By 1958, McDonald’s had sold it’s 100 millionth hamburger</w:t>
          </w:r>
          <w:sdt>
            <w:sdtPr>
              <w:id w:val="632987896"/>
              <w:citation/>
            </w:sdtPr>
            <w:sdtEndPr/>
            <w:sdtContent>
              <w:r>
                <w:fldChar w:fldCharType="begin"/>
              </w:r>
              <w:r>
                <w:instrText xml:space="preserve"> CITATION McD18 \l 2057 </w:instrText>
              </w:r>
              <w:r>
                <w:fldChar w:fldCharType="separate"/>
              </w:r>
              <w:r w:rsidR="00025A0C">
                <w:rPr>
                  <w:noProof/>
                </w:rPr>
                <w:t xml:space="preserve"> (McDonald's, 2018)</w:t>
              </w:r>
              <w:r>
                <w:fldChar w:fldCharType="end"/>
              </w:r>
            </w:sdtContent>
          </w:sdt>
          <w:r>
            <w:t>. Since then, McDonald’s have vastly expanded to over 100 countries around the world and they have over 35,000 outlets globally and serve 69 million people every day</w:t>
          </w:r>
          <w:sdt>
            <w:sdtPr>
              <w:id w:val="-365215598"/>
              <w:citation/>
            </w:sdtPr>
            <w:sdtEndPr/>
            <w:sdtContent>
              <w:r>
                <w:fldChar w:fldCharType="begin"/>
              </w:r>
              <w:r>
                <w:instrText xml:space="preserve"> CITATION Mat18 \l 2057 </w:instrText>
              </w:r>
              <w:r>
                <w:fldChar w:fldCharType="separate"/>
              </w:r>
              <w:r w:rsidR="00025A0C">
                <w:rPr>
                  <w:noProof/>
                </w:rPr>
                <w:t xml:space="preserve"> (Rosenburg, 2018)</w:t>
              </w:r>
              <w:r>
                <w:fldChar w:fldCharType="end"/>
              </w:r>
            </w:sdtContent>
          </w:sdt>
          <w:r>
            <w:t>.</w:t>
          </w:r>
        </w:p>
        <w:p w14:paraId="20155313" w14:textId="3C831BA3" w:rsidR="00F002F4" w:rsidRDefault="00F002F4" w:rsidP="00F002F4">
          <w:r>
            <w:t>McDonald’s are a business that uses franchises to expand. McDonald’s may be a global brand but more than 80% of their branches worldwide and nearly 90% in the U.S are owned by small- and mid-sized businessmen and women.</w:t>
          </w:r>
          <w:r w:rsidRPr="008A41E8">
            <w:rPr>
              <w:rFonts w:ascii="Arial" w:hAnsi="Arial" w:cs="Arial"/>
              <w:color w:val="000000"/>
              <w:spacing w:val="2"/>
              <w:shd w:val="clear" w:color="auto" w:fill="FFFFFF"/>
            </w:rPr>
            <w:t xml:space="preserve"> </w:t>
          </w:r>
          <w:r w:rsidRPr="008A41E8">
            <w:t>Franchisees often live in the communities they serve and are committed to making a positive impact locally – from providing good food, customer service and job opportunities, to supporting local charities and other ways of giving back.</w:t>
          </w:r>
          <w:sdt>
            <w:sdtPr>
              <w:id w:val="860949270"/>
              <w:citation/>
            </w:sdtPr>
            <w:sdtEndPr/>
            <w:sdtContent>
              <w:r w:rsidRPr="008A41E8">
                <w:fldChar w:fldCharType="begin"/>
              </w:r>
              <w:r w:rsidRPr="008A41E8">
                <w:instrText xml:space="preserve"> CITATION McD182 \l 2057 </w:instrText>
              </w:r>
              <w:r w:rsidRPr="008A41E8">
                <w:fldChar w:fldCharType="separate"/>
              </w:r>
              <w:r w:rsidR="00025A0C">
                <w:rPr>
                  <w:noProof/>
                </w:rPr>
                <w:t xml:space="preserve"> (McDonald's, 2018)</w:t>
              </w:r>
              <w:r w:rsidRPr="008A41E8">
                <w:fldChar w:fldCharType="end"/>
              </w:r>
            </w:sdtContent>
          </w:sdt>
          <w:r w:rsidRPr="008A41E8">
            <w:t>.</w:t>
          </w:r>
          <w:r>
            <w:t xml:space="preserve"> </w:t>
          </w:r>
        </w:p>
        <w:p w14:paraId="100284CB" w14:textId="77777777" w:rsidR="00B839A0" w:rsidRPr="00B839A0" w:rsidRDefault="00B839A0" w:rsidP="00B839A0"/>
        <w:p w14:paraId="0DA756BB" w14:textId="02FD8B69" w:rsidR="001036F6" w:rsidRDefault="00295F9D" w:rsidP="008527D6">
          <w:pPr>
            <w:pStyle w:val="Heading1"/>
          </w:pPr>
          <w:r>
            <w:br w:type="page"/>
          </w:r>
          <w:r w:rsidR="00B839A0">
            <w:lastRenderedPageBreak/>
            <w:t>Main Findings</w:t>
          </w:r>
        </w:p>
        <w:p w14:paraId="0E219D09" w14:textId="17003E38" w:rsidR="008E4741" w:rsidRDefault="00F030B8">
          <w:r>
            <w:t>This chapter of the assignment will look at the main findings</w:t>
          </w:r>
          <w:r w:rsidR="004C007D">
            <w:t xml:space="preserve"> of the research. There are a variety of models and theories that can </w:t>
          </w:r>
          <w:r w:rsidR="00082BBD">
            <w:t xml:space="preserve">used to </w:t>
          </w:r>
          <w:r w:rsidR="00951FA2">
            <w:t xml:space="preserve">evaluate the cultural variation that has impacted the strategies and operation of McDonald’s </w:t>
          </w:r>
          <w:r w:rsidR="000E23FB">
            <w:t xml:space="preserve">as they have entered new markets across the globe. </w:t>
          </w:r>
          <w:r w:rsidR="009D4789">
            <w:t xml:space="preserve">The two theories that will be used to evaluate McDonald’s are that of Hofstede and GLOBE. </w:t>
          </w:r>
          <w:r w:rsidR="008E4741">
            <w:t xml:space="preserve">Using these models will allow </w:t>
          </w:r>
          <w:r w:rsidR="00E551BE">
            <w:t xml:space="preserve">the researcher </w:t>
          </w:r>
          <w:r w:rsidR="0049726B">
            <w:t>to identify</w:t>
          </w:r>
          <w:r w:rsidR="002D6E53">
            <w:t xml:space="preserve"> the factors that </w:t>
          </w:r>
          <w:r w:rsidR="00DC3210">
            <w:t>can influence decision making and negotiation, differences in communication preferences</w:t>
          </w:r>
          <w:r w:rsidR="007D3CCE">
            <w:t xml:space="preserve">, as well as how culture affects </w:t>
          </w:r>
          <w:r w:rsidR="0049726B">
            <w:t xml:space="preserve">the management of people, leadership and motivation. </w:t>
          </w:r>
        </w:p>
        <w:p w14:paraId="60FE4ADC" w14:textId="74AA55EC" w:rsidR="0049726B" w:rsidRDefault="0049726B" w:rsidP="0049726B">
          <w:pPr>
            <w:pStyle w:val="Heading2"/>
          </w:pPr>
          <w:r>
            <w:t>Hofstede</w:t>
          </w:r>
        </w:p>
        <w:p w14:paraId="16274592" w14:textId="752399C9" w:rsidR="0049726B" w:rsidRDefault="00337BD2" w:rsidP="0049726B">
          <w:r>
            <w:t xml:space="preserve">This </w:t>
          </w:r>
          <w:r w:rsidR="005278E4">
            <w:t xml:space="preserve">model was </w:t>
          </w:r>
          <w:r w:rsidR="00154848">
            <w:t xml:space="preserve">created </w:t>
          </w:r>
          <w:r w:rsidR="00416466">
            <w:t>by Hofstede</w:t>
          </w:r>
          <w:r w:rsidR="00643E17">
            <w:t>, who was one of the first researcher</w:t>
          </w:r>
          <w:r w:rsidR="000A6778">
            <w:t xml:space="preserve">s to analyse the influence of national culture on management practices. It came about </w:t>
          </w:r>
          <w:r w:rsidR="002C1EBC">
            <w:t>after a</w:t>
          </w:r>
          <w:r w:rsidR="00531B6E">
            <w:t>n</w:t>
          </w:r>
          <w:r w:rsidR="002C1EBC">
            <w:t xml:space="preserve"> </w:t>
          </w:r>
          <w:r w:rsidR="00531B6E">
            <w:t>empirical</w:t>
          </w:r>
          <w:r w:rsidR="002C1EBC">
            <w:t xml:space="preserve"> study at the large multinational company, IBM. The study was </w:t>
          </w:r>
          <w:r w:rsidR="00531B6E">
            <w:t>comprised</w:t>
          </w:r>
          <w:r w:rsidR="002C1EBC">
            <w:t xml:space="preserve"> of </w:t>
          </w:r>
          <w:r w:rsidR="00767DC1">
            <w:t xml:space="preserve">150 questions with over 115,000 responses. </w:t>
          </w:r>
          <w:r w:rsidR="00AD70B9">
            <w:t>60 of the 150 questions in the survey focused on values. There are four main as</w:t>
          </w:r>
          <w:r w:rsidR="004A49E2">
            <w:t>pects of national culture that affect organisations in Hofstede’s model, they are:</w:t>
          </w:r>
        </w:p>
        <w:p w14:paraId="6A980E5D" w14:textId="77777777" w:rsidR="00DD6E20" w:rsidRPr="00C82ABF" w:rsidRDefault="00D90392" w:rsidP="00C82ABF">
          <w:pPr>
            <w:pStyle w:val="ListParagraph"/>
            <w:numPr>
              <w:ilvl w:val="0"/>
              <w:numId w:val="1"/>
            </w:numPr>
          </w:pPr>
          <w:r w:rsidRPr="00C82ABF">
            <w:rPr>
              <w:lang w:val="en-US"/>
            </w:rPr>
            <w:t xml:space="preserve">Power distance </w:t>
          </w:r>
        </w:p>
        <w:p w14:paraId="666BF9EC" w14:textId="77777777" w:rsidR="00DD6E20" w:rsidRPr="00C82ABF" w:rsidRDefault="00D90392" w:rsidP="00C82ABF">
          <w:pPr>
            <w:pStyle w:val="ListParagraph"/>
            <w:numPr>
              <w:ilvl w:val="0"/>
              <w:numId w:val="1"/>
            </w:numPr>
          </w:pPr>
          <w:r w:rsidRPr="00C82ABF">
            <w:rPr>
              <w:lang w:val="en-US"/>
            </w:rPr>
            <w:t>Uncertainty avoidance</w:t>
          </w:r>
        </w:p>
        <w:p w14:paraId="575FC167" w14:textId="77777777" w:rsidR="00DD6E20" w:rsidRPr="00C82ABF" w:rsidRDefault="00D90392" w:rsidP="00C82ABF">
          <w:pPr>
            <w:pStyle w:val="ListParagraph"/>
            <w:numPr>
              <w:ilvl w:val="0"/>
              <w:numId w:val="1"/>
            </w:numPr>
          </w:pPr>
          <w:r w:rsidRPr="00C82ABF">
            <w:rPr>
              <w:lang w:val="en-US"/>
            </w:rPr>
            <w:t>Individualism/Collectivism</w:t>
          </w:r>
        </w:p>
        <w:p w14:paraId="0F8B7120" w14:textId="77777777" w:rsidR="00DD6E20" w:rsidRPr="00C82ABF" w:rsidRDefault="00D90392" w:rsidP="00C82ABF">
          <w:pPr>
            <w:pStyle w:val="ListParagraph"/>
            <w:numPr>
              <w:ilvl w:val="0"/>
              <w:numId w:val="1"/>
            </w:numPr>
          </w:pPr>
          <w:r w:rsidRPr="00C82ABF">
            <w:rPr>
              <w:lang w:val="en-US"/>
            </w:rPr>
            <w:t>Masculinity/Femininity</w:t>
          </w:r>
        </w:p>
        <w:p w14:paraId="71CFA190" w14:textId="79EC13E0" w:rsidR="004A49E2" w:rsidRDefault="00E95A33" w:rsidP="00E95A33">
          <w:pPr>
            <w:rPr>
              <w:lang w:val="nl-NL"/>
            </w:rPr>
          </w:pPr>
          <w:r>
            <w:t xml:space="preserve">There is also a fifth dimension, </w:t>
          </w:r>
          <w:r>
            <w:rPr>
              <w:lang w:val="nl-NL"/>
            </w:rPr>
            <w:t>sh</w:t>
          </w:r>
          <w:r w:rsidR="00D90392" w:rsidRPr="00E95A33">
            <w:rPr>
              <w:lang w:val="nl-NL"/>
            </w:rPr>
            <w:t>ort-term versus long-term orientation</w:t>
          </w:r>
          <w:r w:rsidR="0093726E">
            <w:rPr>
              <w:lang w:val="nl-NL"/>
            </w:rPr>
            <w:t>, which was not found in the data used to determine the oringinal dimensions</w:t>
          </w:r>
          <w:sdt>
            <w:sdtPr>
              <w:rPr>
                <w:lang w:val="nl-NL"/>
              </w:rPr>
              <w:id w:val="-1347946066"/>
              <w:citation/>
            </w:sdtPr>
            <w:sdtEndPr/>
            <w:sdtContent>
              <w:r w:rsidR="003B220F">
                <w:rPr>
                  <w:lang w:val="nl-NL"/>
                </w:rPr>
                <w:fldChar w:fldCharType="begin"/>
              </w:r>
              <w:r w:rsidR="003B220F">
                <w:instrText xml:space="preserve"> CITATION Hof01 \l 2057 </w:instrText>
              </w:r>
              <w:r w:rsidR="003B220F">
                <w:rPr>
                  <w:lang w:val="nl-NL"/>
                </w:rPr>
                <w:fldChar w:fldCharType="separate"/>
              </w:r>
              <w:r w:rsidR="00025A0C">
                <w:rPr>
                  <w:noProof/>
                </w:rPr>
                <w:t xml:space="preserve"> (Hofstede, 2001)</w:t>
              </w:r>
              <w:r w:rsidR="003B220F">
                <w:rPr>
                  <w:lang w:val="nl-NL"/>
                </w:rPr>
                <w:fldChar w:fldCharType="end"/>
              </w:r>
            </w:sdtContent>
          </w:sdt>
          <w:r w:rsidR="0093726E">
            <w:rPr>
              <w:lang w:val="nl-NL"/>
            </w:rPr>
            <w:t xml:space="preserve">. This dimension came from the Chinese Values Survey </w:t>
          </w:r>
          <w:r w:rsidR="003B220F">
            <w:rPr>
              <w:lang w:val="nl-NL"/>
            </w:rPr>
            <w:t>1985, which contained a confucian dynamism scale.</w:t>
          </w:r>
        </w:p>
        <w:p w14:paraId="55AA8E84" w14:textId="3B036B6B" w:rsidR="0001751C" w:rsidRDefault="0001751C" w:rsidP="0001751C">
          <w:pPr>
            <w:pStyle w:val="Heading3"/>
            <w:rPr>
              <w:lang w:val="en-US"/>
            </w:rPr>
          </w:pPr>
          <w:r w:rsidRPr="0001751C">
            <w:rPr>
              <w:lang w:val="en-US"/>
            </w:rPr>
            <w:t xml:space="preserve">Power distance </w:t>
          </w:r>
        </w:p>
        <w:p w14:paraId="0D3CCBD4" w14:textId="04BB1359" w:rsidR="0001751C" w:rsidRPr="003864D6" w:rsidRDefault="0001751C" w:rsidP="0001751C">
          <w:pPr>
            <w:rPr>
              <w:lang w:val="en-US"/>
            </w:rPr>
          </w:pPr>
          <w:r>
            <w:rPr>
              <w:lang w:val="en-US"/>
            </w:rPr>
            <w:t xml:space="preserve">Power distance </w:t>
          </w:r>
          <w:r w:rsidR="003864D6">
            <w:rPr>
              <w:lang w:val="en-US"/>
            </w:rPr>
            <w:t xml:space="preserve">is defined as </w:t>
          </w:r>
          <w:r w:rsidR="003864D6" w:rsidRPr="003864D6">
            <w:rPr>
              <w:i/>
            </w:rPr>
            <w:t>‘the extent to which the less powerful members of institutions and organisations within a country expect and accept that power is distributed unequally.’</w:t>
          </w:r>
          <w:sdt>
            <w:sdtPr>
              <w:rPr>
                <w:i/>
              </w:rPr>
              <w:id w:val="1123037739"/>
              <w:citation/>
            </w:sdtPr>
            <w:sdtEndPr/>
            <w:sdtContent>
              <w:r w:rsidR="003864D6">
                <w:rPr>
                  <w:i/>
                </w:rPr>
                <w:fldChar w:fldCharType="begin"/>
              </w:r>
              <w:r w:rsidR="003864D6">
                <w:rPr>
                  <w:i/>
                </w:rPr>
                <w:instrText xml:space="preserve"> CITATION Hof18 \l 2057 </w:instrText>
              </w:r>
              <w:r w:rsidR="003864D6">
                <w:rPr>
                  <w:i/>
                </w:rPr>
                <w:fldChar w:fldCharType="separate"/>
              </w:r>
              <w:r w:rsidR="00025A0C">
                <w:rPr>
                  <w:i/>
                  <w:noProof/>
                </w:rPr>
                <w:t xml:space="preserve"> </w:t>
              </w:r>
              <w:r w:rsidR="00025A0C">
                <w:rPr>
                  <w:noProof/>
                </w:rPr>
                <w:t>(Hofstede Insights, 2018)</w:t>
              </w:r>
              <w:r w:rsidR="003864D6">
                <w:rPr>
                  <w:i/>
                </w:rPr>
                <w:fldChar w:fldCharType="end"/>
              </w:r>
            </w:sdtContent>
          </w:sdt>
          <w:r w:rsidR="003864D6">
            <w:rPr>
              <w:i/>
            </w:rPr>
            <w:t>.</w:t>
          </w:r>
        </w:p>
        <w:p w14:paraId="0B2A340D" w14:textId="22C696A5" w:rsidR="0001751C" w:rsidRDefault="0001751C" w:rsidP="0001751C">
          <w:pPr>
            <w:pStyle w:val="Heading3"/>
            <w:rPr>
              <w:lang w:val="en-US"/>
            </w:rPr>
          </w:pPr>
          <w:r w:rsidRPr="0001751C">
            <w:rPr>
              <w:lang w:val="en-US"/>
            </w:rPr>
            <w:t>Uncertainty avoidance</w:t>
          </w:r>
        </w:p>
        <w:p w14:paraId="378E0112" w14:textId="7EBB5356" w:rsidR="00651ABE" w:rsidRPr="00651ABE" w:rsidRDefault="004240D2" w:rsidP="00651ABE">
          <w:pPr>
            <w:rPr>
              <w:lang w:val="en-US"/>
            </w:rPr>
          </w:pPr>
          <w:r>
            <w:rPr>
              <w:lang w:val="en-US"/>
            </w:rPr>
            <w:t>This dimension looks at how a society tackles the unknown, do they try to contr</w:t>
          </w:r>
          <w:r w:rsidR="00B53D3B">
            <w:rPr>
              <w:lang w:val="en-US"/>
            </w:rPr>
            <w:t xml:space="preserve">ol the future or let the dice fall where they may? This score </w:t>
          </w:r>
          <w:r w:rsidR="00166E28">
            <w:rPr>
              <w:lang w:val="en-US"/>
            </w:rPr>
            <w:t xml:space="preserve">looks at how threatened cultures feel to </w:t>
          </w:r>
          <w:r w:rsidR="003D721E">
            <w:rPr>
              <w:lang w:val="en-US"/>
            </w:rPr>
            <w:t>the unknown in the future</w:t>
          </w:r>
          <w:r w:rsidR="00756E21">
            <w:rPr>
              <w:lang w:val="en-US"/>
            </w:rPr>
            <w:t xml:space="preserve"> and how much they try to avoid uncertainty.  </w:t>
          </w:r>
        </w:p>
        <w:p w14:paraId="6D1B7EE2" w14:textId="5DCBF42B" w:rsidR="0001751C" w:rsidRDefault="0001751C" w:rsidP="0001751C">
          <w:pPr>
            <w:pStyle w:val="Heading3"/>
            <w:rPr>
              <w:lang w:val="en-US"/>
            </w:rPr>
          </w:pPr>
          <w:r w:rsidRPr="0001751C">
            <w:rPr>
              <w:lang w:val="en-US"/>
            </w:rPr>
            <w:t>Individualism/Collectivism</w:t>
          </w:r>
        </w:p>
        <w:p w14:paraId="7462ED49" w14:textId="5BB83CA8" w:rsidR="00651ABE" w:rsidRPr="00651ABE" w:rsidRDefault="00E83A39" w:rsidP="00651ABE">
          <w:pPr>
            <w:rPr>
              <w:lang w:val="en-US"/>
            </w:rPr>
          </w:pPr>
          <w:r>
            <w:rPr>
              <w:lang w:val="en-US"/>
            </w:rPr>
            <w:t xml:space="preserve">This dimension looks at how independent or collective a society is. The more independent societies </w:t>
          </w:r>
          <w:r w:rsidR="00371EF9">
            <w:rPr>
              <w:lang w:val="en-US"/>
            </w:rPr>
            <w:t>are supposed to look after themselves and their close family, whereas collective societies are</w:t>
          </w:r>
          <w:r w:rsidR="007C7A7D">
            <w:rPr>
              <w:lang w:val="en-US"/>
            </w:rPr>
            <w:t xml:space="preserve"> more likely to care for a larger group of people in exchange for loyalty. </w:t>
          </w:r>
        </w:p>
        <w:p w14:paraId="52DF8BBA" w14:textId="77777777" w:rsidR="0001751C" w:rsidRPr="00C82ABF" w:rsidRDefault="0001751C" w:rsidP="0001751C">
          <w:pPr>
            <w:pStyle w:val="Heading3"/>
          </w:pPr>
          <w:r w:rsidRPr="0001751C">
            <w:rPr>
              <w:lang w:val="en-US"/>
            </w:rPr>
            <w:t>Masculinity/Femininity</w:t>
          </w:r>
        </w:p>
        <w:p w14:paraId="051669EF" w14:textId="6F740098" w:rsidR="0001751C" w:rsidRDefault="003E41A3" w:rsidP="00E95A33">
          <w:r>
            <w:t xml:space="preserve">Although the name of this dimension assumes that is a gender based, </w:t>
          </w:r>
          <w:r w:rsidR="007C7C42">
            <w:t xml:space="preserve">when </w:t>
          </w:r>
          <w:r>
            <w:t xml:space="preserve">in actuality it looks at the factors that are </w:t>
          </w:r>
          <w:r w:rsidR="008C1977">
            <w:t>stereotypically</w:t>
          </w:r>
          <w:r>
            <w:t xml:space="preserve"> </w:t>
          </w:r>
          <w:r w:rsidR="00FA1AD3">
            <w:t>connected to men or women</w:t>
          </w:r>
          <w:r w:rsidR="007C7C42">
            <w:t>. A high masculinity score indicates that the society will be driven by success and competition, whereas a low score suggests that this society</w:t>
          </w:r>
          <w:r w:rsidR="00461D1E">
            <w:t xml:space="preserve">’s dominant values are quality of life and caring for others. </w:t>
          </w:r>
          <w:r w:rsidR="004240D2" w:rsidRPr="004240D2">
            <w:t>The fundamental issue here is what motivates people, wanting to be the best (Masculine) or liking what you do (Feminine)</w:t>
          </w:r>
          <w:sdt>
            <w:sdtPr>
              <w:id w:val="1194034492"/>
              <w:citation/>
            </w:sdtPr>
            <w:sdtEndPr/>
            <w:sdtContent>
              <w:r w:rsidR="004240D2">
                <w:fldChar w:fldCharType="begin"/>
              </w:r>
              <w:r w:rsidR="004240D2">
                <w:instrText xml:space="preserve"> CITATION Hof18 \l 2057 </w:instrText>
              </w:r>
              <w:r w:rsidR="004240D2">
                <w:fldChar w:fldCharType="separate"/>
              </w:r>
              <w:r w:rsidR="00025A0C">
                <w:rPr>
                  <w:noProof/>
                </w:rPr>
                <w:t xml:space="preserve"> (Hofstede Insights, 2018)</w:t>
              </w:r>
              <w:r w:rsidR="004240D2">
                <w:fldChar w:fldCharType="end"/>
              </w:r>
            </w:sdtContent>
          </w:sdt>
        </w:p>
        <w:p w14:paraId="781237BE" w14:textId="238B5807" w:rsidR="0049726B" w:rsidRDefault="0049726B" w:rsidP="0049726B">
          <w:pPr>
            <w:pStyle w:val="Heading2"/>
          </w:pPr>
          <w:r>
            <w:lastRenderedPageBreak/>
            <w:t>GLOBE</w:t>
          </w:r>
        </w:p>
        <w:p w14:paraId="33BCC74E" w14:textId="245DC7F3" w:rsidR="0049726B" w:rsidRDefault="009D2404" w:rsidP="0049726B">
          <w:r>
            <w:t xml:space="preserve">The "Global Leadership and Organizational </w:t>
          </w:r>
          <w:proofErr w:type="spellStart"/>
          <w:r>
            <w:t>Behavior</w:t>
          </w:r>
          <w:proofErr w:type="spellEnd"/>
          <w:r>
            <w:t xml:space="preserve"> Effectiveness" (GLOBE) Research Program was conceived in 1991 by Robert J. House of the Wharton School of Business, University of Pennsylvania</w:t>
          </w:r>
          <w:sdt>
            <w:sdtPr>
              <w:id w:val="2077009099"/>
              <w:citation/>
            </w:sdtPr>
            <w:sdtEndPr/>
            <w:sdtContent>
              <w:r>
                <w:fldChar w:fldCharType="begin"/>
              </w:r>
              <w:r>
                <w:instrText xml:space="preserve"> CITATION Rob18 \l 2057 </w:instrText>
              </w:r>
              <w:r>
                <w:fldChar w:fldCharType="separate"/>
              </w:r>
              <w:r w:rsidR="00025A0C">
                <w:rPr>
                  <w:noProof/>
                </w:rPr>
                <w:t xml:space="preserve"> (House, 2018)</w:t>
              </w:r>
              <w:r>
                <w:fldChar w:fldCharType="end"/>
              </w:r>
            </w:sdtContent>
          </w:sdt>
          <w:r>
            <w:t>.</w:t>
          </w:r>
          <w:r w:rsidR="00CF49F8">
            <w:t xml:space="preserve"> The first volume of this study was based on results from about 17,300 middle managers from 951 organizations.</w:t>
          </w:r>
          <w:r w:rsidR="00F01775">
            <w:t xml:space="preserve"> This theory implies that leader</w:t>
          </w:r>
          <w:r w:rsidR="006C0770">
            <w:t>’</w:t>
          </w:r>
          <w:r w:rsidR="00F01775">
            <w:t xml:space="preserve">s effectiveness is majorly based </w:t>
          </w:r>
          <w:r w:rsidR="0093734C">
            <w:t>on organisational norms, belief</w:t>
          </w:r>
          <w:r w:rsidR="00C053D2">
            <w:t>s and values. This theory has used Hofstede’s dimensions, mentioned above, as well as</w:t>
          </w:r>
          <w:r w:rsidR="006C0770">
            <w:t xml:space="preserve"> finding form other theorists, including Schwartz, Smith and Inglehart. </w:t>
          </w:r>
          <w:r w:rsidR="00C053D2">
            <w:t xml:space="preserve"> </w:t>
          </w:r>
          <w:r w:rsidR="006C0770">
            <w:t xml:space="preserve">As GLOBE has been built on Hofstede’s original dimensions there are </w:t>
          </w:r>
          <w:r w:rsidR="00962F73">
            <w:t xml:space="preserve">a large number </w:t>
          </w:r>
          <w:r w:rsidR="00FA5D45">
            <w:t>of similarities between the two models. GLOBE includes dimensions such as Power Distance, Uncertainty Avoidance</w:t>
          </w:r>
          <w:r w:rsidR="00DA4E06">
            <w:t>, Collectivism</w:t>
          </w:r>
          <w:r w:rsidR="00FA5D45">
            <w:t xml:space="preserve"> and others such as </w:t>
          </w:r>
          <w:r w:rsidR="00DA4E06">
            <w:t>Assertiveness</w:t>
          </w:r>
          <w:r w:rsidR="00344EDC">
            <w:t>, Gender Eg</w:t>
          </w:r>
          <w:r w:rsidR="00CA1602">
            <w:t>a</w:t>
          </w:r>
          <w:r w:rsidR="00344EDC">
            <w:t>l</w:t>
          </w:r>
          <w:r w:rsidR="00CA1602">
            <w:t>it</w:t>
          </w:r>
          <w:r w:rsidR="00344EDC">
            <w:t xml:space="preserve">arianism </w:t>
          </w:r>
          <w:r w:rsidR="00CA1602">
            <w:t xml:space="preserve">and Future Orientation. </w:t>
          </w:r>
        </w:p>
        <w:p w14:paraId="2AFA8BAC" w14:textId="2B8E23E3" w:rsidR="00A344D8" w:rsidRDefault="00A344D8" w:rsidP="00EC240C">
          <w:pPr>
            <w:pStyle w:val="Heading2"/>
          </w:pPr>
          <w:r>
            <w:t>Ho</w:t>
          </w:r>
          <w:r w:rsidR="00EC240C">
            <w:t>f</w:t>
          </w:r>
          <w:r>
            <w:t>stede</w:t>
          </w:r>
          <w:r w:rsidR="00EC240C">
            <w:t xml:space="preserve"> Country Comparison </w:t>
          </w:r>
        </w:p>
        <w:p w14:paraId="07038C2B" w14:textId="586520F4" w:rsidR="00EC240C" w:rsidRPr="00EC240C" w:rsidRDefault="00EC240C" w:rsidP="00EC240C">
          <w:r>
            <w:t>Below is a graph from Hofstede Insights, which has rank</w:t>
          </w:r>
          <w:r w:rsidR="00D53546">
            <w:t xml:space="preserve">ed and compared the </w:t>
          </w:r>
          <w:r w:rsidR="00AF44A8">
            <w:t>countries</w:t>
          </w:r>
          <w:r w:rsidR="00D53546">
            <w:t xml:space="preserve"> that this research project is evaluating. The graph also includes </w:t>
          </w:r>
          <w:r w:rsidR="00DB00B0">
            <w:t>the United State</w:t>
          </w:r>
          <w:r w:rsidR="00AF44A8">
            <w:t>s</w:t>
          </w:r>
          <w:r w:rsidR="00DB00B0">
            <w:t xml:space="preserve"> in order for a true comparison to be carried out, as the company in question, McDonald’s, was founded in the United States </w:t>
          </w:r>
          <w:r w:rsidR="00AF44A8">
            <w:t>and has since reached global status operating in countries such as India</w:t>
          </w:r>
          <w:r w:rsidR="00025A0C">
            <w:t xml:space="preserve"> and China.</w:t>
          </w:r>
          <w:r w:rsidR="00AF44A8">
            <w:t xml:space="preserve"> </w:t>
          </w:r>
        </w:p>
        <w:p w14:paraId="77088D3E" w14:textId="77777777" w:rsidR="00025A0C" w:rsidRDefault="00AF44A8" w:rsidP="000E2B31">
          <w:pPr>
            <w:pStyle w:val="Heading3"/>
          </w:pPr>
          <w:r>
            <w:rPr>
              <w:noProof/>
            </w:rPr>
            <mc:AlternateContent>
              <mc:Choice Requires="wps">
                <w:drawing>
                  <wp:anchor distT="0" distB="0" distL="114300" distR="114300" simplePos="0" relativeHeight="251665408" behindDoc="0" locked="0" layoutInCell="1" allowOverlap="1" wp14:anchorId="44D68BF8" wp14:editId="49AA5D1C">
                    <wp:simplePos x="0" y="0"/>
                    <wp:positionH relativeFrom="column">
                      <wp:posOffset>0</wp:posOffset>
                    </wp:positionH>
                    <wp:positionV relativeFrom="paragraph">
                      <wp:posOffset>2369820</wp:posOffset>
                    </wp:positionV>
                    <wp:extent cx="459105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4591050" cy="635"/>
                            </a:xfrm>
                            <a:prstGeom prst="rect">
                              <a:avLst/>
                            </a:prstGeom>
                            <a:solidFill>
                              <a:prstClr val="white"/>
                            </a:solidFill>
                            <a:ln>
                              <a:noFill/>
                            </a:ln>
                          </wps:spPr>
                          <wps:txbx>
                            <w:txbxContent>
                              <w:p w14:paraId="3CA65629" w14:textId="050A4587" w:rsidR="00AF44A8" w:rsidRPr="00EA1DAD" w:rsidRDefault="00AF44A8" w:rsidP="00AF44A8">
                                <w:pPr>
                                  <w:pStyle w:val="Caption"/>
                                  <w:rPr>
                                    <w:noProof/>
                                  </w:rPr>
                                </w:pPr>
                                <w:r>
                                  <w:t xml:space="preserve">Chart </w:t>
                                </w:r>
                                <w:fldSimple w:instr=" SEQ Chart \* ARABIC ">
                                  <w:r>
                                    <w:rPr>
                                      <w:noProof/>
                                    </w:rPr>
                                    <w:t>1</w:t>
                                  </w:r>
                                </w:fldSimple>
                                <w:sdt>
                                  <w:sdtPr>
                                    <w:id w:val="1244463793"/>
                                    <w:citation/>
                                  </w:sdtPr>
                                  <w:sdtEndPr/>
                                  <w:sdtContent>
                                    <w:r>
                                      <w:fldChar w:fldCharType="begin"/>
                                    </w:r>
                                    <w:r>
                                      <w:instrText xml:space="preserve"> CITATION Hof181 \l 2057 </w:instrText>
                                    </w:r>
                                    <w:r>
                                      <w:fldChar w:fldCharType="separate"/>
                                    </w:r>
                                    <w:r w:rsidR="00025A0C">
                                      <w:rPr>
                                        <w:noProof/>
                                      </w:rPr>
                                      <w:t xml:space="preserve"> (Hofstede Insights,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D68BF8" id="Text Box 2" o:spid="_x0000_s1029" type="#_x0000_t202" style="position:absolute;margin-left:0;margin-top:186.6pt;width:361.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nnjLgIAAGQEAAAOAAAAZHJzL2Uyb0RvYy54bWysVMFu2zAMvQ/YPwi6L07SpViNOEWWIsOA&#10;oC2QDD0rshwLkEWNUmJnXz9KjtOt22nYRaZIitJ7j/T8vmsMOyn0GmzBJ6MxZ8pKKLU9FPzbbv3h&#10;E2c+CFsKA1YV/Kw8v1+8fzdvXa6mUIMpFTIqYn3euoLXIbg8y7ysVSP8CJyyFKwAGxFoi4esRNFS&#10;9cZk0/H4NmsBS4cglffkfeiDfJHqV5WS4amqvArMFJzeFtKKad3HNVvMRX5A4WotL88Q//CKRmhL&#10;l15LPYgg2BH1H6UaLRE8VGEkocmgqrRUCQOhmYzfoNnWwqmEhcjx7kqT/39l5ePpGZkuCz7lzIqG&#10;JNqpLrDP0LFpZKd1PqekraO00JGbVB78npwRdFdhE78Eh1GceD5fuY3FJDk/zu4m4xmFJMVub2ax&#10;RvZ61KEPXxQ0LBoFRxIu8SlOGx/61CEl3uTB6HKtjYmbGFgZZCdBIre1DupS/LcsY2OuhXiqLxg9&#10;WcTX44hW6PZdYuNmwLiH8kzQEfrW8U6uNd23ET48C6ReIUjU/+GJlspAW3C4WJzVgD/+5o/5JCFF&#10;OWup9wruvx8FKs7MV0vixkYdDByM/WDYY7MCQjqhyXIymXQAgxnMCqF5obFYxlsoJKykuwoeBnMV&#10;+gmgsZJquUxJ1I5OhI3dOhlLD7zuuheB7qJKIDEfYehKkb8Rp89N8rjlMRDTSbnIa8/ihW5q5aT9&#10;ZezirPy6T1mvP4fFTwAAAP//AwBQSwMEFAAGAAgAAAAhAA1sctjeAAAACAEAAA8AAABkcnMvZG93&#10;bnJldi54bWxMj8FOwzAQRO9I/IO1SFwQdYirFoU4VVXBgV4qQi/c3HgbB2I7sp02/D1LL3DcmdHs&#10;m3I12Z6dMMTOOwkPswwYusbrzrUS9u8v94/AYlJOq947lPCNEVbV9VWpCu3P7g1PdWoZlbhYKAkm&#10;paHgPDYGrYozP6Aj7+iDVYnO0HId1JnKbc/zLFtwqzpHH4wacGOw+apHK2E3/9iZu/H4vF3PRXjd&#10;j5vFZ1tLeXszrZ+AJZzSXxh+8QkdKmI6+NHpyHoJNCRJEEuRAyN7mQtSDhdFAK9K/n9A9QMAAP//&#10;AwBQSwECLQAUAAYACAAAACEAtoM4kv4AAADhAQAAEwAAAAAAAAAAAAAAAAAAAAAAW0NvbnRlbnRf&#10;VHlwZXNdLnhtbFBLAQItABQABgAIAAAAIQA4/SH/1gAAAJQBAAALAAAAAAAAAAAAAAAAAC8BAABf&#10;cmVscy8ucmVsc1BLAQItABQABgAIAAAAIQCihnnjLgIAAGQEAAAOAAAAAAAAAAAAAAAAAC4CAABk&#10;cnMvZTJvRG9jLnhtbFBLAQItABQABgAIAAAAIQANbHLY3gAAAAgBAAAPAAAAAAAAAAAAAAAAAIgE&#10;AABkcnMvZG93bnJldi54bWxQSwUGAAAAAAQABADzAAAAkwUAAAAA&#10;" stroked="f">
                    <v:textbox style="mso-fit-shape-to-text:t" inset="0,0,0,0">
                      <w:txbxContent>
                        <w:p w14:paraId="3CA65629" w14:textId="050A4587" w:rsidR="00AF44A8" w:rsidRPr="00EA1DAD" w:rsidRDefault="00AF44A8" w:rsidP="00AF44A8">
                          <w:pPr>
                            <w:pStyle w:val="Caption"/>
                            <w:rPr>
                              <w:noProof/>
                            </w:rPr>
                          </w:pPr>
                          <w:r>
                            <w:t xml:space="preserve">Chart </w:t>
                          </w:r>
                          <w:fldSimple w:instr=" SEQ Chart \* ARABIC ">
                            <w:r>
                              <w:rPr>
                                <w:noProof/>
                              </w:rPr>
                              <w:t>1</w:t>
                            </w:r>
                          </w:fldSimple>
                          <w:sdt>
                            <w:sdtPr>
                              <w:id w:val="1244463793"/>
                              <w:citation/>
                            </w:sdtPr>
                            <w:sdtEndPr/>
                            <w:sdtContent>
                              <w:r>
                                <w:fldChar w:fldCharType="begin"/>
                              </w:r>
                              <w:r>
                                <w:instrText xml:space="preserve"> CITATION Hof181 \l 2057 </w:instrText>
                              </w:r>
                              <w:r>
                                <w:fldChar w:fldCharType="separate"/>
                              </w:r>
                              <w:r w:rsidR="00025A0C">
                                <w:rPr>
                                  <w:noProof/>
                                </w:rPr>
                                <w:t xml:space="preserve"> (Hofstede Insights, 2018)</w:t>
                              </w:r>
                              <w:r>
                                <w:fldChar w:fldCharType="end"/>
                              </w:r>
                            </w:sdtContent>
                          </w:sdt>
                        </w:p>
                      </w:txbxContent>
                    </v:textbox>
                    <w10:wrap type="topAndBottom"/>
                  </v:shape>
                </w:pict>
              </mc:Fallback>
            </mc:AlternateContent>
          </w:r>
          <w:r w:rsidR="00025A0C" w:rsidRPr="00025A0C">
            <w:t xml:space="preserve"> </w:t>
          </w:r>
          <w:r w:rsidR="00025A0C">
            <w:rPr>
              <w:noProof/>
            </w:rPr>
            <w:drawing>
              <wp:inline distT="0" distB="0" distL="0" distR="0" wp14:anchorId="344EA553" wp14:editId="58119546">
                <wp:extent cx="4270075" cy="1906270"/>
                <wp:effectExtent l="0" t="0" r="0" b="0"/>
                <wp:docPr id="3" name="Picture 3" descr="C:\Users\paige\AppData\Local\Microsoft\Windows\INetCache\Content.MSO\1917FAF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aige\AppData\Local\Microsoft\Windows\INetCache\Content.MSO\1917FAF0.tmp"/>
                        <pic:cNvPicPr>
                          <a:picLocks noChangeAspect="1" noChangeArrowheads="1"/>
                        </pic:cNvPicPr>
                      </pic:nvPicPr>
                      <pic:blipFill rotWithShape="1">
                        <a:blip r:embed="rId9">
                          <a:extLst>
                            <a:ext uri="{28A0092B-C50C-407E-A947-70E740481C1C}">
                              <a14:useLocalDpi xmlns:a14="http://schemas.microsoft.com/office/drawing/2010/main" val="0"/>
                            </a:ext>
                          </a:extLst>
                        </a:blip>
                        <a:srcRect r="21055"/>
                        <a:stretch/>
                      </pic:blipFill>
                      <pic:spPr bwMode="auto">
                        <a:xfrm>
                          <a:off x="0" y="0"/>
                          <a:ext cx="4270075" cy="1906270"/>
                        </a:xfrm>
                        <a:prstGeom prst="rect">
                          <a:avLst/>
                        </a:prstGeom>
                        <a:noFill/>
                        <a:ln>
                          <a:noFill/>
                        </a:ln>
                        <a:extLst>
                          <a:ext uri="{53640926-AAD7-44D8-BBD7-CCE9431645EC}">
                            <a14:shadowObscured xmlns:a14="http://schemas.microsoft.com/office/drawing/2010/main"/>
                          </a:ext>
                        </a:extLst>
                      </pic:spPr>
                    </pic:pic>
                  </a:graphicData>
                </a:graphic>
              </wp:inline>
            </w:drawing>
          </w:r>
        </w:p>
        <w:p w14:paraId="659A8365" w14:textId="24BCB8C1" w:rsidR="008527D6" w:rsidRDefault="008527D6" w:rsidP="000E2B31">
          <w:pPr>
            <w:pStyle w:val="Heading3"/>
          </w:pPr>
          <w:r>
            <w:t>India</w:t>
          </w:r>
        </w:p>
        <w:p w14:paraId="70C9ECAA" w14:textId="2CC6A87A" w:rsidR="00DD3E71" w:rsidRDefault="00461E31" w:rsidP="00DD3E71">
          <w:r>
            <w:t>McDonald’s entered the Indian market in 1996, after already penetrating the Asian market with over 3600 restaurants in Asia, with approximately 2500 of those being in Japan</w:t>
          </w:r>
          <w:sdt>
            <w:sdtPr>
              <w:id w:val="-164638485"/>
              <w:citation/>
            </w:sdtPr>
            <w:sdtEndPr/>
            <w:sdtContent>
              <w:r>
                <w:fldChar w:fldCharType="begin"/>
              </w:r>
              <w:r>
                <w:instrText xml:space="preserve"> CITATION Ran14 \l 2057 </w:instrText>
              </w:r>
              <w:r>
                <w:fldChar w:fldCharType="separate"/>
              </w:r>
              <w:r w:rsidR="00025A0C">
                <w:rPr>
                  <w:noProof/>
                </w:rPr>
                <w:t xml:space="preserve"> (Rangnekar, 2014)</w:t>
              </w:r>
              <w:r>
                <w:fldChar w:fldCharType="end"/>
              </w:r>
            </w:sdtContent>
          </w:sdt>
          <w:r>
            <w:t xml:space="preserve">.  </w:t>
          </w:r>
          <w:r w:rsidR="000909B5">
            <w:t>One of McDonald’s most popular products are their beef burgers. However, when entering the market in India they had to reconsider how they were going to target the India market when in Indian culture beef and pork is not condoned in their diet and 71% of the Indian population are vegetarian</w:t>
          </w:r>
          <w:sdt>
            <w:sdtPr>
              <w:id w:val="1151560006"/>
              <w:citation/>
            </w:sdtPr>
            <w:sdtEndPr/>
            <w:sdtContent>
              <w:r w:rsidR="000909B5">
                <w:fldChar w:fldCharType="begin"/>
              </w:r>
              <w:r w:rsidR="000909B5">
                <w:instrText xml:space="preserve"> CITATION San16 \l 2057 </w:instrText>
              </w:r>
              <w:r w:rsidR="000909B5">
                <w:fldChar w:fldCharType="separate"/>
              </w:r>
              <w:r w:rsidR="00025A0C">
                <w:rPr>
                  <w:noProof/>
                </w:rPr>
                <w:t xml:space="preserve"> (Kumar, 2016)</w:t>
              </w:r>
              <w:r w:rsidR="000909B5">
                <w:fldChar w:fldCharType="end"/>
              </w:r>
            </w:sdtContent>
          </w:sdt>
          <w:r w:rsidR="000909B5">
            <w:t>.</w:t>
          </w:r>
          <w:r w:rsidR="00A4629A">
            <w:t xml:space="preserve"> In regard</w:t>
          </w:r>
          <w:r w:rsidR="00FB0B06">
            <w:t xml:space="preserve"> </w:t>
          </w:r>
          <w:r w:rsidR="00A4629A">
            <w:t xml:space="preserve">to </w:t>
          </w:r>
          <w:r w:rsidR="009F61E2">
            <w:t>Power Distance</w:t>
          </w:r>
          <w:r w:rsidR="006B5A96">
            <w:t xml:space="preserve">, India scored 77, which indicates </w:t>
          </w:r>
          <w:r w:rsidR="00B63F05">
            <w:t xml:space="preserve">that the Indian </w:t>
          </w:r>
          <w:r w:rsidR="007A0E9B">
            <w:t xml:space="preserve">society have an appreciation for hierarchy and a more vertical </w:t>
          </w:r>
          <w:r w:rsidR="006A5945">
            <w:t xml:space="preserve">structure in business. </w:t>
          </w:r>
          <w:r w:rsidR="00324588">
            <w:t>India’s score of 48 in individualism</w:t>
          </w:r>
          <w:r w:rsidR="00FB0B06">
            <w:t xml:space="preserve"> is relatively intermediate. This means that there is an almost even split of collectivist and </w:t>
          </w:r>
          <w:r w:rsidR="006319F6">
            <w:t xml:space="preserve">individualist. The collectivist part of this score indicates that there is a high preference for belonging to a larger organisation framework. This would benefit McDonald’s as they are a large global network who care for their team. This business would benefit the collectivists as they could be a part of a large global structure. </w:t>
          </w:r>
          <w:r w:rsidR="005F09F9">
            <w:t xml:space="preserve">However, the other side of this </w:t>
          </w:r>
          <w:r w:rsidR="009D413A">
            <w:t>score</w:t>
          </w:r>
          <w:r w:rsidR="005F09F9">
            <w:t xml:space="preserve"> is that of the indi</w:t>
          </w:r>
          <w:r w:rsidR="009D413A">
            <w:t>vidualist. This is due to the Hinduism aspect of Indian society. This aspect has had a major aspect o</w:t>
          </w:r>
          <w:r w:rsidR="00D37343">
            <w:t xml:space="preserve">n McDonald’s operations in India, </w:t>
          </w:r>
          <w:r w:rsidR="00DD3E71">
            <w:t>as o</w:t>
          </w:r>
          <w:r w:rsidR="00DD3E71">
            <w:t>ne of McDonald’s most popular products are their beef burgers. However, when entering the market in India they had to reconsider how they were going to target the India market when in Indian culture beef and pork is not condoned in their diet and 71% of the Indian population are vegetarian</w:t>
          </w:r>
          <w:sdt>
            <w:sdtPr>
              <w:id w:val="-808624184"/>
              <w:citation/>
            </w:sdtPr>
            <w:sdtContent>
              <w:r w:rsidR="00DD3E71">
                <w:fldChar w:fldCharType="begin"/>
              </w:r>
              <w:r w:rsidR="00DD3E71">
                <w:instrText xml:space="preserve"> CITATION San16 \l 2057 </w:instrText>
              </w:r>
              <w:r w:rsidR="00DD3E71">
                <w:fldChar w:fldCharType="separate"/>
              </w:r>
              <w:r w:rsidR="00025A0C">
                <w:rPr>
                  <w:noProof/>
                </w:rPr>
                <w:t xml:space="preserve"> (Kumar, 2016)</w:t>
              </w:r>
              <w:r w:rsidR="00DD3E71">
                <w:fldChar w:fldCharType="end"/>
              </w:r>
            </w:sdtContent>
          </w:sdt>
          <w:r w:rsidR="00DD3E71">
            <w:t xml:space="preserve">. </w:t>
          </w:r>
          <w:r w:rsidR="00536E00">
            <w:t xml:space="preserve">McDonald’s adapted their products and their marketing strategies to local preferences in the national market of India. This shows that McDonald’s </w:t>
          </w:r>
          <w:r w:rsidR="00536E00">
            <w:lastRenderedPageBreak/>
            <w:t>as an organisation are responding quickly to the Indian consumers.</w:t>
          </w:r>
          <w:r w:rsidR="00073E72">
            <w:t xml:space="preserve"> </w:t>
          </w:r>
          <w:r w:rsidR="00073E72" w:rsidRPr="00073E72">
            <w:t>India scores 56 on this dimension and is thus considered a Masculine society. India is actually very Masculine in terms of visual display of success and power</w:t>
          </w:r>
          <w:r w:rsidR="00073E72">
            <w:t xml:space="preserve">. Indian society </w:t>
          </w:r>
          <w:r w:rsidR="007756BE">
            <w:t>are not afraid of being ostentatious or proud of their successes.</w:t>
          </w:r>
          <w:r w:rsidR="00BD07B0" w:rsidRPr="00BD07B0">
            <w:rPr>
              <w:rFonts w:ascii="Calibri" w:hAnsi="Calibri" w:cs="Calibri"/>
              <w:color w:val="444444"/>
              <w:sz w:val="26"/>
              <w:szCs w:val="26"/>
              <w:shd w:val="clear" w:color="auto" w:fill="FFFFFF"/>
            </w:rPr>
            <w:t xml:space="preserve"> </w:t>
          </w:r>
          <w:r w:rsidR="00BD07B0" w:rsidRPr="00BD07B0">
            <w:t>However, India is also a spiritual country with millions of deities and various religious philosophies</w:t>
          </w:r>
          <w:r w:rsidR="00BD07B0">
            <w:t>. With this religion it often humbles those within Indian society</w:t>
          </w:r>
          <w:r w:rsidR="00A6612F">
            <w:t xml:space="preserve">, which encourages people to value humility and humbleness. </w:t>
          </w:r>
          <w:r w:rsidR="00211B99">
            <w:t xml:space="preserve">This indicates that those within this society are likely to have the </w:t>
          </w:r>
          <w:r w:rsidR="00430FCD">
            <w:t>drive</w:t>
          </w:r>
          <w:r w:rsidR="00211B99">
            <w:t xml:space="preserve"> to succeed, without the </w:t>
          </w:r>
          <w:r w:rsidR="00430FCD">
            <w:t xml:space="preserve">arrogance that comes with it. </w:t>
          </w:r>
          <w:r w:rsidR="000759D1" w:rsidRPr="000759D1">
            <w:t>Looking at uncertainty avoidance, India scores 40 on this dimension and thus has a medium low preference for avoiding uncertainty. In India, there is acceptance of imperfection; nothing has to be perfect nor has to go exactly as planned.</w:t>
          </w:r>
          <w:r w:rsidR="000759D1">
            <w:rPr>
              <w:rFonts w:ascii="Calibri" w:hAnsi="Calibri" w:cs="Calibri"/>
              <w:color w:val="444444"/>
              <w:sz w:val="26"/>
              <w:szCs w:val="26"/>
              <w:shd w:val="clear" w:color="auto" w:fill="FFFFFF"/>
            </w:rPr>
            <w:t> </w:t>
          </w:r>
          <w:r w:rsidR="000759D1" w:rsidRPr="000759D1">
            <w:t>This shows that</w:t>
          </w:r>
          <w:r w:rsidR="000759D1">
            <w:rPr>
              <w:rFonts w:ascii="Calibri" w:hAnsi="Calibri" w:cs="Calibri"/>
              <w:color w:val="444444"/>
              <w:sz w:val="26"/>
              <w:szCs w:val="26"/>
              <w:shd w:val="clear" w:color="auto" w:fill="FFFFFF"/>
            </w:rPr>
            <w:t xml:space="preserve"> </w:t>
          </w:r>
          <w:r w:rsidR="000759D1" w:rsidRPr="000759D1">
            <w:t>thos</w:t>
          </w:r>
          <w:r w:rsidR="007F5B55">
            <w:t>e</w:t>
          </w:r>
          <w:r w:rsidR="000759D1" w:rsidRPr="000759D1">
            <w:t xml:space="preserve"> within Indian society</w:t>
          </w:r>
          <w:r w:rsidR="000759D1">
            <w:t xml:space="preserve"> are likely understand and disregard human error or mistakes that have been made and look at the positive </w:t>
          </w:r>
          <w:r w:rsidR="007F5B55">
            <w:t xml:space="preserve">aspects of a business such as McDonald’s who are willing to change their staple menu to fit those within the Indian market. </w:t>
          </w:r>
        </w:p>
        <w:p w14:paraId="0B299151" w14:textId="0DB55B00" w:rsidR="008527D6" w:rsidRDefault="008527D6" w:rsidP="00EC240C">
          <w:pPr>
            <w:pStyle w:val="Heading3"/>
          </w:pPr>
          <w:r>
            <w:t xml:space="preserve">China </w:t>
          </w:r>
        </w:p>
        <w:p w14:paraId="0170C0AE" w14:textId="4B8B62CF" w:rsidR="00C87E11" w:rsidRPr="00C87E11" w:rsidRDefault="00A65B2B" w:rsidP="000E2B31">
          <w:r>
            <w:t>McDonald’s entered the Chinese market in 1990 and has been growing steadily and successfully. China has been the number one growth market for McDonald’s, excluding their home market of the U.S., with 960 restaurants and over 60,000 employees</w:t>
          </w:r>
          <w:sdt>
            <w:sdtPr>
              <w:id w:val="1818377249"/>
              <w:citation/>
            </w:sdtPr>
            <w:sdtEndPr/>
            <w:sdtContent>
              <w:r>
                <w:fldChar w:fldCharType="begin"/>
              </w:r>
              <w:r>
                <w:instrText xml:space="preserve"> CITATION Liu08 \l 2057 </w:instrText>
              </w:r>
              <w:r>
                <w:fldChar w:fldCharType="separate"/>
              </w:r>
              <w:r w:rsidR="00025A0C">
                <w:rPr>
                  <w:noProof/>
                </w:rPr>
                <w:t xml:space="preserve"> (Jie, 2008)</w:t>
              </w:r>
              <w:r>
                <w:fldChar w:fldCharType="end"/>
              </w:r>
            </w:sdtContent>
          </w:sdt>
          <w:r>
            <w:t>.</w:t>
          </w:r>
          <w:r w:rsidR="00274D13">
            <w:t xml:space="preserve"> Looking at China in the Hof</w:t>
          </w:r>
          <w:r w:rsidR="001B6BA5">
            <w:t>stede</w:t>
          </w:r>
          <w:r w:rsidR="00F628F2">
            <w:t xml:space="preserve"> Country Comparison </w:t>
          </w:r>
          <w:r w:rsidR="00636153">
            <w:t xml:space="preserve">they sit the highest for Power Distance in </w:t>
          </w:r>
          <w:r w:rsidR="00454E6B">
            <w:t xml:space="preserve">comparison to the other countries with a ranking of 80. This suggests that individuals are more </w:t>
          </w:r>
          <w:r w:rsidR="00CF6F86">
            <w:t xml:space="preserve">than likely to be influenced by formal authority and sanctions. This ranking suggests that people within Chinese </w:t>
          </w:r>
          <w:r w:rsidR="00F02C00">
            <w:t xml:space="preserve">society should </w:t>
          </w:r>
          <w:proofErr w:type="gramStart"/>
          <w:r w:rsidR="00F02C00">
            <w:t>have aspirations</w:t>
          </w:r>
          <w:proofErr w:type="gramEnd"/>
          <w:r w:rsidR="00F02C00">
            <w:t xml:space="preserve"> beyond their rank. </w:t>
          </w:r>
          <w:r w:rsidR="0096606D" w:rsidRPr="0096606D">
            <w:t>At a score of 20 China is a highly collectivist culture where people act in the interests of the group and not necessarily of themselves. In-group considerations affect hiring and promotions with closer in-groups</w:t>
          </w:r>
          <w:r w:rsidR="0096606D">
            <w:t xml:space="preserve"> </w:t>
          </w:r>
          <w:r w:rsidR="0096606D" w:rsidRPr="0096606D">
            <w:t>are getting preferential treatment. </w:t>
          </w:r>
          <w:r w:rsidR="002040D7">
            <w:t>Therefore,</w:t>
          </w:r>
          <w:r w:rsidR="0096606D">
            <w:t xml:space="preserve"> the affect this has on McDonald’s is that staff are more likely to get hired due to nepotism or family relations compared to that of the skill they possess</w:t>
          </w:r>
          <w:r w:rsidR="0096606D" w:rsidRPr="002040D7">
            <w:t>.</w:t>
          </w:r>
          <w:r w:rsidR="002040D7">
            <w:t xml:space="preserve"> </w:t>
          </w:r>
          <w:r w:rsidR="002040D7" w:rsidRPr="002040D7">
            <w:t>Personal relationships prevail over task and comp</w:t>
          </w:r>
          <w:r w:rsidR="0096734D">
            <w:t xml:space="preserve">any. Looking at the Hofstede Country Comparison above it is clear to see that at a ranking of 676, China is a masculine society, they are success oriented and driven. </w:t>
          </w:r>
          <w:r w:rsidR="00DA377C">
            <w:t xml:space="preserve">Leisure time is not so important to this society making it easier for companies such as McDonald’s to find staff to fill the hours needed to run their stores in the Chinese Market. </w:t>
          </w:r>
          <w:r w:rsidR="00E63587">
            <w:t>Looking at China’s ranking for Uncertainty Avoidance, they rank relatively low. This means that they are not afraid of ambiguity</w:t>
          </w:r>
          <w:r w:rsidR="0029485B">
            <w:t xml:space="preserve"> as their culture and language is surrounded in ambiguity </w:t>
          </w:r>
          <w:r w:rsidR="007B3CDD">
            <w:t xml:space="preserve">that can be difficult to interpret. </w:t>
          </w:r>
          <w:r w:rsidR="00C556FD">
            <w:t xml:space="preserve">The majority of businesses in China tend to be small to medium sized businesses, which is beneficial to McDonald’s are </w:t>
          </w:r>
          <w:r w:rsidR="00231B25">
            <w:t>Small to Medium Enterprises (SME’s)</w:t>
          </w:r>
          <w:r w:rsidR="00187967">
            <w:t>.</w:t>
          </w:r>
          <w:r w:rsidR="00ED1A74">
            <w:t xml:space="preserve"> </w:t>
          </w:r>
          <w:r w:rsidR="007505FE">
            <w:t xml:space="preserve">This </w:t>
          </w:r>
          <w:r w:rsidR="00ED1A74" w:rsidRPr="009A7474">
            <w:t xml:space="preserve">shows that Chinese culture </w:t>
          </w:r>
          <w:r w:rsidR="00133996" w:rsidRPr="009A7474">
            <w:t xml:space="preserve">show an adaptability </w:t>
          </w:r>
          <w:r w:rsidR="00BC4C34" w:rsidRPr="009A7474">
            <w:t xml:space="preserve">with traditions, a strong likelihood to save and invest </w:t>
          </w:r>
          <w:r w:rsidR="00003A65" w:rsidRPr="009A7474">
            <w:t>and a drive to achieve good results. This implies that McDonald’s would not find it difficult to enter the C</w:t>
          </w:r>
          <w:r w:rsidR="009A7474">
            <w:t>hi</w:t>
          </w:r>
          <w:r w:rsidR="00003A65" w:rsidRPr="009A7474">
            <w:t xml:space="preserve">nese market as those within its society </w:t>
          </w:r>
          <w:r w:rsidR="009A7474" w:rsidRPr="009A7474">
            <w:t>are driven to achieve and succeed in whatever business venture they choose</w:t>
          </w:r>
          <w:r w:rsidR="009A7474">
            <w:t xml:space="preserve">, meaning that those who do invest in McDonald’s will strive to succeed. </w:t>
          </w:r>
          <w:r w:rsidR="009A7474">
            <w:rPr>
              <w:rFonts w:ascii="Calibri" w:hAnsi="Calibri" w:cs="Calibri"/>
              <w:color w:val="444444"/>
              <w:sz w:val="26"/>
              <w:szCs w:val="26"/>
              <w:shd w:val="clear" w:color="auto" w:fill="FFFFFF"/>
            </w:rPr>
            <w:t xml:space="preserve"> </w:t>
          </w:r>
        </w:p>
        <w:p w14:paraId="6F63FE27" w14:textId="52F16A9F" w:rsidR="001036F6" w:rsidRDefault="001036F6" w:rsidP="00C87E11">
          <w:r>
            <w:br w:type="page"/>
          </w:r>
        </w:p>
        <w:p w14:paraId="05656733" w14:textId="5F2E3CA6" w:rsidR="001036F6" w:rsidRDefault="00B839A0" w:rsidP="00B839A0">
          <w:pPr>
            <w:pStyle w:val="Heading1"/>
          </w:pPr>
          <w:r>
            <w:lastRenderedPageBreak/>
            <w:t>Conclusion</w:t>
          </w:r>
        </w:p>
        <w:p w14:paraId="67E4FDA6" w14:textId="63318144" w:rsidR="001036F6" w:rsidRDefault="00385430">
          <w:r>
            <w:t xml:space="preserve">Looking at the two </w:t>
          </w:r>
          <w:r w:rsidR="00783100">
            <w:t xml:space="preserve">countries it is clear to see that despite the clear differences with culture in the United States, China and India, McDonald’s would no doubt succeed as they have taken into consideration what factors may affect </w:t>
          </w:r>
          <w:r w:rsidR="00F12D66">
            <w:t>operations and practices within the country. McDonald’s have shown that even though a country may differ in culture quite drastically, there is an opportunity</w:t>
          </w:r>
          <w:bookmarkStart w:id="0" w:name="_GoBack"/>
          <w:bookmarkEnd w:id="0"/>
          <w:r w:rsidR="00F12D66">
            <w:t xml:space="preserve"> to succeed.</w:t>
          </w:r>
          <w:r w:rsidR="001036F6">
            <w:br w:type="page"/>
          </w:r>
        </w:p>
        <w:sdt>
          <w:sdtPr>
            <w:rPr>
              <w:rFonts w:asciiTheme="minorHAnsi" w:eastAsiaTheme="minorHAnsi" w:hAnsiTheme="minorHAnsi" w:cstheme="minorBidi"/>
              <w:color w:val="auto"/>
              <w:sz w:val="22"/>
              <w:szCs w:val="22"/>
            </w:rPr>
            <w:id w:val="-1359886803"/>
            <w:docPartObj>
              <w:docPartGallery w:val="Bibliographies"/>
              <w:docPartUnique/>
            </w:docPartObj>
          </w:sdtPr>
          <w:sdtEndPr/>
          <w:sdtContent>
            <w:p w14:paraId="3097C06C" w14:textId="1052E71F" w:rsidR="00B839A0" w:rsidRDefault="00B839A0">
              <w:pPr>
                <w:pStyle w:val="Heading1"/>
              </w:pPr>
              <w:r>
                <w:t>References</w:t>
              </w:r>
            </w:p>
            <w:sdt>
              <w:sdtPr>
                <w:id w:val="-573587230"/>
                <w:bibliography/>
              </w:sdtPr>
              <w:sdtEndPr/>
              <w:sdtContent>
                <w:p w14:paraId="1815BA58" w14:textId="77777777" w:rsidR="00025A0C" w:rsidRDefault="00B839A0" w:rsidP="00025A0C">
                  <w:pPr>
                    <w:pStyle w:val="Bibliography"/>
                    <w:ind w:left="720" w:hanging="720"/>
                    <w:rPr>
                      <w:noProof/>
                      <w:sz w:val="24"/>
                      <w:szCs w:val="24"/>
                    </w:rPr>
                  </w:pPr>
                  <w:r>
                    <w:fldChar w:fldCharType="begin"/>
                  </w:r>
                  <w:r>
                    <w:instrText xml:space="preserve"> BIBLIOGRAPHY </w:instrText>
                  </w:r>
                  <w:r>
                    <w:fldChar w:fldCharType="separate"/>
                  </w:r>
                  <w:r w:rsidR="00025A0C">
                    <w:rPr>
                      <w:noProof/>
                    </w:rPr>
                    <w:t xml:space="preserve">Hofstede Insights. (2018). </w:t>
                  </w:r>
                  <w:r w:rsidR="00025A0C">
                    <w:rPr>
                      <w:i/>
                      <w:iCs/>
                      <w:noProof/>
                    </w:rPr>
                    <w:t>COMPARE COUNTRIES</w:t>
                  </w:r>
                  <w:r w:rsidR="00025A0C">
                    <w:rPr>
                      <w:noProof/>
                    </w:rPr>
                    <w:t>. Retrieved from Hofstede Insights: https://www.hofstede-insights.com/product/compare-countries/</w:t>
                  </w:r>
                </w:p>
                <w:p w14:paraId="149A7F7D" w14:textId="77777777" w:rsidR="00025A0C" w:rsidRDefault="00025A0C" w:rsidP="00025A0C">
                  <w:pPr>
                    <w:pStyle w:val="Bibliography"/>
                    <w:ind w:left="720" w:hanging="720"/>
                    <w:rPr>
                      <w:noProof/>
                    </w:rPr>
                  </w:pPr>
                  <w:r>
                    <w:rPr>
                      <w:noProof/>
                    </w:rPr>
                    <w:t xml:space="preserve">Hofstede Insights. (2018). </w:t>
                  </w:r>
                  <w:r>
                    <w:rPr>
                      <w:i/>
                      <w:iCs/>
                      <w:noProof/>
                    </w:rPr>
                    <w:t>Country Comparison</w:t>
                  </w:r>
                  <w:r>
                    <w:rPr>
                      <w:noProof/>
                    </w:rPr>
                    <w:t>. Retrieved from Hofstede Insights: https://www.hofstede-insights.com/country-comparison/china,india,the-uk,the-usa/</w:t>
                  </w:r>
                </w:p>
                <w:p w14:paraId="061996C3" w14:textId="77777777" w:rsidR="00025A0C" w:rsidRDefault="00025A0C" w:rsidP="00025A0C">
                  <w:pPr>
                    <w:pStyle w:val="Bibliography"/>
                    <w:ind w:left="720" w:hanging="720"/>
                    <w:rPr>
                      <w:noProof/>
                    </w:rPr>
                  </w:pPr>
                  <w:r>
                    <w:rPr>
                      <w:noProof/>
                    </w:rPr>
                    <w:t xml:space="preserve">Hofstede, G. (2001). </w:t>
                  </w:r>
                  <w:r>
                    <w:rPr>
                      <w:i/>
                      <w:iCs/>
                      <w:noProof/>
                    </w:rPr>
                    <w:t>Culture's Consequences: Comparing Values, Behaviours, Institutions and Organisations Across Nations.</w:t>
                  </w:r>
                  <w:r>
                    <w:rPr>
                      <w:noProof/>
                    </w:rPr>
                    <w:t xml:space="preserve"> Sage Publications.</w:t>
                  </w:r>
                </w:p>
                <w:p w14:paraId="1EB95ABC" w14:textId="77777777" w:rsidR="00025A0C" w:rsidRDefault="00025A0C" w:rsidP="00025A0C">
                  <w:pPr>
                    <w:pStyle w:val="Bibliography"/>
                    <w:ind w:left="720" w:hanging="720"/>
                    <w:rPr>
                      <w:noProof/>
                    </w:rPr>
                  </w:pPr>
                  <w:r>
                    <w:rPr>
                      <w:noProof/>
                    </w:rPr>
                    <w:t xml:space="preserve">House, R. J. (2018). </w:t>
                  </w:r>
                  <w:r>
                    <w:rPr>
                      <w:i/>
                      <w:iCs/>
                      <w:noProof/>
                    </w:rPr>
                    <w:t>Culture and Leader Effectiveness: The GLOBE Study</w:t>
                  </w:r>
                  <w:r>
                    <w:rPr>
                      <w:noProof/>
                    </w:rPr>
                    <w:t>. Retrieved from Inspire, Imagine, Innovate: http://www.inspireimagineinnovate.com/pdf/globesummary-by-michael-h-hoppe.pdf</w:t>
                  </w:r>
                </w:p>
                <w:p w14:paraId="47DA91FF" w14:textId="77777777" w:rsidR="00025A0C" w:rsidRDefault="00025A0C" w:rsidP="00025A0C">
                  <w:pPr>
                    <w:pStyle w:val="Bibliography"/>
                    <w:ind w:left="720" w:hanging="720"/>
                    <w:rPr>
                      <w:noProof/>
                    </w:rPr>
                  </w:pPr>
                  <w:r>
                    <w:rPr>
                      <w:noProof/>
                    </w:rPr>
                    <w:t xml:space="preserve">Jie, L. (2008, September 8). McDonald's growing in China. </w:t>
                  </w:r>
                  <w:r>
                    <w:rPr>
                      <w:i/>
                      <w:iCs/>
                      <w:noProof/>
                    </w:rPr>
                    <w:t>China Daily</w:t>
                  </w:r>
                  <w:r>
                    <w:rPr>
                      <w:noProof/>
                    </w:rPr>
                    <w:t>.</w:t>
                  </w:r>
                </w:p>
                <w:p w14:paraId="271FCA37" w14:textId="77777777" w:rsidR="00025A0C" w:rsidRDefault="00025A0C" w:rsidP="00025A0C">
                  <w:pPr>
                    <w:pStyle w:val="Bibliography"/>
                    <w:ind w:left="720" w:hanging="720"/>
                    <w:rPr>
                      <w:noProof/>
                    </w:rPr>
                  </w:pPr>
                  <w:r>
                    <w:rPr>
                      <w:noProof/>
                    </w:rPr>
                    <w:t xml:space="preserve">Kumar, S. (2016, June 12). </w:t>
                  </w:r>
                  <w:r>
                    <w:rPr>
                      <w:i/>
                      <w:iCs/>
                      <w:noProof/>
                    </w:rPr>
                    <w:t>What percentage of Indians are vegetarian?</w:t>
                  </w:r>
                  <w:r>
                    <w:rPr>
                      <w:noProof/>
                    </w:rPr>
                    <w:t xml:space="preserve"> Retrieved from Quora: https://www.quora.com/What-percentage-of-Indians-are-vegetarian</w:t>
                  </w:r>
                </w:p>
                <w:p w14:paraId="099D6D03" w14:textId="77777777" w:rsidR="00025A0C" w:rsidRDefault="00025A0C" w:rsidP="00025A0C">
                  <w:pPr>
                    <w:pStyle w:val="Bibliography"/>
                    <w:ind w:left="720" w:hanging="720"/>
                    <w:rPr>
                      <w:noProof/>
                    </w:rPr>
                  </w:pPr>
                  <w:r>
                    <w:rPr>
                      <w:noProof/>
                    </w:rPr>
                    <w:t xml:space="preserve">McDonald's. (2018). </w:t>
                  </w:r>
                  <w:r>
                    <w:rPr>
                      <w:i/>
                      <w:iCs/>
                      <w:noProof/>
                    </w:rPr>
                    <w:t>HISTORY</w:t>
                  </w:r>
                  <w:r>
                    <w:rPr>
                      <w:noProof/>
                    </w:rPr>
                    <w:t>. Retrieved from McDonald's Newsroom: https://www.mcdonalds.com/gb/en-gb/newsroom/history.html</w:t>
                  </w:r>
                </w:p>
                <w:p w14:paraId="776BB513" w14:textId="77777777" w:rsidR="00025A0C" w:rsidRDefault="00025A0C" w:rsidP="00025A0C">
                  <w:pPr>
                    <w:pStyle w:val="Bibliography"/>
                    <w:ind w:left="720" w:hanging="720"/>
                    <w:rPr>
                      <w:noProof/>
                    </w:rPr>
                  </w:pPr>
                  <w:r>
                    <w:rPr>
                      <w:noProof/>
                    </w:rPr>
                    <w:t xml:space="preserve">McDonald's. (2018). </w:t>
                  </w:r>
                  <w:r>
                    <w:rPr>
                      <w:i/>
                      <w:iCs/>
                      <w:noProof/>
                    </w:rPr>
                    <w:t>Our Business Model</w:t>
                  </w:r>
                  <w:r>
                    <w:rPr>
                      <w:noProof/>
                    </w:rPr>
                    <w:t>. Retrieved from McDonald's Corporate: http://corporate.mcdonalds.com/corpmcd/about-us/our-business-model.html</w:t>
                  </w:r>
                </w:p>
                <w:p w14:paraId="7A0E8173" w14:textId="77777777" w:rsidR="00025A0C" w:rsidRDefault="00025A0C" w:rsidP="00025A0C">
                  <w:pPr>
                    <w:pStyle w:val="Bibliography"/>
                    <w:ind w:left="720" w:hanging="720"/>
                    <w:rPr>
                      <w:noProof/>
                    </w:rPr>
                  </w:pPr>
                  <w:r>
                    <w:rPr>
                      <w:noProof/>
                    </w:rPr>
                    <w:t xml:space="preserve">McDonald's. (2018). </w:t>
                  </w:r>
                  <w:r>
                    <w:rPr>
                      <w:i/>
                      <w:iCs/>
                      <w:noProof/>
                    </w:rPr>
                    <w:t>Our History</w:t>
                  </w:r>
                  <w:r>
                    <w:rPr>
                      <w:noProof/>
                    </w:rPr>
                    <w:t>. Retrieved from McDonald's: https://www.mcdonalds.com/us/en-us/about-us/our-history.html</w:t>
                  </w:r>
                </w:p>
                <w:p w14:paraId="19891A2E" w14:textId="77777777" w:rsidR="00025A0C" w:rsidRDefault="00025A0C" w:rsidP="00025A0C">
                  <w:pPr>
                    <w:pStyle w:val="Bibliography"/>
                    <w:ind w:left="720" w:hanging="720"/>
                    <w:rPr>
                      <w:noProof/>
                    </w:rPr>
                  </w:pPr>
                  <w:r>
                    <w:rPr>
                      <w:noProof/>
                    </w:rPr>
                    <w:t xml:space="preserve">Rangnekar, A. (2014). McDonald's India Entry Strategy. </w:t>
                  </w:r>
                  <w:r>
                    <w:rPr>
                      <w:i/>
                      <w:iCs/>
                      <w:noProof/>
                    </w:rPr>
                    <w:t>Research Gate</w:t>
                  </w:r>
                  <w:r>
                    <w:rPr>
                      <w:noProof/>
                    </w:rPr>
                    <w:t>.</w:t>
                  </w:r>
                </w:p>
                <w:p w14:paraId="3BBE24DD" w14:textId="77777777" w:rsidR="00025A0C" w:rsidRDefault="00025A0C" w:rsidP="00025A0C">
                  <w:pPr>
                    <w:pStyle w:val="Bibliography"/>
                    <w:ind w:left="720" w:hanging="720"/>
                    <w:rPr>
                      <w:noProof/>
                    </w:rPr>
                  </w:pPr>
                  <w:r>
                    <w:rPr>
                      <w:noProof/>
                    </w:rPr>
                    <w:t xml:space="preserve">Rosenburg, M. (2018, February 11). </w:t>
                  </w:r>
                  <w:r>
                    <w:rPr>
                      <w:i/>
                      <w:iCs/>
                      <w:noProof/>
                    </w:rPr>
                    <w:t>Number of McDonald's Restaurants Worldwide</w:t>
                  </w:r>
                  <w:r>
                    <w:rPr>
                      <w:noProof/>
                    </w:rPr>
                    <w:t>. Retrieved from Thought Co: https://www.thoughtco.com/number-of-mcdonalds-restaurants-worldwide-1435174</w:t>
                  </w:r>
                </w:p>
                <w:p w14:paraId="48BDC3FA" w14:textId="0898F713" w:rsidR="00B839A0" w:rsidRDefault="00B839A0" w:rsidP="00025A0C">
                  <w:r>
                    <w:rPr>
                      <w:b/>
                      <w:bCs/>
                      <w:noProof/>
                    </w:rPr>
                    <w:fldChar w:fldCharType="end"/>
                  </w:r>
                </w:p>
              </w:sdtContent>
            </w:sdt>
          </w:sdtContent>
        </w:sdt>
        <w:p w14:paraId="649F972F" w14:textId="1E34BA8A" w:rsidR="003C4C1C" w:rsidRDefault="00F12D66"/>
      </w:sdtContent>
    </w:sdt>
    <w:p w14:paraId="5977CFA6" w14:textId="77777777" w:rsidR="008D12F6" w:rsidRDefault="008D12F6"/>
    <w:sectPr w:rsidR="008D12F6" w:rsidSect="003C4C1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F7182D"/>
    <w:multiLevelType w:val="hybridMultilevel"/>
    <w:tmpl w:val="4ED6C9FE"/>
    <w:lvl w:ilvl="0" w:tplc="CC9044F0">
      <w:start w:val="5"/>
      <w:numFmt w:val="decimal"/>
      <w:lvlText w:val="%1."/>
      <w:lvlJc w:val="left"/>
      <w:pPr>
        <w:tabs>
          <w:tab w:val="num" w:pos="720"/>
        </w:tabs>
        <w:ind w:left="720" w:hanging="360"/>
      </w:pPr>
    </w:lvl>
    <w:lvl w:ilvl="1" w:tplc="154C611C" w:tentative="1">
      <w:start w:val="1"/>
      <w:numFmt w:val="decimal"/>
      <w:lvlText w:val="%2."/>
      <w:lvlJc w:val="left"/>
      <w:pPr>
        <w:tabs>
          <w:tab w:val="num" w:pos="1440"/>
        </w:tabs>
        <w:ind w:left="1440" w:hanging="360"/>
      </w:pPr>
    </w:lvl>
    <w:lvl w:ilvl="2" w:tplc="E280F8D8" w:tentative="1">
      <w:start w:val="1"/>
      <w:numFmt w:val="decimal"/>
      <w:lvlText w:val="%3."/>
      <w:lvlJc w:val="left"/>
      <w:pPr>
        <w:tabs>
          <w:tab w:val="num" w:pos="2160"/>
        </w:tabs>
        <w:ind w:left="2160" w:hanging="360"/>
      </w:pPr>
    </w:lvl>
    <w:lvl w:ilvl="3" w:tplc="F8546208" w:tentative="1">
      <w:start w:val="1"/>
      <w:numFmt w:val="decimal"/>
      <w:lvlText w:val="%4."/>
      <w:lvlJc w:val="left"/>
      <w:pPr>
        <w:tabs>
          <w:tab w:val="num" w:pos="2880"/>
        </w:tabs>
        <w:ind w:left="2880" w:hanging="360"/>
      </w:pPr>
    </w:lvl>
    <w:lvl w:ilvl="4" w:tplc="67E8AD88" w:tentative="1">
      <w:start w:val="1"/>
      <w:numFmt w:val="decimal"/>
      <w:lvlText w:val="%5."/>
      <w:lvlJc w:val="left"/>
      <w:pPr>
        <w:tabs>
          <w:tab w:val="num" w:pos="3600"/>
        </w:tabs>
        <w:ind w:left="3600" w:hanging="360"/>
      </w:pPr>
    </w:lvl>
    <w:lvl w:ilvl="5" w:tplc="D130A0F6" w:tentative="1">
      <w:start w:val="1"/>
      <w:numFmt w:val="decimal"/>
      <w:lvlText w:val="%6."/>
      <w:lvlJc w:val="left"/>
      <w:pPr>
        <w:tabs>
          <w:tab w:val="num" w:pos="4320"/>
        </w:tabs>
        <w:ind w:left="4320" w:hanging="360"/>
      </w:pPr>
    </w:lvl>
    <w:lvl w:ilvl="6" w:tplc="7C7896A4" w:tentative="1">
      <w:start w:val="1"/>
      <w:numFmt w:val="decimal"/>
      <w:lvlText w:val="%7."/>
      <w:lvlJc w:val="left"/>
      <w:pPr>
        <w:tabs>
          <w:tab w:val="num" w:pos="5040"/>
        </w:tabs>
        <w:ind w:left="5040" w:hanging="360"/>
      </w:pPr>
    </w:lvl>
    <w:lvl w:ilvl="7" w:tplc="8D9E7928" w:tentative="1">
      <w:start w:val="1"/>
      <w:numFmt w:val="decimal"/>
      <w:lvlText w:val="%8."/>
      <w:lvlJc w:val="left"/>
      <w:pPr>
        <w:tabs>
          <w:tab w:val="num" w:pos="5760"/>
        </w:tabs>
        <w:ind w:left="5760" w:hanging="360"/>
      </w:pPr>
    </w:lvl>
    <w:lvl w:ilvl="8" w:tplc="834430FA" w:tentative="1">
      <w:start w:val="1"/>
      <w:numFmt w:val="decimal"/>
      <w:lvlText w:val="%9."/>
      <w:lvlJc w:val="left"/>
      <w:pPr>
        <w:tabs>
          <w:tab w:val="num" w:pos="6480"/>
        </w:tabs>
        <w:ind w:left="6480" w:hanging="360"/>
      </w:pPr>
    </w:lvl>
  </w:abstractNum>
  <w:abstractNum w:abstractNumId="1" w15:restartNumberingAfterBreak="0">
    <w:nsid w:val="2F6448C2"/>
    <w:multiLevelType w:val="hybridMultilevel"/>
    <w:tmpl w:val="1EDA1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B507B3"/>
    <w:multiLevelType w:val="hybridMultilevel"/>
    <w:tmpl w:val="36CC7956"/>
    <w:lvl w:ilvl="0" w:tplc="61CAE85C">
      <w:start w:val="1"/>
      <w:numFmt w:val="decimal"/>
      <w:lvlText w:val="%1."/>
      <w:lvlJc w:val="left"/>
      <w:pPr>
        <w:tabs>
          <w:tab w:val="num" w:pos="720"/>
        </w:tabs>
        <w:ind w:left="720" w:hanging="360"/>
      </w:pPr>
    </w:lvl>
    <w:lvl w:ilvl="1" w:tplc="B53664B8" w:tentative="1">
      <w:start w:val="1"/>
      <w:numFmt w:val="decimal"/>
      <w:lvlText w:val="%2."/>
      <w:lvlJc w:val="left"/>
      <w:pPr>
        <w:tabs>
          <w:tab w:val="num" w:pos="1440"/>
        </w:tabs>
        <w:ind w:left="1440" w:hanging="360"/>
      </w:pPr>
    </w:lvl>
    <w:lvl w:ilvl="2" w:tplc="52F881BC" w:tentative="1">
      <w:start w:val="1"/>
      <w:numFmt w:val="decimal"/>
      <w:lvlText w:val="%3."/>
      <w:lvlJc w:val="left"/>
      <w:pPr>
        <w:tabs>
          <w:tab w:val="num" w:pos="2160"/>
        </w:tabs>
        <w:ind w:left="2160" w:hanging="360"/>
      </w:pPr>
    </w:lvl>
    <w:lvl w:ilvl="3" w:tplc="669867A6" w:tentative="1">
      <w:start w:val="1"/>
      <w:numFmt w:val="decimal"/>
      <w:lvlText w:val="%4."/>
      <w:lvlJc w:val="left"/>
      <w:pPr>
        <w:tabs>
          <w:tab w:val="num" w:pos="2880"/>
        </w:tabs>
        <w:ind w:left="2880" w:hanging="360"/>
      </w:pPr>
    </w:lvl>
    <w:lvl w:ilvl="4" w:tplc="D534A830" w:tentative="1">
      <w:start w:val="1"/>
      <w:numFmt w:val="decimal"/>
      <w:lvlText w:val="%5."/>
      <w:lvlJc w:val="left"/>
      <w:pPr>
        <w:tabs>
          <w:tab w:val="num" w:pos="3600"/>
        </w:tabs>
        <w:ind w:left="3600" w:hanging="360"/>
      </w:pPr>
    </w:lvl>
    <w:lvl w:ilvl="5" w:tplc="ECCE423E" w:tentative="1">
      <w:start w:val="1"/>
      <w:numFmt w:val="decimal"/>
      <w:lvlText w:val="%6."/>
      <w:lvlJc w:val="left"/>
      <w:pPr>
        <w:tabs>
          <w:tab w:val="num" w:pos="4320"/>
        </w:tabs>
        <w:ind w:left="4320" w:hanging="360"/>
      </w:pPr>
    </w:lvl>
    <w:lvl w:ilvl="6" w:tplc="BA4CA434" w:tentative="1">
      <w:start w:val="1"/>
      <w:numFmt w:val="decimal"/>
      <w:lvlText w:val="%7."/>
      <w:lvlJc w:val="left"/>
      <w:pPr>
        <w:tabs>
          <w:tab w:val="num" w:pos="5040"/>
        </w:tabs>
        <w:ind w:left="5040" w:hanging="360"/>
      </w:pPr>
    </w:lvl>
    <w:lvl w:ilvl="7" w:tplc="E4CE559C" w:tentative="1">
      <w:start w:val="1"/>
      <w:numFmt w:val="decimal"/>
      <w:lvlText w:val="%8."/>
      <w:lvlJc w:val="left"/>
      <w:pPr>
        <w:tabs>
          <w:tab w:val="num" w:pos="5760"/>
        </w:tabs>
        <w:ind w:left="5760" w:hanging="360"/>
      </w:pPr>
    </w:lvl>
    <w:lvl w:ilvl="8" w:tplc="CFFEE56A"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C1C"/>
    <w:rsid w:val="00003A65"/>
    <w:rsid w:val="0001751C"/>
    <w:rsid w:val="00025A0C"/>
    <w:rsid w:val="00073E72"/>
    <w:rsid w:val="000759D1"/>
    <w:rsid w:val="00076A7D"/>
    <w:rsid w:val="00082BBD"/>
    <w:rsid w:val="00082EF5"/>
    <w:rsid w:val="000909B5"/>
    <w:rsid w:val="000926FB"/>
    <w:rsid w:val="000A6778"/>
    <w:rsid w:val="000E23FB"/>
    <w:rsid w:val="000E2B31"/>
    <w:rsid w:val="001036F6"/>
    <w:rsid w:val="00114441"/>
    <w:rsid w:val="00133996"/>
    <w:rsid w:val="00154848"/>
    <w:rsid w:val="00166E28"/>
    <w:rsid w:val="00187967"/>
    <w:rsid w:val="001B6BA5"/>
    <w:rsid w:val="001E534B"/>
    <w:rsid w:val="002040D7"/>
    <w:rsid w:val="00211B99"/>
    <w:rsid w:val="00216DEA"/>
    <w:rsid w:val="00223CAA"/>
    <w:rsid w:val="00231B25"/>
    <w:rsid w:val="00251A44"/>
    <w:rsid w:val="00274D13"/>
    <w:rsid w:val="0029485B"/>
    <w:rsid w:val="00295F9D"/>
    <w:rsid w:val="002C1EBC"/>
    <w:rsid w:val="002D6E53"/>
    <w:rsid w:val="002E6CEB"/>
    <w:rsid w:val="00324588"/>
    <w:rsid w:val="00337BD2"/>
    <w:rsid w:val="00344EDC"/>
    <w:rsid w:val="00371EF9"/>
    <w:rsid w:val="00385430"/>
    <w:rsid w:val="003864D6"/>
    <w:rsid w:val="003B220F"/>
    <w:rsid w:val="003C4C1C"/>
    <w:rsid w:val="003D721E"/>
    <w:rsid w:val="003E41A3"/>
    <w:rsid w:val="00413898"/>
    <w:rsid w:val="00416466"/>
    <w:rsid w:val="004240D2"/>
    <w:rsid w:val="00430FCD"/>
    <w:rsid w:val="00447CD3"/>
    <w:rsid w:val="00454E6B"/>
    <w:rsid w:val="00461D1E"/>
    <w:rsid w:val="00461E31"/>
    <w:rsid w:val="00470889"/>
    <w:rsid w:val="00487C6B"/>
    <w:rsid w:val="0049726B"/>
    <w:rsid w:val="004A49E2"/>
    <w:rsid w:val="004C007D"/>
    <w:rsid w:val="004F377B"/>
    <w:rsid w:val="005149AE"/>
    <w:rsid w:val="005278E4"/>
    <w:rsid w:val="00531B6E"/>
    <w:rsid w:val="005346DA"/>
    <w:rsid w:val="00536E00"/>
    <w:rsid w:val="005F09F9"/>
    <w:rsid w:val="006262C6"/>
    <w:rsid w:val="006319F6"/>
    <w:rsid w:val="00636153"/>
    <w:rsid w:val="00643E17"/>
    <w:rsid w:val="00644267"/>
    <w:rsid w:val="00651ABE"/>
    <w:rsid w:val="006A5945"/>
    <w:rsid w:val="006B5A96"/>
    <w:rsid w:val="006C0770"/>
    <w:rsid w:val="007505FE"/>
    <w:rsid w:val="00756E21"/>
    <w:rsid w:val="00767DC1"/>
    <w:rsid w:val="007756BE"/>
    <w:rsid w:val="00783100"/>
    <w:rsid w:val="007A0E9B"/>
    <w:rsid w:val="007B0D1F"/>
    <w:rsid w:val="007B3CDD"/>
    <w:rsid w:val="007B5CE0"/>
    <w:rsid w:val="007C7A7D"/>
    <w:rsid w:val="007C7C42"/>
    <w:rsid w:val="007D3CCE"/>
    <w:rsid w:val="007F5B55"/>
    <w:rsid w:val="008527D6"/>
    <w:rsid w:val="00890987"/>
    <w:rsid w:val="008C1977"/>
    <w:rsid w:val="008D12F6"/>
    <w:rsid w:val="008E4741"/>
    <w:rsid w:val="009221B2"/>
    <w:rsid w:val="0093726E"/>
    <w:rsid w:val="0093734C"/>
    <w:rsid w:val="00951FA2"/>
    <w:rsid w:val="00962F73"/>
    <w:rsid w:val="0096606D"/>
    <w:rsid w:val="0096734D"/>
    <w:rsid w:val="00983243"/>
    <w:rsid w:val="009A7474"/>
    <w:rsid w:val="009D2404"/>
    <w:rsid w:val="009D413A"/>
    <w:rsid w:val="009D4789"/>
    <w:rsid w:val="009F61E2"/>
    <w:rsid w:val="00A344D8"/>
    <w:rsid w:val="00A4629A"/>
    <w:rsid w:val="00A65B2B"/>
    <w:rsid w:val="00A6612F"/>
    <w:rsid w:val="00AD70B9"/>
    <w:rsid w:val="00AF44A8"/>
    <w:rsid w:val="00B53D3B"/>
    <w:rsid w:val="00B63F05"/>
    <w:rsid w:val="00B839A0"/>
    <w:rsid w:val="00BC4C34"/>
    <w:rsid w:val="00BD07B0"/>
    <w:rsid w:val="00C053D2"/>
    <w:rsid w:val="00C479E0"/>
    <w:rsid w:val="00C556FD"/>
    <w:rsid w:val="00C82ABF"/>
    <w:rsid w:val="00C87E11"/>
    <w:rsid w:val="00CA1602"/>
    <w:rsid w:val="00CA6C54"/>
    <w:rsid w:val="00CF49F8"/>
    <w:rsid w:val="00CF6F86"/>
    <w:rsid w:val="00D2322A"/>
    <w:rsid w:val="00D37343"/>
    <w:rsid w:val="00D437F0"/>
    <w:rsid w:val="00D53546"/>
    <w:rsid w:val="00D90392"/>
    <w:rsid w:val="00DA377C"/>
    <w:rsid w:val="00DA4E06"/>
    <w:rsid w:val="00DB00B0"/>
    <w:rsid w:val="00DC24F7"/>
    <w:rsid w:val="00DC3210"/>
    <w:rsid w:val="00DD3E71"/>
    <w:rsid w:val="00DD6E20"/>
    <w:rsid w:val="00E551BE"/>
    <w:rsid w:val="00E55FA5"/>
    <w:rsid w:val="00E63587"/>
    <w:rsid w:val="00E67C4C"/>
    <w:rsid w:val="00E83A39"/>
    <w:rsid w:val="00E95A33"/>
    <w:rsid w:val="00EC240C"/>
    <w:rsid w:val="00ED1A74"/>
    <w:rsid w:val="00F002F4"/>
    <w:rsid w:val="00F01775"/>
    <w:rsid w:val="00F02C00"/>
    <w:rsid w:val="00F030B8"/>
    <w:rsid w:val="00F12D66"/>
    <w:rsid w:val="00F628F2"/>
    <w:rsid w:val="00FA1AD3"/>
    <w:rsid w:val="00FA5D45"/>
    <w:rsid w:val="00FB0B06"/>
    <w:rsid w:val="00FC2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1CF83"/>
  <w15:chartTrackingRefBased/>
  <w15:docId w15:val="{DCBCE4C3-3EE0-4C7A-97BF-7A4B6B249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1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39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1751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4C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4C1C"/>
    <w:rPr>
      <w:rFonts w:eastAsiaTheme="minorEastAsia"/>
      <w:lang w:val="en-US"/>
    </w:rPr>
  </w:style>
  <w:style w:type="character" w:customStyle="1" w:styleId="Heading1Char">
    <w:name w:val="Heading 1 Char"/>
    <w:basedOn w:val="DefaultParagraphFont"/>
    <w:link w:val="Heading1"/>
    <w:uiPriority w:val="9"/>
    <w:rsid w:val="009221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221B2"/>
    <w:pPr>
      <w:outlineLvl w:val="9"/>
    </w:pPr>
    <w:rPr>
      <w:lang w:val="en-US"/>
    </w:rPr>
  </w:style>
  <w:style w:type="character" w:styleId="CommentReference">
    <w:name w:val="annotation reference"/>
    <w:basedOn w:val="DefaultParagraphFont"/>
    <w:uiPriority w:val="99"/>
    <w:semiHidden/>
    <w:unhideWhenUsed/>
    <w:rsid w:val="00B839A0"/>
    <w:rPr>
      <w:sz w:val="16"/>
      <w:szCs w:val="16"/>
    </w:rPr>
  </w:style>
  <w:style w:type="paragraph" w:styleId="CommentText">
    <w:name w:val="annotation text"/>
    <w:basedOn w:val="Normal"/>
    <w:link w:val="CommentTextChar"/>
    <w:uiPriority w:val="99"/>
    <w:semiHidden/>
    <w:unhideWhenUsed/>
    <w:rsid w:val="00B839A0"/>
    <w:pPr>
      <w:spacing w:line="240" w:lineRule="auto"/>
    </w:pPr>
    <w:rPr>
      <w:sz w:val="20"/>
      <w:szCs w:val="20"/>
    </w:rPr>
  </w:style>
  <w:style w:type="character" w:customStyle="1" w:styleId="CommentTextChar">
    <w:name w:val="Comment Text Char"/>
    <w:basedOn w:val="DefaultParagraphFont"/>
    <w:link w:val="CommentText"/>
    <w:uiPriority w:val="99"/>
    <w:semiHidden/>
    <w:rsid w:val="00B839A0"/>
    <w:rPr>
      <w:sz w:val="20"/>
      <w:szCs w:val="20"/>
    </w:rPr>
  </w:style>
  <w:style w:type="paragraph" w:styleId="CommentSubject">
    <w:name w:val="annotation subject"/>
    <w:basedOn w:val="CommentText"/>
    <w:next w:val="CommentText"/>
    <w:link w:val="CommentSubjectChar"/>
    <w:uiPriority w:val="99"/>
    <w:semiHidden/>
    <w:unhideWhenUsed/>
    <w:rsid w:val="00B839A0"/>
    <w:rPr>
      <w:b/>
      <w:bCs/>
    </w:rPr>
  </w:style>
  <w:style w:type="character" w:customStyle="1" w:styleId="CommentSubjectChar">
    <w:name w:val="Comment Subject Char"/>
    <w:basedOn w:val="CommentTextChar"/>
    <w:link w:val="CommentSubject"/>
    <w:uiPriority w:val="99"/>
    <w:semiHidden/>
    <w:rsid w:val="00B839A0"/>
    <w:rPr>
      <w:b/>
      <w:bCs/>
      <w:sz w:val="20"/>
      <w:szCs w:val="20"/>
    </w:rPr>
  </w:style>
  <w:style w:type="paragraph" w:styleId="BalloonText">
    <w:name w:val="Balloon Text"/>
    <w:basedOn w:val="Normal"/>
    <w:link w:val="BalloonTextChar"/>
    <w:uiPriority w:val="99"/>
    <w:semiHidden/>
    <w:unhideWhenUsed/>
    <w:rsid w:val="00B839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39A0"/>
    <w:rPr>
      <w:rFonts w:ascii="Segoe UI" w:hAnsi="Segoe UI" w:cs="Segoe UI"/>
      <w:sz w:val="18"/>
      <w:szCs w:val="18"/>
    </w:rPr>
  </w:style>
  <w:style w:type="character" w:customStyle="1" w:styleId="Heading2Char">
    <w:name w:val="Heading 2 Char"/>
    <w:basedOn w:val="DefaultParagraphFont"/>
    <w:link w:val="Heading2"/>
    <w:uiPriority w:val="9"/>
    <w:rsid w:val="00B839A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44267"/>
    <w:pPr>
      <w:ind w:left="720"/>
      <w:contextualSpacing/>
    </w:pPr>
  </w:style>
  <w:style w:type="character" w:customStyle="1" w:styleId="Heading3Char">
    <w:name w:val="Heading 3 Char"/>
    <w:basedOn w:val="DefaultParagraphFont"/>
    <w:link w:val="Heading3"/>
    <w:uiPriority w:val="9"/>
    <w:rsid w:val="0001751C"/>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3864D6"/>
    <w:rPr>
      <w:b/>
      <w:bCs/>
    </w:rPr>
  </w:style>
  <w:style w:type="paragraph" w:styleId="Caption">
    <w:name w:val="caption"/>
    <w:basedOn w:val="Normal"/>
    <w:next w:val="Normal"/>
    <w:uiPriority w:val="35"/>
    <w:unhideWhenUsed/>
    <w:qFormat/>
    <w:rsid w:val="00AF44A8"/>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025A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985593">
      <w:bodyDiv w:val="1"/>
      <w:marLeft w:val="0"/>
      <w:marRight w:val="0"/>
      <w:marTop w:val="0"/>
      <w:marBottom w:val="0"/>
      <w:divBdr>
        <w:top w:val="none" w:sz="0" w:space="0" w:color="auto"/>
        <w:left w:val="none" w:sz="0" w:space="0" w:color="auto"/>
        <w:bottom w:val="none" w:sz="0" w:space="0" w:color="auto"/>
        <w:right w:val="none" w:sz="0" w:space="0" w:color="auto"/>
      </w:divBdr>
    </w:div>
    <w:div w:id="130709995">
      <w:bodyDiv w:val="1"/>
      <w:marLeft w:val="0"/>
      <w:marRight w:val="0"/>
      <w:marTop w:val="0"/>
      <w:marBottom w:val="0"/>
      <w:divBdr>
        <w:top w:val="none" w:sz="0" w:space="0" w:color="auto"/>
        <w:left w:val="none" w:sz="0" w:space="0" w:color="auto"/>
        <w:bottom w:val="none" w:sz="0" w:space="0" w:color="auto"/>
        <w:right w:val="none" w:sz="0" w:space="0" w:color="auto"/>
      </w:divBdr>
    </w:div>
    <w:div w:id="234508230">
      <w:bodyDiv w:val="1"/>
      <w:marLeft w:val="0"/>
      <w:marRight w:val="0"/>
      <w:marTop w:val="0"/>
      <w:marBottom w:val="0"/>
      <w:divBdr>
        <w:top w:val="none" w:sz="0" w:space="0" w:color="auto"/>
        <w:left w:val="none" w:sz="0" w:space="0" w:color="auto"/>
        <w:bottom w:val="none" w:sz="0" w:space="0" w:color="auto"/>
        <w:right w:val="none" w:sz="0" w:space="0" w:color="auto"/>
      </w:divBdr>
    </w:div>
    <w:div w:id="238027934">
      <w:bodyDiv w:val="1"/>
      <w:marLeft w:val="0"/>
      <w:marRight w:val="0"/>
      <w:marTop w:val="0"/>
      <w:marBottom w:val="0"/>
      <w:divBdr>
        <w:top w:val="none" w:sz="0" w:space="0" w:color="auto"/>
        <w:left w:val="none" w:sz="0" w:space="0" w:color="auto"/>
        <w:bottom w:val="none" w:sz="0" w:space="0" w:color="auto"/>
        <w:right w:val="none" w:sz="0" w:space="0" w:color="auto"/>
      </w:divBdr>
    </w:div>
    <w:div w:id="372966181">
      <w:bodyDiv w:val="1"/>
      <w:marLeft w:val="0"/>
      <w:marRight w:val="0"/>
      <w:marTop w:val="0"/>
      <w:marBottom w:val="0"/>
      <w:divBdr>
        <w:top w:val="none" w:sz="0" w:space="0" w:color="auto"/>
        <w:left w:val="none" w:sz="0" w:space="0" w:color="auto"/>
        <w:bottom w:val="none" w:sz="0" w:space="0" w:color="auto"/>
        <w:right w:val="none" w:sz="0" w:space="0" w:color="auto"/>
      </w:divBdr>
    </w:div>
    <w:div w:id="417486399">
      <w:bodyDiv w:val="1"/>
      <w:marLeft w:val="0"/>
      <w:marRight w:val="0"/>
      <w:marTop w:val="0"/>
      <w:marBottom w:val="0"/>
      <w:divBdr>
        <w:top w:val="none" w:sz="0" w:space="0" w:color="auto"/>
        <w:left w:val="none" w:sz="0" w:space="0" w:color="auto"/>
        <w:bottom w:val="none" w:sz="0" w:space="0" w:color="auto"/>
        <w:right w:val="none" w:sz="0" w:space="0" w:color="auto"/>
      </w:divBdr>
    </w:div>
    <w:div w:id="671102531">
      <w:bodyDiv w:val="1"/>
      <w:marLeft w:val="0"/>
      <w:marRight w:val="0"/>
      <w:marTop w:val="0"/>
      <w:marBottom w:val="0"/>
      <w:divBdr>
        <w:top w:val="none" w:sz="0" w:space="0" w:color="auto"/>
        <w:left w:val="none" w:sz="0" w:space="0" w:color="auto"/>
        <w:bottom w:val="none" w:sz="0" w:space="0" w:color="auto"/>
        <w:right w:val="none" w:sz="0" w:space="0" w:color="auto"/>
      </w:divBdr>
    </w:div>
    <w:div w:id="949897156">
      <w:bodyDiv w:val="1"/>
      <w:marLeft w:val="0"/>
      <w:marRight w:val="0"/>
      <w:marTop w:val="0"/>
      <w:marBottom w:val="0"/>
      <w:divBdr>
        <w:top w:val="none" w:sz="0" w:space="0" w:color="auto"/>
        <w:left w:val="none" w:sz="0" w:space="0" w:color="auto"/>
        <w:bottom w:val="none" w:sz="0" w:space="0" w:color="auto"/>
        <w:right w:val="none" w:sz="0" w:space="0" w:color="auto"/>
      </w:divBdr>
    </w:div>
    <w:div w:id="1110474317">
      <w:bodyDiv w:val="1"/>
      <w:marLeft w:val="0"/>
      <w:marRight w:val="0"/>
      <w:marTop w:val="0"/>
      <w:marBottom w:val="0"/>
      <w:divBdr>
        <w:top w:val="none" w:sz="0" w:space="0" w:color="auto"/>
        <w:left w:val="none" w:sz="0" w:space="0" w:color="auto"/>
        <w:bottom w:val="none" w:sz="0" w:space="0" w:color="auto"/>
        <w:right w:val="none" w:sz="0" w:space="0" w:color="auto"/>
      </w:divBdr>
    </w:div>
    <w:div w:id="1170099949">
      <w:bodyDiv w:val="1"/>
      <w:marLeft w:val="0"/>
      <w:marRight w:val="0"/>
      <w:marTop w:val="0"/>
      <w:marBottom w:val="0"/>
      <w:divBdr>
        <w:top w:val="none" w:sz="0" w:space="0" w:color="auto"/>
        <w:left w:val="none" w:sz="0" w:space="0" w:color="auto"/>
        <w:bottom w:val="none" w:sz="0" w:space="0" w:color="auto"/>
        <w:right w:val="none" w:sz="0" w:space="0" w:color="auto"/>
      </w:divBdr>
    </w:div>
    <w:div w:id="1225487326">
      <w:bodyDiv w:val="1"/>
      <w:marLeft w:val="0"/>
      <w:marRight w:val="0"/>
      <w:marTop w:val="0"/>
      <w:marBottom w:val="0"/>
      <w:divBdr>
        <w:top w:val="none" w:sz="0" w:space="0" w:color="auto"/>
        <w:left w:val="none" w:sz="0" w:space="0" w:color="auto"/>
        <w:bottom w:val="none" w:sz="0" w:space="0" w:color="auto"/>
        <w:right w:val="none" w:sz="0" w:space="0" w:color="auto"/>
      </w:divBdr>
    </w:div>
    <w:div w:id="1261643907">
      <w:bodyDiv w:val="1"/>
      <w:marLeft w:val="0"/>
      <w:marRight w:val="0"/>
      <w:marTop w:val="0"/>
      <w:marBottom w:val="0"/>
      <w:divBdr>
        <w:top w:val="none" w:sz="0" w:space="0" w:color="auto"/>
        <w:left w:val="none" w:sz="0" w:space="0" w:color="auto"/>
        <w:bottom w:val="none" w:sz="0" w:space="0" w:color="auto"/>
        <w:right w:val="none" w:sz="0" w:space="0" w:color="auto"/>
      </w:divBdr>
      <w:divsChild>
        <w:div w:id="1863005796">
          <w:marLeft w:val="720"/>
          <w:marRight w:val="0"/>
          <w:marTop w:val="134"/>
          <w:marBottom w:val="0"/>
          <w:divBdr>
            <w:top w:val="none" w:sz="0" w:space="0" w:color="auto"/>
            <w:left w:val="none" w:sz="0" w:space="0" w:color="auto"/>
            <w:bottom w:val="none" w:sz="0" w:space="0" w:color="auto"/>
            <w:right w:val="none" w:sz="0" w:space="0" w:color="auto"/>
          </w:divBdr>
        </w:div>
        <w:div w:id="1161967124">
          <w:marLeft w:val="720"/>
          <w:marRight w:val="0"/>
          <w:marTop w:val="134"/>
          <w:marBottom w:val="0"/>
          <w:divBdr>
            <w:top w:val="none" w:sz="0" w:space="0" w:color="auto"/>
            <w:left w:val="none" w:sz="0" w:space="0" w:color="auto"/>
            <w:bottom w:val="none" w:sz="0" w:space="0" w:color="auto"/>
            <w:right w:val="none" w:sz="0" w:space="0" w:color="auto"/>
          </w:divBdr>
        </w:div>
        <w:div w:id="1249313345">
          <w:marLeft w:val="720"/>
          <w:marRight w:val="0"/>
          <w:marTop w:val="134"/>
          <w:marBottom w:val="0"/>
          <w:divBdr>
            <w:top w:val="none" w:sz="0" w:space="0" w:color="auto"/>
            <w:left w:val="none" w:sz="0" w:space="0" w:color="auto"/>
            <w:bottom w:val="none" w:sz="0" w:space="0" w:color="auto"/>
            <w:right w:val="none" w:sz="0" w:space="0" w:color="auto"/>
          </w:divBdr>
        </w:div>
        <w:div w:id="1319531660">
          <w:marLeft w:val="720"/>
          <w:marRight w:val="0"/>
          <w:marTop w:val="134"/>
          <w:marBottom w:val="0"/>
          <w:divBdr>
            <w:top w:val="none" w:sz="0" w:space="0" w:color="auto"/>
            <w:left w:val="none" w:sz="0" w:space="0" w:color="auto"/>
            <w:bottom w:val="none" w:sz="0" w:space="0" w:color="auto"/>
            <w:right w:val="none" w:sz="0" w:space="0" w:color="auto"/>
          </w:divBdr>
        </w:div>
      </w:divsChild>
    </w:div>
    <w:div w:id="1267887724">
      <w:bodyDiv w:val="1"/>
      <w:marLeft w:val="0"/>
      <w:marRight w:val="0"/>
      <w:marTop w:val="0"/>
      <w:marBottom w:val="0"/>
      <w:divBdr>
        <w:top w:val="none" w:sz="0" w:space="0" w:color="auto"/>
        <w:left w:val="none" w:sz="0" w:space="0" w:color="auto"/>
        <w:bottom w:val="none" w:sz="0" w:space="0" w:color="auto"/>
        <w:right w:val="none" w:sz="0" w:space="0" w:color="auto"/>
      </w:divBdr>
    </w:div>
    <w:div w:id="1475176586">
      <w:bodyDiv w:val="1"/>
      <w:marLeft w:val="0"/>
      <w:marRight w:val="0"/>
      <w:marTop w:val="0"/>
      <w:marBottom w:val="0"/>
      <w:divBdr>
        <w:top w:val="none" w:sz="0" w:space="0" w:color="auto"/>
        <w:left w:val="none" w:sz="0" w:space="0" w:color="auto"/>
        <w:bottom w:val="none" w:sz="0" w:space="0" w:color="auto"/>
        <w:right w:val="none" w:sz="0" w:space="0" w:color="auto"/>
      </w:divBdr>
    </w:div>
    <w:div w:id="1510675937">
      <w:bodyDiv w:val="1"/>
      <w:marLeft w:val="0"/>
      <w:marRight w:val="0"/>
      <w:marTop w:val="0"/>
      <w:marBottom w:val="0"/>
      <w:divBdr>
        <w:top w:val="none" w:sz="0" w:space="0" w:color="auto"/>
        <w:left w:val="none" w:sz="0" w:space="0" w:color="auto"/>
        <w:bottom w:val="none" w:sz="0" w:space="0" w:color="auto"/>
        <w:right w:val="none" w:sz="0" w:space="0" w:color="auto"/>
      </w:divBdr>
    </w:div>
    <w:div w:id="1532451893">
      <w:bodyDiv w:val="1"/>
      <w:marLeft w:val="0"/>
      <w:marRight w:val="0"/>
      <w:marTop w:val="0"/>
      <w:marBottom w:val="0"/>
      <w:divBdr>
        <w:top w:val="none" w:sz="0" w:space="0" w:color="auto"/>
        <w:left w:val="none" w:sz="0" w:space="0" w:color="auto"/>
        <w:bottom w:val="none" w:sz="0" w:space="0" w:color="auto"/>
        <w:right w:val="none" w:sz="0" w:space="0" w:color="auto"/>
      </w:divBdr>
    </w:div>
    <w:div w:id="1669089738">
      <w:bodyDiv w:val="1"/>
      <w:marLeft w:val="0"/>
      <w:marRight w:val="0"/>
      <w:marTop w:val="0"/>
      <w:marBottom w:val="0"/>
      <w:divBdr>
        <w:top w:val="none" w:sz="0" w:space="0" w:color="auto"/>
        <w:left w:val="none" w:sz="0" w:space="0" w:color="auto"/>
        <w:bottom w:val="none" w:sz="0" w:space="0" w:color="auto"/>
        <w:right w:val="none" w:sz="0" w:space="0" w:color="auto"/>
      </w:divBdr>
    </w:div>
    <w:div w:id="1746147014">
      <w:bodyDiv w:val="1"/>
      <w:marLeft w:val="0"/>
      <w:marRight w:val="0"/>
      <w:marTop w:val="0"/>
      <w:marBottom w:val="0"/>
      <w:divBdr>
        <w:top w:val="none" w:sz="0" w:space="0" w:color="auto"/>
        <w:left w:val="none" w:sz="0" w:space="0" w:color="auto"/>
        <w:bottom w:val="none" w:sz="0" w:space="0" w:color="auto"/>
        <w:right w:val="none" w:sz="0" w:space="0" w:color="auto"/>
      </w:divBdr>
    </w:div>
    <w:div w:id="1840462615">
      <w:bodyDiv w:val="1"/>
      <w:marLeft w:val="0"/>
      <w:marRight w:val="0"/>
      <w:marTop w:val="0"/>
      <w:marBottom w:val="0"/>
      <w:divBdr>
        <w:top w:val="none" w:sz="0" w:space="0" w:color="auto"/>
        <w:left w:val="none" w:sz="0" w:space="0" w:color="auto"/>
        <w:bottom w:val="none" w:sz="0" w:space="0" w:color="auto"/>
        <w:right w:val="none" w:sz="0" w:space="0" w:color="auto"/>
      </w:divBdr>
    </w:div>
    <w:div w:id="1941598377">
      <w:bodyDiv w:val="1"/>
      <w:marLeft w:val="0"/>
      <w:marRight w:val="0"/>
      <w:marTop w:val="0"/>
      <w:marBottom w:val="0"/>
      <w:divBdr>
        <w:top w:val="none" w:sz="0" w:space="0" w:color="auto"/>
        <w:left w:val="none" w:sz="0" w:space="0" w:color="auto"/>
        <w:bottom w:val="none" w:sz="0" w:space="0" w:color="auto"/>
        <w:right w:val="none" w:sz="0" w:space="0" w:color="auto"/>
      </w:divBdr>
    </w:div>
    <w:div w:id="1966614081">
      <w:bodyDiv w:val="1"/>
      <w:marLeft w:val="0"/>
      <w:marRight w:val="0"/>
      <w:marTop w:val="0"/>
      <w:marBottom w:val="0"/>
      <w:divBdr>
        <w:top w:val="none" w:sz="0" w:space="0" w:color="auto"/>
        <w:left w:val="none" w:sz="0" w:space="0" w:color="auto"/>
        <w:bottom w:val="none" w:sz="0" w:space="0" w:color="auto"/>
        <w:right w:val="none" w:sz="0" w:space="0" w:color="auto"/>
      </w:divBdr>
      <w:divsChild>
        <w:div w:id="475726618">
          <w:marLeft w:val="734"/>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 evaluation of companies that have entered into different environments and cultures and the application of a variety of theories and models to clearly evaluate how cultural variation has impacted on the organization’s strategies and operations.  </Abstract>
  <CompanyAddress/>
  <CompanyPhone/>
  <CompanyFax/>
  <CompanyEmail>1500129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McD18</b:Tag>
    <b:SourceType>InternetSite</b:SourceType>
    <b:Guid>{B202B824-C26D-4D04-AD70-098BE202280F}</b:Guid>
    <b:Title>Our History</b:Title>
    <b:InternetSiteTitle>McDonald's</b:InternetSiteTitle>
    <b:Year>2018</b:Year>
    <b:URL>https://www.mcdonalds.com/us/en-us/about-us/our-history.html</b:URL>
    <b:Author>
      <b:Author>
        <b:Corporate>McDonald's</b:Corporate>
      </b:Author>
    </b:Author>
    <b:RefOrder>1</b:RefOrder>
  </b:Source>
  <b:Source>
    <b:Tag>Mat18</b:Tag>
    <b:SourceType>InternetSite</b:SourceType>
    <b:Guid>{5928FEDA-F285-4595-AA26-FACC42DCCEF5}</b:Guid>
    <b:Author>
      <b:Author>
        <b:NameList>
          <b:Person>
            <b:Last>Rosenburg</b:Last>
            <b:First>Matt</b:First>
          </b:Person>
        </b:NameList>
      </b:Author>
    </b:Author>
    <b:Title>Number of McDonald's Restaurants Worldwide</b:Title>
    <b:InternetSiteTitle>Thought Co</b:InternetSiteTitle>
    <b:Year>2018</b:Year>
    <b:Month>February </b:Month>
    <b:Day>11</b:Day>
    <b:URL>https://www.thoughtco.com/number-of-mcdonalds-restaurants-worldwide-1435174</b:URL>
    <b:RefOrder>2</b:RefOrder>
  </b:Source>
  <b:Source>
    <b:Tag>McD182</b:Tag>
    <b:SourceType>InternetSite</b:SourceType>
    <b:Guid>{2FE07ECD-8C85-4172-82CD-015B4849C9DD}</b:Guid>
    <b:Author>
      <b:Author>
        <b:Corporate>McDonald's</b:Corporate>
      </b:Author>
    </b:Author>
    <b:Title>Our Business Model</b:Title>
    <b:InternetSiteTitle>McDonald's Corporate</b:InternetSiteTitle>
    <b:Year>2018</b:Year>
    <b:URL>http://corporate.mcdonalds.com/corpmcd/about-us/our-business-model.html</b:URL>
    <b:RefOrder>3</b:RefOrder>
  </b:Source>
  <b:Source>
    <b:Tag>Hof01</b:Tag>
    <b:SourceType>Book</b:SourceType>
    <b:Guid>{BF103A10-BE8F-4035-A627-6FE83B945FAE}</b:Guid>
    <b:Author>
      <b:Author>
        <b:NameList>
          <b:Person>
            <b:Last>Hofstede</b:Last>
            <b:First>Geert</b:First>
          </b:Person>
        </b:NameList>
      </b:Author>
    </b:Author>
    <b:Title>Culture's Consequences: Comparing Values, Behaviours, Institutions and Organisations Across Nations</b:Title>
    <b:Year>2001</b:Year>
    <b:Publisher>Sage Publications</b:Publisher>
    <b:RefOrder>4</b:RefOrder>
  </b:Source>
  <b:Source>
    <b:Tag>Hof18</b:Tag>
    <b:SourceType>InternetSite</b:SourceType>
    <b:Guid>{DA1AD378-FE57-43CA-9CDB-A4BE3CEE6683}</b:Guid>
    <b:Title>Country Comparison</b:Title>
    <b:Year>2018</b:Year>
    <b:InternetSiteTitle>Hofstede Insights</b:InternetSiteTitle>
    <b:URL>https://www.hofstede-insights.com/country-comparison/china,india,the-uk,the-usa/</b:URL>
    <b:Author>
      <b:Author>
        <b:Corporate>Hofstede Insights</b:Corporate>
      </b:Author>
    </b:Author>
    <b:RefOrder>5</b:RefOrder>
  </b:Source>
  <b:Source>
    <b:Tag>Hof181</b:Tag>
    <b:SourceType>InternetSite</b:SourceType>
    <b:Guid>{0EE75747-68C6-4357-89C3-61DE1F3D88B3}</b:Guid>
    <b:Author>
      <b:Author>
        <b:Corporate>Hofstede Insights</b:Corporate>
      </b:Author>
    </b:Author>
    <b:Title>COMPARE COUNTRIES</b:Title>
    <b:InternetSiteTitle>Hofstede Insights</b:InternetSiteTitle>
    <b:Year>2018</b:Year>
    <b:URL>https://www.hofstede-insights.com/product/compare-countries/</b:URL>
    <b:RefOrder>10</b:RefOrder>
  </b:Source>
  <b:Source>
    <b:Tag>Rob18</b:Tag>
    <b:SourceType>InternetSite</b:SourceType>
    <b:Guid>{3ADC7C53-6C88-4A9E-A3D3-BE8C0C0E7FC0}</b:Guid>
    <b:Author>
      <b:Author>
        <b:NameList>
          <b:Person>
            <b:Last>House</b:Last>
            <b:First>Robert</b:First>
            <b:Middle>J</b:Middle>
          </b:Person>
        </b:NameList>
      </b:Author>
    </b:Author>
    <b:Title>Culture and Leader Effectiveness: The GLOBE Study</b:Title>
    <b:InternetSiteTitle>Inspire, Imagine, Innovate</b:InternetSiteTitle>
    <b:Year>2018</b:Year>
    <b:URL>http://www.inspireimagineinnovate.com/pdf/globesummary-by-michael-h-hoppe.pdf</b:URL>
    <b:RefOrder>6</b:RefOrder>
  </b:Source>
  <b:Source>
    <b:Tag>Liu08</b:Tag>
    <b:SourceType>ArticleInAPeriodical</b:SourceType>
    <b:Guid>{26DCAA26-6685-4ABF-9CD3-F7438DABDD3F}</b:Guid>
    <b:Title>McDonald's growing in China</b:Title>
    <b:Year>2008</b:Year>
    <b:Month>September</b:Month>
    <b:Day>8</b:Day>
    <b:Author>
      <b:Author>
        <b:NameList>
          <b:Person>
            <b:Last>Jie</b:Last>
            <b:First>Liu</b:First>
          </b:Person>
        </b:NameList>
      </b:Author>
    </b:Author>
    <b:PeriodicalTitle>China Daily</b:PeriodicalTitle>
    <b:RefOrder>9</b:RefOrder>
  </b:Source>
  <b:Source>
    <b:Tag>Ran14</b:Tag>
    <b:SourceType>JournalArticle</b:SourceType>
    <b:Guid>{BE9F8586-0B6C-44FF-B1E6-4E53236590F2}</b:Guid>
    <b:Title>McDonald's India Entry Strategy</b:Title>
    <b:Year>2014</b:Year>
    <b:Author>
      <b:Author>
        <b:NameList>
          <b:Person>
            <b:Last>Rangnekar</b:Last>
            <b:First>Amit</b:First>
          </b:Person>
        </b:NameList>
      </b:Author>
    </b:Author>
    <b:JournalName>Research Gate</b:JournalName>
    <b:RefOrder>7</b:RefOrder>
  </b:Source>
  <b:Source>
    <b:Tag>McD183</b:Tag>
    <b:SourceType>InternetSite</b:SourceType>
    <b:Guid>{B60C4512-4EFB-4A22-B8D9-DE949EFEF2CC}</b:Guid>
    <b:Author>
      <b:Author>
        <b:Corporate>McDonald's</b:Corporate>
      </b:Author>
    </b:Author>
    <b:Title>HISTORY</b:Title>
    <b:InternetSiteTitle>McDonald's Newsroom</b:InternetSiteTitle>
    <b:Year>2018</b:Year>
    <b:URL>https://www.mcdonalds.com/gb/en-gb/newsroom/history.html</b:URL>
    <b:RefOrder>11</b:RefOrder>
  </b:Source>
  <b:Source>
    <b:Tag>San16</b:Tag>
    <b:SourceType>InternetSite</b:SourceType>
    <b:Guid>{645520CE-A21C-4163-AF39-0468D58DA756}</b:Guid>
    <b:Author>
      <b:Author>
        <b:NameList>
          <b:Person>
            <b:Last>Kumar</b:Last>
            <b:First>Sanjeet</b:First>
          </b:Person>
        </b:NameList>
      </b:Author>
    </b:Author>
    <b:Title>What percentage of Indians are vegetarian?</b:Title>
    <b:InternetSiteTitle>Quora</b:InternetSiteTitle>
    <b:Year>2016</b:Year>
    <b:Month>June</b:Month>
    <b:Day>12</b:Day>
    <b:URL>https://www.quora.com/What-percentage-of-Indians-are-vegetarian</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92323B-6441-4F15-904F-28A294262F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TotalTime>
  <Pages>8</Pages>
  <Words>1933</Words>
  <Characters>11022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Managing Internationally - SBUS6115</dc:subject>
  <dc:creator>Paige Terry</dc:creator>
  <cp:keywords/>
  <dc:description/>
  <cp:lastModifiedBy>Paige Terry</cp:lastModifiedBy>
  <cp:revision>51</cp:revision>
  <dcterms:created xsi:type="dcterms:W3CDTF">2018-05-11T11:38:00Z</dcterms:created>
  <dcterms:modified xsi:type="dcterms:W3CDTF">2018-05-11T22:59:00Z</dcterms:modified>
</cp:coreProperties>
</file>