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C590AB3" w14:textId="77777777" w:rsidR="006C46AE" w:rsidRPr="00C86236" w:rsidRDefault="006C46AE" w:rsidP="006C4081">
      <w:pPr>
        <w:spacing w:line="360" w:lineRule="auto"/>
        <w:rPr>
          <w:rFonts w:cs="Arial"/>
        </w:rPr>
      </w:pPr>
    </w:p>
    <w:p w14:paraId="35E24D7D" w14:textId="4F954108" w:rsidR="006C46AE" w:rsidRPr="00C86236" w:rsidRDefault="006C46AE" w:rsidP="006C4081">
      <w:pPr>
        <w:spacing w:line="360" w:lineRule="auto"/>
        <w:rPr>
          <w:rFonts w:cs="Arial"/>
        </w:rPr>
      </w:pPr>
    </w:p>
    <w:p w14:paraId="2BECB463" w14:textId="00B2BCA5" w:rsidR="00E34F5C" w:rsidRDefault="00E34F5C" w:rsidP="006C4081">
      <w:pPr>
        <w:spacing w:line="360" w:lineRule="auto"/>
        <w:rPr>
          <w:rFonts w:cs="Arial"/>
        </w:rPr>
      </w:pPr>
    </w:p>
    <w:p w14:paraId="63FBAA5B" w14:textId="34F14626" w:rsidR="00C86236" w:rsidRDefault="00C86236" w:rsidP="006C4081">
      <w:pPr>
        <w:spacing w:line="360" w:lineRule="auto"/>
        <w:rPr>
          <w:rFonts w:cs="Arial"/>
        </w:rPr>
      </w:pPr>
    </w:p>
    <w:p w14:paraId="271CEC29" w14:textId="77777777" w:rsidR="00C86236" w:rsidRPr="00C86236" w:rsidRDefault="00C86236" w:rsidP="006C4081">
      <w:pPr>
        <w:spacing w:line="360" w:lineRule="auto"/>
        <w:rPr>
          <w:rFonts w:cs="Arial"/>
        </w:rPr>
      </w:pPr>
    </w:p>
    <w:p w14:paraId="7A6E7C55" w14:textId="77777777" w:rsidR="006C46AE" w:rsidRPr="00C86236" w:rsidRDefault="006C46AE" w:rsidP="006C4081">
      <w:pPr>
        <w:spacing w:line="360" w:lineRule="auto"/>
        <w:rPr>
          <w:rFonts w:cs="Arial"/>
        </w:rPr>
      </w:pPr>
    </w:p>
    <w:p w14:paraId="474F8178" w14:textId="45C38FBF" w:rsidR="0043572B" w:rsidRPr="00C86236" w:rsidRDefault="006C46AE" w:rsidP="006C4081">
      <w:pPr>
        <w:spacing w:line="360" w:lineRule="auto"/>
        <w:rPr>
          <w:rFonts w:cs="Arial"/>
          <w:sz w:val="96"/>
          <w:szCs w:val="96"/>
        </w:rPr>
      </w:pPr>
      <w:r w:rsidRPr="00C86236">
        <w:rPr>
          <w:rFonts w:cs="Arial"/>
          <w:sz w:val="96"/>
          <w:szCs w:val="96"/>
        </w:rPr>
        <w:t xml:space="preserve">Digital Surveying </w:t>
      </w:r>
    </w:p>
    <w:p w14:paraId="764D55C2" w14:textId="55F4898C" w:rsidR="006C46AE" w:rsidRPr="00C86236" w:rsidRDefault="006C46AE" w:rsidP="006C4081">
      <w:pPr>
        <w:spacing w:line="360" w:lineRule="auto"/>
        <w:rPr>
          <w:rFonts w:cs="Arial"/>
        </w:rPr>
      </w:pPr>
    </w:p>
    <w:p w14:paraId="214DAC95" w14:textId="3BE2991C" w:rsidR="006C46AE" w:rsidRPr="00C86236" w:rsidRDefault="006C46AE" w:rsidP="006C4081">
      <w:pPr>
        <w:spacing w:line="360" w:lineRule="auto"/>
        <w:rPr>
          <w:rFonts w:cs="Arial"/>
        </w:rPr>
      </w:pPr>
    </w:p>
    <w:p w14:paraId="7F189DDC" w14:textId="6E6D0731" w:rsidR="006C46AE" w:rsidRPr="00C86236" w:rsidRDefault="006C46AE" w:rsidP="006C4081">
      <w:pPr>
        <w:spacing w:line="360" w:lineRule="auto"/>
        <w:rPr>
          <w:rFonts w:cs="Arial"/>
        </w:rPr>
      </w:pPr>
    </w:p>
    <w:p w14:paraId="67B9CFD2" w14:textId="5E669037" w:rsidR="006C46AE" w:rsidRPr="00C86236" w:rsidRDefault="006C46AE" w:rsidP="006C4081">
      <w:pPr>
        <w:spacing w:line="360" w:lineRule="auto"/>
        <w:rPr>
          <w:rFonts w:cs="Arial"/>
        </w:rPr>
      </w:pPr>
    </w:p>
    <w:p w14:paraId="1FB78186" w14:textId="77777777" w:rsidR="006C46AE" w:rsidRPr="00C86236" w:rsidRDefault="006C46AE" w:rsidP="006C4081">
      <w:pPr>
        <w:spacing w:line="360" w:lineRule="auto"/>
        <w:rPr>
          <w:rFonts w:cs="Arial"/>
        </w:rPr>
      </w:pPr>
    </w:p>
    <w:p w14:paraId="1E4383FF" w14:textId="5DF0A89A" w:rsidR="006C46AE" w:rsidRPr="00C86236" w:rsidRDefault="006C46AE" w:rsidP="006C4081">
      <w:pPr>
        <w:spacing w:line="360" w:lineRule="auto"/>
        <w:rPr>
          <w:rFonts w:cs="Arial"/>
          <w:sz w:val="72"/>
          <w:szCs w:val="72"/>
        </w:rPr>
      </w:pPr>
      <w:r w:rsidRPr="00C86236">
        <w:rPr>
          <w:rFonts w:cs="Arial"/>
          <w:sz w:val="72"/>
          <w:szCs w:val="72"/>
        </w:rPr>
        <w:t xml:space="preserve">Assignment 2 </w:t>
      </w:r>
    </w:p>
    <w:p w14:paraId="16D04935" w14:textId="77777777" w:rsidR="00E34F5C" w:rsidRPr="00C86236" w:rsidRDefault="00E34F5C" w:rsidP="006C4081">
      <w:pPr>
        <w:spacing w:line="360" w:lineRule="auto"/>
        <w:rPr>
          <w:rFonts w:cs="Arial"/>
          <w:sz w:val="52"/>
          <w:szCs w:val="52"/>
        </w:rPr>
      </w:pPr>
    </w:p>
    <w:p w14:paraId="44961EC9" w14:textId="47E1FFCF" w:rsidR="006C46AE" w:rsidRPr="00C86236" w:rsidRDefault="006C46AE" w:rsidP="006C4081">
      <w:pPr>
        <w:spacing w:line="360" w:lineRule="auto"/>
        <w:rPr>
          <w:rFonts w:cs="Arial"/>
          <w:sz w:val="48"/>
          <w:szCs w:val="48"/>
        </w:rPr>
      </w:pPr>
      <w:r w:rsidRPr="00C86236">
        <w:rPr>
          <w:rFonts w:cs="Arial"/>
          <w:sz w:val="48"/>
          <w:szCs w:val="48"/>
        </w:rPr>
        <w:t>ACBA4002</w:t>
      </w:r>
    </w:p>
    <w:p w14:paraId="2EC3577A" w14:textId="77777777" w:rsidR="008A1E00" w:rsidRPr="00C86236" w:rsidRDefault="008A1E00" w:rsidP="006C4081">
      <w:pPr>
        <w:spacing w:line="360" w:lineRule="auto"/>
        <w:rPr>
          <w:rFonts w:cs="Arial"/>
          <w:sz w:val="52"/>
          <w:szCs w:val="52"/>
        </w:rPr>
      </w:pPr>
    </w:p>
    <w:p w14:paraId="78E2A205" w14:textId="1DFB82DE" w:rsidR="006C46AE" w:rsidRPr="00C86236" w:rsidRDefault="006C46AE" w:rsidP="006C4081">
      <w:pPr>
        <w:spacing w:line="360" w:lineRule="auto"/>
        <w:rPr>
          <w:rFonts w:cs="Arial"/>
          <w:sz w:val="44"/>
          <w:szCs w:val="44"/>
        </w:rPr>
      </w:pPr>
      <w:r w:rsidRPr="00C86236">
        <w:rPr>
          <w:rFonts w:cs="Arial"/>
          <w:sz w:val="44"/>
          <w:szCs w:val="44"/>
        </w:rPr>
        <w:t>2000 words +/- 10%</w:t>
      </w:r>
    </w:p>
    <w:p w14:paraId="11183789" w14:textId="357879EB" w:rsidR="008A1E00" w:rsidRDefault="008A1E00" w:rsidP="006C4081">
      <w:pPr>
        <w:spacing w:line="360" w:lineRule="auto"/>
        <w:rPr>
          <w:rFonts w:cs="Arial"/>
          <w:sz w:val="44"/>
          <w:szCs w:val="44"/>
        </w:rPr>
      </w:pPr>
    </w:p>
    <w:p w14:paraId="69E9ED08" w14:textId="77777777" w:rsidR="00792BE6" w:rsidRPr="00C86236" w:rsidRDefault="00792BE6" w:rsidP="006C4081">
      <w:pPr>
        <w:spacing w:line="360" w:lineRule="auto"/>
        <w:rPr>
          <w:rFonts w:cs="Arial"/>
          <w:sz w:val="20"/>
          <w:szCs w:val="20"/>
        </w:rPr>
      </w:pPr>
    </w:p>
    <w:p w14:paraId="7849E360" w14:textId="391F6FDE" w:rsidR="00E34F5C" w:rsidRPr="00C86236" w:rsidRDefault="00E34F5C" w:rsidP="006C4081">
      <w:pPr>
        <w:spacing w:line="360" w:lineRule="auto"/>
        <w:rPr>
          <w:rFonts w:cs="Arial"/>
          <w:sz w:val="20"/>
          <w:szCs w:val="20"/>
        </w:rPr>
      </w:pPr>
    </w:p>
    <w:p w14:paraId="06136F65" w14:textId="77777777" w:rsidR="00E34F5C" w:rsidRPr="00C86236" w:rsidRDefault="00E34F5C" w:rsidP="006C4081">
      <w:pPr>
        <w:spacing w:line="360" w:lineRule="auto"/>
        <w:rPr>
          <w:rFonts w:cs="Arial"/>
          <w:sz w:val="20"/>
          <w:szCs w:val="20"/>
        </w:rPr>
      </w:pPr>
    </w:p>
    <w:p w14:paraId="61D311A0" w14:textId="7958218E" w:rsidR="00E34F5C" w:rsidRPr="00C86236" w:rsidRDefault="00E34F5C" w:rsidP="006C4081">
      <w:pPr>
        <w:spacing w:line="360" w:lineRule="auto"/>
        <w:rPr>
          <w:rFonts w:cs="Arial"/>
          <w:sz w:val="20"/>
          <w:szCs w:val="20"/>
        </w:rPr>
      </w:pPr>
    </w:p>
    <w:p w14:paraId="450C3D25" w14:textId="01929853" w:rsidR="00E34F5C" w:rsidRPr="00C86236" w:rsidRDefault="00E34F5C" w:rsidP="006C4081">
      <w:pPr>
        <w:spacing w:line="360" w:lineRule="auto"/>
        <w:rPr>
          <w:rFonts w:cs="Arial"/>
          <w:sz w:val="20"/>
          <w:szCs w:val="20"/>
        </w:rPr>
      </w:pPr>
    </w:p>
    <w:p w14:paraId="6FEA607F" w14:textId="7E3A390C" w:rsidR="00E34F5C" w:rsidRDefault="00E34F5C" w:rsidP="006C4081">
      <w:pPr>
        <w:spacing w:line="360" w:lineRule="auto"/>
        <w:rPr>
          <w:rFonts w:cs="Arial"/>
          <w:sz w:val="20"/>
          <w:szCs w:val="20"/>
        </w:rPr>
      </w:pPr>
    </w:p>
    <w:p w14:paraId="581DE387" w14:textId="0DAE9CD2" w:rsidR="00B00952" w:rsidRDefault="00B00952" w:rsidP="006C4081">
      <w:pPr>
        <w:spacing w:line="360" w:lineRule="auto"/>
        <w:rPr>
          <w:rFonts w:cs="Arial"/>
          <w:sz w:val="20"/>
          <w:szCs w:val="20"/>
        </w:rPr>
      </w:pPr>
    </w:p>
    <w:p w14:paraId="7EC2D18B" w14:textId="77777777" w:rsidR="00B00952" w:rsidRPr="00C86236" w:rsidRDefault="00B00952" w:rsidP="006C4081">
      <w:pPr>
        <w:spacing w:line="360" w:lineRule="auto"/>
        <w:rPr>
          <w:rFonts w:cs="Arial"/>
          <w:sz w:val="20"/>
          <w:szCs w:val="20"/>
        </w:rPr>
      </w:pPr>
    </w:p>
    <w:sdt>
      <w:sdtPr>
        <w:rPr>
          <w:rFonts w:ascii="Arial" w:eastAsia="Times New Roman" w:hAnsi="Arial" w:cs="Arial"/>
          <w:b w:val="0"/>
          <w:bCs w:val="0"/>
          <w:color w:val="auto"/>
          <w:sz w:val="24"/>
          <w:szCs w:val="24"/>
          <w:lang w:val="en-GB" w:eastAsia="en-GB"/>
        </w:rPr>
        <w:id w:val="-2051756020"/>
        <w:docPartObj>
          <w:docPartGallery w:val="Table of Contents"/>
          <w:docPartUnique/>
        </w:docPartObj>
      </w:sdtPr>
      <w:sdtEndPr>
        <w:rPr>
          <w:noProof/>
        </w:rPr>
      </w:sdtEndPr>
      <w:sdtContent>
        <w:p w14:paraId="472BDC53" w14:textId="516FA35A" w:rsidR="00E34F5C" w:rsidRPr="00C86236" w:rsidRDefault="00E34F5C" w:rsidP="006C4081">
          <w:pPr>
            <w:pStyle w:val="TOCHeading"/>
            <w:spacing w:line="360" w:lineRule="auto"/>
            <w:rPr>
              <w:rFonts w:ascii="Arial" w:hAnsi="Arial" w:cs="Arial"/>
            </w:rPr>
          </w:pPr>
          <w:r w:rsidRPr="00C86236">
            <w:rPr>
              <w:rFonts w:ascii="Arial" w:hAnsi="Arial" w:cs="Arial"/>
            </w:rPr>
            <w:t>Table of Contents</w:t>
          </w:r>
        </w:p>
        <w:p w14:paraId="0B1C126F" w14:textId="5044FA92" w:rsidR="008B7073" w:rsidRDefault="00E34F5C">
          <w:pPr>
            <w:pStyle w:val="TOC1"/>
            <w:tabs>
              <w:tab w:val="right" w:leader="dot" w:pos="9010"/>
            </w:tabs>
            <w:rPr>
              <w:rFonts w:eastAsiaTheme="minorEastAsia" w:cstheme="minorBidi"/>
              <w:b w:val="0"/>
              <w:bCs w:val="0"/>
              <w:i w:val="0"/>
              <w:iCs w:val="0"/>
              <w:noProof/>
            </w:rPr>
          </w:pPr>
          <w:r w:rsidRPr="00C86236">
            <w:rPr>
              <w:rFonts w:ascii="Arial" w:hAnsi="Arial" w:cs="Arial"/>
              <w:b w:val="0"/>
              <w:bCs w:val="0"/>
            </w:rPr>
            <w:fldChar w:fldCharType="begin"/>
          </w:r>
          <w:r w:rsidRPr="00C86236">
            <w:rPr>
              <w:rFonts w:ascii="Arial" w:hAnsi="Arial" w:cs="Arial"/>
            </w:rPr>
            <w:instrText xml:space="preserve"> TOC \o "1-3" \h \z \u </w:instrText>
          </w:r>
          <w:r w:rsidRPr="00C86236">
            <w:rPr>
              <w:rFonts w:ascii="Arial" w:hAnsi="Arial" w:cs="Arial"/>
              <w:b w:val="0"/>
              <w:bCs w:val="0"/>
            </w:rPr>
            <w:fldChar w:fldCharType="separate"/>
          </w:r>
          <w:hyperlink w:anchor="_Toc103007655" w:history="1">
            <w:r w:rsidR="008B7073" w:rsidRPr="001D1D8A">
              <w:rPr>
                <w:rStyle w:val="Hyperlink"/>
                <w:noProof/>
              </w:rPr>
              <w:t>Introduction</w:t>
            </w:r>
            <w:r w:rsidR="008B7073">
              <w:rPr>
                <w:noProof/>
                <w:webHidden/>
              </w:rPr>
              <w:tab/>
            </w:r>
            <w:r w:rsidR="008B7073">
              <w:rPr>
                <w:noProof/>
                <w:webHidden/>
              </w:rPr>
              <w:fldChar w:fldCharType="begin"/>
            </w:r>
            <w:r w:rsidR="008B7073">
              <w:rPr>
                <w:noProof/>
                <w:webHidden/>
              </w:rPr>
              <w:instrText xml:space="preserve"> PAGEREF _Toc103007655 \h </w:instrText>
            </w:r>
            <w:r w:rsidR="008B7073">
              <w:rPr>
                <w:noProof/>
                <w:webHidden/>
              </w:rPr>
            </w:r>
            <w:r w:rsidR="008B7073">
              <w:rPr>
                <w:noProof/>
                <w:webHidden/>
              </w:rPr>
              <w:fldChar w:fldCharType="separate"/>
            </w:r>
            <w:r w:rsidR="008B7073">
              <w:rPr>
                <w:noProof/>
                <w:webHidden/>
              </w:rPr>
              <w:t>3</w:t>
            </w:r>
            <w:r w:rsidR="008B7073">
              <w:rPr>
                <w:noProof/>
                <w:webHidden/>
              </w:rPr>
              <w:fldChar w:fldCharType="end"/>
            </w:r>
          </w:hyperlink>
        </w:p>
        <w:p w14:paraId="4EFBECB0" w14:textId="210F6B0A" w:rsidR="008B7073" w:rsidRDefault="008B7073">
          <w:pPr>
            <w:pStyle w:val="TOC1"/>
            <w:tabs>
              <w:tab w:val="right" w:leader="dot" w:pos="9010"/>
            </w:tabs>
            <w:rPr>
              <w:rFonts w:eastAsiaTheme="minorEastAsia" w:cstheme="minorBidi"/>
              <w:b w:val="0"/>
              <w:bCs w:val="0"/>
              <w:i w:val="0"/>
              <w:iCs w:val="0"/>
              <w:noProof/>
            </w:rPr>
          </w:pPr>
          <w:hyperlink w:anchor="_Toc103007656" w:history="1">
            <w:r w:rsidRPr="001D1D8A">
              <w:rPr>
                <w:rStyle w:val="Hyperlink"/>
                <w:noProof/>
              </w:rPr>
              <w:t>General overview of levelling surveying</w:t>
            </w:r>
            <w:r>
              <w:rPr>
                <w:noProof/>
                <w:webHidden/>
              </w:rPr>
              <w:tab/>
            </w:r>
            <w:r>
              <w:rPr>
                <w:noProof/>
                <w:webHidden/>
              </w:rPr>
              <w:fldChar w:fldCharType="begin"/>
            </w:r>
            <w:r>
              <w:rPr>
                <w:noProof/>
                <w:webHidden/>
              </w:rPr>
              <w:instrText xml:space="preserve"> PAGEREF _Toc103007656 \h </w:instrText>
            </w:r>
            <w:r>
              <w:rPr>
                <w:noProof/>
                <w:webHidden/>
              </w:rPr>
            </w:r>
            <w:r>
              <w:rPr>
                <w:noProof/>
                <w:webHidden/>
              </w:rPr>
              <w:fldChar w:fldCharType="separate"/>
            </w:r>
            <w:r>
              <w:rPr>
                <w:noProof/>
                <w:webHidden/>
              </w:rPr>
              <w:t>3</w:t>
            </w:r>
            <w:r>
              <w:rPr>
                <w:noProof/>
                <w:webHidden/>
              </w:rPr>
              <w:fldChar w:fldCharType="end"/>
            </w:r>
          </w:hyperlink>
        </w:p>
        <w:p w14:paraId="31B3F6E7" w14:textId="1230AF2A" w:rsidR="008B7073" w:rsidRDefault="008B7073">
          <w:pPr>
            <w:pStyle w:val="TOC1"/>
            <w:tabs>
              <w:tab w:val="right" w:leader="dot" w:pos="9010"/>
            </w:tabs>
            <w:rPr>
              <w:rFonts w:eastAsiaTheme="minorEastAsia" w:cstheme="minorBidi"/>
              <w:b w:val="0"/>
              <w:bCs w:val="0"/>
              <w:i w:val="0"/>
              <w:iCs w:val="0"/>
              <w:noProof/>
            </w:rPr>
          </w:pPr>
          <w:hyperlink w:anchor="_Toc103007657" w:history="1">
            <w:r w:rsidRPr="001D1D8A">
              <w:rPr>
                <w:rStyle w:val="Hyperlink"/>
                <w:noProof/>
              </w:rPr>
              <w:t>Equipment used in levelling</w:t>
            </w:r>
            <w:r>
              <w:rPr>
                <w:noProof/>
                <w:webHidden/>
              </w:rPr>
              <w:tab/>
            </w:r>
            <w:r>
              <w:rPr>
                <w:noProof/>
                <w:webHidden/>
              </w:rPr>
              <w:fldChar w:fldCharType="begin"/>
            </w:r>
            <w:r>
              <w:rPr>
                <w:noProof/>
                <w:webHidden/>
              </w:rPr>
              <w:instrText xml:space="preserve"> PAGEREF _Toc103007657 \h </w:instrText>
            </w:r>
            <w:r>
              <w:rPr>
                <w:noProof/>
                <w:webHidden/>
              </w:rPr>
            </w:r>
            <w:r>
              <w:rPr>
                <w:noProof/>
                <w:webHidden/>
              </w:rPr>
              <w:fldChar w:fldCharType="separate"/>
            </w:r>
            <w:r>
              <w:rPr>
                <w:noProof/>
                <w:webHidden/>
              </w:rPr>
              <w:t>3</w:t>
            </w:r>
            <w:r>
              <w:rPr>
                <w:noProof/>
                <w:webHidden/>
              </w:rPr>
              <w:fldChar w:fldCharType="end"/>
            </w:r>
          </w:hyperlink>
        </w:p>
        <w:p w14:paraId="6013C306" w14:textId="787246EA" w:rsidR="008B7073" w:rsidRDefault="008B7073">
          <w:pPr>
            <w:pStyle w:val="TOC2"/>
            <w:tabs>
              <w:tab w:val="right" w:leader="dot" w:pos="9010"/>
            </w:tabs>
            <w:rPr>
              <w:rFonts w:eastAsiaTheme="minorEastAsia" w:cstheme="minorBidi"/>
              <w:b w:val="0"/>
              <w:bCs w:val="0"/>
              <w:noProof/>
              <w:sz w:val="24"/>
              <w:szCs w:val="24"/>
            </w:rPr>
          </w:pPr>
          <w:hyperlink w:anchor="_Toc103007658" w:history="1">
            <w:r w:rsidRPr="001D1D8A">
              <w:rPr>
                <w:rStyle w:val="Hyperlink"/>
                <w:noProof/>
              </w:rPr>
              <w:t>Level</w:t>
            </w:r>
            <w:r>
              <w:rPr>
                <w:noProof/>
                <w:webHidden/>
              </w:rPr>
              <w:tab/>
            </w:r>
            <w:r>
              <w:rPr>
                <w:noProof/>
                <w:webHidden/>
              </w:rPr>
              <w:fldChar w:fldCharType="begin"/>
            </w:r>
            <w:r>
              <w:rPr>
                <w:noProof/>
                <w:webHidden/>
              </w:rPr>
              <w:instrText xml:space="preserve"> PAGEREF _Toc103007658 \h </w:instrText>
            </w:r>
            <w:r>
              <w:rPr>
                <w:noProof/>
                <w:webHidden/>
              </w:rPr>
            </w:r>
            <w:r>
              <w:rPr>
                <w:noProof/>
                <w:webHidden/>
              </w:rPr>
              <w:fldChar w:fldCharType="separate"/>
            </w:r>
            <w:r>
              <w:rPr>
                <w:noProof/>
                <w:webHidden/>
              </w:rPr>
              <w:t>3</w:t>
            </w:r>
            <w:r>
              <w:rPr>
                <w:noProof/>
                <w:webHidden/>
              </w:rPr>
              <w:fldChar w:fldCharType="end"/>
            </w:r>
          </w:hyperlink>
        </w:p>
        <w:p w14:paraId="712DA57A" w14:textId="28A3CE6F" w:rsidR="008B7073" w:rsidRDefault="008B7073">
          <w:pPr>
            <w:pStyle w:val="TOC2"/>
            <w:tabs>
              <w:tab w:val="right" w:leader="dot" w:pos="9010"/>
            </w:tabs>
            <w:rPr>
              <w:rFonts w:eastAsiaTheme="minorEastAsia" w:cstheme="minorBidi"/>
              <w:b w:val="0"/>
              <w:bCs w:val="0"/>
              <w:noProof/>
              <w:sz w:val="24"/>
              <w:szCs w:val="24"/>
            </w:rPr>
          </w:pPr>
          <w:hyperlink w:anchor="_Toc103007659" w:history="1">
            <w:r w:rsidRPr="001D1D8A">
              <w:rPr>
                <w:rStyle w:val="Hyperlink"/>
                <w:noProof/>
              </w:rPr>
              <w:t>Tripod</w:t>
            </w:r>
            <w:r>
              <w:rPr>
                <w:noProof/>
                <w:webHidden/>
              </w:rPr>
              <w:tab/>
            </w:r>
            <w:r>
              <w:rPr>
                <w:noProof/>
                <w:webHidden/>
              </w:rPr>
              <w:fldChar w:fldCharType="begin"/>
            </w:r>
            <w:r>
              <w:rPr>
                <w:noProof/>
                <w:webHidden/>
              </w:rPr>
              <w:instrText xml:space="preserve"> PAGEREF _Toc103007659 \h </w:instrText>
            </w:r>
            <w:r>
              <w:rPr>
                <w:noProof/>
                <w:webHidden/>
              </w:rPr>
            </w:r>
            <w:r>
              <w:rPr>
                <w:noProof/>
                <w:webHidden/>
              </w:rPr>
              <w:fldChar w:fldCharType="separate"/>
            </w:r>
            <w:r>
              <w:rPr>
                <w:noProof/>
                <w:webHidden/>
              </w:rPr>
              <w:t>4</w:t>
            </w:r>
            <w:r>
              <w:rPr>
                <w:noProof/>
                <w:webHidden/>
              </w:rPr>
              <w:fldChar w:fldCharType="end"/>
            </w:r>
          </w:hyperlink>
        </w:p>
        <w:p w14:paraId="7F323386" w14:textId="3E5CBA69" w:rsidR="008B7073" w:rsidRDefault="008B7073">
          <w:pPr>
            <w:pStyle w:val="TOC2"/>
            <w:tabs>
              <w:tab w:val="right" w:leader="dot" w:pos="9010"/>
            </w:tabs>
            <w:rPr>
              <w:rFonts w:eastAsiaTheme="minorEastAsia" w:cstheme="minorBidi"/>
              <w:b w:val="0"/>
              <w:bCs w:val="0"/>
              <w:noProof/>
              <w:sz w:val="24"/>
              <w:szCs w:val="24"/>
            </w:rPr>
          </w:pPr>
          <w:hyperlink w:anchor="_Toc103007660" w:history="1">
            <w:r w:rsidRPr="001D1D8A">
              <w:rPr>
                <w:rStyle w:val="Hyperlink"/>
                <w:noProof/>
              </w:rPr>
              <w:t>Measuring Staff</w:t>
            </w:r>
            <w:r>
              <w:rPr>
                <w:noProof/>
                <w:webHidden/>
              </w:rPr>
              <w:tab/>
            </w:r>
            <w:r>
              <w:rPr>
                <w:noProof/>
                <w:webHidden/>
              </w:rPr>
              <w:fldChar w:fldCharType="begin"/>
            </w:r>
            <w:r>
              <w:rPr>
                <w:noProof/>
                <w:webHidden/>
              </w:rPr>
              <w:instrText xml:space="preserve"> PAGEREF _Toc103007660 \h </w:instrText>
            </w:r>
            <w:r>
              <w:rPr>
                <w:noProof/>
                <w:webHidden/>
              </w:rPr>
            </w:r>
            <w:r>
              <w:rPr>
                <w:noProof/>
                <w:webHidden/>
              </w:rPr>
              <w:fldChar w:fldCharType="separate"/>
            </w:r>
            <w:r>
              <w:rPr>
                <w:noProof/>
                <w:webHidden/>
              </w:rPr>
              <w:t>4</w:t>
            </w:r>
            <w:r>
              <w:rPr>
                <w:noProof/>
                <w:webHidden/>
              </w:rPr>
              <w:fldChar w:fldCharType="end"/>
            </w:r>
          </w:hyperlink>
        </w:p>
        <w:p w14:paraId="43EFA5C6" w14:textId="7522B3EB" w:rsidR="008B7073" w:rsidRDefault="008B7073">
          <w:pPr>
            <w:pStyle w:val="TOC2"/>
            <w:tabs>
              <w:tab w:val="right" w:leader="dot" w:pos="9010"/>
            </w:tabs>
            <w:rPr>
              <w:rFonts w:eastAsiaTheme="minorEastAsia" w:cstheme="minorBidi"/>
              <w:b w:val="0"/>
              <w:bCs w:val="0"/>
              <w:noProof/>
              <w:sz w:val="24"/>
              <w:szCs w:val="24"/>
            </w:rPr>
          </w:pPr>
          <w:hyperlink w:anchor="_Toc103007661" w:history="1">
            <w:r w:rsidRPr="001D1D8A">
              <w:rPr>
                <w:rStyle w:val="Hyperlink"/>
                <w:noProof/>
              </w:rPr>
              <w:t>Measuring tape</w:t>
            </w:r>
            <w:r>
              <w:rPr>
                <w:noProof/>
                <w:webHidden/>
              </w:rPr>
              <w:tab/>
            </w:r>
            <w:r>
              <w:rPr>
                <w:noProof/>
                <w:webHidden/>
              </w:rPr>
              <w:fldChar w:fldCharType="begin"/>
            </w:r>
            <w:r>
              <w:rPr>
                <w:noProof/>
                <w:webHidden/>
              </w:rPr>
              <w:instrText xml:space="preserve"> PAGEREF _Toc103007661 \h </w:instrText>
            </w:r>
            <w:r>
              <w:rPr>
                <w:noProof/>
                <w:webHidden/>
              </w:rPr>
            </w:r>
            <w:r>
              <w:rPr>
                <w:noProof/>
                <w:webHidden/>
              </w:rPr>
              <w:fldChar w:fldCharType="separate"/>
            </w:r>
            <w:r>
              <w:rPr>
                <w:noProof/>
                <w:webHidden/>
              </w:rPr>
              <w:t>4</w:t>
            </w:r>
            <w:r>
              <w:rPr>
                <w:noProof/>
                <w:webHidden/>
              </w:rPr>
              <w:fldChar w:fldCharType="end"/>
            </w:r>
          </w:hyperlink>
        </w:p>
        <w:p w14:paraId="5BB76DC7" w14:textId="4136053A" w:rsidR="008B7073" w:rsidRDefault="008B7073">
          <w:pPr>
            <w:pStyle w:val="TOC3"/>
            <w:tabs>
              <w:tab w:val="right" w:leader="dot" w:pos="9010"/>
            </w:tabs>
            <w:rPr>
              <w:rFonts w:eastAsiaTheme="minorEastAsia" w:cstheme="minorBidi"/>
              <w:noProof/>
              <w:sz w:val="24"/>
              <w:szCs w:val="24"/>
            </w:rPr>
          </w:pPr>
          <w:hyperlink w:anchor="_Toc103007662" w:history="1">
            <w:r w:rsidRPr="001D1D8A">
              <w:rPr>
                <w:rStyle w:val="Hyperlink"/>
                <w:noProof/>
              </w:rPr>
              <w:t>Synthetic tape</w:t>
            </w:r>
            <w:r>
              <w:rPr>
                <w:noProof/>
                <w:webHidden/>
              </w:rPr>
              <w:tab/>
            </w:r>
            <w:r>
              <w:rPr>
                <w:noProof/>
                <w:webHidden/>
              </w:rPr>
              <w:fldChar w:fldCharType="begin"/>
            </w:r>
            <w:r>
              <w:rPr>
                <w:noProof/>
                <w:webHidden/>
              </w:rPr>
              <w:instrText xml:space="preserve"> PAGEREF _Toc103007662 \h </w:instrText>
            </w:r>
            <w:r>
              <w:rPr>
                <w:noProof/>
                <w:webHidden/>
              </w:rPr>
            </w:r>
            <w:r>
              <w:rPr>
                <w:noProof/>
                <w:webHidden/>
              </w:rPr>
              <w:fldChar w:fldCharType="separate"/>
            </w:r>
            <w:r>
              <w:rPr>
                <w:noProof/>
                <w:webHidden/>
              </w:rPr>
              <w:t>4</w:t>
            </w:r>
            <w:r>
              <w:rPr>
                <w:noProof/>
                <w:webHidden/>
              </w:rPr>
              <w:fldChar w:fldCharType="end"/>
            </w:r>
          </w:hyperlink>
        </w:p>
        <w:p w14:paraId="26FB44C2" w14:textId="7D8F2368" w:rsidR="008B7073" w:rsidRDefault="008B7073">
          <w:pPr>
            <w:pStyle w:val="TOC3"/>
            <w:tabs>
              <w:tab w:val="right" w:leader="dot" w:pos="9010"/>
            </w:tabs>
            <w:rPr>
              <w:rFonts w:eastAsiaTheme="minorEastAsia" w:cstheme="minorBidi"/>
              <w:noProof/>
              <w:sz w:val="24"/>
              <w:szCs w:val="24"/>
            </w:rPr>
          </w:pPr>
          <w:hyperlink w:anchor="_Toc103007663" w:history="1">
            <w:r w:rsidRPr="001D1D8A">
              <w:rPr>
                <w:rStyle w:val="Hyperlink"/>
                <w:noProof/>
              </w:rPr>
              <w:t>Steel tape</w:t>
            </w:r>
            <w:r>
              <w:rPr>
                <w:noProof/>
                <w:webHidden/>
              </w:rPr>
              <w:tab/>
            </w:r>
            <w:r>
              <w:rPr>
                <w:noProof/>
                <w:webHidden/>
              </w:rPr>
              <w:fldChar w:fldCharType="begin"/>
            </w:r>
            <w:r>
              <w:rPr>
                <w:noProof/>
                <w:webHidden/>
              </w:rPr>
              <w:instrText xml:space="preserve"> PAGEREF _Toc103007663 \h </w:instrText>
            </w:r>
            <w:r>
              <w:rPr>
                <w:noProof/>
                <w:webHidden/>
              </w:rPr>
            </w:r>
            <w:r>
              <w:rPr>
                <w:noProof/>
                <w:webHidden/>
              </w:rPr>
              <w:fldChar w:fldCharType="separate"/>
            </w:r>
            <w:r>
              <w:rPr>
                <w:noProof/>
                <w:webHidden/>
              </w:rPr>
              <w:t>5</w:t>
            </w:r>
            <w:r>
              <w:rPr>
                <w:noProof/>
                <w:webHidden/>
              </w:rPr>
              <w:fldChar w:fldCharType="end"/>
            </w:r>
          </w:hyperlink>
        </w:p>
        <w:p w14:paraId="10899BAC" w14:textId="57430E55" w:rsidR="008B7073" w:rsidRDefault="008B7073">
          <w:pPr>
            <w:pStyle w:val="TOC2"/>
            <w:tabs>
              <w:tab w:val="right" w:leader="dot" w:pos="9010"/>
            </w:tabs>
            <w:rPr>
              <w:rFonts w:eastAsiaTheme="minorEastAsia" w:cstheme="minorBidi"/>
              <w:b w:val="0"/>
              <w:bCs w:val="0"/>
              <w:noProof/>
              <w:sz w:val="24"/>
              <w:szCs w:val="24"/>
            </w:rPr>
          </w:pPr>
          <w:hyperlink w:anchor="_Toc103007664" w:history="1">
            <w:r w:rsidRPr="001D1D8A">
              <w:rPr>
                <w:rStyle w:val="Hyperlink"/>
                <w:noProof/>
              </w:rPr>
              <w:t>Range Pole</w:t>
            </w:r>
            <w:r>
              <w:rPr>
                <w:noProof/>
                <w:webHidden/>
              </w:rPr>
              <w:tab/>
            </w:r>
            <w:r>
              <w:rPr>
                <w:noProof/>
                <w:webHidden/>
              </w:rPr>
              <w:fldChar w:fldCharType="begin"/>
            </w:r>
            <w:r>
              <w:rPr>
                <w:noProof/>
                <w:webHidden/>
              </w:rPr>
              <w:instrText xml:space="preserve"> PAGEREF _Toc103007664 \h </w:instrText>
            </w:r>
            <w:r>
              <w:rPr>
                <w:noProof/>
                <w:webHidden/>
              </w:rPr>
            </w:r>
            <w:r>
              <w:rPr>
                <w:noProof/>
                <w:webHidden/>
              </w:rPr>
              <w:fldChar w:fldCharType="separate"/>
            </w:r>
            <w:r>
              <w:rPr>
                <w:noProof/>
                <w:webHidden/>
              </w:rPr>
              <w:t>5</w:t>
            </w:r>
            <w:r>
              <w:rPr>
                <w:noProof/>
                <w:webHidden/>
              </w:rPr>
              <w:fldChar w:fldCharType="end"/>
            </w:r>
          </w:hyperlink>
        </w:p>
        <w:p w14:paraId="0A25DD1F" w14:textId="255076E4" w:rsidR="008B7073" w:rsidRDefault="008B7073">
          <w:pPr>
            <w:pStyle w:val="TOC2"/>
            <w:tabs>
              <w:tab w:val="right" w:leader="dot" w:pos="9010"/>
            </w:tabs>
            <w:rPr>
              <w:rFonts w:eastAsiaTheme="minorEastAsia" w:cstheme="minorBidi"/>
              <w:b w:val="0"/>
              <w:bCs w:val="0"/>
              <w:noProof/>
              <w:sz w:val="24"/>
              <w:szCs w:val="24"/>
            </w:rPr>
          </w:pPr>
          <w:hyperlink w:anchor="_Toc103007665" w:history="1">
            <w:r w:rsidRPr="001D1D8A">
              <w:rPr>
                <w:rStyle w:val="Hyperlink"/>
                <w:noProof/>
              </w:rPr>
              <w:t>Pegs</w:t>
            </w:r>
            <w:r>
              <w:rPr>
                <w:noProof/>
                <w:webHidden/>
              </w:rPr>
              <w:tab/>
            </w:r>
            <w:r>
              <w:rPr>
                <w:noProof/>
                <w:webHidden/>
              </w:rPr>
              <w:fldChar w:fldCharType="begin"/>
            </w:r>
            <w:r>
              <w:rPr>
                <w:noProof/>
                <w:webHidden/>
              </w:rPr>
              <w:instrText xml:space="preserve"> PAGEREF _Toc103007665 \h </w:instrText>
            </w:r>
            <w:r>
              <w:rPr>
                <w:noProof/>
                <w:webHidden/>
              </w:rPr>
            </w:r>
            <w:r>
              <w:rPr>
                <w:noProof/>
                <w:webHidden/>
              </w:rPr>
              <w:fldChar w:fldCharType="separate"/>
            </w:r>
            <w:r>
              <w:rPr>
                <w:noProof/>
                <w:webHidden/>
              </w:rPr>
              <w:t>5</w:t>
            </w:r>
            <w:r>
              <w:rPr>
                <w:noProof/>
                <w:webHidden/>
              </w:rPr>
              <w:fldChar w:fldCharType="end"/>
            </w:r>
          </w:hyperlink>
        </w:p>
        <w:p w14:paraId="69A09440" w14:textId="1E5D592D" w:rsidR="008B7073" w:rsidRDefault="008B7073">
          <w:pPr>
            <w:pStyle w:val="TOC2"/>
            <w:tabs>
              <w:tab w:val="right" w:leader="dot" w:pos="9010"/>
            </w:tabs>
            <w:rPr>
              <w:rFonts w:eastAsiaTheme="minorEastAsia" w:cstheme="minorBidi"/>
              <w:b w:val="0"/>
              <w:bCs w:val="0"/>
              <w:noProof/>
              <w:sz w:val="24"/>
              <w:szCs w:val="24"/>
            </w:rPr>
          </w:pPr>
          <w:hyperlink w:anchor="_Toc103007666" w:history="1">
            <w:r w:rsidRPr="001D1D8A">
              <w:rPr>
                <w:rStyle w:val="Hyperlink"/>
                <w:noProof/>
              </w:rPr>
              <w:t>Plumb bob</w:t>
            </w:r>
            <w:r>
              <w:rPr>
                <w:noProof/>
                <w:webHidden/>
              </w:rPr>
              <w:tab/>
            </w:r>
            <w:r>
              <w:rPr>
                <w:noProof/>
                <w:webHidden/>
              </w:rPr>
              <w:fldChar w:fldCharType="begin"/>
            </w:r>
            <w:r>
              <w:rPr>
                <w:noProof/>
                <w:webHidden/>
              </w:rPr>
              <w:instrText xml:space="preserve"> PAGEREF _Toc103007666 \h </w:instrText>
            </w:r>
            <w:r>
              <w:rPr>
                <w:noProof/>
                <w:webHidden/>
              </w:rPr>
            </w:r>
            <w:r>
              <w:rPr>
                <w:noProof/>
                <w:webHidden/>
              </w:rPr>
              <w:fldChar w:fldCharType="separate"/>
            </w:r>
            <w:r>
              <w:rPr>
                <w:noProof/>
                <w:webHidden/>
              </w:rPr>
              <w:t>6</w:t>
            </w:r>
            <w:r>
              <w:rPr>
                <w:noProof/>
                <w:webHidden/>
              </w:rPr>
              <w:fldChar w:fldCharType="end"/>
            </w:r>
          </w:hyperlink>
        </w:p>
        <w:p w14:paraId="5064389C" w14:textId="61FBB78A" w:rsidR="008B7073" w:rsidRDefault="008B7073">
          <w:pPr>
            <w:pStyle w:val="TOC1"/>
            <w:tabs>
              <w:tab w:val="right" w:leader="dot" w:pos="9010"/>
            </w:tabs>
            <w:rPr>
              <w:rFonts w:eastAsiaTheme="minorEastAsia" w:cstheme="minorBidi"/>
              <w:b w:val="0"/>
              <w:bCs w:val="0"/>
              <w:i w:val="0"/>
              <w:iCs w:val="0"/>
              <w:noProof/>
            </w:rPr>
          </w:pPr>
          <w:hyperlink w:anchor="_Toc103007667" w:history="1">
            <w:r w:rsidRPr="001D1D8A">
              <w:rPr>
                <w:rStyle w:val="Hyperlink"/>
                <w:noProof/>
              </w:rPr>
              <w:t>Levelling procedure</w:t>
            </w:r>
            <w:r>
              <w:rPr>
                <w:noProof/>
                <w:webHidden/>
              </w:rPr>
              <w:tab/>
            </w:r>
            <w:r>
              <w:rPr>
                <w:noProof/>
                <w:webHidden/>
              </w:rPr>
              <w:fldChar w:fldCharType="begin"/>
            </w:r>
            <w:r>
              <w:rPr>
                <w:noProof/>
                <w:webHidden/>
              </w:rPr>
              <w:instrText xml:space="preserve"> PAGEREF _Toc103007667 \h </w:instrText>
            </w:r>
            <w:r>
              <w:rPr>
                <w:noProof/>
                <w:webHidden/>
              </w:rPr>
            </w:r>
            <w:r>
              <w:rPr>
                <w:noProof/>
                <w:webHidden/>
              </w:rPr>
              <w:fldChar w:fldCharType="separate"/>
            </w:r>
            <w:r>
              <w:rPr>
                <w:noProof/>
                <w:webHidden/>
              </w:rPr>
              <w:t>6</w:t>
            </w:r>
            <w:r>
              <w:rPr>
                <w:noProof/>
                <w:webHidden/>
              </w:rPr>
              <w:fldChar w:fldCharType="end"/>
            </w:r>
          </w:hyperlink>
        </w:p>
        <w:p w14:paraId="2FDC9EF3" w14:textId="0235DB08" w:rsidR="008B7073" w:rsidRDefault="008B7073">
          <w:pPr>
            <w:pStyle w:val="TOC1"/>
            <w:tabs>
              <w:tab w:val="right" w:leader="dot" w:pos="9010"/>
            </w:tabs>
            <w:rPr>
              <w:rFonts w:eastAsiaTheme="minorEastAsia" w:cstheme="minorBidi"/>
              <w:b w:val="0"/>
              <w:bCs w:val="0"/>
              <w:i w:val="0"/>
              <w:iCs w:val="0"/>
              <w:noProof/>
            </w:rPr>
          </w:pPr>
          <w:hyperlink w:anchor="_Toc103007668" w:history="1">
            <w:r w:rsidRPr="001D1D8A">
              <w:rPr>
                <w:rStyle w:val="Hyperlink"/>
                <w:noProof/>
              </w:rPr>
              <w:t>Computation and plotting of level</w:t>
            </w:r>
            <w:r>
              <w:rPr>
                <w:noProof/>
                <w:webHidden/>
              </w:rPr>
              <w:tab/>
            </w:r>
            <w:r>
              <w:rPr>
                <w:noProof/>
                <w:webHidden/>
              </w:rPr>
              <w:fldChar w:fldCharType="begin"/>
            </w:r>
            <w:r>
              <w:rPr>
                <w:noProof/>
                <w:webHidden/>
              </w:rPr>
              <w:instrText xml:space="preserve"> PAGEREF _Toc103007668 \h </w:instrText>
            </w:r>
            <w:r>
              <w:rPr>
                <w:noProof/>
                <w:webHidden/>
              </w:rPr>
            </w:r>
            <w:r>
              <w:rPr>
                <w:noProof/>
                <w:webHidden/>
              </w:rPr>
              <w:fldChar w:fldCharType="separate"/>
            </w:r>
            <w:r>
              <w:rPr>
                <w:noProof/>
                <w:webHidden/>
              </w:rPr>
              <w:t>7</w:t>
            </w:r>
            <w:r>
              <w:rPr>
                <w:noProof/>
                <w:webHidden/>
              </w:rPr>
              <w:fldChar w:fldCharType="end"/>
            </w:r>
          </w:hyperlink>
        </w:p>
        <w:p w14:paraId="3DCAA7CB" w14:textId="4AF22831" w:rsidR="008B7073" w:rsidRDefault="008B7073">
          <w:pPr>
            <w:pStyle w:val="TOC1"/>
            <w:tabs>
              <w:tab w:val="right" w:leader="dot" w:pos="9010"/>
            </w:tabs>
            <w:rPr>
              <w:rFonts w:eastAsiaTheme="minorEastAsia" w:cstheme="minorBidi"/>
              <w:b w:val="0"/>
              <w:bCs w:val="0"/>
              <w:i w:val="0"/>
              <w:iCs w:val="0"/>
              <w:noProof/>
            </w:rPr>
          </w:pPr>
          <w:hyperlink w:anchor="_Toc103007669" w:history="1">
            <w:r>
              <w:rPr>
                <w:noProof/>
                <w:webHidden/>
              </w:rPr>
              <w:tab/>
            </w:r>
            <w:r>
              <w:rPr>
                <w:noProof/>
                <w:webHidden/>
              </w:rPr>
              <w:fldChar w:fldCharType="begin"/>
            </w:r>
            <w:r>
              <w:rPr>
                <w:noProof/>
                <w:webHidden/>
              </w:rPr>
              <w:instrText xml:space="preserve"> PAGEREF _Toc103007669 \h </w:instrText>
            </w:r>
            <w:r>
              <w:rPr>
                <w:noProof/>
                <w:webHidden/>
              </w:rPr>
            </w:r>
            <w:r>
              <w:rPr>
                <w:noProof/>
                <w:webHidden/>
              </w:rPr>
              <w:fldChar w:fldCharType="separate"/>
            </w:r>
            <w:r>
              <w:rPr>
                <w:noProof/>
                <w:webHidden/>
              </w:rPr>
              <w:t>9</w:t>
            </w:r>
            <w:r>
              <w:rPr>
                <w:noProof/>
                <w:webHidden/>
              </w:rPr>
              <w:fldChar w:fldCharType="end"/>
            </w:r>
          </w:hyperlink>
        </w:p>
        <w:p w14:paraId="2293F695" w14:textId="562EB92E" w:rsidR="008B7073" w:rsidRDefault="008B7073">
          <w:pPr>
            <w:pStyle w:val="TOC1"/>
            <w:tabs>
              <w:tab w:val="right" w:leader="dot" w:pos="9010"/>
            </w:tabs>
            <w:rPr>
              <w:rFonts w:eastAsiaTheme="minorEastAsia" w:cstheme="minorBidi"/>
              <w:b w:val="0"/>
              <w:bCs w:val="0"/>
              <w:i w:val="0"/>
              <w:iCs w:val="0"/>
              <w:noProof/>
            </w:rPr>
          </w:pPr>
          <w:hyperlink w:anchor="_Toc103007670" w:history="1">
            <w:r w:rsidRPr="001D1D8A">
              <w:rPr>
                <w:rStyle w:val="Hyperlink"/>
                <w:noProof/>
              </w:rPr>
              <w:t>Conclusion</w:t>
            </w:r>
            <w:r>
              <w:rPr>
                <w:noProof/>
                <w:webHidden/>
              </w:rPr>
              <w:tab/>
            </w:r>
            <w:r>
              <w:rPr>
                <w:noProof/>
                <w:webHidden/>
              </w:rPr>
              <w:fldChar w:fldCharType="begin"/>
            </w:r>
            <w:r>
              <w:rPr>
                <w:noProof/>
                <w:webHidden/>
              </w:rPr>
              <w:instrText xml:space="preserve"> PAGEREF _Toc103007670 \h </w:instrText>
            </w:r>
            <w:r>
              <w:rPr>
                <w:noProof/>
                <w:webHidden/>
              </w:rPr>
            </w:r>
            <w:r>
              <w:rPr>
                <w:noProof/>
                <w:webHidden/>
              </w:rPr>
              <w:fldChar w:fldCharType="separate"/>
            </w:r>
            <w:r>
              <w:rPr>
                <w:noProof/>
                <w:webHidden/>
              </w:rPr>
              <w:t>10</w:t>
            </w:r>
            <w:r>
              <w:rPr>
                <w:noProof/>
                <w:webHidden/>
              </w:rPr>
              <w:fldChar w:fldCharType="end"/>
            </w:r>
          </w:hyperlink>
        </w:p>
        <w:p w14:paraId="216771D2" w14:textId="431D1E1D" w:rsidR="008B7073" w:rsidRDefault="008B7073">
          <w:pPr>
            <w:pStyle w:val="TOC1"/>
            <w:tabs>
              <w:tab w:val="right" w:leader="dot" w:pos="9010"/>
            </w:tabs>
            <w:rPr>
              <w:rFonts w:eastAsiaTheme="minorEastAsia" w:cstheme="minorBidi"/>
              <w:b w:val="0"/>
              <w:bCs w:val="0"/>
              <w:i w:val="0"/>
              <w:iCs w:val="0"/>
              <w:noProof/>
            </w:rPr>
          </w:pPr>
          <w:hyperlink w:anchor="_Toc103007671" w:history="1">
            <w:r w:rsidRPr="001D1D8A">
              <w:rPr>
                <w:rStyle w:val="Hyperlink"/>
                <w:noProof/>
              </w:rPr>
              <w:t>Bibliography</w:t>
            </w:r>
            <w:r>
              <w:rPr>
                <w:noProof/>
                <w:webHidden/>
              </w:rPr>
              <w:tab/>
            </w:r>
            <w:r>
              <w:rPr>
                <w:noProof/>
                <w:webHidden/>
              </w:rPr>
              <w:fldChar w:fldCharType="begin"/>
            </w:r>
            <w:r>
              <w:rPr>
                <w:noProof/>
                <w:webHidden/>
              </w:rPr>
              <w:instrText xml:space="preserve"> PAGEREF _Toc103007671 \h </w:instrText>
            </w:r>
            <w:r>
              <w:rPr>
                <w:noProof/>
                <w:webHidden/>
              </w:rPr>
            </w:r>
            <w:r>
              <w:rPr>
                <w:noProof/>
                <w:webHidden/>
              </w:rPr>
              <w:fldChar w:fldCharType="separate"/>
            </w:r>
            <w:r>
              <w:rPr>
                <w:noProof/>
                <w:webHidden/>
              </w:rPr>
              <w:t>11</w:t>
            </w:r>
            <w:r>
              <w:rPr>
                <w:noProof/>
                <w:webHidden/>
              </w:rPr>
              <w:fldChar w:fldCharType="end"/>
            </w:r>
          </w:hyperlink>
        </w:p>
        <w:p w14:paraId="78B02C66" w14:textId="188647E7" w:rsidR="00E34F5C" w:rsidRPr="00C86236" w:rsidRDefault="00E34F5C" w:rsidP="006C4081">
          <w:pPr>
            <w:spacing w:line="360" w:lineRule="auto"/>
            <w:rPr>
              <w:rFonts w:cs="Arial"/>
            </w:rPr>
          </w:pPr>
          <w:r w:rsidRPr="00C86236">
            <w:rPr>
              <w:rFonts w:cs="Arial"/>
              <w:b/>
              <w:bCs/>
              <w:noProof/>
            </w:rPr>
            <w:fldChar w:fldCharType="end"/>
          </w:r>
        </w:p>
      </w:sdtContent>
    </w:sdt>
    <w:p w14:paraId="20849D7D" w14:textId="3233F39F" w:rsidR="008A1E00" w:rsidRDefault="008A1E00" w:rsidP="006C4081">
      <w:pPr>
        <w:spacing w:line="360" w:lineRule="auto"/>
        <w:rPr>
          <w:rFonts w:cs="Arial"/>
          <w:sz w:val="20"/>
          <w:szCs w:val="20"/>
        </w:rPr>
      </w:pPr>
    </w:p>
    <w:p w14:paraId="0E15DF06" w14:textId="7819AEDC" w:rsidR="00792BE6" w:rsidRDefault="00792BE6" w:rsidP="006C4081">
      <w:pPr>
        <w:spacing w:line="360" w:lineRule="auto"/>
        <w:rPr>
          <w:rFonts w:cs="Arial"/>
          <w:sz w:val="20"/>
          <w:szCs w:val="20"/>
        </w:rPr>
      </w:pPr>
    </w:p>
    <w:p w14:paraId="0C562B48" w14:textId="5D37A469" w:rsidR="00792BE6" w:rsidRDefault="00792BE6" w:rsidP="006C4081">
      <w:pPr>
        <w:spacing w:line="360" w:lineRule="auto"/>
        <w:rPr>
          <w:rFonts w:cs="Arial"/>
          <w:sz w:val="20"/>
          <w:szCs w:val="20"/>
        </w:rPr>
      </w:pPr>
    </w:p>
    <w:p w14:paraId="3AAB2F01" w14:textId="7BFEEB1B" w:rsidR="00792BE6" w:rsidRDefault="00792BE6" w:rsidP="006C4081">
      <w:pPr>
        <w:spacing w:line="360" w:lineRule="auto"/>
        <w:rPr>
          <w:rFonts w:cs="Arial"/>
          <w:sz w:val="20"/>
          <w:szCs w:val="20"/>
        </w:rPr>
      </w:pPr>
    </w:p>
    <w:p w14:paraId="7D8E5727" w14:textId="57995894" w:rsidR="00792BE6" w:rsidRDefault="00792BE6" w:rsidP="006C4081">
      <w:pPr>
        <w:spacing w:line="360" w:lineRule="auto"/>
        <w:rPr>
          <w:rFonts w:cs="Arial"/>
          <w:sz w:val="20"/>
          <w:szCs w:val="20"/>
        </w:rPr>
      </w:pPr>
    </w:p>
    <w:p w14:paraId="30E7FAA9" w14:textId="217AA43F" w:rsidR="00792BE6" w:rsidRDefault="00792BE6" w:rsidP="006C4081">
      <w:pPr>
        <w:spacing w:line="360" w:lineRule="auto"/>
        <w:rPr>
          <w:rFonts w:cs="Arial"/>
          <w:sz w:val="20"/>
          <w:szCs w:val="20"/>
        </w:rPr>
      </w:pPr>
    </w:p>
    <w:p w14:paraId="78FBD2E2" w14:textId="3B4E6545" w:rsidR="00792BE6" w:rsidRDefault="00792BE6" w:rsidP="006C4081">
      <w:pPr>
        <w:spacing w:line="360" w:lineRule="auto"/>
        <w:rPr>
          <w:rFonts w:cs="Arial"/>
          <w:sz w:val="20"/>
          <w:szCs w:val="20"/>
        </w:rPr>
      </w:pPr>
    </w:p>
    <w:p w14:paraId="498FEE1E" w14:textId="6105CF70" w:rsidR="00792BE6" w:rsidRDefault="00792BE6" w:rsidP="006C4081">
      <w:pPr>
        <w:spacing w:line="360" w:lineRule="auto"/>
        <w:rPr>
          <w:rFonts w:cs="Arial"/>
          <w:sz w:val="20"/>
          <w:szCs w:val="20"/>
        </w:rPr>
      </w:pPr>
    </w:p>
    <w:p w14:paraId="36F3EEA1" w14:textId="47166264" w:rsidR="00A17BE2" w:rsidRDefault="00A17BE2" w:rsidP="006C4081">
      <w:pPr>
        <w:spacing w:line="360" w:lineRule="auto"/>
        <w:rPr>
          <w:rFonts w:cs="Arial"/>
          <w:sz w:val="20"/>
          <w:szCs w:val="20"/>
        </w:rPr>
      </w:pPr>
    </w:p>
    <w:p w14:paraId="40C9703E" w14:textId="0AE3D32B" w:rsidR="00A17BE2" w:rsidRDefault="00A17BE2" w:rsidP="006C4081">
      <w:pPr>
        <w:spacing w:line="360" w:lineRule="auto"/>
        <w:rPr>
          <w:rFonts w:cs="Arial"/>
          <w:sz w:val="20"/>
          <w:szCs w:val="20"/>
        </w:rPr>
      </w:pPr>
    </w:p>
    <w:p w14:paraId="6128C786" w14:textId="747B54A4" w:rsidR="00A17BE2" w:rsidRDefault="00A17BE2" w:rsidP="006C4081">
      <w:pPr>
        <w:spacing w:line="360" w:lineRule="auto"/>
        <w:rPr>
          <w:rFonts w:cs="Arial"/>
          <w:sz w:val="20"/>
          <w:szCs w:val="20"/>
        </w:rPr>
      </w:pPr>
    </w:p>
    <w:p w14:paraId="3A6B062C" w14:textId="36D8A3B8" w:rsidR="00A17BE2" w:rsidRDefault="00A17BE2" w:rsidP="006C4081">
      <w:pPr>
        <w:spacing w:line="360" w:lineRule="auto"/>
        <w:rPr>
          <w:rFonts w:cs="Arial"/>
          <w:sz w:val="20"/>
          <w:szCs w:val="20"/>
        </w:rPr>
      </w:pPr>
    </w:p>
    <w:p w14:paraId="300DAC9A" w14:textId="17A352DC" w:rsidR="00A17BE2" w:rsidRDefault="00A17BE2" w:rsidP="006C4081">
      <w:pPr>
        <w:spacing w:line="360" w:lineRule="auto"/>
        <w:rPr>
          <w:rFonts w:cs="Arial"/>
          <w:sz w:val="20"/>
          <w:szCs w:val="20"/>
        </w:rPr>
      </w:pPr>
    </w:p>
    <w:p w14:paraId="6FAE7D43" w14:textId="14086E26" w:rsidR="00A17BE2" w:rsidRDefault="00A17BE2" w:rsidP="006C4081">
      <w:pPr>
        <w:spacing w:line="360" w:lineRule="auto"/>
        <w:rPr>
          <w:rFonts w:cs="Arial"/>
          <w:sz w:val="20"/>
          <w:szCs w:val="20"/>
        </w:rPr>
      </w:pPr>
    </w:p>
    <w:p w14:paraId="5165A961" w14:textId="77777777" w:rsidR="002B3720" w:rsidRPr="00C86236" w:rsidRDefault="002B3720" w:rsidP="006C4081">
      <w:pPr>
        <w:spacing w:line="360" w:lineRule="auto"/>
        <w:rPr>
          <w:rFonts w:cs="Arial"/>
          <w:sz w:val="20"/>
          <w:szCs w:val="20"/>
        </w:rPr>
      </w:pPr>
    </w:p>
    <w:p w14:paraId="0FD9D626" w14:textId="174B5F7F" w:rsidR="008A1E00" w:rsidRPr="0069396C" w:rsidRDefault="008A1E00" w:rsidP="0069396C">
      <w:pPr>
        <w:pStyle w:val="Heading1"/>
        <w:rPr>
          <w:rStyle w:val="eop"/>
        </w:rPr>
      </w:pPr>
      <w:bookmarkStart w:id="0" w:name="_Toc103007655"/>
      <w:r w:rsidRPr="0069396C">
        <w:rPr>
          <w:rStyle w:val="normaltextrun"/>
        </w:rPr>
        <w:lastRenderedPageBreak/>
        <w:t>Introduction</w:t>
      </w:r>
      <w:bookmarkEnd w:id="0"/>
      <w:r w:rsidRPr="0069396C">
        <w:rPr>
          <w:rStyle w:val="eop"/>
        </w:rPr>
        <w:t> </w:t>
      </w:r>
    </w:p>
    <w:p w14:paraId="4CA920C4" w14:textId="072DD07D" w:rsidR="008A1E00" w:rsidRPr="00C86236" w:rsidRDefault="008A1E00" w:rsidP="006C4081">
      <w:pPr>
        <w:pStyle w:val="paragraph"/>
        <w:spacing w:before="0" w:beforeAutospacing="0" w:after="0" w:afterAutospacing="0" w:line="360" w:lineRule="auto"/>
        <w:jc w:val="both"/>
        <w:textAlignment w:val="baseline"/>
        <w:rPr>
          <w:rStyle w:val="eop"/>
          <w:rFonts w:cs="Arial"/>
          <w:color w:val="000000"/>
        </w:rPr>
      </w:pPr>
    </w:p>
    <w:p w14:paraId="0F603D3F" w14:textId="5DE18466" w:rsidR="008A1E00" w:rsidRDefault="00E34F5C" w:rsidP="00A42031">
      <w:pPr>
        <w:rPr>
          <w:rStyle w:val="eop"/>
          <w:rFonts w:cs="Arial"/>
          <w:color w:val="000000"/>
        </w:rPr>
      </w:pPr>
      <w:r w:rsidRPr="00C86236">
        <w:rPr>
          <w:rStyle w:val="eop"/>
          <w:rFonts w:cs="Arial"/>
          <w:color w:val="000000"/>
        </w:rPr>
        <w:t>The University of Wales Trinity Saint David are planning a major road reconstruction around the city campus.</w:t>
      </w:r>
      <w:r w:rsidR="00C86236" w:rsidRPr="00C86236">
        <w:rPr>
          <w:rStyle w:val="eop"/>
          <w:rFonts w:cs="Arial"/>
          <w:color w:val="000000"/>
        </w:rPr>
        <w:t xml:space="preserve"> In this assignment we</w:t>
      </w:r>
      <w:r w:rsidR="00C86236">
        <w:rPr>
          <w:rStyle w:val="eop"/>
          <w:rFonts w:cs="Arial"/>
          <w:color w:val="000000"/>
        </w:rPr>
        <w:t xml:space="preserve"> </w:t>
      </w:r>
      <w:r w:rsidR="00C86236" w:rsidRPr="00C86236">
        <w:rPr>
          <w:rStyle w:val="eop"/>
          <w:rFonts w:cs="Arial"/>
          <w:color w:val="000000"/>
        </w:rPr>
        <w:t>have been c</w:t>
      </w:r>
      <w:r w:rsidRPr="00C86236">
        <w:rPr>
          <w:rStyle w:val="eop"/>
          <w:rFonts w:cs="Arial"/>
          <w:color w:val="000000"/>
        </w:rPr>
        <w:t>onsulted by the University to conduct a levelling survey</w:t>
      </w:r>
      <w:r w:rsidR="00C86236" w:rsidRPr="00C86236">
        <w:rPr>
          <w:rStyle w:val="eop"/>
          <w:rFonts w:cs="Arial"/>
          <w:color w:val="000000"/>
        </w:rPr>
        <w:t xml:space="preserve">. As a part of the levelling survey, </w:t>
      </w:r>
      <w:r w:rsidR="00C86236" w:rsidRPr="00D121B6">
        <w:rPr>
          <w:rStyle w:val="eop"/>
          <w:rFonts w:cs="Arial"/>
          <w:color w:val="000000"/>
        </w:rPr>
        <w:t>we will</w:t>
      </w:r>
      <w:r w:rsidR="00C86236" w:rsidRPr="00C86236">
        <w:rPr>
          <w:rStyle w:val="eop"/>
          <w:rFonts w:cs="Arial"/>
          <w:color w:val="000000"/>
        </w:rPr>
        <w:t xml:space="preserve"> also </w:t>
      </w:r>
      <w:r w:rsidRPr="00C86236">
        <w:rPr>
          <w:rStyle w:val="eop"/>
          <w:rFonts w:cs="Arial"/>
          <w:color w:val="000000"/>
        </w:rPr>
        <w:t xml:space="preserve">estimate the volume of earthwork involved assuming the slope of the road with a straight line connecting the reduced level of the Temporary Benchmark (TBM) with the reduced level of the last station. </w:t>
      </w:r>
    </w:p>
    <w:p w14:paraId="2FA131DF" w14:textId="77777777" w:rsidR="00A42031" w:rsidRPr="00A42031" w:rsidRDefault="00A42031" w:rsidP="00A42031">
      <w:pPr>
        <w:rPr>
          <w:rFonts w:cs="Arial"/>
          <w:color w:val="000000"/>
        </w:rPr>
      </w:pPr>
    </w:p>
    <w:p w14:paraId="32F931D1" w14:textId="6CF8CD5E" w:rsidR="008A1E00" w:rsidRPr="0069396C" w:rsidRDefault="008A1E00" w:rsidP="0069396C">
      <w:pPr>
        <w:pStyle w:val="Heading1"/>
        <w:rPr>
          <w:rStyle w:val="eop"/>
        </w:rPr>
      </w:pPr>
      <w:bookmarkStart w:id="1" w:name="_Toc103007656"/>
      <w:r w:rsidRPr="0069396C">
        <w:rPr>
          <w:rStyle w:val="normaltextrun"/>
        </w:rPr>
        <w:t>General overview of levelling surveying</w:t>
      </w:r>
      <w:bookmarkEnd w:id="1"/>
      <w:r w:rsidRPr="0069396C">
        <w:rPr>
          <w:rStyle w:val="eop"/>
        </w:rPr>
        <w:t> </w:t>
      </w:r>
    </w:p>
    <w:p w14:paraId="5F80EA29" w14:textId="0457DFF8" w:rsidR="008A1E00" w:rsidRPr="00C86236" w:rsidRDefault="008A1E00" w:rsidP="006C4081">
      <w:pPr>
        <w:pStyle w:val="paragraph"/>
        <w:spacing w:before="0" w:beforeAutospacing="0" w:after="0" w:afterAutospacing="0" w:line="360" w:lineRule="auto"/>
        <w:jc w:val="both"/>
        <w:textAlignment w:val="baseline"/>
        <w:rPr>
          <w:rStyle w:val="eop"/>
          <w:rFonts w:cs="Arial"/>
          <w:color w:val="000000"/>
        </w:rPr>
      </w:pPr>
    </w:p>
    <w:p w14:paraId="5E7C80F7" w14:textId="7D05E273" w:rsidR="008A1E00" w:rsidRDefault="0003297D" w:rsidP="0003297D">
      <w:pPr>
        <w:pStyle w:val="paragraph"/>
        <w:spacing w:before="0" w:beforeAutospacing="0" w:after="0" w:afterAutospacing="0"/>
        <w:jc w:val="both"/>
        <w:textAlignment w:val="baseline"/>
        <w:rPr>
          <w:rStyle w:val="eop"/>
          <w:rFonts w:cs="Arial"/>
          <w:color w:val="000000"/>
        </w:rPr>
      </w:pPr>
      <w:r w:rsidRPr="0003297D">
        <w:rPr>
          <w:rStyle w:val="eop"/>
          <w:rFonts w:cs="Arial"/>
          <w:color w:val="000000"/>
        </w:rPr>
        <w:t xml:space="preserve">A levelling survey is the process of calculating the height of one level in relation to another. </w:t>
      </w:r>
      <w:proofErr w:type="spellStart"/>
      <w:r w:rsidRPr="0003297D">
        <w:rPr>
          <w:rStyle w:val="eop"/>
          <w:rFonts w:cs="Arial"/>
          <w:color w:val="000000"/>
        </w:rPr>
        <w:t>Leveling</w:t>
      </w:r>
      <w:proofErr w:type="spellEnd"/>
      <w:r w:rsidRPr="0003297D">
        <w:rPr>
          <w:rStyle w:val="eop"/>
          <w:rFonts w:cs="Arial"/>
          <w:color w:val="000000"/>
        </w:rPr>
        <w:t xml:space="preserve"> surveys are used to determine the elevation of a location in relation to a datum. The height of collimation method and the rise and fall method are the two primary methods for performing levelling surveys. There is no more accurate procedure than another. The Rise and Fall approach, on the other hand, has an extra check, which makes it the preferred choice.</w:t>
      </w:r>
    </w:p>
    <w:p w14:paraId="65CD5AEC" w14:textId="77777777" w:rsidR="0003297D" w:rsidRDefault="0003297D" w:rsidP="0003297D">
      <w:pPr>
        <w:pStyle w:val="paragraph"/>
        <w:spacing w:before="0" w:beforeAutospacing="0" w:after="0" w:afterAutospacing="0"/>
        <w:jc w:val="both"/>
        <w:textAlignment w:val="baseline"/>
        <w:rPr>
          <w:rFonts w:cs="Arial"/>
          <w:sz w:val="18"/>
          <w:szCs w:val="18"/>
        </w:rPr>
      </w:pPr>
    </w:p>
    <w:p w14:paraId="16F00514" w14:textId="77777777" w:rsidR="0003297D" w:rsidRDefault="0003297D" w:rsidP="00007330">
      <w:proofErr w:type="spellStart"/>
      <w:r w:rsidRPr="0003297D">
        <w:t>Leveling</w:t>
      </w:r>
      <w:proofErr w:type="spellEnd"/>
      <w:r w:rsidRPr="0003297D">
        <w:t xml:space="preserve"> may be utilised in construction and infrastructure projects, aiding in the design of roadways, sewers, trains, and other constructed types of construction. It may also be used to compute the volumes of earthworks and as a site plan for new foundations, contouring, drainage, and estimating the fall/gradient of piping.</w:t>
      </w:r>
    </w:p>
    <w:p w14:paraId="4683E026" w14:textId="25E32ADC" w:rsidR="0049715C" w:rsidRDefault="0049715C" w:rsidP="00007330">
      <w:r w:rsidRPr="0049715C">
        <w:t>Primarily,</w:t>
      </w:r>
      <w:r>
        <w:t xml:space="preserve"> </w:t>
      </w:r>
      <w:r w:rsidRPr="0049715C">
        <w:t>Levelling</w:t>
      </w:r>
      <w:r>
        <w:t xml:space="preserve"> </w:t>
      </w:r>
      <w:r w:rsidRPr="0049715C">
        <w:t>is</w:t>
      </w:r>
      <w:r>
        <w:t xml:space="preserve"> </w:t>
      </w:r>
      <w:r w:rsidRPr="0049715C">
        <w:t>use</w:t>
      </w:r>
      <w:r w:rsidR="00007330">
        <w:t>d to</w:t>
      </w:r>
      <w:r w:rsidRPr="0049715C">
        <w:t>:</w:t>
      </w:r>
    </w:p>
    <w:p w14:paraId="1FD6C4F0" w14:textId="77777777" w:rsidR="00007330" w:rsidRDefault="00007330" w:rsidP="006C4081">
      <w:pPr>
        <w:pStyle w:val="paragraph"/>
        <w:spacing w:before="0" w:beforeAutospacing="0" w:after="0" w:afterAutospacing="0" w:line="360" w:lineRule="auto"/>
        <w:jc w:val="both"/>
        <w:textAlignment w:val="baseline"/>
        <w:rPr>
          <w:rFonts w:cs="Arial"/>
          <w:sz w:val="18"/>
          <w:szCs w:val="18"/>
        </w:rPr>
      </w:pPr>
    </w:p>
    <w:p w14:paraId="0DADD0C0" w14:textId="226DC53E" w:rsidR="0049715C" w:rsidRPr="00007330" w:rsidRDefault="0049715C" w:rsidP="0049715C">
      <w:pPr>
        <w:pStyle w:val="paragraph"/>
        <w:numPr>
          <w:ilvl w:val="0"/>
          <w:numId w:val="23"/>
        </w:numPr>
        <w:spacing w:before="0" w:beforeAutospacing="0" w:after="0" w:afterAutospacing="0" w:line="360" w:lineRule="auto"/>
        <w:jc w:val="both"/>
        <w:textAlignment w:val="baseline"/>
        <w:rPr>
          <w:rFonts w:cs="Arial"/>
        </w:rPr>
      </w:pPr>
      <w:r w:rsidRPr="00007330">
        <w:rPr>
          <w:rFonts w:cs="Arial"/>
        </w:rPr>
        <w:t>To determine the difference in height between two or more points.</w:t>
      </w:r>
    </w:p>
    <w:p w14:paraId="640A6660" w14:textId="1C07DAE0" w:rsidR="0049715C" w:rsidRPr="00007330" w:rsidRDefault="0049715C" w:rsidP="0049715C">
      <w:pPr>
        <w:pStyle w:val="paragraph"/>
        <w:numPr>
          <w:ilvl w:val="0"/>
          <w:numId w:val="23"/>
        </w:numPr>
        <w:spacing w:before="0" w:beforeAutospacing="0" w:after="0" w:afterAutospacing="0" w:line="360" w:lineRule="auto"/>
        <w:jc w:val="both"/>
        <w:textAlignment w:val="baseline"/>
        <w:rPr>
          <w:rFonts w:cs="Arial"/>
        </w:rPr>
      </w:pPr>
      <w:r w:rsidRPr="00007330">
        <w:rPr>
          <w:rFonts w:cs="Arial"/>
        </w:rPr>
        <w:t>To determine the height of discrete points.</w:t>
      </w:r>
    </w:p>
    <w:p w14:paraId="53FF8E0C" w14:textId="73162CE6" w:rsidR="0049715C" w:rsidRPr="00007330" w:rsidRDefault="0049715C" w:rsidP="0049715C">
      <w:pPr>
        <w:pStyle w:val="paragraph"/>
        <w:numPr>
          <w:ilvl w:val="0"/>
          <w:numId w:val="23"/>
        </w:numPr>
        <w:spacing w:before="0" w:beforeAutospacing="0" w:after="0" w:afterAutospacing="0" w:line="360" w:lineRule="auto"/>
        <w:jc w:val="both"/>
        <w:textAlignment w:val="baseline"/>
        <w:rPr>
          <w:rFonts w:cs="Arial"/>
        </w:rPr>
      </w:pPr>
      <w:r w:rsidRPr="00007330">
        <w:rPr>
          <w:rFonts w:cs="Arial"/>
        </w:rPr>
        <w:t>To provide spot heights or contours on plan.</w:t>
      </w:r>
    </w:p>
    <w:p w14:paraId="2D42454E" w14:textId="6D1655C9" w:rsidR="0049715C" w:rsidRPr="00007330" w:rsidRDefault="0049715C" w:rsidP="0049715C">
      <w:pPr>
        <w:pStyle w:val="paragraph"/>
        <w:numPr>
          <w:ilvl w:val="0"/>
          <w:numId w:val="23"/>
        </w:numPr>
        <w:spacing w:before="0" w:beforeAutospacing="0" w:after="0" w:afterAutospacing="0" w:line="360" w:lineRule="auto"/>
        <w:jc w:val="both"/>
        <w:textAlignment w:val="baseline"/>
        <w:rPr>
          <w:rFonts w:cs="Arial"/>
        </w:rPr>
      </w:pPr>
      <w:r w:rsidRPr="00007330">
        <w:rPr>
          <w:rFonts w:cs="Arial"/>
        </w:rPr>
        <w:t>To provide the data for road cross-sections or volume of the earthworks.</w:t>
      </w:r>
    </w:p>
    <w:p w14:paraId="19E5A9DA" w14:textId="421C55A4" w:rsidR="0049715C" w:rsidRDefault="0049715C" w:rsidP="0049715C">
      <w:pPr>
        <w:pStyle w:val="paragraph"/>
        <w:numPr>
          <w:ilvl w:val="0"/>
          <w:numId w:val="23"/>
        </w:numPr>
        <w:spacing w:before="0" w:beforeAutospacing="0" w:after="0" w:afterAutospacing="0" w:line="360" w:lineRule="auto"/>
        <w:jc w:val="both"/>
        <w:textAlignment w:val="baseline"/>
        <w:rPr>
          <w:rFonts w:cs="Arial"/>
        </w:rPr>
      </w:pPr>
      <w:r w:rsidRPr="00007330">
        <w:rPr>
          <w:rFonts w:cs="Arial"/>
        </w:rPr>
        <w:t>To provide a level or inclined plane in the setting out of construction works.</w:t>
      </w:r>
    </w:p>
    <w:p w14:paraId="540E52E9" w14:textId="4E13FF00" w:rsidR="0003297D" w:rsidRPr="00007330" w:rsidRDefault="0003297D" w:rsidP="0003297D">
      <w:pPr>
        <w:pStyle w:val="paragraph"/>
        <w:spacing w:before="0" w:beforeAutospacing="0" w:after="0" w:afterAutospacing="0" w:line="360" w:lineRule="auto"/>
        <w:ind w:left="360"/>
        <w:jc w:val="both"/>
        <w:textAlignment w:val="baseline"/>
        <w:rPr>
          <w:rFonts w:cs="Arial"/>
        </w:rPr>
      </w:pPr>
      <w:sdt>
        <w:sdtPr>
          <w:rPr>
            <w:rFonts w:cs="Arial"/>
          </w:rPr>
          <w:id w:val="664286275"/>
          <w:citation/>
        </w:sdtPr>
        <w:sdtContent>
          <w:r>
            <w:rPr>
              <w:rFonts w:cs="Arial"/>
            </w:rPr>
            <w:fldChar w:fldCharType="begin"/>
          </w:r>
          <w:r>
            <w:rPr>
              <w:rFonts w:cs="Arial"/>
            </w:rPr>
            <w:instrText xml:space="preserve"> CITATION Kai \l 2057 </w:instrText>
          </w:r>
          <w:r>
            <w:rPr>
              <w:rFonts w:cs="Arial"/>
            </w:rPr>
            <w:fldChar w:fldCharType="separate"/>
          </w:r>
          <w:r w:rsidR="008B7073" w:rsidRPr="008B7073">
            <w:rPr>
              <w:rFonts w:cs="Arial"/>
              <w:noProof/>
            </w:rPr>
            <w:t>(Pang, n.d.)</w:t>
          </w:r>
          <w:r>
            <w:rPr>
              <w:rFonts w:cs="Arial"/>
            </w:rPr>
            <w:fldChar w:fldCharType="end"/>
          </w:r>
        </w:sdtContent>
      </w:sdt>
    </w:p>
    <w:p w14:paraId="1CF8F9BE" w14:textId="04560D37" w:rsidR="008A1E00" w:rsidRPr="00ED1F02" w:rsidRDefault="008A1E00" w:rsidP="0069396C">
      <w:pPr>
        <w:pStyle w:val="Heading1"/>
        <w:rPr>
          <w:rStyle w:val="normaltextrun"/>
        </w:rPr>
      </w:pPr>
      <w:bookmarkStart w:id="2" w:name="_Toc103007657"/>
      <w:r w:rsidRPr="00ED1F02">
        <w:rPr>
          <w:rStyle w:val="normaltextrun"/>
        </w:rPr>
        <w:t>Equipment used in levelling</w:t>
      </w:r>
      <w:bookmarkEnd w:id="2"/>
    </w:p>
    <w:p w14:paraId="306FF96D" w14:textId="4154C6AC" w:rsidR="008A1E00" w:rsidRPr="00C86236" w:rsidRDefault="008A1E00" w:rsidP="006C4081">
      <w:pPr>
        <w:pStyle w:val="paragraph"/>
        <w:spacing w:before="0" w:beforeAutospacing="0" w:after="0" w:afterAutospacing="0" w:line="360" w:lineRule="auto"/>
        <w:jc w:val="both"/>
        <w:textAlignment w:val="baseline"/>
        <w:rPr>
          <w:rStyle w:val="normaltextrun"/>
          <w:rFonts w:cs="Arial"/>
          <w:color w:val="000000"/>
        </w:rPr>
      </w:pPr>
    </w:p>
    <w:p w14:paraId="6C56955D" w14:textId="2C7328E9" w:rsidR="008A1E00" w:rsidRPr="00C86236" w:rsidRDefault="00E34F5C" w:rsidP="00C1549E">
      <w:pPr>
        <w:rPr>
          <w:rStyle w:val="normaltextrun"/>
          <w:rFonts w:cs="Arial"/>
          <w:color w:val="000000"/>
        </w:rPr>
      </w:pPr>
      <w:r w:rsidRPr="00C86236">
        <w:rPr>
          <w:rStyle w:val="normaltextrun"/>
          <w:rFonts w:cs="Arial"/>
          <w:color w:val="000000"/>
        </w:rPr>
        <w:t xml:space="preserve">Whilst conducting levelling surveys it is very important the correct equipment is used in the correct </w:t>
      </w:r>
      <w:r w:rsidR="00C86236">
        <w:rPr>
          <w:rStyle w:val="normaltextrun"/>
          <w:rFonts w:cs="Arial"/>
          <w:color w:val="000000"/>
        </w:rPr>
        <w:t xml:space="preserve">applications to ensure accurate information is collected. </w:t>
      </w:r>
      <w:r w:rsidRPr="00C86236">
        <w:rPr>
          <w:rStyle w:val="normaltextrun"/>
          <w:rFonts w:cs="Arial"/>
          <w:color w:val="000000"/>
        </w:rPr>
        <w:t xml:space="preserve"> </w:t>
      </w:r>
    </w:p>
    <w:p w14:paraId="3E56048E" w14:textId="5809A89F" w:rsidR="00FD4D74" w:rsidRDefault="006C4081" w:rsidP="00E27A18">
      <w:pPr>
        <w:rPr>
          <w:rStyle w:val="normaltextrun"/>
          <w:rFonts w:cs="Arial"/>
          <w:color w:val="000000"/>
        </w:rPr>
      </w:pPr>
      <w:r>
        <w:rPr>
          <w:rStyle w:val="normaltextrun"/>
          <w:rFonts w:cs="Arial"/>
          <w:color w:val="000000"/>
        </w:rPr>
        <w:t xml:space="preserve">The equipment used includes the items below: </w:t>
      </w:r>
    </w:p>
    <w:p w14:paraId="0596C87D" w14:textId="77777777" w:rsidR="00E27A18" w:rsidRDefault="00E27A18" w:rsidP="00E27A18">
      <w:pPr>
        <w:rPr>
          <w:rStyle w:val="normaltextrun"/>
          <w:rFonts w:cs="Arial"/>
          <w:color w:val="000000"/>
        </w:rPr>
      </w:pPr>
    </w:p>
    <w:p w14:paraId="50F50E3A" w14:textId="51936AC5" w:rsidR="00C86236" w:rsidRDefault="00007330" w:rsidP="0069396C">
      <w:pPr>
        <w:pStyle w:val="Heading2"/>
        <w:rPr>
          <w:rStyle w:val="normaltextrun"/>
        </w:rPr>
      </w:pPr>
      <w:bookmarkStart w:id="3" w:name="_Toc103007658"/>
      <w:r w:rsidRPr="0069396C">
        <w:rPr>
          <w:rStyle w:val="normaltextrun"/>
        </w:rPr>
        <w:t>L</w:t>
      </w:r>
      <w:r w:rsidR="006C4081" w:rsidRPr="0069396C">
        <w:rPr>
          <w:rStyle w:val="normaltextrun"/>
        </w:rPr>
        <w:t>evel</w:t>
      </w:r>
      <w:bookmarkEnd w:id="3"/>
      <w:r w:rsidR="006C4081" w:rsidRPr="00ED1F02">
        <w:rPr>
          <w:rStyle w:val="normaltextrun"/>
        </w:rPr>
        <w:t xml:space="preserve"> </w:t>
      </w:r>
    </w:p>
    <w:p w14:paraId="423DA321" w14:textId="77777777" w:rsidR="009C1C1E" w:rsidRPr="009C1C1E" w:rsidRDefault="009C1C1E" w:rsidP="009C1C1E"/>
    <w:p w14:paraId="763AA016" w14:textId="77777777" w:rsidR="0003297D" w:rsidRDefault="0003297D" w:rsidP="009C1C1E">
      <w:pPr>
        <w:rPr>
          <w:rStyle w:val="normaltextrun"/>
          <w:rFonts w:cs="Arial"/>
          <w:color w:val="000000"/>
        </w:rPr>
      </w:pPr>
      <w:r w:rsidRPr="0003297D">
        <w:rPr>
          <w:rStyle w:val="normaltextrun"/>
          <w:rFonts w:cs="Arial"/>
          <w:color w:val="000000"/>
        </w:rPr>
        <w:t xml:space="preserve">During the levelling process, a level is an optical equipment used to establish or inspect points in the same horizontal plane. It is used in tandem with a levelling staff to determine the relative heights of objects or markers. In surveying and </w:t>
      </w:r>
      <w:r w:rsidRPr="0003297D">
        <w:rPr>
          <w:rStyle w:val="normaltextrun"/>
          <w:rFonts w:cs="Arial"/>
          <w:color w:val="000000"/>
        </w:rPr>
        <w:lastRenderedPageBreak/>
        <w:t>construction, it is widely used to measure height discrepancies as well as to transfer, measure, and fix the heights of known objects or markers.</w:t>
      </w:r>
    </w:p>
    <w:p w14:paraId="01AFE85F" w14:textId="65BF4804" w:rsidR="00C86236" w:rsidRDefault="00007330" w:rsidP="009C1C1E">
      <w:pPr>
        <w:rPr>
          <w:rStyle w:val="normaltextrun"/>
          <w:rFonts w:cs="Arial"/>
          <w:color w:val="000000"/>
        </w:rPr>
      </w:pPr>
      <w:r>
        <w:rPr>
          <w:rStyle w:val="normaltextrun"/>
          <w:rFonts w:cs="Arial"/>
          <w:color w:val="000000"/>
        </w:rPr>
        <w:t xml:space="preserve">Most popular </w:t>
      </w:r>
      <w:r w:rsidRPr="00007330">
        <w:rPr>
          <w:rStyle w:val="normaltextrun"/>
          <w:rFonts w:cs="Arial"/>
          <w:color w:val="000000"/>
        </w:rPr>
        <w:t xml:space="preserve">levelling instrument </w:t>
      </w:r>
      <w:r>
        <w:rPr>
          <w:rStyle w:val="normaltextrun"/>
          <w:rFonts w:cs="Arial"/>
          <w:color w:val="000000"/>
        </w:rPr>
        <w:t xml:space="preserve">in use currently </w:t>
      </w:r>
      <w:r w:rsidRPr="00007330">
        <w:rPr>
          <w:rStyle w:val="normaltextrun"/>
          <w:rFonts w:cs="Arial"/>
          <w:color w:val="000000"/>
        </w:rPr>
        <w:t>is the Automatic or Digital Level</w:t>
      </w:r>
      <w:r>
        <w:rPr>
          <w:rStyle w:val="normaltextrun"/>
          <w:rFonts w:cs="Arial"/>
          <w:color w:val="000000"/>
        </w:rPr>
        <w:t>.</w:t>
      </w:r>
      <w:r w:rsidR="009C1C1E">
        <w:rPr>
          <w:rStyle w:val="normaltextrun"/>
          <w:rFonts w:cs="Arial"/>
          <w:color w:val="000000"/>
        </w:rPr>
        <w:t xml:space="preserve"> </w:t>
      </w:r>
      <w:r w:rsidR="00C86236">
        <w:rPr>
          <w:rStyle w:val="normaltextrun"/>
          <w:rFonts w:cs="Arial"/>
          <w:color w:val="000000"/>
        </w:rPr>
        <w:t xml:space="preserve">The </w:t>
      </w:r>
      <w:r w:rsidR="00880DF5">
        <w:rPr>
          <w:rStyle w:val="normaltextrun"/>
          <w:rFonts w:cs="Arial"/>
          <w:color w:val="000000"/>
        </w:rPr>
        <w:t>level</w:t>
      </w:r>
      <w:r w:rsidR="00C86236">
        <w:rPr>
          <w:rStyle w:val="normaltextrun"/>
          <w:rFonts w:cs="Arial"/>
          <w:color w:val="000000"/>
        </w:rPr>
        <w:t xml:space="preserve"> includes an eyepiece, spirit level, and three levelling adjustors. The </w:t>
      </w:r>
      <w:r w:rsidR="00880DF5">
        <w:rPr>
          <w:rStyle w:val="normaltextrun"/>
          <w:rFonts w:cs="Arial"/>
          <w:color w:val="000000"/>
        </w:rPr>
        <w:t>level</w:t>
      </w:r>
      <w:r w:rsidR="00C86236">
        <w:rPr>
          <w:rStyle w:val="normaltextrun"/>
          <w:rFonts w:cs="Arial"/>
          <w:color w:val="000000"/>
        </w:rPr>
        <w:t xml:space="preserve"> also includes a telescopic lens and a 360-degree compass. </w:t>
      </w:r>
    </w:p>
    <w:p w14:paraId="09A8D327" w14:textId="720D95D5" w:rsidR="0069396C" w:rsidRPr="0069396C" w:rsidRDefault="0069396C" w:rsidP="0069396C">
      <w:pPr>
        <w:rPr>
          <w:rFonts w:ascii="Times New Roman" w:hAnsi="Times New Roman"/>
        </w:rPr>
      </w:pPr>
      <w:r w:rsidRPr="0069396C">
        <w:rPr>
          <w:rFonts w:ascii="Times New Roman" w:hAnsi="Times New Roman"/>
        </w:rPr>
        <w:fldChar w:fldCharType="begin"/>
      </w:r>
      <w:r w:rsidRPr="0069396C">
        <w:rPr>
          <w:rFonts w:ascii="Times New Roman" w:hAnsi="Times New Roman"/>
        </w:rPr>
        <w:instrText xml:space="preserve"> INCLUDEPICTURE "/var/folders/02/gy6nl84n2mq1sn87254yhqd00000gn/T/com.microsoft.Word/WebArchiveCopyPasteTempFiles/runner24_medium_b3f38778-2ff8-48fd-be55-d82047947fa3_medium.jpg?v=1499073621" \* MERGEFORMATINET </w:instrText>
      </w:r>
      <w:r w:rsidRPr="0069396C">
        <w:rPr>
          <w:rFonts w:ascii="Times New Roman" w:hAnsi="Times New Roman"/>
        </w:rPr>
        <w:fldChar w:fldCharType="separate"/>
      </w:r>
      <w:r w:rsidRPr="0069396C">
        <w:rPr>
          <w:rFonts w:ascii="Times New Roman" w:hAnsi="Times New Roman"/>
          <w:noProof/>
        </w:rPr>
        <w:drawing>
          <wp:inline distT="0" distB="0" distL="0" distR="0" wp14:anchorId="58F3524A" wp14:editId="40694FCF">
            <wp:extent cx="1574157" cy="1574157"/>
            <wp:effectExtent l="0" t="0" r="1270" b="1270"/>
            <wp:docPr id="20" name="Picture 20" descr="A Buyers Guide to Levels | One Point Survey Equipm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 Buyers Guide to Levels | One Point Survey Equipment"/>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586110" cy="1586110"/>
                    </a:xfrm>
                    <a:prstGeom prst="rect">
                      <a:avLst/>
                    </a:prstGeom>
                    <a:noFill/>
                    <a:ln>
                      <a:noFill/>
                    </a:ln>
                  </pic:spPr>
                </pic:pic>
              </a:graphicData>
            </a:graphic>
          </wp:inline>
        </w:drawing>
      </w:r>
      <w:r w:rsidRPr="0069396C">
        <w:rPr>
          <w:rFonts w:ascii="Times New Roman" w:hAnsi="Times New Roman"/>
        </w:rPr>
        <w:fldChar w:fldCharType="end"/>
      </w:r>
      <w:sdt>
        <w:sdtPr>
          <w:rPr>
            <w:rFonts w:ascii="Times New Roman" w:hAnsi="Times New Roman"/>
          </w:rPr>
          <w:id w:val="-1931115657"/>
          <w:citation/>
        </w:sdtPr>
        <w:sdtEndPr/>
        <w:sdtContent>
          <w:r>
            <w:rPr>
              <w:rFonts w:ascii="Times New Roman" w:hAnsi="Times New Roman"/>
            </w:rPr>
            <w:fldChar w:fldCharType="begin"/>
          </w:r>
          <w:r>
            <w:rPr>
              <w:rFonts w:ascii="Times New Roman" w:hAnsi="Times New Roman"/>
            </w:rPr>
            <w:instrText xml:space="preserve"> CITATION One \l 2057 </w:instrText>
          </w:r>
          <w:r>
            <w:rPr>
              <w:rFonts w:ascii="Times New Roman" w:hAnsi="Times New Roman"/>
            </w:rPr>
            <w:fldChar w:fldCharType="separate"/>
          </w:r>
          <w:r w:rsidR="008B7073">
            <w:rPr>
              <w:rFonts w:ascii="Times New Roman" w:hAnsi="Times New Roman"/>
              <w:noProof/>
            </w:rPr>
            <w:t xml:space="preserve"> </w:t>
          </w:r>
          <w:r w:rsidR="008B7073" w:rsidRPr="008B7073">
            <w:rPr>
              <w:rFonts w:ascii="Times New Roman" w:hAnsi="Times New Roman"/>
              <w:noProof/>
            </w:rPr>
            <w:t>(One Point Survey , n.d.)</w:t>
          </w:r>
          <w:r>
            <w:rPr>
              <w:rFonts w:ascii="Times New Roman" w:hAnsi="Times New Roman"/>
            </w:rPr>
            <w:fldChar w:fldCharType="end"/>
          </w:r>
        </w:sdtContent>
      </w:sdt>
    </w:p>
    <w:p w14:paraId="6DA61A2E" w14:textId="54C988C3" w:rsidR="007C3D48" w:rsidRDefault="007C3D48" w:rsidP="006C4081">
      <w:pPr>
        <w:pStyle w:val="paragraph"/>
        <w:spacing w:before="0" w:beforeAutospacing="0" w:after="0" w:afterAutospacing="0" w:line="360" w:lineRule="auto"/>
        <w:jc w:val="both"/>
        <w:textAlignment w:val="baseline"/>
        <w:rPr>
          <w:rStyle w:val="normaltextrun"/>
          <w:rFonts w:cs="Arial"/>
          <w:color w:val="000000"/>
        </w:rPr>
      </w:pPr>
    </w:p>
    <w:p w14:paraId="1E859827" w14:textId="71BA6437" w:rsidR="00C86236" w:rsidRDefault="0069396C" w:rsidP="0069396C">
      <w:pPr>
        <w:pStyle w:val="Heading2"/>
        <w:rPr>
          <w:rStyle w:val="normaltextrun"/>
        </w:rPr>
      </w:pPr>
      <w:bookmarkStart w:id="4" w:name="_Toc103007659"/>
      <w:r w:rsidRPr="0069396C">
        <w:rPr>
          <w:noProof/>
        </w:rPr>
        <w:drawing>
          <wp:anchor distT="0" distB="0" distL="114300" distR="114300" simplePos="0" relativeHeight="251669504" behindDoc="1" locked="0" layoutInCell="1" allowOverlap="1" wp14:anchorId="3EC21E7F" wp14:editId="378125A0">
            <wp:simplePos x="0" y="0"/>
            <wp:positionH relativeFrom="column">
              <wp:posOffset>4674187</wp:posOffset>
            </wp:positionH>
            <wp:positionV relativeFrom="paragraph">
              <wp:posOffset>35423</wp:posOffset>
            </wp:positionV>
            <wp:extent cx="1751330" cy="1751330"/>
            <wp:effectExtent l="0" t="0" r="1270" b="1270"/>
            <wp:wrapTight wrapText="bothSides">
              <wp:wrapPolygon edited="0">
                <wp:start x="0" y="0"/>
                <wp:lineTo x="0" y="21459"/>
                <wp:lineTo x="21459" y="21459"/>
                <wp:lineTo x="21459" y="0"/>
                <wp:lineTo x="0" y="0"/>
              </wp:wrapPolygon>
            </wp:wrapTight>
            <wp:docPr id="12" name="Picture 12" descr="Top Five Survey Tripod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Top Five Survey Tripods"/>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751330" cy="1751330"/>
                    </a:xfrm>
                    <a:prstGeom prst="rect">
                      <a:avLst/>
                    </a:prstGeom>
                    <a:noFill/>
                    <a:ln>
                      <a:noFill/>
                    </a:ln>
                  </pic:spPr>
                </pic:pic>
              </a:graphicData>
            </a:graphic>
            <wp14:sizeRelH relativeFrom="page">
              <wp14:pctWidth>0</wp14:pctWidth>
            </wp14:sizeRelH>
            <wp14:sizeRelV relativeFrom="page">
              <wp14:pctHeight>0</wp14:pctHeight>
            </wp14:sizeRelV>
          </wp:anchor>
        </w:drawing>
      </w:r>
      <w:r w:rsidR="00C86236" w:rsidRPr="0069396C">
        <w:rPr>
          <w:rStyle w:val="normaltextrun"/>
        </w:rPr>
        <w:t>Tripod</w:t>
      </w:r>
      <w:bookmarkEnd w:id="4"/>
      <w:r w:rsidR="00C86236" w:rsidRPr="00436E11">
        <w:rPr>
          <w:rStyle w:val="normaltextrun"/>
        </w:rPr>
        <w:t xml:space="preserve"> </w:t>
      </w:r>
    </w:p>
    <w:p w14:paraId="2EEA2DF5" w14:textId="2F4B39D8" w:rsidR="00C1549E" w:rsidRPr="00C1549E" w:rsidRDefault="00C1549E" w:rsidP="00C1549E"/>
    <w:p w14:paraId="3469428B" w14:textId="76CA142F" w:rsidR="00C86236" w:rsidRDefault="00C86236" w:rsidP="00C1549E">
      <w:pPr>
        <w:rPr>
          <w:rStyle w:val="normaltextrun"/>
          <w:rFonts w:cs="Arial"/>
          <w:color w:val="000000"/>
        </w:rPr>
      </w:pPr>
      <w:r>
        <w:rPr>
          <w:rStyle w:val="normaltextrun"/>
          <w:rFonts w:cs="Arial"/>
          <w:color w:val="000000"/>
        </w:rPr>
        <w:t xml:space="preserve">Tripods are typically made from Aluminium and </w:t>
      </w:r>
      <w:r w:rsidR="006C4081">
        <w:rPr>
          <w:rStyle w:val="normaltextrun"/>
          <w:rFonts w:cs="Arial"/>
          <w:color w:val="000000"/>
        </w:rPr>
        <w:t>Plastic;</w:t>
      </w:r>
      <w:r>
        <w:rPr>
          <w:rStyle w:val="normaltextrun"/>
          <w:rFonts w:cs="Arial"/>
          <w:color w:val="000000"/>
        </w:rPr>
        <w:t xml:space="preserve"> this ensures they are robust whilst also remaining light and easy to carry or manoeuvre. The Tripod has three lockable legs adjustable to suit different heights and a base plate with an attachment to attach the Theodolite to. A carry strap and belt </w:t>
      </w:r>
      <w:r w:rsidR="006C4081">
        <w:rPr>
          <w:rStyle w:val="normaltextrun"/>
          <w:rFonts w:cs="Arial"/>
          <w:color w:val="000000"/>
        </w:rPr>
        <w:t>are</w:t>
      </w:r>
      <w:r>
        <w:rPr>
          <w:rStyle w:val="normaltextrun"/>
          <w:rFonts w:cs="Arial"/>
          <w:color w:val="000000"/>
        </w:rPr>
        <w:t xml:space="preserve"> also included to secure the legs in transport. </w:t>
      </w:r>
    </w:p>
    <w:p w14:paraId="2F1E20AD" w14:textId="77777777" w:rsidR="00B00952" w:rsidRDefault="00B00952" w:rsidP="00815846"/>
    <w:p w14:paraId="733F186D" w14:textId="6413300A" w:rsidR="00815846" w:rsidRPr="00815846" w:rsidRDefault="00815846" w:rsidP="00815846">
      <w:r w:rsidRPr="00815846">
        <w:fldChar w:fldCharType="begin"/>
      </w:r>
      <w:r w:rsidRPr="00815846">
        <w:instrText xml:space="preserve"> INCLUDEPICTURE "/var/folders/02/gy6nl84n2mq1sn87254yhqd00000gn/T/com.microsoft.Word/WebArchiveCopyPasteTempFiles/Top-5-Survey-Tripods-GST-103.jpg?6351080340018159558" \* MERGEFORMATINET </w:instrText>
      </w:r>
      <w:r w:rsidR="00B76809">
        <w:fldChar w:fldCharType="separate"/>
      </w:r>
      <w:r w:rsidRPr="00815846">
        <w:fldChar w:fldCharType="end"/>
      </w:r>
      <w:sdt>
        <w:sdtPr>
          <w:id w:val="-242105359"/>
          <w:citation/>
        </w:sdtPr>
        <w:sdtEndPr/>
        <w:sdtContent>
          <w:r>
            <w:fldChar w:fldCharType="begin"/>
          </w:r>
          <w:r>
            <w:instrText xml:space="preserve"> CITATION One22 \l 2057 </w:instrText>
          </w:r>
          <w:r>
            <w:fldChar w:fldCharType="separate"/>
          </w:r>
          <w:r w:rsidR="008B7073">
            <w:rPr>
              <w:noProof/>
            </w:rPr>
            <w:t xml:space="preserve"> (One Point Survey, 2022)</w:t>
          </w:r>
          <w:r>
            <w:fldChar w:fldCharType="end"/>
          </w:r>
        </w:sdtContent>
      </w:sdt>
    </w:p>
    <w:p w14:paraId="0C66F756" w14:textId="0EC55BFB" w:rsidR="00815846" w:rsidRDefault="00815846" w:rsidP="006C4081">
      <w:pPr>
        <w:pStyle w:val="paragraph"/>
        <w:spacing w:before="0" w:beforeAutospacing="0" w:after="0" w:afterAutospacing="0" w:line="360" w:lineRule="auto"/>
        <w:jc w:val="both"/>
        <w:textAlignment w:val="baseline"/>
        <w:rPr>
          <w:rStyle w:val="normaltextrun"/>
          <w:rFonts w:cs="Arial"/>
          <w:color w:val="000000"/>
        </w:rPr>
      </w:pPr>
    </w:p>
    <w:p w14:paraId="2E658473" w14:textId="5CD41199" w:rsidR="00C86236" w:rsidRDefault="00C86236" w:rsidP="0069396C">
      <w:pPr>
        <w:pStyle w:val="Heading2"/>
        <w:rPr>
          <w:rStyle w:val="normaltextrun"/>
        </w:rPr>
      </w:pPr>
      <w:bookmarkStart w:id="5" w:name="_Toc103007660"/>
      <w:r w:rsidRPr="0069396C">
        <w:rPr>
          <w:rStyle w:val="normaltextrun"/>
        </w:rPr>
        <w:t>Measuring</w:t>
      </w:r>
      <w:r w:rsidRPr="00436E11">
        <w:rPr>
          <w:rStyle w:val="normaltextrun"/>
        </w:rPr>
        <w:t xml:space="preserve"> Staff</w:t>
      </w:r>
      <w:bookmarkEnd w:id="5"/>
    </w:p>
    <w:p w14:paraId="2151CFEA" w14:textId="1280CE21" w:rsidR="00C1549E" w:rsidRPr="00C1549E" w:rsidRDefault="00C1549E" w:rsidP="00C1549E"/>
    <w:p w14:paraId="0128E907" w14:textId="7100E73E" w:rsidR="006B29FF" w:rsidRDefault="0069396C" w:rsidP="00C1549E">
      <w:pPr>
        <w:rPr>
          <w:rStyle w:val="normaltextrun"/>
          <w:rFonts w:cs="Arial"/>
          <w:color w:val="000000"/>
        </w:rPr>
      </w:pPr>
      <w:r w:rsidRPr="003B7B5B">
        <w:rPr>
          <w:noProof/>
        </w:rPr>
        <w:drawing>
          <wp:anchor distT="0" distB="0" distL="114300" distR="114300" simplePos="0" relativeHeight="251668480" behindDoc="1" locked="0" layoutInCell="1" allowOverlap="1" wp14:anchorId="5DA36993" wp14:editId="7A0330C2">
            <wp:simplePos x="0" y="0"/>
            <wp:positionH relativeFrom="column">
              <wp:posOffset>5487171</wp:posOffset>
            </wp:positionH>
            <wp:positionV relativeFrom="paragraph">
              <wp:posOffset>63058</wp:posOffset>
            </wp:positionV>
            <wp:extent cx="710565" cy="1758950"/>
            <wp:effectExtent l="0" t="0" r="635" b="6350"/>
            <wp:wrapTight wrapText="bothSides">
              <wp:wrapPolygon edited="0">
                <wp:start x="0" y="0"/>
                <wp:lineTo x="0" y="21522"/>
                <wp:lineTo x="21233" y="21522"/>
                <wp:lineTo x="21233" y="0"/>
                <wp:lineTo x="0" y="0"/>
              </wp:wrapPolygon>
            </wp:wrapTight>
            <wp:docPr id="3" name="Picture 3" descr="LEICA BTL5D TELESCOPIC ALUMINIUM LEVELLING STAFF - 663131 - Smith Surveying  Equipm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EICA BTL5D TELESCOPIC ALUMINIUM LEVELLING STAFF - 663131 - Smith Surveying  Equipment"/>
                    <pic:cNvPicPr>
                      <a:picLocks noChangeAspect="1" noChangeArrowheads="1"/>
                    </pic:cNvPicPr>
                  </pic:nvPicPr>
                  <pic:blipFill rotWithShape="1">
                    <a:blip r:embed="rId10">
                      <a:extLst>
                        <a:ext uri="{28A0092B-C50C-407E-A947-70E740481C1C}">
                          <a14:useLocalDpi xmlns:a14="http://schemas.microsoft.com/office/drawing/2010/main" val="0"/>
                        </a:ext>
                      </a:extLst>
                    </a:blip>
                    <a:srcRect l="29164" r="30391"/>
                    <a:stretch/>
                  </pic:blipFill>
                  <pic:spPr bwMode="auto">
                    <a:xfrm>
                      <a:off x="0" y="0"/>
                      <a:ext cx="710565" cy="175895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C86236">
        <w:rPr>
          <w:rStyle w:val="normaltextrun"/>
          <w:rFonts w:cs="Arial"/>
          <w:color w:val="000000"/>
        </w:rPr>
        <w:t xml:space="preserve">Measuring staffs are </w:t>
      </w:r>
      <w:r w:rsidR="006C4081">
        <w:rPr>
          <w:rStyle w:val="normaltextrun"/>
          <w:rFonts w:cs="Arial"/>
          <w:color w:val="000000"/>
        </w:rPr>
        <w:t>large measuring sticks</w:t>
      </w:r>
      <w:r w:rsidR="00C86236">
        <w:rPr>
          <w:rStyle w:val="normaltextrun"/>
          <w:rFonts w:cs="Arial"/>
          <w:color w:val="000000"/>
        </w:rPr>
        <w:t xml:space="preserve"> </w:t>
      </w:r>
      <w:r w:rsidR="00880DF5">
        <w:rPr>
          <w:rStyle w:val="normaltextrun"/>
          <w:rFonts w:cs="Arial"/>
          <w:color w:val="000000"/>
        </w:rPr>
        <w:t>that are made</w:t>
      </w:r>
      <w:r w:rsidR="00C86236">
        <w:rPr>
          <w:rStyle w:val="normaltextrun"/>
          <w:rFonts w:cs="Arial"/>
          <w:color w:val="000000"/>
        </w:rPr>
        <w:t xml:space="preserve"> to </w:t>
      </w:r>
      <w:r w:rsidR="00880DF5">
        <w:rPr>
          <w:rStyle w:val="normaltextrun"/>
          <w:rFonts w:cs="Arial"/>
          <w:color w:val="000000"/>
        </w:rPr>
        <w:t>be read through an electronic laser level.</w:t>
      </w:r>
      <w:r w:rsidR="00C86236">
        <w:rPr>
          <w:rStyle w:val="normaltextrun"/>
          <w:rFonts w:cs="Arial"/>
          <w:color w:val="000000"/>
        </w:rPr>
        <w:t xml:space="preserve"> To eliminate error, the staff must be held as vertically as possible. Some staffs may have a spirit level attached to assist. </w:t>
      </w:r>
      <w:r w:rsidR="006C4081">
        <w:rPr>
          <w:rStyle w:val="normaltextrun"/>
          <w:rFonts w:cs="Arial"/>
          <w:color w:val="000000"/>
        </w:rPr>
        <w:t xml:space="preserve">Staffs are constructed using Aluminium to ensure they’re lightweight and easily </w:t>
      </w:r>
      <w:r w:rsidR="00815846">
        <w:rPr>
          <w:rStyle w:val="normaltextrun"/>
          <w:rFonts w:cs="Arial"/>
          <w:color w:val="000000"/>
        </w:rPr>
        <w:t>manoeuvrable</w:t>
      </w:r>
      <w:r w:rsidR="006C4081">
        <w:rPr>
          <w:rStyle w:val="normaltextrun"/>
          <w:rFonts w:cs="Arial"/>
          <w:color w:val="000000"/>
        </w:rPr>
        <w:t xml:space="preserve">. Each block on the staff represents 1 centimetre and each E represents 5 centimetres, there will additionally be alternate sections shown in black and white, representing 10-centimeter sections. Also, there are black and red sections that state each meter. </w:t>
      </w:r>
    </w:p>
    <w:p w14:paraId="03D7FEF4" w14:textId="5CDCB468" w:rsidR="006B29FF" w:rsidRDefault="006B29FF" w:rsidP="00C1549E">
      <w:pPr>
        <w:rPr>
          <w:rStyle w:val="normaltextrun"/>
          <w:rFonts w:cs="Arial"/>
          <w:color w:val="000000"/>
        </w:rPr>
      </w:pPr>
    </w:p>
    <w:p w14:paraId="61161D05" w14:textId="6AD35F76" w:rsidR="003B7B5B" w:rsidRPr="003B7B5B" w:rsidRDefault="003B7B5B" w:rsidP="003B7B5B">
      <w:r w:rsidRPr="003B7B5B">
        <w:fldChar w:fldCharType="begin"/>
      </w:r>
      <w:r w:rsidRPr="003B7B5B">
        <w:instrText xml:space="preserve"> INCLUDEPICTURE "/var/folders/02/gy6nl84n2mq1sn87254yhqd00000gn/T/com.microsoft.Word/WebArchiveCopyPasteTempFiles/LEICA-BTL5D-TELESCOPIC-STAFF.jpg" \* MERGEFORMATINET </w:instrText>
      </w:r>
      <w:r w:rsidR="00B76809">
        <w:fldChar w:fldCharType="separate"/>
      </w:r>
      <w:r w:rsidRPr="003B7B5B">
        <w:fldChar w:fldCharType="end"/>
      </w:r>
      <w:r>
        <w:t xml:space="preserve"> </w:t>
      </w:r>
      <w:sdt>
        <w:sdtPr>
          <w:id w:val="-207026820"/>
          <w:citation/>
        </w:sdtPr>
        <w:sdtEndPr/>
        <w:sdtContent>
          <w:r w:rsidR="00AD4544">
            <w:fldChar w:fldCharType="begin"/>
          </w:r>
          <w:r w:rsidR="00AD4544">
            <w:instrText xml:space="preserve"> CITATION Smi22 \l 2057 </w:instrText>
          </w:r>
          <w:r w:rsidR="00AD4544">
            <w:fldChar w:fldCharType="separate"/>
          </w:r>
          <w:r w:rsidR="008B7073">
            <w:rPr>
              <w:noProof/>
            </w:rPr>
            <w:t>(Smith Surveying Equipment , 2022)</w:t>
          </w:r>
          <w:r w:rsidR="00AD4544">
            <w:fldChar w:fldCharType="end"/>
          </w:r>
        </w:sdtContent>
      </w:sdt>
    </w:p>
    <w:p w14:paraId="4632BD02" w14:textId="77777777" w:rsidR="00FD4D74" w:rsidRDefault="00FD4D74" w:rsidP="006C4081">
      <w:pPr>
        <w:pStyle w:val="paragraph"/>
        <w:spacing w:before="0" w:beforeAutospacing="0" w:after="0" w:afterAutospacing="0" w:line="360" w:lineRule="auto"/>
        <w:jc w:val="both"/>
        <w:textAlignment w:val="baseline"/>
        <w:rPr>
          <w:rStyle w:val="normaltextrun"/>
          <w:rFonts w:cs="Arial"/>
          <w:color w:val="000000"/>
        </w:rPr>
      </w:pPr>
    </w:p>
    <w:p w14:paraId="65ED6E50" w14:textId="79C52DAA" w:rsidR="00436E11" w:rsidRPr="00C1549E" w:rsidRDefault="00E92747" w:rsidP="0069396C">
      <w:pPr>
        <w:pStyle w:val="Heading2"/>
        <w:rPr>
          <w:rStyle w:val="normaltextrun"/>
        </w:rPr>
      </w:pPr>
      <w:bookmarkStart w:id="6" w:name="_Toc103007661"/>
      <w:r w:rsidRPr="00C1549E">
        <w:rPr>
          <w:rStyle w:val="normaltextrun"/>
        </w:rPr>
        <w:t xml:space="preserve">Measuring </w:t>
      </w:r>
      <w:r w:rsidRPr="0069396C">
        <w:rPr>
          <w:rStyle w:val="normaltextrun"/>
        </w:rPr>
        <w:t>tape</w:t>
      </w:r>
      <w:bookmarkEnd w:id="6"/>
      <w:r w:rsidRPr="00C1549E">
        <w:rPr>
          <w:rStyle w:val="normaltextrun"/>
        </w:rPr>
        <w:t xml:space="preserve"> </w:t>
      </w:r>
    </w:p>
    <w:p w14:paraId="3DC17A37" w14:textId="660412EA" w:rsidR="00061A10" w:rsidRPr="00061A10" w:rsidRDefault="00061A10" w:rsidP="00061A10"/>
    <w:p w14:paraId="08A893ED" w14:textId="1BE5CAE5" w:rsidR="00436E11" w:rsidRDefault="00D121B6" w:rsidP="0069396C">
      <w:pPr>
        <w:pStyle w:val="Heading3"/>
        <w:rPr>
          <w:rStyle w:val="normaltextrun"/>
        </w:rPr>
      </w:pPr>
      <w:bookmarkStart w:id="7" w:name="_Toc103007662"/>
      <w:r w:rsidRPr="00C1549E">
        <w:rPr>
          <w:rStyle w:val="normaltextrun"/>
        </w:rPr>
        <w:t>Synthetic</w:t>
      </w:r>
      <w:r w:rsidR="00436E11" w:rsidRPr="00C1549E">
        <w:rPr>
          <w:rStyle w:val="normaltextrun"/>
        </w:rPr>
        <w:t xml:space="preserve"> tape</w:t>
      </w:r>
      <w:bookmarkEnd w:id="7"/>
    </w:p>
    <w:p w14:paraId="6B2BF856" w14:textId="27118AAB" w:rsidR="00C1549E" w:rsidRPr="00C1549E" w:rsidRDefault="00C1549E" w:rsidP="00C1549E"/>
    <w:p w14:paraId="61032ABD" w14:textId="1DC1FDC9" w:rsidR="00C1549E" w:rsidRPr="00FD4D74" w:rsidRDefault="000B5CCC" w:rsidP="00C1549E">
      <w:pPr>
        <w:rPr>
          <w:rStyle w:val="normaltextrun"/>
          <w:rFonts w:cs="Arial"/>
          <w:color w:val="000000"/>
        </w:rPr>
      </w:pPr>
      <w:r w:rsidRPr="000B5CCC">
        <w:rPr>
          <w:rStyle w:val="normaltextrun"/>
          <w:rFonts w:cs="Arial"/>
          <w:color w:val="000000"/>
        </w:rPr>
        <w:t xml:space="preserve">Glass fibres coated with PVC are used to make synthetic tapes. These are lightweight and adaptable. They are available in 5m, 10m, 20m, 30m, and 50m lengths. When tension is applied to synthetic tapes, they may stretch. As a result, they may be unsuitable for precise surveying operations. However, synthetic tapes </w:t>
      </w:r>
      <w:r w:rsidR="00A42031">
        <w:rPr>
          <w:noProof/>
        </w:rPr>
        <w:lastRenderedPageBreak/>
        <w:drawing>
          <wp:anchor distT="0" distB="0" distL="114300" distR="114300" simplePos="0" relativeHeight="251671552" behindDoc="1" locked="0" layoutInCell="1" allowOverlap="1" wp14:anchorId="4D5A4D4B" wp14:editId="7BAB8729">
            <wp:simplePos x="0" y="0"/>
            <wp:positionH relativeFrom="column">
              <wp:posOffset>2510107</wp:posOffset>
            </wp:positionH>
            <wp:positionV relativeFrom="paragraph">
              <wp:posOffset>169</wp:posOffset>
            </wp:positionV>
            <wp:extent cx="2930525" cy="1539240"/>
            <wp:effectExtent l="0" t="0" r="3175" b="0"/>
            <wp:wrapTight wrapText="bothSides">
              <wp:wrapPolygon edited="0">
                <wp:start x="0" y="0"/>
                <wp:lineTo x="0" y="21386"/>
                <wp:lineTo x="21530" y="21386"/>
                <wp:lineTo x="21530" y="0"/>
                <wp:lineTo x="0" y="0"/>
              </wp:wrapPolygon>
            </wp:wrapTight>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930525" cy="1539240"/>
                    </a:xfrm>
                    <a:prstGeom prst="rect">
                      <a:avLst/>
                    </a:prstGeom>
                    <a:noFill/>
                    <a:ln>
                      <a:noFill/>
                    </a:ln>
                  </pic:spPr>
                </pic:pic>
              </a:graphicData>
            </a:graphic>
            <wp14:sizeRelH relativeFrom="page">
              <wp14:pctWidth>0</wp14:pctWidth>
            </wp14:sizeRelH>
            <wp14:sizeRelV relativeFrom="page">
              <wp14:pctHeight>0</wp14:pctHeight>
            </wp14:sizeRelV>
          </wp:anchor>
        </w:drawing>
      </w:r>
      <w:r w:rsidRPr="000B5CCC">
        <w:rPr>
          <w:rStyle w:val="normaltextrun"/>
          <w:rFonts w:cs="Arial"/>
          <w:color w:val="000000"/>
        </w:rPr>
        <w:t>are preferred over steel tapes for taking measures near electric fences and railway lines, amongst other things.</w:t>
      </w:r>
      <w:r w:rsidR="00A42031">
        <w:fldChar w:fldCharType="begin"/>
      </w:r>
      <w:r w:rsidR="00A42031">
        <w:instrText xml:space="preserve"> INCLUDEPICTURE "/var/folders/02/gy6nl84n2mq1sn87254yhqd00000gn/T/com.microsoft.Word/WebArchiveCopyPasteTempFiles/Measuring-Tapes-in-Surveying.jpg" \* MERGEFORMATINET </w:instrText>
      </w:r>
      <w:r w:rsidR="00B76809">
        <w:fldChar w:fldCharType="separate"/>
      </w:r>
      <w:r w:rsidR="00A42031">
        <w:fldChar w:fldCharType="end"/>
      </w:r>
    </w:p>
    <w:p w14:paraId="03170BF0" w14:textId="756BDA00" w:rsidR="000B5CCC" w:rsidRDefault="00B76809" w:rsidP="006C4081">
      <w:pPr>
        <w:pStyle w:val="paragraph"/>
        <w:spacing w:before="0" w:beforeAutospacing="0" w:after="0" w:afterAutospacing="0" w:line="360" w:lineRule="auto"/>
        <w:jc w:val="both"/>
        <w:textAlignment w:val="baseline"/>
        <w:rPr>
          <w:rStyle w:val="normaltextrun"/>
          <w:rFonts w:cs="Arial"/>
          <w:color w:val="000000"/>
        </w:rPr>
      </w:pPr>
      <w:sdt>
        <w:sdtPr>
          <w:rPr>
            <w:rStyle w:val="normaltextrun"/>
            <w:rFonts w:cs="Arial"/>
            <w:color w:val="000000"/>
          </w:rPr>
          <w:id w:val="1799108729"/>
          <w:citation/>
        </w:sdtPr>
        <w:sdtEndPr>
          <w:rPr>
            <w:rStyle w:val="normaltextrun"/>
          </w:rPr>
        </w:sdtEndPr>
        <w:sdtContent>
          <w:r w:rsidR="00C1549E">
            <w:rPr>
              <w:rStyle w:val="normaltextrun"/>
              <w:rFonts w:cs="Arial"/>
              <w:color w:val="000000"/>
            </w:rPr>
            <w:fldChar w:fldCharType="begin"/>
          </w:r>
          <w:r w:rsidR="00C1549E">
            <w:rPr>
              <w:rStyle w:val="normaltextrun"/>
              <w:rFonts w:cs="Arial"/>
              <w:color w:val="000000"/>
            </w:rPr>
            <w:instrText xml:space="preserve"> CITATION Kat19 \l 2057 </w:instrText>
          </w:r>
          <w:r w:rsidR="00C1549E">
            <w:rPr>
              <w:rStyle w:val="normaltextrun"/>
              <w:rFonts w:cs="Arial"/>
              <w:color w:val="000000"/>
            </w:rPr>
            <w:fldChar w:fldCharType="separate"/>
          </w:r>
          <w:r w:rsidR="008B7073" w:rsidRPr="008B7073">
            <w:rPr>
              <w:rFonts w:cs="Arial"/>
              <w:noProof/>
              <w:color w:val="000000"/>
            </w:rPr>
            <w:t>(Kathir, 2019)</w:t>
          </w:r>
          <w:r w:rsidR="00C1549E">
            <w:rPr>
              <w:rStyle w:val="normaltextrun"/>
              <w:rFonts w:cs="Arial"/>
              <w:color w:val="000000"/>
            </w:rPr>
            <w:fldChar w:fldCharType="end"/>
          </w:r>
        </w:sdtContent>
      </w:sdt>
    </w:p>
    <w:p w14:paraId="59376F1F" w14:textId="77777777" w:rsidR="00C1549E" w:rsidRDefault="00C1549E" w:rsidP="006C4081">
      <w:pPr>
        <w:pStyle w:val="paragraph"/>
        <w:spacing w:before="0" w:beforeAutospacing="0" w:after="0" w:afterAutospacing="0" w:line="360" w:lineRule="auto"/>
        <w:jc w:val="both"/>
        <w:textAlignment w:val="baseline"/>
        <w:rPr>
          <w:rStyle w:val="normaltextrun"/>
          <w:rFonts w:cs="Arial"/>
          <w:color w:val="000000"/>
        </w:rPr>
      </w:pPr>
    </w:p>
    <w:p w14:paraId="08C1597D" w14:textId="282073A1" w:rsidR="00E92747" w:rsidRDefault="00E92747" w:rsidP="0069396C">
      <w:pPr>
        <w:pStyle w:val="Heading3"/>
        <w:rPr>
          <w:rStyle w:val="normaltextrun"/>
        </w:rPr>
      </w:pPr>
      <w:bookmarkStart w:id="8" w:name="_Toc103007663"/>
      <w:r w:rsidRPr="00C1549E">
        <w:rPr>
          <w:rStyle w:val="normaltextrun"/>
        </w:rPr>
        <w:t>Steel tape</w:t>
      </w:r>
      <w:bookmarkEnd w:id="8"/>
      <w:r w:rsidRPr="00C1549E">
        <w:rPr>
          <w:rStyle w:val="normaltextrun"/>
        </w:rPr>
        <w:t xml:space="preserve"> </w:t>
      </w:r>
    </w:p>
    <w:p w14:paraId="6F453131" w14:textId="77777777" w:rsidR="00C1549E" w:rsidRPr="00C1549E" w:rsidRDefault="00C1549E" w:rsidP="00C1549E"/>
    <w:p w14:paraId="7B2C6146" w14:textId="1383A18B" w:rsidR="00C91344" w:rsidRDefault="000B5CCC" w:rsidP="006B29FF">
      <w:pPr>
        <w:rPr>
          <w:rStyle w:val="normaltextrun"/>
          <w:rFonts w:cs="Arial"/>
          <w:color w:val="000000"/>
        </w:rPr>
      </w:pPr>
      <w:r w:rsidRPr="000B5CCC">
        <w:rPr>
          <w:rStyle w:val="normaltextrun"/>
          <w:rFonts w:cs="Arial"/>
          <w:color w:val="000000"/>
        </w:rPr>
        <w:t xml:space="preserve">A steel tape is </w:t>
      </w:r>
      <w:r w:rsidR="00014452">
        <w:rPr>
          <w:rStyle w:val="normaltextrun"/>
          <w:rFonts w:cs="Arial"/>
          <w:color w:val="000000"/>
        </w:rPr>
        <w:t xml:space="preserve">primarily </w:t>
      </w:r>
      <w:r w:rsidRPr="000B5CCC">
        <w:rPr>
          <w:rStyle w:val="normaltextrun"/>
          <w:rFonts w:cs="Arial"/>
          <w:color w:val="000000"/>
        </w:rPr>
        <w:t xml:space="preserve">made of steel or stainless steel. It is made of a steel strip that ranges in width from 6mm to 16mm. It is available in lengths of 1m, 5m, 8m, 10m, 20m, 30m, and 50m. The steel strip is </w:t>
      </w:r>
      <w:r w:rsidR="00645A47" w:rsidRPr="000B5CCC">
        <w:rPr>
          <w:rStyle w:val="normaltextrun"/>
          <w:rFonts w:cs="Arial"/>
          <w:color w:val="000000"/>
        </w:rPr>
        <w:t>arranged</w:t>
      </w:r>
      <w:r w:rsidRPr="000B5CCC">
        <w:rPr>
          <w:rStyle w:val="normaltextrun"/>
          <w:rFonts w:cs="Arial"/>
          <w:color w:val="000000"/>
        </w:rPr>
        <w:t xml:space="preserve"> in metres, </w:t>
      </w:r>
      <w:proofErr w:type="spellStart"/>
      <w:r w:rsidRPr="000B5CCC">
        <w:rPr>
          <w:rStyle w:val="normaltextrun"/>
          <w:rFonts w:cs="Arial"/>
          <w:color w:val="000000"/>
        </w:rPr>
        <w:t>decimeters</w:t>
      </w:r>
      <w:proofErr w:type="spellEnd"/>
      <w:r w:rsidRPr="000B5CCC">
        <w:rPr>
          <w:rStyle w:val="normaltextrun"/>
          <w:rFonts w:cs="Arial"/>
          <w:color w:val="000000"/>
        </w:rPr>
        <w:t xml:space="preserve">, and millimetres. During measuring, the tape is extracted from the case </w:t>
      </w:r>
      <w:r w:rsidR="00645A47">
        <w:rPr>
          <w:rStyle w:val="normaltextrun"/>
          <w:rFonts w:cs="Arial"/>
          <w:color w:val="000000"/>
        </w:rPr>
        <w:t>by</w:t>
      </w:r>
      <w:r w:rsidRPr="000B5CCC">
        <w:rPr>
          <w:rStyle w:val="normaltextrun"/>
          <w:rFonts w:cs="Arial"/>
          <w:color w:val="000000"/>
        </w:rPr>
        <w:t xml:space="preserve"> hand and rewound into the case by simply pressing a button on the case. Steel tapes are rigid and should only be used to measure flat surfaces.</w:t>
      </w:r>
      <w:r w:rsidR="00645A47">
        <w:rPr>
          <w:rStyle w:val="normaltextrun"/>
          <w:rFonts w:cs="Arial"/>
          <w:color w:val="000000"/>
        </w:rPr>
        <w:t xml:space="preserve"> Unfortunately, steel tapes can </w:t>
      </w:r>
      <w:r w:rsidRPr="000B5CCC">
        <w:rPr>
          <w:rStyle w:val="normaltextrun"/>
          <w:rFonts w:cs="Arial"/>
          <w:color w:val="000000"/>
        </w:rPr>
        <w:t xml:space="preserve">corrode rapidly when exposed to moisture, </w:t>
      </w:r>
      <w:r w:rsidR="00645A47">
        <w:rPr>
          <w:rStyle w:val="normaltextrun"/>
          <w:rFonts w:cs="Arial"/>
          <w:color w:val="000000"/>
        </w:rPr>
        <w:t>steel</w:t>
      </w:r>
      <w:r w:rsidRPr="000B5CCC">
        <w:rPr>
          <w:rStyle w:val="normaltextrun"/>
          <w:rFonts w:cs="Arial"/>
          <w:color w:val="000000"/>
        </w:rPr>
        <w:t xml:space="preserve"> tape</w:t>
      </w:r>
      <w:r w:rsidR="00645A47">
        <w:rPr>
          <w:rStyle w:val="normaltextrun"/>
          <w:rFonts w:cs="Arial"/>
          <w:color w:val="000000"/>
        </w:rPr>
        <w:t>s</w:t>
      </w:r>
      <w:r w:rsidRPr="000B5CCC">
        <w:rPr>
          <w:rStyle w:val="normaltextrun"/>
          <w:rFonts w:cs="Arial"/>
          <w:color w:val="000000"/>
        </w:rPr>
        <w:t xml:space="preserve"> should be cleaned and oiled</w:t>
      </w:r>
      <w:r w:rsidR="00645A47">
        <w:rPr>
          <w:rStyle w:val="normaltextrun"/>
          <w:rFonts w:cs="Arial"/>
          <w:color w:val="000000"/>
        </w:rPr>
        <w:t xml:space="preserve"> often to ensure </w:t>
      </w:r>
      <w:proofErr w:type="spellStart"/>
      <w:r w:rsidR="00645A47">
        <w:rPr>
          <w:rStyle w:val="normaltextrun"/>
          <w:rFonts w:cs="Arial"/>
          <w:color w:val="000000"/>
        </w:rPr>
        <w:t>the’re</w:t>
      </w:r>
      <w:proofErr w:type="spellEnd"/>
      <w:r w:rsidR="00645A47">
        <w:rPr>
          <w:rStyle w:val="normaltextrun"/>
          <w:rFonts w:cs="Arial"/>
          <w:color w:val="000000"/>
        </w:rPr>
        <w:t xml:space="preserve"> correctly maintained</w:t>
      </w:r>
      <w:r w:rsidRPr="000B5CCC">
        <w:rPr>
          <w:rStyle w:val="normaltextrun"/>
          <w:rFonts w:cs="Arial"/>
          <w:color w:val="000000"/>
        </w:rPr>
        <w:t>. These tapes are commonly used for standardising chains, measuring constriction works, and so forth.</w:t>
      </w:r>
    </w:p>
    <w:p w14:paraId="0B815C75" w14:textId="77777777" w:rsidR="00061A10" w:rsidRDefault="00061A10" w:rsidP="006C4081">
      <w:pPr>
        <w:pStyle w:val="paragraph"/>
        <w:spacing w:before="0" w:beforeAutospacing="0" w:after="0" w:afterAutospacing="0" w:line="360" w:lineRule="auto"/>
        <w:jc w:val="both"/>
        <w:textAlignment w:val="baseline"/>
        <w:rPr>
          <w:rStyle w:val="normaltextrun"/>
          <w:rFonts w:cs="Arial"/>
          <w:color w:val="000000"/>
        </w:rPr>
      </w:pPr>
    </w:p>
    <w:p w14:paraId="21733E4A" w14:textId="3E10A1DF" w:rsidR="00E34F5C" w:rsidRPr="00FB6FF4" w:rsidRDefault="00436E11" w:rsidP="0069396C">
      <w:pPr>
        <w:pStyle w:val="Heading2"/>
      </w:pPr>
      <w:bookmarkStart w:id="9" w:name="_Toc103007664"/>
      <w:r w:rsidRPr="00FB6FF4">
        <w:rPr>
          <w:rStyle w:val="normaltextrun"/>
        </w:rPr>
        <w:t xml:space="preserve">Range </w:t>
      </w:r>
      <w:r w:rsidRPr="0069396C">
        <w:rPr>
          <w:rStyle w:val="normaltextrun"/>
        </w:rPr>
        <w:t>Pole</w:t>
      </w:r>
      <w:bookmarkEnd w:id="9"/>
      <w:r w:rsidRPr="00FB6FF4">
        <w:rPr>
          <w:rStyle w:val="normaltextrun"/>
        </w:rPr>
        <w:t xml:space="preserve"> </w:t>
      </w:r>
    </w:p>
    <w:p w14:paraId="6237446B" w14:textId="1FFB944F" w:rsidR="006B29FF" w:rsidRDefault="00B00952" w:rsidP="006160E5">
      <w:pPr>
        <w:shd w:val="clear" w:color="auto" w:fill="FFFFFF"/>
        <w:spacing w:before="100" w:beforeAutospacing="1" w:after="100" w:afterAutospacing="1"/>
        <w:rPr>
          <w:rFonts w:cs="Arial"/>
          <w:color w:val="000000"/>
        </w:rPr>
      </w:pPr>
      <w:r>
        <w:rPr>
          <w:noProof/>
          <w:sz w:val="44"/>
          <w:szCs w:val="44"/>
        </w:rPr>
        <w:drawing>
          <wp:anchor distT="0" distB="0" distL="114300" distR="114300" simplePos="0" relativeHeight="251667456" behindDoc="1" locked="0" layoutInCell="1" allowOverlap="1" wp14:anchorId="4CD13489" wp14:editId="376554DA">
            <wp:simplePos x="0" y="0"/>
            <wp:positionH relativeFrom="column">
              <wp:posOffset>4519930</wp:posOffset>
            </wp:positionH>
            <wp:positionV relativeFrom="paragraph">
              <wp:posOffset>136346</wp:posOffset>
            </wp:positionV>
            <wp:extent cx="1519555" cy="2183130"/>
            <wp:effectExtent l="0" t="0" r="4445" b="1270"/>
            <wp:wrapTight wrapText="bothSides">
              <wp:wrapPolygon edited="0">
                <wp:start x="0" y="0"/>
                <wp:lineTo x="0" y="21487"/>
                <wp:lineTo x="21483" y="21487"/>
                <wp:lineTo x="21483" y="0"/>
                <wp:lineTo x="0" y="0"/>
              </wp:wrapPolygon>
            </wp:wrapTight>
            <wp:docPr id="18" name="Picture 18" descr="A picture containing sky, outdoor, person, wa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A picture containing sky, outdoor, person, way&#10;&#10;Description automatically generated"/>
                    <pic:cNvPicPr/>
                  </pic:nvPicPr>
                  <pic:blipFill rotWithShape="1">
                    <a:blip r:embed="rId12">
                      <a:extLst>
                        <a:ext uri="{28A0092B-C50C-407E-A947-70E740481C1C}">
                          <a14:useLocalDpi xmlns:a14="http://schemas.microsoft.com/office/drawing/2010/main" val="0"/>
                        </a:ext>
                      </a:extLst>
                    </a:blip>
                    <a:srcRect l="9064" t="29616" r="28730" b="3374"/>
                    <a:stretch/>
                  </pic:blipFill>
                  <pic:spPr bwMode="auto">
                    <a:xfrm>
                      <a:off x="0" y="0"/>
                      <a:ext cx="1519555" cy="218313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8B7073" w:rsidRPr="008B7073">
        <w:rPr>
          <w:rFonts w:cs="Arial"/>
          <w:color w:val="000000"/>
        </w:rPr>
        <w:t>Ranging poles are used to mark regions and straight lines. They are also used to designate locations that must be seen from a distance, in which case a flag may be added to increase visibility. Ranging poles are 2m long, straight circular stalks that are 3 to 4 cm thick. They are made of either wood or metal. Homemade ranging poles can also be made from sturdy straight bamboo or tree branches</w:t>
      </w:r>
      <w:r w:rsidR="006B29FF" w:rsidRPr="006B29FF">
        <w:rPr>
          <w:rFonts w:cs="Arial"/>
          <w:color w:val="000000"/>
        </w:rPr>
        <w:t>.</w:t>
      </w:r>
    </w:p>
    <w:p w14:paraId="74C9BC97" w14:textId="77777777" w:rsidR="008B7073" w:rsidRDefault="008B7073" w:rsidP="00FB6FF4">
      <w:pPr>
        <w:rPr>
          <w:rFonts w:cs="Arial"/>
          <w:color w:val="000000"/>
        </w:rPr>
      </w:pPr>
      <w:r w:rsidRPr="008B7073">
        <w:rPr>
          <w:rFonts w:cs="Arial"/>
          <w:color w:val="000000"/>
        </w:rPr>
        <w:t xml:space="preserve">A range pole should be held loosely between the thumb and index finger, approximately 10 cm above the ground. Ranging poles are often painted with alternating red-white or black-white bands. Metal spikes are used to reinforce the bottom end of wooden range poles wherever </w:t>
      </w:r>
      <w:proofErr w:type="spellStart"/>
      <w:r w:rsidRPr="008B7073">
        <w:rPr>
          <w:rFonts w:cs="Arial"/>
          <w:color w:val="000000"/>
        </w:rPr>
        <w:t>possible.</w:t>
      </w:r>
    </w:p>
    <w:p w14:paraId="265F327A" w14:textId="77777777" w:rsidR="008B7073" w:rsidRDefault="008B7073" w:rsidP="00FB6FF4">
      <w:pPr>
        <w:rPr>
          <w:rFonts w:cs="Arial"/>
          <w:color w:val="000000"/>
        </w:rPr>
      </w:pPr>
      <w:proofErr w:type="spellEnd"/>
    </w:p>
    <w:p w14:paraId="2B4F8C5D" w14:textId="061F089F" w:rsidR="00A42031" w:rsidRDefault="008B7073" w:rsidP="008B7073">
      <w:r w:rsidRPr="008B7073">
        <w:t>When the observer indicates that the range pole is in the proper position, the helper loosens it. The pointed bottom end of the range pole leaves a mark on the ground exactly where the pole must be positioned. Once in place, the range pole should be checked for verticality with a plumb bob.</w:t>
      </w:r>
    </w:p>
    <w:p w14:paraId="6F9A7CDF" w14:textId="77777777" w:rsidR="008B7073" w:rsidRDefault="008B7073" w:rsidP="008B7073">
      <w:pPr>
        <w:rPr>
          <w:rFonts w:cs="Arial"/>
          <w:color w:val="000000"/>
          <w:sz w:val="20"/>
          <w:szCs w:val="20"/>
        </w:rPr>
      </w:pPr>
    </w:p>
    <w:p w14:paraId="43F15B15" w14:textId="69E197FF" w:rsidR="006160E5" w:rsidRDefault="006160E5" w:rsidP="00FB6FF4">
      <w:pPr>
        <w:pStyle w:val="Heading2"/>
      </w:pPr>
      <w:bookmarkStart w:id="10" w:name="_Toc103007665"/>
      <w:r>
        <w:t>Pegs</w:t>
      </w:r>
      <w:bookmarkEnd w:id="10"/>
      <w:r>
        <w:t xml:space="preserve"> </w:t>
      </w:r>
    </w:p>
    <w:p w14:paraId="43DF76C1" w14:textId="74D9A7F2" w:rsidR="00061A10" w:rsidRDefault="00061A10" w:rsidP="006C4081">
      <w:pPr>
        <w:spacing w:line="360" w:lineRule="auto"/>
        <w:rPr>
          <w:rFonts w:cs="Arial"/>
          <w:color w:val="000000"/>
          <w:sz w:val="20"/>
          <w:szCs w:val="20"/>
        </w:rPr>
      </w:pPr>
    </w:p>
    <w:p w14:paraId="5D0CF1D0" w14:textId="5DE38229" w:rsidR="00413DF6" w:rsidRDefault="00413DF6" w:rsidP="00413DF6">
      <w:r w:rsidRPr="00413DF6">
        <w:t xml:space="preserve">When </w:t>
      </w:r>
      <w:r>
        <w:t>points</w:t>
      </w:r>
      <w:r w:rsidRPr="00413DF6">
        <w:t xml:space="preserve"> </w:t>
      </w:r>
      <w:r>
        <w:t>in</w:t>
      </w:r>
      <w:r w:rsidRPr="00413DF6">
        <w:t xml:space="preserve"> the field require more permanent marking, </w:t>
      </w:r>
      <w:r>
        <w:t>a peg is installed</w:t>
      </w:r>
      <w:r w:rsidRPr="00413DF6">
        <w:t>. Pegs are typically constructed of wood and range in size from 40 to 60 cm, depending on the sort of survey work required and the type of soil into which they must be driven. The pegs should be hammered vertically into the dirt, with the top clearly visible.</w:t>
      </w:r>
    </w:p>
    <w:p w14:paraId="0B548975" w14:textId="77777777" w:rsidR="006160E5" w:rsidRDefault="006160E5" w:rsidP="006C4081">
      <w:pPr>
        <w:spacing w:line="360" w:lineRule="auto"/>
        <w:rPr>
          <w:rFonts w:cs="Arial"/>
          <w:color w:val="000000"/>
          <w:sz w:val="20"/>
          <w:szCs w:val="20"/>
        </w:rPr>
      </w:pPr>
    </w:p>
    <w:p w14:paraId="34520936" w14:textId="48D7DD6A" w:rsidR="00413DF6" w:rsidRPr="00413DF6" w:rsidRDefault="0079155E" w:rsidP="00413DF6">
      <w:pPr>
        <w:pStyle w:val="Heading2"/>
      </w:pPr>
      <w:bookmarkStart w:id="11" w:name="_Toc103007666"/>
      <w:r w:rsidRPr="0079155E">
        <w:rPr>
          <w:rFonts w:ascii="Times New Roman" w:hAnsi="Times New Roman"/>
          <w:noProof/>
        </w:rPr>
        <w:lastRenderedPageBreak/>
        <w:drawing>
          <wp:anchor distT="0" distB="0" distL="114300" distR="114300" simplePos="0" relativeHeight="251672576" behindDoc="1" locked="0" layoutInCell="1" allowOverlap="1" wp14:anchorId="607D1A92" wp14:editId="376A70F6">
            <wp:simplePos x="0" y="0"/>
            <wp:positionH relativeFrom="column">
              <wp:posOffset>3954580</wp:posOffset>
            </wp:positionH>
            <wp:positionV relativeFrom="paragraph">
              <wp:posOffset>100208</wp:posOffset>
            </wp:positionV>
            <wp:extent cx="2194812" cy="1095036"/>
            <wp:effectExtent l="0" t="0" r="2540" b="0"/>
            <wp:wrapTight wrapText="bothSides">
              <wp:wrapPolygon edited="0">
                <wp:start x="0" y="0"/>
                <wp:lineTo x="0" y="21299"/>
                <wp:lineTo x="21500" y="21299"/>
                <wp:lineTo x="21500" y="0"/>
                <wp:lineTo x="0" y="0"/>
              </wp:wrapPolygon>
            </wp:wrapTight>
            <wp:docPr id="21" name="Picture 21" descr="Should I Use Brass or Steel Plumb Bob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Should I Use Brass or Steel Plumb Bobs?"/>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194812" cy="1095036"/>
                    </a:xfrm>
                    <a:prstGeom prst="rect">
                      <a:avLst/>
                    </a:prstGeom>
                    <a:noFill/>
                    <a:ln>
                      <a:noFill/>
                    </a:ln>
                  </pic:spPr>
                </pic:pic>
              </a:graphicData>
            </a:graphic>
            <wp14:sizeRelH relativeFrom="page">
              <wp14:pctWidth>0</wp14:pctWidth>
            </wp14:sizeRelH>
            <wp14:sizeRelV relativeFrom="page">
              <wp14:pctHeight>0</wp14:pctHeight>
            </wp14:sizeRelV>
          </wp:anchor>
        </w:drawing>
      </w:r>
      <w:r w:rsidR="006160E5">
        <w:t>Plumb bob</w:t>
      </w:r>
      <w:bookmarkEnd w:id="11"/>
    </w:p>
    <w:p w14:paraId="4AC31107" w14:textId="2E585320" w:rsidR="006160E5" w:rsidRDefault="006160E5" w:rsidP="006C4081">
      <w:pPr>
        <w:spacing w:line="360" w:lineRule="auto"/>
        <w:rPr>
          <w:rFonts w:cs="Arial"/>
          <w:color w:val="000000"/>
          <w:sz w:val="20"/>
          <w:szCs w:val="20"/>
        </w:rPr>
      </w:pPr>
    </w:p>
    <w:p w14:paraId="2E48B637" w14:textId="6B45AD24" w:rsidR="00A42031" w:rsidRPr="00FD4D74" w:rsidRDefault="00413DF6" w:rsidP="0079155E">
      <w:r w:rsidRPr="00413DF6">
        <w:t xml:space="preserve">A plumb bob is used to determine whether items are </w:t>
      </w:r>
      <w:r>
        <w:t>completely vertical</w:t>
      </w:r>
      <w:r w:rsidRPr="00413DF6">
        <w:t xml:space="preserve">. </w:t>
      </w:r>
      <w:r>
        <w:t xml:space="preserve">They are typically </w:t>
      </w:r>
      <w:r w:rsidRPr="00413DF6">
        <w:t>made of a piece of metal (called a bob) that points downwards and is linked to a string. The cord is vertical when the plumb bob is free and not moving.</w:t>
      </w:r>
      <w:r w:rsidR="0079155E" w:rsidRPr="0079155E">
        <w:rPr>
          <w:rFonts w:ascii="Times New Roman" w:hAnsi="Times New Roman"/>
        </w:rPr>
        <w:fldChar w:fldCharType="begin"/>
      </w:r>
      <w:r w:rsidR="0079155E" w:rsidRPr="0079155E">
        <w:rPr>
          <w:rFonts w:ascii="Times New Roman" w:hAnsi="Times New Roman"/>
        </w:rPr>
        <w:instrText xml:space="preserve"> INCLUDEPICTURE "/var/folders/02/gy6nl84n2mq1sn87254yhqd00000gn/T/com.microsoft.Word/WebArchiveCopyPasteTempFiles/landscape-1481837884-plumbbob.jpg?resize=480*" \* MERGEFORMATINET </w:instrText>
      </w:r>
      <w:r w:rsidR="00B76809">
        <w:rPr>
          <w:rFonts w:ascii="Times New Roman" w:hAnsi="Times New Roman"/>
        </w:rPr>
        <w:fldChar w:fldCharType="separate"/>
      </w:r>
      <w:r w:rsidR="0079155E" w:rsidRPr="0079155E">
        <w:rPr>
          <w:rFonts w:ascii="Times New Roman" w:hAnsi="Times New Roman"/>
        </w:rPr>
        <w:fldChar w:fldCharType="end"/>
      </w:r>
    </w:p>
    <w:p w14:paraId="0B4CBCE0" w14:textId="3EF10DFA" w:rsidR="0079155E" w:rsidRDefault="00B76809" w:rsidP="0079155E">
      <w:pPr>
        <w:spacing w:line="360" w:lineRule="auto"/>
        <w:jc w:val="right"/>
        <w:rPr>
          <w:rFonts w:cs="Arial"/>
          <w:color w:val="000000"/>
          <w:sz w:val="20"/>
          <w:szCs w:val="20"/>
        </w:rPr>
      </w:pPr>
      <w:sdt>
        <w:sdtPr>
          <w:rPr>
            <w:rFonts w:cs="Arial"/>
            <w:color w:val="000000"/>
            <w:sz w:val="20"/>
            <w:szCs w:val="20"/>
          </w:rPr>
          <w:id w:val="676231689"/>
          <w:citation/>
        </w:sdtPr>
        <w:sdtEndPr/>
        <w:sdtContent>
          <w:r w:rsidR="00A42031">
            <w:rPr>
              <w:rFonts w:cs="Arial"/>
              <w:color w:val="000000"/>
              <w:sz w:val="20"/>
              <w:szCs w:val="20"/>
            </w:rPr>
            <w:fldChar w:fldCharType="begin"/>
          </w:r>
          <w:r w:rsidR="00A42031">
            <w:rPr>
              <w:rFonts w:cs="Arial"/>
              <w:color w:val="000000"/>
              <w:sz w:val="20"/>
              <w:szCs w:val="20"/>
            </w:rPr>
            <w:instrText xml:space="preserve"> CITATION Pop16 \l 2057 </w:instrText>
          </w:r>
          <w:r w:rsidR="00A42031">
            <w:rPr>
              <w:rFonts w:cs="Arial"/>
              <w:color w:val="000000"/>
              <w:sz w:val="20"/>
              <w:szCs w:val="20"/>
            </w:rPr>
            <w:fldChar w:fldCharType="separate"/>
          </w:r>
          <w:r w:rsidR="008B7073" w:rsidRPr="008B7073">
            <w:rPr>
              <w:rFonts w:cs="Arial"/>
              <w:noProof/>
              <w:color w:val="000000"/>
              <w:sz w:val="20"/>
              <w:szCs w:val="20"/>
            </w:rPr>
            <w:t>(Popular Mechanics, 2016)</w:t>
          </w:r>
          <w:r w:rsidR="00A42031">
            <w:rPr>
              <w:rFonts w:cs="Arial"/>
              <w:color w:val="000000"/>
              <w:sz w:val="20"/>
              <w:szCs w:val="20"/>
            </w:rPr>
            <w:fldChar w:fldCharType="end"/>
          </w:r>
        </w:sdtContent>
      </w:sdt>
    </w:p>
    <w:p w14:paraId="68A2877F" w14:textId="5E156215" w:rsidR="00C86236" w:rsidRPr="0069396C" w:rsidRDefault="008A1E00" w:rsidP="0069396C">
      <w:pPr>
        <w:pStyle w:val="Heading1"/>
        <w:rPr>
          <w:rStyle w:val="eop"/>
        </w:rPr>
      </w:pPr>
      <w:bookmarkStart w:id="12" w:name="_Toc103007667"/>
      <w:r w:rsidRPr="0069396C">
        <w:rPr>
          <w:rStyle w:val="normaltextrun"/>
        </w:rPr>
        <w:t>Levelling procedure</w:t>
      </w:r>
      <w:bookmarkEnd w:id="12"/>
    </w:p>
    <w:p w14:paraId="10AA7687" w14:textId="73FCD007" w:rsidR="00C86236" w:rsidRPr="00E27A18" w:rsidRDefault="00E27A18" w:rsidP="00E27A18">
      <w:pPr>
        <w:pStyle w:val="paragraph"/>
        <w:tabs>
          <w:tab w:val="left" w:pos="1105"/>
        </w:tabs>
        <w:spacing w:before="0" w:beforeAutospacing="0" w:after="0" w:afterAutospacing="0" w:line="360" w:lineRule="auto"/>
        <w:jc w:val="both"/>
        <w:textAlignment w:val="baseline"/>
        <w:rPr>
          <w:rStyle w:val="eop"/>
          <w:rFonts w:cs="Arial"/>
          <w:color w:val="000000"/>
          <w:sz w:val="18"/>
          <w:szCs w:val="18"/>
        </w:rPr>
      </w:pPr>
      <w:r>
        <w:rPr>
          <w:rStyle w:val="eop"/>
          <w:rFonts w:cs="Arial"/>
          <w:color w:val="000000"/>
        </w:rPr>
        <w:tab/>
      </w:r>
    </w:p>
    <w:p w14:paraId="408D5952" w14:textId="336B2912" w:rsidR="00DB6912" w:rsidRPr="005827FE" w:rsidRDefault="00DB6912" w:rsidP="00880DF5">
      <w:pPr>
        <w:pStyle w:val="paragraph"/>
        <w:numPr>
          <w:ilvl w:val="0"/>
          <w:numId w:val="19"/>
        </w:numPr>
        <w:spacing w:before="0" w:beforeAutospacing="0" w:after="0" w:afterAutospacing="0" w:line="360" w:lineRule="auto"/>
        <w:jc w:val="both"/>
        <w:textAlignment w:val="baseline"/>
        <w:rPr>
          <w:rStyle w:val="eop"/>
          <w:rFonts w:cs="Arial"/>
          <w:b/>
          <w:bCs/>
          <w:color w:val="000000"/>
        </w:rPr>
      </w:pPr>
      <w:r w:rsidRPr="005827FE">
        <w:rPr>
          <w:rStyle w:val="eop"/>
          <w:rFonts w:cs="Arial"/>
          <w:b/>
          <w:bCs/>
          <w:color w:val="000000"/>
        </w:rPr>
        <w:t>Establish TBM</w:t>
      </w:r>
    </w:p>
    <w:p w14:paraId="5408A4E9" w14:textId="4C21703C" w:rsidR="00880DF5" w:rsidRDefault="00880DF5" w:rsidP="0069396C">
      <w:pPr>
        <w:rPr>
          <w:rStyle w:val="eop"/>
          <w:rFonts w:cs="Arial"/>
          <w:color w:val="000000"/>
        </w:rPr>
      </w:pPr>
      <w:r>
        <w:rPr>
          <w:rStyle w:val="eop"/>
          <w:rFonts w:cs="Arial"/>
          <w:color w:val="000000"/>
        </w:rPr>
        <w:t xml:space="preserve">Step one of the levelling processes would be establishing a solid </w:t>
      </w:r>
      <w:r w:rsidR="00A42031">
        <w:rPr>
          <w:rStyle w:val="eop"/>
          <w:rFonts w:cs="Arial"/>
          <w:color w:val="000000"/>
        </w:rPr>
        <w:t>benchmark;</w:t>
      </w:r>
      <w:r>
        <w:rPr>
          <w:rStyle w:val="eop"/>
          <w:rFonts w:cs="Arial"/>
          <w:color w:val="000000"/>
        </w:rPr>
        <w:t xml:space="preserve"> this benchmark must be easily identifiable permanent feature such as a fence post or a kerb edge (pictured).  A precise description and location of the TBM must be made, photographs and marked maps of the TBM’s location will assist with this.</w:t>
      </w:r>
    </w:p>
    <w:p w14:paraId="4C77FC64" w14:textId="77777777" w:rsidR="007B792F" w:rsidRPr="00E27A18" w:rsidRDefault="007B792F" w:rsidP="0069396C">
      <w:pPr>
        <w:pStyle w:val="paragraph"/>
        <w:spacing w:before="0" w:beforeAutospacing="0" w:after="0" w:afterAutospacing="0" w:line="360" w:lineRule="auto"/>
        <w:jc w:val="both"/>
        <w:textAlignment w:val="baseline"/>
        <w:rPr>
          <w:rStyle w:val="eop"/>
          <w:rFonts w:cs="Arial"/>
          <w:color w:val="000000"/>
          <w:sz w:val="16"/>
          <w:szCs w:val="16"/>
        </w:rPr>
      </w:pPr>
    </w:p>
    <w:p w14:paraId="04E66A40" w14:textId="1BC1F65C" w:rsidR="00DB6912" w:rsidRPr="005827FE" w:rsidRDefault="007C3D48" w:rsidP="00DB6912">
      <w:pPr>
        <w:pStyle w:val="paragraph"/>
        <w:numPr>
          <w:ilvl w:val="0"/>
          <w:numId w:val="19"/>
        </w:numPr>
        <w:spacing w:before="0" w:beforeAutospacing="0" w:after="0" w:afterAutospacing="0" w:line="360" w:lineRule="auto"/>
        <w:jc w:val="both"/>
        <w:textAlignment w:val="baseline"/>
        <w:rPr>
          <w:rStyle w:val="eop"/>
          <w:rFonts w:cs="Arial"/>
          <w:b/>
          <w:bCs/>
          <w:color w:val="000000"/>
        </w:rPr>
      </w:pPr>
      <w:r w:rsidRPr="005827FE">
        <w:rPr>
          <w:b/>
          <w:bCs/>
          <w:noProof/>
          <w:sz w:val="44"/>
          <w:szCs w:val="44"/>
        </w:rPr>
        <w:drawing>
          <wp:anchor distT="0" distB="0" distL="114300" distR="114300" simplePos="0" relativeHeight="251662336" behindDoc="0" locked="0" layoutInCell="1" allowOverlap="1" wp14:anchorId="14E0E6DD" wp14:editId="358BA45C">
            <wp:simplePos x="0" y="0"/>
            <wp:positionH relativeFrom="column">
              <wp:posOffset>4719320</wp:posOffset>
            </wp:positionH>
            <wp:positionV relativeFrom="paragraph">
              <wp:posOffset>193675</wp:posOffset>
            </wp:positionV>
            <wp:extent cx="1274445" cy="1699895"/>
            <wp:effectExtent l="0" t="0" r="0" b="1905"/>
            <wp:wrapSquare wrapText="bothSides"/>
            <wp:docPr id="14" name="Picture 14" descr="A picture containing outdoor, sky, pers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A picture containing outdoor, sky, person&#10;&#10;Description automatically generated"/>
                    <pic:cNvPicPr/>
                  </pic:nvPicPr>
                  <pic:blipFill>
                    <a:blip r:embed="rId14">
                      <a:extLst>
                        <a:ext uri="{28A0092B-C50C-407E-A947-70E740481C1C}">
                          <a14:useLocalDpi xmlns:a14="http://schemas.microsoft.com/office/drawing/2010/main" val="0"/>
                        </a:ext>
                      </a:extLst>
                    </a:blip>
                    <a:stretch>
                      <a:fillRect/>
                    </a:stretch>
                  </pic:blipFill>
                  <pic:spPr>
                    <a:xfrm>
                      <a:off x="0" y="0"/>
                      <a:ext cx="1274445" cy="1699895"/>
                    </a:xfrm>
                    <a:prstGeom prst="rect">
                      <a:avLst/>
                    </a:prstGeom>
                  </pic:spPr>
                </pic:pic>
              </a:graphicData>
            </a:graphic>
            <wp14:sizeRelH relativeFrom="page">
              <wp14:pctWidth>0</wp14:pctWidth>
            </wp14:sizeRelH>
            <wp14:sizeRelV relativeFrom="page">
              <wp14:pctHeight>0</wp14:pctHeight>
            </wp14:sizeRelV>
          </wp:anchor>
        </w:drawing>
      </w:r>
      <w:r w:rsidR="00DB6912" w:rsidRPr="005827FE">
        <w:rPr>
          <w:rStyle w:val="eop"/>
          <w:rFonts w:cs="Arial"/>
          <w:b/>
          <w:bCs/>
          <w:color w:val="000000"/>
        </w:rPr>
        <w:t xml:space="preserve">Setting up tripod </w:t>
      </w:r>
    </w:p>
    <w:p w14:paraId="64870B35" w14:textId="00ECE25E" w:rsidR="00E27A18" w:rsidRDefault="000929A7" w:rsidP="000929A7">
      <w:pPr>
        <w:pStyle w:val="paragraph"/>
        <w:spacing w:before="0" w:beforeAutospacing="0" w:after="0" w:afterAutospacing="0"/>
        <w:jc w:val="both"/>
        <w:textAlignment w:val="baseline"/>
        <w:rPr>
          <w:rStyle w:val="eop"/>
          <w:rFonts w:cs="Arial"/>
          <w:color w:val="000000"/>
        </w:rPr>
      </w:pPr>
      <w:r w:rsidRPr="000929A7">
        <w:rPr>
          <w:rStyle w:val="eop"/>
          <w:rFonts w:cs="Arial"/>
          <w:color w:val="000000"/>
        </w:rPr>
        <w:t>Place the tripod in clear view of the benchmark, preferably at a little higher height. Set up the tripod in the centre of the survey area, or anywhere that displays as much of the site as possible, including the backsights/foresights. Extend the tripod legs well apart, with the level plate at a sufficient height for the workers to use, with the top plate generally level (around chest height).</w:t>
      </w:r>
    </w:p>
    <w:p w14:paraId="1AB4E679" w14:textId="77777777" w:rsidR="000929A7" w:rsidRPr="00E27A18" w:rsidRDefault="000929A7" w:rsidP="000929A7">
      <w:pPr>
        <w:pStyle w:val="paragraph"/>
        <w:spacing w:before="0" w:beforeAutospacing="0" w:after="0" w:afterAutospacing="0"/>
        <w:jc w:val="both"/>
        <w:textAlignment w:val="baseline"/>
        <w:rPr>
          <w:rStyle w:val="eop"/>
          <w:rFonts w:cs="Arial"/>
          <w:color w:val="000000"/>
          <w:sz w:val="16"/>
          <w:szCs w:val="16"/>
        </w:rPr>
      </w:pPr>
    </w:p>
    <w:p w14:paraId="437A7322" w14:textId="6A24F124" w:rsidR="00992B01" w:rsidRPr="005827FE" w:rsidRDefault="00992B01" w:rsidP="00992B01">
      <w:pPr>
        <w:pStyle w:val="paragraph"/>
        <w:numPr>
          <w:ilvl w:val="0"/>
          <w:numId w:val="19"/>
        </w:numPr>
        <w:spacing w:before="0" w:beforeAutospacing="0" w:after="0" w:afterAutospacing="0" w:line="360" w:lineRule="auto"/>
        <w:jc w:val="both"/>
        <w:textAlignment w:val="baseline"/>
        <w:rPr>
          <w:rStyle w:val="eop"/>
          <w:rFonts w:cs="Arial"/>
          <w:b/>
          <w:bCs/>
          <w:color w:val="000000"/>
        </w:rPr>
      </w:pPr>
      <w:r w:rsidRPr="005827FE">
        <w:rPr>
          <w:rStyle w:val="eop"/>
          <w:rFonts w:cs="Arial"/>
          <w:b/>
          <w:bCs/>
          <w:color w:val="000000"/>
        </w:rPr>
        <w:t>Setting up level</w:t>
      </w:r>
    </w:p>
    <w:p w14:paraId="21AA9A51" w14:textId="11CD37B2" w:rsidR="0079155E" w:rsidRPr="00FD4D74" w:rsidRDefault="00FD4D74" w:rsidP="00FD4D74">
      <w:pPr>
        <w:rPr>
          <w:rStyle w:val="eop"/>
        </w:rPr>
      </w:pPr>
      <w:r>
        <w:rPr>
          <w:noProof/>
          <w:sz w:val="44"/>
          <w:szCs w:val="44"/>
        </w:rPr>
        <w:drawing>
          <wp:anchor distT="0" distB="0" distL="114300" distR="114300" simplePos="0" relativeHeight="251664384" behindDoc="0" locked="0" layoutInCell="1" allowOverlap="1" wp14:anchorId="4EF344B6" wp14:editId="5E8E8C01">
            <wp:simplePos x="0" y="0"/>
            <wp:positionH relativeFrom="column">
              <wp:posOffset>5458356</wp:posOffset>
            </wp:positionH>
            <wp:positionV relativeFrom="paragraph">
              <wp:posOffset>-113</wp:posOffset>
            </wp:positionV>
            <wp:extent cx="1003935" cy="1339215"/>
            <wp:effectExtent l="0" t="0" r="0" b="0"/>
            <wp:wrapSquare wrapText="bothSides"/>
            <wp:docPr id="15" name="Picture 15" descr="A close-up of a machine&#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A close-up of a machine&#10;&#10;Description automatically generated with low confidence"/>
                    <pic:cNvPicPr/>
                  </pic:nvPicPr>
                  <pic:blipFill>
                    <a:blip r:embed="rId15">
                      <a:extLst>
                        <a:ext uri="{28A0092B-C50C-407E-A947-70E740481C1C}">
                          <a14:useLocalDpi xmlns:a14="http://schemas.microsoft.com/office/drawing/2010/main" val="0"/>
                        </a:ext>
                      </a:extLst>
                    </a:blip>
                    <a:stretch>
                      <a:fillRect/>
                    </a:stretch>
                  </pic:blipFill>
                  <pic:spPr>
                    <a:xfrm>
                      <a:off x="0" y="0"/>
                      <a:ext cx="1003935" cy="1339215"/>
                    </a:xfrm>
                    <a:prstGeom prst="rect">
                      <a:avLst/>
                    </a:prstGeom>
                  </pic:spPr>
                </pic:pic>
              </a:graphicData>
            </a:graphic>
            <wp14:sizeRelH relativeFrom="page">
              <wp14:pctWidth>0</wp14:pctWidth>
            </wp14:sizeRelH>
            <wp14:sizeRelV relativeFrom="page">
              <wp14:pctHeight>0</wp14:pctHeight>
            </wp14:sizeRelV>
          </wp:anchor>
        </w:drawing>
      </w:r>
      <w:r w:rsidR="00B00952">
        <w:rPr>
          <w:noProof/>
          <w:sz w:val="44"/>
          <w:szCs w:val="44"/>
        </w:rPr>
        <w:drawing>
          <wp:anchor distT="0" distB="0" distL="114300" distR="114300" simplePos="0" relativeHeight="251658240" behindDoc="0" locked="0" layoutInCell="1" allowOverlap="1" wp14:anchorId="16801EEA" wp14:editId="3312885B">
            <wp:simplePos x="0" y="0"/>
            <wp:positionH relativeFrom="column">
              <wp:posOffset>4413250</wp:posOffset>
            </wp:positionH>
            <wp:positionV relativeFrom="paragraph">
              <wp:posOffset>174164</wp:posOffset>
            </wp:positionV>
            <wp:extent cx="991235" cy="1322070"/>
            <wp:effectExtent l="0" t="0" r="0" b="0"/>
            <wp:wrapSquare wrapText="bothSides"/>
            <wp:docPr id="11" name="Picture 11" descr="A close-up of a camera&#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A close-up of a camera&#10;&#10;Description automatically generated with medium confidence"/>
                    <pic:cNvPicPr/>
                  </pic:nvPicPr>
                  <pic:blipFill>
                    <a:blip r:embed="rId16">
                      <a:extLst>
                        <a:ext uri="{28A0092B-C50C-407E-A947-70E740481C1C}">
                          <a14:useLocalDpi xmlns:a14="http://schemas.microsoft.com/office/drawing/2010/main" val="0"/>
                        </a:ext>
                      </a:extLst>
                    </a:blip>
                    <a:stretch>
                      <a:fillRect/>
                    </a:stretch>
                  </pic:blipFill>
                  <pic:spPr>
                    <a:xfrm>
                      <a:off x="0" y="0"/>
                      <a:ext cx="991235" cy="1322070"/>
                    </a:xfrm>
                    <a:prstGeom prst="rect">
                      <a:avLst/>
                    </a:prstGeom>
                  </pic:spPr>
                </pic:pic>
              </a:graphicData>
            </a:graphic>
            <wp14:sizeRelH relativeFrom="page">
              <wp14:pctWidth>0</wp14:pctWidth>
            </wp14:sizeRelH>
            <wp14:sizeRelV relativeFrom="page">
              <wp14:pctHeight>0</wp14:pctHeight>
            </wp14:sizeRelV>
          </wp:anchor>
        </w:drawing>
      </w:r>
      <w:r w:rsidR="000929A7" w:rsidRPr="000929A7">
        <w:rPr>
          <w:rStyle w:val="eop"/>
          <w:rFonts w:cs="Arial"/>
          <w:color w:val="000000"/>
        </w:rPr>
        <w:t xml:space="preserve">Attach the level to the base plate using the screw attachment below, with the level parallel to two of the foot screws, then level off with the adjustors until the bubble is centred on the device. Turn the level 90 degrees so that the device is facing the third foot screw, and then adjust the spirit level with the third screw until the bubble is centred along this </w:t>
      </w:r>
      <w:proofErr w:type="gramStart"/>
      <w:r w:rsidR="000929A7" w:rsidRPr="000929A7">
        <w:rPr>
          <w:rStyle w:val="eop"/>
          <w:rFonts w:cs="Arial"/>
          <w:color w:val="000000"/>
        </w:rPr>
        <w:t>axis.</w:t>
      </w:r>
      <w:r w:rsidR="00E34F5C" w:rsidRPr="00A17BE2">
        <w:t>.</w:t>
      </w:r>
      <w:proofErr w:type="gramEnd"/>
    </w:p>
    <w:p w14:paraId="5A53C1DF" w14:textId="77777777" w:rsidR="00E27A18" w:rsidRPr="00C86236" w:rsidRDefault="00E27A18" w:rsidP="005827FE">
      <w:pPr>
        <w:pStyle w:val="paragraph"/>
        <w:spacing w:before="0" w:beforeAutospacing="0" w:after="0" w:afterAutospacing="0" w:line="360" w:lineRule="auto"/>
        <w:jc w:val="both"/>
        <w:textAlignment w:val="baseline"/>
        <w:rPr>
          <w:rStyle w:val="eop"/>
          <w:rFonts w:cs="Arial"/>
          <w:color w:val="000000"/>
        </w:rPr>
      </w:pPr>
    </w:p>
    <w:p w14:paraId="27A56048" w14:textId="034B9D9A" w:rsidR="00E34F5C" w:rsidRPr="00792C2D" w:rsidRDefault="00A17BE2" w:rsidP="00A17BE2">
      <w:pPr>
        <w:pStyle w:val="paragraph"/>
        <w:numPr>
          <w:ilvl w:val="0"/>
          <w:numId w:val="19"/>
        </w:numPr>
        <w:spacing w:before="0" w:beforeAutospacing="0" w:after="0" w:afterAutospacing="0" w:line="360" w:lineRule="auto"/>
        <w:jc w:val="both"/>
        <w:textAlignment w:val="baseline"/>
        <w:rPr>
          <w:rStyle w:val="eop"/>
          <w:rFonts w:cs="Arial"/>
          <w:b/>
          <w:bCs/>
          <w:color w:val="000000"/>
        </w:rPr>
      </w:pPr>
      <w:r w:rsidRPr="00792C2D">
        <w:rPr>
          <w:rStyle w:val="eop"/>
          <w:rFonts w:cs="Arial"/>
          <w:b/>
          <w:bCs/>
          <w:color w:val="000000"/>
        </w:rPr>
        <w:t xml:space="preserve">Taking backsight </w:t>
      </w:r>
    </w:p>
    <w:p w14:paraId="59D61D61" w14:textId="0CF54BFB" w:rsidR="00354B43" w:rsidRDefault="00B10BB6" w:rsidP="00354B43">
      <w:pPr>
        <w:rPr>
          <w:rStyle w:val="eop"/>
          <w:rFonts w:cs="Arial"/>
          <w:color w:val="000000"/>
        </w:rPr>
      </w:pPr>
      <w:r>
        <w:rPr>
          <w:noProof/>
          <w:sz w:val="44"/>
          <w:szCs w:val="44"/>
        </w:rPr>
        <w:drawing>
          <wp:anchor distT="0" distB="0" distL="114300" distR="114300" simplePos="0" relativeHeight="251665408" behindDoc="0" locked="0" layoutInCell="1" allowOverlap="1" wp14:anchorId="196A957B" wp14:editId="227E59AF">
            <wp:simplePos x="0" y="0"/>
            <wp:positionH relativeFrom="column">
              <wp:posOffset>4078784</wp:posOffset>
            </wp:positionH>
            <wp:positionV relativeFrom="paragraph">
              <wp:posOffset>365125</wp:posOffset>
            </wp:positionV>
            <wp:extent cx="1156970" cy="1686560"/>
            <wp:effectExtent l="0" t="0" r="0" b="2540"/>
            <wp:wrapSquare wrapText="bothSides"/>
            <wp:docPr id="16" name="Picture 16" descr="A picture containing outdoor, sky, 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A picture containing outdoor, sky, ground&#10;&#10;Description automatically generated"/>
                    <pic:cNvPicPr/>
                  </pic:nvPicPr>
                  <pic:blipFill rotWithShape="1">
                    <a:blip r:embed="rId17">
                      <a:extLst>
                        <a:ext uri="{28A0092B-C50C-407E-A947-70E740481C1C}">
                          <a14:useLocalDpi xmlns:a14="http://schemas.microsoft.com/office/drawing/2010/main" val="0"/>
                        </a:ext>
                      </a:extLst>
                    </a:blip>
                    <a:srcRect l="12888" t="21749" r="22683" b="7861"/>
                    <a:stretch/>
                  </pic:blipFill>
                  <pic:spPr bwMode="auto">
                    <a:xfrm>
                      <a:off x="0" y="0"/>
                      <a:ext cx="1156970" cy="168656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noProof/>
          <w:sz w:val="44"/>
          <w:szCs w:val="44"/>
        </w:rPr>
        <w:drawing>
          <wp:anchor distT="0" distB="0" distL="114300" distR="114300" simplePos="0" relativeHeight="251666432" behindDoc="0" locked="0" layoutInCell="1" allowOverlap="1" wp14:anchorId="583C91B8" wp14:editId="53DF5438">
            <wp:simplePos x="0" y="0"/>
            <wp:positionH relativeFrom="column">
              <wp:posOffset>5271949</wp:posOffset>
            </wp:positionH>
            <wp:positionV relativeFrom="paragraph">
              <wp:posOffset>93345</wp:posOffset>
            </wp:positionV>
            <wp:extent cx="1174115" cy="1738630"/>
            <wp:effectExtent l="0" t="0" r="0" b="1270"/>
            <wp:wrapSquare wrapText="bothSides"/>
            <wp:docPr id="17" name="Picture 17" descr="A picture containing sky, outdoor, ground, pers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A picture containing sky, outdoor, ground, person&#10;&#10;Description automatically generated"/>
                    <pic:cNvPicPr/>
                  </pic:nvPicPr>
                  <pic:blipFill rotWithShape="1">
                    <a:blip r:embed="rId18">
                      <a:extLst>
                        <a:ext uri="{28A0092B-C50C-407E-A947-70E740481C1C}">
                          <a14:useLocalDpi xmlns:a14="http://schemas.microsoft.com/office/drawing/2010/main" val="0"/>
                        </a:ext>
                      </a:extLst>
                    </a:blip>
                    <a:srcRect l="17033" t="34363" r="29112" b="5841"/>
                    <a:stretch/>
                  </pic:blipFill>
                  <pic:spPr bwMode="auto">
                    <a:xfrm>
                      <a:off x="0" y="0"/>
                      <a:ext cx="1174115" cy="173863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5827FE">
        <w:rPr>
          <w:rStyle w:val="eop"/>
          <w:rFonts w:cs="Arial"/>
          <w:color w:val="000000"/>
        </w:rPr>
        <w:t>A</w:t>
      </w:r>
      <w:r w:rsidR="000929A7" w:rsidRPr="000929A7">
        <w:t xml:space="preserve"> </w:t>
      </w:r>
      <w:r w:rsidR="000929A7" w:rsidRPr="000929A7">
        <w:rPr>
          <w:rStyle w:val="eop"/>
          <w:rFonts w:cs="Arial"/>
          <w:color w:val="000000"/>
        </w:rPr>
        <w:t>Following the setup of the apparatus, the first measurement obtained will be backsight, allowing determination of the instrument's height from which all subsequent levels are derived. The person in charge of the personnel should set the bottom of the staff level as vertically as possible on the BM or TBM.</w:t>
      </w:r>
    </w:p>
    <w:p w14:paraId="3970A6E3" w14:textId="77777777" w:rsidR="000929A7" w:rsidRDefault="000929A7" w:rsidP="00354B43">
      <w:pPr>
        <w:rPr>
          <w:rStyle w:val="eop"/>
          <w:rFonts w:cs="Arial"/>
          <w:color w:val="000000"/>
        </w:rPr>
      </w:pPr>
    </w:p>
    <w:p w14:paraId="7376E5D0" w14:textId="16780FA2" w:rsidR="0079155E" w:rsidRDefault="000929A7" w:rsidP="000929A7">
      <w:pPr>
        <w:pStyle w:val="paragraph"/>
        <w:spacing w:before="0" w:beforeAutospacing="0" w:after="0" w:afterAutospacing="0"/>
        <w:jc w:val="both"/>
        <w:textAlignment w:val="baseline"/>
        <w:rPr>
          <w:rStyle w:val="eop"/>
          <w:rFonts w:cs="Arial"/>
          <w:color w:val="000000"/>
        </w:rPr>
      </w:pPr>
      <w:r w:rsidRPr="000929A7">
        <w:rPr>
          <w:rStyle w:val="eop"/>
          <w:rFonts w:cs="Arial"/>
          <w:color w:val="000000"/>
        </w:rPr>
        <w:t>The Level will spin till the centre line/cross hairs line up with the staff. It is possible that you will need to focus the eyepiece first to see the cross hairs, then the telescope focus to see the numbers. When looking through the telescope, the reading is obtained at the centre cross.</w:t>
      </w:r>
    </w:p>
    <w:p w14:paraId="16FC8382" w14:textId="4CF581D6" w:rsidR="000929A7" w:rsidRDefault="000929A7" w:rsidP="000929A7">
      <w:pPr>
        <w:pStyle w:val="paragraph"/>
        <w:spacing w:before="0" w:beforeAutospacing="0" w:after="0" w:afterAutospacing="0"/>
        <w:jc w:val="both"/>
        <w:textAlignment w:val="baseline"/>
        <w:rPr>
          <w:rStyle w:val="eop"/>
          <w:rFonts w:cs="Arial"/>
          <w:color w:val="000000"/>
        </w:rPr>
      </w:pPr>
    </w:p>
    <w:p w14:paraId="0182DD44" w14:textId="77777777" w:rsidR="000929A7" w:rsidRDefault="000929A7" w:rsidP="000929A7">
      <w:pPr>
        <w:pStyle w:val="paragraph"/>
        <w:spacing w:before="0" w:beforeAutospacing="0" w:after="0" w:afterAutospacing="0"/>
        <w:jc w:val="both"/>
        <w:textAlignment w:val="baseline"/>
        <w:rPr>
          <w:rStyle w:val="eop"/>
          <w:rFonts w:cs="Arial"/>
          <w:color w:val="000000"/>
        </w:rPr>
      </w:pPr>
    </w:p>
    <w:p w14:paraId="5FB6121B" w14:textId="77777777" w:rsidR="00F55F17" w:rsidRPr="00792C2D" w:rsidRDefault="00F55F17" w:rsidP="00F55F17">
      <w:pPr>
        <w:pStyle w:val="paragraph"/>
        <w:numPr>
          <w:ilvl w:val="0"/>
          <w:numId w:val="19"/>
        </w:numPr>
        <w:spacing w:before="0" w:beforeAutospacing="0" w:after="0" w:afterAutospacing="0" w:line="360" w:lineRule="auto"/>
        <w:jc w:val="both"/>
        <w:textAlignment w:val="baseline"/>
        <w:rPr>
          <w:rStyle w:val="eop"/>
          <w:rFonts w:cs="Arial"/>
          <w:b/>
          <w:bCs/>
          <w:color w:val="000000"/>
        </w:rPr>
      </w:pPr>
      <w:r w:rsidRPr="00792C2D">
        <w:rPr>
          <w:rStyle w:val="eop"/>
          <w:rFonts w:cs="Arial"/>
          <w:b/>
          <w:bCs/>
          <w:color w:val="000000"/>
        </w:rPr>
        <w:lastRenderedPageBreak/>
        <w:t xml:space="preserve">Calculate Instrument Height/Height of Level. </w:t>
      </w:r>
    </w:p>
    <w:p w14:paraId="5B25D11E" w14:textId="146F2A1C" w:rsidR="00B00952" w:rsidRDefault="000929A7" w:rsidP="007B792F">
      <w:pPr>
        <w:rPr>
          <w:rStyle w:val="eop"/>
          <w:rFonts w:cs="Arial"/>
          <w:color w:val="000000"/>
        </w:rPr>
      </w:pPr>
      <w:r w:rsidRPr="000929A7">
        <w:rPr>
          <w:rStyle w:val="eop"/>
          <w:rFonts w:cs="Arial"/>
          <w:color w:val="000000"/>
        </w:rPr>
        <w:t>To calculate the instrument height (</w:t>
      </w:r>
      <w:proofErr w:type="gramStart"/>
      <w:r w:rsidRPr="000929A7">
        <w:rPr>
          <w:rStyle w:val="eop"/>
          <w:rFonts w:cs="Arial"/>
          <w:color w:val="000000"/>
        </w:rPr>
        <w:t>i.e.</w:t>
      </w:r>
      <w:proofErr w:type="gramEnd"/>
      <w:r w:rsidRPr="000929A7">
        <w:rPr>
          <w:rStyle w:val="eop"/>
          <w:rFonts w:cs="Arial"/>
          <w:color w:val="000000"/>
        </w:rPr>
        <w:t xml:space="preserve"> the height of the Level Head telescope), add the value of the most recent measurement to the known value of the Benchmark or TBM in use.</w:t>
      </w:r>
    </w:p>
    <w:p w14:paraId="07AF34B1" w14:textId="77777777" w:rsidR="000929A7" w:rsidRDefault="000929A7" w:rsidP="007B792F">
      <w:pPr>
        <w:rPr>
          <w:rStyle w:val="eop"/>
          <w:rFonts w:cs="Arial"/>
          <w:color w:val="000000"/>
        </w:rPr>
      </w:pPr>
    </w:p>
    <w:p w14:paraId="06BBF099" w14:textId="7747DD23" w:rsidR="00A17BE2" w:rsidRPr="00792C2D" w:rsidRDefault="007C53AF" w:rsidP="00EA2BD1">
      <w:pPr>
        <w:pStyle w:val="ListParagraph"/>
        <w:numPr>
          <w:ilvl w:val="0"/>
          <w:numId w:val="19"/>
        </w:numPr>
        <w:spacing w:before="100" w:beforeAutospacing="1" w:after="100" w:afterAutospacing="1" w:line="360" w:lineRule="auto"/>
        <w:rPr>
          <w:rStyle w:val="eop"/>
          <w:rFonts w:cs="Arial"/>
          <w:b/>
          <w:bCs/>
        </w:rPr>
      </w:pPr>
      <w:r w:rsidRPr="00792C2D">
        <w:rPr>
          <w:rStyle w:val="eop"/>
          <w:rFonts w:cs="Arial"/>
          <w:b/>
          <w:bCs/>
        </w:rPr>
        <w:t>Taking Foresight readings and calculating reduced levels</w:t>
      </w:r>
    </w:p>
    <w:p w14:paraId="6121D057" w14:textId="019935AF" w:rsidR="007B792F" w:rsidRDefault="000929A7" w:rsidP="007B792F">
      <w:pPr>
        <w:rPr>
          <w:rStyle w:val="eop"/>
        </w:rPr>
      </w:pPr>
      <w:r w:rsidRPr="000929A7">
        <w:t>Begin capturing height (level) readings of whatever you wish to show on your site: top of slope, bottom of slope, break of slope — to show height variations and generate profiles. Mark the location of your levels on the plan, starting with 1 (as shown below) or the next available number if returning to a survey, and then read off each height reading and record it in a notebook. Make a thorough note of the date, location of the survey, BM or TBM, and the initials of the individuals doing the survey.</w:t>
      </w:r>
    </w:p>
    <w:p w14:paraId="46DFE6B6" w14:textId="77777777" w:rsidR="00A42031" w:rsidRPr="007B792F" w:rsidRDefault="00A42031" w:rsidP="007B792F">
      <w:pPr>
        <w:rPr>
          <w:rStyle w:val="eop"/>
        </w:rPr>
      </w:pPr>
    </w:p>
    <w:p w14:paraId="5355E9C0" w14:textId="52C49C19" w:rsidR="00E34F5C" w:rsidRPr="00C86236" w:rsidRDefault="000929A7" w:rsidP="000929A7">
      <w:pPr>
        <w:pStyle w:val="paragraph"/>
        <w:spacing w:before="0" w:beforeAutospacing="0" w:after="0" w:afterAutospacing="0"/>
        <w:jc w:val="both"/>
        <w:textAlignment w:val="baseline"/>
        <w:rPr>
          <w:rStyle w:val="eop"/>
          <w:rFonts w:cs="Arial"/>
          <w:color w:val="000000"/>
        </w:rPr>
      </w:pPr>
      <w:r w:rsidRPr="000929A7">
        <w:rPr>
          <w:rStyle w:val="eop"/>
          <w:rFonts w:cs="Arial"/>
          <w:color w:val="000000"/>
        </w:rPr>
        <w:t>To eliminate errors caused by line of sight (or collimation) readings, all staff readings must be recorded in the field book. The distance between the backsights and the foresights should be equal, and the line of sight should not exceed 100 metres. The survey should always begin and conclude a level run on a known datum or benchmark and shut the level traverse, allowing the level run to be confirmed.</w:t>
      </w:r>
    </w:p>
    <w:p w14:paraId="6CC7F357" w14:textId="22775BCC" w:rsidR="008A1E00" w:rsidRPr="00604913" w:rsidRDefault="008A1E00" w:rsidP="00604913">
      <w:pPr>
        <w:pStyle w:val="Heading1"/>
        <w:rPr>
          <w:rStyle w:val="eop"/>
        </w:rPr>
      </w:pPr>
      <w:bookmarkStart w:id="13" w:name="_Toc103007668"/>
      <w:r w:rsidRPr="00604913">
        <w:rPr>
          <w:rStyle w:val="normaltextrun"/>
        </w:rPr>
        <w:t>Computation and plotting of level</w:t>
      </w:r>
      <w:bookmarkEnd w:id="13"/>
      <w:r w:rsidRPr="00604913">
        <w:rPr>
          <w:rStyle w:val="eop"/>
        </w:rPr>
        <w:t> </w:t>
      </w:r>
    </w:p>
    <w:p w14:paraId="57C521DB" w14:textId="77777777" w:rsidR="00B00952" w:rsidRDefault="00B00952" w:rsidP="006C4081">
      <w:pPr>
        <w:pStyle w:val="paragraph"/>
        <w:spacing w:before="0" w:beforeAutospacing="0" w:after="0" w:afterAutospacing="0" w:line="360" w:lineRule="auto"/>
        <w:jc w:val="both"/>
        <w:textAlignment w:val="baseline"/>
        <w:rPr>
          <w:rStyle w:val="eop"/>
          <w:rFonts w:cs="Arial"/>
          <w:color w:val="000000"/>
        </w:rPr>
      </w:pPr>
    </w:p>
    <w:p w14:paraId="095F03CB" w14:textId="1D21315B" w:rsidR="0079155E" w:rsidRPr="00C86236" w:rsidRDefault="00B10BB6" w:rsidP="0079155E">
      <w:pPr>
        <w:rPr>
          <w:rStyle w:val="eop"/>
          <w:rFonts w:cs="Arial"/>
          <w:color w:val="000000"/>
        </w:rPr>
      </w:pPr>
      <w:r w:rsidRPr="00B10BB6">
        <w:rPr>
          <w:rStyle w:val="eop"/>
          <w:rFonts w:cs="Arial"/>
          <w:color w:val="000000"/>
        </w:rPr>
        <w:t xml:space="preserve">Levelling surveys are used to work out the elevation of a point compared to a datum. There are primarily 2 methods of conducting levelling surveys, the height of collimation method and Rise and fall method. </w:t>
      </w:r>
      <w:r w:rsidR="00A9112A">
        <w:rPr>
          <w:rStyle w:val="eop"/>
          <w:rFonts w:cs="Arial"/>
          <w:color w:val="000000"/>
        </w:rPr>
        <w:t xml:space="preserve">The levelling survey will be used to determine the profile of the ground and </w:t>
      </w:r>
      <w:r w:rsidR="00A9112A" w:rsidRPr="00A9112A">
        <w:rPr>
          <w:rStyle w:val="eop"/>
          <w:rFonts w:cs="Arial"/>
          <w:color w:val="000000"/>
        </w:rPr>
        <w:t xml:space="preserve">estimate the volume of earthwork </w:t>
      </w:r>
      <w:r w:rsidR="00A9112A">
        <w:rPr>
          <w:rStyle w:val="eop"/>
          <w:rFonts w:cs="Arial"/>
          <w:color w:val="000000"/>
        </w:rPr>
        <w:t>required to be excavated and</w:t>
      </w:r>
      <w:r w:rsidR="00272D6F">
        <w:rPr>
          <w:rStyle w:val="eop"/>
          <w:rFonts w:cs="Arial"/>
          <w:color w:val="000000"/>
        </w:rPr>
        <w:t xml:space="preserve">/or </w:t>
      </w:r>
      <w:r w:rsidR="00A9112A">
        <w:rPr>
          <w:rStyle w:val="eop"/>
          <w:rFonts w:cs="Arial"/>
          <w:color w:val="000000"/>
        </w:rPr>
        <w:t>filled.</w:t>
      </w:r>
    </w:p>
    <w:p w14:paraId="7DD2E351" w14:textId="58241880" w:rsidR="000C38C1" w:rsidRPr="00C86236" w:rsidRDefault="00B10BB6" w:rsidP="007969D6">
      <w:pPr>
        <w:rPr>
          <w:rStyle w:val="eop"/>
          <w:rFonts w:cs="Arial"/>
          <w:color w:val="000000"/>
        </w:rPr>
      </w:pPr>
      <w:r>
        <w:rPr>
          <w:rStyle w:val="eop"/>
          <w:rFonts w:cs="Arial"/>
          <w:color w:val="000000"/>
        </w:rPr>
        <w:t xml:space="preserve">Whilst conducting a levelling survey on behalf of the University, </w:t>
      </w:r>
      <w:r w:rsidR="000C38C1">
        <w:rPr>
          <w:rStyle w:val="eop"/>
          <w:rFonts w:cs="Arial"/>
          <w:color w:val="000000"/>
        </w:rPr>
        <w:t>the Rise and Fall method was used</w:t>
      </w:r>
      <w:r>
        <w:rPr>
          <w:rStyle w:val="eop"/>
          <w:rFonts w:cs="Arial"/>
          <w:color w:val="000000"/>
        </w:rPr>
        <w:t>.</w:t>
      </w:r>
      <w:r w:rsidR="000C38C1">
        <w:rPr>
          <w:rStyle w:val="eop"/>
          <w:rFonts w:cs="Arial"/>
          <w:color w:val="000000"/>
        </w:rPr>
        <w:t xml:space="preserve"> </w:t>
      </w:r>
      <w:r>
        <w:rPr>
          <w:rStyle w:val="eop"/>
          <w:rFonts w:cs="Arial"/>
          <w:color w:val="000000"/>
        </w:rPr>
        <w:t>T</w:t>
      </w:r>
      <w:r w:rsidR="000C38C1">
        <w:rPr>
          <w:rStyle w:val="eop"/>
          <w:rFonts w:cs="Arial"/>
          <w:color w:val="000000"/>
        </w:rPr>
        <w:t xml:space="preserve">he points </w:t>
      </w:r>
      <w:r>
        <w:rPr>
          <w:rStyle w:val="eop"/>
          <w:rFonts w:cs="Arial"/>
          <w:color w:val="000000"/>
        </w:rPr>
        <w:t>below clarify</w:t>
      </w:r>
      <w:r w:rsidR="000C38C1">
        <w:rPr>
          <w:rStyle w:val="eop"/>
          <w:rFonts w:cs="Arial"/>
          <w:color w:val="000000"/>
        </w:rPr>
        <w:t xml:space="preserve"> the </w:t>
      </w:r>
      <w:r>
        <w:rPr>
          <w:rStyle w:val="eop"/>
          <w:rFonts w:cs="Arial"/>
          <w:color w:val="000000"/>
        </w:rPr>
        <w:t xml:space="preserve">working </w:t>
      </w:r>
      <w:r w:rsidR="000C38C1">
        <w:rPr>
          <w:rStyle w:val="eop"/>
          <w:rFonts w:cs="Arial"/>
          <w:color w:val="000000"/>
        </w:rPr>
        <w:t xml:space="preserve">process of this method: </w:t>
      </w:r>
    </w:p>
    <w:p w14:paraId="20820895" w14:textId="780564B9" w:rsidR="00086E4D" w:rsidRPr="00086E4D" w:rsidRDefault="00086E4D" w:rsidP="00170B7B">
      <w:pPr>
        <w:pStyle w:val="ListParagraph"/>
        <w:numPr>
          <w:ilvl w:val="0"/>
          <w:numId w:val="21"/>
        </w:numPr>
        <w:spacing w:before="100" w:beforeAutospacing="1" w:after="100" w:afterAutospacing="1" w:line="360" w:lineRule="auto"/>
        <w:rPr>
          <w:rFonts w:cs="Arial"/>
          <w:color w:val="000000"/>
        </w:rPr>
      </w:pPr>
      <w:r w:rsidRPr="00086E4D">
        <w:rPr>
          <w:rFonts w:cs="Arial"/>
          <w:color w:val="000000"/>
        </w:rPr>
        <w:t xml:space="preserve">Backsight, intermediate sight, and foresight readings are entered on separate lines in the relevant columns. However, if the level instrument is changed, backsights and foresights are positioned on the same line. </w:t>
      </w:r>
    </w:p>
    <w:p w14:paraId="378FFB12" w14:textId="780564B9" w:rsidR="00086E4D" w:rsidRPr="00086E4D" w:rsidRDefault="00086E4D" w:rsidP="00170B7B">
      <w:pPr>
        <w:pStyle w:val="ListParagraph"/>
        <w:numPr>
          <w:ilvl w:val="0"/>
          <w:numId w:val="21"/>
        </w:numPr>
        <w:spacing w:before="100" w:beforeAutospacing="1" w:after="100" w:afterAutospacing="1" w:line="360" w:lineRule="auto"/>
        <w:rPr>
          <w:rFonts w:cs="Arial"/>
          <w:color w:val="000000"/>
        </w:rPr>
      </w:pPr>
      <w:r w:rsidRPr="00086E4D">
        <w:rPr>
          <w:rFonts w:cs="Arial"/>
          <w:color w:val="000000"/>
        </w:rPr>
        <w:t xml:space="preserve">The height of the datum, benchmark, or R.L. is the first reduced level. </w:t>
      </w:r>
    </w:p>
    <w:p w14:paraId="299FAB32" w14:textId="27FDCE1A" w:rsidR="00086E4D" w:rsidRPr="00086E4D" w:rsidRDefault="00086E4D" w:rsidP="00170B7B">
      <w:pPr>
        <w:pStyle w:val="ListParagraph"/>
        <w:numPr>
          <w:ilvl w:val="0"/>
          <w:numId w:val="21"/>
        </w:numPr>
        <w:spacing w:before="100" w:beforeAutospacing="1" w:after="100" w:afterAutospacing="1" w:line="360" w:lineRule="auto"/>
        <w:rPr>
          <w:rFonts w:cs="Arial"/>
          <w:color w:val="000000"/>
        </w:rPr>
      </w:pPr>
      <w:r w:rsidRPr="00086E4D">
        <w:rPr>
          <w:rFonts w:cs="Arial"/>
          <w:color w:val="000000"/>
        </w:rPr>
        <w:t xml:space="preserve">If an intermediate sight or foresight is less than the immediately previous staff reading, the difference is recorded in the rise column. </w:t>
      </w:r>
    </w:p>
    <w:p w14:paraId="6D7765D8" w14:textId="1FFA965C" w:rsidR="00086E4D" w:rsidRPr="00086E4D" w:rsidRDefault="00086E4D" w:rsidP="00170B7B">
      <w:pPr>
        <w:pStyle w:val="ListParagraph"/>
        <w:numPr>
          <w:ilvl w:val="0"/>
          <w:numId w:val="21"/>
        </w:numPr>
        <w:spacing w:before="100" w:beforeAutospacing="1" w:after="100" w:afterAutospacing="1" w:line="360" w:lineRule="auto"/>
        <w:rPr>
          <w:rFonts w:cs="Arial"/>
          <w:color w:val="000000"/>
        </w:rPr>
      </w:pPr>
      <w:r w:rsidRPr="00086E4D">
        <w:rPr>
          <w:rFonts w:cs="Arial"/>
          <w:color w:val="000000"/>
        </w:rPr>
        <w:t xml:space="preserve">If an intermediate sight or foresight is greater than the immediately previous staff reading, the difference is recorded in the fall column. </w:t>
      </w:r>
    </w:p>
    <w:p w14:paraId="343146E1" w14:textId="7CED3F40" w:rsidR="00B10BB6" w:rsidRDefault="00086E4D" w:rsidP="00B10BB6">
      <w:pPr>
        <w:pStyle w:val="ListParagraph"/>
        <w:numPr>
          <w:ilvl w:val="0"/>
          <w:numId w:val="21"/>
        </w:numPr>
        <w:spacing w:before="100" w:beforeAutospacing="1" w:after="100" w:afterAutospacing="1" w:line="360" w:lineRule="auto"/>
        <w:rPr>
          <w:rFonts w:cs="Arial"/>
          <w:color w:val="000000"/>
        </w:rPr>
      </w:pPr>
      <w:r w:rsidRPr="00086E4D">
        <w:rPr>
          <w:rFonts w:cs="Arial"/>
          <w:color w:val="000000"/>
        </w:rPr>
        <w:t>A rise is added to the preceding reduced level (RL) and a fall is subtracted from the preceding RL</w:t>
      </w:r>
      <w:r w:rsidR="00170B7B">
        <w:rPr>
          <w:rFonts w:cs="Arial"/>
          <w:color w:val="000000"/>
        </w:rPr>
        <w:t>.</w:t>
      </w:r>
    </w:p>
    <w:p w14:paraId="32D73F24" w14:textId="16A2B17B" w:rsidR="00283500" w:rsidRDefault="00283500" w:rsidP="00283500">
      <w:pPr>
        <w:spacing w:before="100" w:beforeAutospacing="1" w:after="100" w:afterAutospacing="1" w:line="360" w:lineRule="auto"/>
        <w:rPr>
          <w:rFonts w:cs="Arial"/>
          <w:color w:val="000000"/>
        </w:rPr>
      </w:pPr>
      <w:r>
        <w:rPr>
          <w:rFonts w:cs="Arial"/>
          <w:color w:val="000000"/>
        </w:rPr>
        <w:lastRenderedPageBreak/>
        <w:t>Through conducting the above survey and gathering data, this enabled us to compute and plot a graph representing the data as below:</w:t>
      </w:r>
    </w:p>
    <w:tbl>
      <w:tblPr>
        <w:tblW w:w="9564" w:type="dxa"/>
        <w:tblLook w:val="04A0" w:firstRow="1" w:lastRow="0" w:firstColumn="1" w:lastColumn="0" w:noHBand="0" w:noVBand="1"/>
      </w:tblPr>
      <w:tblGrid>
        <w:gridCol w:w="1056"/>
        <w:gridCol w:w="1371"/>
        <w:gridCol w:w="1123"/>
        <w:gridCol w:w="1151"/>
        <w:gridCol w:w="1209"/>
        <w:gridCol w:w="1408"/>
        <w:gridCol w:w="1080"/>
        <w:gridCol w:w="1166"/>
      </w:tblGrid>
      <w:tr w:rsidR="00E27A18" w:rsidRPr="006D7C39" w14:paraId="31CC66E0" w14:textId="77777777" w:rsidTr="00E27A18">
        <w:trPr>
          <w:trHeight w:val="723"/>
        </w:trPr>
        <w:tc>
          <w:tcPr>
            <w:tcW w:w="1056" w:type="dxa"/>
            <w:tcBorders>
              <w:top w:val="single" w:sz="8" w:space="0" w:color="auto"/>
              <w:left w:val="single" w:sz="8" w:space="0" w:color="auto"/>
              <w:bottom w:val="single" w:sz="8" w:space="0" w:color="auto"/>
              <w:right w:val="single" w:sz="4" w:space="0" w:color="auto"/>
            </w:tcBorders>
            <w:shd w:val="clear" w:color="000000" w:fill="BFBFBF"/>
            <w:vAlign w:val="center"/>
            <w:hideMark/>
          </w:tcPr>
          <w:p w14:paraId="5D104FD1" w14:textId="77777777" w:rsidR="006D7C39" w:rsidRPr="006D7C39" w:rsidRDefault="006D7C39" w:rsidP="006D7C39">
            <w:pPr>
              <w:jc w:val="center"/>
              <w:rPr>
                <w:rFonts w:ascii="Calibri" w:hAnsi="Calibri" w:cs="Calibri"/>
                <w:color w:val="000000"/>
                <w:sz w:val="20"/>
                <w:szCs w:val="20"/>
              </w:rPr>
            </w:pPr>
            <w:r w:rsidRPr="006D7C39">
              <w:rPr>
                <w:rFonts w:ascii="Calibri" w:hAnsi="Calibri" w:cs="Calibri"/>
                <w:color w:val="000000"/>
                <w:sz w:val="20"/>
                <w:szCs w:val="20"/>
              </w:rPr>
              <w:t>Backsight</w:t>
            </w:r>
          </w:p>
        </w:tc>
        <w:tc>
          <w:tcPr>
            <w:tcW w:w="1371" w:type="dxa"/>
            <w:tcBorders>
              <w:top w:val="single" w:sz="8" w:space="0" w:color="auto"/>
              <w:left w:val="nil"/>
              <w:bottom w:val="single" w:sz="8" w:space="0" w:color="auto"/>
              <w:right w:val="single" w:sz="4" w:space="0" w:color="auto"/>
            </w:tcBorders>
            <w:shd w:val="clear" w:color="000000" w:fill="BFBFBF"/>
            <w:vAlign w:val="center"/>
            <w:hideMark/>
          </w:tcPr>
          <w:p w14:paraId="55D2F0E5" w14:textId="77777777" w:rsidR="006D7C39" w:rsidRPr="006D7C39" w:rsidRDefault="006D7C39" w:rsidP="006D7C39">
            <w:pPr>
              <w:jc w:val="center"/>
              <w:rPr>
                <w:rFonts w:ascii="Calibri" w:hAnsi="Calibri" w:cs="Calibri"/>
                <w:color w:val="000000"/>
                <w:sz w:val="20"/>
                <w:szCs w:val="20"/>
              </w:rPr>
            </w:pPr>
            <w:r w:rsidRPr="006D7C39">
              <w:rPr>
                <w:rFonts w:ascii="Calibri" w:hAnsi="Calibri" w:cs="Calibri"/>
                <w:color w:val="000000"/>
                <w:sz w:val="20"/>
                <w:szCs w:val="20"/>
              </w:rPr>
              <w:t>Intermediate</w:t>
            </w:r>
          </w:p>
        </w:tc>
        <w:tc>
          <w:tcPr>
            <w:tcW w:w="1123" w:type="dxa"/>
            <w:tcBorders>
              <w:top w:val="single" w:sz="8" w:space="0" w:color="auto"/>
              <w:left w:val="nil"/>
              <w:bottom w:val="single" w:sz="8" w:space="0" w:color="auto"/>
              <w:right w:val="single" w:sz="4" w:space="0" w:color="auto"/>
            </w:tcBorders>
            <w:shd w:val="clear" w:color="000000" w:fill="BFBFBF"/>
            <w:vAlign w:val="center"/>
            <w:hideMark/>
          </w:tcPr>
          <w:p w14:paraId="18707795" w14:textId="77777777" w:rsidR="006D7C39" w:rsidRPr="006D7C39" w:rsidRDefault="006D7C39" w:rsidP="006D7C39">
            <w:pPr>
              <w:jc w:val="center"/>
              <w:rPr>
                <w:rFonts w:ascii="Calibri" w:hAnsi="Calibri" w:cs="Calibri"/>
                <w:color w:val="000000"/>
                <w:sz w:val="20"/>
                <w:szCs w:val="20"/>
              </w:rPr>
            </w:pPr>
            <w:r w:rsidRPr="006D7C39">
              <w:rPr>
                <w:rFonts w:ascii="Calibri" w:hAnsi="Calibri" w:cs="Calibri"/>
                <w:color w:val="000000"/>
                <w:sz w:val="20"/>
                <w:szCs w:val="20"/>
              </w:rPr>
              <w:t>Foresight</w:t>
            </w:r>
          </w:p>
        </w:tc>
        <w:tc>
          <w:tcPr>
            <w:tcW w:w="1151" w:type="dxa"/>
            <w:tcBorders>
              <w:top w:val="single" w:sz="8" w:space="0" w:color="auto"/>
              <w:left w:val="nil"/>
              <w:bottom w:val="single" w:sz="8" w:space="0" w:color="auto"/>
              <w:right w:val="single" w:sz="4" w:space="0" w:color="auto"/>
            </w:tcBorders>
            <w:shd w:val="clear" w:color="000000" w:fill="BFBFBF"/>
            <w:vAlign w:val="center"/>
            <w:hideMark/>
          </w:tcPr>
          <w:p w14:paraId="2DA8424E" w14:textId="77777777" w:rsidR="006D7C39" w:rsidRPr="006D7C39" w:rsidRDefault="006D7C39" w:rsidP="006D7C39">
            <w:pPr>
              <w:jc w:val="center"/>
              <w:rPr>
                <w:rFonts w:ascii="Calibri" w:hAnsi="Calibri" w:cs="Calibri"/>
                <w:color w:val="000000"/>
                <w:sz w:val="20"/>
                <w:szCs w:val="20"/>
              </w:rPr>
            </w:pPr>
            <w:r w:rsidRPr="006D7C39">
              <w:rPr>
                <w:rFonts w:ascii="Calibri" w:hAnsi="Calibri" w:cs="Calibri"/>
                <w:color w:val="000000"/>
                <w:sz w:val="20"/>
                <w:szCs w:val="20"/>
              </w:rPr>
              <w:t>Rise/Fall</w:t>
            </w:r>
          </w:p>
        </w:tc>
        <w:tc>
          <w:tcPr>
            <w:tcW w:w="1209" w:type="dxa"/>
            <w:tcBorders>
              <w:top w:val="single" w:sz="8" w:space="0" w:color="auto"/>
              <w:left w:val="nil"/>
              <w:bottom w:val="single" w:sz="8" w:space="0" w:color="auto"/>
              <w:right w:val="single" w:sz="4" w:space="0" w:color="auto"/>
            </w:tcBorders>
            <w:shd w:val="clear" w:color="000000" w:fill="BFBFBF"/>
            <w:vAlign w:val="center"/>
            <w:hideMark/>
          </w:tcPr>
          <w:p w14:paraId="2B048680" w14:textId="77777777" w:rsidR="006D7C39" w:rsidRPr="006D7C39" w:rsidRDefault="006D7C39" w:rsidP="006D7C39">
            <w:pPr>
              <w:jc w:val="center"/>
              <w:rPr>
                <w:rFonts w:ascii="Calibri" w:hAnsi="Calibri" w:cs="Calibri"/>
                <w:color w:val="000000"/>
                <w:sz w:val="20"/>
                <w:szCs w:val="20"/>
              </w:rPr>
            </w:pPr>
            <w:r w:rsidRPr="006D7C39">
              <w:rPr>
                <w:rFonts w:ascii="Calibri" w:hAnsi="Calibri" w:cs="Calibri"/>
                <w:color w:val="000000"/>
                <w:sz w:val="20"/>
                <w:szCs w:val="20"/>
              </w:rPr>
              <w:t>Reduced Level</w:t>
            </w:r>
          </w:p>
        </w:tc>
        <w:tc>
          <w:tcPr>
            <w:tcW w:w="1408" w:type="dxa"/>
            <w:tcBorders>
              <w:top w:val="single" w:sz="8" w:space="0" w:color="auto"/>
              <w:left w:val="nil"/>
              <w:bottom w:val="single" w:sz="8" w:space="0" w:color="auto"/>
              <w:right w:val="single" w:sz="8" w:space="0" w:color="auto"/>
            </w:tcBorders>
            <w:shd w:val="clear" w:color="000000" w:fill="BFBFBF"/>
            <w:vAlign w:val="center"/>
            <w:hideMark/>
          </w:tcPr>
          <w:p w14:paraId="67A8A002" w14:textId="77777777" w:rsidR="006D7C39" w:rsidRPr="006D7C39" w:rsidRDefault="006D7C39" w:rsidP="006D7C39">
            <w:pPr>
              <w:jc w:val="center"/>
              <w:rPr>
                <w:rFonts w:ascii="Calibri" w:hAnsi="Calibri" w:cs="Calibri"/>
                <w:color w:val="000000"/>
                <w:sz w:val="20"/>
                <w:szCs w:val="20"/>
              </w:rPr>
            </w:pPr>
            <w:r w:rsidRPr="006D7C39">
              <w:rPr>
                <w:rFonts w:ascii="Calibri" w:hAnsi="Calibri" w:cs="Calibri"/>
                <w:color w:val="000000"/>
                <w:sz w:val="20"/>
                <w:szCs w:val="20"/>
              </w:rPr>
              <w:t xml:space="preserve">Remarks </w:t>
            </w:r>
          </w:p>
        </w:tc>
        <w:tc>
          <w:tcPr>
            <w:tcW w:w="1080" w:type="dxa"/>
            <w:tcBorders>
              <w:top w:val="single" w:sz="8" w:space="0" w:color="auto"/>
              <w:left w:val="nil"/>
              <w:bottom w:val="single" w:sz="8" w:space="0" w:color="auto"/>
              <w:right w:val="single" w:sz="4" w:space="0" w:color="auto"/>
            </w:tcBorders>
            <w:shd w:val="clear" w:color="000000" w:fill="BFBFBF"/>
            <w:vAlign w:val="center"/>
            <w:hideMark/>
          </w:tcPr>
          <w:p w14:paraId="4B0F5FD1" w14:textId="77777777" w:rsidR="006D7C39" w:rsidRPr="006D7C39" w:rsidRDefault="006D7C39" w:rsidP="006D7C39">
            <w:pPr>
              <w:jc w:val="center"/>
              <w:rPr>
                <w:rFonts w:ascii="Calibri" w:hAnsi="Calibri" w:cs="Calibri"/>
                <w:color w:val="000000"/>
                <w:sz w:val="20"/>
                <w:szCs w:val="20"/>
              </w:rPr>
            </w:pPr>
            <w:r w:rsidRPr="006D7C39">
              <w:rPr>
                <w:rFonts w:ascii="Calibri" w:hAnsi="Calibri" w:cs="Calibri"/>
                <w:color w:val="000000"/>
                <w:sz w:val="20"/>
                <w:szCs w:val="20"/>
              </w:rPr>
              <w:t>Chainage (X Axis) (Metres)</w:t>
            </w:r>
          </w:p>
        </w:tc>
        <w:tc>
          <w:tcPr>
            <w:tcW w:w="1166" w:type="dxa"/>
            <w:tcBorders>
              <w:top w:val="single" w:sz="8" w:space="0" w:color="auto"/>
              <w:left w:val="nil"/>
              <w:bottom w:val="single" w:sz="8" w:space="0" w:color="auto"/>
              <w:right w:val="single" w:sz="8" w:space="0" w:color="auto"/>
            </w:tcBorders>
            <w:shd w:val="clear" w:color="000000" w:fill="BFBFBF"/>
            <w:vAlign w:val="center"/>
            <w:hideMark/>
          </w:tcPr>
          <w:p w14:paraId="27DBAEC4" w14:textId="77777777" w:rsidR="006D7C39" w:rsidRPr="006D7C39" w:rsidRDefault="006D7C39" w:rsidP="006D7C39">
            <w:pPr>
              <w:jc w:val="center"/>
              <w:rPr>
                <w:rFonts w:ascii="Calibri" w:hAnsi="Calibri" w:cs="Calibri"/>
                <w:color w:val="000000"/>
                <w:sz w:val="20"/>
                <w:szCs w:val="20"/>
              </w:rPr>
            </w:pPr>
            <w:r w:rsidRPr="006D7C39">
              <w:rPr>
                <w:rFonts w:ascii="Calibri" w:hAnsi="Calibri" w:cs="Calibri"/>
                <w:color w:val="000000"/>
                <w:sz w:val="20"/>
                <w:szCs w:val="20"/>
              </w:rPr>
              <w:t>Reduced Level (Y Axis)</w:t>
            </w:r>
          </w:p>
        </w:tc>
      </w:tr>
      <w:tr w:rsidR="00E27A18" w:rsidRPr="006D7C39" w14:paraId="65684822" w14:textId="77777777" w:rsidTr="00E27A18">
        <w:trPr>
          <w:trHeight w:val="251"/>
        </w:trPr>
        <w:tc>
          <w:tcPr>
            <w:tcW w:w="1056" w:type="dxa"/>
            <w:tcBorders>
              <w:top w:val="nil"/>
              <w:left w:val="single" w:sz="8" w:space="0" w:color="auto"/>
              <w:bottom w:val="single" w:sz="4" w:space="0" w:color="auto"/>
              <w:right w:val="single" w:sz="4" w:space="0" w:color="auto"/>
            </w:tcBorders>
            <w:shd w:val="clear" w:color="000000" w:fill="F2F2F2"/>
            <w:noWrap/>
            <w:vAlign w:val="center"/>
            <w:hideMark/>
          </w:tcPr>
          <w:p w14:paraId="099378C5" w14:textId="77777777" w:rsidR="006D7C39" w:rsidRPr="006D7C39" w:rsidRDefault="006D7C39" w:rsidP="006D7C39">
            <w:pPr>
              <w:jc w:val="center"/>
              <w:rPr>
                <w:rFonts w:ascii="Calibri" w:hAnsi="Calibri" w:cs="Calibri"/>
                <w:color w:val="000000"/>
                <w:sz w:val="22"/>
                <w:szCs w:val="22"/>
              </w:rPr>
            </w:pPr>
            <w:r w:rsidRPr="006D7C39">
              <w:rPr>
                <w:rFonts w:ascii="Calibri" w:hAnsi="Calibri" w:cs="Calibri"/>
                <w:color w:val="000000"/>
                <w:sz w:val="22"/>
                <w:szCs w:val="22"/>
              </w:rPr>
              <w:t>1.700</w:t>
            </w:r>
          </w:p>
        </w:tc>
        <w:tc>
          <w:tcPr>
            <w:tcW w:w="1371" w:type="dxa"/>
            <w:tcBorders>
              <w:top w:val="nil"/>
              <w:left w:val="nil"/>
              <w:bottom w:val="single" w:sz="4" w:space="0" w:color="auto"/>
              <w:right w:val="single" w:sz="4" w:space="0" w:color="auto"/>
            </w:tcBorders>
            <w:shd w:val="clear" w:color="000000" w:fill="F2F2F2"/>
            <w:noWrap/>
            <w:vAlign w:val="center"/>
            <w:hideMark/>
          </w:tcPr>
          <w:p w14:paraId="798CC56D" w14:textId="77777777" w:rsidR="006D7C39" w:rsidRPr="006D7C39" w:rsidRDefault="006D7C39" w:rsidP="006D7C39">
            <w:pPr>
              <w:jc w:val="center"/>
              <w:rPr>
                <w:rFonts w:ascii="Calibri" w:hAnsi="Calibri" w:cs="Calibri"/>
                <w:color w:val="000000"/>
                <w:sz w:val="22"/>
                <w:szCs w:val="22"/>
              </w:rPr>
            </w:pPr>
            <w:r w:rsidRPr="006D7C39">
              <w:rPr>
                <w:rFonts w:ascii="Calibri" w:hAnsi="Calibri" w:cs="Calibri"/>
                <w:color w:val="000000"/>
                <w:sz w:val="22"/>
                <w:szCs w:val="22"/>
              </w:rPr>
              <w:t> </w:t>
            </w:r>
          </w:p>
        </w:tc>
        <w:tc>
          <w:tcPr>
            <w:tcW w:w="1123" w:type="dxa"/>
            <w:tcBorders>
              <w:top w:val="nil"/>
              <w:left w:val="nil"/>
              <w:bottom w:val="single" w:sz="4" w:space="0" w:color="auto"/>
              <w:right w:val="single" w:sz="4" w:space="0" w:color="auto"/>
            </w:tcBorders>
            <w:shd w:val="clear" w:color="000000" w:fill="F2F2F2"/>
            <w:noWrap/>
            <w:vAlign w:val="center"/>
            <w:hideMark/>
          </w:tcPr>
          <w:p w14:paraId="287ED8B7" w14:textId="77777777" w:rsidR="006D7C39" w:rsidRPr="006D7C39" w:rsidRDefault="006D7C39" w:rsidP="006D7C39">
            <w:pPr>
              <w:jc w:val="center"/>
              <w:rPr>
                <w:rFonts w:ascii="Calibri" w:hAnsi="Calibri" w:cs="Calibri"/>
                <w:color w:val="000000"/>
                <w:sz w:val="22"/>
                <w:szCs w:val="22"/>
              </w:rPr>
            </w:pPr>
            <w:r w:rsidRPr="006D7C39">
              <w:rPr>
                <w:rFonts w:ascii="Calibri" w:hAnsi="Calibri" w:cs="Calibri"/>
                <w:color w:val="000000"/>
                <w:sz w:val="22"/>
                <w:szCs w:val="22"/>
              </w:rPr>
              <w:t> </w:t>
            </w:r>
          </w:p>
        </w:tc>
        <w:tc>
          <w:tcPr>
            <w:tcW w:w="1151" w:type="dxa"/>
            <w:tcBorders>
              <w:top w:val="nil"/>
              <w:left w:val="nil"/>
              <w:bottom w:val="single" w:sz="4" w:space="0" w:color="auto"/>
              <w:right w:val="single" w:sz="4" w:space="0" w:color="auto"/>
            </w:tcBorders>
            <w:shd w:val="clear" w:color="000000" w:fill="F2F2F2"/>
            <w:noWrap/>
            <w:vAlign w:val="center"/>
            <w:hideMark/>
          </w:tcPr>
          <w:p w14:paraId="254CB089" w14:textId="77777777" w:rsidR="006D7C39" w:rsidRPr="006D7C39" w:rsidRDefault="006D7C39" w:rsidP="006D7C39">
            <w:pPr>
              <w:jc w:val="center"/>
              <w:rPr>
                <w:rFonts w:ascii="Calibri" w:hAnsi="Calibri" w:cs="Calibri"/>
                <w:color w:val="000000"/>
                <w:sz w:val="22"/>
                <w:szCs w:val="22"/>
              </w:rPr>
            </w:pPr>
            <w:r w:rsidRPr="006D7C39">
              <w:rPr>
                <w:rFonts w:ascii="Calibri" w:hAnsi="Calibri" w:cs="Calibri"/>
                <w:color w:val="000000"/>
                <w:sz w:val="22"/>
                <w:szCs w:val="22"/>
              </w:rPr>
              <w:t> </w:t>
            </w:r>
          </w:p>
        </w:tc>
        <w:tc>
          <w:tcPr>
            <w:tcW w:w="1209" w:type="dxa"/>
            <w:tcBorders>
              <w:top w:val="nil"/>
              <w:left w:val="nil"/>
              <w:bottom w:val="single" w:sz="4" w:space="0" w:color="auto"/>
              <w:right w:val="single" w:sz="4" w:space="0" w:color="auto"/>
            </w:tcBorders>
            <w:shd w:val="clear" w:color="000000" w:fill="F2F2F2"/>
            <w:noWrap/>
            <w:vAlign w:val="center"/>
            <w:hideMark/>
          </w:tcPr>
          <w:p w14:paraId="0A1D3943" w14:textId="77777777" w:rsidR="006D7C39" w:rsidRPr="006D7C39" w:rsidRDefault="006D7C39" w:rsidP="006D7C39">
            <w:pPr>
              <w:jc w:val="center"/>
              <w:rPr>
                <w:rFonts w:ascii="Calibri" w:hAnsi="Calibri" w:cs="Calibri"/>
                <w:color w:val="000000"/>
                <w:sz w:val="22"/>
                <w:szCs w:val="22"/>
              </w:rPr>
            </w:pPr>
            <w:r w:rsidRPr="006D7C39">
              <w:rPr>
                <w:rFonts w:ascii="Calibri" w:hAnsi="Calibri" w:cs="Calibri"/>
                <w:color w:val="000000"/>
                <w:sz w:val="22"/>
                <w:szCs w:val="22"/>
              </w:rPr>
              <w:t>79.00</w:t>
            </w:r>
          </w:p>
        </w:tc>
        <w:tc>
          <w:tcPr>
            <w:tcW w:w="1408" w:type="dxa"/>
            <w:tcBorders>
              <w:top w:val="nil"/>
              <w:left w:val="nil"/>
              <w:bottom w:val="single" w:sz="4" w:space="0" w:color="auto"/>
              <w:right w:val="single" w:sz="8" w:space="0" w:color="auto"/>
            </w:tcBorders>
            <w:shd w:val="clear" w:color="000000" w:fill="F2F2F2"/>
            <w:noWrap/>
            <w:vAlign w:val="center"/>
            <w:hideMark/>
          </w:tcPr>
          <w:p w14:paraId="1E2A6961" w14:textId="77777777" w:rsidR="006D7C39" w:rsidRPr="006D7C39" w:rsidRDefault="006D7C39" w:rsidP="006D7C39">
            <w:pPr>
              <w:jc w:val="center"/>
              <w:rPr>
                <w:rFonts w:ascii="Calibri" w:hAnsi="Calibri" w:cs="Calibri"/>
                <w:color w:val="000000"/>
                <w:sz w:val="22"/>
                <w:szCs w:val="22"/>
              </w:rPr>
            </w:pPr>
            <w:r w:rsidRPr="006D7C39">
              <w:rPr>
                <w:rFonts w:ascii="Calibri" w:hAnsi="Calibri" w:cs="Calibri"/>
                <w:color w:val="000000"/>
                <w:sz w:val="22"/>
                <w:szCs w:val="22"/>
              </w:rPr>
              <w:t>1 (Datum)</w:t>
            </w:r>
          </w:p>
        </w:tc>
        <w:tc>
          <w:tcPr>
            <w:tcW w:w="1080" w:type="dxa"/>
            <w:tcBorders>
              <w:top w:val="nil"/>
              <w:left w:val="nil"/>
              <w:bottom w:val="single" w:sz="4" w:space="0" w:color="auto"/>
              <w:right w:val="single" w:sz="4" w:space="0" w:color="auto"/>
            </w:tcBorders>
            <w:shd w:val="clear" w:color="000000" w:fill="F2F2F2"/>
            <w:noWrap/>
            <w:vAlign w:val="center"/>
            <w:hideMark/>
          </w:tcPr>
          <w:p w14:paraId="5C195DE4" w14:textId="77777777" w:rsidR="006D7C39" w:rsidRPr="006D7C39" w:rsidRDefault="006D7C39" w:rsidP="006D7C39">
            <w:pPr>
              <w:jc w:val="center"/>
              <w:rPr>
                <w:rFonts w:ascii="Calibri" w:hAnsi="Calibri" w:cs="Calibri"/>
                <w:color w:val="000000"/>
                <w:sz w:val="22"/>
                <w:szCs w:val="22"/>
              </w:rPr>
            </w:pPr>
            <w:r w:rsidRPr="006D7C39">
              <w:rPr>
                <w:rFonts w:ascii="Calibri" w:hAnsi="Calibri" w:cs="Calibri"/>
                <w:color w:val="000000"/>
                <w:sz w:val="22"/>
                <w:szCs w:val="22"/>
              </w:rPr>
              <w:t>0</w:t>
            </w:r>
          </w:p>
        </w:tc>
        <w:tc>
          <w:tcPr>
            <w:tcW w:w="1166" w:type="dxa"/>
            <w:tcBorders>
              <w:top w:val="nil"/>
              <w:left w:val="nil"/>
              <w:bottom w:val="single" w:sz="4" w:space="0" w:color="auto"/>
              <w:right w:val="single" w:sz="8" w:space="0" w:color="auto"/>
            </w:tcBorders>
            <w:shd w:val="clear" w:color="000000" w:fill="F2F2F2"/>
            <w:noWrap/>
            <w:vAlign w:val="center"/>
            <w:hideMark/>
          </w:tcPr>
          <w:p w14:paraId="5433E1BF" w14:textId="77777777" w:rsidR="006D7C39" w:rsidRPr="006D7C39" w:rsidRDefault="006D7C39" w:rsidP="006D7C39">
            <w:pPr>
              <w:jc w:val="center"/>
              <w:rPr>
                <w:rFonts w:ascii="Calibri" w:hAnsi="Calibri" w:cs="Calibri"/>
                <w:color w:val="000000"/>
                <w:sz w:val="22"/>
                <w:szCs w:val="22"/>
              </w:rPr>
            </w:pPr>
            <w:r w:rsidRPr="006D7C39">
              <w:rPr>
                <w:rFonts w:ascii="Calibri" w:hAnsi="Calibri" w:cs="Calibri"/>
                <w:color w:val="000000"/>
                <w:sz w:val="22"/>
                <w:szCs w:val="22"/>
              </w:rPr>
              <w:t>79.000</w:t>
            </w:r>
          </w:p>
        </w:tc>
      </w:tr>
      <w:tr w:rsidR="00E27A18" w:rsidRPr="006D7C39" w14:paraId="2D14B14A" w14:textId="77777777" w:rsidTr="00E27A18">
        <w:trPr>
          <w:trHeight w:val="251"/>
        </w:trPr>
        <w:tc>
          <w:tcPr>
            <w:tcW w:w="1056" w:type="dxa"/>
            <w:tcBorders>
              <w:top w:val="nil"/>
              <w:left w:val="single" w:sz="8" w:space="0" w:color="auto"/>
              <w:bottom w:val="single" w:sz="4" w:space="0" w:color="auto"/>
              <w:right w:val="single" w:sz="4" w:space="0" w:color="auto"/>
            </w:tcBorders>
            <w:shd w:val="clear" w:color="000000" w:fill="F2F2F2"/>
            <w:noWrap/>
            <w:vAlign w:val="center"/>
            <w:hideMark/>
          </w:tcPr>
          <w:p w14:paraId="6CA421D5" w14:textId="77777777" w:rsidR="006D7C39" w:rsidRPr="006D7C39" w:rsidRDefault="006D7C39" w:rsidP="006D7C39">
            <w:pPr>
              <w:jc w:val="center"/>
              <w:rPr>
                <w:rFonts w:ascii="Calibri" w:hAnsi="Calibri" w:cs="Calibri"/>
                <w:color w:val="000000"/>
                <w:sz w:val="22"/>
                <w:szCs w:val="22"/>
              </w:rPr>
            </w:pPr>
            <w:r w:rsidRPr="006D7C39">
              <w:rPr>
                <w:rFonts w:ascii="Calibri" w:hAnsi="Calibri" w:cs="Calibri"/>
                <w:color w:val="000000"/>
                <w:sz w:val="22"/>
                <w:szCs w:val="22"/>
              </w:rPr>
              <w:t> </w:t>
            </w:r>
          </w:p>
        </w:tc>
        <w:tc>
          <w:tcPr>
            <w:tcW w:w="1371" w:type="dxa"/>
            <w:tcBorders>
              <w:top w:val="nil"/>
              <w:left w:val="nil"/>
              <w:bottom w:val="single" w:sz="4" w:space="0" w:color="auto"/>
              <w:right w:val="single" w:sz="4" w:space="0" w:color="auto"/>
            </w:tcBorders>
            <w:shd w:val="clear" w:color="000000" w:fill="F2F2F2"/>
            <w:noWrap/>
            <w:vAlign w:val="center"/>
            <w:hideMark/>
          </w:tcPr>
          <w:p w14:paraId="6FB2CE47" w14:textId="77777777" w:rsidR="006D7C39" w:rsidRPr="006D7C39" w:rsidRDefault="006D7C39" w:rsidP="006D7C39">
            <w:pPr>
              <w:jc w:val="center"/>
              <w:rPr>
                <w:rFonts w:ascii="Calibri" w:hAnsi="Calibri" w:cs="Calibri"/>
                <w:color w:val="000000"/>
                <w:sz w:val="22"/>
                <w:szCs w:val="22"/>
              </w:rPr>
            </w:pPr>
            <w:r w:rsidRPr="006D7C39">
              <w:rPr>
                <w:rFonts w:ascii="Calibri" w:hAnsi="Calibri" w:cs="Calibri"/>
                <w:color w:val="000000"/>
                <w:sz w:val="22"/>
                <w:szCs w:val="22"/>
              </w:rPr>
              <w:t>1.750</w:t>
            </w:r>
          </w:p>
        </w:tc>
        <w:tc>
          <w:tcPr>
            <w:tcW w:w="1123" w:type="dxa"/>
            <w:tcBorders>
              <w:top w:val="nil"/>
              <w:left w:val="nil"/>
              <w:bottom w:val="single" w:sz="4" w:space="0" w:color="auto"/>
              <w:right w:val="single" w:sz="4" w:space="0" w:color="auto"/>
            </w:tcBorders>
            <w:shd w:val="clear" w:color="000000" w:fill="F2F2F2"/>
            <w:noWrap/>
            <w:vAlign w:val="center"/>
            <w:hideMark/>
          </w:tcPr>
          <w:p w14:paraId="39A07B32" w14:textId="77777777" w:rsidR="006D7C39" w:rsidRPr="006D7C39" w:rsidRDefault="006D7C39" w:rsidP="006D7C39">
            <w:pPr>
              <w:jc w:val="center"/>
              <w:rPr>
                <w:rFonts w:ascii="Calibri" w:hAnsi="Calibri" w:cs="Calibri"/>
                <w:color w:val="000000"/>
                <w:sz w:val="22"/>
                <w:szCs w:val="22"/>
              </w:rPr>
            </w:pPr>
            <w:r w:rsidRPr="006D7C39">
              <w:rPr>
                <w:rFonts w:ascii="Calibri" w:hAnsi="Calibri" w:cs="Calibri"/>
                <w:color w:val="000000"/>
                <w:sz w:val="22"/>
                <w:szCs w:val="22"/>
              </w:rPr>
              <w:t> </w:t>
            </w:r>
          </w:p>
        </w:tc>
        <w:tc>
          <w:tcPr>
            <w:tcW w:w="1151" w:type="dxa"/>
            <w:tcBorders>
              <w:top w:val="nil"/>
              <w:left w:val="nil"/>
              <w:bottom w:val="single" w:sz="4" w:space="0" w:color="auto"/>
              <w:right w:val="single" w:sz="4" w:space="0" w:color="auto"/>
            </w:tcBorders>
            <w:shd w:val="clear" w:color="000000" w:fill="F2F2F2"/>
            <w:noWrap/>
            <w:vAlign w:val="center"/>
            <w:hideMark/>
          </w:tcPr>
          <w:p w14:paraId="5CA2FB50" w14:textId="77777777" w:rsidR="006D7C39" w:rsidRPr="006D7C39" w:rsidRDefault="006D7C39" w:rsidP="006D7C39">
            <w:pPr>
              <w:jc w:val="center"/>
              <w:rPr>
                <w:rFonts w:ascii="Calibri" w:hAnsi="Calibri" w:cs="Calibri"/>
                <w:color w:val="000000"/>
                <w:sz w:val="22"/>
                <w:szCs w:val="22"/>
              </w:rPr>
            </w:pPr>
            <w:r w:rsidRPr="006D7C39">
              <w:rPr>
                <w:rFonts w:ascii="Calibri" w:hAnsi="Calibri" w:cs="Calibri"/>
                <w:color w:val="000000"/>
                <w:sz w:val="22"/>
                <w:szCs w:val="22"/>
              </w:rPr>
              <w:t>-0.050</w:t>
            </w:r>
          </w:p>
        </w:tc>
        <w:tc>
          <w:tcPr>
            <w:tcW w:w="1209" w:type="dxa"/>
            <w:tcBorders>
              <w:top w:val="nil"/>
              <w:left w:val="nil"/>
              <w:bottom w:val="single" w:sz="4" w:space="0" w:color="auto"/>
              <w:right w:val="single" w:sz="4" w:space="0" w:color="auto"/>
            </w:tcBorders>
            <w:shd w:val="clear" w:color="000000" w:fill="F2F2F2"/>
            <w:noWrap/>
            <w:vAlign w:val="center"/>
            <w:hideMark/>
          </w:tcPr>
          <w:p w14:paraId="73901735" w14:textId="77777777" w:rsidR="006D7C39" w:rsidRPr="006D7C39" w:rsidRDefault="006D7C39" w:rsidP="006D7C39">
            <w:pPr>
              <w:jc w:val="center"/>
              <w:rPr>
                <w:rFonts w:ascii="Calibri" w:hAnsi="Calibri" w:cs="Calibri"/>
                <w:color w:val="000000"/>
                <w:sz w:val="22"/>
                <w:szCs w:val="22"/>
              </w:rPr>
            </w:pPr>
            <w:r w:rsidRPr="006D7C39">
              <w:rPr>
                <w:rFonts w:ascii="Calibri" w:hAnsi="Calibri" w:cs="Calibri"/>
                <w:color w:val="000000"/>
                <w:sz w:val="22"/>
                <w:szCs w:val="22"/>
              </w:rPr>
              <w:t>78.950</w:t>
            </w:r>
          </w:p>
        </w:tc>
        <w:tc>
          <w:tcPr>
            <w:tcW w:w="1408" w:type="dxa"/>
            <w:tcBorders>
              <w:top w:val="nil"/>
              <w:left w:val="nil"/>
              <w:bottom w:val="single" w:sz="4" w:space="0" w:color="auto"/>
              <w:right w:val="single" w:sz="8" w:space="0" w:color="auto"/>
            </w:tcBorders>
            <w:shd w:val="clear" w:color="000000" w:fill="F2F2F2"/>
            <w:noWrap/>
            <w:vAlign w:val="center"/>
            <w:hideMark/>
          </w:tcPr>
          <w:p w14:paraId="79D742B6" w14:textId="77777777" w:rsidR="006D7C39" w:rsidRPr="006D7C39" w:rsidRDefault="006D7C39" w:rsidP="006D7C39">
            <w:pPr>
              <w:jc w:val="center"/>
              <w:rPr>
                <w:rFonts w:ascii="Calibri" w:hAnsi="Calibri" w:cs="Calibri"/>
                <w:color w:val="000000"/>
                <w:sz w:val="22"/>
                <w:szCs w:val="22"/>
              </w:rPr>
            </w:pPr>
            <w:r w:rsidRPr="006D7C39">
              <w:rPr>
                <w:rFonts w:ascii="Calibri" w:hAnsi="Calibri" w:cs="Calibri"/>
                <w:color w:val="000000"/>
                <w:sz w:val="22"/>
                <w:szCs w:val="22"/>
              </w:rPr>
              <w:t>2</w:t>
            </w:r>
          </w:p>
        </w:tc>
        <w:tc>
          <w:tcPr>
            <w:tcW w:w="1080" w:type="dxa"/>
            <w:tcBorders>
              <w:top w:val="nil"/>
              <w:left w:val="nil"/>
              <w:bottom w:val="single" w:sz="4" w:space="0" w:color="auto"/>
              <w:right w:val="single" w:sz="4" w:space="0" w:color="auto"/>
            </w:tcBorders>
            <w:shd w:val="clear" w:color="000000" w:fill="F2F2F2"/>
            <w:noWrap/>
            <w:vAlign w:val="center"/>
            <w:hideMark/>
          </w:tcPr>
          <w:p w14:paraId="52274710" w14:textId="77777777" w:rsidR="006D7C39" w:rsidRPr="006D7C39" w:rsidRDefault="006D7C39" w:rsidP="006D7C39">
            <w:pPr>
              <w:jc w:val="center"/>
              <w:rPr>
                <w:rFonts w:ascii="Calibri" w:hAnsi="Calibri" w:cs="Calibri"/>
                <w:color w:val="000000"/>
                <w:sz w:val="22"/>
                <w:szCs w:val="22"/>
              </w:rPr>
            </w:pPr>
            <w:r w:rsidRPr="006D7C39">
              <w:rPr>
                <w:rFonts w:ascii="Calibri" w:hAnsi="Calibri" w:cs="Calibri"/>
                <w:color w:val="000000"/>
                <w:sz w:val="22"/>
                <w:szCs w:val="22"/>
              </w:rPr>
              <w:t>20</w:t>
            </w:r>
          </w:p>
        </w:tc>
        <w:tc>
          <w:tcPr>
            <w:tcW w:w="1166" w:type="dxa"/>
            <w:tcBorders>
              <w:top w:val="nil"/>
              <w:left w:val="nil"/>
              <w:bottom w:val="single" w:sz="4" w:space="0" w:color="auto"/>
              <w:right w:val="single" w:sz="8" w:space="0" w:color="auto"/>
            </w:tcBorders>
            <w:shd w:val="clear" w:color="000000" w:fill="F2F2F2"/>
            <w:noWrap/>
            <w:vAlign w:val="center"/>
            <w:hideMark/>
          </w:tcPr>
          <w:p w14:paraId="47DE0FE5" w14:textId="77777777" w:rsidR="006D7C39" w:rsidRPr="006D7C39" w:rsidRDefault="006D7C39" w:rsidP="006D7C39">
            <w:pPr>
              <w:jc w:val="center"/>
              <w:rPr>
                <w:rFonts w:ascii="Calibri" w:hAnsi="Calibri" w:cs="Calibri"/>
                <w:color w:val="000000"/>
                <w:sz w:val="22"/>
                <w:szCs w:val="22"/>
              </w:rPr>
            </w:pPr>
            <w:r w:rsidRPr="006D7C39">
              <w:rPr>
                <w:rFonts w:ascii="Calibri" w:hAnsi="Calibri" w:cs="Calibri"/>
                <w:color w:val="000000"/>
                <w:sz w:val="22"/>
                <w:szCs w:val="22"/>
              </w:rPr>
              <w:t>78.950</w:t>
            </w:r>
          </w:p>
        </w:tc>
      </w:tr>
      <w:tr w:rsidR="00E27A18" w:rsidRPr="006D7C39" w14:paraId="070484C4" w14:textId="77777777" w:rsidTr="00E27A18">
        <w:trPr>
          <w:trHeight w:val="251"/>
        </w:trPr>
        <w:tc>
          <w:tcPr>
            <w:tcW w:w="1056" w:type="dxa"/>
            <w:tcBorders>
              <w:top w:val="nil"/>
              <w:left w:val="single" w:sz="8" w:space="0" w:color="auto"/>
              <w:bottom w:val="single" w:sz="4" w:space="0" w:color="auto"/>
              <w:right w:val="single" w:sz="4" w:space="0" w:color="auto"/>
            </w:tcBorders>
            <w:shd w:val="clear" w:color="000000" w:fill="F2F2F2"/>
            <w:noWrap/>
            <w:vAlign w:val="center"/>
            <w:hideMark/>
          </w:tcPr>
          <w:p w14:paraId="0DE22958" w14:textId="77777777" w:rsidR="006D7C39" w:rsidRPr="006D7C39" w:rsidRDefault="006D7C39" w:rsidP="006D7C39">
            <w:pPr>
              <w:jc w:val="center"/>
              <w:rPr>
                <w:rFonts w:ascii="Calibri" w:hAnsi="Calibri" w:cs="Calibri"/>
                <w:color w:val="000000"/>
                <w:sz w:val="22"/>
                <w:szCs w:val="22"/>
              </w:rPr>
            </w:pPr>
            <w:r w:rsidRPr="006D7C39">
              <w:rPr>
                <w:rFonts w:ascii="Calibri" w:hAnsi="Calibri" w:cs="Calibri"/>
                <w:color w:val="000000"/>
                <w:sz w:val="22"/>
                <w:szCs w:val="22"/>
              </w:rPr>
              <w:t>1.483</w:t>
            </w:r>
          </w:p>
        </w:tc>
        <w:tc>
          <w:tcPr>
            <w:tcW w:w="1371" w:type="dxa"/>
            <w:tcBorders>
              <w:top w:val="nil"/>
              <w:left w:val="nil"/>
              <w:bottom w:val="single" w:sz="4" w:space="0" w:color="auto"/>
              <w:right w:val="single" w:sz="4" w:space="0" w:color="auto"/>
            </w:tcBorders>
            <w:shd w:val="clear" w:color="000000" w:fill="F2F2F2"/>
            <w:noWrap/>
            <w:vAlign w:val="center"/>
            <w:hideMark/>
          </w:tcPr>
          <w:p w14:paraId="3858D70E" w14:textId="77777777" w:rsidR="006D7C39" w:rsidRPr="006D7C39" w:rsidRDefault="006D7C39" w:rsidP="006D7C39">
            <w:pPr>
              <w:jc w:val="center"/>
              <w:rPr>
                <w:rFonts w:ascii="Calibri" w:hAnsi="Calibri" w:cs="Calibri"/>
                <w:color w:val="000000"/>
                <w:sz w:val="22"/>
                <w:szCs w:val="22"/>
              </w:rPr>
            </w:pPr>
            <w:r w:rsidRPr="006D7C39">
              <w:rPr>
                <w:rFonts w:ascii="Calibri" w:hAnsi="Calibri" w:cs="Calibri"/>
                <w:color w:val="000000"/>
                <w:sz w:val="22"/>
                <w:szCs w:val="22"/>
              </w:rPr>
              <w:t> </w:t>
            </w:r>
          </w:p>
        </w:tc>
        <w:tc>
          <w:tcPr>
            <w:tcW w:w="1123" w:type="dxa"/>
            <w:tcBorders>
              <w:top w:val="nil"/>
              <w:left w:val="nil"/>
              <w:bottom w:val="single" w:sz="4" w:space="0" w:color="auto"/>
              <w:right w:val="single" w:sz="4" w:space="0" w:color="auto"/>
            </w:tcBorders>
            <w:shd w:val="clear" w:color="000000" w:fill="F2F2F2"/>
            <w:noWrap/>
            <w:vAlign w:val="center"/>
            <w:hideMark/>
          </w:tcPr>
          <w:p w14:paraId="433F15DE" w14:textId="77777777" w:rsidR="006D7C39" w:rsidRPr="006D7C39" w:rsidRDefault="006D7C39" w:rsidP="006D7C39">
            <w:pPr>
              <w:jc w:val="center"/>
              <w:rPr>
                <w:rFonts w:ascii="Calibri" w:hAnsi="Calibri" w:cs="Calibri"/>
                <w:color w:val="000000"/>
                <w:sz w:val="22"/>
                <w:szCs w:val="22"/>
              </w:rPr>
            </w:pPr>
            <w:r w:rsidRPr="006D7C39">
              <w:rPr>
                <w:rFonts w:ascii="Calibri" w:hAnsi="Calibri" w:cs="Calibri"/>
                <w:color w:val="000000"/>
                <w:sz w:val="22"/>
                <w:szCs w:val="22"/>
              </w:rPr>
              <w:t>1.623</w:t>
            </w:r>
          </w:p>
        </w:tc>
        <w:tc>
          <w:tcPr>
            <w:tcW w:w="1151" w:type="dxa"/>
            <w:tcBorders>
              <w:top w:val="nil"/>
              <w:left w:val="nil"/>
              <w:bottom w:val="single" w:sz="4" w:space="0" w:color="auto"/>
              <w:right w:val="single" w:sz="4" w:space="0" w:color="auto"/>
            </w:tcBorders>
            <w:shd w:val="clear" w:color="000000" w:fill="F2F2F2"/>
            <w:noWrap/>
            <w:vAlign w:val="center"/>
            <w:hideMark/>
          </w:tcPr>
          <w:p w14:paraId="6636C10F" w14:textId="77777777" w:rsidR="006D7C39" w:rsidRPr="006D7C39" w:rsidRDefault="006D7C39" w:rsidP="006D7C39">
            <w:pPr>
              <w:jc w:val="center"/>
              <w:rPr>
                <w:rFonts w:ascii="Calibri" w:hAnsi="Calibri" w:cs="Calibri"/>
                <w:color w:val="000000"/>
                <w:sz w:val="22"/>
                <w:szCs w:val="22"/>
              </w:rPr>
            </w:pPr>
            <w:r w:rsidRPr="006D7C39">
              <w:rPr>
                <w:rFonts w:ascii="Calibri" w:hAnsi="Calibri" w:cs="Calibri"/>
                <w:color w:val="000000"/>
                <w:sz w:val="22"/>
                <w:szCs w:val="22"/>
              </w:rPr>
              <w:t>0.127</w:t>
            </w:r>
          </w:p>
        </w:tc>
        <w:tc>
          <w:tcPr>
            <w:tcW w:w="1209" w:type="dxa"/>
            <w:tcBorders>
              <w:top w:val="nil"/>
              <w:left w:val="nil"/>
              <w:bottom w:val="single" w:sz="4" w:space="0" w:color="auto"/>
              <w:right w:val="single" w:sz="4" w:space="0" w:color="auto"/>
            </w:tcBorders>
            <w:shd w:val="clear" w:color="000000" w:fill="F2F2F2"/>
            <w:noWrap/>
            <w:vAlign w:val="center"/>
            <w:hideMark/>
          </w:tcPr>
          <w:p w14:paraId="5D994D5D" w14:textId="77777777" w:rsidR="006D7C39" w:rsidRPr="006D7C39" w:rsidRDefault="006D7C39" w:rsidP="006D7C39">
            <w:pPr>
              <w:jc w:val="center"/>
              <w:rPr>
                <w:rFonts w:ascii="Calibri" w:hAnsi="Calibri" w:cs="Calibri"/>
                <w:color w:val="000000"/>
                <w:sz w:val="22"/>
                <w:szCs w:val="22"/>
              </w:rPr>
            </w:pPr>
            <w:r w:rsidRPr="006D7C39">
              <w:rPr>
                <w:rFonts w:ascii="Calibri" w:hAnsi="Calibri" w:cs="Calibri"/>
                <w:color w:val="000000"/>
                <w:sz w:val="22"/>
                <w:szCs w:val="22"/>
              </w:rPr>
              <w:t>79.077</w:t>
            </w:r>
          </w:p>
        </w:tc>
        <w:tc>
          <w:tcPr>
            <w:tcW w:w="1408" w:type="dxa"/>
            <w:tcBorders>
              <w:top w:val="nil"/>
              <w:left w:val="nil"/>
              <w:bottom w:val="single" w:sz="4" w:space="0" w:color="auto"/>
              <w:right w:val="single" w:sz="8" w:space="0" w:color="auto"/>
            </w:tcBorders>
            <w:shd w:val="clear" w:color="000000" w:fill="F2F2F2"/>
            <w:noWrap/>
            <w:vAlign w:val="center"/>
            <w:hideMark/>
          </w:tcPr>
          <w:p w14:paraId="5D39DEB9" w14:textId="77777777" w:rsidR="006D7C39" w:rsidRPr="006D7C39" w:rsidRDefault="006D7C39" w:rsidP="006D7C39">
            <w:pPr>
              <w:jc w:val="center"/>
              <w:rPr>
                <w:rFonts w:ascii="Calibri" w:hAnsi="Calibri" w:cs="Calibri"/>
                <w:color w:val="000000"/>
                <w:sz w:val="22"/>
                <w:szCs w:val="22"/>
              </w:rPr>
            </w:pPr>
            <w:r w:rsidRPr="006D7C39">
              <w:rPr>
                <w:rFonts w:ascii="Calibri" w:hAnsi="Calibri" w:cs="Calibri"/>
                <w:color w:val="000000"/>
                <w:sz w:val="22"/>
                <w:szCs w:val="22"/>
              </w:rPr>
              <w:t xml:space="preserve">3 (Change </w:t>
            </w:r>
            <w:proofErr w:type="spellStart"/>
            <w:r w:rsidRPr="006D7C39">
              <w:rPr>
                <w:rFonts w:ascii="Calibri" w:hAnsi="Calibri" w:cs="Calibri"/>
                <w:color w:val="000000"/>
                <w:sz w:val="22"/>
                <w:szCs w:val="22"/>
              </w:rPr>
              <w:t>Pnt</w:t>
            </w:r>
            <w:proofErr w:type="spellEnd"/>
            <w:r w:rsidRPr="006D7C39">
              <w:rPr>
                <w:rFonts w:ascii="Calibri" w:hAnsi="Calibri" w:cs="Calibri"/>
                <w:color w:val="000000"/>
                <w:sz w:val="22"/>
                <w:szCs w:val="22"/>
              </w:rPr>
              <w:t>)</w:t>
            </w:r>
          </w:p>
        </w:tc>
        <w:tc>
          <w:tcPr>
            <w:tcW w:w="1080" w:type="dxa"/>
            <w:tcBorders>
              <w:top w:val="nil"/>
              <w:left w:val="nil"/>
              <w:bottom w:val="single" w:sz="4" w:space="0" w:color="auto"/>
              <w:right w:val="single" w:sz="4" w:space="0" w:color="auto"/>
            </w:tcBorders>
            <w:shd w:val="clear" w:color="000000" w:fill="F2F2F2"/>
            <w:noWrap/>
            <w:vAlign w:val="center"/>
            <w:hideMark/>
          </w:tcPr>
          <w:p w14:paraId="1022354E" w14:textId="77777777" w:rsidR="006D7C39" w:rsidRPr="006D7C39" w:rsidRDefault="006D7C39" w:rsidP="006D7C39">
            <w:pPr>
              <w:jc w:val="center"/>
              <w:rPr>
                <w:rFonts w:ascii="Calibri" w:hAnsi="Calibri" w:cs="Calibri"/>
                <w:color w:val="000000"/>
                <w:sz w:val="22"/>
                <w:szCs w:val="22"/>
              </w:rPr>
            </w:pPr>
            <w:r w:rsidRPr="006D7C39">
              <w:rPr>
                <w:rFonts w:ascii="Calibri" w:hAnsi="Calibri" w:cs="Calibri"/>
                <w:color w:val="000000"/>
                <w:sz w:val="22"/>
                <w:szCs w:val="22"/>
              </w:rPr>
              <w:t>40</w:t>
            </w:r>
          </w:p>
        </w:tc>
        <w:tc>
          <w:tcPr>
            <w:tcW w:w="1166" w:type="dxa"/>
            <w:tcBorders>
              <w:top w:val="nil"/>
              <w:left w:val="nil"/>
              <w:bottom w:val="single" w:sz="4" w:space="0" w:color="auto"/>
              <w:right w:val="single" w:sz="8" w:space="0" w:color="auto"/>
            </w:tcBorders>
            <w:shd w:val="clear" w:color="000000" w:fill="F2F2F2"/>
            <w:noWrap/>
            <w:vAlign w:val="center"/>
            <w:hideMark/>
          </w:tcPr>
          <w:p w14:paraId="0B639980" w14:textId="77777777" w:rsidR="006D7C39" w:rsidRPr="006D7C39" w:rsidRDefault="006D7C39" w:rsidP="006D7C39">
            <w:pPr>
              <w:jc w:val="center"/>
              <w:rPr>
                <w:rFonts w:ascii="Calibri" w:hAnsi="Calibri" w:cs="Calibri"/>
                <w:color w:val="000000"/>
                <w:sz w:val="22"/>
                <w:szCs w:val="22"/>
              </w:rPr>
            </w:pPr>
            <w:r w:rsidRPr="006D7C39">
              <w:rPr>
                <w:rFonts w:ascii="Calibri" w:hAnsi="Calibri" w:cs="Calibri"/>
                <w:color w:val="000000"/>
                <w:sz w:val="22"/>
                <w:szCs w:val="22"/>
              </w:rPr>
              <w:t>79.077</w:t>
            </w:r>
          </w:p>
        </w:tc>
      </w:tr>
      <w:tr w:rsidR="00E27A18" w:rsidRPr="006D7C39" w14:paraId="0A29D43A" w14:textId="77777777" w:rsidTr="00E27A18">
        <w:trPr>
          <w:trHeight w:val="251"/>
        </w:trPr>
        <w:tc>
          <w:tcPr>
            <w:tcW w:w="1056" w:type="dxa"/>
            <w:tcBorders>
              <w:top w:val="nil"/>
              <w:left w:val="single" w:sz="8" w:space="0" w:color="auto"/>
              <w:bottom w:val="single" w:sz="4" w:space="0" w:color="auto"/>
              <w:right w:val="single" w:sz="4" w:space="0" w:color="auto"/>
            </w:tcBorders>
            <w:shd w:val="clear" w:color="000000" w:fill="F2F2F2"/>
            <w:noWrap/>
            <w:vAlign w:val="center"/>
            <w:hideMark/>
          </w:tcPr>
          <w:p w14:paraId="53660EB2" w14:textId="77777777" w:rsidR="006D7C39" w:rsidRPr="006D7C39" w:rsidRDefault="006D7C39" w:rsidP="006D7C39">
            <w:pPr>
              <w:jc w:val="center"/>
              <w:rPr>
                <w:rFonts w:ascii="Calibri" w:hAnsi="Calibri" w:cs="Calibri"/>
                <w:color w:val="000000"/>
                <w:sz w:val="22"/>
                <w:szCs w:val="22"/>
              </w:rPr>
            </w:pPr>
            <w:r w:rsidRPr="006D7C39">
              <w:rPr>
                <w:rFonts w:ascii="Calibri" w:hAnsi="Calibri" w:cs="Calibri"/>
                <w:color w:val="000000"/>
                <w:sz w:val="22"/>
                <w:szCs w:val="22"/>
              </w:rPr>
              <w:t> </w:t>
            </w:r>
          </w:p>
        </w:tc>
        <w:tc>
          <w:tcPr>
            <w:tcW w:w="1371" w:type="dxa"/>
            <w:tcBorders>
              <w:top w:val="nil"/>
              <w:left w:val="nil"/>
              <w:bottom w:val="single" w:sz="4" w:space="0" w:color="auto"/>
              <w:right w:val="single" w:sz="4" w:space="0" w:color="auto"/>
            </w:tcBorders>
            <w:shd w:val="clear" w:color="000000" w:fill="F2F2F2"/>
            <w:noWrap/>
            <w:vAlign w:val="center"/>
            <w:hideMark/>
          </w:tcPr>
          <w:p w14:paraId="0D4EA50C" w14:textId="77777777" w:rsidR="006D7C39" w:rsidRPr="006D7C39" w:rsidRDefault="006D7C39" w:rsidP="006D7C39">
            <w:pPr>
              <w:jc w:val="center"/>
              <w:rPr>
                <w:rFonts w:ascii="Calibri" w:hAnsi="Calibri" w:cs="Calibri"/>
                <w:color w:val="000000"/>
                <w:sz w:val="22"/>
                <w:szCs w:val="22"/>
              </w:rPr>
            </w:pPr>
            <w:r w:rsidRPr="006D7C39">
              <w:rPr>
                <w:rFonts w:ascii="Calibri" w:hAnsi="Calibri" w:cs="Calibri"/>
                <w:color w:val="000000"/>
                <w:sz w:val="22"/>
                <w:szCs w:val="22"/>
              </w:rPr>
              <w:t>1.412</w:t>
            </w:r>
          </w:p>
        </w:tc>
        <w:tc>
          <w:tcPr>
            <w:tcW w:w="1123" w:type="dxa"/>
            <w:tcBorders>
              <w:top w:val="nil"/>
              <w:left w:val="nil"/>
              <w:bottom w:val="single" w:sz="4" w:space="0" w:color="auto"/>
              <w:right w:val="single" w:sz="4" w:space="0" w:color="auto"/>
            </w:tcBorders>
            <w:shd w:val="clear" w:color="000000" w:fill="F2F2F2"/>
            <w:noWrap/>
            <w:vAlign w:val="center"/>
            <w:hideMark/>
          </w:tcPr>
          <w:p w14:paraId="1D1E83CB" w14:textId="77777777" w:rsidR="006D7C39" w:rsidRPr="006D7C39" w:rsidRDefault="006D7C39" w:rsidP="006D7C39">
            <w:pPr>
              <w:jc w:val="center"/>
              <w:rPr>
                <w:rFonts w:ascii="Calibri" w:hAnsi="Calibri" w:cs="Calibri"/>
                <w:color w:val="000000"/>
                <w:sz w:val="22"/>
                <w:szCs w:val="22"/>
              </w:rPr>
            </w:pPr>
            <w:r w:rsidRPr="006D7C39">
              <w:rPr>
                <w:rFonts w:ascii="Calibri" w:hAnsi="Calibri" w:cs="Calibri"/>
                <w:color w:val="000000"/>
                <w:sz w:val="22"/>
                <w:szCs w:val="22"/>
              </w:rPr>
              <w:t> </w:t>
            </w:r>
          </w:p>
        </w:tc>
        <w:tc>
          <w:tcPr>
            <w:tcW w:w="1151" w:type="dxa"/>
            <w:tcBorders>
              <w:top w:val="nil"/>
              <w:left w:val="nil"/>
              <w:bottom w:val="single" w:sz="4" w:space="0" w:color="auto"/>
              <w:right w:val="single" w:sz="4" w:space="0" w:color="auto"/>
            </w:tcBorders>
            <w:shd w:val="clear" w:color="000000" w:fill="F2F2F2"/>
            <w:noWrap/>
            <w:vAlign w:val="center"/>
            <w:hideMark/>
          </w:tcPr>
          <w:p w14:paraId="36B2D2B2" w14:textId="77777777" w:rsidR="006D7C39" w:rsidRPr="006D7C39" w:rsidRDefault="006D7C39" w:rsidP="006D7C39">
            <w:pPr>
              <w:jc w:val="center"/>
              <w:rPr>
                <w:rFonts w:ascii="Calibri" w:hAnsi="Calibri" w:cs="Calibri"/>
                <w:color w:val="000000"/>
                <w:sz w:val="22"/>
                <w:szCs w:val="22"/>
              </w:rPr>
            </w:pPr>
            <w:r w:rsidRPr="006D7C39">
              <w:rPr>
                <w:rFonts w:ascii="Calibri" w:hAnsi="Calibri" w:cs="Calibri"/>
                <w:color w:val="000000"/>
                <w:sz w:val="22"/>
                <w:szCs w:val="22"/>
              </w:rPr>
              <w:t>0.071</w:t>
            </w:r>
          </w:p>
        </w:tc>
        <w:tc>
          <w:tcPr>
            <w:tcW w:w="1209" w:type="dxa"/>
            <w:tcBorders>
              <w:top w:val="nil"/>
              <w:left w:val="nil"/>
              <w:bottom w:val="single" w:sz="4" w:space="0" w:color="auto"/>
              <w:right w:val="single" w:sz="4" w:space="0" w:color="auto"/>
            </w:tcBorders>
            <w:shd w:val="clear" w:color="000000" w:fill="F2F2F2"/>
            <w:noWrap/>
            <w:vAlign w:val="center"/>
            <w:hideMark/>
          </w:tcPr>
          <w:p w14:paraId="0549C93D" w14:textId="77777777" w:rsidR="006D7C39" w:rsidRPr="006D7C39" w:rsidRDefault="006D7C39" w:rsidP="006D7C39">
            <w:pPr>
              <w:jc w:val="center"/>
              <w:rPr>
                <w:rFonts w:ascii="Calibri" w:hAnsi="Calibri" w:cs="Calibri"/>
                <w:color w:val="000000"/>
                <w:sz w:val="22"/>
                <w:szCs w:val="22"/>
              </w:rPr>
            </w:pPr>
            <w:r w:rsidRPr="006D7C39">
              <w:rPr>
                <w:rFonts w:ascii="Calibri" w:hAnsi="Calibri" w:cs="Calibri"/>
                <w:color w:val="000000"/>
                <w:sz w:val="22"/>
                <w:szCs w:val="22"/>
              </w:rPr>
              <w:t>79.148</w:t>
            </w:r>
          </w:p>
        </w:tc>
        <w:tc>
          <w:tcPr>
            <w:tcW w:w="1408" w:type="dxa"/>
            <w:tcBorders>
              <w:top w:val="nil"/>
              <w:left w:val="nil"/>
              <w:bottom w:val="single" w:sz="4" w:space="0" w:color="auto"/>
              <w:right w:val="single" w:sz="8" w:space="0" w:color="auto"/>
            </w:tcBorders>
            <w:shd w:val="clear" w:color="000000" w:fill="F2F2F2"/>
            <w:noWrap/>
            <w:vAlign w:val="center"/>
            <w:hideMark/>
          </w:tcPr>
          <w:p w14:paraId="7AB9E314" w14:textId="77777777" w:rsidR="006D7C39" w:rsidRPr="006D7C39" w:rsidRDefault="006D7C39" w:rsidP="006D7C39">
            <w:pPr>
              <w:jc w:val="center"/>
              <w:rPr>
                <w:rFonts w:ascii="Calibri" w:hAnsi="Calibri" w:cs="Calibri"/>
                <w:color w:val="000000"/>
                <w:sz w:val="22"/>
                <w:szCs w:val="22"/>
              </w:rPr>
            </w:pPr>
            <w:r w:rsidRPr="006D7C39">
              <w:rPr>
                <w:rFonts w:ascii="Calibri" w:hAnsi="Calibri" w:cs="Calibri"/>
                <w:color w:val="000000"/>
                <w:sz w:val="22"/>
                <w:szCs w:val="22"/>
              </w:rPr>
              <w:t>4</w:t>
            </w:r>
          </w:p>
        </w:tc>
        <w:tc>
          <w:tcPr>
            <w:tcW w:w="1080" w:type="dxa"/>
            <w:tcBorders>
              <w:top w:val="nil"/>
              <w:left w:val="nil"/>
              <w:bottom w:val="single" w:sz="4" w:space="0" w:color="auto"/>
              <w:right w:val="single" w:sz="4" w:space="0" w:color="auto"/>
            </w:tcBorders>
            <w:shd w:val="clear" w:color="000000" w:fill="F2F2F2"/>
            <w:noWrap/>
            <w:vAlign w:val="center"/>
            <w:hideMark/>
          </w:tcPr>
          <w:p w14:paraId="48495FC4" w14:textId="77777777" w:rsidR="006D7C39" w:rsidRPr="006D7C39" w:rsidRDefault="006D7C39" w:rsidP="006D7C39">
            <w:pPr>
              <w:jc w:val="center"/>
              <w:rPr>
                <w:rFonts w:ascii="Calibri" w:hAnsi="Calibri" w:cs="Calibri"/>
                <w:color w:val="000000"/>
                <w:sz w:val="22"/>
                <w:szCs w:val="22"/>
              </w:rPr>
            </w:pPr>
            <w:r w:rsidRPr="006D7C39">
              <w:rPr>
                <w:rFonts w:ascii="Calibri" w:hAnsi="Calibri" w:cs="Calibri"/>
                <w:color w:val="000000"/>
                <w:sz w:val="22"/>
                <w:szCs w:val="22"/>
              </w:rPr>
              <w:t>60</w:t>
            </w:r>
          </w:p>
        </w:tc>
        <w:tc>
          <w:tcPr>
            <w:tcW w:w="1166" w:type="dxa"/>
            <w:tcBorders>
              <w:top w:val="nil"/>
              <w:left w:val="nil"/>
              <w:bottom w:val="single" w:sz="4" w:space="0" w:color="auto"/>
              <w:right w:val="single" w:sz="8" w:space="0" w:color="auto"/>
            </w:tcBorders>
            <w:shd w:val="clear" w:color="000000" w:fill="F2F2F2"/>
            <w:noWrap/>
            <w:vAlign w:val="center"/>
            <w:hideMark/>
          </w:tcPr>
          <w:p w14:paraId="41EBB274" w14:textId="77777777" w:rsidR="006D7C39" w:rsidRPr="006D7C39" w:rsidRDefault="006D7C39" w:rsidP="006D7C39">
            <w:pPr>
              <w:jc w:val="center"/>
              <w:rPr>
                <w:rFonts w:ascii="Calibri" w:hAnsi="Calibri" w:cs="Calibri"/>
                <w:color w:val="000000"/>
                <w:sz w:val="22"/>
                <w:szCs w:val="22"/>
              </w:rPr>
            </w:pPr>
            <w:r w:rsidRPr="006D7C39">
              <w:rPr>
                <w:rFonts w:ascii="Calibri" w:hAnsi="Calibri" w:cs="Calibri"/>
                <w:color w:val="000000"/>
                <w:sz w:val="22"/>
                <w:szCs w:val="22"/>
              </w:rPr>
              <w:t>79.148</w:t>
            </w:r>
          </w:p>
        </w:tc>
      </w:tr>
      <w:tr w:rsidR="00E27A18" w:rsidRPr="006D7C39" w14:paraId="664FA639" w14:textId="77777777" w:rsidTr="00E27A18">
        <w:trPr>
          <w:trHeight w:val="251"/>
        </w:trPr>
        <w:tc>
          <w:tcPr>
            <w:tcW w:w="1056" w:type="dxa"/>
            <w:tcBorders>
              <w:top w:val="nil"/>
              <w:left w:val="single" w:sz="8" w:space="0" w:color="auto"/>
              <w:bottom w:val="single" w:sz="4" w:space="0" w:color="auto"/>
              <w:right w:val="single" w:sz="4" w:space="0" w:color="auto"/>
            </w:tcBorders>
            <w:shd w:val="clear" w:color="000000" w:fill="F2F2F2"/>
            <w:noWrap/>
            <w:vAlign w:val="center"/>
            <w:hideMark/>
          </w:tcPr>
          <w:p w14:paraId="01BF5E83" w14:textId="77777777" w:rsidR="006D7C39" w:rsidRPr="006D7C39" w:rsidRDefault="006D7C39" w:rsidP="006D7C39">
            <w:pPr>
              <w:jc w:val="center"/>
              <w:rPr>
                <w:rFonts w:ascii="Calibri" w:hAnsi="Calibri" w:cs="Calibri"/>
                <w:color w:val="000000"/>
                <w:sz w:val="22"/>
                <w:szCs w:val="22"/>
              </w:rPr>
            </w:pPr>
            <w:r w:rsidRPr="006D7C39">
              <w:rPr>
                <w:rFonts w:ascii="Calibri" w:hAnsi="Calibri" w:cs="Calibri"/>
                <w:color w:val="000000"/>
                <w:sz w:val="22"/>
                <w:szCs w:val="22"/>
              </w:rPr>
              <w:t> </w:t>
            </w:r>
          </w:p>
        </w:tc>
        <w:tc>
          <w:tcPr>
            <w:tcW w:w="1371" w:type="dxa"/>
            <w:tcBorders>
              <w:top w:val="nil"/>
              <w:left w:val="nil"/>
              <w:bottom w:val="single" w:sz="4" w:space="0" w:color="auto"/>
              <w:right w:val="single" w:sz="4" w:space="0" w:color="auto"/>
            </w:tcBorders>
            <w:shd w:val="clear" w:color="000000" w:fill="F2F2F2"/>
            <w:noWrap/>
            <w:vAlign w:val="center"/>
            <w:hideMark/>
          </w:tcPr>
          <w:p w14:paraId="259965DD" w14:textId="77777777" w:rsidR="006D7C39" w:rsidRPr="006D7C39" w:rsidRDefault="006D7C39" w:rsidP="006D7C39">
            <w:pPr>
              <w:jc w:val="center"/>
              <w:rPr>
                <w:rFonts w:ascii="Calibri" w:hAnsi="Calibri" w:cs="Calibri"/>
                <w:color w:val="000000"/>
                <w:sz w:val="22"/>
                <w:szCs w:val="22"/>
              </w:rPr>
            </w:pPr>
            <w:r w:rsidRPr="006D7C39">
              <w:rPr>
                <w:rFonts w:ascii="Calibri" w:hAnsi="Calibri" w:cs="Calibri"/>
                <w:color w:val="000000"/>
                <w:sz w:val="22"/>
                <w:szCs w:val="22"/>
              </w:rPr>
              <w:t>1.209</w:t>
            </w:r>
          </w:p>
        </w:tc>
        <w:tc>
          <w:tcPr>
            <w:tcW w:w="1123" w:type="dxa"/>
            <w:tcBorders>
              <w:top w:val="nil"/>
              <w:left w:val="nil"/>
              <w:bottom w:val="single" w:sz="4" w:space="0" w:color="auto"/>
              <w:right w:val="single" w:sz="4" w:space="0" w:color="auto"/>
            </w:tcBorders>
            <w:shd w:val="clear" w:color="000000" w:fill="F2F2F2"/>
            <w:noWrap/>
            <w:vAlign w:val="center"/>
            <w:hideMark/>
          </w:tcPr>
          <w:p w14:paraId="08E59174" w14:textId="77777777" w:rsidR="006D7C39" w:rsidRPr="006D7C39" w:rsidRDefault="006D7C39" w:rsidP="006D7C39">
            <w:pPr>
              <w:jc w:val="center"/>
              <w:rPr>
                <w:rFonts w:ascii="Calibri" w:hAnsi="Calibri" w:cs="Calibri"/>
                <w:color w:val="000000"/>
                <w:sz w:val="22"/>
                <w:szCs w:val="22"/>
              </w:rPr>
            </w:pPr>
            <w:r w:rsidRPr="006D7C39">
              <w:rPr>
                <w:rFonts w:ascii="Calibri" w:hAnsi="Calibri" w:cs="Calibri"/>
                <w:color w:val="000000"/>
                <w:sz w:val="22"/>
                <w:szCs w:val="22"/>
              </w:rPr>
              <w:t> </w:t>
            </w:r>
          </w:p>
        </w:tc>
        <w:tc>
          <w:tcPr>
            <w:tcW w:w="1151" w:type="dxa"/>
            <w:tcBorders>
              <w:top w:val="nil"/>
              <w:left w:val="nil"/>
              <w:bottom w:val="single" w:sz="4" w:space="0" w:color="auto"/>
              <w:right w:val="single" w:sz="4" w:space="0" w:color="auto"/>
            </w:tcBorders>
            <w:shd w:val="clear" w:color="000000" w:fill="F2F2F2"/>
            <w:noWrap/>
            <w:vAlign w:val="center"/>
            <w:hideMark/>
          </w:tcPr>
          <w:p w14:paraId="6A09C22A" w14:textId="77777777" w:rsidR="006D7C39" w:rsidRPr="006D7C39" w:rsidRDefault="006D7C39" w:rsidP="006D7C39">
            <w:pPr>
              <w:jc w:val="center"/>
              <w:rPr>
                <w:rFonts w:ascii="Calibri" w:hAnsi="Calibri" w:cs="Calibri"/>
                <w:color w:val="000000"/>
                <w:sz w:val="22"/>
                <w:szCs w:val="22"/>
              </w:rPr>
            </w:pPr>
            <w:r w:rsidRPr="006D7C39">
              <w:rPr>
                <w:rFonts w:ascii="Calibri" w:hAnsi="Calibri" w:cs="Calibri"/>
                <w:color w:val="000000"/>
                <w:sz w:val="22"/>
                <w:szCs w:val="22"/>
              </w:rPr>
              <w:t>0.203</w:t>
            </w:r>
          </w:p>
        </w:tc>
        <w:tc>
          <w:tcPr>
            <w:tcW w:w="1209" w:type="dxa"/>
            <w:tcBorders>
              <w:top w:val="nil"/>
              <w:left w:val="nil"/>
              <w:bottom w:val="single" w:sz="4" w:space="0" w:color="auto"/>
              <w:right w:val="single" w:sz="4" w:space="0" w:color="auto"/>
            </w:tcBorders>
            <w:shd w:val="clear" w:color="000000" w:fill="F2F2F2"/>
            <w:noWrap/>
            <w:vAlign w:val="center"/>
            <w:hideMark/>
          </w:tcPr>
          <w:p w14:paraId="136AB9D9" w14:textId="77777777" w:rsidR="006D7C39" w:rsidRPr="006D7C39" w:rsidRDefault="006D7C39" w:rsidP="006D7C39">
            <w:pPr>
              <w:jc w:val="center"/>
              <w:rPr>
                <w:rFonts w:ascii="Calibri" w:hAnsi="Calibri" w:cs="Calibri"/>
                <w:color w:val="000000"/>
                <w:sz w:val="22"/>
                <w:szCs w:val="22"/>
              </w:rPr>
            </w:pPr>
            <w:r w:rsidRPr="006D7C39">
              <w:rPr>
                <w:rFonts w:ascii="Calibri" w:hAnsi="Calibri" w:cs="Calibri"/>
                <w:color w:val="000000"/>
                <w:sz w:val="22"/>
                <w:szCs w:val="22"/>
              </w:rPr>
              <w:t>79.351</w:t>
            </w:r>
          </w:p>
        </w:tc>
        <w:tc>
          <w:tcPr>
            <w:tcW w:w="1408" w:type="dxa"/>
            <w:tcBorders>
              <w:top w:val="nil"/>
              <w:left w:val="nil"/>
              <w:bottom w:val="single" w:sz="4" w:space="0" w:color="auto"/>
              <w:right w:val="single" w:sz="8" w:space="0" w:color="auto"/>
            </w:tcBorders>
            <w:shd w:val="clear" w:color="000000" w:fill="F2F2F2"/>
            <w:noWrap/>
            <w:vAlign w:val="center"/>
            <w:hideMark/>
          </w:tcPr>
          <w:p w14:paraId="00688597" w14:textId="77777777" w:rsidR="006D7C39" w:rsidRPr="006D7C39" w:rsidRDefault="006D7C39" w:rsidP="006D7C39">
            <w:pPr>
              <w:jc w:val="center"/>
              <w:rPr>
                <w:rFonts w:ascii="Calibri" w:hAnsi="Calibri" w:cs="Calibri"/>
                <w:color w:val="000000"/>
                <w:sz w:val="22"/>
                <w:szCs w:val="22"/>
              </w:rPr>
            </w:pPr>
            <w:r w:rsidRPr="006D7C39">
              <w:rPr>
                <w:rFonts w:ascii="Calibri" w:hAnsi="Calibri" w:cs="Calibri"/>
                <w:color w:val="000000"/>
                <w:sz w:val="22"/>
                <w:szCs w:val="22"/>
              </w:rPr>
              <w:t>5</w:t>
            </w:r>
          </w:p>
        </w:tc>
        <w:tc>
          <w:tcPr>
            <w:tcW w:w="1080" w:type="dxa"/>
            <w:tcBorders>
              <w:top w:val="nil"/>
              <w:left w:val="nil"/>
              <w:bottom w:val="single" w:sz="4" w:space="0" w:color="auto"/>
              <w:right w:val="single" w:sz="4" w:space="0" w:color="auto"/>
            </w:tcBorders>
            <w:shd w:val="clear" w:color="000000" w:fill="F2F2F2"/>
            <w:noWrap/>
            <w:vAlign w:val="center"/>
            <w:hideMark/>
          </w:tcPr>
          <w:p w14:paraId="44D99778" w14:textId="77777777" w:rsidR="006D7C39" w:rsidRPr="006D7C39" w:rsidRDefault="006D7C39" w:rsidP="006D7C39">
            <w:pPr>
              <w:jc w:val="center"/>
              <w:rPr>
                <w:rFonts w:ascii="Calibri" w:hAnsi="Calibri" w:cs="Calibri"/>
                <w:color w:val="000000"/>
                <w:sz w:val="22"/>
                <w:szCs w:val="22"/>
              </w:rPr>
            </w:pPr>
            <w:r w:rsidRPr="006D7C39">
              <w:rPr>
                <w:rFonts w:ascii="Calibri" w:hAnsi="Calibri" w:cs="Calibri"/>
                <w:color w:val="000000"/>
                <w:sz w:val="22"/>
                <w:szCs w:val="22"/>
              </w:rPr>
              <w:t>80</w:t>
            </w:r>
          </w:p>
        </w:tc>
        <w:tc>
          <w:tcPr>
            <w:tcW w:w="1166" w:type="dxa"/>
            <w:tcBorders>
              <w:top w:val="nil"/>
              <w:left w:val="nil"/>
              <w:bottom w:val="single" w:sz="4" w:space="0" w:color="auto"/>
              <w:right w:val="single" w:sz="8" w:space="0" w:color="auto"/>
            </w:tcBorders>
            <w:shd w:val="clear" w:color="000000" w:fill="F2F2F2"/>
            <w:noWrap/>
            <w:vAlign w:val="center"/>
            <w:hideMark/>
          </w:tcPr>
          <w:p w14:paraId="6A94B77A" w14:textId="77777777" w:rsidR="006D7C39" w:rsidRPr="006D7C39" w:rsidRDefault="006D7C39" w:rsidP="006D7C39">
            <w:pPr>
              <w:jc w:val="center"/>
              <w:rPr>
                <w:rFonts w:ascii="Calibri" w:hAnsi="Calibri" w:cs="Calibri"/>
                <w:color w:val="000000"/>
                <w:sz w:val="22"/>
                <w:szCs w:val="22"/>
              </w:rPr>
            </w:pPr>
            <w:r w:rsidRPr="006D7C39">
              <w:rPr>
                <w:rFonts w:ascii="Calibri" w:hAnsi="Calibri" w:cs="Calibri"/>
                <w:color w:val="000000"/>
                <w:sz w:val="22"/>
                <w:szCs w:val="22"/>
              </w:rPr>
              <w:t>79.351</w:t>
            </w:r>
          </w:p>
        </w:tc>
      </w:tr>
      <w:tr w:rsidR="00E27A18" w:rsidRPr="006D7C39" w14:paraId="7841E326" w14:textId="77777777" w:rsidTr="00E27A18">
        <w:trPr>
          <w:trHeight w:val="251"/>
        </w:trPr>
        <w:tc>
          <w:tcPr>
            <w:tcW w:w="1056" w:type="dxa"/>
            <w:tcBorders>
              <w:top w:val="nil"/>
              <w:left w:val="single" w:sz="8" w:space="0" w:color="auto"/>
              <w:bottom w:val="single" w:sz="4" w:space="0" w:color="auto"/>
              <w:right w:val="single" w:sz="4" w:space="0" w:color="auto"/>
            </w:tcBorders>
            <w:shd w:val="clear" w:color="000000" w:fill="F2F2F2"/>
            <w:noWrap/>
            <w:vAlign w:val="center"/>
            <w:hideMark/>
          </w:tcPr>
          <w:p w14:paraId="18A8CFEC" w14:textId="77777777" w:rsidR="006D7C39" w:rsidRPr="006D7C39" w:rsidRDefault="006D7C39" w:rsidP="006D7C39">
            <w:pPr>
              <w:jc w:val="center"/>
              <w:rPr>
                <w:rFonts w:ascii="Calibri" w:hAnsi="Calibri" w:cs="Calibri"/>
                <w:color w:val="000000"/>
                <w:sz w:val="22"/>
                <w:szCs w:val="22"/>
              </w:rPr>
            </w:pPr>
            <w:r w:rsidRPr="006D7C39">
              <w:rPr>
                <w:rFonts w:ascii="Calibri" w:hAnsi="Calibri" w:cs="Calibri"/>
                <w:color w:val="000000"/>
                <w:sz w:val="22"/>
                <w:szCs w:val="22"/>
              </w:rPr>
              <w:t> </w:t>
            </w:r>
          </w:p>
        </w:tc>
        <w:tc>
          <w:tcPr>
            <w:tcW w:w="1371" w:type="dxa"/>
            <w:tcBorders>
              <w:top w:val="nil"/>
              <w:left w:val="nil"/>
              <w:bottom w:val="single" w:sz="4" w:space="0" w:color="auto"/>
              <w:right w:val="single" w:sz="4" w:space="0" w:color="auto"/>
            </w:tcBorders>
            <w:shd w:val="clear" w:color="000000" w:fill="F2F2F2"/>
            <w:noWrap/>
            <w:vAlign w:val="center"/>
            <w:hideMark/>
          </w:tcPr>
          <w:p w14:paraId="1F3D43D6" w14:textId="77777777" w:rsidR="006D7C39" w:rsidRPr="006D7C39" w:rsidRDefault="006D7C39" w:rsidP="006D7C39">
            <w:pPr>
              <w:jc w:val="center"/>
              <w:rPr>
                <w:rFonts w:ascii="Calibri" w:hAnsi="Calibri" w:cs="Calibri"/>
                <w:color w:val="000000"/>
                <w:sz w:val="22"/>
                <w:szCs w:val="22"/>
              </w:rPr>
            </w:pPr>
            <w:r w:rsidRPr="006D7C39">
              <w:rPr>
                <w:rFonts w:ascii="Calibri" w:hAnsi="Calibri" w:cs="Calibri"/>
                <w:color w:val="000000"/>
                <w:sz w:val="22"/>
                <w:szCs w:val="22"/>
              </w:rPr>
              <w:t>1.214</w:t>
            </w:r>
          </w:p>
        </w:tc>
        <w:tc>
          <w:tcPr>
            <w:tcW w:w="1123" w:type="dxa"/>
            <w:tcBorders>
              <w:top w:val="nil"/>
              <w:left w:val="nil"/>
              <w:bottom w:val="single" w:sz="4" w:space="0" w:color="auto"/>
              <w:right w:val="single" w:sz="4" w:space="0" w:color="auto"/>
            </w:tcBorders>
            <w:shd w:val="clear" w:color="000000" w:fill="F2F2F2"/>
            <w:noWrap/>
            <w:vAlign w:val="center"/>
            <w:hideMark/>
          </w:tcPr>
          <w:p w14:paraId="0C603DF0" w14:textId="77777777" w:rsidR="006D7C39" w:rsidRPr="006D7C39" w:rsidRDefault="006D7C39" w:rsidP="006D7C39">
            <w:pPr>
              <w:jc w:val="center"/>
              <w:rPr>
                <w:rFonts w:ascii="Calibri" w:hAnsi="Calibri" w:cs="Calibri"/>
                <w:color w:val="000000"/>
                <w:sz w:val="22"/>
                <w:szCs w:val="22"/>
              </w:rPr>
            </w:pPr>
            <w:r w:rsidRPr="006D7C39">
              <w:rPr>
                <w:rFonts w:ascii="Calibri" w:hAnsi="Calibri" w:cs="Calibri"/>
                <w:color w:val="000000"/>
                <w:sz w:val="22"/>
                <w:szCs w:val="22"/>
              </w:rPr>
              <w:t> </w:t>
            </w:r>
          </w:p>
        </w:tc>
        <w:tc>
          <w:tcPr>
            <w:tcW w:w="1151" w:type="dxa"/>
            <w:tcBorders>
              <w:top w:val="nil"/>
              <w:left w:val="nil"/>
              <w:bottom w:val="single" w:sz="4" w:space="0" w:color="auto"/>
              <w:right w:val="single" w:sz="4" w:space="0" w:color="auto"/>
            </w:tcBorders>
            <w:shd w:val="clear" w:color="000000" w:fill="F2F2F2"/>
            <w:noWrap/>
            <w:vAlign w:val="center"/>
            <w:hideMark/>
          </w:tcPr>
          <w:p w14:paraId="6334E7D1" w14:textId="77777777" w:rsidR="006D7C39" w:rsidRPr="006D7C39" w:rsidRDefault="006D7C39" w:rsidP="006D7C39">
            <w:pPr>
              <w:jc w:val="center"/>
              <w:rPr>
                <w:rFonts w:ascii="Calibri" w:hAnsi="Calibri" w:cs="Calibri"/>
                <w:color w:val="000000"/>
                <w:sz w:val="22"/>
                <w:szCs w:val="22"/>
              </w:rPr>
            </w:pPr>
            <w:r w:rsidRPr="006D7C39">
              <w:rPr>
                <w:rFonts w:ascii="Calibri" w:hAnsi="Calibri" w:cs="Calibri"/>
                <w:color w:val="000000"/>
                <w:sz w:val="22"/>
                <w:szCs w:val="22"/>
              </w:rPr>
              <w:t>-0.005</w:t>
            </w:r>
          </w:p>
        </w:tc>
        <w:tc>
          <w:tcPr>
            <w:tcW w:w="1209" w:type="dxa"/>
            <w:tcBorders>
              <w:top w:val="nil"/>
              <w:left w:val="nil"/>
              <w:bottom w:val="single" w:sz="4" w:space="0" w:color="auto"/>
              <w:right w:val="single" w:sz="4" w:space="0" w:color="auto"/>
            </w:tcBorders>
            <w:shd w:val="clear" w:color="000000" w:fill="F2F2F2"/>
            <w:noWrap/>
            <w:vAlign w:val="center"/>
            <w:hideMark/>
          </w:tcPr>
          <w:p w14:paraId="7FAE2FA3" w14:textId="77777777" w:rsidR="006D7C39" w:rsidRPr="006D7C39" w:rsidRDefault="006D7C39" w:rsidP="006D7C39">
            <w:pPr>
              <w:jc w:val="center"/>
              <w:rPr>
                <w:rFonts w:ascii="Calibri" w:hAnsi="Calibri" w:cs="Calibri"/>
                <w:color w:val="000000"/>
                <w:sz w:val="22"/>
                <w:szCs w:val="22"/>
              </w:rPr>
            </w:pPr>
            <w:r w:rsidRPr="006D7C39">
              <w:rPr>
                <w:rFonts w:ascii="Calibri" w:hAnsi="Calibri" w:cs="Calibri"/>
                <w:color w:val="000000"/>
                <w:sz w:val="22"/>
                <w:szCs w:val="22"/>
              </w:rPr>
              <w:t>79.346</w:t>
            </w:r>
          </w:p>
        </w:tc>
        <w:tc>
          <w:tcPr>
            <w:tcW w:w="1408" w:type="dxa"/>
            <w:tcBorders>
              <w:top w:val="nil"/>
              <w:left w:val="nil"/>
              <w:bottom w:val="single" w:sz="4" w:space="0" w:color="auto"/>
              <w:right w:val="single" w:sz="8" w:space="0" w:color="auto"/>
            </w:tcBorders>
            <w:shd w:val="clear" w:color="000000" w:fill="F2F2F2"/>
            <w:noWrap/>
            <w:vAlign w:val="center"/>
            <w:hideMark/>
          </w:tcPr>
          <w:p w14:paraId="586683F0" w14:textId="77777777" w:rsidR="006D7C39" w:rsidRPr="006D7C39" w:rsidRDefault="006D7C39" w:rsidP="006D7C39">
            <w:pPr>
              <w:jc w:val="center"/>
              <w:rPr>
                <w:rFonts w:ascii="Calibri" w:hAnsi="Calibri" w:cs="Calibri"/>
                <w:color w:val="000000"/>
                <w:sz w:val="22"/>
                <w:szCs w:val="22"/>
              </w:rPr>
            </w:pPr>
            <w:r w:rsidRPr="006D7C39">
              <w:rPr>
                <w:rFonts w:ascii="Calibri" w:hAnsi="Calibri" w:cs="Calibri"/>
                <w:color w:val="000000"/>
                <w:sz w:val="22"/>
                <w:szCs w:val="22"/>
              </w:rPr>
              <w:t>6</w:t>
            </w:r>
          </w:p>
        </w:tc>
        <w:tc>
          <w:tcPr>
            <w:tcW w:w="1080" w:type="dxa"/>
            <w:tcBorders>
              <w:top w:val="nil"/>
              <w:left w:val="nil"/>
              <w:bottom w:val="single" w:sz="4" w:space="0" w:color="auto"/>
              <w:right w:val="single" w:sz="4" w:space="0" w:color="auto"/>
            </w:tcBorders>
            <w:shd w:val="clear" w:color="000000" w:fill="F2F2F2"/>
            <w:noWrap/>
            <w:vAlign w:val="center"/>
            <w:hideMark/>
          </w:tcPr>
          <w:p w14:paraId="6FE0749D" w14:textId="77777777" w:rsidR="006D7C39" w:rsidRPr="006D7C39" w:rsidRDefault="006D7C39" w:rsidP="006D7C39">
            <w:pPr>
              <w:jc w:val="center"/>
              <w:rPr>
                <w:rFonts w:ascii="Calibri" w:hAnsi="Calibri" w:cs="Calibri"/>
                <w:color w:val="000000"/>
                <w:sz w:val="22"/>
                <w:szCs w:val="22"/>
              </w:rPr>
            </w:pPr>
            <w:r w:rsidRPr="006D7C39">
              <w:rPr>
                <w:rFonts w:ascii="Calibri" w:hAnsi="Calibri" w:cs="Calibri"/>
                <w:color w:val="000000"/>
                <w:sz w:val="22"/>
                <w:szCs w:val="22"/>
              </w:rPr>
              <w:t>100</w:t>
            </w:r>
          </w:p>
        </w:tc>
        <w:tc>
          <w:tcPr>
            <w:tcW w:w="1166" w:type="dxa"/>
            <w:tcBorders>
              <w:top w:val="nil"/>
              <w:left w:val="nil"/>
              <w:bottom w:val="single" w:sz="4" w:space="0" w:color="auto"/>
              <w:right w:val="single" w:sz="8" w:space="0" w:color="auto"/>
            </w:tcBorders>
            <w:shd w:val="clear" w:color="000000" w:fill="F2F2F2"/>
            <w:noWrap/>
            <w:vAlign w:val="center"/>
            <w:hideMark/>
          </w:tcPr>
          <w:p w14:paraId="10E6907E" w14:textId="77777777" w:rsidR="006D7C39" w:rsidRPr="006D7C39" w:rsidRDefault="006D7C39" w:rsidP="006D7C39">
            <w:pPr>
              <w:jc w:val="center"/>
              <w:rPr>
                <w:rFonts w:ascii="Calibri" w:hAnsi="Calibri" w:cs="Calibri"/>
                <w:color w:val="000000"/>
                <w:sz w:val="22"/>
                <w:szCs w:val="22"/>
              </w:rPr>
            </w:pPr>
            <w:r w:rsidRPr="006D7C39">
              <w:rPr>
                <w:rFonts w:ascii="Calibri" w:hAnsi="Calibri" w:cs="Calibri"/>
                <w:color w:val="000000"/>
                <w:sz w:val="22"/>
                <w:szCs w:val="22"/>
              </w:rPr>
              <w:t>79.346</w:t>
            </w:r>
          </w:p>
        </w:tc>
      </w:tr>
      <w:tr w:rsidR="00E27A18" w:rsidRPr="006D7C39" w14:paraId="3A3E4176" w14:textId="77777777" w:rsidTr="00E27A18">
        <w:trPr>
          <w:trHeight w:val="251"/>
        </w:trPr>
        <w:tc>
          <w:tcPr>
            <w:tcW w:w="1056" w:type="dxa"/>
            <w:tcBorders>
              <w:top w:val="nil"/>
              <w:left w:val="single" w:sz="8" w:space="0" w:color="auto"/>
              <w:bottom w:val="single" w:sz="4" w:space="0" w:color="auto"/>
              <w:right w:val="single" w:sz="4" w:space="0" w:color="auto"/>
            </w:tcBorders>
            <w:shd w:val="clear" w:color="000000" w:fill="F2F2F2"/>
            <w:noWrap/>
            <w:vAlign w:val="center"/>
            <w:hideMark/>
          </w:tcPr>
          <w:p w14:paraId="12B41D8C" w14:textId="77777777" w:rsidR="006D7C39" w:rsidRPr="006D7C39" w:rsidRDefault="006D7C39" w:rsidP="006D7C39">
            <w:pPr>
              <w:jc w:val="center"/>
              <w:rPr>
                <w:rFonts w:ascii="Calibri" w:hAnsi="Calibri" w:cs="Calibri"/>
                <w:color w:val="000000"/>
                <w:sz w:val="22"/>
                <w:szCs w:val="22"/>
              </w:rPr>
            </w:pPr>
            <w:r w:rsidRPr="006D7C39">
              <w:rPr>
                <w:rFonts w:ascii="Calibri" w:hAnsi="Calibri" w:cs="Calibri"/>
                <w:color w:val="000000"/>
                <w:sz w:val="22"/>
                <w:szCs w:val="22"/>
              </w:rPr>
              <w:t> </w:t>
            </w:r>
          </w:p>
        </w:tc>
        <w:tc>
          <w:tcPr>
            <w:tcW w:w="1371" w:type="dxa"/>
            <w:tcBorders>
              <w:top w:val="nil"/>
              <w:left w:val="nil"/>
              <w:bottom w:val="single" w:sz="4" w:space="0" w:color="auto"/>
              <w:right w:val="single" w:sz="4" w:space="0" w:color="auto"/>
            </w:tcBorders>
            <w:shd w:val="clear" w:color="000000" w:fill="F2F2F2"/>
            <w:noWrap/>
            <w:vAlign w:val="center"/>
            <w:hideMark/>
          </w:tcPr>
          <w:p w14:paraId="22DE3756" w14:textId="77777777" w:rsidR="006D7C39" w:rsidRPr="006D7C39" w:rsidRDefault="006D7C39" w:rsidP="006D7C39">
            <w:pPr>
              <w:jc w:val="center"/>
              <w:rPr>
                <w:rFonts w:ascii="Calibri" w:hAnsi="Calibri" w:cs="Calibri"/>
                <w:color w:val="000000"/>
                <w:sz w:val="22"/>
                <w:szCs w:val="22"/>
              </w:rPr>
            </w:pPr>
            <w:r w:rsidRPr="006D7C39">
              <w:rPr>
                <w:rFonts w:ascii="Calibri" w:hAnsi="Calibri" w:cs="Calibri"/>
                <w:color w:val="000000"/>
                <w:sz w:val="22"/>
                <w:szCs w:val="22"/>
              </w:rPr>
              <w:t>1.213</w:t>
            </w:r>
          </w:p>
        </w:tc>
        <w:tc>
          <w:tcPr>
            <w:tcW w:w="1123" w:type="dxa"/>
            <w:tcBorders>
              <w:top w:val="nil"/>
              <w:left w:val="nil"/>
              <w:bottom w:val="single" w:sz="4" w:space="0" w:color="auto"/>
              <w:right w:val="single" w:sz="4" w:space="0" w:color="auto"/>
            </w:tcBorders>
            <w:shd w:val="clear" w:color="000000" w:fill="F2F2F2"/>
            <w:noWrap/>
            <w:vAlign w:val="center"/>
            <w:hideMark/>
          </w:tcPr>
          <w:p w14:paraId="41FDAFEA" w14:textId="77777777" w:rsidR="006D7C39" w:rsidRPr="006D7C39" w:rsidRDefault="006D7C39" w:rsidP="006D7C39">
            <w:pPr>
              <w:jc w:val="center"/>
              <w:rPr>
                <w:rFonts w:ascii="Calibri" w:hAnsi="Calibri" w:cs="Calibri"/>
                <w:color w:val="000000"/>
                <w:sz w:val="22"/>
                <w:szCs w:val="22"/>
              </w:rPr>
            </w:pPr>
            <w:r w:rsidRPr="006D7C39">
              <w:rPr>
                <w:rFonts w:ascii="Calibri" w:hAnsi="Calibri" w:cs="Calibri"/>
                <w:color w:val="000000"/>
                <w:sz w:val="22"/>
                <w:szCs w:val="22"/>
              </w:rPr>
              <w:t> </w:t>
            </w:r>
          </w:p>
        </w:tc>
        <w:tc>
          <w:tcPr>
            <w:tcW w:w="1151" w:type="dxa"/>
            <w:tcBorders>
              <w:top w:val="nil"/>
              <w:left w:val="nil"/>
              <w:bottom w:val="single" w:sz="4" w:space="0" w:color="auto"/>
              <w:right w:val="single" w:sz="4" w:space="0" w:color="auto"/>
            </w:tcBorders>
            <w:shd w:val="clear" w:color="000000" w:fill="F2F2F2"/>
            <w:noWrap/>
            <w:vAlign w:val="center"/>
            <w:hideMark/>
          </w:tcPr>
          <w:p w14:paraId="3C527D66" w14:textId="77777777" w:rsidR="006D7C39" w:rsidRPr="006D7C39" w:rsidRDefault="006D7C39" w:rsidP="006D7C39">
            <w:pPr>
              <w:jc w:val="center"/>
              <w:rPr>
                <w:rFonts w:ascii="Calibri" w:hAnsi="Calibri" w:cs="Calibri"/>
                <w:color w:val="000000"/>
                <w:sz w:val="22"/>
                <w:szCs w:val="22"/>
              </w:rPr>
            </w:pPr>
            <w:r w:rsidRPr="006D7C39">
              <w:rPr>
                <w:rFonts w:ascii="Calibri" w:hAnsi="Calibri" w:cs="Calibri"/>
                <w:color w:val="000000"/>
                <w:sz w:val="22"/>
                <w:szCs w:val="22"/>
              </w:rPr>
              <w:t>0.001</w:t>
            </w:r>
          </w:p>
        </w:tc>
        <w:tc>
          <w:tcPr>
            <w:tcW w:w="1209" w:type="dxa"/>
            <w:tcBorders>
              <w:top w:val="nil"/>
              <w:left w:val="nil"/>
              <w:bottom w:val="single" w:sz="4" w:space="0" w:color="auto"/>
              <w:right w:val="single" w:sz="4" w:space="0" w:color="auto"/>
            </w:tcBorders>
            <w:shd w:val="clear" w:color="000000" w:fill="F2F2F2"/>
            <w:noWrap/>
            <w:vAlign w:val="center"/>
            <w:hideMark/>
          </w:tcPr>
          <w:p w14:paraId="43A18048" w14:textId="77777777" w:rsidR="006D7C39" w:rsidRPr="006D7C39" w:rsidRDefault="006D7C39" w:rsidP="006D7C39">
            <w:pPr>
              <w:jc w:val="center"/>
              <w:rPr>
                <w:rFonts w:ascii="Calibri" w:hAnsi="Calibri" w:cs="Calibri"/>
                <w:color w:val="000000"/>
                <w:sz w:val="22"/>
                <w:szCs w:val="22"/>
              </w:rPr>
            </w:pPr>
            <w:r w:rsidRPr="006D7C39">
              <w:rPr>
                <w:rFonts w:ascii="Calibri" w:hAnsi="Calibri" w:cs="Calibri"/>
                <w:color w:val="000000"/>
                <w:sz w:val="22"/>
                <w:szCs w:val="22"/>
              </w:rPr>
              <w:t>79.347</w:t>
            </w:r>
          </w:p>
        </w:tc>
        <w:tc>
          <w:tcPr>
            <w:tcW w:w="1408" w:type="dxa"/>
            <w:tcBorders>
              <w:top w:val="nil"/>
              <w:left w:val="nil"/>
              <w:bottom w:val="single" w:sz="4" w:space="0" w:color="auto"/>
              <w:right w:val="single" w:sz="8" w:space="0" w:color="auto"/>
            </w:tcBorders>
            <w:shd w:val="clear" w:color="000000" w:fill="F2F2F2"/>
            <w:noWrap/>
            <w:vAlign w:val="center"/>
            <w:hideMark/>
          </w:tcPr>
          <w:p w14:paraId="25C315E9" w14:textId="77777777" w:rsidR="006D7C39" w:rsidRPr="006D7C39" w:rsidRDefault="006D7C39" w:rsidP="006D7C39">
            <w:pPr>
              <w:jc w:val="center"/>
              <w:rPr>
                <w:rFonts w:ascii="Calibri" w:hAnsi="Calibri" w:cs="Calibri"/>
                <w:color w:val="000000"/>
                <w:sz w:val="22"/>
                <w:szCs w:val="22"/>
              </w:rPr>
            </w:pPr>
            <w:r w:rsidRPr="006D7C39">
              <w:rPr>
                <w:rFonts w:ascii="Calibri" w:hAnsi="Calibri" w:cs="Calibri"/>
                <w:color w:val="000000"/>
                <w:sz w:val="22"/>
                <w:szCs w:val="22"/>
              </w:rPr>
              <w:t>7</w:t>
            </w:r>
          </w:p>
        </w:tc>
        <w:tc>
          <w:tcPr>
            <w:tcW w:w="1080" w:type="dxa"/>
            <w:tcBorders>
              <w:top w:val="nil"/>
              <w:left w:val="nil"/>
              <w:bottom w:val="single" w:sz="4" w:space="0" w:color="auto"/>
              <w:right w:val="single" w:sz="4" w:space="0" w:color="auto"/>
            </w:tcBorders>
            <w:shd w:val="clear" w:color="000000" w:fill="F2F2F2"/>
            <w:noWrap/>
            <w:vAlign w:val="center"/>
            <w:hideMark/>
          </w:tcPr>
          <w:p w14:paraId="482C579F" w14:textId="77777777" w:rsidR="006D7C39" w:rsidRPr="006D7C39" w:rsidRDefault="006D7C39" w:rsidP="006D7C39">
            <w:pPr>
              <w:jc w:val="center"/>
              <w:rPr>
                <w:rFonts w:ascii="Calibri" w:hAnsi="Calibri" w:cs="Calibri"/>
                <w:color w:val="000000"/>
                <w:sz w:val="22"/>
                <w:szCs w:val="22"/>
              </w:rPr>
            </w:pPr>
            <w:r w:rsidRPr="006D7C39">
              <w:rPr>
                <w:rFonts w:ascii="Calibri" w:hAnsi="Calibri" w:cs="Calibri"/>
                <w:color w:val="000000"/>
                <w:sz w:val="22"/>
                <w:szCs w:val="22"/>
              </w:rPr>
              <w:t>120</w:t>
            </w:r>
          </w:p>
        </w:tc>
        <w:tc>
          <w:tcPr>
            <w:tcW w:w="1166" w:type="dxa"/>
            <w:tcBorders>
              <w:top w:val="nil"/>
              <w:left w:val="nil"/>
              <w:bottom w:val="single" w:sz="4" w:space="0" w:color="auto"/>
              <w:right w:val="single" w:sz="8" w:space="0" w:color="auto"/>
            </w:tcBorders>
            <w:shd w:val="clear" w:color="000000" w:fill="F2F2F2"/>
            <w:noWrap/>
            <w:vAlign w:val="center"/>
            <w:hideMark/>
          </w:tcPr>
          <w:p w14:paraId="682A4FA4" w14:textId="77777777" w:rsidR="006D7C39" w:rsidRPr="006D7C39" w:rsidRDefault="006D7C39" w:rsidP="006D7C39">
            <w:pPr>
              <w:jc w:val="center"/>
              <w:rPr>
                <w:rFonts w:ascii="Calibri" w:hAnsi="Calibri" w:cs="Calibri"/>
                <w:color w:val="000000"/>
                <w:sz w:val="22"/>
                <w:szCs w:val="22"/>
              </w:rPr>
            </w:pPr>
            <w:r w:rsidRPr="006D7C39">
              <w:rPr>
                <w:rFonts w:ascii="Calibri" w:hAnsi="Calibri" w:cs="Calibri"/>
                <w:color w:val="000000"/>
                <w:sz w:val="22"/>
                <w:szCs w:val="22"/>
              </w:rPr>
              <w:t>79.347</w:t>
            </w:r>
          </w:p>
        </w:tc>
      </w:tr>
      <w:tr w:rsidR="00E27A18" w:rsidRPr="006D7C39" w14:paraId="3BD17867" w14:textId="77777777" w:rsidTr="00E27A18">
        <w:trPr>
          <w:trHeight w:val="251"/>
        </w:trPr>
        <w:tc>
          <w:tcPr>
            <w:tcW w:w="1056" w:type="dxa"/>
            <w:tcBorders>
              <w:top w:val="nil"/>
              <w:left w:val="single" w:sz="8" w:space="0" w:color="auto"/>
              <w:bottom w:val="single" w:sz="4" w:space="0" w:color="auto"/>
              <w:right w:val="single" w:sz="4" w:space="0" w:color="auto"/>
            </w:tcBorders>
            <w:shd w:val="clear" w:color="000000" w:fill="F2F2F2"/>
            <w:noWrap/>
            <w:vAlign w:val="center"/>
            <w:hideMark/>
          </w:tcPr>
          <w:p w14:paraId="01622184" w14:textId="77777777" w:rsidR="006D7C39" w:rsidRPr="006D7C39" w:rsidRDefault="006D7C39" w:rsidP="006D7C39">
            <w:pPr>
              <w:jc w:val="center"/>
              <w:rPr>
                <w:rFonts w:ascii="Calibri" w:hAnsi="Calibri" w:cs="Calibri"/>
                <w:color w:val="000000"/>
                <w:sz w:val="22"/>
                <w:szCs w:val="22"/>
              </w:rPr>
            </w:pPr>
            <w:r w:rsidRPr="006D7C39">
              <w:rPr>
                <w:rFonts w:ascii="Calibri" w:hAnsi="Calibri" w:cs="Calibri"/>
                <w:color w:val="000000"/>
                <w:sz w:val="22"/>
                <w:szCs w:val="22"/>
              </w:rPr>
              <w:t> </w:t>
            </w:r>
          </w:p>
        </w:tc>
        <w:tc>
          <w:tcPr>
            <w:tcW w:w="1371" w:type="dxa"/>
            <w:tcBorders>
              <w:top w:val="nil"/>
              <w:left w:val="nil"/>
              <w:bottom w:val="single" w:sz="4" w:space="0" w:color="auto"/>
              <w:right w:val="single" w:sz="4" w:space="0" w:color="auto"/>
            </w:tcBorders>
            <w:shd w:val="clear" w:color="000000" w:fill="F2F2F2"/>
            <w:noWrap/>
            <w:vAlign w:val="center"/>
            <w:hideMark/>
          </w:tcPr>
          <w:p w14:paraId="2CAC69AB" w14:textId="77777777" w:rsidR="006D7C39" w:rsidRPr="006D7C39" w:rsidRDefault="006D7C39" w:rsidP="006D7C39">
            <w:pPr>
              <w:jc w:val="center"/>
              <w:rPr>
                <w:rFonts w:ascii="Calibri" w:hAnsi="Calibri" w:cs="Calibri"/>
                <w:color w:val="000000"/>
                <w:sz w:val="22"/>
                <w:szCs w:val="22"/>
              </w:rPr>
            </w:pPr>
            <w:r w:rsidRPr="006D7C39">
              <w:rPr>
                <w:rFonts w:ascii="Calibri" w:hAnsi="Calibri" w:cs="Calibri"/>
                <w:color w:val="000000"/>
                <w:sz w:val="22"/>
                <w:szCs w:val="22"/>
              </w:rPr>
              <w:t>1.222</w:t>
            </w:r>
          </w:p>
        </w:tc>
        <w:tc>
          <w:tcPr>
            <w:tcW w:w="1123" w:type="dxa"/>
            <w:tcBorders>
              <w:top w:val="nil"/>
              <w:left w:val="nil"/>
              <w:bottom w:val="single" w:sz="4" w:space="0" w:color="auto"/>
              <w:right w:val="single" w:sz="4" w:space="0" w:color="auto"/>
            </w:tcBorders>
            <w:shd w:val="clear" w:color="000000" w:fill="F2F2F2"/>
            <w:noWrap/>
            <w:vAlign w:val="center"/>
            <w:hideMark/>
          </w:tcPr>
          <w:p w14:paraId="6D5E9F1C" w14:textId="77777777" w:rsidR="006D7C39" w:rsidRPr="006D7C39" w:rsidRDefault="006D7C39" w:rsidP="006D7C39">
            <w:pPr>
              <w:jc w:val="center"/>
              <w:rPr>
                <w:rFonts w:ascii="Calibri" w:hAnsi="Calibri" w:cs="Calibri"/>
                <w:color w:val="000000"/>
                <w:sz w:val="22"/>
                <w:szCs w:val="22"/>
              </w:rPr>
            </w:pPr>
            <w:r w:rsidRPr="006D7C39">
              <w:rPr>
                <w:rFonts w:ascii="Calibri" w:hAnsi="Calibri" w:cs="Calibri"/>
                <w:color w:val="000000"/>
                <w:sz w:val="22"/>
                <w:szCs w:val="22"/>
              </w:rPr>
              <w:t> </w:t>
            </w:r>
          </w:p>
        </w:tc>
        <w:tc>
          <w:tcPr>
            <w:tcW w:w="1151" w:type="dxa"/>
            <w:tcBorders>
              <w:top w:val="nil"/>
              <w:left w:val="nil"/>
              <w:bottom w:val="single" w:sz="4" w:space="0" w:color="auto"/>
              <w:right w:val="single" w:sz="4" w:space="0" w:color="auto"/>
            </w:tcBorders>
            <w:shd w:val="clear" w:color="000000" w:fill="F2F2F2"/>
            <w:noWrap/>
            <w:vAlign w:val="center"/>
            <w:hideMark/>
          </w:tcPr>
          <w:p w14:paraId="620AE048" w14:textId="77777777" w:rsidR="006D7C39" w:rsidRPr="006D7C39" w:rsidRDefault="006D7C39" w:rsidP="006D7C39">
            <w:pPr>
              <w:jc w:val="center"/>
              <w:rPr>
                <w:rFonts w:ascii="Calibri" w:hAnsi="Calibri" w:cs="Calibri"/>
                <w:color w:val="000000"/>
                <w:sz w:val="22"/>
                <w:szCs w:val="22"/>
              </w:rPr>
            </w:pPr>
            <w:r w:rsidRPr="006D7C39">
              <w:rPr>
                <w:rFonts w:ascii="Calibri" w:hAnsi="Calibri" w:cs="Calibri"/>
                <w:color w:val="000000"/>
                <w:sz w:val="22"/>
                <w:szCs w:val="22"/>
              </w:rPr>
              <w:t>-0.009</w:t>
            </w:r>
          </w:p>
        </w:tc>
        <w:tc>
          <w:tcPr>
            <w:tcW w:w="1209" w:type="dxa"/>
            <w:tcBorders>
              <w:top w:val="nil"/>
              <w:left w:val="nil"/>
              <w:bottom w:val="single" w:sz="4" w:space="0" w:color="auto"/>
              <w:right w:val="single" w:sz="4" w:space="0" w:color="auto"/>
            </w:tcBorders>
            <w:shd w:val="clear" w:color="000000" w:fill="F2F2F2"/>
            <w:noWrap/>
            <w:vAlign w:val="center"/>
            <w:hideMark/>
          </w:tcPr>
          <w:p w14:paraId="564B09FD" w14:textId="77777777" w:rsidR="006D7C39" w:rsidRPr="006D7C39" w:rsidRDefault="006D7C39" w:rsidP="006D7C39">
            <w:pPr>
              <w:jc w:val="center"/>
              <w:rPr>
                <w:rFonts w:ascii="Calibri" w:hAnsi="Calibri" w:cs="Calibri"/>
                <w:color w:val="000000"/>
                <w:sz w:val="22"/>
                <w:szCs w:val="22"/>
              </w:rPr>
            </w:pPr>
            <w:r w:rsidRPr="006D7C39">
              <w:rPr>
                <w:rFonts w:ascii="Calibri" w:hAnsi="Calibri" w:cs="Calibri"/>
                <w:color w:val="000000"/>
                <w:sz w:val="22"/>
                <w:szCs w:val="22"/>
              </w:rPr>
              <w:t>79.338</w:t>
            </w:r>
          </w:p>
        </w:tc>
        <w:tc>
          <w:tcPr>
            <w:tcW w:w="1408" w:type="dxa"/>
            <w:tcBorders>
              <w:top w:val="nil"/>
              <w:left w:val="nil"/>
              <w:bottom w:val="single" w:sz="4" w:space="0" w:color="auto"/>
              <w:right w:val="single" w:sz="8" w:space="0" w:color="auto"/>
            </w:tcBorders>
            <w:shd w:val="clear" w:color="000000" w:fill="F2F2F2"/>
            <w:noWrap/>
            <w:vAlign w:val="center"/>
            <w:hideMark/>
          </w:tcPr>
          <w:p w14:paraId="17CB14F7" w14:textId="77777777" w:rsidR="006D7C39" w:rsidRPr="006D7C39" w:rsidRDefault="006D7C39" w:rsidP="006D7C39">
            <w:pPr>
              <w:jc w:val="center"/>
              <w:rPr>
                <w:rFonts w:ascii="Calibri" w:hAnsi="Calibri" w:cs="Calibri"/>
                <w:color w:val="000000"/>
                <w:sz w:val="22"/>
                <w:szCs w:val="22"/>
              </w:rPr>
            </w:pPr>
            <w:r w:rsidRPr="006D7C39">
              <w:rPr>
                <w:rFonts w:ascii="Calibri" w:hAnsi="Calibri" w:cs="Calibri"/>
                <w:color w:val="000000"/>
                <w:sz w:val="22"/>
                <w:szCs w:val="22"/>
              </w:rPr>
              <w:t>8</w:t>
            </w:r>
          </w:p>
        </w:tc>
        <w:tc>
          <w:tcPr>
            <w:tcW w:w="1080" w:type="dxa"/>
            <w:tcBorders>
              <w:top w:val="nil"/>
              <w:left w:val="nil"/>
              <w:bottom w:val="single" w:sz="4" w:space="0" w:color="auto"/>
              <w:right w:val="single" w:sz="4" w:space="0" w:color="auto"/>
            </w:tcBorders>
            <w:shd w:val="clear" w:color="000000" w:fill="F2F2F2"/>
            <w:noWrap/>
            <w:vAlign w:val="center"/>
            <w:hideMark/>
          </w:tcPr>
          <w:p w14:paraId="64F00A57" w14:textId="77777777" w:rsidR="006D7C39" w:rsidRPr="006D7C39" w:rsidRDefault="006D7C39" w:rsidP="006D7C39">
            <w:pPr>
              <w:jc w:val="center"/>
              <w:rPr>
                <w:rFonts w:ascii="Calibri" w:hAnsi="Calibri" w:cs="Calibri"/>
                <w:color w:val="000000"/>
                <w:sz w:val="22"/>
                <w:szCs w:val="22"/>
              </w:rPr>
            </w:pPr>
            <w:r w:rsidRPr="006D7C39">
              <w:rPr>
                <w:rFonts w:ascii="Calibri" w:hAnsi="Calibri" w:cs="Calibri"/>
                <w:color w:val="000000"/>
                <w:sz w:val="22"/>
                <w:szCs w:val="22"/>
              </w:rPr>
              <w:t>140</w:t>
            </w:r>
          </w:p>
        </w:tc>
        <w:tc>
          <w:tcPr>
            <w:tcW w:w="1166" w:type="dxa"/>
            <w:tcBorders>
              <w:top w:val="nil"/>
              <w:left w:val="nil"/>
              <w:bottom w:val="single" w:sz="4" w:space="0" w:color="auto"/>
              <w:right w:val="single" w:sz="8" w:space="0" w:color="auto"/>
            </w:tcBorders>
            <w:shd w:val="clear" w:color="000000" w:fill="F2F2F2"/>
            <w:noWrap/>
            <w:vAlign w:val="center"/>
            <w:hideMark/>
          </w:tcPr>
          <w:p w14:paraId="67C997CD" w14:textId="77777777" w:rsidR="006D7C39" w:rsidRPr="006D7C39" w:rsidRDefault="006D7C39" w:rsidP="006D7C39">
            <w:pPr>
              <w:jc w:val="center"/>
              <w:rPr>
                <w:rFonts w:ascii="Calibri" w:hAnsi="Calibri" w:cs="Calibri"/>
                <w:color w:val="000000"/>
                <w:sz w:val="22"/>
                <w:szCs w:val="22"/>
              </w:rPr>
            </w:pPr>
            <w:r w:rsidRPr="006D7C39">
              <w:rPr>
                <w:rFonts w:ascii="Calibri" w:hAnsi="Calibri" w:cs="Calibri"/>
                <w:color w:val="000000"/>
                <w:sz w:val="22"/>
                <w:szCs w:val="22"/>
              </w:rPr>
              <w:t>79.338</w:t>
            </w:r>
          </w:p>
        </w:tc>
      </w:tr>
      <w:tr w:rsidR="00E27A18" w:rsidRPr="006D7C39" w14:paraId="4D6BFF09" w14:textId="77777777" w:rsidTr="00E27A18">
        <w:trPr>
          <w:trHeight w:val="251"/>
        </w:trPr>
        <w:tc>
          <w:tcPr>
            <w:tcW w:w="1056" w:type="dxa"/>
            <w:tcBorders>
              <w:top w:val="nil"/>
              <w:left w:val="single" w:sz="8" w:space="0" w:color="auto"/>
              <w:bottom w:val="single" w:sz="4" w:space="0" w:color="auto"/>
              <w:right w:val="single" w:sz="4" w:space="0" w:color="auto"/>
            </w:tcBorders>
            <w:shd w:val="clear" w:color="000000" w:fill="F2F2F2"/>
            <w:noWrap/>
            <w:vAlign w:val="center"/>
            <w:hideMark/>
          </w:tcPr>
          <w:p w14:paraId="6E04D497" w14:textId="77777777" w:rsidR="006D7C39" w:rsidRPr="006D7C39" w:rsidRDefault="006D7C39" w:rsidP="006D7C39">
            <w:pPr>
              <w:jc w:val="center"/>
              <w:rPr>
                <w:rFonts w:ascii="Calibri" w:hAnsi="Calibri" w:cs="Calibri"/>
                <w:color w:val="000000"/>
                <w:sz w:val="22"/>
                <w:szCs w:val="22"/>
              </w:rPr>
            </w:pPr>
            <w:r w:rsidRPr="006D7C39">
              <w:rPr>
                <w:rFonts w:ascii="Calibri" w:hAnsi="Calibri" w:cs="Calibri"/>
                <w:color w:val="000000"/>
                <w:sz w:val="22"/>
                <w:szCs w:val="22"/>
              </w:rPr>
              <w:t>1.529</w:t>
            </w:r>
          </w:p>
        </w:tc>
        <w:tc>
          <w:tcPr>
            <w:tcW w:w="1371" w:type="dxa"/>
            <w:tcBorders>
              <w:top w:val="nil"/>
              <w:left w:val="nil"/>
              <w:bottom w:val="single" w:sz="4" w:space="0" w:color="auto"/>
              <w:right w:val="single" w:sz="4" w:space="0" w:color="auto"/>
            </w:tcBorders>
            <w:shd w:val="clear" w:color="000000" w:fill="F2F2F2"/>
            <w:noWrap/>
            <w:vAlign w:val="center"/>
            <w:hideMark/>
          </w:tcPr>
          <w:p w14:paraId="4A5CA881" w14:textId="77777777" w:rsidR="006D7C39" w:rsidRPr="006D7C39" w:rsidRDefault="006D7C39" w:rsidP="006D7C39">
            <w:pPr>
              <w:jc w:val="center"/>
              <w:rPr>
                <w:rFonts w:ascii="Calibri" w:hAnsi="Calibri" w:cs="Calibri"/>
                <w:color w:val="000000"/>
                <w:sz w:val="22"/>
                <w:szCs w:val="22"/>
              </w:rPr>
            </w:pPr>
            <w:r w:rsidRPr="006D7C39">
              <w:rPr>
                <w:rFonts w:ascii="Calibri" w:hAnsi="Calibri" w:cs="Calibri"/>
                <w:color w:val="000000"/>
                <w:sz w:val="22"/>
                <w:szCs w:val="22"/>
              </w:rPr>
              <w:t> </w:t>
            </w:r>
          </w:p>
        </w:tc>
        <w:tc>
          <w:tcPr>
            <w:tcW w:w="1123" w:type="dxa"/>
            <w:tcBorders>
              <w:top w:val="nil"/>
              <w:left w:val="nil"/>
              <w:bottom w:val="single" w:sz="4" w:space="0" w:color="auto"/>
              <w:right w:val="single" w:sz="4" w:space="0" w:color="auto"/>
            </w:tcBorders>
            <w:shd w:val="clear" w:color="000000" w:fill="F2F2F2"/>
            <w:noWrap/>
            <w:vAlign w:val="center"/>
            <w:hideMark/>
          </w:tcPr>
          <w:p w14:paraId="5FB93C3F" w14:textId="77777777" w:rsidR="006D7C39" w:rsidRPr="006D7C39" w:rsidRDefault="006D7C39" w:rsidP="006D7C39">
            <w:pPr>
              <w:jc w:val="center"/>
              <w:rPr>
                <w:rFonts w:ascii="Calibri" w:hAnsi="Calibri" w:cs="Calibri"/>
                <w:color w:val="000000"/>
                <w:sz w:val="22"/>
                <w:szCs w:val="22"/>
              </w:rPr>
            </w:pPr>
            <w:r w:rsidRPr="006D7C39">
              <w:rPr>
                <w:rFonts w:ascii="Calibri" w:hAnsi="Calibri" w:cs="Calibri"/>
                <w:color w:val="000000"/>
                <w:sz w:val="22"/>
                <w:szCs w:val="22"/>
              </w:rPr>
              <w:t>1.232</w:t>
            </w:r>
          </w:p>
        </w:tc>
        <w:tc>
          <w:tcPr>
            <w:tcW w:w="1151" w:type="dxa"/>
            <w:tcBorders>
              <w:top w:val="nil"/>
              <w:left w:val="nil"/>
              <w:bottom w:val="single" w:sz="4" w:space="0" w:color="auto"/>
              <w:right w:val="single" w:sz="4" w:space="0" w:color="auto"/>
            </w:tcBorders>
            <w:shd w:val="clear" w:color="000000" w:fill="F2F2F2"/>
            <w:noWrap/>
            <w:vAlign w:val="center"/>
            <w:hideMark/>
          </w:tcPr>
          <w:p w14:paraId="60491F7E" w14:textId="77777777" w:rsidR="006D7C39" w:rsidRPr="006D7C39" w:rsidRDefault="006D7C39" w:rsidP="006D7C39">
            <w:pPr>
              <w:jc w:val="center"/>
              <w:rPr>
                <w:rFonts w:ascii="Calibri" w:hAnsi="Calibri" w:cs="Calibri"/>
                <w:color w:val="000000"/>
                <w:sz w:val="22"/>
                <w:szCs w:val="22"/>
              </w:rPr>
            </w:pPr>
            <w:r w:rsidRPr="006D7C39">
              <w:rPr>
                <w:rFonts w:ascii="Calibri" w:hAnsi="Calibri" w:cs="Calibri"/>
                <w:color w:val="000000"/>
                <w:sz w:val="22"/>
                <w:szCs w:val="22"/>
              </w:rPr>
              <w:t>-0.010</w:t>
            </w:r>
          </w:p>
        </w:tc>
        <w:tc>
          <w:tcPr>
            <w:tcW w:w="1209" w:type="dxa"/>
            <w:tcBorders>
              <w:top w:val="nil"/>
              <w:left w:val="nil"/>
              <w:bottom w:val="single" w:sz="4" w:space="0" w:color="auto"/>
              <w:right w:val="single" w:sz="4" w:space="0" w:color="auto"/>
            </w:tcBorders>
            <w:shd w:val="clear" w:color="000000" w:fill="F2F2F2"/>
            <w:noWrap/>
            <w:vAlign w:val="center"/>
            <w:hideMark/>
          </w:tcPr>
          <w:p w14:paraId="704A001C" w14:textId="77777777" w:rsidR="006D7C39" w:rsidRPr="006D7C39" w:rsidRDefault="006D7C39" w:rsidP="006D7C39">
            <w:pPr>
              <w:jc w:val="center"/>
              <w:rPr>
                <w:rFonts w:ascii="Calibri" w:hAnsi="Calibri" w:cs="Calibri"/>
                <w:color w:val="000000"/>
                <w:sz w:val="22"/>
                <w:szCs w:val="22"/>
              </w:rPr>
            </w:pPr>
            <w:r w:rsidRPr="006D7C39">
              <w:rPr>
                <w:rFonts w:ascii="Calibri" w:hAnsi="Calibri" w:cs="Calibri"/>
                <w:color w:val="000000"/>
                <w:sz w:val="22"/>
                <w:szCs w:val="22"/>
              </w:rPr>
              <w:t>79.328</w:t>
            </w:r>
          </w:p>
        </w:tc>
        <w:tc>
          <w:tcPr>
            <w:tcW w:w="1408" w:type="dxa"/>
            <w:tcBorders>
              <w:top w:val="nil"/>
              <w:left w:val="nil"/>
              <w:bottom w:val="single" w:sz="4" w:space="0" w:color="auto"/>
              <w:right w:val="single" w:sz="8" w:space="0" w:color="auto"/>
            </w:tcBorders>
            <w:shd w:val="clear" w:color="000000" w:fill="F2F2F2"/>
            <w:noWrap/>
            <w:vAlign w:val="center"/>
            <w:hideMark/>
          </w:tcPr>
          <w:p w14:paraId="61F31C1E" w14:textId="77777777" w:rsidR="006D7C39" w:rsidRPr="006D7C39" w:rsidRDefault="006D7C39" w:rsidP="006D7C39">
            <w:pPr>
              <w:jc w:val="center"/>
              <w:rPr>
                <w:rFonts w:ascii="Calibri" w:hAnsi="Calibri" w:cs="Calibri"/>
                <w:color w:val="000000"/>
                <w:sz w:val="22"/>
                <w:szCs w:val="22"/>
              </w:rPr>
            </w:pPr>
            <w:r w:rsidRPr="006D7C39">
              <w:rPr>
                <w:rFonts w:ascii="Calibri" w:hAnsi="Calibri" w:cs="Calibri"/>
                <w:color w:val="000000"/>
                <w:sz w:val="22"/>
                <w:szCs w:val="22"/>
              </w:rPr>
              <w:t xml:space="preserve">9 (Change </w:t>
            </w:r>
            <w:proofErr w:type="spellStart"/>
            <w:r w:rsidRPr="006D7C39">
              <w:rPr>
                <w:rFonts w:ascii="Calibri" w:hAnsi="Calibri" w:cs="Calibri"/>
                <w:color w:val="000000"/>
                <w:sz w:val="22"/>
                <w:szCs w:val="22"/>
              </w:rPr>
              <w:t>Pnt</w:t>
            </w:r>
            <w:proofErr w:type="spellEnd"/>
            <w:r w:rsidRPr="006D7C39">
              <w:rPr>
                <w:rFonts w:ascii="Calibri" w:hAnsi="Calibri" w:cs="Calibri"/>
                <w:color w:val="000000"/>
                <w:sz w:val="22"/>
                <w:szCs w:val="22"/>
              </w:rPr>
              <w:t>)</w:t>
            </w:r>
          </w:p>
        </w:tc>
        <w:tc>
          <w:tcPr>
            <w:tcW w:w="1080" w:type="dxa"/>
            <w:tcBorders>
              <w:top w:val="nil"/>
              <w:left w:val="nil"/>
              <w:bottom w:val="single" w:sz="4" w:space="0" w:color="auto"/>
              <w:right w:val="single" w:sz="4" w:space="0" w:color="auto"/>
            </w:tcBorders>
            <w:shd w:val="clear" w:color="000000" w:fill="F2F2F2"/>
            <w:noWrap/>
            <w:vAlign w:val="center"/>
            <w:hideMark/>
          </w:tcPr>
          <w:p w14:paraId="468AA51B" w14:textId="77777777" w:rsidR="006D7C39" w:rsidRPr="006D7C39" w:rsidRDefault="006D7C39" w:rsidP="006D7C39">
            <w:pPr>
              <w:jc w:val="center"/>
              <w:rPr>
                <w:rFonts w:ascii="Calibri" w:hAnsi="Calibri" w:cs="Calibri"/>
                <w:color w:val="000000"/>
                <w:sz w:val="22"/>
                <w:szCs w:val="22"/>
              </w:rPr>
            </w:pPr>
            <w:r w:rsidRPr="006D7C39">
              <w:rPr>
                <w:rFonts w:ascii="Calibri" w:hAnsi="Calibri" w:cs="Calibri"/>
                <w:color w:val="000000"/>
                <w:sz w:val="22"/>
                <w:szCs w:val="22"/>
              </w:rPr>
              <w:t>160</w:t>
            </w:r>
          </w:p>
        </w:tc>
        <w:tc>
          <w:tcPr>
            <w:tcW w:w="1166" w:type="dxa"/>
            <w:tcBorders>
              <w:top w:val="nil"/>
              <w:left w:val="nil"/>
              <w:bottom w:val="single" w:sz="4" w:space="0" w:color="auto"/>
              <w:right w:val="single" w:sz="8" w:space="0" w:color="auto"/>
            </w:tcBorders>
            <w:shd w:val="clear" w:color="000000" w:fill="F2F2F2"/>
            <w:noWrap/>
            <w:vAlign w:val="center"/>
            <w:hideMark/>
          </w:tcPr>
          <w:p w14:paraId="4FECE076" w14:textId="77777777" w:rsidR="006D7C39" w:rsidRPr="006D7C39" w:rsidRDefault="006D7C39" w:rsidP="006D7C39">
            <w:pPr>
              <w:jc w:val="center"/>
              <w:rPr>
                <w:rFonts w:ascii="Calibri" w:hAnsi="Calibri" w:cs="Calibri"/>
                <w:color w:val="000000"/>
                <w:sz w:val="22"/>
                <w:szCs w:val="22"/>
              </w:rPr>
            </w:pPr>
            <w:r w:rsidRPr="006D7C39">
              <w:rPr>
                <w:rFonts w:ascii="Calibri" w:hAnsi="Calibri" w:cs="Calibri"/>
                <w:color w:val="000000"/>
                <w:sz w:val="22"/>
                <w:szCs w:val="22"/>
              </w:rPr>
              <w:t>79.328</w:t>
            </w:r>
          </w:p>
        </w:tc>
      </w:tr>
      <w:tr w:rsidR="00E27A18" w:rsidRPr="006D7C39" w14:paraId="205D72BB" w14:textId="77777777" w:rsidTr="00E27A18">
        <w:trPr>
          <w:trHeight w:val="251"/>
        </w:trPr>
        <w:tc>
          <w:tcPr>
            <w:tcW w:w="1056" w:type="dxa"/>
            <w:tcBorders>
              <w:top w:val="nil"/>
              <w:left w:val="single" w:sz="8" w:space="0" w:color="auto"/>
              <w:bottom w:val="single" w:sz="4" w:space="0" w:color="auto"/>
              <w:right w:val="single" w:sz="4" w:space="0" w:color="auto"/>
            </w:tcBorders>
            <w:shd w:val="clear" w:color="000000" w:fill="F2F2F2"/>
            <w:noWrap/>
            <w:vAlign w:val="center"/>
            <w:hideMark/>
          </w:tcPr>
          <w:p w14:paraId="4323D2E3" w14:textId="77777777" w:rsidR="006D7C39" w:rsidRPr="006D7C39" w:rsidRDefault="006D7C39" w:rsidP="006D7C39">
            <w:pPr>
              <w:jc w:val="center"/>
              <w:rPr>
                <w:rFonts w:ascii="Calibri" w:hAnsi="Calibri" w:cs="Calibri"/>
                <w:color w:val="000000"/>
                <w:sz w:val="22"/>
                <w:szCs w:val="22"/>
              </w:rPr>
            </w:pPr>
            <w:r w:rsidRPr="006D7C39">
              <w:rPr>
                <w:rFonts w:ascii="Calibri" w:hAnsi="Calibri" w:cs="Calibri"/>
                <w:color w:val="000000"/>
                <w:sz w:val="22"/>
                <w:szCs w:val="22"/>
              </w:rPr>
              <w:t> </w:t>
            </w:r>
          </w:p>
        </w:tc>
        <w:tc>
          <w:tcPr>
            <w:tcW w:w="1371" w:type="dxa"/>
            <w:tcBorders>
              <w:top w:val="nil"/>
              <w:left w:val="nil"/>
              <w:bottom w:val="single" w:sz="4" w:space="0" w:color="auto"/>
              <w:right w:val="single" w:sz="4" w:space="0" w:color="auto"/>
            </w:tcBorders>
            <w:shd w:val="clear" w:color="000000" w:fill="F2F2F2"/>
            <w:noWrap/>
            <w:vAlign w:val="center"/>
            <w:hideMark/>
          </w:tcPr>
          <w:p w14:paraId="505E2767" w14:textId="77777777" w:rsidR="006D7C39" w:rsidRPr="006D7C39" w:rsidRDefault="006D7C39" w:rsidP="006D7C39">
            <w:pPr>
              <w:jc w:val="center"/>
              <w:rPr>
                <w:rFonts w:ascii="Calibri" w:hAnsi="Calibri" w:cs="Calibri"/>
                <w:color w:val="000000"/>
                <w:sz w:val="22"/>
                <w:szCs w:val="22"/>
              </w:rPr>
            </w:pPr>
            <w:r w:rsidRPr="006D7C39">
              <w:rPr>
                <w:rFonts w:ascii="Calibri" w:hAnsi="Calibri" w:cs="Calibri"/>
                <w:color w:val="000000"/>
                <w:sz w:val="22"/>
                <w:szCs w:val="22"/>
              </w:rPr>
              <w:t>1.614</w:t>
            </w:r>
          </w:p>
        </w:tc>
        <w:tc>
          <w:tcPr>
            <w:tcW w:w="1123" w:type="dxa"/>
            <w:tcBorders>
              <w:top w:val="nil"/>
              <w:left w:val="nil"/>
              <w:bottom w:val="single" w:sz="4" w:space="0" w:color="auto"/>
              <w:right w:val="single" w:sz="4" w:space="0" w:color="auto"/>
            </w:tcBorders>
            <w:shd w:val="clear" w:color="000000" w:fill="F2F2F2"/>
            <w:noWrap/>
            <w:vAlign w:val="center"/>
            <w:hideMark/>
          </w:tcPr>
          <w:p w14:paraId="471A8B8F" w14:textId="77777777" w:rsidR="006D7C39" w:rsidRPr="006D7C39" w:rsidRDefault="006D7C39" w:rsidP="006D7C39">
            <w:pPr>
              <w:jc w:val="center"/>
              <w:rPr>
                <w:rFonts w:ascii="Calibri" w:hAnsi="Calibri" w:cs="Calibri"/>
                <w:color w:val="000000"/>
                <w:sz w:val="22"/>
                <w:szCs w:val="22"/>
              </w:rPr>
            </w:pPr>
            <w:r w:rsidRPr="006D7C39">
              <w:rPr>
                <w:rFonts w:ascii="Calibri" w:hAnsi="Calibri" w:cs="Calibri"/>
                <w:color w:val="000000"/>
                <w:sz w:val="22"/>
                <w:szCs w:val="22"/>
              </w:rPr>
              <w:t> </w:t>
            </w:r>
          </w:p>
        </w:tc>
        <w:tc>
          <w:tcPr>
            <w:tcW w:w="1151" w:type="dxa"/>
            <w:tcBorders>
              <w:top w:val="nil"/>
              <w:left w:val="nil"/>
              <w:bottom w:val="single" w:sz="4" w:space="0" w:color="auto"/>
              <w:right w:val="single" w:sz="4" w:space="0" w:color="auto"/>
            </w:tcBorders>
            <w:shd w:val="clear" w:color="000000" w:fill="F2F2F2"/>
            <w:noWrap/>
            <w:vAlign w:val="center"/>
            <w:hideMark/>
          </w:tcPr>
          <w:p w14:paraId="6068D16D" w14:textId="77777777" w:rsidR="006D7C39" w:rsidRPr="006D7C39" w:rsidRDefault="006D7C39" w:rsidP="006D7C39">
            <w:pPr>
              <w:jc w:val="center"/>
              <w:rPr>
                <w:rFonts w:ascii="Calibri" w:hAnsi="Calibri" w:cs="Calibri"/>
                <w:color w:val="000000"/>
                <w:sz w:val="22"/>
                <w:szCs w:val="22"/>
              </w:rPr>
            </w:pPr>
            <w:r w:rsidRPr="006D7C39">
              <w:rPr>
                <w:rFonts w:ascii="Calibri" w:hAnsi="Calibri" w:cs="Calibri"/>
                <w:color w:val="000000"/>
                <w:sz w:val="22"/>
                <w:szCs w:val="22"/>
              </w:rPr>
              <w:t>-0.085</w:t>
            </w:r>
          </w:p>
        </w:tc>
        <w:tc>
          <w:tcPr>
            <w:tcW w:w="1209" w:type="dxa"/>
            <w:tcBorders>
              <w:top w:val="nil"/>
              <w:left w:val="nil"/>
              <w:bottom w:val="single" w:sz="4" w:space="0" w:color="auto"/>
              <w:right w:val="single" w:sz="4" w:space="0" w:color="auto"/>
            </w:tcBorders>
            <w:shd w:val="clear" w:color="000000" w:fill="F2F2F2"/>
            <w:noWrap/>
            <w:vAlign w:val="center"/>
            <w:hideMark/>
          </w:tcPr>
          <w:p w14:paraId="303732B1" w14:textId="77777777" w:rsidR="006D7C39" w:rsidRPr="006D7C39" w:rsidRDefault="006D7C39" w:rsidP="006D7C39">
            <w:pPr>
              <w:jc w:val="center"/>
              <w:rPr>
                <w:rFonts w:ascii="Calibri" w:hAnsi="Calibri" w:cs="Calibri"/>
                <w:color w:val="000000"/>
                <w:sz w:val="22"/>
                <w:szCs w:val="22"/>
              </w:rPr>
            </w:pPr>
            <w:r w:rsidRPr="006D7C39">
              <w:rPr>
                <w:rFonts w:ascii="Calibri" w:hAnsi="Calibri" w:cs="Calibri"/>
                <w:color w:val="000000"/>
                <w:sz w:val="22"/>
                <w:szCs w:val="22"/>
              </w:rPr>
              <w:t>79.243</w:t>
            </w:r>
          </w:p>
        </w:tc>
        <w:tc>
          <w:tcPr>
            <w:tcW w:w="1408" w:type="dxa"/>
            <w:tcBorders>
              <w:top w:val="nil"/>
              <w:left w:val="nil"/>
              <w:bottom w:val="single" w:sz="4" w:space="0" w:color="auto"/>
              <w:right w:val="single" w:sz="8" w:space="0" w:color="auto"/>
            </w:tcBorders>
            <w:shd w:val="clear" w:color="000000" w:fill="F2F2F2"/>
            <w:noWrap/>
            <w:vAlign w:val="center"/>
            <w:hideMark/>
          </w:tcPr>
          <w:p w14:paraId="50A07FF3" w14:textId="77777777" w:rsidR="006D7C39" w:rsidRPr="006D7C39" w:rsidRDefault="006D7C39" w:rsidP="006D7C39">
            <w:pPr>
              <w:jc w:val="center"/>
              <w:rPr>
                <w:rFonts w:ascii="Calibri" w:hAnsi="Calibri" w:cs="Calibri"/>
                <w:color w:val="000000"/>
                <w:sz w:val="22"/>
                <w:szCs w:val="22"/>
              </w:rPr>
            </w:pPr>
            <w:r w:rsidRPr="006D7C39">
              <w:rPr>
                <w:rFonts w:ascii="Calibri" w:hAnsi="Calibri" w:cs="Calibri"/>
                <w:color w:val="000000"/>
                <w:sz w:val="22"/>
                <w:szCs w:val="22"/>
              </w:rPr>
              <w:t>10</w:t>
            </w:r>
          </w:p>
        </w:tc>
        <w:tc>
          <w:tcPr>
            <w:tcW w:w="1080" w:type="dxa"/>
            <w:tcBorders>
              <w:top w:val="nil"/>
              <w:left w:val="nil"/>
              <w:bottom w:val="single" w:sz="4" w:space="0" w:color="auto"/>
              <w:right w:val="single" w:sz="4" w:space="0" w:color="auto"/>
            </w:tcBorders>
            <w:shd w:val="clear" w:color="000000" w:fill="F2F2F2"/>
            <w:noWrap/>
            <w:vAlign w:val="center"/>
            <w:hideMark/>
          </w:tcPr>
          <w:p w14:paraId="38596A57" w14:textId="77777777" w:rsidR="006D7C39" w:rsidRPr="006D7C39" w:rsidRDefault="006D7C39" w:rsidP="006D7C39">
            <w:pPr>
              <w:jc w:val="center"/>
              <w:rPr>
                <w:rFonts w:ascii="Calibri" w:hAnsi="Calibri" w:cs="Calibri"/>
                <w:color w:val="000000"/>
                <w:sz w:val="22"/>
                <w:szCs w:val="22"/>
              </w:rPr>
            </w:pPr>
            <w:r w:rsidRPr="006D7C39">
              <w:rPr>
                <w:rFonts w:ascii="Calibri" w:hAnsi="Calibri" w:cs="Calibri"/>
                <w:color w:val="000000"/>
                <w:sz w:val="22"/>
                <w:szCs w:val="22"/>
              </w:rPr>
              <w:t>180</w:t>
            </w:r>
          </w:p>
        </w:tc>
        <w:tc>
          <w:tcPr>
            <w:tcW w:w="1166" w:type="dxa"/>
            <w:tcBorders>
              <w:top w:val="nil"/>
              <w:left w:val="nil"/>
              <w:bottom w:val="single" w:sz="4" w:space="0" w:color="auto"/>
              <w:right w:val="single" w:sz="8" w:space="0" w:color="auto"/>
            </w:tcBorders>
            <w:shd w:val="clear" w:color="000000" w:fill="F2F2F2"/>
            <w:noWrap/>
            <w:vAlign w:val="center"/>
            <w:hideMark/>
          </w:tcPr>
          <w:p w14:paraId="59515602" w14:textId="77777777" w:rsidR="006D7C39" w:rsidRPr="006D7C39" w:rsidRDefault="006D7C39" w:rsidP="006D7C39">
            <w:pPr>
              <w:jc w:val="center"/>
              <w:rPr>
                <w:rFonts w:ascii="Calibri" w:hAnsi="Calibri" w:cs="Calibri"/>
                <w:color w:val="000000"/>
                <w:sz w:val="22"/>
                <w:szCs w:val="22"/>
              </w:rPr>
            </w:pPr>
            <w:r w:rsidRPr="006D7C39">
              <w:rPr>
                <w:rFonts w:ascii="Calibri" w:hAnsi="Calibri" w:cs="Calibri"/>
                <w:color w:val="000000"/>
                <w:sz w:val="22"/>
                <w:szCs w:val="22"/>
              </w:rPr>
              <w:t>79.243</w:t>
            </w:r>
          </w:p>
        </w:tc>
      </w:tr>
      <w:tr w:rsidR="00E27A18" w:rsidRPr="006D7C39" w14:paraId="3915C03D" w14:textId="77777777" w:rsidTr="00E27A18">
        <w:trPr>
          <w:trHeight w:val="251"/>
        </w:trPr>
        <w:tc>
          <w:tcPr>
            <w:tcW w:w="1056" w:type="dxa"/>
            <w:tcBorders>
              <w:top w:val="nil"/>
              <w:left w:val="single" w:sz="8" w:space="0" w:color="auto"/>
              <w:bottom w:val="single" w:sz="4" w:space="0" w:color="auto"/>
              <w:right w:val="single" w:sz="4" w:space="0" w:color="auto"/>
            </w:tcBorders>
            <w:shd w:val="clear" w:color="000000" w:fill="F2F2F2"/>
            <w:noWrap/>
            <w:vAlign w:val="center"/>
            <w:hideMark/>
          </w:tcPr>
          <w:p w14:paraId="3C0727E8" w14:textId="77777777" w:rsidR="006D7C39" w:rsidRPr="006D7C39" w:rsidRDefault="006D7C39" w:rsidP="006D7C39">
            <w:pPr>
              <w:jc w:val="center"/>
              <w:rPr>
                <w:rFonts w:ascii="Calibri" w:hAnsi="Calibri" w:cs="Calibri"/>
                <w:color w:val="000000"/>
                <w:sz w:val="22"/>
                <w:szCs w:val="22"/>
              </w:rPr>
            </w:pPr>
            <w:r w:rsidRPr="006D7C39">
              <w:rPr>
                <w:rFonts w:ascii="Calibri" w:hAnsi="Calibri" w:cs="Calibri"/>
                <w:color w:val="000000"/>
                <w:sz w:val="22"/>
                <w:szCs w:val="22"/>
              </w:rPr>
              <w:t> </w:t>
            </w:r>
          </w:p>
        </w:tc>
        <w:tc>
          <w:tcPr>
            <w:tcW w:w="1371" w:type="dxa"/>
            <w:tcBorders>
              <w:top w:val="nil"/>
              <w:left w:val="nil"/>
              <w:bottom w:val="single" w:sz="4" w:space="0" w:color="auto"/>
              <w:right w:val="single" w:sz="4" w:space="0" w:color="auto"/>
            </w:tcBorders>
            <w:shd w:val="clear" w:color="000000" w:fill="F2F2F2"/>
            <w:noWrap/>
            <w:vAlign w:val="center"/>
            <w:hideMark/>
          </w:tcPr>
          <w:p w14:paraId="7992BD0E" w14:textId="77777777" w:rsidR="006D7C39" w:rsidRPr="006D7C39" w:rsidRDefault="006D7C39" w:rsidP="006D7C39">
            <w:pPr>
              <w:jc w:val="center"/>
              <w:rPr>
                <w:rFonts w:ascii="Calibri" w:hAnsi="Calibri" w:cs="Calibri"/>
                <w:color w:val="000000"/>
                <w:sz w:val="22"/>
                <w:szCs w:val="22"/>
              </w:rPr>
            </w:pPr>
            <w:r w:rsidRPr="006D7C39">
              <w:rPr>
                <w:rFonts w:ascii="Calibri" w:hAnsi="Calibri" w:cs="Calibri"/>
                <w:color w:val="000000"/>
                <w:sz w:val="22"/>
                <w:szCs w:val="22"/>
              </w:rPr>
              <w:t>1.573</w:t>
            </w:r>
          </w:p>
        </w:tc>
        <w:tc>
          <w:tcPr>
            <w:tcW w:w="1123" w:type="dxa"/>
            <w:tcBorders>
              <w:top w:val="nil"/>
              <w:left w:val="nil"/>
              <w:bottom w:val="single" w:sz="4" w:space="0" w:color="auto"/>
              <w:right w:val="single" w:sz="4" w:space="0" w:color="auto"/>
            </w:tcBorders>
            <w:shd w:val="clear" w:color="000000" w:fill="F2F2F2"/>
            <w:noWrap/>
            <w:vAlign w:val="center"/>
            <w:hideMark/>
          </w:tcPr>
          <w:p w14:paraId="0D6BB0C2" w14:textId="77777777" w:rsidR="006D7C39" w:rsidRPr="006D7C39" w:rsidRDefault="006D7C39" w:rsidP="006D7C39">
            <w:pPr>
              <w:jc w:val="center"/>
              <w:rPr>
                <w:rFonts w:ascii="Calibri" w:hAnsi="Calibri" w:cs="Calibri"/>
                <w:color w:val="000000"/>
                <w:sz w:val="22"/>
                <w:szCs w:val="22"/>
              </w:rPr>
            </w:pPr>
            <w:r w:rsidRPr="006D7C39">
              <w:rPr>
                <w:rFonts w:ascii="Calibri" w:hAnsi="Calibri" w:cs="Calibri"/>
                <w:color w:val="000000"/>
                <w:sz w:val="22"/>
                <w:szCs w:val="22"/>
              </w:rPr>
              <w:t> </w:t>
            </w:r>
          </w:p>
        </w:tc>
        <w:tc>
          <w:tcPr>
            <w:tcW w:w="1151" w:type="dxa"/>
            <w:tcBorders>
              <w:top w:val="nil"/>
              <w:left w:val="nil"/>
              <w:bottom w:val="single" w:sz="4" w:space="0" w:color="auto"/>
              <w:right w:val="single" w:sz="4" w:space="0" w:color="auto"/>
            </w:tcBorders>
            <w:shd w:val="clear" w:color="000000" w:fill="F2F2F2"/>
            <w:noWrap/>
            <w:vAlign w:val="center"/>
            <w:hideMark/>
          </w:tcPr>
          <w:p w14:paraId="7768C0E4" w14:textId="77777777" w:rsidR="006D7C39" w:rsidRPr="006D7C39" w:rsidRDefault="006D7C39" w:rsidP="006D7C39">
            <w:pPr>
              <w:jc w:val="center"/>
              <w:rPr>
                <w:rFonts w:ascii="Calibri" w:hAnsi="Calibri" w:cs="Calibri"/>
                <w:color w:val="000000"/>
                <w:sz w:val="22"/>
                <w:szCs w:val="22"/>
              </w:rPr>
            </w:pPr>
            <w:r w:rsidRPr="006D7C39">
              <w:rPr>
                <w:rFonts w:ascii="Calibri" w:hAnsi="Calibri" w:cs="Calibri"/>
                <w:color w:val="000000"/>
                <w:sz w:val="22"/>
                <w:szCs w:val="22"/>
              </w:rPr>
              <w:t>0.041</w:t>
            </w:r>
          </w:p>
        </w:tc>
        <w:tc>
          <w:tcPr>
            <w:tcW w:w="1209" w:type="dxa"/>
            <w:tcBorders>
              <w:top w:val="nil"/>
              <w:left w:val="nil"/>
              <w:bottom w:val="single" w:sz="4" w:space="0" w:color="auto"/>
              <w:right w:val="single" w:sz="4" w:space="0" w:color="auto"/>
            </w:tcBorders>
            <w:shd w:val="clear" w:color="000000" w:fill="F2F2F2"/>
            <w:noWrap/>
            <w:vAlign w:val="center"/>
            <w:hideMark/>
          </w:tcPr>
          <w:p w14:paraId="08BCD06F" w14:textId="77777777" w:rsidR="006D7C39" w:rsidRPr="006D7C39" w:rsidRDefault="006D7C39" w:rsidP="006D7C39">
            <w:pPr>
              <w:jc w:val="center"/>
              <w:rPr>
                <w:rFonts w:ascii="Calibri" w:hAnsi="Calibri" w:cs="Calibri"/>
                <w:color w:val="000000"/>
                <w:sz w:val="22"/>
                <w:szCs w:val="22"/>
              </w:rPr>
            </w:pPr>
            <w:r w:rsidRPr="006D7C39">
              <w:rPr>
                <w:rFonts w:ascii="Calibri" w:hAnsi="Calibri" w:cs="Calibri"/>
                <w:color w:val="000000"/>
                <w:sz w:val="22"/>
                <w:szCs w:val="22"/>
              </w:rPr>
              <w:t>79.284</w:t>
            </w:r>
          </w:p>
        </w:tc>
        <w:tc>
          <w:tcPr>
            <w:tcW w:w="1408" w:type="dxa"/>
            <w:tcBorders>
              <w:top w:val="nil"/>
              <w:left w:val="nil"/>
              <w:bottom w:val="single" w:sz="4" w:space="0" w:color="auto"/>
              <w:right w:val="single" w:sz="8" w:space="0" w:color="auto"/>
            </w:tcBorders>
            <w:shd w:val="clear" w:color="000000" w:fill="F2F2F2"/>
            <w:noWrap/>
            <w:vAlign w:val="center"/>
            <w:hideMark/>
          </w:tcPr>
          <w:p w14:paraId="4E94F17D" w14:textId="77777777" w:rsidR="006D7C39" w:rsidRPr="006D7C39" w:rsidRDefault="006D7C39" w:rsidP="006D7C39">
            <w:pPr>
              <w:jc w:val="center"/>
              <w:rPr>
                <w:rFonts w:ascii="Calibri" w:hAnsi="Calibri" w:cs="Calibri"/>
                <w:color w:val="000000"/>
                <w:sz w:val="22"/>
                <w:szCs w:val="22"/>
              </w:rPr>
            </w:pPr>
            <w:r w:rsidRPr="006D7C39">
              <w:rPr>
                <w:rFonts w:ascii="Calibri" w:hAnsi="Calibri" w:cs="Calibri"/>
                <w:color w:val="000000"/>
                <w:sz w:val="22"/>
                <w:szCs w:val="22"/>
              </w:rPr>
              <w:t>11</w:t>
            </w:r>
          </w:p>
        </w:tc>
        <w:tc>
          <w:tcPr>
            <w:tcW w:w="1080" w:type="dxa"/>
            <w:tcBorders>
              <w:top w:val="nil"/>
              <w:left w:val="nil"/>
              <w:bottom w:val="single" w:sz="4" w:space="0" w:color="auto"/>
              <w:right w:val="single" w:sz="4" w:space="0" w:color="auto"/>
            </w:tcBorders>
            <w:shd w:val="clear" w:color="000000" w:fill="F2F2F2"/>
            <w:noWrap/>
            <w:vAlign w:val="center"/>
            <w:hideMark/>
          </w:tcPr>
          <w:p w14:paraId="430126F8" w14:textId="77777777" w:rsidR="006D7C39" w:rsidRPr="006D7C39" w:rsidRDefault="006D7C39" w:rsidP="006D7C39">
            <w:pPr>
              <w:jc w:val="center"/>
              <w:rPr>
                <w:rFonts w:ascii="Calibri" w:hAnsi="Calibri" w:cs="Calibri"/>
                <w:color w:val="000000"/>
                <w:sz w:val="22"/>
                <w:szCs w:val="22"/>
              </w:rPr>
            </w:pPr>
            <w:r w:rsidRPr="006D7C39">
              <w:rPr>
                <w:rFonts w:ascii="Calibri" w:hAnsi="Calibri" w:cs="Calibri"/>
                <w:color w:val="000000"/>
                <w:sz w:val="22"/>
                <w:szCs w:val="22"/>
              </w:rPr>
              <w:t>200</w:t>
            </w:r>
          </w:p>
        </w:tc>
        <w:tc>
          <w:tcPr>
            <w:tcW w:w="1166" w:type="dxa"/>
            <w:tcBorders>
              <w:top w:val="nil"/>
              <w:left w:val="nil"/>
              <w:bottom w:val="single" w:sz="4" w:space="0" w:color="auto"/>
              <w:right w:val="single" w:sz="8" w:space="0" w:color="auto"/>
            </w:tcBorders>
            <w:shd w:val="clear" w:color="000000" w:fill="F2F2F2"/>
            <w:noWrap/>
            <w:vAlign w:val="center"/>
            <w:hideMark/>
          </w:tcPr>
          <w:p w14:paraId="1E40DAC7" w14:textId="77777777" w:rsidR="006D7C39" w:rsidRPr="006D7C39" w:rsidRDefault="006D7C39" w:rsidP="006D7C39">
            <w:pPr>
              <w:jc w:val="center"/>
              <w:rPr>
                <w:rFonts w:ascii="Calibri" w:hAnsi="Calibri" w:cs="Calibri"/>
                <w:color w:val="000000"/>
                <w:sz w:val="22"/>
                <w:szCs w:val="22"/>
              </w:rPr>
            </w:pPr>
            <w:r w:rsidRPr="006D7C39">
              <w:rPr>
                <w:rFonts w:ascii="Calibri" w:hAnsi="Calibri" w:cs="Calibri"/>
                <w:color w:val="000000"/>
                <w:sz w:val="22"/>
                <w:szCs w:val="22"/>
              </w:rPr>
              <w:t>79.284</w:t>
            </w:r>
          </w:p>
        </w:tc>
      </w:tr>
      <w:tr w:rsidR="00E27A18" w:rsidRPr="006D7C39" w14:paraId="5D124996" w14:textId="77777777" w:rsidTr="00E27A18">
        <w:trPr>
          <w:trHeight w:val="251"/>
        </w:trPr>
        <w:tc>
          <w:tcPr>
            <w:tcW w:w="1056" w:type="dxa"/>
            <w:tcBorders>
              <w:top w:val="nil"/>
              <w:left w:val="single" w:sz="8" w:space="0" w:color="auto"/>
              <w:bottom w:val="single" w:sz="4" w:space="0" w:color="auto"/>
              <w:right w:val="single" w:sz="4" w:space="0" w:color="auto"/>
            </w:tcBorders>
            <w:shd w:val="clear" w:color="000000" w:fill="F2F2F2"/>
            <w:noWrap/>
            <w:vAlign w:val="center"/>
            <w:hideMark/>
          </w:tcPr>
          <w:p w14:paraId="127CA3A1" w14:textId="77777777" w:rsidR="006D7C39" w:rsidRPr="006D7C39" w:rsidRDefault="006D7C39" w:rsidP="006D7C39">
            <w:pPr>
              <w:jc w:val="center"/>
              <w:rPr>
                <w:rFonts w:ascii="Calibri" w:hAnsi="Calibri" w:cs="Calibri"/>
                <w:color w:val="000000"/>
                <w:sz w:val="22"/>
                <w:szCs w:val="22"/>
              </w:rPr>
            </w:pPr>
            <w:r w:rsidRPr="006D7C39">
              <w:rPr>
                <w:rFonts w:ascii="Calibri" w:hAnsi="Calibri" w:cs="Calibri"/>
                <w:color w:val="000000"/>
                <w:sz w:val="22"/>
                <w:szCs w:val="22"/>
              </w:rPr>
              <w:t> </w:t>
            </w:r>
          </w:p>
        </w:tc>
        <w:tc>
          <w:tcPr>
            <w:tcW w:w="1371" w:type="dxa"/>
            <w:tcBorders>
              <w:top w:val="nil"/>
              <w:left w:val="nil"/>
              <w:bottom w:val="single" w:sz="4" w:space="0" w:color="auto"/>
              <w:right w:val="single" w:sz="4" w:space="0" w:color="auto"/>
            </w:tcBorders>
            <w:shd w:val="clear" w:color="000000" w:fill="F2F2F2"/>
            <w:noWrap/>
            <w:vAlign w:val="center"/>
            <w:hideMark/>
          </w:tcPr>
          <w:p w14:paraId="529E0532" w14:textId="77777777" w:rsidR="006D7C39" w:rsidRPr="006D7C39" w:rsidRDefault="006D7C39" w:rsidP="006D7C39">
            <w:pPr>
              <w:jc w:val="center"/>
              <w:rPr>
                <w:rFonts w:ascii="Calibri" w:hAnsi="Calibri" w:cs="Calibri"/>
                <w:color w:val="000000"/>
                <w:sz w:val="22"/>
                <w:szCs w:val="22"/>
              </w:rPr>
            </w:pPr>
            <w:r w:rsidRPr="006D7C39">
              <w:rPr>
                <w:rFonts w:ascii="Calibri" w:hAnsi="Calibri" w:cs="Calibri"/>
                <w:color w:val="000000"/>
                <w:sz w:val="22"/>
                <w:szCs w:val="22"/>
              </w:rPr>
              <w:t>1.510</w:t>
            </w:r>
          </w:p>
        </w:tc>
        <w:tc>
          <w:tcPr>
            <w:tcW w:w="1123" w:type="dxa"/>
            <w:tcBorders>
              <w:top w:val="nil"/>
              <w:left w:val="nil"/>
              <w:bottom w:val="single" w:sz="4" w:space="0" w:color="auto"/>
              <w:right w:val="single" w:sz="4" w:space="0" w:color="auto"/>
            </w:tcBorders>
            <w:shd w:val="clear" w:color="000000" w:fill="F2F2F2"/>
            <w:noWrap/>
            <w:vAlign w:val="center"/>
            <w:hideMark/>
          </w:tcPr>
          <w:p w14:paraId="133A215D" w14:textId="77777777" w:rsidR="006D7C39" w:rsidRPr="006D7C39" w:rsidRDefault="006D7C39" w:rsidP="006D7C39">
            <w:pPr>
              <w:jc w:val="center"/>
              <w:rPr>
                <w:rFonts w:ascii="Calibri" w:hAnsi="Calibri" w:cs="Calibri"/>
                <w:color w:val="000000"/>
                <w:sz w:val="22"/>
                <w:szCs w:val="22"/>
              </w:rPr>
            </w:pPr>
            <w:r w:rsidRPr="006D7C39">
              <w:rPr>
                <w:rFonts w:ascii="Calibri" w:hAnsi="Calibri" w:cs="Calibri"/>
                <w:color w:val="000000"/>
                <w:sz w:val="22"/>
                <w:szCs w:val="22"/>
              </w:rPr>
              <w:t> </w:t>
            </w:r>
          </w:p>
        </w:tc>
        <w:tc>
          <w:tcPr>
            <w:tcW w:w="1151" w:type="dxa"/>
            <w:tcBorders>
              <w:top w:val="nil"/>
              <w:left w:val="nil"/>
              <w:bottom w:val="single" w:sz="4" w:space="0" w:color="auto"/>
              <w:right w:val="single" w:sz="4" w:space="0" w:color="auto"/>
            </w:tcBorders>
            <w:shd w:val="clear" w:color="000000" w:fill="F2F2F2"/>
            <w:noWrap/>
            <w:vAlign w:val="center"/>
            <w:hideMark/>
          </w:tcPr>
          <w:p w14:paraId="381EAA3A" w14:textId="77777777" w:rsidR="006D7C39" w:rsidRPr="006D7C39" w:rsidRDefault="006D7C39" w:rsidP="006D7C39">
            <w:pPr>
              <w:jc w:val="center"/>
              <w:rPr>
                <w:rFonts w:ascii="Calibri" w:hAnsi="Calibri" w:cs="Calibri"/>
                <w:color w:val="000000"/>
                <w:sz w:val="22"/>
                <w:szCs w:val="22"/>
              </w:rPr>
            </w:pPr>
            <w:r w:rsidRPr="006D7C39">
              <w:rPr>
                <w:rFonts w:ascii="Calibri" w:hAnsi="Calibri" w:cs="Calibri"/>
                <w:color w:val="000000"/>
                <w:sz w:val="22"/>
                <w:szCs w:val="22"/>
              </w:rPr>
              <w:t>0.063</w:t>
            </w:r>
          </w:p>
        </w:tc>
        <w:tc>
          <w:tcPr>
            <w:tcW w:w="1209" w:type="dxa"/>
            <w:tcBorders>
              <w:top w:val="nil"/>
              <w:left w:val="nil"/>
              <w:bottom w:val="single" w:sz="4" w:space="0" w:color="auto"/>
              <w:right w:val="single" w:sz="4" w:space="0" w:color="auto"/>
            </w:tcBorders>
            <w:shd w:val="clear" w:color="000000" w:fill="F2F2F2"/>
            <w:noWrap/>
            <w:vAlign w:val="center"/>
            <w:hideMark/>
          </w:tcPr>
          <w:p w14:paraId="0B754AD1" w14:textId="77777777" w:rsidR="006D7C39" w:rsidRPr="006D7C39" w:rsidRDefault="006D7C39" w:rsidP="006D7C39">
            <w:pPr>
              <w:jc w:val="center"/>
              <w:rPr>
                <w:rFonts w:ascii="Calibri" w:hAnsi="Calibri" w:cs="Calibri"/>
                <w:color w:val="000000"/>
                <w:sz w:val="22"/>
                <w:szCs w:val="22"/>
              </w:rPr>
            </w:pPr>
            <w:r w:rsidRPr="006D7C39">
              <w:rPr>
                <w:rFonts w:ascii="Calibri" w:hAnsi="Calibri" w:cs="Calibri"/>
                <w:color w:val="000000"/>
                <w:sz w:val="22"/>
                <w:szCs w:val="22"/>
              </w:rPr>
              <w:t>79.347</w:t>
            </w:r>
          </w:p>
        </w:tc>
        <w:tc>
          <w:tcPr>
            <w:tcW w:w="1408" w:type="dxa"/>
            <w:tcBorders>
              <w:top w:val="nil"/>
              <w:left w:val="nil"/>
              <w:bottom w:val="single" w:sz="4" w:space="0" w:color="auto"/>
              <w:right w:val="single" w:sz="8" w:space="0" w:color="auto"/>
            </w:tcBorders>
            <w:shd w:val="clear" w:color="000000" w:fill="F2F2F2"/>
            <w:noWrap/>
            <w:vAlign w:val="center"/>
            <w:hideMark/>
          </w:tcPr>
          <w:p w14:paraId="2DC3DBF0" w14:textId="77777777" w:rsidR="006D7C39" w:rsidRPr="006D7C39" w:rsidRDefault="006D7C39" w:rsidP="006D7C39">
            <w:pPr>
              <w:jc w:val="center"/>
              <w:rPr>
                <w:rFonts w:ascii="Calibri" w:hAnsi="Calibri" w:cs="Calibri"/>
                <w:color w:val="000000"/>
                <w:sz w:val="22"/>
                <w:szCs w:val="22"/>
              </w:rPr>
            </w:pPr>
            <w:r w:rsidRPr="006D7C39">
              <w:rPr>
                <w:rFonts w:ascii="Calibri" w:hAnsi="Calibri" w:cs="Calibri"/>
                <w:color w:val="000000"/>
                <w:sz w:val="22"/>
                <w:szCs w:val="22"/>
              </w:rPr>
              <w:t>12</w:t>
            </w:r>
          </w:p>
        </w:tc>
        <w:tc>
          <w:tcPr>
            <w:tcW w:w="1080" w:type="dxa"/>
            <w:tcBorders>
              <w:top w:val="nil"/>
              <w:left w:val="nil"/>
              <w:bottom w:val="single" w:sz="4" w:space="0" w:color="auto"/>
              <w:right w:val="single" w:sz="4" w:space="0" w:color="auto"/>
            </w:tcBorders>
            <w:shd w:val="clear" w:color="000000" w:fill="F2F2F2"/>
            <w:noWrap/>
            <w:vAlign w:val="center"/>
            <w:hideMark/>
          </w:tcPr>
          <w:p w14:paraId="4DD95FE0" w14:textId="77777777" w:rsidR="006D7C39" w:rsidRPr="006D7C39" w:rsidRDefault="006D7C39" w:rsidP="006D7C39">
            <w:pPr>
              <w:jc w:val="center"/>
              <w:rPr>
                <w:rFonts w:ascii="Calibri" w:hAnsi="Calibri" w:cs="Calibri"/>
                <w:color w:val="000000"/>
                <w:sz w:val="22"/>
                <w:szCs w:val="22"/>
              </w:rPr>
            </w:pPr>
            <w:r w:rsidRPr="006D7C39">
              <w:rPr>
                <w:rFonts w:ascii="Calibri" w:hAnsi="Calibri" w:cs="Calibri"/>
                <w:color w:val="000000"/>
                <w:sz w:val="22"/>
                <w:szCs w:val="22"/>
              </w:rPr>
              <w:t>220</w:t>
            </w:r>
          </w:p>
        </w:tc>
        <w:tc>
          <w:tcPr>
            <w:tcW w:w="1166" w:type="dxa"/>
            <w:tcBorders>
              <w:top w:val="nil"/>
              <w:left w:val="nil"/>
              <w:bottom w:val="single" w:sz="4" w:space="0" w:color="auto"/>
              <w:right w:val="single" w:sz="8" w:space="0" w:color="auto"/>
            </w:tcBorders>
            <w:shd w:val="clear" w:color="000000" w:fill="F2F2F2"/>
            <w:noWrap/>
            <w:vAlign w:val="center"/>
            <w:hideMark/>
          </w:tcPr>
          <w:p w14:paraId="273FFE7A" w14:textId="77777777" w:rsidR="006D7C39" w:rsidRPr="006D7C39" w:rsidRDefault="006D7C39" w:rsidP="006D7C39">
            <w:pPr>
              <w:jc w:val="center"/>
              <w:rPr>
                <w:rFonts w:ascii="Calibri" w:hAnsi="Calibri" w:cs="Calibri"/>
                <w:color w:val="000000"/>
                <w:sz w:val="22"/>
                <w:szCs w:val="22"/>
              </w:rPr>
            </w:pPr>
            <w:r w:rsidRPr="006D7C39">
              <w:rPr>
                <w:rFonts w:ascii="Calibri" w:hAnsi="Calibri" w:cs="Calibri"/>
                <w:color w:val="000000"/>
                <w:sz w:val="22"/>
                <w:szCs w:val="22"/>
              </w:rPr>
              <w:t>79.347</w:t>
            </w:r>
          </w:p>
        </w:tc>
      </w:tr>
      <w:tr w:rsidR="00E27A18" w:rsidRPr="006D7C39" w14:paraId="2128A6BB" w14:textId="77777777" w:rsidTr="00E27A18">
        <w:trPr>
          <w:trHeight w:val="251"/>
        </w:trPr>
        <w:tc>
          <w:tcPr>
            <w:tcW w:w="1056" w:type="dxa"/>
            <w:tcBorders>
              <w:top w:val="nil"/>
              <w:left w:val="single" w:sz="8" w:space="0" w:color="auto"/>
              <w:bottom w:val="single" w:sz="4" w:space="0" w:color="auto"/>
              <w:right w:val="single" w:sz="4" w:space="0" w:color="auto"/>
            </w:tcBorders>
            <w:shd w:val="clear" w:color="000000" w:fill="F2F2F2"/>
            <w:noWrap/>
            <w:vAlign w:val="center"/>
            <w:hideMark/>
          </w:tcPr>
          <w:p w14:paraId="219DF355" w14:textId="77777777" w:rsidR="006D7C39" w:rsidRPr="006D7C39" w:rsidRDefault="006D7C39" w:rsidP="006D7C39">
            <w:pPr>
              <w:jc w:val="center"/>
              <w:rPr>
                <w:rFonts w:ascii="Calibri" w:hAnsi="Calibri" w:cs="Calibri"/>
                <w:color w:val="000000"/>
                <w:sz w:val="22"/>
                <w:szCs w:val="22"/>
              </w:rPr>
            </w:pPr>
            <w:r w:rsidRPr="006D7C39">
              <w:rPr>
                <w:rFonts w:ascii="Calibri" w:hAnsi="Calibri" w:cs="Calibri"/>
                <w:color w:val="000000"/>
                <w:sz w:val="22"/>
                <w:szCs w:val="22"/>
              </w:rPr>
              <w:t> </w:t>
            </w:r>
          </w:p>
        </w:tc>
        <w:tc>
          <w:tcPr>
            <w:tcW w:w="1371" w:type="dxa"/>
            <w:tcBorders>
              <w:top w:val="nil"/>
              <w:left w:val="nil"/>
              <w:bottom w:val="single" w:sz="4" w:space="0" w:color="auto"/>
              <w:right w:val="single" w:sz="4" w:space="0" w:color="auto"/>
            </w:tcBorders>
            <w:shd w:val="clear" w:color="000000" w:fill="F2F2F2"/>
            <w:noWrap/>
            <w:vAlign w:val="center"/>
            <w:hideMark/>
          </w:tcPr>
          <w:p w14:paraId="438CD6AD" w14:textId="77777777" w:rsidR="006D7C39" w:rsidRPr="006D7C39" w:rsidRDefault="006D7C39" w:rsidP="006D7C39">
            <w:pPr>
              <w:jc w:val="center"/>
              <w:rPr>
                <w:rFonts w:ascii="Calibri" w:hAnsi="Calibri" w:cs="Calibri"/>
                <w:color w:val="000000"/>
                <w:sz w:val="22"/>
                <w:szCs w:val="22"/>
              </w:rPr>
            </w:pPr>
            <w:r w:rsidRPr="006D7C39">
              <w:rPr>
                <w:rFonts w:ascii="Calibri" w:hAnsi="Calibri" w:cs="Calibri"/>
                <w:color w:val="000000"/>
                <w:sz w:val="22"/>
                <w:szCs w:val="22"/>
              </w:rPr>
              <w:t>1.462</w:t>
            </w:r>
          </w:p>
        </w:tc>
        <w:tc>
          <w:tcPr>
            <w:tcW w:w="1123" w:type="dxa"/>
            <w:tcBorders>
              <w:top w:val="nil"/>
              <w:left w:val="nil"/>
              <w:bottom w:val="single" w:sz="4" w:space="0" w:color="auto"/>
              <w:right w:val="single" w:sz="4" w:space="0" w:color="auto"/>
            </w:tcBorders>
            <w:shd w:val="clear" w:color="000000" w:fill="F2F2F2"/>
            <w:noWrap/>
            <w:vAlign w:val="center"/>
            <w:hideMark/>
          </w:tcPr>
          <w:p w14:paraId="0D1479AD" w14:textId="77777777" w:rsidR="006D7C39" w:rsidRPr="006D7C39" w:rsidRDefault="006D7C39" w:rsidP="006D7C39">
            <w:pPr>
              <w:jc w:val="center"/>
              <w:rPr>
                <w:rFonts w:ascii="Calibri" w:hAnsi="Calibri" w:cs="Calibri"/>
                <w:color w:val="000000"/>
                <w:sz w:val="22"/>
                <w:szCs w:val="22"/>
              </w:rPr>
            </w:pPr>
            <w:r w:rsidRPr="006D7C39">
              <w:rPr>
                <w:rFonts w:ascii="Calibri" w:hAnsi="Calibri" w:cs="Calibri"/>
                <w:color w:val="000000"/>
                <w:sz w:val="22"/>
                <w:szCs w:val="22"/>
              </w:rPr>
              <w:t> </w:t>
            </w:r>
          </w:p>
        </w:tc>
        <w:tc>
          <w:tcPr>
            <w:tcW w:w="1151" w:type="dxa"/>
            <w:tcBorders>
              <w:top w:val="nil"/>
              <w:left w:val="nil"/>
              <w:bottom w:val="single" w:sz="4" w:space="0" w:color="auto"/>
              <w:right w:val="single" w:sz="4" w:space="0" w:color="auto"/>
            </w:tcBorders>
            <w:shd w:val="clear" w:color="000000" w:fill="F2F2F2"/>
            <w:noWrap/>
            <w:vAlign w:val="center"/>
            <w:hideMark/>
          </w:tcPr>
          <w:p w14:paraId="658C989E" w14:textId="77777777" w:rsidR="006D7C39" w:rsidRPr="006D7C39" w:rsidRDefault="006D7C39" w:rsidP="006D7C39">
            <w:pPr>
              <w:jc w:val="center"/>
              <w:rPr>
                <w:rFonts w:ascii="Calibri" w:hAnsi="Calibri" w:cs="Calibri"/>
                <w:color w:val="000000"/>
                <w:sz w:val="22"/>
                <w:szCs w:val="22"/>
              </w:rPr>
            </w:pPr>
            <w:r w:rsidRPr="006D7C39">
              <w:rPr>
                <w:rFonts w:ascii="Calibri" w:hAnsi="Calibri" w:cs="Calibri"/>
                <w:color w:val="000000"/>
                <w:sz w:val="22"/>
                <w:szCs w:val="22"/>
              </w:rPr>
              <w:t>0.048</w:t>
            </w:r>
          </w:p>
        </w:tc>
        <w:tc>
          <w:tcPr>
            <w:tcW w:w="1209" w:type="dxa"/>
            <w:tcBorders>
              <w:top w:val="nil"/>
              <w:left w:val="nil"/>
              <w:bottom w:val="single" w:sz="4" w:space="0" w:color="auto"/>
              <w:right w:val="single" w:sz="4" w:space="0" w:color="auto"/>
            </w:tcBorders>
            <w:shd w:val="clear" w:color="000000" w:fill="F2F2F2"/>
            <w:noWrap/>
            <w:vAlign w:val="center"/>
            <w:hideMark/>
          </w:tcPr>
          <w:p w14:paraId="5DC7DD22" w14:textId="77777777" w:rsidR="006D7C39" w:rsidRPr="006D7C39" w:rsidRDefault="006D7C39" w:rsidP="006D7C39">
            <w:pPr>
              <w:jc w:val="center"/>
              <w:rPr>
                <w:rFonts w:ascii="Calibri" w:hAnsi="Calibri" w:cs="Calibri"/>
                <w:color w:val="000000"/>
                <w:sz w:val="22"/>
                <w:szCs w:val="22"/>
              </w:rPr>
            </w:pPr>
            <w:r w:rsidRPr="006D7C39">
              <w:rPr>
                <w:rFonts w:ascii="Calibri" w:hAnsi="Calibri" w:cs="Calibri"/>
                <w:color w:val="000000"/>
                <w:sz w:val="22"/>
                <w:szCs w:val="22"/>
              </w:rPr>
              <w:t>79.395</w:t>
            </w:r>
          </w:p>
        </w:tc>
        <w:tc>
          <w:tcPr>
            <w:tcW w:w="1408" w:type="dxa"/>
            <w:tcBorders>
              <w:top w:val="nil"/>
              <w:left w:val="nil"/>
              <w:bottom w:val="single" w:sz="4" w:space="0" w:color="auto"/>
              <w:right w:val="single" w:sz="8" w:space="0" w:color="auto"/>
            </w:tcBorders>
            <w:shd w:val="clear" w:color="000000" w:fill="F2F2F2"/>
            <w:noWrap/>
            <w:vAlign w:val="center"/>
            <w:hideMark/>
          </w:tcPr>
          <w:p w14:paraId="577B453B" w14:textId="77777777" w:rsidR="006D7C39" w:rsidRPr="006D7C39" w:rsidRDefault="006D7C39" w:rsidP="006D7C39">
            <w:pPr>
              <w:jc w:val="center"/>
              <w:rPr>
                <w:rFonts w:ascii="Calibri" w:hAnsi="Calibri" w:cs="Calibri"/>
                <w:color w:val="000000"/>
                <w:sz w:val="22"/>
                <w:szCs w:val="22"/>
              </w:rPr>
            </w:pPr>
            <w:r w:rsidRPr="006D7C39">
              <w:rPr>
                <w:rFonts w:ascii="Calibri" w:hAnsi="Calibri" w:cs="Calibri"/>
                <w:color w:val="000000"/>
                <w:sz w:val="22"/>
                <w:szCs w:val="22"/>
              </w:rPr>
              <w:t>13</w:t>
            </w:r>
          </w:p>
        </w:tc>
        <w:tc>
          <w:tcPr>
            <w:tcW w:w="1080" w:type="dxa"/>
            <w:tcBorders>
              <w:top w:val="nil"/>
              <w:left w:val="nil"/>
              <w:bottom w:val="single" w:sz="4" w:space="0" w:color="auto"/>
              <w:right w:val="single" w:sz="4" w:space="0" w:color="auto"/>
            </w:tcBorders>
            <w:shd w:val="clear" w:color="000000" w:fill="F2F2F2"/>
            <w:noWrap/>
            <w:vAlign w:val="center"/>
            <w:hideMark/>
          </w:tcPr>
          <w:p w14:paraId="2F1BC725" w14:textId="77777777" w:rsidR="006D7C39" w:rsidRPr="006D7C39" w:rsidRDefault="006D7C39" w:rsidP="006D7C39">
            <w:pPr>
              <w:jc w:val="center"/>
              <w:rPr>
                <w:rFonts w:ascii="Calibri" w:hAnsi="Calibri" w:cs="Calibri"/>
                <w:color w:val="000000"/>
                <w:sz w:val="22"/>
                <w:szCs w:val="22"/>
              </w:rPr>
            </w:pPr>
            <w:r w:rsidRPr="006D7C39">
              <w:rPr>
                <w:rFonts w:ascii="Calibri" w:hAnsi="Calibri" w:cs="Calibri"/>
                <w:color w:val="000000"/>
                <w:sz w:val="22"/>
                <w:szCs w:val="22"/>
              </w:rPr>
              <w:t>240</w:t>
            </w:r>
          </w:p>
        </w:tc>
        <w:tc>
          <w:tcPr>
            <w:tcW w:w="1166" w:type="dxa"/>
            <w:tcBorders>
              <w:top w:val="nil"/>
              <w:left w:val="nil"/>
              <w:bottom w:val="single" w:sz="4" w:space="0" w:color="auto"/>
              <w:right w:val="single" w:sz="8" w:space="0" w:color="auto"/>
            </w:tcBorders>
            <w:shd w:val="clear" w:color="000000" w:fill="F2F2F2"/>
            <w:noWrap/>
            <w:vAlign w:val="center"/>
            <w:hideMark/>
          </w:tcPr>
          <w:p w14:paraId="57B3A0B2" w14:textId="77777777" w:rsidR="006D7C39" w:rsidRPr="006D7C39" w:rsidRDefault="006D7C39" w:rsidP="006D7C39">
            <w:pPr>
              <w:jc w:val="center"/>
              <w:rPr>
                <w:rFonts w:ascii="Calibri" w:hAnsi="Calibri" w:cs="Calibri"/>
                <w:color w:val="000000"/>
                <w:sz w:val="22"/>
                <w:szCs w:val="22"/>
              </w:rPr>
            </w:pPr>
            <w:r w:rsidRPr="006D7C39">
              <w:rPr>
                <w:rFonts w:ascii="Calibri" w:hAnsi="Calibri" w:cs="Calibri"/>
                <w:color w:val="000000"/>
                <w:sz w:val="22"/>
                <w:szCs w:val="22"/>
              </w:rPr>
              <w:t>79.395</w:t>
            </w:r>
          </w:p>
        </w:tc>
      </w:tr>
      <w:tr w:rsidR="00E27A18" w:rsidRPr="006D7C39" w14:paraId="7718E212" w14:textId="77777777" w:rsidTr="00E27A18">
        <w:trPr>
          <w:trHeight w:val="251"/>
        </w:trPr>
        <w:tc>
          <w:tcPr>
            <w:tcW w:w="1056" w:type="dxa"/>
            <w:tcBorders>
              <w:top w:val="nil"/>
              <w:left w:val="single" w:sz="8" w:space="0" w:color="auto"/>
              <w:bottom w:val="single" w:sz="4" w:space="0" w:color="auto"/>
              <w:right w:val="single" w:sz="4" w:space="0" w:color="auto"/>
            </w:tcBorders>
            <w:shd w:val="clear" w:color="000000" w:fill="F2F2F2"/>
            <w:noWrap/>
            <w:vAlign w:val="center"/>
            <w:hideMark/>
          </w:tcPr>
          <w:p w14:paraId="2F911426" w14:textId="6532CE00" w:rsidR="006D7C39" w:rsidRPr="006D7C39" w:rsidRDefault="006D7C39" w:rsidP="006D7C39">
            <w:pPr>
              <w:jc w:val="center"/>
              <w:rPr>
                <w:rFonts w:ascii="Calibri" w:hAnsi="Calibri" w:cs="Calibri"/>
                <w:color w:val="000000"/>
                <w:sz w:val="22"/>
                <w:szCs w:val="22"/>
              </w:rPr>
            </w:pPr>
            <w:r w:rsidRPr="006D7C39">
              <w:rPr>
                <w:rFonts w:ascii="Calibri" w:hAnsi="Calibri" w:cs="Calibri"/>
                <w:color w:val="000000"/>
                <w:sz w:val="22"/>
                <w:szCs w:val="22"/>
              </w:rPr>
              <w:t> </w:t>
            </w:r>
          </w:p>
        </w:tc>
        <w:tc>
          <w:tcPr>
            <w:tcW w:w="1371" w:type="dxa"/>
            <w:tcBorders>
              <w:top w:val="nil"/>
              <w:left w:val="nil"/>
              <w:bottom w:val="single" w:sz="4" w:space="0" w:color="auto"/>
              <w:right w:val="single" w:sz="4" w:space="0" w:color="auto"/>
            </w:tcBorders>
            <w:shd w:val="clear" w:color="000000" w:fill="F2F2F2"/>
            <w:noWrap/>
            <w:vAlign w:val="center"/>
            <w:hideMark/>
          </w:tcPr>
          <w:p w14:paraId="6BBEC2D4" w14:textId="2151A7D8" w:rsidR="006D7C39" w:rsidRPr="006D7C39" w:rsidRDefault="006D7C39" w:rsidP="006D7C39">
            <w:pPr>
              <w:jc w:val="center"/>
              <w:rPr>
                <w:rFonts w:ascii="Calibri" w:hAnsi="Calibri" w:cs="Calibri"/>
                <w:color w:val="000000"/>
                <w:sz w:val="22"/>
                <w:szCs w:val="22"/>
              </w:rPr>
            </w:pPr>
            <w:r w:rsidRPr="006D7C39">
              <w:rPr>
                <w:rFonts w:ascii="Calibri" w:hAnsi="Calibri" w:cs="Calibri"/>
                <w:color w:val="000000"/>
                <w:sz w:val="22"/>
                <w:szCs w:val="22"/>
              </w:rPr>
              <w:t>1.412</w:t>
            </w:r>
          </w:p>
        </w:tc>
        <w:tc>
          <w:tcPr>
            <w:tcW w:w="1123" w:type="dxa"/>
            <w:tcBorders>
              <w:top w:val="nil"/>
              <w:left w:val="nil"/>
              <w:bottom w:val="single" w:sz="4" w:space="0" w:color="auto"/>
              <w:right w:val="single" w:sz="4" w:space="0" w:color="auto"/>
            </w:tcBorders>
            <w:shd w:val="clear" w:color="000000" w:fill="F2F2F2"/>
            <w:noWrap/>
            <w:vAlign w:val="center"/>
            <w:hideMark/>
          </w:tcPr>
          <w:p w14:paraId="104534BB" w14:textId="77777777" w:rsidR="006D7C39" w:rsidRPr="006D7C39" w:rsidRDefault="006D7C39" w:rsidP="006D7C39">
            <w:pPr>
              <w:jc w:val="center"/>
              <w:rPr>
                <w:rFonts w:ascii="Calibri" w:hAnsi="Calibri" w:cs="Calibri"/>
                <w:color w:val="000000"/>
                <w:sz w:val="22"/>
                <w:szCs w:val="22"/>
              </w:rPr>
            </w:pPr>
            <w:r w:rsidRPr="006D7C39">
              <w:rPr>
                <w:rFonts w:ascii="Calibri" w:hAnsi="Calibri" w:cs="Calibri"/>
                <w:color w:val="000000"/>
                <w:sz w:val="22"/>
                <w:szCs w:val="22"/>
              </w:rPr>
              <w:t> </w:t>
            </w:r>
          </w:p>
        </w:tc>
        <w:tc>
          <w:tcPr>
            <w:tcW w:w="1151" w:type="dxa"/>
            <w:tcBorders>
              <w:top w:val="nil"/>
              <w:left w:val="nil"/>
              <w:bottom w:val="single" w:sz="4" w:space="0" w:color="auto"/>
              <w:right w:val="single" w:sz="4" w:space="0" w:color="auto"/>
            </w:tcBorders>
            <w:shd w:val="clear" w:color="000000" w:fill="F2F2F2"/>
            <w:noWrap/>
            <w:vAlign w:val="center"/>
            <w:hideMark/>
          </w:tcPr>
          <w:p w14:paraId="4A04AB32" w14:textId="77777777" w:rsidR="006D7C39" w:rsidRPr="006D7C39" w:rsidRDefault="006D7C39" w:rsidP="006D7C39">
            <w:pPr>
              <w:jc w:val="center"/>
              <w:rPr>
                <w:rFonts w:ascii="Calibri" w:hAnsi="Calibri" w:cs="Calibri"/>
                <w:color w:val="000000"/>
                <w:sz w:val="22"/>
                <w:szCs w:val="22"/>
              </w:rPr>
            </w:pPr>
            <w:r w:rsidRPr="006D7C39">
              <w:rPr>
                <w:rFonts w:ascii="Calibri" w:hAnsi="Calibri" w:cs="Calibri"/>
                <w:color w:val="000000"/>
                <w:sz w:val="22"/>
                <w:szCs w:val="22"/>
              </w:rPr>
              <w:t>0.050</w:t>
            </w:r>
          </w:p>
        </w:tc>
        <w:tc>
          <w:tcPr>
            <w:tcW w:w="1209" w:type="dxa"/>
            <w:tcBorders>
              <w:top w:val="nil"/>
              <w:left w:val="nil"/>
              <w:bottom w:val="single" w:sz="4" w:space="0" w:color="auto"/>
              <w:right w:val="single" w:sz="4" w:space="0" w:color="auto"/>
            </w:tcBorders>
            <w:shd w:val="clear" w:color="000000" w:fill="F2F2F2"/>
            <w:noWrap/>
            <w:vAlign w:val="center"/>
            <w:hideMark/>
          </w:tcPr>
          <w:p w14:paraId="30287F06" w14:textId="77777777" w:rsidR="006D7C39" w:rsidRPr="006D7C39" w:rsidRDefault="006D7C39" w:rsidP="006D7C39">
            <w:pPr>
              <w:jc w:val="center"/>
              <w:rPr>
                <w:rFonts w:ascii="Calibri" w:hAnsi="Calibri" w:cs="Calibri"/>
                <w:color w:val="000000"/>
                <w:sz w:val="22"/>
                <w:szCs w:val="22"/>
              </w:rPr>
            </w:pPr>
            <w:r w:rsidRPr="006D7C39">
              <w:rPr>
                <w:rFonts w:ascii="Calibri" w:hAnsi="Calibri" w:cs="Calibri"/>
                <w:color w:val="000000"/>
                <w:sz w:val="22"/>
                <w:szCs w:val="22"/>
              </w:rPr>
              <w:t>79.445</w:t>
            </w:r>
          </w:p>
        </w:tc>
        <w:tc>
          <w:tcPr>
            <w:tcW w:w="1408" w:type="dxa"/>
            <w:tcBorders>
              <w:top w:val="nil"/>
              <w:left w:val="nil"/>
              <w:bottom w:val="single" w:sz="4" w:space="0" w:color="auto"/>
              <w:right w:val="single" w:sz="8" w:space="0" w:color="auto"/>
            </w:tcBorders>
            <w:shd w:val="clear" w:color="000000" w:fill="F2F2F2"/>
            <w:noWrap/>
            <w:vAlign w:val="center"/>
            <w:hideMark/>
          </w:tcPr>
          <w:p w14:paraId="1C9DC533" w14:textId="77777777" w:rsidR="006D7C39" w:rsidRPr="006D7C39" w:rsidRDefault="006D7C39" w:rsidP="006D7C39">
            <w:pPr>
              <w:jc w:val="center"/>
              <w:rPr>
                <w:rFonts w:ascii="Calibri" w:hAnsi="Calibri" w:cs="Calibri"/>
                <w:color w:val="000000"/>
                <w:sz w:val="22"/>
                <w:szCs w:val="22"/>
              </w:rPr>
            </w:pPr>
            <w:r w:rsidRPr="006D7C39">
              <w:rPr>
                <w:rFonts w:ascii="Calibri" w:hAnsi="Calibri" w:cs="Calibri"/>
                <w:color w:val="000000"/>
                <w:sz w:val="22"/>
                <w:szCs w:val="22"/>
              </w:rPr>
              <w:t>14</w:t>
            </w:r>
          </w:p>
        </w:tc>
        <w:tc>
          <w:tcPr>
            <w:tcW w:w="1080" w:type="dxa"/>
            <w:tcBorders>
              <w:top w:val="nil"/>
              <w:left w:val="nil"/>
              <w:bottom w:val="single" w:sz="4" w:space="0" w:color="auto"/>
              <w:right w:val="single" w:sz="4" w:space="0" w:color="auto"/>
            </w:tcBorders>
            <w:shd w:val="clear" w:color="000000" w:fill="F2F2F2"/>
            <w:noWrap/>
            <w:vAlign w:val="center"/>
            <w:hideMark/>
          </w:tcPr>
          <w:p w14:paraId="6BA2FBF5" w14:textId="77777777" w:rsidR="006D7C39" w:rsidRPr="006D7C39" w:rsidRDefault="006D7C39" w:rsidP="006D7C39">
            <w:pPr>
              <w:jc w:val="center"/>
              <w:rPr>
                <w:rFonts w:ascii="Calibri" w:hAnsi="Calibri" w:cs="Calibri"/>
                <w:color w:val="000000"/>
                <w:sz w:val="22"/>
                <w:szCs w:val="22"/>
              </w:rPr>
            </w:pPr>
            <w:r w:rsidRPr="006D7C39">
              <w:rPr>
                <w:rFonts w:ascii="Calibri" w:hAnsi="Calibri" w:cs="Calibri"/>
                <w:color w:val="000000"/>
                <w:sz w:val="22"/>
                <w:szCs w:val="22"/>
              </w:rPr>
              <w:t>260</w:t>
            </w:r>
          </w:p>
        </w:tc>
        <w:tc>
          <w:tcPr>
            <w:tcW w:w="1166" w:type="dxa"/>
            <w:tcBorders>
              <w:top w:val="nil"/>
              <w:left w:val="nil"/>
              <w:bottom w:val="single" w:sz="4" w:space="0" w:color="auto"/>
              <w:right w:val="single" w:sz="8" w:space="0" w:color="auto"/>
            </w:tcBorders>
            <w:shd w:val="clear" w:color="000000" w:fill="F2F2F2"/>
            <w:noWrap/>
            <w:vAlign w:val="center"/>
            <w:hideMark/>
          </w:tcPr>
          <w:p w14:paraId="66A8DC50" w14:textId="77777777" w:rsidR="006D7C39" w:rsidRPr="006D7C39" w:rsidRDefault="006D7C39" w:rsidP="006D7C39">
            <w:pPr>
              <w:jc w:val="center"/>
              <w:rPr>
                <w:rFonts w:ascii="Calibri" w:hAnsi="Calibri" w:cs="Calibri"/>
                <w:color w:val="000000"/>
                <w:sz w:val="22"/>
                <w:szCs w:val="22"/>
              </w:rPr>
            </w:pPr>
            <w:r w:rsidRPr="006D7C39">
              <w:rPr>
                <w:rFonts w:ascii="Calibri" w:hAnsi="Calibri" w:cs="Calibri"/>
                <w:color w:val="000000"/>
                <w:sz w:val="22"/>
                <w:szCs w:val="22"/>
              </w:rPr>
              <w:t>79.445</w:t>
            </w:r>
          </w:p>
        </w:tc>
      </w:tr>
      <w:tr w:rsidR="00E27A18" w:rsidRPr="006D7C39" w14:paraId="60674716" w14:textId="77777777" w:rsidTr="00E27A18">
        <w:trPr>
          <w:trHeight w:val="251"/>
        </w:trPr>
        <w:tc>
          <w:tcPr>
            <w:tcW w:w="1056" w:type="dxa"/>
            <w:tcBorders>
              <w:top w:val="nil"/>
              <w:left w:val="single" w:sz="8" w:space="0" w:color="auto"/>
              <w:bottom w:val="single" w:sz="4" w:space="0" w:color="auto"/>
              <w:right w:val="single" w:sz="4" w:space="0" w:color="auto"/>
            </w:tcBorders>
            <w:shd w:val="clear" w:color="000000" w:fill="F2F2F2"/>
            <w:noWrap/>
            <w:vAlign w:val="center"/>
            <w:hideMark/>
          </w:tcPr>
          <w:p w14:paraId="10A5B3CB" w14:textId="7DEBFE9A" w:rsidR="006D7C39" w:rsidRPr="006D7C39" w:rsidRDefault="006D7C39" w:rsidP="006D7C39">
            <w:pPr>
              <w:jc w:val="center"/>
              <w:rPr>
                <w:rFonts w:ascii="Calibri" w:hAnsi="Calibri" w:cs="Calibri"/>
                <w:color w:val="000000"/>
                <w:sz w:val="22"/>
                <w:szCs w:val="22"/>
              </w:rPr>
            </w:pPr>
            <w:r w:rsidRPr="006D7C39">
              <w:rPr>
                <w:rFonts w:ascii="Calibri" w:hAnsi="Calibri" w:cs="Calibri"/>
                <w:color w:val="000000"/>
                <w:sz w:val="22"/>
                <w:szCs w:val="22"/>
              </w:rPr>
              <w:t> </w:t>
            </w:r>
          </w:p>
        </w:tc>
        <w:tc>
          <w:tcPr>
            <w:tcW w:w="1371" w:type="dxa"/>
            <w:tcBorders>
              <w:top w:val="nil"/>
              <w:left w:val="nil"/>
              <w:bottom w:val="single" w:sz="4" w:space="0" w:color="auto"/>
              <w:right w:val="single" w:sz="4" w:space="0" w:color="auto"/>
            </w:tcBorders>
            <w:shd w:val="clear" w:color="000000" w:fill="F2F2F2"/>
            <w:noWrap/>
            <w:vAlign w:val="center"/>
            <w:hideMark/>
          </w:tcPr>
          <w:p w14:paraId="3FEF31E9" w14:textId="77777777" w:rsidR="006D7C39" w:rsidRPr="006D7C39" w:rsidRDefault="006D7C39" w:rsidP="006D7C39">
            <w:pPr>
              <w:jc w:val="center"/>
              <w:rPr>
                <w:rFonts w:ascii="Calibri" w:hAnsi="Calibri" w:cs="Calibri"/>
                <w:color w:val="000000"/>
                <w:sz w:val="22"/>
                <w:szCs w:val="22"/>
              </w:rPr>
            </w:pPr>
            <w:r w:rsidRPr="006D7C39">
              <w:rPr>
                <w:rFonts w:ascii="Calibri" w:hAnsi="Calibri" w:cs="Calibri"/>
                <w:color w:val="000000"/>
                <w:sz w:val="22"/>
                <w:szCs w:val="22"/>
              </w:rPr>
              <w:t>1.498</w:t>
            </w:r>
          </w:p>
        </w:tc>
        <w:tc>
          <w:tcPr>
            <w:tcW w:w="1123" w:type="dxa"/>
            <w:tcBorders>
              <w:top w:val="nil"/>
              <w:left w:val="nil"/>
              <w:bottom w:val="single" w:sz="4" w:space="0" w:color="auto"/>
              <w:right w:val="single" w:sz="4" w:space="0" w:color="auto"/>
            </w:tcBorders>
            <w:shd w:val="clear" w:color="000000" w:fill="F2F2F2"/>
            <w:noWrap/>
            <w:vAlign w:val="center"/>
            <w:hideMark/>
          </w:tcPr>
          <w:p w14:paraId="565A9634" w14:textId="77777777" w:rsidR="006D7C39" w:rsidRPr="006D7C39" w:rsidRDefault="006D7C39" w:rsidP="006D7C39">
            <w:pPr>
              <w:jc w:val="center"/>
              <w:rPr>
                <w:rFonts w:ascii="Calibri" w:hAnsi="Calibri" w:cs="Calibri"/>
                <w:color w:val="000000"/>
                <w:sz w:val="22"/>
                <w:szCs w:val="22"/>
              </w:rPr>
            </w:pPr>
            <w:r w:rsidRPr="006D7C39">
              <w:rPr>
                <w:rFonts w:ascii="Calibri" w:hAnsi="Calibri" w:cs="Calibri"/>
                <w:color w:val="000000"/>
                <w:sz w:val="22"/>
                <w:szCs w:val="22"/>
              </w:rPr>
              <w:t> </w:t>
            </w:r>
          </w:p>
        </w:tc>
        <w:tc>
          <w:tcPr>
            <w:tcW w:w="1151" w:type="dxa"/>
            <w:tcBorders>
              <w:top w:val="nil"/>
              <w:left w:val="nil"/>
              <w:bottom w:val="single" w:sz="4" w:space="0" w:color="auto"/>
              <w:right w:val="single" w:sz="4" w:space="0" w:color="auto"/>
            </w:tcBorders>
            <w:shd w:val="clear" w:color="000000" w:fill="F2F2F2"/>
            <w:noWrap/>
            <w:vAlign w:val="center"/>
            <w:hideMark/>
          </w:tcPr>
          <w:p w14:paraId="6C412B92" w14:textId="77777777" w:rsidR="006D7C39" w:rsidRPr="006D7C39" w:rsidRDefault="006D7C39" w:rsidP="006D7C39">
            <w:pPr>
              <w:jc w:val="center"/>
              <w:rPr>
                <w:rFonts w:ascii="Calibri" w:hAnsi="Calibri" w:cs="Calibri"/>
                <w:color w:val="000000"/>
                <w:sz w:val="22"/>
                <w:szCs w:val="22"/>
              </w:rPr>
            </w:pPr>
            <w:r w:rsidRPr="006D7C39">
              <w:rPr>
                <w:rFonts w:ascii="Calibri" w:hAnsi="Calibri" w:cs="Calibri"/>
                <w:color w:val="000000"/>
                <w:sz w:val="22"/>
                <w:szCs w:val="22"/>
              </w:rPr>
              <w:t>-0.086</w:t>
            </w:r>
          </w:p>
        </w:tc>
        <w:tc>
          <w:tcPr>
            <w:tcW w:w="1209" w:type="dxa"/>
            <w:tcBorders>
              <w:top w:val="nil"/>
              <w:left w:val="nil"/>
              <w:bottom w:val="single" w:sz="4" w:space="0" w:color="auto"/>
              <w:right w:val="single" w:sz="4" w:space="0" w:color="auto"/>
            </w:tcBorders>
            <w:shd w:val="clear" w:color="000000" w:fill="F2F2F2"/>
            <w:noWrap/>
            <w:vAlign w:val="center"/>
            <w:hideMark/>
          </w:tcPr>
          <w:p w14:paraId="1B316259" w14:textId="77777777" w:rsidR="006D7C39" w:rsidRPr="006D7C39" w:rsidRDefault="006D7C39" w:rsidP="006D7C39">
            <w:pPr>
              <w:jc w:val="center"/>
              <w:rPr>
                <w:rFonts w:ascii="Calibri" w:hAnsi="Calibri" w:cs="Calibri"/>
                <w:color w:val="000000"/>
                <w:sz w:val="22"/>
                <w:szCs w:val="22"/>
              </w:rPr>
            </w:pPr>
            <w:r w:rsidRPr="006D7C39">
              <w:rPr>
                <w:rFonts w:ascii="Calibri" w:hAnsi="Calibri" w:cs="Calibri"/>
                <w:color w:val="000000"/>
                <w:sz w:val="22"/>
                <w:szCs w:val="22"/>
              </w:rPr>
              <w:t>79.359</w:t>
            </w:r>
          </w:p>
        </w:tc>
        <w:tc>
          <w:tcPr>
            <w:tcW w:w="1408" w:type="dxa"/>
            <w:tcBorders>
              <w:top w:val="nil"/>
              <w:left w:val="nil"/>
              <w:bottom w:val="single" w:sz="4" w:space="0" w:color="auto"/>
              <w:right w:val="single" w:sz="8" w:space="0" w:color="auto"/>
            </w:tcBorders>
            <w:shd w:val="clear" w:color="000000" w:fill="F2F2F2"/>
            <w:noWrap/>
            <w:vAlign w:val="center"/>
            <w:hideMark/>
          </w:tcPr>
          <w:p w14:paraId="5096AFCC" w14:textId="77777777" w:rsidR="006D7C39" w:rsidRPr="006D7C39" w:rsidRDefault="006D7C39" w:rsidP="006D7C39">
            <w:pPr>
              <w:jc w:val="center"/>
              <w:rPr>
                <w:rFonts w:ascii="Calibri" w:hAnsi="Calibri" w:cs="Calibri"/>
                <w:color w:val="000000"/>
                <w:sz w:val="22"/>
                <w:szCs w:val="22"/>
              </w:rPr>
            </w:pPr>
            <w:r w:rsidRPr="006D7C39">
              <w:rPr>
                <w:rFonts w:ascii="Calibri" w:hAnsi="Calibri" w:cs="Calibri"/>
                <w:color w:val="000000"/>
                <w:sz w:val="22"/>
                <w:szCs w:val="22"/>
              </w:rPr>
              <w:t>15</w:t>
            </w:r>
          </w:p>
        </w:tc>
        <w:tc>
          <w:tcPr>
            <w:tcW w:w="1080" w:type="dxa"/>
            <w:tcBorders>
              <w:top w:val="nil"/>
              <w:left w:val="nil"/>
              <w:bottom w:val="single" w:sz="4" w:space="0" w:color="auto"/>
              <w:right w:val="single" w:sz="4" w:space="0" w:color="auto"/>
            </w:tcBorders>
            <w:shd w:val="clear" w:color="000000" w:fill="F2F2F2"/>
            <w:noWrap/>
            <w:vAlign w:val="center"/>
            <w:hideMark/>
          </w:tcPr>
          <w:p w14:paraId="3FE2F92E" w14:textId="77777777" w:rsidR="006D7C39" w:rsidRPr="006D7C39" w:rsidRDefault="006D7C39" w:rsidP="006D7C39">
            <w:pPr>
              <w:jc w:val="center"/>
              <w:rPr>
                <w:rFonts w:ascii="Calibri" w:hAnsi="Calibri" w:cs="Calibri"/>
                <w:color w:val="000000"/>
                <w:sz w:val="22"/>
                <w:szCs w:val="22"/>
              </w:rPr>
            </w:pPr>
            <w:r w:rsidRPr="006D7C39">
              <w:rPr>
                <w:rFonts w:ascii="Calibri" w:hAnsi="Calibri" w:cs="Calibri"/>
                <w:color w:val="000000"/>
                <w:sz w:val="22"/>
                <w:szCs w:val="22"/>
              </w:rPr>
              <w:t>280</w:t>
            </w:r>
          </w:p>
        </w:tc>
        <w:tc>
          <w:tcPr>
            <w:tcW w:w="1166" w:type="dxa"/>
            <w:tcBorders>
              <w:top w:val="nil"/>
              <w:left w:val="nil"/>
              <w:bottom w:val="single" w:sz="4" w:space="0" w:color="auto"/>
              <w:right w:val="single" w:sz="8" w:space="0" w:color="auto"/>
            </w:tcBorders>
            <w:shd w:val="clear" w:color="000000" w:fill="F2F2F2"/>
            <w:noWrap/>
            <w:vAlign w:val="center"/>
            <w:hideMark/>
          </w:tcPr>
          <w:p w14:paraId="017E2BE9" w14:textId="77777777" w:rsidR="006D7C39" w:rsidRPr="006D7C39" w:rsidRDefault="006D7C39" w:rsidP="006D7C39">
            <w:pPr>
              <w:jc w:val="center"/>
              <w:rPr>
                <w:rFonts w:ascii="Calibri" w:hAnsi="Calibri" w:cs="Calibri"/>
                <w:color w:val="000000"/>
                <w:sz w:val="22"/>
                <w:szCs w:val="22"/>
              </w:rPr>
            </w:pPr>
            <w:r w:rsidRPr="006D7C39">
              <w:rPr>
                <w:rFonts w:ascii="Calibri" w:hAnsi="Calibri" w:cs="Calibri"/>
                <w:color w:val="000000"/>
                <w:sz w:val="22"/>
                <w:szCs w:val="22"/>
              </w:rPr>
              <w:t>79.359</w:t>
            </w:r>
          </w:p>
        </w:tc>
      </w:tr>
      <w:tr w:rsidR="00E27A18" w:rsidRPr="006D7C39" w14:paraId="714C982B" w14:textId="77777777" w:rsidTr="00E27A18">
        <w:trPr>
          <w:trHeight w:val="251"/>
        </w:trPr>
        <w:tc>
          <w:tcPr>
            <w:tcW w:w="1056" w:type="dxa"/>
            <w:tcBorders>
              <w:top w:val="nil"/>
              <w:left w:val="single" w:sz="8" w:space="0" w:color="auto"/>
              <w:bottom w:val="single" w:sz="4" w:space="0" w:color="auto"/>
              <w:right w:val="single" w:sz="4" w:space="0" w:color="auto"/>
            </w:tcBorders>
            <w:shd w:val="clear" w:color="000000" w:fill="F2F2F2"/>
            <w:noWrap/>
            <w:vAlign w:val="center"/>
            <w:hideMark/>
          </w:tcPr>
          <w:p w14:paraId="751EEEBB" w14:textId="2FACC56E" w:rsidR="006D7C39" w:rsidRPr="006D7C39" w:rsidRDefault="006D7C39" w:rsidP="006D7C39">
            <w:pPr>
              <w:jc w:val="center"/>
              <w:rPr>
                <w:rFonts w:ascii="Calibri" w:hAnsi="Calibri" w:cs="Calibri"/>
                <w:color w:val="000000"/>
                <w:sz w:val="22"/>
                <w:szCs w:val="22"/>
              </w:rPr>
            </w:pPr>
            <w:r w:rsidRPr="006D7C39">
              <w:rPr>
                <w:rFonts w:ascii="Calibri" w:hAnsi="Calibri" w:cs="Calibri"/>
                <w:color w:val="000000"/>
                <w:sz w:val="22"/>
                <w:szCs w:val="22"/>
              </w:rPr>
              <w:t> </w:t>
            </w:r>
          </w:p>
        </w:tc>
        <w:tc>
          <w:tcPr>
            <w:tcW w:w="1371" w:type="dxa"/>
            <w:tcBorders>
              <w:top w:val="nil"/>
              <w:left w:val="nil"/>
              <w:bottom w:val="single" w:sz="4" w:space="0" w:color="auto"/>
              <w:right w:val="single" w:sz="4" w:space="0" w:color="auto"/>
            </w:tcBorders>
            <w:shd w:val="clear" w:color="000000" w:fill="F2F2F2"/>
            <w:noWrap/>
            <w:vAlign w:val="center"/>
            <w:hideMark/>
          </w:tcPr>
          <w:p w14:paraId="3EB97C23" w14:textId="77777777" w:rsidR="006D7C39" w:rsidRPr="006D7C39" w:rsidRDefault="006D7C39" w:rsidP="006D7C39">
            <w:pPr>
              <w:jc w:val="center"/>
              <w:rPr>
                <w:rFonts w:ascii="Calibri" w:hAnsi="Calibri" w:cs="Calibri"/>
                <w:color w:val="000000"/>
                <w:sz w:val="22"/>
                <w:szCs w:val="22"/>
              </w:rPr>
            </w:pPr>
            <w:r w:rsidRPr="006D7C39">
              <w:rPr>
                <w:rFonts w:ascii="Calibri" w:hAnsi="Calibri" w:cs="Calibri"/>
                <w:color w:val="000000"/>
                <w:sz w:val="22"/>
                <w:szCs w:val="22"/>
              </w:rPr>
              <w:t>1.585</w:t>
            </w:r>
          </w:p>
        </w:tc>
        <w:tc>
          <w:tcPr>
            <w:tcW w:w="1123" w:type="dxa"/>
            <w:tcBorders>
              <w:top w:val="nil"/>
              <w:left w:val="nil"/>
              <w:bottom w:val="single" w:sz="4" w:space="0" w:color="auto"/>
              <w:right w:val="single" w:sz="4" w:space="0" w:color="auto"/>
            </w:tcBorders>
            <w:shd w:val="clear" w:color="000000" w:fill="F2F2F2"/>
            <w:noWrap/>
            <w:vAlign w:val="center"/>
            <w:hideMark/>
          </w:tcPr>
          <w:p w14:paraId="6CDC1C76" w14:textId="77777777" w:rsidR="006D7C39" w:rsidRPr="006D7C39" w:rsidRDefault="006D7C39" w:rsidP="006D7C39">
            <w:pPr>
              <w:jc w:val="center"/>
              <w:rPr>
                <w:rFonts w:ascii="Calibri" w:hAnsi="Calibri" w:cs="Calibri"/>
                <w:color w:val="000000"/>
                <w:sz w:val="22"/>
                <w:szCs w:val="22"/>
              </w:rPr>
            </w:pPr>
            <w:r w:rsidRPr="006D7C39">
              <w:rPr>
                <w:rFonts w:ascii="Calibri" w:hAnsi="Calibri" w:cs="Calibri"/>
                <w:color w:val="000000"/>
                <w:sz w:val="22"/>
                <w:szCs w:val="22"/>
              </w:rPr>
              <w:t> </w:t>
            </w:r>
          </w:p>
        </w:tc>
        <w:tc>
          <w:tcPr>
            <w:tcW w:w="1151" w:type="dxa"/>
            <w:tcBorders>
              <w:top w:val="nil"/>
              <w:left w:val="nil"/>
              <w:bottom w:val="single" w:sz="4" w:space="0" w:color="auto"/>
              <w:right w:val="single" w:sz="4" w:space="0" w:color="auto"/>
            </w:tcBorders>
            <w:shd w:val="clear" w:color="000000" w:fill="F2F2F2"/>
            <w:noWrap/>
            <w:vAlign w:val="center"/>
            <w:hideMark/>
          </w:tcPr>
          <w:p w14:paraId="533CBB39" w14:textId="77777777" w:rsidR="006D7C39" w:rsidRPr="006D7C39" w:rsidRDefault="006D7C39" w:rsidP="006D7C39">
            <w:pPr>
              <w:jc w:val="center"/>
              <w:rPr>
                <w:rFonts w:ascii="Calibri" w:hAnsi="Calibri" w:cs="Calibri"/>
                <w:color w:val="000000"/>
                <w:sz w:val="22"/>
                <w:szCs w:val="22"/>
              </w:rPr>
            </w:pPr>
            <w:r w:rsidRPr="006D7C39">
              <w:rPr>
                <w:rFonts w:ascii="Calibri" w:hAnsi="Calibri" w:cs="Calibri"/>
                <w:color w:val="000000"/>
                <w:sz w:val="22"/>
                <w:szCs w:val="22"/>
              </w:rPr>
              <w:t>-0.087</w:t>
            </w:r>
          </w:p>
        </w:tc>
        <w:tc>
          <w:tcPr>
            <w:tcW w:w="1209" w:type="dxa"/>
            <w:tcBorders>
              <w:top w:val="nil"/>
              <w:left w:val="nil"/>
              <w:bottom w:val="single" w:sz="4" w:space="0" w:color="auto"/>
              <w:right w:val="single" w:sz="4" w:space="0" w:color="auto"/>
            </w:tcBorders>
            <w:shd w:val="clear" w:color="000000" w:fill="F2F2F2"/>
            <w:noWrap/>
            <w:vAlign w:val="center"/>
            <w:hideMark/>
          </w:tcPr>
          <w:p w14:paraId="5BE76A53" w14:textId="77777777" w:rsidR="006D7C39" w:rsidRPr="006D7C39" w:rsidRDefault="006D7C39" w:rsidP="006D7C39">
            <w:pPr>
              <w:jc w:val="center"/>
              <w:rPr>
                <w:rFonts w:ascii="Calibri" w:hAnsi="Calibri" w:cs="Calibri"/>
                <w:color w:val="000000"/>
                <w:sz w:val="22"/>
                <w:szCs w:val="22"/>
              </w:rPr>
            </w:pPr>
            <w:r w:rsidRPr="006D7C39">
              <w:rPr>
                <w:rFonts w:ascii="Calibri" w:hAnsi="Calibri" w:cs="Calibri"/>
                <w:color w:val="000000"/>
                <w:sz w:val="22"/>
                <w:szCs w:val="22"/>
              </w:rPr>
              <w:t>79.272</w:t>
            </w:r>
          </w:p>
        </w:tc>
        <w:tc>
          <w:tcPr>
            <w:tcW w:w="1408" w:type="dxa"/>
            <w:tcBorders>
              <w:top w:val="nil"/>
              <w:left w:val="nil"/>
              <w:bottom w:val="single" w:sz="4" w:space="0" w:color="auto"/>
              <w:right w:val="single" w:sz="8" w:space="0" w:color="auto"/>
            </w:tcBorders>
            <w:shd w:val="clear" w:color="000000" w:fill="F2F2F2"/>
            <w:noWrap/>
            <w:vAlign w:val="center"/>
            <w:hideMark/>
          </w:tcPr>
          <w:p w14:paraId="57E6CC37" w14:textId="77777777" w:rsidR="006D7C39" w:rsidRPr="006D7C39" w:rsidRDefault="006D7C39" w:rsidP="006D7C39">
            <w:pPr>
              <w:jc w:val="center"/>
              <w:rPr>
                <w:rFonts w:ascii="Calibri" w:hAnsi="Calibri" w:cs="Calibri"/>
                <w:color w:val="000000"/>
                <w:sz w:val="22"/>
                <w:szCs w:val="22"/>
              </w:rPr>
            </w:pPr>
            <w:r w:rsidRPr="006D7C39">
              <w:rPr>
                <w:rFonts w:ascii="Calibri" w:hAnsi="Calibri" w:cs="Calibri"/>
                <w:color w:val="000000"/>
                <w:sz w:val="22"/>
                <w:szCs w:val="22"/>
              </w:rPr>
              <w:t>16</w:t>
            </w:r>
          </w:p>
        </w:tc>
        <w:tc>
          <w:tcPr>
            <w:tcW w:w="1080" w:type="dxa"/>
            <w:tcBorders>
              <w:top w:val="nil"/>
              <w:left w:val="nil"/>
              <w:bottom w:val="single" w:sz="4" w:space="0" w:color="auto"/>
              <w:right w:val="single" w:sz="4" w:space="0" w:color="auto"/>
            </w:tcBorders>
            <w:shd w:val="clear" w:color="000000" w:fill="F2F2F2"/>
            <w:noWrap/>
            <w:vAlign w:val="center"/>
            <w:hideMark/>
          </w:tcPr>
          <w:p w14:paraId="4C35408F" w14:textId="77777777" w:rsidR="006D7C39" w:rsidRPr="006D7C39" w:rsidRDefault="006D7C39" w:rsidP="006D7C39">
            <w:pPr>
              <w:jc w:val="center"/>
              <w:rPr>
                <w:rFonts w:ascii="Calibri" w:hAnsi="Calibri" w:cs="Calibri"/>
                <w:color w:val="000000"/>
                <w:sz w:val="22"/>
                <w:szCs w:val="22"/>
              </w:rPr>
            </w:pPr>
            <w:r w:rsidRPr="006D7C39">
              <w:rPr>
                <w:rFonts w:ascii="Calibri" w:hAnsi="Calibri" w:cs="Calibri"/>
                <w:color w:val="000000"/>
                <w:sz w:val="22"/>
                <w:szCs w:val="22"/>
              </w:rPr>
              <w:t>300</w:t>
            </w:r>
          </w:p>
        </w:tc>
        <w:tc>
          <w:tcPr>
            <w:tcW w:w="1166" w:type="dxa"/>
            <w:tcBorders>
              <w:top w:val="nil"/>
              <w:left w:val="nil"/>
              <w:bottom w:val="single" w:sz="4" w:space="0" w:color="auto"/>
              <w:right w:val="single" w:sz="8" w:space="0" w:color="auto"/>
            </w:tcBorders>
            <w:shd w:val="clear" w:color="000000" w:fill="F2F2F2"/>
            <w:noWrap/>
            <w:vAlign w:val="center"/>
            <w:hideMark/>
          </w:tcPr>
          <w:p w14:paraId="31FA7AFA" w14:textId="77777777" w:rsidR="006D7C39" w:rsidRPr="006D7C39" w:rsidRDefault="006D7C39" w:rsidP="006D7C39">
            <w:pPr>
              <w:jc w:val="center"/>
              <w:rPr>
                <w:rFonts w:ascii="Calibri" w:hAnsi="Calibri" w:cs="Calibri"/>
                <w:color w:val="000000"/>
                <w:sz w:val="22"/>
                <w:szCs w:val="22"/>
              </w:rPr>
            </w:pPr>
            <w:r w:rsidRPr="006D7C39">
              <w:rPr>
                <w:rFonts w:ascii="Calibri" w:hAnsi="Calibri" w:cs="Calibri"/>
                <w:color w:val="000000"/>
                <w:sz w:val="22"/>
                <w:szCs w:val="22"/>
              </w:rPr>
              <w:t>79.272</w:t>
            </w:r>
          </w:p>
        </w:tc>
      </w:tr>
      <w:tr w:rsidR="00E27A18" w:rsidRPr="006D7C39" w14:paraId="0655EA40" w14:textId="77777777" w:rsidTr="00E27A18">
        <w:trPr>
          <w:trHeight w:val="251"/>
        </w:trPr>
        <w:tc>
          <w:tcPr>
            <w:tcW w:w="1056" w:type="dxa"/>
            <w:tcBorders>
              <w:top w:val="nil"/>
              <w:left w:val="single" w:sz="8" w:space="0" w:color="auto"/>
              <w:bottom w:val="single" w:sz="4" w:space="0" w:color="auto"/>
              <w:right w:val="single" w:sz="4" w:space="0" w:color="auto"/>
            </w:tcBorders>
            <w:shd w:val="clear" w:color="000000" w:fill="F2F2F2"/>
            <w:noWrap/>
            <w:vAlign w:val="center"/>
            <w:hideMark/>
          </w:tcPr>
          <w:p w14:paraId="2276912D" w14:textId="04A00F6F" w:rsidR="006D7C39" w:rsidRPr="006D7C39" w:rsidRDefault="006D7C39" w:rsidP="006D7C39">
            <w:pPr>
              <w:jc w:val="center"/>
              <w:rPr>
                <w:rFonts w:ascii="Calibri" w:hAnsi="Calibri" w:cs="Calibri"/>
                <w:color w:val="000000"/>
                <w:sz w:val="22"/>
                <w:szCs w:val="22"/>
              </w:rPr>
            </w:pPr>
            <w:r w:rsidRPr="006D7C39">
              <w:rPr>
                <w:rFonts w:ascii="Calibri" w:hAnsi="Calibri" w:cs="Calibri"/>
                <w:color w:val="000000"/>
                <w:sz w:val="22"/>
                <w:szCs w:val="22"/>
              </w:rPr>
              <w:t>2.600</w:t>
            </w:r>
          </w:p>
        </w:tc>
        <w:tc>
          <w:tcPr>
            <w:tcW w:w="1371" w:type="dxa"/>
            <w:tcBorders>
              <w:top w:val="nil"/>
              <w:left w:val="nil"/>
              <w:bottom w:val="single" w:sz="4" w:space="0" w:color="auto"/>
              <w:right w:val="single" w:sz="4" w:space="0" w:color="auto"/>
            </w:tcBorders>
            <w:shd w:val="clear" w:color="000000" w:fill="F2F2F2"/>
            <w:noWrap/>
            <w:vAlign w:val="center"/>
            <w:hideMark/>
          </w:tcPr>
          <w:p w14:paraId="39AC2006" w14:textId="77777777" w:rsidR="006D7C39" w:rsidRPr="006D7C39" w:rsidRDefault="006D7C39" w:rsidP="006D7C39">
            <w:pPr>
              <w:jc w:val="center"/>
              <w:rPr>
                <w:rFonts w:ascii="Calibri" w:hAnsi="Calibri" w:cs="Calibri"/>
                <w:color w:val="000000"/>
                <w:sz w:val="22"/>
                <w:szCs w:val="22"/>
              </w:rPr>
            </w:pPr>
            <w:r w:rsidRPr="006D7C39">
              <w:rPr>
                <w:rFonts w:ascii="Calibri" w:hAnsi="Calibri" w:cs="Calibri"/>
                <w:color w:val="000000"/>
                <w:sz w:val="22"/>
                <w:szCs w:val="22"/>
              </w:rPr>
              <w:t> </w:t>
            </w:r>
          </w:p>
        </w:tc>
        <w:tc>
          <w:tcPr>
            <w:tcW w:w="1123" w:type="dxa"/>
            <w:tcBorders>
              <w:top w:val="nil"/>
              <w:left w:val="nil"/>
              <w:bottom w:val="single" w:sz="4" w:space="0" w:color="auto"/>
              <w:right w:val="single" w:sz="4" w:space="0" w:color="auto"/>
            </w:tcBorders>
            <w:shd w:val="clear" w:color="000000" w:fill="F2F2F2"/>
            <w:noWrap/>
            <w:vAlign w:val="center"/>
            <w:hideMark/>
          </w:tcPr>
          <w:p w14:paraId="1B555442" w14:textId="77777777" w:rsidR="006D7C39" w:rsidRPr="006D7C39" w:rsidRDefault="006D7C39" w:rsidP="006D7C39">
            <w:pPr>
              <w:jc w:val="center"/>
              <w:rPr>
                <w:rFonts w:ascii="Calibri" w:hAnsi="Calibri" w:cs="Calibri"/>
                <w:color w:val="000000"/>
                <w:sz w:val="22"/>
                <w:szCs w:val="22"/>
              </w:rPr>
            </w:pPr>
            <w:r w:rsidRPr="006D7C39">
              <w:rPr>
                <w:rFonts w:ascii="Calibri" w:hAnsi="Calibri" w:cs="Calibri"/>
                <w:color w:val="000000"/>
                <w:sz w:val="22"/>
                <w:szCs w:val="22"/>
              </w:rPr>
              <w:t>1.543</w:t>
            </w:r>
          </w:p>
        </w:tc>
        <w:tc>
          <w:tcPr>
            <w:tcW w:w="1151" w:type="dxa"/>
            <w:tcBorders>
              <w:top w:val="nil"/>
              <w:left w:val="nil"/>
              <w:bottom w:val="single" w:sz="4" w:space="0" w:color="auto"/>
              <w:right w:val="single" w:sz="4" w:space="0" w:color="auto"/>
            </w:tcBorders>
            <w:shd w:val="clear" w:color="000000" w:fill="F2F2F2"/>
            <w:noWrap/>
            <w:vAlign w:val="center"/>
            <w:hideMark/>
          </w:tcPr>
          <w:p w14:paraId="338E25CB" w14:textId="77777777" w:rsidR="006D7C39" w:rsidRPr="006D7C39" w:rsidRDefault="006D7C39" w:rsidP="006D7C39">
            <w:pPr>
              <w:jc w:val="center"/>
              <w:rPr>
                <w:rFonts w:ascii="Calibri" w:hAnsi="Calibri" w:cs="Calibri"/>
                <w:color w:val="000000"/>
                <w:sz w:val="22"/>
                <w:szCs w:val="22"/>
              </w:rPr>
            </w:pPr>
            <w:r w:rsidRPr="006D7C39">
              <w:rPr>
                <w:rFonts w:ascii="Calibri" w:hAnsi="Calibri" w:cs="Calibri"/>
                <w:color w:val="000000"/>
                <w:sz w:val="22"/>
                <w:szCs w:val="22"/>
              </w:rPr>
              <w:t>0.042</w:t>
            </w:r>
          </w:p>
        </w:tc>
        <w:tc>
          <w:tcPr>
            <w:tcW w:w="1209" w:type="dxa"/>
            <w:tcBorders>
              <w:top w:val="nil"/>
              <w:left w:val="nil"/>
              <w:bottom w:val="single" w:sz="4" w:space="0" w:color="auto"/>
              <w:right w:val="single" w:sz="4" w:space="0" w:color="auto"/>
            </w:tcBorders>
            <w:shd w:val="clear" w:color="000000" w:fill="F2F2F2"/>
            <w:noWrap/>
            <w:vAlign w:val="center"/>
            <w:hideMark/>
          </w:tcPr>
          <w:p w14:paraId="6F4CB0F7" w14:textId="77777777" w:rsidR="006D7C39" w:rsidRPr="006D7C39" w:rsidRDefault="006D7C39" w:rsidP="006D7C39">
            <w:pPr>
              <w:jc w:val="center"/>
              <w:rPr>
                <w:rFonts w:ascii="Calibri" w:hAnsi="Calibri" w:cs="Calibri"/>
                <w:color w:val="000000"/>
                <w:sz w:val="22"/>
                <w:szCs w:val="22"/>
              </w:rPr>
            </w:pPr>
            <w:r w:rsidRPr="006D7C39">
              <w:rPr>
                <w:rFonts w:ascii="Calibri" w:hAnsi="Calibri" w:cs="Calibri"/>
                <w:color w:val="000000"/>
                <w:sz w:val="22"/>
                <w:szCs w:val="22"/>
              </w:rPr>
              <w:t>79.314</w:t>
            </w:r>
          </w:p>
        </w:tc>
        <w:tc>
          <w:tcPr>
            <w:tcW w:w="1408" w:type="dxa"/>
            <w:tcBorders>
              <w:top w:val="nil"/>
              <w:left w:val="nil"/>
              <w:bottom w:val="single" w:sz="4" w:space="0" w:color="auto"/>
              <w:right w:val="single" w:sz="8" w:space="0" w:color="auto"/>
            </w:tcBorders>
            <w:shd w:val="clear" w:color="000000" w:fill="F2F2F2"/>
            <w:noWrap/>
            <w:vAlign w:val="center"/>
            <w:hideMark/>
          </w:tcPr>
          <w:p w14:paraId="6C2DD3DC" w14:textId="77777777" w:rsidR="006D7C39" w:rsidRPr="006D7C39" w:rsidRDefault="006D7C39" w:rsidP="006D7C39">
            <w:pPr>
              <w:jc w:val="center"/>
              <w:rPr>
                <w:rFonts w:ascii="Calibri" w:hAnsi="Calibri" w:cs="Calibri"/>
                <w:color w:val="000000"/>
                <w:sz w:val="22"/>
                <w:szCs w:val="22"/>
              </w:rPr>
            </w:pPr>
            <w:r w:rsidRPr="006D7C39">
              <w:rPr>
                <w:rFonts w:ascii="Calibri" w:hAnsi="Calibri" w:cs="Calibri"/>
                <w:color w:val="000000"/>
                <w:sz w:val="22"/>
                <w:szCs w:val="22"/>
              </w:rPr>
              <w:t xml:space="preserve">17 (Change </w:t>
            </w:r>
            <w:proofErr w:type="spellStart"/>
            <w:r w:rsidRPr="006D7C39">
              <w:rPr>
                <w:rFonts w:ascii="Calibri" w:hAnsi="Calibri" w:cs="Calibri"/>
                <w:color w:val="000000"/>
                <w:sz w:val="22"/>
                <w:szCs w:val="22"/>
              </w:rPr>
              <w:t>Pnt</w:t>
            </w:r>
            <w:proofErr w:type="spellEnd"/>
            <w:r w:rsidRPr="006D7C39">
              <w:rPr>
                <w:rFonts w:ascii="Calibri" w:hAnsi="Calibri" w:cs="Calibri"/>
                <w:color w:val="000000"/>
                <w:sz w:val="22"/>
                <w:szCs w:val="22"/>
              </w:rPr>
              <w:t>)</w:t>
            </w:r>
          </w:p>
        </w:tc>
        <w:tc>
          <w:tcPr>
            <w:tcW w:w="1080" w:type="dxa"/>
            <w:tcBorders>
              <w:top w:val="nil"/>
              <w:left w:val="nil"/>
              <w:bottom w:val="single" w:sz="4" w:space="0" w:color="auto"/>
              <w:right w:val="single" w:sz="4" w:space="0" w:color="auto"/>
            </w:tcBorders>
            <w:shd w:val="clear" w:color="000000" w:fill="F2F2F2"/>
            <w:noWrap/>
            <w:vAlign w:val="center"/>
            <w:hideMark/>
          </w:tcPr>
          <w:p w14:paraId="3525A0EC" w14:textId="77777777" w:rsidR="006D7C39" w:rsidRPr="006D7C39" w:rsidRDefault="006D7C39" w:rsidP="006D7C39">
            <w:pPr>
              <w:jc w:val="center"/>
              <w:rPr>
                <w:rFonts w:ascii="Calibri" w:hAnsi="Calibri" w:cs="Calibri"/>
                <w:color w:val="000000"/>
                <w:sz w:val="22"/>
                <w:szCs w:val="22"/>
              </w:rPr>
            </w:pPr>
            <w:r w:rsidRPr="006D7C39">
              <w:rPr>
                <w:rFonts w:ascii="Calibri" w:hAnsi="Calibri" w:cs="Calibri"/>
                <w:color w:val="000000"/>
                <w:sz w:val="22"/>
                <w:szCs w:val="22"/>
              </w:rPr>
              <w:t>320</w:t>
            </w:r>
          </w:p>
        </w:tc>
        <w:tc>
          <w:tcPr>
            <w:tcW w:w="1166" w:type="dxa"/>
            <w:tcBorders>
              <w:top w:val="nil"/>
              <w:left w:val="nil"/>
              <w:bottom w:val="single" w:sz="4" w:space="0" w:color="auto"/>
              <w:right w:val="single" w:sz="8" w:space="0" w:color="auto"/>
            </w:tcBorders>
            <w:shd w:val="clear" w:color="000000" w:fill="F2F2F2"/>
            <w:noWrap/>
            <w:vAlign w:val="center"/>
            <w:hideMark/>
          </w:tcPr>
          <w:p w14:paraId="7F9B5D44" w14:textId="77777777" w:rsidR="006D7C39" w:rsidRPr="006D7C39" w:rsidRDefault="006D7C39" w:rsidP="006D7C39">
            <w:pPr>
              <w:jc w:val="center"/>
              <w:rPr>
                <w:rFonts w:ascii="Calibri" w:hAnsi="Calibri" w:cs="Calibri"/>
                <w:color w:val="000000"/>
                <w:sz w:val="22"/>
                <w:szCs w:val="22"/>
              </w:rPr>
            </w:pPr>
            <w:r w:rsidRPr="006D7C39">
              <w:rPr>
                <w:rFonts w:ascii="Calibri" w:hAnsi="Calibri" w:cs="Calibri"/>
                <w:color w:val="000000"/>
                <w:sz w:val="22"/>
                <w:szCs w:val="22"/>
              </w:rPr>
              <w:t>79.314</w:t>
            </w:r>
          </w:p>
        </w:tc>
      </w:tr>
      <w:tr w:rsidR="00E27A18" w:rsidRPr="006D7C39" w14:paraId="130D0724" w14:textId="77777777" w:rsidTr="00E27A18">
        <w:trPr>
          <w:trHeight w:val="251"/>
        </w:trPr>
        <w:tc>
          <w:tcPr>
            <w:tcW w:w="1056" w:type="dxa"/>
            <w:tcBorders>
              <w:top w:val="nil"/>
              <w:left w:val="single" w:sz="8" w:space="0" w:color="auto"/>
              <w:bottom w:val="single" w:sz="4" w:space="0" w:color="auto"/>
              <w:right w:val="single" w:sz="4" w:space="0" w:color="auto"/>
            </w:tcBorders>
            <w:shd w:val="clear" w:color="000000" w:fill="F2F2F2"/>
            <w:noWrap/>
            <w:vAlign w:val="center"/>
            <w:hideMark/>
          </w:tcPr>
          <w:p w14:paraId="29084622" w14:textId="67CAAB64" w:rsidR="006D7C39" w:rsidRPr="006D7C39" w:rsidRDefault="006D7C39" w:rsidP="006D7C39">
            <w:pPr>
              <w:jc w:val="center"/>
              <w:rPr>
                <w:rFonts w:ascii="Calibri" w:hAnsi="Calibri" w:cs="Calibri"/>
                <w:color w:val="000000"/>
                <w:sz w:val="22"/>
                <w:szCs w:val="22"/>
              </w:rPr>
            </w:pPr>
            <w:r w:rsidRPr="006D7C39">
              <w:rPr>
                <w:rFonts w:ascii="Calibri" w:hAnsi="Calibri" w:cs="Calibri"/>
                <w:color w:val="000000"/>
                <w:sz w:val="22"/>
                <w:szCs w:val="22"/>
              </w:rPr>
              <w:t> </w:t>
            </w:r>
          </w:p>
        </w:tc>
        <w:tc>
          <w:tcPr>
            <w:tcW w:w="1371" w:type="dxa"/>
            <w:tcBorders>
              <w:top w:val="nil"/>
              <w:left w:val="nil"/>
              <w:bottom w:val="single" w:sz="4" w:space="0" w:color="auto"/>
              <w:right w:val="single" w:sz="4" w:space="0" w:color="auto"/>
            </w:tcBorders>
            <w:shd w:val="clear" w:color="000000" w:fill="F2F2F2"/>
            <w:noWrap/>
            <w:vAlign w:val="center"/>
            <w:hideMark/>
          </w:tcPr>
          <w:p w14:paraId="3D7758A0" w14:textId="77777777" w:rsidR="006D7C39" w:rsidRPr="006D7C39" w:rsidRDefault="006D7C39" w:rsidP="006D7C39">
            <w:pPr>
              <w:jc w:val="center"/>
              <w:rPr>
                <w:rFonts w:ascii="Calibri" w:hAnsi="Calibri" w:cs="Calibri"/>
                <w:color w:val="000000"/>
                <w:sz w:val="22"/>
                <w:szCs w:val="22"/>
              </w:rPr>
            </w:pPr>
            <w:r w:rsidRPr="006D7C39">
              <w:rPr>
                <w:rFonts w:ascii="Calibri" w:hAnsi="Calibri" w:cs="Calibri"/>
                <w:color w:val="000000"/>
                <w:sz w:val="22"/>
                <w:szCs w:val="22"/>
              </w:rPr>
              <w:t>2.437</w:t>
            </w:r>
          </w:p>
        </w:tc>
        <w:tc>
          <w:tcPr>
            <w:tcW w:w="1123" w:type="dxa"/>
            <w:tcBorders>
              <w:top w:val="nil"/>
              <w:left w:val="nil"/>
              <w:bottom w:val="single" w:sz="4" w:space="0" w:color="auto"/>
              <w:right w:val="single" w:sz="4" w:space="0" w:color="auto"/>
            </w:tcBorders>
            <w:shd w:val="clear" w:color="000000" w:fill="F2F2F2"/>
            <w:noWrap/>
            <w:vAlign w:val="center"/>
            <w:hideMark/>
          </w:tcPr>
          <w:p w14:paraId="268FB689" w14:textId="77777777" w:rsidR="006D7C39" w:rsidRPr="006D7C39" w:rsidRDefault="006D7C39" w:rsidP="006D7C39">
            <w:pPr>
              <w:jc w:val="center"/>
              <w:rPr>
                <w:rFonts w:ascii="Calibri" w:hAnsi="Calibri" w:cs="Calibri"/>
                <w:color w:val="000000"/>
                <w:sz w:val="22"/>
                <w:szCs w:val="22"/>
              </w:rPr>
            </w:pPr>
            <w:r w:rsidRPr="006D7C39">
              <w:rPr>
                <w:rFonts w:ascii="Calibri" w:hAnsi="Calibri" w:cs="Calibri"/>
                <w:color w:val="000000"/>
                <w:sz w:val="22"/>
                <w:szCs w:val="22"/>
              </w:rPr>
              <w:t> </w:t>
            </w:r>
          </w:p>
        </w:tc>
        <w:tc>
          <w:tcPr>
            <w:tcW w:w="1151" w:type="dxa"/>
            <w:tcBorders>
              <w:top w:val="nil"/>
              <w:left w:val="nil"/>
              <w:bottom w:val="single" w:sz="4" w:space="0" w:color="auto"/>
              <w:right w:val="single" w:sz="4" w:space="0" w:color="auto"/>
            </w:tcBorders>
            <w:shd w:val="clear" w:color="000000" w:fill="F2F2F2"/>
            <w:noWrap/>
            <w:vAlign w:val="center"/>
            <w:hideMark/>
          </w:tcPr>
          <w:p w14:paraId="725A7963" w14:textId="77777777" w:rsidR="006D7C39" w:rsidRPr="006D7C39" w:rsidRDefault="006D7C39" w:rsidP="006D7C39">
            <w:pPr>
              <w:jc w:val="center"/>
              <w:rPr>
                <w:rFonts w:ascii="Calibri" w:hAnsi="Calibri" w:cs="Calibri"/>
                <w:color w:val="000000"/>
                <w:sz w:val="22"/>
                <w:szCs w:val="22"/>
              </w:rPr>
            </w:pPr>
            <w:r w:rsidRPr="006D7C39">
              <w:rPr>
                <w:rFonts w:ascii="Calibri" w:hAnsi="Calibri" w:cs="Calibri"/>
                <w:color w:val="000000"/>
                <w:sz w:val="22"/>
                <w:szCs w:val="22"/>
              </w:rPr>
              <w:t>0.163</w:t>
            </w:r>
          </w:p>
        </w:tc>
        <w:tc>
          <w:tcPr>
            <w:tcW w:w="1209" w:type="dxa"/>
            <w:tcBorders>
              <w:top w:val="nil"/>
              <w:left w:val="nil"/>
              <w:bottom w:val="single" w:sz="4" w:space="0" w:color="auto"/>
              <w:right w:val="single" w:sz="4" w:space="0" w:color="auto"/>
            </w:tcBorders>
            <w:shd w:val="clear" w:color="000000" w:fill="F2F2F2"/>
            <w:noWrap/>
            <w:vAlign w:val="center"/>
            <w:hideMark/>
          </w:tcPr>
          <w:p w14:paraId="13EFC015" w14:textId="77777777" w:rsidR="006D7C39" w:rsidRPr="006D7C39" w:rsidRDefault="006D7C39" w:rsidP="006D7C39">
            <w:pPr>
              <w:jc w:val="center"/>
              <w:rPr>
                <w:rFonts w:ascii="Calibri" w:hAnsi="Calibri" w:cs="Calibri"/>
                <w:color w:val="000000"/>
                <w:sz w:val="22"/>
                <w:szCs w:val="22"/>
              </w:rPr>
            </w:pPr>
            <w:r w:rsidRPr="006D7C39">
              <w:rPr>
                <w:rFonts w:ascii="Calibri" w:hAnsi="Calibri" w:cs="Calibri"/>
                <w:color w:val="000000"/>
                <w:sz w:val="22"/>
                <w:szCs w:val="22"/>
              </w:rPr>
              <w:t>79.477</w:t>
            </w:r>
          </w:p>
        </w:tc>
        <w:tc>
          <w:tcPr>
            <w:tcW w:w="1408" w:type="dxa"/>
            <w:tcBorders>
              <w:top w:val="nil"/>
              <w:left w:val="nil"/>
              <w:bottom w:val="single" w:sz="4" w:space="0" w:color="auto"/>
              <w:right w:val="single" w:sz="8" w:space="0" w:color="auto"/>
            </w:tcBorders>
            <w:shd w:val="clear" w:color="000000" w:fill="F2F2F2"/>
            <w:noWrap/>
            <w:vAlign w:val="center"/>
            <w:hideMark/>
          </w:tcPr>
          <w:p w14:paraId="6FA89581" w14:textId="77777777" w:rsidR="006D7C39" w:rsidRPr="006D7C39" w:rsidRDefault="006D7C39" w:rsidP="006D7C39">
            <w:pPr>
              <w:jc w:val="center"/>
              <w:rPr>
                <w:rFonts w:ascii="Calibri" w:hAnsi="Calibri" w:cs="Calibri"/>
                <w:color w:val="000000"/>
                <w:sz w:val="22"/>
                <w:szCs w:val="22"/>
              </w:rPr>
            </w:pPr>
            <w:r w:rsidRPr="006D7C39">
              <w:rPr>
                <w:rFonts w:ascii="Calibri" w:hAnsi="Calibri" w:cs="Calibri"/>
                <w:color w:val="000000"/>
                <w:sz w:val="22"/>
                <w:szCs w:val="22"/>
              </w:rPr>
              <w:t>18</w:t>
            </w:r>
          </w:p>
        </w:tc>
        <w:tc>
          <w:tcPr>
            <w:tcW w:w="1080" w:type="dxa"/>
            <w:tcBorders>
              <w:top w:val="nil"/>
              <w:left w:val="nil"/>
              <w:bottom w:val="single" w:sz="4" w:space="0" w:color="auto"/>
              <w:right w:val="single" w:sz="4" w:space="0" w:color="auto"/>
            </w:tcBorders>
            <w:shd w:val="clear" w:color="000000" w:fill="F2F2F2"/>
            <w:noWrap/>
            <w:vAlign w:val="center"/>
            <w:hideMark/>
          </w:tcPr>
          <w:p w14:paraId="317C78B0" w14:textId="77777777" w:rsidR="006D7C39" w:rsidRPr="006D7C39" w:rsidRDefault="006D7C39" w:rsidP="006D7C39">
            <w:pPr>
              <w:jc w:val="center"/>
              <w:rPr>
                <w:rFonts w:ascii="Calibri" w:hAnsi="Calibri" w:cs="Calibri"/>
                <w:color w:val="000000"/>
                <w:sz w:val="22"/>
                <w:szCs w:val="22"/>
              </w:rPr>
            </w:pPr>
            <w:r w:rsidRPr="006D7C39">
              <w:rPr>
                <w:rFonts w:ascii="Calibri" w:hAnsi="Calibri" w:cs="Calibri"/>
                <w:color w:val="000000"/>
                <w:sz w:val="22"/>
                <w:szCs w:val="22"/>
              </w:rPr>
              <w:t>340</w:t>
            </w:r>
          </w:p>
        </w:tc>
        <w:tc>
          <w:tcPr>
            <w:tcW w:w="1166" w:type="dxa"/>
            <w:tcBorders>
              <w:top w:val="nil"/>
              <w:left w:val="nil"/>
              <w:bottom w:val="single" w:sz="4" w:space="0" w:color="auto"/>
              <w:right w:val="single" w:sz="8" w:space="0" w:color="auto"/>
            </w:tcBorders>
            <w:shd w:val="clear" w:color="000000" w:fill="F2F2F2"/>
            <w:noWrap/>
            <w:vAlign w:val="center"/>
            <w:hideMark/>
          </w:tcPr>
          <w:p w14:paraId="0F2ED779" w14:textId="77777777" w:rsidR="006D7C39" w:rsidRPr="006D7C39" w:rsidRDefault="006D7C39" w:rsidP="006D7C39">
            <w:pPr>
              <w:jc w:val="center"/>
              <w:rPr>
                <w:rFonts w:ascii="Calibri" w:hAnsi="Calibri" w:cs="Calibri"/>
                <w:color w:val="000000"/>
                <w:sz w:val="22"/>
                <w:szCs w:val="22"/>
              </w:rPr>
            </w:pPr>
            <w:r w:rsidRPr="006D7C39">
              <w:rPr>
                <w:rFonts w:ascii="Calibri" w:hAnsi="Calibri" w:cs="Calibri"/>
                <w:color w:val="000000"/>
                <w:sz w:val="22"/>
                <w:szCs w:val="22"/>
              </w:rPr>
              <w:t>79.477</w:t>
            </w:r>
          </w:p>
        </w:tc>
      </w:tr>
      <w:tr w:rsidR="00E27A18" w:rsidRPr="006D7C39" w14:paraId="42C3E9D5" w14:textId="77777777" w:rsidTr="00E27A18">
        <w:trPr>
          <w:trHeight w:val="251"/>
        </w:trPr>
        <w:tc>
          <w:tcPr>
            <w:tcW w:w="1056" w:type="dxa"/>
            <w:tcBorders>
              <w:top w:val="nil"/>
              <w:left w:val="single" w:sz="8" w:space="0" w:color="auto"/>
              <w:bottom w:val="single" w:sz="4" w:space="0" w:color="auto"/>
              <w:right w:val="single" w:sz="4" w:space="0" w:color="auto"/>
            </w:tcBorders>
            <w:shd w:val="clear" w:color="000000" w:fill="F2F2F2"/>
            <w:noWrap/>
            <w:vAlign w:val="center"/>
            <w:hideMark/>
          </w:tcPr>
          <w:p w14:paraId="75D79CCF" w14:textId="732DBA89" w:rsidR="006D7C39" w:rsidRPr="006D7C39" w:rsidRDefault="006D7C39" w:rsidP="006D7C39">
            <w:pPr>
              <w:jc w:val="center"/>
              <w:rPr>
                <w:rFonts w:ascii="Calibri" w:hAnsi="Calibri" w:cs="Calibri"/>
                <w:color w:val="000000"/>
                <w:sz w:val="22"/>
                <w:szCs w:val="22"/>
              </w:rPr>
            </w:pPr>
            <w:r w:rsidRPr="006D7C39">
              <w:rPr>
                <w:rFonts w:ascii="Calibri" w:hAnsi="Calibri" w:cs="Calibri"/>
                <w:color w:val="000000"/>
                <w:sz w:val="22"/>
                <w:szCs w:val="22"/>
              </w:rPr>
              <w:t> </w:t>
            </w:r>
          </w:p>
        </w:tc>
        <w:tc>
          <w:tcPr>
            <w:tcW w:w="1371" w:type="dxa"/>
            <w:tcBorders>
              <w:top w:val="nil"/>
              <w:left w:val="nil"/>
              <w:bottom w:val="single" w:sz="4" w:space="0" w:color="auto"/>
              <w:right w:val="single" w:sz="4" w:space="0" w:color="auto"/>
            </w:tcBorders>
            <w:shd w:val="clear" w:color="000000" w:fill="F2F2F2"/>
            <w:noWrap/>
            <w:vAlign w:val="center"/>
            <w:hideMark/>
          </w:tcPr>
          <w:p w14:paraId="6BA79BE5" w14:textId="77777777" w:rsidR="006D7C39" w:rsidRPr="006D7C39" w:rsidRDefault="006D7C39" w:rsidP="006D7C39">
            <w:pPr>
              <w:jc w:val="center"/>
              <w:rPr>
                <w:rFonts w:ascii="Calibri" w:hAnsi="Calibri" w:cs="Calibri"/>
                <w:color w:val="000000"/>
                <w:sz w:val="22"/>
                <w:szCs w:val="22"/>
              </w:rPr>
            </w:pPr>
            <w:r w:rsidRPr="006D7C39">
              <w:rPr>
                <w:rFonts w:ascii="Calibri" w:hAnsi="Calibri" w:cs="Calibri"/>
                <w:color w:val="000000"/>
                <w:sz w:val="22"/>
                <w:szCs w:val="22"/>
              </w:rPr>
              <w:t>2.671</w:t>
            </w:r>
          </w:p>
        </w:tc>
        <w:tc>
          <w:tcPr>
            <w:tcW w:w="1123" w:type="dxa"/>
            <w:tcBorders>
              <w:top w:val="nil"/>
              <w:left w:val="nil"/>
              <w:bottom w:val="single" w:sz="4" w:space="0" w:color="auto"/>
              <w:right w:val="single" w:sz="4" w:space="0" w:color="auto"/>
            </w:tcBorders>
            <w:shd w:val="clear" w:color="000000" w:fill="F2F2F2"/>
            <w:noWrap/>
            <w:vAlign w:val="center"/>
            <w:hideMark/>
          </w:tcPr>
          <w:p w14:paraId="18149336" w14:textId="77777777" w:rsidR="006D7C39" w:rsidRPr="006D7C39" w:rsidRDefault="006D7C39" w:rsidP="006D7C39">
            <w:pPr>
              <w:jc w:val="center"/>
              <w:rPr>
                <w:rFonts w:ascii="Calibri" w:hAnsi="Calibri" w:cs="Calibri"/>
                <w:color w:val="000000"/>
                <w:sz w:val="22"/>
                <w:szCs w:val="22"/>
              </w:rPr>
            </w:pPr>
            <w:r w:rsidRPr="006D7C39">
              <w:rPr>
                <w:rFonts w:ascii="Calibri" w:hAnsi="Calibri" w:cs="Calibri"/>
                <w:color w:val="000000"/>
                <w:sz w:val="22"/>
                <w:szCs w:val="22"/>
              </w:rPr>
              <w:t> </w:t>
            </w:r>
          </w:p>
        </w:tc>
        <w:tc>
          <w:tcPr>
            <w:tcW w:w="1151" w:type="dxa"/>
            <w:tcBorders>
              <w:top w:val="nil"/>
              <w:left w:val="nil"/>
              <w:bottom w:val="single" w:sz="4" w:space="0" w:color="auto"/>
              <w:right w:val="single" w:sz="4" w:space="0" w:color="auto"/>
            </w:tcBorders>
            <w:shd w:val="clear" w:color="000000" w:fill="F2F2F2"/>
            <w:noWrap/>
            <w:vAlign w:val="center"/>
            <w:hideMark/>
          </w:tcPr>
          <w:p w14:paraId="68602B33" w14:textId="77777777" w:rsidR="006D7C39" w:rsidRPr="006D7C39" w:rsidRDefault="006D7C39" w:rsidP="006D7C39">
            <w:pPr>
              <w:jc w:val="center"/>
              <w:rPr>
                <w:rFonts w:ascii="Calibri" w:hAnsi="Calibri" w:cs="Calibri"/>
                <w:color w:val="000000"/>
                <w:sz w:val="22"/>
                <w:szCs w:val="22"/>
              </w:rPr>
            </w:pPr>
            <w:r w:rsidRPr="006D7C39">
              <w:rPr>
                <w:rFonts w:ascii="Calibri" w:hAnsi="Calibri" w:cs="Calibri"/>
                <w:color w:val="000000"/>
                <w:sz w:val="22"/>
                <w:szCs w:val="22"/>
              </w:rPr>
              <w:t>-0.234</w:t>
            </w:r>
          </w:p>
        </w:tc>
        <w:tc>
          <w:tcPr>
            <w:tcW w:w="1209" w:type="dxa"/>
            <w:tcBorders>
              <w:top w:val="nil"/>
              <w:left w:val="nil"/>
              <w:bottom w:val="single" w:sz="4" w:space="0" w:color="auto"/>
              <w:right w:val="single" w:sz="4" w:space="0" w:color="auto"/>
            </w:tcBorders>
            <w:shd w:val="clear" w:color="000000" w:fill="F2F2F2"/>
            <w:noWrap/>
            <w:vAlign w:val="center"/>
            <w:hideMark/>
          </w:tcPr>
          <w:p w14:paraId="4C66204A" w14:textId="77777777" w:rsidR="006D7C39" w:rsidRPr="006D7C39" w:rsidRDefault="006D7C39" w:rsidP="006D7C39">
            <w:pPr>
              <w:jc w:val="center"/>
              <w:rPr>
                <w:rFonts w:ascii="Calibri" w:hAnsi="Calibri" w:cs="Calibri"/>
                <w:color w:val="000000"/>
                <w:sz w:val="22"/>
                <w:szCs w:val="22"/>
              </w:rPr>
            </w:pPr>
            <w:r w:rsidRPr="006D7C39">
              <w:rPr>
                <w:rFonts w:ascii="Calibri" w:hAnsi="Calibri" w:cs="Calibri"/>
                <w:color w:val="000000"/>
                <w:sz w:val="22"/>
                <w:szCs w:val="22"/>
              </w:rPr>
              <w:t>79.243</w:t>
            </w:r>
          </w:p>
        </w:tc>
        <w:tc>
          <w:tcPr>
            <w:tcW w:w="1408" w:type="dxa"/>
            <w:tcBorders>
              <w:top w:val="nil"/>
              <w:left w:val="nil"/>
              <w:bottom w:val="single" w:sz="4" w:space="0" w:color="auto"/>
              <w:right w:val="single" w:sz="8" w:space="0" w:color="auto"/>
            </w:tcBorders>
            <w:shd w:val="clear" w:color="000000" w:fill="F2F2F2"/>
            <w:noWrap/>
            <w:vAlign w:val="center"/>
            <w:hideMark/>
          </w:tcPr>
          <w:p w14:paraId="04F18BC8" w14:textId="77777777" w:rsidR="006D7C39" w:rsidRPr="006D7C39" w:rsidRDefault="006D7C39" w:rsidP="006D7C39">
            <w:pPr>
              <w:jc w:val="center"/>
              <w:rPr>
                <w:rFonts w:ascii="Calibri" w:hAnsi="Calibri" w:cs="Calibri"/>
                <w:color w:val="000000"/>
                <w:sz w:val="22"/>
                <w:szCs w:val="22"/>
              </w:rPr>
            </w:pPr>
            <w:r w:rsidRPr="006D7C39">
              <w:rPr>
                <w:rFonts w:ascii="Calibri" w:hAnsi="Calibri" w:cs="Calibri"/>
                <w:color w:val="000000"/>
                <w:sz w:val="22"/>
                <w:szCs w:val="22"/>
              </w:rPr>
              <w:t>19</w:t>
            </w:r>
          </w:p>
        </w:tc>
        <w:tc>
          <w:tcPr>
            <w:tcW w:w="1080" w:type="dxa"/>
            <w:tcBorders>
              <w:top w:val="nil"/>
              <w:left w:val="nil"/>
              <w:bottom w:val="single" w:sz="4" w:space="0" w:color="auto"/>
              <w:right w:val="single" w:sz="4" w:space="0" w:color="auto"/>
            </w:tcBorders>
            <w:shd w:val="clear" w:color="000000" w:fill="F2F2F2"/>
            <w:noWrap/>
            <w:vAlign w:val="center"/>
            <w:hideMark/>
          </w:tcPr>
          <w:p w14:paraId="418C236A" w14:textId="77777777" w:rsidR="006D7C39" w:rsidRPr="006D7C39" w:rsidRDefault="006D7C39" w:rsidP="006D7C39">
            <w:pPr>
              <w:jc w:val="center"/>
              <w:rPr>
                <w:rFonts w:ascii="Calibri" w:hAnsi="Calibri" w:cs="Calibri"/>
                <w:color w:val="000000"/>
                <w:sz w:val="22"/>
                <w:szCs w:val="22"/>
              </w:rPr>
            </w:pPr>
            <w:r w:rsidRPr="006D7C39">
              <w:rPr>
                <w:rFonts w:ascii="Calibri" w:hAnsi="Calibri" w:cs="Calibri"/>
                <w:color w:val="000000"/>
                <w:sz w:val="22"/>
                <w:szCs w:val="22"/>
              </w:rPr>
              <w:t>360</w:t>
            </w:r>
          </w:p>
        </w:tc>
        <w:tc>
          <w:tcPr>
            <w:tcW w:w="1166" w:type="dxa"/>
            <w:tcBorders>
              <w:top w:val="nil"/>
              <w:left w:val="nil"/>
              <w:bottom w:val="single" w:sz="4" w:space="0" w:color="auto"/>
              <w:right w:val="single" w:sz="8" w:space="0" w:color="auto"/>
            </w:tcBorders>
            <w:shd w:val="clear" w:color="000000" w:fill="F2F2F2"/>
            <w:noWrap/>
            <w:vAlign w:val="center"/>
            <w:hideMark/>
          </w:tcPr>
          <w:p w14:paraId="38377658" w14:textId="77777777" w:rsidR="006D7C39" w:rsidRPr="006D7C39" w:rsidRDefault="006D7C39" w:rsidP="006D7C39">
            <w:pPr>
              <w:jc w:val="center"/>
              <w:rPr>
                <w:rFonts w:ascii="Calibri" w:hAnsi="Calibri" w:cs="Calibri"/>
                <w:color w:val="000000"/>
                <w:sz w:val="22"/>
                <w:szCs w:val="22"/>
              </w:rPr>
            </w:pPr>
            <w:r w:rsidRPr="006D7C39">
              <w:rPr>
                <w:rFonts w:ascii="Calibri" w:hAnsi="Calibri" w:cs="Calibri"/>
                <w:color w:val="000000"/>
                <w:sz w:val="22"/>
                <w:szCs w:val="22"/>
              </w:rPr>
              <w:t>79.243</w:t>
            </w:r>
          </w:p>
        </w:tc>
      </w:tr>
      <w:tr w:rsidR="00E27A18" w:rsidRPr="006D7C39" w14:paraId="4D094DCA" w14:textId="77777777" w:rsidTr="00E27A18">
        <w:trPr>
          <w:trHeight w:val="251"/>
        </w:trPr>
        <w:tc>
          <w:tcPr>
            <w:tcW w:w="1056" w:type="dxa"/>
            <w:tcBorders>
              <w:top w:val="nil"/>
              <w:left w:val="single" w:sz="8" w:space="0" w:color="auto"/>
              <w:bottom w:val="single" w:sz="4" w:space="0" w:color="auto"/>
              <w:right w:val="single" w:sz="4" w:space="0" w:color="auto"/>
            </w:tcBorders>
            <w:shd w:val="clear" w:color="000000" w:fill="F2F2F2"/>
            <w:noWrap/>
            <w:vAlign w:val="center"/>
            <w:hideMark/>
          </w:tcPr>
          <w:p w14:paraId="70EE5E60" w14:textId="5802DE0E" w:rsidR="006D7C39" w:rsidRPr="006D7C39" w:rsidRDefault="006D7C39" w:rsidP="006D7C39">
            <w:pPr>
              <w:jc w:val="center"/>
              <w:rPr>
                <w:rFonts w:ascii="Calibri" w:hAnsi="Calibri" w:cs="Calibri"/>
                <w:color w:val="000000"/>
                <w:sz w:val="22"/>
                <w:szCs w:val="22"/>
              </w:rPr>
            </w:pPr>
            <w:r w:rsidRPr="006D7C39">
              <w:rPr>
                <w:rFonts w:ascii="Calibri" w:hAnsi="Calibri" w:cs="Calibri"/>
                <w:color w:val="000000"/>
                <w:sz w:val="22"/>
                <w:szCs w:val="22"/>
              </w:rPr>
              <w:t> </w:t>
            </w:r>
          </w:p>
        </w:tc>
        <w:tc>
          <w:tcPr>
            <w:tcW w:w="1371" w:type="dxa"/>
            <w:tcBorders>
              <w:top w:val="nil"/>
              <w:left w:val="nil"/>
              <w:bottom w:val="single" w:sz="4" w:space="0" w:color="auto"/>
              <w:right w:val="single" w:sz="4" w:space="0" w:color="auto"/>
            </w:tcBorders>
            <w:shd w:val="clear" w:color="000000" w:fill="F2F2F2"/>
            <w:noWrap/>
            <w:vAlign w:val="center"/>
            <w:hideMark/>
          </w:tcPr>
          <w:p w14:paraId="03A78C74" w14:textId="77777777" w:rsidR="006D7C39" w:rsidRPr="006D7C39" w:rsidRDefault="006D7C39" w:rsidP="006D7C39">
            <w:pPr>
              <w:jc w:val="center"/>
              <w:rPr>
                <w:rFonts w:ascii="Calibri" w:hAnsi="Calibri" w:cs="Calibri"/>
                <w:color w:val="000000"/>
                <w:sz w:val="22"/>
                <w:szCs w:val="22"/>
              </w:rPr>
            </w:pPr>
            <w:r w:rsidRPr="006D7C39">
              <w:rPr>
                <w:rFonts w:ascii="Calibri" w:hAnsi="Calibri" w:cs="Calibri"/>
                <w:color w:val="000000"/>
                <w:sz w:val="22"/>
                <w:szCs w:val="22"/>
              </w:rPr>
              <w:t>2.512</w:t>
            </w:r>
          </w:p>
        </w:tc>
        <w:tc>
          <w:tcPr>
            <w:tcW w:w="1123" w:type="dxa"/>
            <w:tcBorders>
              <w:top w:val="nil"/>
              <w:left w:val="nil"/>
              <w:bottom w:val="single" w:sz="4" w:space="0" w:color="auto"/>
              <w:right w:val="single" w:sz="4" w:space="0" w:color="auto"/>
            </w:tcBorders>
            <w:shd w:val="clear" w:color="000000" w:fill="F2F2F2"/>
            <w:noWrap/>
            <w:vAlign w:val="center"/>
            <w:hideMark/>
          </w:tcPr>
          <w:p w14:paraId="4DC3F01E" w14:textId="77777777" w:rsidR="006D7C39" w:rsidRPr="006D7C39" w:rsidRDefault="006D7C39" w:rsidP="006D7C39">
            <w:pPr>
              <w:jc w:val="center"/>
              <w:rPr>
                <w:rFonts w:ascii="Calibri" w:hAnsi="Calibri" w:cs="Calibri"/>
                <w:color w:val="000000"/>
                <w:sz w:val="22"/>
                <w:szCs w:val="22"/>
              </w:rPr>
            </w:pPr>
            <w:r w:rsidRPr="006D7C39">
              <w:rPr>
                <w:rFonts w:ascii="Calibri" w:hAnsi="Calibri" w:cs="Calibri"/>
                <w:color w:val="000000"/>
                <w:sz w:val="22"/>
                <w:szCs w:val="22"/>
              </w:rPr>
              <w:t> </w:t>
            </w:r>
          </w:p>
        </w:tc>
        <w:tc>
          <w:tcPr>
            <w:tcW w:w="1151" w:type="dxa"/>
            <w:tcBorders>
              <w:top w:val="nil"/>
              <w:left w:val="nil"/>
              <w:bottom w:val="single" w:sz="4" w:space="0" w:color="auto"/>
              <w:right w:val="single" w:sz="4" w:space="0" w:color="auto"/>
            </w:tcBorders>
            <w:shd w:val="clear" w:color="000000" w:fill="F2F2F2"/>
            <w:noWrap/>
            <w:vAlign w:val="center"/>
            <w:hideMark/>
          </w:tcPr>
          <w:p w14:paraId="70DF8EA7" w14:textId="77777777" w:rsidR="006D7C39" w:rsidRPr="006D7C39" w:rsidRDefault="006D7C39" w:rsidP="006D7C39">
            <w:pPr>
              <w:jc w:val="center"/>
              <w:rPr>
                <w:rFonts w:ascii="Calibri" w:hAnsi="Calibri" w:cs="Calibri"/>
                <w:color w:val="000000"/>
                <w:sz w:val="22"/>
                <w:szCs w:val="22"/>
              </w:rPr>
            </w:pPr>
            <w:r w:rsidRPr="006D7C39">
              <w:rPr>
                <w:rFonts w:ascii="Calibri" w:hAnsi="Calibri" w:cs="Calibri"/>
                <w:color w:val="000000"/>
                <w:sz w:val="22"/>
                <w:szCs w:val="22"/>
              </w:rPr>
              <w:t>0.159</w:t>
            </w:r>
          </w:p>
        </w:tc>
        <w:tc>
          <w:tcPr>
            <w:tcW w:w="1209" w:type="dxa"/>
            <w:tcBorders>
              <w:top w:val="nil"/>
              <w:left w:val="nil"/>
              <w:bottom w:val="single" w:sz="4" w:space="0" w:color="auto"/>
              <w:right w:val="single" w:sz="4" w:space="0" w:color="auto"/>
            </w:tcBorders>
            <w:shd w:val="clear" w:color="000000" w:fill="F2F2F2"/>
            <w:noWrap/>
            <w:vAlign w:val="center"/>
            <w:hideMark/>
          </w:tcPr>
          <w:p w14:paraId="4B70A21D" w14:textId="77777777" w:rsidR="006D7C39" w:rsidRPr="006D7C39" w:rsidRDefault="006D7C39" w:rsidP="006D7C39">
            <w:pPr>
              <w:jc w:val="center"/>
              <w:rPr>
                <w:rFonts w:ascii="Calibri" w:hAnsi="Calibri" w:cs="Calibri"/>
                <w:color w:val="000000"/>
                <w:sz w:val="22"/>
                <w:szCs w:val="22"/>
              </w:rPr>
            </w:pPr>
            <w:r w:rsidRPr="006D7C39">
              <w:rPr>
                <w:rFonts w:ascii="Calibri" w:hAnsi="Calibri" w:cs="Calibri"/>
                <w:color w:val="000000"/>
                <w:sz w:val="22"/>
                <w:szCs w:val="22"/>
              </w:rPr>
              <w:t>79.402</w:t>
            </w:r>
          </w:p>
        </w:tc>
        <w:tc>
          <w:tcPr>
            <w:tcW w:w="1408" w:type="dxa"/>
            <w:tcBorders>
              <w:top w:val="nil"/>
              <w:left w:val="nil"/>
              <w:bottom w:val="single" w:sz="4" w:space="0" w:color="auto"/>
              <w:right w:val="single" w:sz="8" w:space="0" w:color="auto"/>
            </w:tcBorders>
            <w:shd w:val="clear" w:color="000000" w:fill="F2F2F2"/>
            <w:noWrap/>
            <w:vAlign w:val="center"/>
            <w:hideMark/>
          </w:tcPr>
          <w:p w14:paraId="3B081FB5" w14:textId="77777777" w:rsidR="006D7C39" w:rsidRPr="006D7C39" w:rsidRDefault="006D7C39" w:rsidP="006D7C39">
            <w:pPr>
              <w:jc w:val="center"/>
              <w:rPr>
                <w:rFonts w:ascii="Calibri" w:hAnsi="Calibri" w:cs="Calibri"/>
                <w:color w:val="000000"/>
                <w:sz w:val="22"/>
                <w:szCs w:val="22"/>
              </w:rPr>
            </w:pPr>
            <w:r w:rsidRPr="006D7C39">
              <w:rPr>
                <w:rFonts w:ascii="Calibri" w:hAnsi="Calibri" w:cs="Calibri"/>
                <w:color w:val="000000"/>
                <w:sz w:val="22"/>
                <w:szCs w:val="22"/>
              </w:rPr>
              <w:t>20</w:t>
            </w:r>
          </w:p>
        </w:tc>
        <w:tc>
          <w:tcPr>
            <w:tcW w:w="1080" w:type="dxa"/>
            <w:tcBorders>
              <w:top w:val="nil"/>
              <w:left w:val="nil"/>
              <w:bottom w:val="single" w:sz="4" w:space="0" w:color="auto"/>
              <w:right w:val="single" w:sz="4" w:space="0" w:color="auto"/>
            </w:tcBorders>
            <w:shd w:val="clear" w:color="000000" w:fill="F2F2F2"/>
            <w:noWrap/>
            <w:vAlign w:val="center"/>
            <w:hideMark/>
          </w:tcPr>
          <w:p w14:paraId="41B52F2E" w14:textId="77777777" w:rsidR="006D7C39" w:rsidRPr="006D7C39" w:rsidRDefault="006D7C39" w:rsidP="006D7C39">
            <w:pPr>
              <w:jc w:val="center"/>
              <w:rPr>
                <w:rFonts w:ascii="Calibri" w:hAnsi="Calibri" w:cs="Calibri"/>
                <w:color w:val="000000"/>
                <w:sz w:val="22"/>
                <w:szCs w:val="22"/>
              </w:rPr>
            </w:pPr>
            <w:r w:rsidRPr="006D7C39">
              <w:rPr>
                <w:rFonts w:ascii="Calibri" w:hAnsi="Calibri" w:cs="Calibri"/>
                <w:color w:val="000000"/>
                <w:sz w:val="22"/>
                <w:szCs w:val="22"/>
              </w:rPr>
              <w:t>380</w:t>
            </w:r>
          </w:p>
        </w:tc>
        <w:tc>
          <w:tcPr>
            <w:tcW w:w="1166" w:type="dxa"/>
            <w:tcBorders>
              <w:top w:val="nil"/>
              <w:left w:val="nil"/>
              <w:bottom w:val="single" w:sz="4" w:space="0" w:color="auto"/>
              <w:right w:val="single" w:sz="8" w:space="0" w:color="auto"/>
            </w:tcBorders>
            <w:shd w:val="clear" w:color="000000" w:fill="F2F2F2"/>
            <w:noWrap/>
            <w:vAlign w:val="center"/>
            <w:hideMark/>
          </w:tcPr>
          <w:p w14:paraId="5EDFDC0A" w14:textId="77777777" w:rsidR="006D7C39" w:rsidRPr="006D7C39" w:rsidRDefault="006D7C39" w:rsidP="006D7C39">
            <w:pPr>
              <w:jc w:val="center"/>
              <w:rPr>
                <w:rFonts w:ascii="Calibri" w:hAnsi="Calibri" w:cs="Calibri"/>
                <w:color w:val="000000"/>
                <w:sz w:val="22"/>
                <w:szCs w:val="22"/>
              </w:rPr>
            </w:pPr>
            <w:r w:rsidRPr="006D7C39">
              <w:rPr>
                <w:rFonts w:ascii="Calibri" w:hAnsi="Calibri" w:cs="Calibri"/>
                <w:color w:val="000000"/>
                <w:sz w:val="22"/>
                <w:szCs w:val="22"/>
              </w:rPr>
              <w:t>79.402</w:t>
            </w:r>
          </w:p>
        </w:tc>
      </w:tr>
      <w:tr w:rsidR="00E27A18" w:rsidRPr="006D7C39" w14:paraId="6E677044" w14:textId="77777777" w:rsidTr="00E27A18">
        <w:trPr>
          <w:trHeight w:val="251"/>
        </w:trPr>
        <w:tc>
          <w:tcPr>
            <w:tcW w:w="1056" w:type="dxa"/>
            <w:tcBorders>
              <w:top w:val="nil"/>
              <w:left w:val="single" w:sz="8" w:space="0" w:color="auto"/>
              <w:bottom w:val="single" w:sz="4" w:space="0" w:color="auto"/>
              <w:right w:val="single" w:sz="4" w:space="0" w:color="auto"/>
            </w:tcBorders>
            <w:shd w:val="clear" w:color="000000" w:fill="F2F2F2"/>
            <w:noWrap/>
            <w:vAlign w:val="center"/>
            <w:hideMark/>
          </w:tcPr>
          <w:p w14:paraId="78FA1645" w14:textId="66E53CE0" w:rsidR="006D7C39" w:rsidRPr="006D7C39" w:rsidRDefault="006D7C39" w:rsidP="006D7C39">
            <w:pPr>
              <w:jc w:val="center"/>
              <w:rPr>
                <w:rFonts w:ascii="Calibri" w:hAnsi="Calibri" w:cs="Calibri"/>
                <w:color w:val="000000"/>
                <w:sz w:val="22"/>
                <w:szCs w:val="22"/>
              </w:rPr>
            </w:pPr>
            <w:r w:rsidRPr="006D7C39">
              <w:rPr>
                <w:rFonts w:ascii="Calibri" w:hAnsi="Calibri" w:cs="Calibri"/>
                <w:color w:val="000000"/>
                <w:sz w:val="22"/>
                <w:szCs w:val="22"/>
              </w:rPr>
              <w:t> </w:t>
            </w:r>
          </w:p>
        </w:tc>
        <w:tc>
          <w:tcPr>
            <w:tcW w:w="1371" w:type="dxa"/>
            <w:tcBorders>
              <w:top w:val="nil"/>
              <w:left w:val="nil"/>
              <w:bottom w:val="single" w:sz="4" w:space="0" w:color="auto"/>
              <w:right w:val="single" w:sz="4" w:space="0" w:color="auto"/>
            </w:tcBorders>
            <w:shd w:val="clear" w:color="000000" w:fill="F2F2F2"/>
            <w:noWrap/>
            <w:vAlign w:val="center"/>
            <w:hideMark/>
          </w:tcPr>
          <w:p w14:paraId="2D3557BE" w14:textId="77777777" w:rsidR="006D7C39" w:rsidRPr="006D7C39" w:rsidRDefault="006D7C39" w:rsidP="006D7C39">
            <w:pPr>
              <w:jc w:val="center"/>
              <w:rPr>
                <w:rFonts w:ascii="Calibri" w:hAnsi="Calibri" w:cs="Calibri"/>
                <w:color w:val="000000"/>
                <w:sz w:val="22"/>
                <w:szCs w:val="22"/>
              </w:rPr>
            </w:pPr>
            <w:r w:rsidRPr="006D7C39">
              <w:rPr>
                <w:rFonts w:ascii="Calibri" w:hAnsi="Calibri" w:cs="Calibri"/>
                <w:color w:val="000000"/>
                <w:sz w:val="22"/>
                <w:szCs w:val="22"/>
              </w:rPr>
              <w:t>2.431</w:t>
            </w:r>
          </w:p>
        </w:tc>
        <w:tc>
          <w:tcPr>
            <w:tcW w:w="1123" w:type="dxa"/>
            <w:tcBorders>
              <w:top w:val="nil"/>
              <w:left w:val="nil"/>
              <w:bottom w:val="single" w:sz="4" w:space="0" w:color="auto"/>
              <w:right w:val="single" w:sz="4" w:space="0" w:color="auto"/>
            </w:tcBorders>
            <w:shd w:val="clear" w:color="000000" w:fill="F2F2F2"/>
            <w:noWrap/>
            <w:vAlign w:val="center"/>
            <w:hideMark/>
          </w:tcPr>
          <w:p w14:paraId="7273E578" w14:textId="77777777" w:rsidR="006D7C39" w:rsidRPr="006D7C39" w:rsidRDefault="006D7C39" w:rsidP="006D7C39">
            <w:pPr>
              <w:jc w:val="center"/>
              <w:rPr>
                <w:rFonts w:ascii="Calibri" w:hAnsi="Calibri" w:cs="Calibri"/>
                <w:color w:val="000000"/>
                <w:sz w:val="22"/>
                <w:szCs w:val="22"/>
              </w:rPr>
            </w:pPr>
            <w:r w:rsidRPr="006D7C39">
              <w:rPr>
                <w:rFonts w:ascii="Calibri" w:hAnsi="Calibri" w:cs="Calibri"/>
                <w:color w:val="000000"/>
                <w:sz w:val="22"/>
                <w:szCs w:val="22"/>
              </w:rPr>
              <w:t> </w:t>
            </w:r>
          </w:p>
        </w:tc>
        <w:tc>
          <w:tcPr>
            <w:tcW w:w="1151" w:type="dxa"/>
            <w:tcBorders>
              <w:top w:val="nil"/>
              <w:left w:val="nil"/>
              <w:bottom w:val="single" w:sz="4" w:space="0" w:color="auto"/>
              <w:right w:val="single" w:sz="4" w:space="0" w:color="auto"/>
            </w:tcBorders>
            <w:shd w:val="clear" w:color="000000" w:fill="F2F2F2"/>
            <w:noWrap/>
            <w:vAlign w:val="center"/>
            <w:hideMark/>
          </w:tcPr>
          <w:p w14:paraId="63371771" w14:textId="77777777" w:rsidR="006D7C39" w:rsidRPr="006D7C39" w:rsidRDefault="006D7C39" w:rsidP="006D7C39">
            <w:pPr>
              <w:jc w:val="center"/>
              <w:rPr>
                <w:rFonts w:ascii="Calibri" w:hAnsi="Calibri" w:cs="Calibri"/>
                <w:color w:val="000000"/>
                <w:sz w:val="22"/>
                <w:szCs w:val="22"/>
              </w:rPr>
            </w:pPr>
            <w:r w:rsidRPr="006D7C39">
              <w:rPr>
                <w:rFonts w:ascii="Calibri" w:hAnsi="Calibri" w:cs="Calibri"/>
                <w:color w:val="000000"/>
                <w:sz w:val="22"/>
                <w:szCs w:val="22"/>
              </w:rPr>
              <w:t>0.081</w:t>
            </w:r>
          </w:p>
        </w:tc>
        <w:tc>
          <w:tcPr>
            <w:tcW w:w="1209" w:type="dxa"/>
            <w:tcBorders>
              <w:top w:val="nil"/>
              <w:left w:val="nil"/>
              <w:bottom w:val="single" w:sz="4" w:space="0" w:color="auto"/>
              <w:right w:val="single" w:sz="4" w:space="0" w:color="auto"/>
            </w:tcBorders>
            <w:shd w:val="clear" w:color="000000" w:fill="F2F2F2"/>
            <w:noWrap/>
            <w:vAlign w:val="center"/>
            <w:hideMark/>
          </w:tcPr>
          <w:p w14:paraId="538B24CA" w14:textId="77777777" w:rsidR="006D7C39" w:rsidRPr="006D7C39" w:rsidRDefault="006D7C39" w:rsidP="006D7C39">
            <w:pPr>
              <w:jc w:val="center"/>
              <w:rPr>
                <w:rFonts w:ascii="Calibri" w:hAnsi="Calibri" w:cs="Calibri"/>
                <w:color w:val="000000"/>
                <w:sz w:val="22"/>
                <w:szCs w:val="22"/>
              </w:rPr>
            </w:pPr>
            <w:r w:rsidRPr="006D7C39">
              <w:rPr>
                <w:rFonts w:ascii="Calibri" w:hAnsi="Calibri" w:cs="Calibri"/>
                <w:color w:val="000000"/>
                <w:sz w:val="22"/>
                <w:szCs w:val="22"/>
              </w:rPr>
              <w:t>79.483</w:t>
            </w:r>
          </w:p>
        </w:tc>
        <w:tc>
          <w:tcPr>
            <w:tcW w:w="1408" w:type="dxa"/>
            <w:tcBorders>
              <w:top w:val="nil"/>
              <w:left w:val="nil"/>
              <w:bottom w:val="single" w:sz="4" w:space="0" w:color="auto"/>
              <w:right w:val="single" w:sz="8" w:space="0" w:color="auto"/>
            </w:tcBorders>
            <w:shd w:val="clear" w:color="000000" w:fill="F2F2F2"/>
            <w:noWrap/>
            <w:vAlign w:val="center"/>
            <w:hideMark/>
          </w:tcPr>
          <w:p w14:paraId="1C0F31F3" w14:textId="77777777" w:rsidR="006D7C39" w:rsidRPr="006D7C39" w:rsidRDefault="006D7C39" w:rsidP="006D7C39">
            <w:pPr>
              <w:jc w:val="center"/>
              <w:rPr>
                <w:rFonts w:ascii="Calibri" w:hAnsi="Calibri" w:cs="Calibri"/>
                <w:color w:val="000000"/>
                <w:sz w:val="22"/>
                <w:szCs w:val="22"/>
              </w:rPr>
            </w:pPr>
            <w:r w:rsidRPr="006D7C39">
              <w:rPr>
                <w:rFonts w:ascii="Calibri" w:hAnsi="Calibri" w:cs="Calibri"/>
                <w:color w:val="000000"/>
                <w:sz w:val="22"/>
                <w:szCs w:val="22"/>
              </w:rPr>
              <w:t>21</w:t>
            </w:r>
          </w:p>
        </w:tc>
        <w:tc>
          <w:tcPr>
            <w:tcW w:w="1080" w:type="dxa"/>
            <w:tcBorders>
              <w:top w:val="nil"/>
              <w:left w:val="nil"/>
              <w:bottom w:val="single" w:sz="4" w:space="0" w:color="auto"/>
              <w:right w:val="single" w:sz="4" w:space="0" w:color="auto"/>
            </w:tcBorders>
            <w:shd w:val="clear" w:color="000000" w:fill="F2F2F2"/>
            <w:noWrap/>
            <w:vAlign w:val="center"/>
            <w:hideMark/>
          </w:tcPr>
          <w:p w14:paraId="0DFC0595" w14:textId="77777777" w:rsidR="006D7C39" w:rsidRPr="006D7C39" w:rsidRDefault="006D7C39" w:rsidP="006D7C39">
            <w:pPr>
              <w:jc w:val="center"/>
              <w:rPr>
                <w:rFonts w:ascii="Calibri" w:hAnsi="Calibri" w:cs="Calibri"/>
                <w:color w:val="000000"/>
                <w:sz w:val="22"/>
                <w:szCs w:val="22"/>
              </w:rPr>
            </w:pPr>
            <w:r w:rsidRPr="006D7C39">
              <w:rPr>
                <w:rFonts w:ascii="Calibri" w:hAnsi="Calibri" w:cs="Calibri"/>
                <w:color w:val="000000"/>
                <w:sz w:val="22"/>
                <w:szCs w:val="22"/>
              </w:rPr>
              <w:t>400</w:t>
            </w:r>
          </w:p>
        </w:tc>
        <w:tc>
          <w:tcPr>
            <w:tcW w:w="1166" w:type="dxa"/>
            <w:tcBorders>
              <w:top w:val="nil"/>
              <w:left w:val="nil"/>
              <w:bottom w:val="single" w:sz="4" w:space="0" w:color="auto"/>
              <w:right w:val="single" w:sz="8" w:space="0" w:color="auto"/>
            </w:tcBorders>
            <w:shd w:val="clear" w:color="000000" w:fill="F2F2F2"/>
            <w:noWrap/>
            <w:vAlign w:val="center"/>
            <w:hideMark/>
          </w:tcPr>
          <w:p w14:paraId="186ED17D" w14:textId="77777777" w:rsidR="006D7C39" w:rsidRPr="006D7C39" w:rsidRDefault="006D7C39" w:rsidP="006D7C39">
            <w:pPr>
              <w:jc w:val="center"/>
              <w:rPr>
                <w:rFonts w:ascii="Calibri" w:hAnsi="Calibri" w:cs="Calibri"/>
                <w:color w:val="000000"/>
                <w:sz w:val="22"/>
                <w:szCs w:val="22"/>
              </w:rPr>
            </w:pPr>
            <w:r w:rsidRPr="006D7C39">
              <w:rPr>
                <w:rFonts w:ascii="Calibri" w:hAnsi="Calibri" w:cs="Calibri"/>
                <w:color w:val="000000"/>
                <w:sz w:val="22"/>
                <w:szCs w:val="22"/>
              </w:rPr>
              <w:t>79.483</w:t>
            </w:r>
          </w:p>
        </w:tc>
      </w:tr>
      <w:tr w:rsidR="00E27A18" w:rsidRPr="006D7C39" w14:paraId="2433BBF8" w14:textId="77777777" w:rsidTr="00E27A18">
        <w:trPr>
          <w:trHeight w:val="251"/>
        </w:trPr>
        <w:tc>
          <w:tcPr>
            <w:tcW w:w="1056" w:type="dxa"/>
            <w:tcBorders>
              <w:top w:val="nil"/>
              <w:left w:val="single" w:sz="8" w:space="0" w:color="auto"/>
              <w:bottom w:val="single" w:sz="4" w:space="0" w:color="auto"/>
              <w:right w:val="single" w:sz="4" w:space="0" w:color="auto"/>
            </w:tcBorders>
            <w:shd w:val="clear" w:color="000000" w:fill="F2F2F2"/>
            <w:noWrap/>
            <w:vAlign w:val="center"/>
            <w:hideMark/>
          </w:tcPr>
          <w:p w14:paraId="114AC1F7" w14:textId="5E5E1127" w:rsidR="006D7C39" w:rsidRPr="006D7C39" w:rsidRDefault="006D7C39" w:rsidP="006D7C39">
            <w:pPr>
              <w:jc w:val="center"/>
              <w:rPr>
                <w:rFonts w:ascii="Calibri" w:hAnsi="Calibri" w:cs="Calibri"/>
                <w:color w:val="000000"/>
                <w:sz w:val="22"/>
                <w:szCs w:val="22"/>
              </w:rPr>
            </w:pPr>
            <w:r w:rsidRPr="006D7C39">
              <w:rPr>
                <w:rFonts w:ascii="Calibri" w:hAnsi="Calibri" w:cs="Calibri"/>
                <w:color w:val="000000"/>
                <w:sz w:val="22"/>
                <w:szCs w:val="22"/>
              </w:rPr>
              <w:t> </w:t>
            </w:r>
          </w:p>
        </w:tc>
        <w:tc>
          <w:tcPr>
            <w:tcW w:w="1371" w:type="dxa"/>
            <w:tcBorders>
              <w:top w:val="nil"/>
              <w:left w:val="nil"/>
              <w:bottom w:val="single" w:sz="4" w:space="0" w:color="auto"/>
              <w:right w:val="single" w:sz="4" w:space="0" w:color="auto"/>
            </w:tcBorders>
            <w:shd w:val="clear" w:color="000000" w:fill="F2F2F2"/>
            <w:noWrap/>
            <w:vAlign w:val="center"/>
            <w:hideMark/>
          </w:tcPr>
          <w:p w14:paraId="7BFFCB83" w14:textId="77777777" w:rsidR="006D7C39" w:rsidRPr="006D7C39" w:rsidRDefault="006D7C39" w:rsidP="006D7C39">
            <w:pPr>
              <w:jc w:val="center"/>
              <w:rPr>
                <w:rFonts w:ascii="Calibri" w:hAnsi="Calibri" w:cs="Calibri"/>
                <w:color w:val="000000"/>
                <w:sz w:val="22"/>
                <w:szCs w:val="22"/>
              </w:rPr>
            </w:pPr>
            <w:r w:rsidRPr="006D7C39">
              <w:rPr>
                <w:rFonts w:ascii="Calibri" w:hAnsi="Calibri" w:cs="Calibri"/>
                <w:color w:val="000000"/>
                <w:sz w:val="22"/>
                <w:szCs w:val="22"/>
              </w:rPr>
              <w:t>2.371</w:t>
            </w:r>
          </w:p>
        </w:tc>
        <w:tc>
          <w:tcPr>
            <w:tcW w:w="1123" w:type="dxa"/>
            <w:tcBorders>
              <w:top w:val="nil"/>
              <w:left w:val="nil"/>
              <w:bottom w:val="single" w:sz="4" w:space="0" w:color="auto"/>
              <w:right w:val="single" w:sz="4" w:space="0" w:color="auto"/>
            </w:tcBorders>
            <w:shd w:val="clear" w:color="000000" w:fill="F2F2F2"/>
            <w:noWrap/>
            <w:vAlign w:val="center"/>
            <w:hideMark/>
          </w:tcPr>
          <w:p w14:paraId="1F2F55EE" w14:textId="77777777" w:rsidR="006D7C39" w:rsidRPr="006D7C39" w:rsidRDefault="006D7C39" w:rsidP="006D7C39">
            <w:pPr>
              <w:jc w:val="center"/>
              <w:rPr>
                <w:rFonts w:ascii="Calibri" w:hAnsi="Calibri" w:cs="Calibri"/>
                <w:color w:val="000000"/>
                <w:sz w:val="22"/>
                <w:szCs w:val="22"/>
              </w:rPr>
            </w:pPr>
            <w:r w:rsidRPr="006D7C39">
              <w:rPr>
                <w:rFonts w:ascii="Calibri" w:hAnsi="Calibri" w:cs="Calibri"/>
                <w:color w:val="000000"/>
                <w:sz w:val="22"/>
                <w:szCs w:val="22"/>
              </w:rPr>
              <w:t> </w:t>
            </w:r>
          </w:p>
        </w:tc>
        <w:tc>
          <w:tcPr>
            <w:tcW w:w="1151" w:type="dxa"/>
            <w:tcBorders>
              <w:top w:val="nil"/>
              <w:left w:val="nil"/>
              <w:bottom w:val="single" w:sz="4" w:space="0" w:color="auto"/>
              <w:right w:val="single" w:sz="4" w:space="0" w:color="auto"/>
            </w:tcBorders>
            <w:shd w:val="clear" w:color="000000" w:fill="F2F2F2"/>
            <w:noWrap/>
            <w:vAlign w:val="center"/>
            <w:hideMark/>
          </w:tcPr>
          <w:p w14:paraId="76005051" w14:textId="77777777" w:rsidR="006D7C39" w:rsidRPr="006D7C39" w:rsidRDefault="006D7C39" w:rsidP="006D7C39">
            <w:pPr>
              <w:jc w:val="center"/>
              <w:rPr>
                <w:rFonts w:ascii="Calibri" w:hAnsi="Calibri" w:cs="Calibri"/>
                <w:color w:val="000000"/>
                <w:sz w:val="22"/>
                <w:szCs w:val="22"/>
              </w:rPr>
            </w:pPr>
            <w:r w:rsidRPr="006D7C39">
              <w:rPr>
                <w:rFonts w:ascii="Calibri" w:hAnsi="Calibri" w:cs="Calibri"/>
                <w:color w:val="000000"/>
                <w:sz w:val="22"/>
                <w:szCs w:val="22"/>
              </w:rPr>
              <w:t>0.060</w:t>
            </w:r>
          </w:p>
        </w:tc>
        <w:tc>
          <w:tcPr>
            <w:tcW w:w="1209" w:type="dxa"/>
            <w:tcBorders>
              <w:top w:val="nil"/>
              <w:left w:val="nil"/>
              <w:bottom w:val="single" w:sz="4" w:space="0" w:color="auto"/>
              <w:right w:val="single" w:sz="4" w:space="0" w:color="auto"/>
            </w:tcBorders>
            <w:shd w:val="clear" w:color="000000" w:fill="F2F2F2"/>
            <w:noWrap/>
            <w:vAlign w:val="center"/>
            <w:hideMark/>
          </w:tcPr>
          <w:p w14:paraId="051630DC" w14:textId="77777777" w:rsidR="006D7C39" w:rsidRPr="006D7C39" w:rsidRDefault="006D7C39" w:rsidP="006D7C39">
            <w:pPr>
              <w:jc w:val="center"/>
              <w:rPr>
                <w:rFonts w:ascii="Calibri" w:hAnsi="Calibri" w:cs="Calibri"/>
                <w:color w:val="000000"/>
                <w:sz w:val="22"/>
                <w:szCs w:val="22"/>
              </w:rPr>
            </w:pPr>
            <w:r w:rsidRPr="006D7C39">
              <w:rPr>
                <w:rFonts w:ascii="Calibri" w:hAnsi="Calibri" w:cs="Calibri"/>
                <w:color w:val="000000"/>
                <w:sz w:val="22"/>
                <w:szCs w:val="22"/>
              </w:rPr>
              <w:t>79.543</w:t>
            </w:r>
          </w:p>
        </w:tc>
        <w:tc>
          <w:tcPr>
            <w:tcW w:w="1408" w:type="dxa"/>
            <w:tcBorders>
              <w:top w:val="nil"/>
              <w:left w:val="nil"/>
              <w:bottom w:val="single" w:sz="4" w:space="0" w:color="auto"/>
              <w:right w:val="single" w:sz="8" w:space="0" w:color="auto"/>
            </w:tcBorders>
            <w:shd w:val="clear" w:color="000000" w:fill="F2F2F2"/>
            <w:noWrap/>
            <w:vAlign w:val="center"/>
            <w:hideMark/>
          </w:tcPr>
          <w:p w14:paraId="3F5D1E18" w14:textId="77777777" w:rsidR="006D7C39" w:rsidRPr="006D7C39" w:rsidRDefault="006D7C39" w:rsidP="006D7C39">
            <w:pPr>
              <w:jc w:val="center"/>
              <w:rPr>
                <w:rFonts w:ascii="Calibri" w:hAnsi="Calibri" w:cs="Calibri"/>
                <w:color w:val="000000"/>
                <w:sz w:val="22"/>
                <w:szCs w:val="22"/>
              </w:rPr>
            </w:pPr>
            <w:r w:rsidRPr="006D7C39">
              <w:rPr>
                <w:rFonts w:ascii="Calibri" w:hAnsi="Calibri" w:cs="Calibri"/>
                <w:color w:val="000000"/>
                <w:sz w:val="22"/>
                <w:szCs w:val="22"/>
              </w:rPr>
              <w:t>22</w:t>
            </w:r>
          </w:p>
        </w:tc>
        <w:tc>
          <w:tcPr>
            <w:tcW w:w="1080" w:type="dxa"/>
            <w:tcBorders>
              <w:top w:val="nil"/>
              <w:left w:val="nil"/>
              <w:bottom w:val="single" w:sz="4" w:space="0" w:color="auto"/>
              <w:right w:val="single" w:sz="4" w:space="0" w:color="auto"/>
            </w:tcBorders>
            <w:shd w:val="clear" w:color="000000" w:fill="F2F2F2"/>
            <w:noWrap/>
            <w:vAlign w:val="center"/>
            <w:hideMark/>
          </w:tcPr>
          <w:p w14:paraId="72586511" w14:textId="77777777" w:rsidR="006D7C39" w:rsidRPr="006D7C39" w:rsidRDefault="006D7C39" w:rsidP="006D7C39">
            <w:pPr>
              <w:jc w:val="center"/>
              <w:rPr>
                <w:rFonts w:ascii="Calibri" w:hAnsi="Calibri" w:cs="Calibri"/>
                <w:color w:val="000000"/>
                <w:sz w:val="22"/>
                <w:szCs w:val="22"/>
              </w:rPr>
            </w:pPr>
            <w:r w:rsidRPr="006D7C39">
              <w:rPr>
                <w:rFonts w:ascii="Calibri" w:hAnsi="Calibri" w:cs="Calibri"/>
                <w:color w:val="000000"/>
                <w:sz w:val="22"/>
                <w:szCs w:val="22"/>
              </w:rPr>
              <w:t>420</w:t>
            </w:r>
          </w:p>
        </w:tc>
        <w:tc>
          <w:tcPr>
            <w:tcW w:w="1166" w:type="dxa"/>
            <w:tcBorders>
              <w:top w:val="nil"/>
              <w:left w:val="nil"/>
              <w:bottom w:val="single" w:sz="4" w:space="0" w:color="auto"/>
              <w:right w:val="single" w:sz="8" w:space="0" w:color="auto"/>
            </w:tcBorders>
            <w:shd w:val="clear" w:color="000000" w:fill="F2F2F2"/>
            <w:noWrap/>
            <w:vAlign w:val="center"/>
            <w:hideMark/>
          </w:tcPr>
          <w:p w14:paraId="442A4206" w14:textId="77777777" w:rsidR="006D7C39" w:rsidRPr="006D7C39" w:rsidRDefault="006D7C39" w:rsidP="006D7C39">
            <w:pPr>
              <w:jc w:val="center"/>
              <w:rPr>
                <w:rFonts w:ascii="Calibri" w:hAnsi="Calibri" w:cs="Calibri"/>
                <w:color w:val="000000"/>
                <w:sz w:val="22"/>
                <w:szCs w:val="22"/>
              </w:rPr>
            </w:pPr>
            <w:r w:rsidRPr="006D7C39">
              <w:rPr>
                <w:rFonts w:ascii="Calibri" w:hAnsi="Calibri" w:cs="Calibri"/>
                <w:color w:val="000000"/>
                <w:sz w:val="22"/>
                <w:szCs w:val="22"/>
              </w:rPr>
              <w:t>79.543</w:t>
            </w:r>
          </w:p>
        </w:tc>
      </w:tr>
      <w:tr w:rsidR="00E27A18" w:rsidRPr="006D7C39" w14:paraId="5031A5A2" w14:textId="77777777" w:rsidTr="00E27A18">
        <w:trPr>
          <w:trHeight w:val="251"/>
        </w:trPr>
        <w:tc>
          <w:tcPr>
            <w:tcW w:w="1056" w:type="dxa"/>
            <w:tcBorders>
              <w:top w:val="nil"/>
              <w:left w:val="single" w:sz="8" w:space="0" w:color="auto"/>
              <w:bottom w:val="single" w:sz="4" w:space="0" w:color="auto"/>
              <w:right w:val="single" w:sz="4" w:space="0" w:color="auto"/>
            </w:tcBorders>
            <w:shd w:val="clear" w:color="000000" w:fill="F2F2F2"/>
            <w:noWrap/>
            <w:vAlign w:val="center"/>
            <w:hideMark/>
          </w:tcPr>
          <w:p w14:paraId="6FBEE020" w14:textId="27C4E574" w:rsidR="006D7C39" w:rsidRPr="006D7C39" w:rsidRDefault="006D7C39" w:rsidP="006D7C39">
            <w:pPr>
              <w:jc w:val="center"/>
              <w:rPr>
                <w:rFonts w:ascii="Calibri" w:hAnsi="Calibri" w:cs="Calibri"/>
                <w:color w:val="000000"/>
                <w:sz w:val="22"/>
                <w:szCs w:val="22"/>
              </w:rPr>
            </w:pPr>
            <w:r w:rsidRPr="006D7C39">
              <w:rPr>
                <w:rFonts w:ascii="Calibri" w:hAnsi="Calibri" w:cs="Calibri"/>
                <w:color w:val="000000"/>
                <w:sz w:val="22"/>
                <w:szCs w:val="22"/>
              </w:rPr>
              <w:t> </w:t>
            </w:r>
          </w:p>
        </w:tc>
        <w:tc>
          <w:tcPr>
            <w:tcW w:w="1371" w:type="dxa"/>
            <w:tcBorders>
              <w:top w:val="nil"/>
              <w:left w:val="nil"/>
              <w:bottom w:val="single" w:sz="4" w:space="0" w:color="auto"/>
              <w:right w:val="single" w:sz="4" w:space="0" w:color="auto"/>
            </w:tcBorders>
            <w:shd w:val="clear" w:color="000000" w:fill="F2F2F2"/>
            <w:noWrap/>
            <w:vAlign w:val="center"/>
            <w:hideMark/>
          </w:tcPr>
          <w:p w14:paraId="08A90CF6" w14:textId="77777777" w:rsidR="006D7C39" w:rsidRPr="006D7C39" w:rsidRDefault="006D7C39" w:rsidP="006D7C39">
            <w:pPr>
              <w:jc w:val="center"/>
              <w:rPr>
                <w:rFonts w:ascii="Calibri" w:hAnsi="Calibri" w:cs="Calibri"/>
                <w:color w:val="000000"/>
                <w:sz w:val="22"/>
                <w:szCs w:val="22"/>
              </w:rPr>
            </w:pPr>
            <w:r w:rsidRPr="006D7C39">
              <w:rPr>
                <w:rFonts w:ascii="Calibri" w:hAnsi="Calibri" w:cs="Calibri"/>
                <w:color w:val="000000"/>
                <w:sz w:val="22"/>
                <w:szCs w:val="22"/>
              </w:rPr>
              <w:t>1.515</w:t>
            </w:r>
          </w:p>
        </w:tc>
        <w:tc>
          <w:tcPr>
            <w:tcW w:w="1123" w:type="dxa"/>
            <w:tcBorders>
              <w:top w:val="nil"/>
              <w:left w:val="nil"/>
              <w:bottom w:val="single" w:sz="4" w:space="0" w:color="auto"/>
              <w:right w:val="single" w:sz="4" w:space="0" w:color="auto"/>
            </w:tcBorders>
            <w:shd w:val="clear" w:color="000000" w:fill="F2F2F2"/>
            <w:noWrap/>
            <w:vAlign w:val="center"/>
            <w:hideMark/>
          </w:tcPr>
          <w:p w14:paraId="5862EB0B" w14:textId="77777777" w:rsidR="006D7C39" w:rsidRPr="006D7C39" w:rsidRDefault="006D7C39" w:rsidP="006D7C39">
            <w:pPr>
              <w:jc w:val="center"/>
              <w:rPr>
                <w:rFonts w:ascii="Calibri" w:hAnsi="Calibri" w:cs="Calibri"/>
                <w:color w:val="000000"/>
                <w:sz w:val="22"/>
                <w:szCs w:val="22"/>
              </w:rPr>
            </w:pPr>
            <w:r w:rsidRPr="006D7C39">
              <w:rPr>
                <w:rFonts w:ascii="Calibri" w:hAnsi="Calibri" w:cs="Calibri"/>
                <w:color w:val="000000"/>
                <w:sz w:val="22"/>
                <w:szCs w:val="22"/>
              </w:rPr>
              <w:t> </w:t>
            </w:r>
          </w:p>
        </w:tc>
        <w:tc>
          <w:tcPr>
            <w:tcW w:w="1151" w:type="dxa"/>
            <w:tcBorders>
              <w:top w:val="nil"/>
              <w:left w:val="nil"/>
              <w:bottom w:val="single" w:sz="4" w:space="0" w:color="auto"/>
              <w:right w:val="single" w:sz="4" w:space="0" w:color="auto"/>
            </w:tcBorders>
            <w:shd w:val="clear" w:color="000000" w:fill="F2F2F2"/>
            <w:noWrap/>
            <w:vAlign w:val="center"/>
            <w:hideMark/>
          </w:tcPr>
          <w:p w14:paraId="65DFEF3E" w14:textId="77777777" w:rsidR="006D7C39" w:rsidRPr="006D7C39" w:rsidRDefault="006D7C39" w:rsidP="006D7C39">
            <w:pPr>
              <w:jc w:val="center"/>
              <w:rPr>
                <w:rFonts w:ascii="Calibri" w:hAnsi="Calibri" w:cs="Calibri"/>
                <w:color w:val="000000"/>
                <w:sz w:val="22"/>
                <w:szCs w:val="22"/>
              </w:rPr>
            </w:pPr>
            <w:r w:rsidRPr="006D7C39">
              <w:rPr>
                <w:rFonts w:ascii="Calibri" w:hAnsi="Calibri" w:cs="Calibri"/>
                <w:color w:val="000000"/>
                <w:sz w:val="22"/>
                <w:szCs w:val="22"/>
              </w:rPr>
              <w:t>0.856</w:t>
            </w:r>
          </w:p>
        </w:tc>
        <w:tc>
          <w:tcPr>
            <w:tcW w:w="1209" w:type="dxa"/>
            <w:tcBorders>
              <w:top w:val="nil"/>
              <w:left w:val="nil"/>
              <w:bottom w:val="single" w:sz="4" w:space="0" w:color="auto"/>
              <w:right w:val="single" w:sz="4" w:space="0" w:color="auto"/>
            </w:tcBorders>
            <w:shd w:val="clear" w:color="000000" w:fill="F2F2F2"/>
            <w:noWrap/>
            <w:vAlign w:val="center"/>
            <w:hideMark/>
          </w:tcPr>
          <w:p w14:paraId="5AEA0D17" w14:textId="77777777" w:rsidR="006D7C39" w:rsidRPr="006D7C39" w:rsidRDefault="006D7C39" w:rsidP="006D7C39">
            <w:pPr>
              <w:jc w:val="center"/>
              <w:rPr>
                <w:rFonts w:ascii="Calibri" w:hAnsi="Calibri" w:cs="Calibri"/>
                <w:color w:val="000000"/>
                <w:sz w:val="22"/>
                <w:szCs w:val="22"/>
              </w:rPr>
            </w:pPr>
            <w:r w:rsidRPr="006D7C39">
              <w:rPr>
                <w:rFonts w:ascii="Calibri" w:hAnsi="Calibri" w:cs="Calibri"/>
                <w:color w:val="000000"/>
                <w:sz w:val="22"/>
                <w:szCs w:val="22"/>
              </w:rPr>
              <w:t>80.399</w:t>
            </w:r>
          </w:p>
        </w:tc>
        <w:tc>
          <w:tcPr>
            <w:tcW w:w="1408" w:type="dxa"/>
            <w:tcBorders>
              <w:top w:val="nil"/>
              <w:left w:val="nil"/>
              <w:bottom w:val="single" w:sz="4" w:space="0" w:color="auto"/>
              <w:right w:val="single" w:sz="8" w:space="0" w:color="auto"/>
            </w:tcBorders>
            <w:shd w:val="clear" w:color="000000" w:fill="F2F2F2"/>
            <w:noWrap/>
            <w:vAlign w:val="center"/>
            <w:hideMark/>
          </w:tcPr>
          <w:p w14:paraId="600516F3" w14:textId="77777777" w:rsidR="006D7C39" w:rsidRPr="006D7C39" w:rsidRDefault="006D7C39" w:rsidP="006D7C39">
            <w:pPr>
              <w:jc w:val="center"/>
              <w:rPr>
                <w:rFonts w:ascii="Calibri" w:hAnsi="Calibri" w:cs="Calibri"/>
                <w:color w:val="000000"/>
                <w:sz w:val="22"/>
                <w:szCs w:val="22"/>
              </w:rPr>
            </w:pPr>
            <w:r w:rsidRPr="006D7C39">
              <w:rPr>
                <w:rFonts w:ascii="Calibri" w:hAnsi="Calibri" w:cs="Calibri"/>
                <w:color w:val="000000"/>
                <w:sz w:val="22"/>
                <w:szCs w:val="22"/>
              </w:rPr>
              <w:t>23</w:t>
            </w:r>
          </w:p>
        </w:tc>
        <w:tc>
          <w:tcPr>
            <w:tcW w:w="1080" w:type="dxa"/>
            <w:tcBorders>
              <w:top w:val="nil"/>
              <w:left w:val="nil"/>
              <w:bottom w:val="single" w:sz="4" w:space="0" w:color="auto"/>
              <w:right w:val="single" w:sz="4" w:space="0" w:color="auto"/>
            </w:tcBorders>
            <w:shd w:val="clear" w:color="000000" w:fill="F2F2F2"/>
            <w:noWrap/>
            <w:vAlign w:val="center"/>
            <w:hideMark/>
          </w:tcPr>
          <w:p w14:paraId="3E4E6230" w14:textId="77777777" w:rsidR="006D7C39" w:rsidRPr="006D7C39" w:rsidRDefault="006D7C39" w:rsidP="006D7C39">
            <w:pPr>
              <w:jc w:val="center"/>
              <w:rPr>
                <w:rFonts w:ascii="Calibri" w:hAnsi="Calibri" w:cs="Calibri"/>
                <w:color w:val="000000"/>
                <w:sz w:val="22"/>
                <w:szCs w:val="22"/>
              </w:rPr>
            </w:pPr>
            <w:r w:rsidRPr="006D7C39">
              <w:rPr>
                <w:rFonts w:ascii="Calibri" w:hAnsi="Calibri" w:cs="Calibri"/>
                <w:color w:val="000000"/>
                <w:sz w:val="22"/>
                <w:szCs w:val="22"/>
              </w:rPr>
              <w:t>440</w:t>
            </w:r>
          </w:p>
        </w:tc>
        <w:tc>
          <w:tcPr>
            <w:tcW w:w="1166" w:type="dxa"/>
            <w:tcBorders>
              <w:top w:val="nil"/>
              <w:left w:val="nil"/>
              <w:bottom w:val="single" w:sz="4" w:space="0" w:color="auto"/>
              <w:right w:val="single" w:sz="8" w:space="0" w:color="auto"/>
            </w:tcBorders>
            <w:shd w:val="clear" w:color="000000" w:fill="F2F2F2"/>
            <w:noWrap/>
            <w:vAlign w:val="center"/>
            <w:hideMark/>
          </w:tcPr>
          <w:p w14:paraId="60199338" w14:textId="77777777" w:rsidR="006D7C39" w:rsidRPr="006D7C39" w:rsidRDefault="006D7C39" w:rsidP="006D7C39">
            <w:pPr>
              <w:jc w:val="center"/>
              <w:rPr>
                <w:rFonts w:ascii="Calibri" w:hAnsi="Calibri" w:cs="Calibri"/>
                <w:color w:val="000000"/>
                <w:sz w:val="22"/>
                <w:szCs w:val="22"/>
              </w:rPr>
            </w:pPr>
            <w:r w:rsidRPr="006D7C39">
              <w:rPr>
                <w:rFonts w:ascii="Calibri" w:hAnsi="Calibri" w:cs="Calibri"/>
                <w:color w:val="000000"/>
                <w:sz w:val="22"/>
                <w:szCs w:val="22"/>
              </w:rPr>
              <w:t>80.399</w:t>
            </w:r>
          </w:p>
        </w:tc>
      </w:tr>
      <w:tr w:rsidR="00E27A18" w:rsidRPr="006D7C39" w14:paraId="0924F93E" w14:textId="77777777" w:rsidTr="00E27A18">
        <w:trPr>
          <w:trHeight w:val="251"/>
        </w:trPr>
        <w:tc>
          <w:tcPr>
            <w:tcW w:w="1056" w:type="dxa"/>
            <w:tcBorders>
              <w:top w:val="nil"/>
              <w:left w:val="single" w:sz="8" w:space="0" w:color="auto"/>
              <w:bottom w:val="single" w:sz="4" w:space="0" w:color="auto"/>
              <w:right w:val="single" w:sz="4" w:space="0" w:color="auto"/>
            </w:tcBorders>
            <w:shd w:val="clear" w:color="000000" w:fill="F2F2F2"/>
            <w:noWrap/>
            <w:vAlign w:val="center"/>
            <w:hideMark/>
          </w:tcPr>
          <w:p w14:paraId="1BAC0CF9" w14:textId="372AD1B1" w:rsidR="006D7C39" w:rsidRPr="006D7C39" w:rsidRDefault="006D7C39" w:rsidP="006D7C39">
            <w:pPr>
              <w:jc w:val="center"/>
              <w:rPr>
                <w:rFonts w:ascii="Calibri" w:hAnsi="Calibri" w:cs="Calibri"/>
                <w:color w:val="000000"/>
                <w:sz w:val="22"/>
                <w:szCs w:val="22"/>
              </w:rPr>
            </w:pPr>
            <w:r w:rsidRPr="006D7C39">
              <w:rPr>
                <w:rFonts w:ascii="Calibri" w:hAnsi="Calibri" w:cs="Calibri"/>
                <w:color w:val="000000"/>
                <w:sz w:val="22"/>
                <w:szCs w:val="22"/>
              </w:rPr>
              <w:t>1.312</w:t>
            </w:r>
          </w:p>
        </w:tc>
        <w:tc>
          <w:tcPr>
            <w:tcW w:w="1371" w:type="dxa"/>
            <w:tcBorders>
              <w:top w:val="nil"/>
              <w:left w:val="nil"/>
              <w:bottom w:val="single" w:sz="4" w:space="0" w:color="auto"/>
              <w:right w:val="single" w:sz="4" w:space="0" w:color="auto"/>
            </w:tcBorders>
            <w:shd w:val="clear" w:color="000000" w:fill="F2F2F2"/>
            <w:noWrap/>
            <w:vAlign w:val="center"/>
            <w:hideMark/>
          </w:tcPr>
          <w:p w14:paraId="327A6D1F" w14:textId="77777777" w:rsidR="006D7C39" w:rsidRPr="006D7C39" w:rsidRDefault="006D7C39" w:rsidP="006D7C39">
            <w:pPr>
              <w:jc w:val="center"/>
              <w:rPr>
                <w:rFonts w:ascii="Calibri" w:hAnsi="Calibri" w:cs="Calibri"/>
                <w:color w:val="000000"/>
                <w:sz w:val="22"/>
                <w:szCs w:val="22"/>
              </w:rPr>
            </w:pPr>
            <w:r w:rsidRPr="006D7C39">
              <w:rPr>
                <w:rFonts w:ascii="Calibri" w:hAnsi="Calibri" w:cs="Calibri"/>
                <w:color w:val="000000"/>
                <w:sz w:val="22"/>
                <w:szCs w:val="22"/>
              </w:rPr>
              <w:t> </w:t>
            </w:r>
          </w:p>
        </w:tc>
        <w:tc>
          <w:tcPr>
            <w:tcW w:w="1123" w:type="dxa"/>
            <w:tcBorders>
              <w:top w:val="nil"/>
              <w:left w:val="nil"/>
              <w:bottom w:val="single" w:sz="4" w:space="0" w:color="auto"/>
              <w:right w:val="single" w:sz="4" w:space="0" w:color="auto"/>
            </w:tcBorders>
            <w:shd w:val="clear" w:color="000000" w:fill="F2F2F2"/>
            <w:noWrap/>
            <w:vAlign w:val="center"/>
            <w:hideMark/>
          </w:tcPr>
          <w:p w14:paraId="1DB90EBD" w14:textId="77777777" w:rsidR="006D7C39" w:rsidRPr="006D7C39" w:rsidRDefault="006D7C39" w:rsidP="006D7C39">
            <w:pPr>
              <w:jc w:val="center"/>
              <w:rPr>
                <w:rFonts w:ascii="Calibri" w:hAnsi="Calibri" w:cs="Calibri"/>
                <w:color w:val="000000"/>
                <w:sz w:val="22"/>
                <w:szCs w:val="22"/>
              </w:rPr>
            </w:pPr>
            <w:r w:rsidRPr="006D7C39">
              <w:rPr>
                <w:rFonts w:ascii="Calibri" w:hAnsi="Calibri" w:cs="Calibri"/>
                <w:color w:val="000000"/>
                <w:sz w:val="22"/>
                <w:szCs w:val="22"/>
              </w:rPr>
              <w:t>1.491</w:t>
            </w:r>
          </w:p>
        </w:tc>
        <w:tc>
          <w:tcPr>
            <w:tcW w:w="1151" w:type="dxa"/>
            <w:tcBorders>
              <w:top w:val="nil"/>
              <w:left w:val="nil"/>
              <w:bottom w:val="single" w:sz="4" w:space="0" w:color="auto"/>
              <w:right w:val="single" w:sz="4" w:space="0" w:color="auto"/>
            </w:tcBorders>
            <w:shd w:val="clear" w:color="000000" w:fill="F2F2F2"/>
            <w:noWrap/>
            <w:vAlign w:val="center"/>
            <w:hideMark/>
          </w:tcPr>
          <w:p w14:paraId="5F771F48" w14:textId="77777777" w:rsidR="006D7C39" w:rsidRPr="006D7C39" w:rsidRDefault="006D7C39" w:rsidP="006D7C39">
            <w:pPr>
              <w:jc w:val="center"/>
              <w:rPr>
                <w:rFonts w:ascii="Calibri" w:hAnsi="Calibri" w:cs="Calibri"/>
                <w:color w:val="000000"/>
                <w:sz w:val="22"/>
                <w:szCs w:val="22"/>
              </w:rPr>
            </w:pPr>
            <w:r w:rsidRPr="006D7C39">
              <w:rPr>
                <w:rFonts w:ascii="Calibri" w:hAnsi="Calibri" w:cs="Calibri"/>
                <w:color w:val="000000"/>
                <w:sz w:val="22"/>
                <w:szCs w:val="22"/>
              </w:rPr>
              <w:t>0.024</w:t>
            </w:r>
          </w:p>
        </w:tc>
        <w:tc>
          <w:tcPr>
            <w:tcW w:w="1209" w:type="dxa"/>
            <w:tcBorders>
              <w:top w:val="nil"/>
              <w:left w:val="nil"/>
              <w:bottom w:val="single" w:sz="4" w:space="0" w:color="auto"/>
              <w:right w:val="single" w:sz="4" w:space="0" w:color="auto"/>
            </w:tcBorders>
            <w:shd w:val="clear" w:color="000000" w:fill="F2F2F2"/>
            <w:noWrap/>
            <w:vAlign w:val="center"/>
            <w:hideMark/>
          </w:tcPr>
          <w:p w14:paraId="77F7F6F4" w14:textId="77777777" w:rsidR="006D7C39" w:rsidRPr="006D7C39" w:rsidRDefault="006D7C39" w:rsidP="006D7C39">
            <w:pPr>
              <w:jc w:val="center"/>
              <w:rPr>
                <w:rFonts w:ascii="Calibri" w:hAnsi="Calibri" w:cs="Calibri"/>
                <w:color w:val="000000"/>
                <w:sz w:val="22"/>
                <w:szCs w:val="22"/>
              </w:rPr>
            </w:pPr>
            <w:r w:rsidRPr="006D7C39">
              <w:rPr>
                <w:rFonts w:ascii="Calibri" w:hAnsi="Calibri" w:cs="Calibri"/>
                <w:color w:val="000000"/>
                <w:sz w:val="22"/>
                <w:szCs w:val="22"/>
              </w:rPr>
              <w:t>80.423</w:t>
            </w:r>
          </w:p>
        </w:tc>
        <w:tc>
          <w:tcPr>
            <w:tcW w:w="1408" w:type="dxa"/>
            <w:tcBorders>
              <w:top w:val="nil"/>
              <w:left w:val="nil"/>
              <w:bottom w:val="single" w:sz="4" w:space="0" w:color="auto"/>
              <w:right w:val="single" w:sz="8" w:space="0" w:color="auto"/>
            </w:tcBorders>
            <w:shd w:val="clear" w:color="000000" w:fill="F2F2F2"/>
            <w:noWrap/>
            <w:vAlign w:val="center"/>
            <w:hideMark/>
          </w:tcPr>
          <w:p w14:paraId="7EC9DAC2" w14:textId="77777777" w:rsidR="006D7C39" w:rsidRPr="006D7C39" w:rsidRDefault="006D7C39" w:rsidP="006D7C39">
            <w:pPr>
              <w:jc w:val="center"/>
              <w:rPr>
                <w:rFonts w:ascii="Calibri" w:hAnsi="Calibri" w:cs="Calibri"/>
                <w:color w:val="000000"/>
                <w:sz w:val="22"/>
                <w:szCs w:val="22"/>
              </w:rPr>
            </w:pPr>
            <w:r w:rsidRPr="006D7C39">
              <w:rPr>
                <w:rFonts w:ascii="Calibri" w:hAnsi="Calibri" w:cs="Calibri"/>
                <w:color w:val="000000"/>
                <w:sz w:val="22"/>
                <w:szCs w:val="22"/>
              </w:rPr>
              <w:t xml:space="preserve">24 (Change </w:t>
            </w:r>
            <w:proofErr w:type="spellStart"/>
            <w:r w:rsidRPr="006D7C39">
              <w:rPr>
                <w:rFonts w:ascii="Calibri" w:hAnsi="Calibri" w:cs="Calibri"/>
                <w:color w:val="000000"/>
                <w:sz w:val="22"/>
                <w:szCs w:val="22"/>
              </w:rPr>
              <w:t>Pnt</w:t>
            </w:r>
            <w:proofErr w:type="spellEnd"/>
            <w:r w:rsidRPr="006D7C39">
              <w:rPr>
                <w:rFonts w:ascii="Calibri" w:hAnsi="Calibri" w:cs="Calibri"/>
                <w:color w:val="000000"/>
                <w:sz w:val="22"/>
                <w:szCs w:val="22"/>
              </w:rPr>
              <w:t>)</w:t>
            </w:r>
          </w:p>
        </w:tc>
        <w:tc>
          <w:tcPr>
            <w:tcW w:w="1080" w:type="dxa"/>
            <w:tcBorders>
              <w:top w:val="nil"/>
              <w:left w:val="nil"/>
              <w:bottom w:val="single" w:sz="4" w:space="0" w:color="auto"/>
              <w:right w:val="single" w:sz="4" w:space="0" w:color="auto"/>
            </w:tcBorders>
            <w:shd w:val="clear" w:color="000000" w:fill="F2F2F2"/>
            <w:noWrap/>
            <w:vAlign w:val="center"/>
            <w:hideMark/>
          </w:tcPr>
          <w:p w14:paraId="20DA48E1" w14:textId="77777777" w:rsidR="006D7C39" w:rsidRPr="006D7C39" w:rsidRDefault="006D7C39" w:rsidP="006D7C39">
            <w:pPr>
              <w:jc w:val="center"/>
              <w:rPr>
                <w:rFonts w:ascii="Calibri" w:hAnsi="Calibri" w:cs="Calibri"/>
                <w:color w:val="000000"/>
                <w:sz w:val="22"/>
                <w:szCs w:val="22"/>
              </w:rPr>
            </w:pPr>
            <w:r w:rsidRPr="006D7C39">
              <w:rPr>
                <w:rFonts w:ascii="Calibri" w:hAnsi="Calibri" w:cs="Calibri"/>
                <w:color w:val="000000"/>
                <w:sz w:val="22"/>
                <w:szCs w:val="22"/>
              </w:rPr>
              <w:t>460</w:t>
            </w:r>
          </w:p>
        </w:tc>
        <w:tc>
          <w:tcPr>
            <w:tcW w:w="1166" w:type="dxa"/>
            <w:tcBorders>
              <w:top w:val="nil"/>
              <w:left w:val="nil"/>
              <w:bottom w:val="single" w:sz="4" w:space="0" w:color="auto"/>
              <w:right w:val="single" w:sz="8" w:space="0" w:color="auto"/>
            </w:tcBorders>
            <w:shd w:val="clear" w:color="000000" w:fill="F2F2F2"/>
            <w:noWrap/>
            <w:vAlign w:val="center"/>
            <w:hideMark/>
          </w:tcPr>
          <w:p w14:paraId="712A91B6" w14:textId="77777777" w:rsidR="006D7C39" w:rsidRPr="006D7C39" w:rsidRDefault="006D7C39" w:rsidP="006D7C39">
            <w:pPr>
              <w:jc w:val="center"/>
              <w:rPr>
                <w:rFonts w:ascii="Calibri" w:hAnsi="Calibri" w:cs="Calibri"/>
                <w:color w:val="000000"/>
                <w:sz w:val="22"/>
                <w:szCs w:val="22"/>
              </w:rPr>
            </w:pPr>
            <w:r w:rsidRPr="006D7C39">
              <w:rPr>
                <w:rFonts w:ascii="Calibri" w:hAnsi="Calibri" w:cs="Calibri"/>
                <w:color w:val="000000"/>
                <w:sz w:val="22"/>
                <w:szCs w:val="22"/>
              </w:rPr>
              <w:t>80.423</w:t>
            </w:r>
          </w:p>
        </w:tc>
      </w:tr>
      <w:tr w:rsidR="00E27A18" w:rsidRPr="006D7C39" w14:paraId="539BFBD9" w14:textId="77777777" w:rsidTr="00E27A18">
        <w:trPr>
          <w:trHeight w:val="251"/>
        </w:trPr>
        <w:tc>
          <w:tcPr>
            <w:tcW w:w="1056" w:type="dxa"/>
            <w:tcBorders>
              <w:top w:val="nil"/>
              <w:left w:val="single" w:sz="8" w:space="0" w:color="auto"/>
              <w:bottom w:val="single" w:sz="4" w:space="0" w:color="auto"/>
              <w:right w:val="single" w:sz="4" w:space="0" w:color="auto"/>
            </w:tcBorders>
            <w:shd w:val="clear" w:color="000000" w:fill="F2F2F2"/>
            <w:noWrap/>
            <w:vAlign w:val="center"/>
            <w:hideMark/>
          </w:tcPr>
          <w:p w14:paraId="6A7A7864" w14:textId="77777777" w:rsidR="006D7C39" w:rsidRPr="006D7C39" w:rsidRDefault="006D7C39" w:rsidP="006D7C39">
            <w:pPr>
              <w:jc w:val="center"/>
              <w:rPr>
                <w:rFonts w:ascii="Calibri" w:hAnsi="Calibri" w:cs="Calibri"/>
                <w:color w:val="000000"/>
                <w:sz w:val="22"/>
                <w:szCs w:val="22"/>
              </w:rPr>
            </w:pPr>
            <w:r w:rsidRPr="006D7C39">
              <w:rPr>
                <w:rFonts w:ascii="Calibri" w:hAnsi="Calibri" w:cs="Calibri"/>
                <w:color w:val="000000"/>
                <w:sz w:val="22"/>
                <w:szCs w:val="22"/>
              </w:rPr>
              <w:t> </w:t>
            </w:r>
          </w:p>
        </w:tc>
        <w:tc>
          <w:tcPr>
            <w:tcW w:w="1371" w:type="dxa"/>
            <w:tcBorders>
              <w:top w:val="nil"/>
              <w:left w:val="nil"/>
              <w:bottom w:val="single" w:sz="4" w:space="0" w:color="auto"/>
              <w:right w:val="single" w:sz="4" w:space="0" w:color="auto"/>
            </w:tcBorders>
            <w:shd w:val="clear" w:color="000000" w:fill="F2F2F2"/>
            <w:noWrap/>
            <w:vAlign w:val="center"/>
            <w:hideMark/>
          </w:tcPr>
          <w:p w14:paraId="77698F5B" w14:textId="77777777" w:rsidR="006D7C39" w:rsidRPr="006D7C39" w:rsidRDefault="006D7C39" w:rsidP="006D7C39">
            <w:pPr>
              <w:jc w:val="center"/>
              <w:rPr>
                <w:rFonts w:ascii="Calibri" w:hAnsi="Calibri" w:cs="Calibri"/>
                <w:color w:val="000000"/>
                <w:sz w:val="22"/>
                <w:szCs w:val="22"/>
              </w:rPr>
            </w:pPr>
            <w:r w:rsidRPr="006D7C39">
              <w:rPr>
                <w:rFonts w:ascii="Calibri" w:hAnsi="Calibri" w:cs="Calibri"/>
                <w:color w:val="000000"/>
                <w:sz w:val="22"/>
                <w:szCs w:val="22"/>
              </w:rPr>
              <w:t> </w:t>
            </w:r>
          </w:p>
        </w:tc>
        <w:tc>
          <w:tcPr>
            <w:tcW w:w="1123" w:type="dxa"/>
            <w:tcBorders>
              <w:top w:val="nil"/>
              <w:left w:val="nil"/>
              <w:bottom w:val="single" w:sz="4" w:space="0" w:color="auto"/>
              <w:right w:val="single" w:sz="4" w:space="0" w:color="auto"/>
            </w:tcBorders>
            <w:shd w:val="clear" w:color="000000" w:fill="F2F2F2"/>
            <w:noWrap/>
            <w:vAlign w:val="center"/>
            <w:hideMark/>
          </w:tcPr>
          <w:p w14:paraId="27ADA001" w14:textId="77777777" w:rsidR="006D7C39" w:rsidRPr="006D7C39" w:rsidRDefault="006D7C39" w:rsidP="006D7C39">
            <w:pPr>
              <w:jc w:val="center"/>
              <w:rPr>
                <w:rFonts w:ascii="Calibri" w:hAnsi="Calibri" w:cs="Calibri"/>
                <w:color w:val="000000"/>
                <w:sz w:val="22"/>
                <w:szCs w:val="22"/>
              </w:rPr>
            </w:pPr>
            <w:r w:rsidRPr="006D7C39">
              <w:rPr>
                <w:rFonts w:ascii="Calibri" w:hAnsi="Calibri" w:cs="Calibri"/>
                <w:color w:val="000000"/>
                <w:sz w:val="22"/>
                <w:szCs w:val="22"/>
              </w:rPr>
              <w:t>1.320</w:t>
            </w:r>
          </w:p>
        </w:tc>
        <w:tc>
          <w:tcPr>
            <w:tcW w:w="1151" w:type="dxa"/>
            <w:tcBorders>
              <w:top w:val="nil"/>
              <w:left w:val="nil"/>
              <w:bottom w:val="single" w:sz="4" w:space="0" w:color="auto"/>
              <w:right w:val="single" w:sz="4" w:space="0" w:color="auto"/>
            </w:tcBorders>
            <w:shd w:val="clear" w:color="000000" w:fill="F2F2F2"/>
            <w:noWrap/>
            <w:vAlign w:val="center"/>
            <w:hideMark/>
          </w:tcPr>
          <w:p w14:paraId="4AE00946" w14:textId="77777777" w:rsidR="006D7C39" w:rsidRPr="006D7C39" w:rsidRDefault="006D7C39" w:rsidP="006D7C39">
            <w:pPr>
              <w:jc w:val="center"/>
              <w:rPr>
                <w:rFonts w:ascii="Calibri" w:hAnsi="Calibri" w:cs="Calibri"/>
                <w:color w:val="000000"/>
                <w:sz w:val="22"/>
                <w:szCs w:val="22"/>
              </w:rPr>
            </w:pPr>
            <w:r w:rsidRPr="006D7C39">
              <w:rPr>
                <w:rFonts w:ascii="Calibri" w:hAnsi="Calibri" w:cs="Calibri"/>
                <w:color w:val="000000"/>
                <w:sz w:val="22"/>
                <w:szCs w:val="22"/>
              </w:rPr>
              <w:t>-0.008</w:t>
            </w:r>
          </w:p>
        </w:tc>
        <w:tc>
          <w:tcPr>
            <w:tcW w:w="1209" w:type="dxa"/>
            <w:tcBorders>
              <w:top w:val="nil"/>
              <w:left w:val="nil"/>
              <w:bottom w:val="single" w:sz="4" w:space="0" w:color="auto"/>
              <w:right w:val="single" w:sz="4" w:space="0" w:color="auto"/>
            </w:tcBorders>
            <w:shd w:val="clear" w:color="000000" w:fill="F2F2F2"/>
            <w:noWrap/>
            <w:vAlign w:val="center"/>
            <w:hideMark/>
          </w:tcPr>
          <w:p w14:paraId="0FD0A424" w14:textId="77777777" w:rsidR="006D7C39" w:rsidRPr="006D7C39" w:rsidRDefault="006D7C39" w:rsidP="006D7C39">
            <w:pPr>
              <w:jc w:val="center"/>
              <w:rPr>
                <w:rFonts w:ascii="Calibri" w:hAnsi="Calibri" w:cs="Calibri"/>
                <w:color w:val="000000"/>
                <w:sz w:val="22"/>
                <w:szCs w:val="22"/>
              </w:rPr>
            </w:pPr>
            <w:r w:rsidRPr="006D7C39">
              <w:rPr>
                <w:rFonts w:ascii="Calibri" w:hAnsi="Calibri" w:cs="Calibri"/>
                <w:color w:val="000000"/>
                <w:sz w:val="22"/>
                <w:szCs w:val="22"/>
              </w:rPr>
              <w:t>80.415</w:t>
            </w:r>
          </w:p>
        </w:tc>
        <w:tc>
          <w:tcPr>
            <w:tcW w:w="1408" w:type="dxa"/>
            <w:tcBorders>
              <w:top w:val="nil"/>
              <w:left w:val="nil"/>
              <w:bottom w:val="single" w:sz="4" w:space="0" w:color="auto"/>
              <w:right w:val="single" w:sz="8" w:space="0" w:color="auto"/>
            </w:tcBorders>
            <w:shd w:val="clear" w:color="000000" w:fill="F2F2F2"/>
            <w:noWrap/>
            <w:vAlign w:val="center"/>
            <w:hideMark/>
          </w:tcPr>
          <w:p w14:paraId="5235A729" w14:textId="77777777" w:rsidR="006D7C39" w:rsidRPr="006D7C39" w:rsidRDefault="006D7C39" w:rsidP="006D7C39">
            <w:pPr>
              <w:jc w:val="center"/>
              <w:rPr>
                <w:rFonts w:ascii="Calibri" w:hAnsi="Calibri" w:cs="Calibri"/>
                <w:color w:val="000000"/>
                <w:sz w:val="22"/>
                <w:szCs w:val="22"/>
              </w:rPr>
            </w:pPr>
            <w:r w:rsidRPr="006D7C39">
              <w:rPr>
                <w:rFonts w:ascii="Calibri" w:hAnsi="Calibri" w:cs="Calibri"/>
                <w:color w:val="000000"/>
                <w:sz w:val="22"/>
                <w:szCs w:val="22"/>
              </w:rPr>
              <w:t>25</w:t>
            </w:r>
          </w:p>
        </w:tc>
        <w:tc>
          <w:tcPr>
            <w:tcW w:w="1080" w:type="dxa"/>
            <w:tcBorders>
              <w:top w:val="nil"/>
              <w:left w:val="nil"/>
              <w:bottom w:val="single" w:sz="4" w:space="0" w:color="auto"/>
              <w:right w:val="single" w:sz="4" w:space="0" w:color="auto"/>
            </w:tcBorders>
            <w:shd w:val="clear" w:color="000000" w:fill="F2F2F2"/>
            <w:noWrap/>
            <w:vAlign w:val="center"/>
            <w:hideMark/>
          </w:tcPr>
          <w:p w14:paraId="6F5A9E91" w14:textId="77777777" w:rsidR="006D7C39" w:rsidRPr="006D7C39" w:rsidRDefault="006D7C39" w:rsidP="006D7C39">
            <w:pPr>
              <w:jc w:val="center"/>
              <w:rPr>
                <w:rFonts w:ascii="Calibri" w:hAnsi="Calibri" w:cs="Calibri"/>
                <w:color w:val="000000"/>
                <w:sz w:val="22"/>
                <w:szCs w:val="22"/>
              </w:rPr>
            </w:pPr>
            <w:r w:rsidRPr="006D7C39">
              <w:rPr>
                <w:rFonts w:ascii="Calibri" w:hAnsi="Calibri" w:cs="Calibri"/>
                <w:color w:val="000000"/>
                <w:sz w:val="22"/>
                <w:szCs w:val="22"/>
              </w:rPr>
              <w:t>480</w:t>
            </w:r>
          </w:p>
        </w:tc>
        <w:tc>
          <w:tcPr>
            <w:tcW w:w="1166" w:type="dxa"/>
            <w:tcBorders>
              <w:top w:val="nil"/>
              <w:left w:val="nil"/>
              <w:bottom w:val="single" w:sz="4" w:space="0" w:color="auto"/>
              <w:right w:val="single" w:sz="8" w:space="0" w:color="auto"/>
            </w:tcBorders>
            <w:shd w:val="clear" w:color="000000" w:fill="F2F2F2"/>
            <w:noWrap/>
            <w:vAlign w:val="center"/>
            <w:hideMark/>
          </w:tcPr>
          <w:p w14:paraId="0282163E" w14:textId="77777777" w:rsidR="006D7C39" w:rsidRPr="006D7C39" w:rsidRDefault="006D7C39" w:rsidP="006D7C39">
            <w:pPr>
              <w:jc w:val="center"/>
              <w:rPr>
                <w:rFonts w:ascii="Calibri" w:hAnsi="Calibri" w:cs="Calibri"/>
                <w:color w:val="000000"/>
                <w:sz w:val="22"/>
                <w:szCs w:val="22"/>
              </w:rPr>
            </w:pPr>
            <w:r w:rsidRPr="006D7C39">
              <w:rPr>
                <w:rFonts w:ascii="Calibri" w:hAnsi="Calibri" w:cs="Calibri"/>
                <w:color w:val="000000"/>
                <w:sz w:val="22"/>
                <w:szCs w:val="22"/>
              </w:rPr>
              <w:t>80.415</w:t>
            </w:r>
          </w:p>
        </w:tc>
      </w:tr>
      <w:tr w:rsidR="00E27A18" w:rsidRPr="006D7C39" w14:paraId="0B8CDAC6" w14:textId="77777777" w:rsidTr="00E27A18">
        <w:trPr>
          <w:trHeight w:val="251"/>
        </w:trPr>
        <w:tc>
          <w:tcPr>
            <w:tcW w:w="1056" w:type="dxa"/>
            <w:tcBorders>
              <w:top w:val="nil"/>
              <w:left w:val="single" w:sz="8" w:space="0" w:color="auto"/>
              <w:bottom w:val="single" w:sz="4" w:space="0" w:color="auto"/>
              <w:right w:val="single" w:sz="4" w:space="0" w:color="auto"/>
            </w:tcBorders>
            <w:shd w:val="clear" w:color="000000" w:fill="F2F2F2"/>
            <w:noWrap/>
            <w:vAlign w:val="center"/>
            <w:hideMark/>
          </w:tcPr>
          <w:p w14:paraId="22199DEF" w14:textId="77777777" w:rsidR="006D7C39" w:rsidRPr="006D7C39" w:rsidRDefault="006D7C39" w:rsidP="006D7C39">
            <w:pPr>
              <w:jc w:val="center"/>
              <w:rPr>
                <w:rFonts w:ascii="Calibri" w:hAnsi="Calibri" w:cs="Calibri"/>
                <w:color w:val="000000"/>
                <w:sz w:val="22"/>
                <w:szCs w:val="22"/>
              </w:rPr>
            </w:pPr>
            <w:r w:rsidRPr="006D7C39">
              <w:rPr>
                <w:rFonts w:ascii="Calibri" w:hAnsi="Calibri" w:cs="Calibri"/>
                <w:color w:val="000000"/>
                <w:sz w:val="22"/>
                <w:szCs w:val="22"/>
              </w:rPr>
              <w:t> </w:t>
            </w:r>
          </w:p>
        </w:tc>
        <w:tc>
          <w:tcPr>
            <w:tcW w:w="1371" w:type="dxa"/>
            <w:tcBorders>
              <w:top w:val="nil"/>
              <w:left w:val="nil"/>
              <w:bottom w:val="single" w:sz="4" w:space="0" w:color="auto"/>
              <w:right w:val="single" w:sz="4" w:space="0" w:color="auto"/>
            </w:tcBorders>
            <w:shd w:val="clear" w:color="000000" w:fill="F2F2F2"/>
            <w:noWrap/>
            <w:vAlign w:val="center"/>
            <w:hideMark/>
          </w:tcPr>
          <w:p w14:paraId="4BCCAC18" w14:textId="77777777" w:rsidR="006D7C39" w:rsidRPr="006D7C39" w:rsidRDefault="006D7C39" w:rsidP="006D7C39">
            <w:pPr>
              <w:jc w:val="center"/>
              <w:rPr>
                <w:rFonts w:ascii="Calibri" w:hAnsi="Calibri" w:cs="Calibri"/>
                <w:color w:val="000000"/>
                <w:sz w:val="22"/>
                <w:szCs w:val="22"/>
              </w:rPr>
            </w:pPr>
            <w:r w:rsidRPr="006D7C39">
              <w:rPr>
                <w:rFonts w:ascii="Calibri" w:hAnsi="Calibri" w:cs="Calibri"/>
                <w:color w:val="000000"/>
                <w:sz w:val="22"/>
                <w:szCs w:val="22"/>
              </w:rPr>
              <w:t> </w:t>
            </w:r>
          </w:p>
        </w:tc>
        <w:tc>
          <w:tcPr>
            <w:tcW w:w="1123" w:type="dxa"/>
            <w:tcBorders>
              <w:top w:val="nil"/>
              <w:left w:val="nil"/>
              <w:bottom w:val="single" w:sz="4" w:space="0" w:color="auto"/>
              <w:right w:val="single" w:sz="4" w:space="0" w:color="auto"/>
            </w:tcBorders>
            <w:shd w:val="clear" w:color="000000" w:fill="F2F2F2"/>
            <w:noWrap/>
            <w:vAlign w:val="center"/>
            <w:hideMark/>
          </w:tcPr>
          <w:p w14:paraId="05F2FF7F" w14:textId="77777777" w:rsidR="006D7C39" w:rsidRPr="006D7C39" w:rsidRDefault="006D7C39" w:rsidP="006D7C39">
            <w:pPr>
              <w:jc w:val="center"/>
              <w:rPr>
                <w:rFonts w:ascii="Calibri" w:hAnsi="Calibri" w:cs="Calibri"/>
                <w:color w:val="000000"/>
                <w:sz w:val="22"/>
                <w:szCs w:val="22"/>
              </w:rPr>
            </w:pPr>
            <w:r w:rsidRPr="006D7C39">
              <w:rPr>
                <w:rFonts w:ascii="Calibri" w:hAnsi="Calibri" w:cs="Calibri"/>
                <w:color w:val="000000"/>
                <w:sz w:val="22"/>
                <w:szCs w:val="22"/>
              </w:rPr>
              <w:t> </w:t>
            </w:r>
          </w:p>
        </w:tc>
        <w:tc>
          <w:tcPr>
            <w:tcW w:w="1151" w:type="dxa"/>
            <w:tcBorders>
              <w:top w:val="nil"/>
              <w:left w:val="nil"/>
              <w:bottom w:val="single" w:sz="4" w:space="0" w:color="auto"/>
              <w:right w:val="single" w:sz="4" w:space="0" w:color="auto"/>
            </w:tcBorders>
            <w:shd w:val="clear" w:color="000000" w:fill="F2F2F2"/>
            <w:noWrap/>
            <w:vAlign w:val="center"/>
            <w:hideMark/>
          </w:tcPr>
          <w:p w14:paraId="56405864" w14:textId="77777777" w:rsidR="006D7C39" w:rsidRPr="006D7C39" w:rsidRDefault="006D7C39" w:rsidP="006D7C39">
            <w:pPr>
              <w:jc w:val="center"/>
              <w:rPr>
                <w:rFonts w:ascii="Calibri" w:hAnsi="Calibri" w:cs="Calibri"/>
                <w:color w:val="000000"/>
                <w:sz w:val="22"/>
                <w:szCs w:val="22"/>
              </w:rPr>
            </w:pPr>
            <w:r w:rsidRPr="006D7C39">
              <w:rPr>
                <w:rFonts w:ascii="Calibri" w:hAnsi="Calibri" w:cs="Calibri"/>
                <w:color w:val="000000"/>
                <w:sz w:val="22"/>
                <w:szCs w:val="22"/>
              </w:rPr>
              <w:t> </w:t>
            </w:r>
          </w:p>
        </w:tc>
        <w:tc>
          <w:tcPr>
            <w:tcW w:w="1209" w:type="dxa"/>
            <w:tcBorders>
              <w:top w:val="nil"/>
              <w:left w:val="nil"/>
              <w:bottom w:val="single" w:sz="4" w:space="0" w:color="auto"/>
              <w:right w:val="single" w:sz="4" w:space="0" w:color="auto"/>
            </w:tcBorders>
            <w:shd w:val="clear" w:color="000000" w:fill="F2F2F2"/>
            <w:noWrap/>
            <w:vAlign w:val="center"/>
            <w:hideMark/>
          </w:tcPr>
          <w:p w14:paraId="7D8BE970" w14:textId="77777777" w:rsidR="006D7C39" w:rsidRPr="006D7C39" w:rsidRDefault="006D7C39" w:rsidP="006D7C39">
            <w:pPr>
              <w:jc w:val="center"/>
              <w:rPr>
                <w:rFonts w:ascii="Calibri" w:hAnsi="Calibri" w:cs="Calibri"/>
                <w:color w:val="000000"/>
                <w:sz w:val="22"/>
                <w:szCs w:val="22"/>
              </w:rPr>
            </w:pPr>
            <w:r w:rsidRPr="006D7C39">
              <w:rPr>
                <w:rFonts w:ascii="Calibri" w:hAnsi="Calibri" w:cs="Calibri"/>
                <w:color w:val="000000"/>
                <w:sz w:val="22"/>
                <w:szCs w:val="22"/>
              </w:rPr>
              <w:t> </w:t>
            </w:r>
          </w:p>
        </w:tc>
        <w:tc>
          <w:tcPr>
            <w:tcW w:w="1408" w:type="dxa"/>
            <w:tcBorders>
              <w:top w:val="nil"/>
              <w:left w:val="nil"/>
              <w:bottom w:val="single" w:sz="4" w:space="0" w:color="auto"/>
              <w:right w:val="single" w:sz="8" w:space="0" w:color="auto"/>
            </w:tcBorders>
            <w:shd w:val="clear" w:color="000000" w:fill="F2F2F2"/>
            <w:noWrap/>
            <w:vAlign w:val="center"/>
            <w:hideMark/>
          </w:tcPr>
          <w:p w14:paraId="7B876A37" w14:textId="77777777" w:rsidR="006D7C39" w:rsidRPr="006D7C39" w:rsidRDefault="006D7C39" w:rsidP="006D7C39">
            <w:pPr>
              <w:jc w:val="center"/>
              <w:rPr>
                <w:rFonts w:ascii="Calibri" w:hAnsi="Calibri" w:cs="Calibri"/>
                <w:color w:val="000000"/>
                <w:sz w:val="22"/>
                <w:szCs w:val="22"/>
              </w:rPr>
            </w:pPr>
            <w:r w:rsidRPr="006D7C39">
              <w:rPr>
                <w:rFonts w:ascii="Calibri" w:hAnsi="Calibri" w:cs="Calibri"/>
                <w:color w:val="000000"/>
                <w:sz w:val="22"/>
                <w:szCs w:val="22"/>
              </w:rPr>
              <w:t> </w:t>
            </w:r>
          </w:p>
        </w:tc>
        <w:tc>
          <w:tcPr>
            <w:tcW w:w="1080" w:type="dxa"/>
            <w:tcBorders>
              <w:top w:val="nil"/>
              <w:left w:val="nil"/>
              <w:bottom w:val="single" w:sz="4" w:space="0" w:color="auto"/>
              <w:right w:val="single" w:sz="4" w:space="0" w:color="auto"/>
            </w:tcBorders>
            <w:shd w:val="clear" w:color="000000" w:fill="F2F2F2"/>
            <w:noWrap/>
            <w:vAlign w:val="center"/>
            <w:hideMark/>
          </w:tcPr>
          <w:p w14:paraId="1502BBFD" w14:textId="77777777" w:rsidR="006D7C39" w:rsidRPr="006D7C39" w:rsidRDefault="006D7C39" w:rsidP="006D7C39">
            <w:pPr>
              <w:jc w:val="center"/>
              <w:rPr>
                <w:rFonts w:ascii="Calibri" w:hAnsi="Calibri" w:cs="Calibri"/>
                <w:color w:val="000000"/>
                <w:sz w:val="22"/>
                <w:szCs w:val="22"/>
              </w:rPr>
            </w:pPr>
            <w:r w:rsidRPr="006D7C39">
              <w:rPr>
                <w:rFonts w:ascii="Calibri" w:hAnsi="Calibri" w:cs="Calibri"/>
                <w:color w:val="000000"/>
                <w:sz w:val="22"/>
                <w:szCs w:val="22"/>
              </w:rPr>
              <w:t> </w:t>
            </w:r>
          </w:p>
        </w:tc>
        <w:tc>
          <w:tcPr>
            <w:tcW w:w="1166" w:type="dxa"/>
            <w:tcBorders>
              <w:top w:val="nil"/>
              <w:left w:val="nil"/>
              <w:bottom w:val="single" w:sz="4" w:space="0" w:color="auto"/>
              <w:right w:val="single" w:sz="8" w:space="0" w:color="auto"/>
            </w:tcBorders>
            <w:shd w:val="clear" w:color="000000" w:fill="F2F2F2"/>
            <w:noWrap/>
            <w:vAlign w:val="center"/>
            <w:hideMark/>
          </w:tcPr>
          <w:p w14:paraId="24F2A411" w14:textId="77777777" w:rsidR="006D7C39" w:rsidRPr="006D7C39" w:rsidRDefault="006D7C39" w:rsidP="006D7C39">
            <w:pPr>
              <w:jc w:val="center"/>
              <w:rPr>
                <w:rFonts w:ascii="Calibri" w:hAnsi="Calibri" w:cs="Calibri"/>
                <w:color w:val="000000"/>
                <w:sz w:val="22"/>
                <w:szCs w:val="22"/>
              </w:rPr>
            </w:pPr>
            <w:r w:rsidRPr="006D7C39">
              <w:rPr>
                <w:rFonts w:ascii="Calibri" w:hAnsi="Calibri" w:cs="Calibri"/>
                <w:color w:val="000000"/>
                <w:sz w:val="22"/>
                <w:szCs w:val="22"/>
              </w:rPr>
              <w:t> </w:t>
            </w:r>
          </w:p>
        </w:tc>
      </w:tr>
      <w:tr w:rsidR="00E27A18" w:rsidRPr="006D7C39" w14:paraId="0AF0F94B" w14:textId="77777777" w:rsidTr="00E27A18">
        <w:trPr>
          <w:trHeight w:val="251"/>
        </w:trPr>
        <w:tc>
          <w:tcPr>
            <w:tcW w:w="1056" w:type="dxa"/>
            <w:tcBorders>
              <w:top w:val="nil"/>
              <w:left w:val="single" w:sz="8" w:space="0" w:color="auto"/>
              <w:bottom w:val="single" w:sz="4" w:space="0" w:color="auto"/>
              <w:right w:val="single" w:sz="4" w:space="0" w:color="auto"/>
            </w:tcBorders>
            <w:shd w:val="clear" w:color="000000" w:fill="F2F2F2"/>
            <w:noWrap/>
            <w:vAlign w:val="center"/>
            <w:hideMark/>
          </w:tcPr>
          <w:p w14:paraId="35B1930E" w14:textId="77777777" w:rsidR="006D7C39" w:rsidRPr="006D7C39" w:rsidRDefault="006D7C39" w:rsidP="006D7C39">
            <w:pPr>
              <w:jc w:val="center"/>
              <w:rPr>
                <w:rFonts w:ascii="Calibri" w:hAnsi="Calibri" w:cs="Calibri"/>
                <w:color w:val="000000"/>
                <w:sz w:val="22"/>
                <w:szCs w:val="22"/>
              </w:rPr>
            </w:pPr>
            <w:r w:rsidRPr="006D7C39">
              <w:rPr>
                <w:rFonts w:ascii="Calibri" w:hAnsi="Calibri" w:cs="Calibri"/>
                <w:color w:val="000000"/>
                <w:sz w:val="22"/>
                <w:szCs w:val="22"/>
              </w:rPr>
              <w:t> </w:t>
            </w:r>
          </w:p>
        </w:tc>
        <w:tc>
          <w:tcPr>
            <w:tcW w:w="1371" w:type="dxa"/>
            <w:tcBorders>
              <w:top w:val="nil"/>
              <w:left w:val="nil"/>
              <w:bottom w:val="single" w:sz="4" w:space="0" w:color="auto"/>
              <w:right w:val="single" w:sz="4" w:space="0" w:color="auto"/>
            </w:tcBorders>
            <w:shd w:val="clear" w:color="000000" w:fill="F2F2F2"/>
            <w:noWrap/>
            <w:vAlign w:val="center"/>
            <w:hideMark/>
          </w:tcPr>
          <w:p w14:paraId="7863519B" w14:textId="77777777" w:rsidR="006D7C39" w:rsidRPr="006D7C39" w:rsidRDefault="006D7C39" w:rsidP="006D7C39">
            <w:pPr>
              <w:jc w:val="center"/>
              <w:rPr>
                <w:rFonts w:ascii="Calibri" w:hAnsi="Calibri" w:cs="Calibri"/>
                <w:color w:val="000000"/>
                <w:sz w:val="22"/>
                <w:szCs w:val="22"/>
              </w:rPr>
            </w:pPr>
            <w:r w:rsidRPr="006D7C39">
              <w:rPr>
                <w:rFonts w:ascii="Calibri" w:hAnsi="Calibri" w:cs="Calibri"/>
                <w:color w:val="000000"/>
                <w:sz w:val="22"/>
                <w:szCs w:val="22"/>
              </w:rPr>
              <w:t> </w:t>
            </w:r>
          </w:p>
        </w:tc>
        <w:tc>
          <w:tcPr>
            <w:tcW w:w="1123" w:type="dxa"/>
            <w:tcBorders>
              <w:top w:val="nil"/>
              <w:left w:val="nil"/>
              <w:bottom w:val="single" w:sz="4" w:space="0" w:color="auto"/>
              <w:right w:val="single" w:sz="4" w:space="0" w:color="auto"/>
            </w:tcBorders>
            <w:shd w:val="clear" w:color="000000" w:fill="F2F2F2"/>
            <w:noWrap/>
            <w:vAlign w:val="center"/>
            <w:hideMark/>
          </w:tcPr>
          <w:p w14:paraId="153E9921" w14:textId="77777777" w:rsidR="006D7C39" w:rsidRPr="006D7C39" w:rsidRDefault="006D7C39" w:rsidP="006D7C39">
            <w:pPr>
              <w:jc w:val="center"/>
              <w:rPr>
                <w:rFonts w:ascii="Calibri" w:hAnsi="Calibri" w:cs="Calibri"/>
                <w:color w:val="000000"/>
                <w:sz w:val="22"/>
                <w:szCs w:val="22"/>
              </w:rPr>
            </w:pPr>
            <w:r w:rsidRPr="006D7C39">
              <w:rPr>
                <w:rFonts w:ascii="Calibri" w:hAnsi="Calibri" w:cs="Calibri"/>
                <w:color w:val="000000"/>
                <w:sz w:val="22"/>
                <w:szCs w:val="22"/>
              </w:rPr>
              <w:t> </w:t>
            </w:r>
          </w:p>
        </w:tc>
        <w:tc>
          <w:tcPr>
            <w:tcW w:w="1151" w:type="dxa"/>
            <w:tcBorders>
              <w:top w:val="nil"/>
              <w:left w:val="nil"/>
              <w:bottom w:val="single" w:sz="4" w:space="0" w:color="auto"/>
              <w:right w:val="single" w:sz="4" w:space="0" w:color="auto"/>
            </w:tcBorders>
            <w:shd w:val="clear" w:color="000000" w:fill="F2F2F2"/>
            <w:noWrap/>
            <w:vAlign w:val="center"/>
            <w:hideMark/>
          </w:tcPr>
          <w:p w14:paraId="1D85372B" w14:textId="77777777" w:rsidR="006D7C39" w:rsidRPr="006D7C39" w:rsidRDefault="006D7C39" w:rsidP="006D7C39">
            <w:pPr>
              <w:jc w:val="center"/>
              <w:rPr>
                <w:rFonts w:ascii="Calibri" w:hAnsi="Calibri" w:cs="Calibri"/>
                <w:color w:val="000000"/>
                <w:sz w:val="22"/>
                <w:szCs w:val="22"/>
              </w:rPr>
            </w:pPr>
            <w:r w:rsidRPr="006D7C39">
              <w:rPr>
                <w:rFonts w:ascii="Calibri" w:hAnsi="Calibri" w:cs="Calibri"/>
                <w:color w:val="000000"/>
                <w:sz w:val="22"/>
                <w:szCs w:val="22"/>
              </w:rPr>
              <w:t> </w:t>
            </w:r>
          </w:p>
        </w:tc>
        <w:tc>
          <w:tcPr>
            <w:tcW w:w="1209" w:type="dxa"/>
            <w:tcBorders>
              <w:top w:val="nil"/>
              <w:left w:val="nil"/>
              <w:bottom w:val="single" w:sz="4" w:space="0" w:color="auto"/>
              <w:right w:val="single" w:sz="4" w:space="0" w:color="auto"/>
            </w:tcBorders>
            <w:shd w:val="clear" w:color="000000" w:fill="F2F2F2"/>
            <w:noWrap/>
            <w:vAlign w:val="center"/>
            <w:hideMark/>
          </w:tcPr>
          <w:p w14:paraId="1AA23E98" w14:textId="77777777" w:rsidR="006D7C39" w:rsidRPr="006D7C39" w:rsidRDefault="006D7C39" w:rsidP="006D7C39">
            <w:pPr>
              <w:jc w:val="center"/>
              <w:rPr>
                <w:rFonts w:ascii="Calibri" w:hAnsi="Calibri" w:cs="Calibri"/>
                <w:color w:val="000000"/>
                <w:sz w:val="22"/>
                <w:szCs w:val="22"/>
              </w:rPr>
            </w:pPr>
            <w:r w:rsidRPr="006D7C39">
              <w:rPr>
                <w:rFonts w:ascii="Calibri" w:hAnsi="Calibri" w:cs="Calibri"/>
                <w:color w:val="000000"/>
                <w:sz w:val="22"/>
                <w:szCs w:val="22"/>
              </w:rPr>
              <w:t> </w:t>
            </w:r>
          </w:p>
        </w:tc>
        <w:tc>
          <w:tcPr>
            <w:tcW w:w="1408" w:type="dxa"/>
            <w:tcBorders>
              <w:top w:val="nil"/>
              <w:left w:val="nil"/>
              <w:bottom w:val="single" w:sz="4" w:space="0" w:color="auto"/>
              <w:right w:val="single" w:sz="8" w:space="0" w:color="auto"/>
            </w:tcBorders>
            <w:shd w:val="clear" w:color="000000" w:fill="F2F2F2"/>
            <w:noWrap/>
            <w:vAlign w:val="center"/>
            <w:hideMark/>
          </w:tcPr>
          <w:p w14:paraId="5D481C1E" w14:textId="77777777" w:rsidR="006D7C39" w:rsidRPr="006D7C39" w:rsidRDefault="006D7C39" w:rsidP="006D7C39">
            <w:pPr>
              <w:jc w:val="center"/>
              <w:rPr>
                <w:rFonts w:ascii="Calibri" w:hAnsi="Calibri" w:cs="Calibri"/>
                <w:color w:val="000000"/>
                <w:sz w:val="22"/>
                <w:szCs w:val="22"/>
              </w:rPr>
            </w:pPr>
            <w:r w:rsidRPr="006D7C39">
              <w:rPr>
                <w:rFonts w:ascii="Calibri" w:hAnsi="Calibri" w:cs="Calibri"/>
                <w:color w:val="000000"/>
                <w:sz w:val="22"/>
                <w:szCs w:val="22"/>
              </w:rPr>
              <w:t> </w:t>
            </w:r>
          </w:p>
        </w:tc>
        <w:tc>
          <w:tcPr>
            <w:tcW w:w="1080" w:type="dxa"/>
            <w:tcBorders>
              <w:top w:val="nil"/>
              <w:left w:val="nil"/>
              <w:bottom w:val="single" w:sz="4" w:space="0" w:color="auto"/>
              <w:right w:val="single" w:sz="4" w:space="0" w:color="auto"/>
            </w:tcBorders>
            <w:shd w:val="clear" w:color="000000" w:fill="F2F2F2"/>
            <w:noWrap/>
            <w:vAlign w:val="center"/>
            <w:hideMark/>
          </w:tcPr>
          <w:p w14:paraId="326B8F01" w14:textId="77777777" w:rsidR="006D7C39" w:rsidRPr="006D7C39" w:rsidRDefault="006D7C39" w:rsidP="006D7C39">
            <w:pPr>
              <w:jc w:val="center"/>
              <w:rPr>
                <w:rFonts w:ascii="Calibri" w:hAnsi="Calibri" w:cs="Calibri"/>
                <w:color w:val="000000"/>
                <w:sz w:val="22"/>
                <w:szCs w:val="22"/>
              </w:rPr>
            </w:pPr>
            <w:r w:rsidRPr="006D7C39">
              <w:rPr>
                <w:rFonts w:ascii="Calibri" w:hAnsi="Calibri" w:cs="Calibri"/>
                <w:color w:val="000000"/>
                <w:sz w:val="22"/>
                <w:szCs w:val="22"/>
              </w:rPr>
              <w:t> </w:t>
            </w:r>
          </w:p>
        </w:tc>
        <w:tc>
          <w:tcPr>
            <w:tcW w:w="1166" w:type="dxa"/>
            <w:tcBorders>
              <w:top w:val="nil"/>
              <w:left w:val="nil"/>
              <w:bottom w:val="single" w:sz="4" w:space="0" w:color="auto"/>
              <w:right w:val="single" w:sz="8" w:space="0" w:color="auto"/>
            </w:tcBorders>
            <w:shd w:val="clear" w:color="000000" w:fill="F2F2F2"/>
            <w:noWrap/>
            <w:vAlign w:val="center"/>
            <w:hideMark/>
          </w:tcPr>
          <w:p w14:paraId="6359E69D" w14:textId="77777777" w:rsidR="006D7C39" w:rsidRPr="006D7C39" w:rsidRDefault="006D7C39" w:rsidP="006D7C39">
            <w:pPr>
              <w:jc w:val="center"/>
              <w:rPr>
                <w:rFonts w:ascii="Calibri" w:hAnsi="Calibri" w:cs="Calibri"/>
                <w:color w:val="000000"/>
                <w:sz w:val="22"/>
                <w:szCs w:val="22"/>
              </w:rPr>
            </w:pPr>
            <w:r w:rsidRPr="006D7C39">
              <w:rPr>
                <w:rFonts w:ascii="Calibri" w:hAnsi="Calibri" w:cs="Calibri"/>
                <w:color w:val="000000"/>
                <w:sz w:val="22"/>
                <w:szCs w:val="22"/>
              </w:rPr>
              <w:t> </w:t>
            </w:r>
          </w:p>
        </w:tc>
      </w:tr>
      <w:tr w:rsidR="00E27A18" w:rsidRPr="006D7C39" w14:paraId="41616086" w14:textId="77777777" w:rsidTr="00E27A18">
        <w:trPr>
          <w:trHeight w:val="251"/>
        </w:trPr>
        <w:tc>
          <w:tcPr>
            <w:tcW w:w="1056" w:type="dxa"/>
            <w:tcBorders>
              <w:top w:val="nil"/>
              <w:left w:val="single" w:sz="8" w:space="0" w:color="auto"/>
              <w:bottom w:val="single" w:sz="4" w:space="0" w:color="auto"/>
              <w:right w:val="single" w:sz="4" w:space="0" w:color="auto"/>
            </w:tcBorders>
            <w:shd w:val="clear" w:color="000000" w:fill="F2F2F2"/>
            <w:noWrap/>
            <w:vAlign w:val="center"/>
            <w:hideMark/>
          </w:tcPr>
          <w:p w14:paraId="59986712" w14:textId="6E461520" w:rsidR="006D7C39" w:rsidRPr="006D7C39" w:rsidRDefault="006D7C39" w:rsidP="006D7C39">
            <w:pPr>
              <w:jc w:val="center"/>
              <w:rPr>
                <w:rFonts w:ascii="Calibri" w:hAnsi="Calibri" w:cs="Calibri"/>
                <w:color w:val="000000"/>
                <w:sz w:val="22"/>
                <w:szCs w:val="22"/>
              </w:rPr>
            </w:pPr>
            <w:r w:rsidRPr="006D7C39">
              <w:rPr>
                <w:rFonts w:ascii="Calibri" w:hAnsi="Calibri" w:cs="Calibri"/>
                <w:color w:val="000000"/>
                <w:sz w:val="22"/>
                <w:szCs w:val="22"/>
              </w:rPr>
              <w:t>8.624</w:t>
            </w:r>
          </w:p>
        </w:tc>
        <w:tc>
          <w:tcPr>
            <w:tcW w:w="1371" w:type="dxa"/>
            <w:tcBorders>
              <w:top w:val="nil"/>
              <w:left w:val="nil"/>
              <w:bottom w:val="single" w:sz="4" w:space="0" w:color="auto"/>
              <w:right w:val="single" w:sz="4" w:space="0" w:color="auto"/>
            </w:tcBorders>
            <w:shd w:val="clear" w:color="000000" w:fill="F2F2F2"/>
            <w:noWrap/>
            <w:vAlign w:val="center"/>
            <w:hideMark/>
          </w:tcPr>
          <w:p w14:paraId="46B6F98D" w14:textId="77777777" w:rsidR="006D7C39" w:rsidRPr="006D7C39" w:rsidRDefault="006D7C39" w:rsidP="006D7C39">
            <w:pPr>
              <w:jc w:val="center"/>
              <w:rPr>
                <w:rFonts w:ascii="Calibri" w:hAnsi="Calibri" w:cs="Calibri"/>
                <w:color w:val="000000"/>
                <w:sz w:val="22"/>
                <w:szCs w:val="22"/>
              </w:rPr>
            </w:pPr>
            <w:r w:rsidRPr="006D7C39">
              <w:rPr>
                <w:rFonts w:ascii="Calibri" w:hAnsi="Calibri" w:cs="Calibri"/>
                <w:color w:val="000000"/>
                <w:sz w:val="22"/>
                <w:szCs w:val="22"/>
              </w:rPr>
              <w:t> </w:t>
            </w:r>
          </w:p>
        </w:tc>
        <w:tc>
          <w:tcPr>
            <w:tcW w:w="1123" w:type="dxa"/>
            <w:tcBorders>
              <w:top w:val="nil"/>
              <w:left w:val="nil"/>
              <w:bottom w:val="single" w:sz="4" w:space="0" w:color="auto"/>
              <w:right w:val="single" w:sz="4" w:space="0" w:color="auto"/>
            </w:tcBorders>
            <w:shd w:val="clear" w:color="000000" w:fill="F2F2F2"/>
            <w:noWrap/>
            <w:vAlign w:val="center"/>
            <w:hideMark/>
          </w:tcPr>
          <w:p w14:paraId="74907228" w14:textId="77777777" w:rsidR="006D7C39" w:rsidRPr="006D7C39" w:rsidRDefault="006D7C39" w:rsidP="006D7C39">
            <w:pPr>
              <w:jc w:val="center"/>
              <w:rPr>
                <w:rFonts w:ascii="Calibri" w:hAnsi="Calibri" w:cs="Calibri"/>
                <w:color w:val="000000"/>
                <w:sz w:val="22"/>
                <w:szCs w:val="22"/>
              </w:rPr>
            </w:pPr>
            <w:r w:rsidRPr="006D7C39">
              <w:rPr>
                <w:rFonts w:ascii="Calibri" w:hAnsi="Calibri" w:cs="Calibri"/>
                <w:color w:val="000000"/>
                <w:sz w:val="22"/>
                <w:szCs w:val="22"/>
              </w:rPr>
              <w:t>7.209</w:t>
            </w:r>
          </w:p>
        </w:tc>
        <w:tc>
          <w:tcPr>
            <w:tcW w:w="1151" w:type="dxa"/>
            <w:tcBorders>
              <w:top w:val="nil"/>
              <w:left w:val="nil"/>
              <w:bottom w:val="single" w:sz="4" w:space="0" w:color="auto"/>
              <w:right w:val="single" w:sz="4" w:space="0" w:color="auto"/>
            </w:tcBorders>
            <w:shd w:val="clear" w:color="000000" w:fill="F2F2F2"/>
            <w:noWrap/>
            <w:vAlign w:val="center"/>
            <w:hideMark/>
          </w:tcPr>
          <w:p w14:paraId="647863DD" w14:textId="77777777" w:rsidR="006D7C39" w:rsidRPr="006D7C39" w:rsidRDefault="006D7C39" w:rsidP="006D7C39">
            <w:pPr>
              <w:jc w:val="center"/>
              <w:rPr>
                <w:rFonts w:ascii="Calibri" w:hAnsi="Calibri" w:cs="Calibri"/>
                <w:color w:val="000000"/>
                <w:sz w:val="22"/>
                <w:szCs w:val="22"/>
              </w:rPr>
            </w:pPr>
            <w:r w:rsidRPr="006D7C39">
              <w:rPr>
                <w:rFonts w:ascii="Calibri" w:hAnsi="Calibri" w:cs="Calibri"/>
                <w:color w:val="000000"/>
                <w:sz w:val="22"/>
                <w:szCs w:val="22"/>
              </w:rPr>
              <w:t> </w:t>
            </w:r>
          </w:p>
        </w:tc>
        <w:tc>
          <w:tcPr>
            <w:tcW w:w="1209" w:type="dxa"/>
            <w:tcBorders>
              <w:top w:val="nil"/>
              <w:left w:val="nil"/>
              <w:bottom w:val="single" w:sz="4" w:space="0" w:color="auto"/>
              <w:right w:val="single" w:sz="4" w:space="0" w:color="auto"/>
            </w:tcBorders>
            <w:shd w:val="clear" w:color="000000" w:fill="F2F2F2"/>
            <w:noWrap/>
            <w:vAlign w:val="center"/>
            <w:hideMark/>
          </w:tcPr>
          <w:p w14:paraId="799BEE86" w14:textId="77777777" w:rsidR="006D7C39" w:rsidRPr="006D7C39" w:rsidRDefault="006D7C39" w:rsidP="006D7C39">
            <w:pPr>
              <w:jc w:val="center"/>
              <w:rPr>
                <w:rFonts w:ascii="Calibri" w:hAnsi="Calibri" w:cs="Calibri"/>
                <w:color w:val="000000"/>
                <w:sz w:val="22"/>
                <w:szCs w:val="22"/>
              </w:rPr>
            </w:pPr>
            <w:r w:rsidRPr="006D7C39">
              <w:rPr>
                <w:rFonts w:ascii="Calibri" w:hAnsi="Calibri" w:cs="Calibri"/>
                <w:color w:val="000000"/>
                <w:sz w:val="22"/>
                <w:szCs w:val="22"/>
              </w:rPr>
              <w:t> </w:t>
            </w:r>
          </w:p>
        </w:tc>
        <w:tc>
          <w:tcPr>
            <w:tcW w:w="1408" w:type="dxa"/>
            <w:tcBorders>
              <w:top w:val="nil"/>
              <w:left w:val="nil"/>
              <w:bottom w:val="single" w:sz="4" w:space="0" w:color="auto"/>
              <w:right w:val="single" w:sz="8" w:space="0" w:color="auto"/>
            </w:tcBorders>
            <w:shd w:val="clear" w:color="000000" w:fill="F2F2F2"/>
            <w:noWrap/>
            <w:vAlign w:val="center"/>
            <w:hideMark/>
          </w:tcPr>
          <w:p w14:paraId="6E1A7154" w14:textId="77777777" w:rsidR="006D7C39" w:rsidRPr="006D7C39" w:rsidRDefault="006D7C39" w:rsidP="006D7C39">
            <w:pPr>
              <w:jc w:val="center"/>
              <w:rPr>
                <w:rFonts w:ascii="Calibri" w:hAnsi="Calibri" w:cs="Calibri"/>
                <w:color w:val="000000"/>
                <w:sz w:val="22"/>
                <w:szCs w:val="22"/>
              </w:rPr>
            </w:pPr>
            <w:r w:rsidRPr="006D7C39">
              <w:rPr>
                <w:rFonts w:ascii="Calibri" w:hAnsi="Calibri" w:cs="Calibri"/>
                <w:color w:val="000000"/>
                <w:sz w:val="22"/>
                <w:szCs w:val="22"/>
              </w:rPr>
              <w:t> </w:t>
            </w:r>
          </w:p>
        </w:tc>
        <w:tc>
          <w:tcPr>
            <w:tcW w:w="1080" w:type="dxa"/>
            <w:tcBorders>
              <w:top w:val="nil"/>
              <w:left w:val="nil"/>
              <w:bottom w:val="single" w:sz="4" w:space="0" w:color="auto"/>
              <w:right w:val="single" w:sz="4" w:space="0" w:color="auto"/>
            </w:tcBorders>
            <w:shd w:val="clear" w:color="000000" w:fill="F2F2F2"/>
            <w:noWrap/>
            <w:vAlign w:val="center"/>
            <w:hideMark/>
          </w:tcPr>
          <w:p w14:paraId="077A9E07" w14:textId="77777777" w:rsidR="006D7C39" w:rsidRPr="006D7C39" w:rsidRDefault="006D7C39" w:rsidP="006D7C39">
            <w:pPr>
              <w:jc w:val="center"/>
              <w:rPr>
                <w:rFonts w:ascii="Calibri" w:hAnsi="Calibri" w:cs="Calibri"/>
                <w:color w:val="000000"/>
                <w:sz w:val="22"/>
                <w:szCs w:val="22"/>
              </w:rPr>
            </w:pPr>
            <w:r w:rsidRPr="006D7C39">
              <w:rPr>
                <w:rFonts w:ascii="Calibri" w:hAnsi="Calibri" w:cs="Calibri"/>
                <w:color w:val="000000"/>
                <w:sz w:val="22"/>
                <w:szCs w:val="22"/>
              </w:rPr>
              <w:t> </w:t>
            </w:r>
          </w:p>
        </w:tc>
        <w:tc>
          <w:tcPr>
            <w:tcW w:w="1166" w:type="dxa"/>
            <w:tcBorders>
              <w:top w:val="nil"/>
              <w:left w:val="nil"/>
              <w:bottom w:val="single" w:sz="4" w:space="0" w:color="auto"/>
              <w:right w:val="single" w:sz="8" w:space="0" w:color="auto"/>
            </w:tcBorders>
            <w:shd w:val="clear" w:color="000000" w:fill="F2F2F2"/>
            <w:noWrap/>
            <w:vAlign w:val="center"/>
            <w:hideMark/>
          </w:tcPr>
          <w:p w14:paraId="060D256C" w14:textId="77777777" w:rsidR="006D7C39" w:rsidRPr="006D7C39" w:rsidRDefault="006D7C39" w:rsidP="006D7C39">
            <w:pPr>
              <w:jc w:val="center"/>
              <w:rPr>
                <w:rFonts w:ascii="Calibri" w:hAnsi="Calibri" w:cs="Calibri"/>
                <w:color w:val="000000"/>
                <w:sz w:val="22"/>
                <w:szCs w:val="22"/>
              </w:rPr>
            </w:pPr>
            <w:r w:rsidRPr="006D7C39">
              <w:rPr>
                <w:rFonts w:ascii="Calibri" w:hAnsi="Calibri" w:cs="Calibri"/>
                <w:color w:val="000000"/>
                <w:sz w:val="22"/>
                <w:szCs w:val="22"/>
              </w:rPr>
              <w:t> </w:t>
            </w:r>
          </w:p>
        </w:tc>
      </w:tr>
      <w:tr w:rsidR="00E27A18" w:rsidRPr="006D7C39" w14:paraId="42C82A0B" w14:textId="77777777" w:rsidTr="00E27A18">
        <w:trPr>
          <w:trHeight w:val="251"/>
        </w:trPr>
        <w:tc>
          <w:tcPr>
            <w:tcW w:w="1056" w:type="dxa"/>
            <w:tcBorders>
              <w:top w:val="nil"/>
              <w:left w:val="single" w:sz="8" w:space="0" w:color="auto"/>
              <w:bottom w:val="single" w:sz="4" w:space="0" w:color="auto"/>
              <w:right w:val="single" w:sz="4" w:space="0" w:color="auto"/>
            </w:tcBorders>
            <w:shd w:val="clear" w:color="000000" w:fill="F2F2F2"/>
            <w:noWrap/>
            <w:vAlign w:val="center"/>
            <w:hideMark/>
          </w:tcPr>
          <w:p w14:paraId="4FC0C8AC" w14:textId="703EADEC" w:rsidR="006D7C39" w:rsidRPr="006D7C39" w:rsidRDefault="006D7C39" w:rsidP="006D7C39">
            <w:pPr>
              <w:jc w:val="center"/>
              <w:rPr>
                <w:rFonts w:ascii="Calibri" w:hAnsi="Calibri" w:cs="Calibri"/>
                <w:color w:val="000000"/>
                <w:sz w:val="22"/>
                <w:szCs w:val="22"/>
              </w:rPr>
            </w:pPr>
            <w:r w:rsidRPr="006D7C39">
              <w:rPr>
                <w:rFonts w:ascii="Calibri" w:hAnsi="Calibri" w:cs="Calibri"/>
                <w:color w:val="000000"/>
                <w:sz w:val="22"/>
                <w:szCs w:val="22"/>
              </w:rPr>
              <w:t> </w:t>
            </w:r>
          </w:p>
        </w:tc>
        <w:tc>
          <w:tcPr>
            <w:tcW w:w="1371" w:type="dxa"/>
            <w:tcBorders>
              <w:top w:val="nil"/>
              <w:left w:val="nil"/>
              <w:bottom w:val="single" w:sz="4" w:space="0" w:color="auto"/>
              <w:right w:val="single" w:sz="4" w:space="0" w:color="auto"/>
            </w:tcBorders>
            <w:shd w:val="clear" w:color="000000" w:fill="F2F2F2"/>
            <w:noWrap/>
            <w:vAlign w:val="center"/>
            <w:hideMark/>
          </w:tcPr>
          <w:p w14:paraId="31DF6014" w14:textId="77777777" w:rsidR="006D7C39" w:rsidRPr="006D7C39" w:rsidRDefault="006D7C39" w:rsidP="006D7C39">
            <w:pPr>
              <w:jc w:val="center"/>
              <w:rPr>
                <w:rFonts w:ascii="Calibri" w:hAnsi="Calibri" w:cs="Calibri"/>
                <w:color w:val="000000"/>
                <w:sz w:val="22"/>
                <w:szCs w:val="22"/>
              </w:rPr>
            </w:pPr>
            <w:r w:rsidRPr="006D7C39">
              <w:rPr>
                <w:rFonts w:ascii="Calibri" w:hAnsi="Calibri" w:cs="Calibri"/>
                <w:color w:val="000000"/>
                <w:sz w:val="22"/>
                <w:szCs w:val="22"/>
              </w:rPr>
              <w:t>1.415</w:t>
            </w:r>
          </w:p>
        </w:tc>
        <w:tc>
          <w:tcPr>
            <w:tcW w:w="1123" w:type="dxa"/>
            <w:tcBorders>
              <w:top w:val="nil"/>
              <w:left w:val="nil"/>
              <w:bottom w:val="single" w:sz="4" w:space="0" w:color="auto"/>
              <w:right w:val="single" w:sz="4" w:space="0" w:color="auto"/>
            </w:tcBorders>
            <w:shd w:val="clear" w:color="000000" w:fill="F2F2F2"/>
            <w:noWrap/>
            <w:vAlign w:val="center"/>
            <w:hideMark/>
          </w:tcPr>
          <w:p w14:paraId="6175A0D3" w14:textId="77777777" w:rsidR="006D7C39" w:rsidRPr="006D7C39" w:rsidRDefault="006D7C39" w:rsidP="006D7C39">
            <w:pPr>
              <w:jc w:val="center"/>
              <w:rPr>
                <w:rFonts w:ascii="Calibri" w:hAnsi="Calibri" w:cs="Calibri"/>
                <w:color w:val="000000"/>
                <w:sz w:val="22"/>
                <w:szCs w:val="22"/>
              </w:rPr>
            </w:pPr>
            <w:r w:rsidRPr="006D7C39">
              <w:rPr>
                <w:rFonts w:ascii="Calibri" w:hAnsi="Calibri" w:cs="Calibri"/>
                <w:color w:val="000000"/>
                <w:sz w:val="22"/>
                <w:szCs w:val="22"/>
              </w:rPr>
              <w:t> </w:t>
            </w:r>
          </w:p>
        </w:tc>
        <w:tc>
          <w:tcPr>
            <w:tcW w:w="1151" w:type="dxa"/>
            <w:tcBorders>
              <w:top w:val="nil"/>
              <w:left w:val="nil"/>
              <w:bottom w:val="single" w:sz="4" w:space="0" w:color="auto"/>
              <w:right w:val="single" w:sz="4" w:space="0" w:color="auto"/>
            </w:tcBorders>
            <w:shd w:val="clear" w:color="000000" w:fill="F2F2F2"/>
            <w:noWrap/>
            <w:vAlign w:val="center"/>
            <w:hideMark/>
          </w:tcPr>
          <w:p w14:paraId="78A7BC61" w14:textId="77777777" w:rsidR="006D7C39" w:rsidRPr="006D7C39" w:rsidRDefault="006D7C39" w:rsidP="006D7C39">
            <w:pPr>
              <w:jc w:val="center"/>
              <w:rPr>
                <w:rFonts w:ascii="Calibri" w:hAnsi="Calibri" w:cs="Calibri"/>
                <w:color w:val="000000"/>
                <w:sz w:val="22"/>
                <w:szCs w:val="22"/>
              </w:rPr>
            </w:pPr>
            <w:r w:rsidRPr="006D7C39">
              <w:rPr>
                <w:rFonts w:ascii="Calibri" w:hAnsi="Calibri" w:cs="Calibri"/>
                <w:color w:val="000000"/>
                <w:sz w:val="22"/>
                <w:szCs w:val="22"/>
              </w:rPr>
              <w:t> </w:t>
            </w:r>
          </w:p>
        </w:tc>
        <w:tc>
          <w:tcPr>
            <w:tcW w:w="1209" w:type="dxa"/>
            <w:tcBorders>
              <w:top w:val="nil"/>
              <w:left w:val="nil"/>
              <w:bottom w:val="single" w:sz="4" w:space="0" w:color="auto"/>
              <w:right w:val="single" w:sz="4" w:space="0" w:color="auto"/>
            </w:tcBorders>
            <w:shd w:val="clear" w:color="000000" w:fill="F2F2F2"/>
            <w:noWrap/>
            <w:vAlign w:val="center"/>
            <w:hideMark/>
          </w:tcPr>
          <w:p w14:paraId="55F2CD7F" w14:textId="77777777" w:rsidR="006D7C39" w:rsidRPr="006D7C39" w:rsidRDefault="006D7C39" w:rsidP="006D7C39">
            <w:pPr>
              <w:jc w:val="center"/>
              <w:rPr>
                <w:rFonts w:ascii="Calibri" w:hAnsi="Calibri" w:cs="Calibri"/>
                <w:color w:val="000000"/>
                <w:sz w:val="22"/>
                <w:szCs w:val="22"/>
              </w:rPr>
            </w:pPr>
            <w:r w:rsidRPr="006D7C39">
              <w:rPr>
                <w:rFonts w:ascii="Calibri" w:hAnsi="Calibri" w:cs="Calibri"/>
                <w:color w:val="000000"/>
                <w:sz w:val="22"/>
                <w:szCs w:val="22"/>
              </w:rPr>
              <w:t>1.415</w:t>
            </w:r>
          </w:p>
        </w:tc>
        <w:tc>
          <w:tcPr>
            <w:tcW w:w="1408" w:type="dxa"/>
            <w:tcBorders>
              <w:top w:val="nil"/>
              <w:left w:val="nil"/>
              <w:bottom w:val="single" w:sz="4" w:space="0" w:color="auto"/>
              <w:right w:val="single" w:sz="8" w:space="0" w:color="auto"/>
            </w:tcBorders>
            <w:shd w:val="clear" w:color="000000" w:fill="F2F2F2"/>
            <w:noWrap/>
            <w:vAlign w:val="center"/>
            <w:hideMark/>
          </w:tcPr>
          <w:p w14:paraId="5EC26F81" w14:textId="77777777" w:rsidR="006D7C39" w:rsidRPr="006D7C39" w:rsidRDefault="006D7C39" w:rsidP="006D7C39">
            <w:pPr>
              <w:jc w:val="center"/>
              <w:rPr>
                <w:rFonts w:ascii="Calibri" w:hAnsi="Calibri" w:cs="Calibri"/>
                <w:color w:val="000000"/>
                <w:sz w:val="22"/>
                <w:szCs w:val="22"/>
              </w:rPr>
            </w:pPr>
            <w:r w:rsidRPr="006D7C39">
              <w:rPr>
                <w:rFonts w:ascii="Calibri" w:hAnsi="Calibri" w:cs="Calibri"/>
                <w:color w:val="000000"/>
                <w:sz w:val="22"/>
                <w:szCs w:val="22"/>
              </w:rPr>
              <w:t> </w:t>
            </w:r>
          </w:p>
        </w:tc>
        <w:tc>
          <w:tcPr>
            <w:tcW w:w="1080" w:type="dxa"/>
            <w:tcBorders>
              <w:top w:val="nil"/>
              <w:left w:val="nil"/>
              <w:bottom w:val="single" w:sz="4" w:space="0" w:color="auto"/>
              <w:right w:val="single" w:sz="4" w:space="0" w:color="auto"/>
            </w:tcBorders>
            <w:shd w:val="clear" w:color="000000" w:fill="F2F2F2"/>
            <w:noWrap/>
            <w:vAlign w:val="center"/>
            <w:hideMark/>
          </w:tcPr>
          <w:p w14:paraId="643C970E" w14:textId="77777777" w:rsidR="006D7C39" w:rsidRPr="006D7C39" w:rsidRDefault="006D7C39" w:rsidP="006D7C39">
            <w:pPr>
              <w:jc w:val="center"/>
              <w:rPr>
                <w:rFonts w:ascii="Calibri" w:hAnsi="Calibri" w:cs="Calibri"/>
                <w:color w:val="000000"/>
                <w:sz w:val="22"/>
                <w:szCs w:val="22"/>
              </w:rPr>
            </w:pPr>
            <w:r w:rsidRPr="006D7C39">
              <w:rPr>
                <w:rFonts w:ascii="Calibri" w:hAnsi="Calibri" w:cs="Calibri"/>
                <w:color w:val="000000"/>
                <w:sz w:val="22"/>
                <w:szCs w:val="22"/>
              </w:rPr>
              <w:t> </w:t>
            </w:r>
          </w:p>
        </w:tc>
        <w:tc>
          <w:tcPr>
            <w:tcW w:w="1166" w:type="dxa"/>
            <w:tcBorders>
              <w:top w:val="nil"/>
              <w:left w:val="nil"/>
              <w:bottom w:val="single" w:sz="4" w:space="0" w:color="auto"/>
              <w:right w:val="single" w:sz="8" w:space="0" w:color="auto"/>
            </w:tcBorders>
            <w:shd w:val="clear" w:color="000000" w:fill="F2F2F2"/>
            <w:noWrap/>
            <w:vAlign w:val="center"/>
            <w:hideMark/>
          </w:tcPr>
          <w:p w14:paraId="037BE335" w14:textId="77777777" w:rsidR="006D7C39" w:rsidRPr="006D7C39" w:rsidRDefault="006D7C39" w:rsidP="006D7C39">
            <w:pPr>
              <w:jc w:val="center"/>
              <w:rPr>
                <w:rFonts w:ascii="Calibri" w:hAnsi="Calibri" w:cs="Calibri"/>
                <w:color w:val="000000"/>
                <w:sz w:val="22"/>
                <w:szCs w:val="22"/>
              </w:rPr>
            </w:pPr>
            <w:r w:rsidRPr="006D7C39">
              <w:rPr>
                <w:rFonts w:ascii="Calibri" w:hAnsi="Calibri" w:cs="Calibri"/>
                <w:color w:val="000000"/>
                <w:sz w:val="22"/>
                <w:szCs w:val="22"/>
              </w:rPr>
              <w:t> </w:t>
            </w:r>
          </w:p>
        </w:tc>
      </w:tr>
      <w:tr w:rsidR="00E27A18" w:rsidRPr="006D7C39" w14:paraId="6D242FE1" w14:textId="77777777" w:rsidTr="00E27A18">
        <w:trPr>
          <w:trHeight w:val="251"/>
        </w:trPr>
        <w:tc>
          <w:tcPr>
            <w:tcW w:w="1056" w:type="dxa"/>
            <w:tcBorders>
              <w:top w:val="nil"/>
              <w:left w:val="single" w:sz="8" w:space="0" w:color="auto"/>
              <w:bottom w:val="single" w:sz="4" w:space="0" w:color="auto"/>
              <w:right w:val="single" w:sz="4" w:space="0" w:color="auto"/>
            </w:tcBorders>
            <w:shd w:val="clear" w:color="000000" w:fill="F2F2F2"/>
            <w:noWrap/>
            <w:vAlign w:val="center"/>
            <w:hideMark/>
          </w:tcPr>
          <w:p w14:paraId="1401ADE8" w14:textId="2C190490" w:rsidR="006D7C39" w:rsidRPr="006D7C39" w:rsidRDefault="006D7C39" w:rsidP="006D7C39">
            <w:pPr>
              <w:jc w:val="center"/>
              <w:rPr>
                <w:rFonts w:ascii="Calibri" w:hAnsi="Calibri" w:cs="Calibri"/>
                <w:color w:val="000000"/>
                <w:sz w:val="22"/>
                <w:szCs w:val="22"/>
              </w:rPr>
            </w:pPr>
            <w:r w:rsidRPr="006D7C39">
              <w:rPr>
                <w:rFonts w:ascii="Calibri" w:hAnsi="Calibri" w:cs="Calibri"/>
                <w:color w:val="000000"/>
                <w:sz w:val="22"/>
                <w:szCs w:val="22"/>
              </w:rPr>
              <w:t> </w:t>
            </w:r>
          </w:p>
        </w:tc>
        <w:tc>
          <w:tcPr>
            <w:tcW w:w="1371" w:type="dxa"/>
            <w:tcBorders>
              <w:top w:val="nil"/>
              <w:left w:val="nil"/>
              <w:bottom w:val="single" w:sz="4" w:space="0" w:color="auto"/>
              <w:right w:val="single" w:sz="4" w:space="0" w:color="auto"/>
            </w:tcBorders>
            <w:shd w:val="clear" w:color="000000" w:fill="F2F2F2"/>
            <w:noWrap/>
            <w:vAlign w:val="center"/>
            <w:hideMark/>
          </w:tcPr>
          <w:p w14:paraId="1F7962D1" w14:textId="77777777" w:rsidR="006D7C39" w:rsidRPr="006D7C39" w:rsidRDefault="006D7C39" w:rsidP="006D7C39">
            <w:pPr>
              <w:jc w:val="center"/>
              <w:rPr>
                <w:rFonts w:ascii="Calibri" w:hAnsi="Calibri" w:cs="Calibri"/>
                <w:color w:val="000000"/>
                <w:sz w:val="22"/>
                <w:szCs w:val="22"/>
              </w:rPr>
            </w:pPr>
            <w:r w:rsidRPr="006D7C39">
              <w:rPr>
                <w:rFonts w:ascii="Calibri" w:hAnsi="Calibri" w:cs="Calibri"/>
                <w:color w:val="000000"/>
                <w:sz w:val="22"/>
                <w:szCs w:val="22"/>
              </w:rPr>
              <w:t> </w:t>
            </w:r>
          </w:p>
        </w:tc>
        <w:tc>
          <w:tcPr>
            <w:tcW w:w="1123" w:type="dxa"/>
            <w:tcBorders>
              <w:top w:val="nil"/>
              <w:left w:val="nil"/>
              <w:bottom w:val="single" w:sz="4" w:space="0" w:color="auto"/>
              <w:right w:val="single" w:sz="4" w:space="0" w:color="auto"/>
            </w:tcBorders>
            <w:shd w:val="clear" w:color="000000" w:fill="F2F2F2"/>
            <w:noWrap/>
            <w:vAlign w:val="center"/>
            <w:hideMark/>
          </w:tcPr>
          <w:p w14:paraId="0ED0B4FC" w14:textId="77777777" w:rsidR="006D7C39" w:rsidRPr="006D7C39" w:rsidRDefault="006D7C39" w:rsidP="006D7C39">
            <w:pPr>
              <w:jc w:val="center"/>
              <w:rPr>
                <w:rFonts w:ascii="Calibri" w:hAnsi="Calibri" w:cs="Calibri"/>
                <w:color w:val="000000"/>
                <w:sz w:val="22"/>
                <w:szCs w:val="22"/>
              </w:rPr>
            </w:pPr>
            <w:r w:rsidRPr="006D7C39">
              <w:rPr>
                <w:rFonts w:ascii="Calibri" w:hAnsi="Calibri" w:cs="Calibri"/>
                <w:color w:val="000000"/>
                <w:sz w:val="22"/>
                <w:szCs w:val="22"/>
              </w:rPr>
              <w:t> </w:t>
            </w:r>
          </w:p>
        </w:tc>
        <w:tc>
          <w:tcPr>
            <w:tcW w:w="1151" w:type="dxa"/>
            <w:tcBorders>
              <w:top w:val="nil"/>
              <w:left w:val="nil"/>
              <w:bottom w:val="single" w:sz="4" w:space="0" w:color="auto"/>
              <w:right w:val="single" w:sz="4" w:space="0" w:color="auto"/>
            </w:tcBorders>
            <w:shd w:val="clear" w:color="000000" w:fill="F2F2F2"/>
            <w:noWrap/>
            <w:vAlign w:val="center"/>
            <w:hideMark/>
          </w:tcPr>
          <w:p w14:paraId="77BBDED7" w14:textId="77777777" w:rsidR="006D7C39" w:rsidRPr="006D7C39" w:rsidRDefault="006D7C39" w:rsidP="006D7C39">
            <w:pPr>
              <w:jc w:val="center"/>
              <w:rPr>
                <w:rFonts w:ascii="Calibri" w:hAnsi="Calibri" w:cs="Calibri"/>
                <w:color w:val="000000"/>
                <w:sz w:val="22"/>
                <w:szCs w:val="22"/>
              </w:rPr>
            </w:pPr>
            <w:r w:rsidRPr="006D7C39">
              <w:rPr>
                <w:rFonts w:ascii="Calibri" w:hAnsi="Calibri" w:cs="Calibri"/>
                <w:color w:val="000000"/>
                <w:sz w:val="22"/>
                <w:szCs w:val="22"/>
              </w:rPr>
              <w:t> </w:t>
            </w:r>
          </w:p>
        </w:tc>
        <w:tc>
          <w:tcPr>
            <w:tcW w:w="1209" w:type="dxa"/>
            <w:tcBorders>
              <w:top w:val="nil"/>
              <w:left w:val="nil"/>
              <w:bottom w:val="single" w:sz="4" w:space="0" w:color="auto"/>
              <w:right w:val="single" w:sz="4" w:space="0" w:color="auto"/>
            </w:tcBorders>
            <w:shd w:val="clear" w:color="000000" w:fill="F2F2F2"/>
            <w:noWrap/>
            <w:vAlign w:val="center"/>
            <w:hideMark/>
          </w:tcPr>
          <w:p w14:paraId="7D60E041" w14:textId="77777777" w:rsidR="006D7C39" w:rsidRPr="006D7C39" w:rsidRDefault="006D7C39" w:rsidP="006D7C39">
            <w:pPr>
              <w:jc w:val="center"/>
              <w:rPr>
                <w:rFonts w:ascii="Calibri" w:hAnsi="Calibri" w:cs="Calibri"/>
                <w:color w:val="000000"/>
                <w:sz w:val="22"/>
                <w:szCs w:val="22"/>
              </w:rPr>
            </w:pPr>
            <w:r w:rsidRPr="006D7C39">
              <w:rPr>
                <w:rFonts w:ascii="Calibri" w:hAnsi="Calibri" w:cs="Calibri"/>
                <w:color w:val="000000"/>
                <w:sz w:val="22"/>
                <w:szCs w:val="22"/>
              </w:rPr>
              <w:t> </w:t>
            </w:r>
          </w:p>
        </w:tc>
        <w:tc>
          <w:tcPr>
            <w:tcW w:w="1408" w:type="dxa"/>
            <w:tcBorders>
              <w:top w:val="nil"/>
              <w:left w:val="nil"/>
              <w:bottom w:val="single" w:sz="4" w:space="0" w:color="auto"/>
              <w:right w:val="single" w:sz="8" w:space="0" w:color="auto"/>
            </w:tcBorders>
            <w:shd w:val="clear" w:color="000000" w:fill="F2F2F2"/>
            <w:noWrap/>
            <w:vAlign w:val="center"/>
            <w:hideMark/>
          </w:tcPr>
          <w:p w14:paraId="08880B16" w14:textId="77777777" w:rsidR="006D7C39" w:rsidRPr="006D7C39" w:rsidRDefault="006D7C39" w:rsidP="006D7C39">
            <w:pPr>
              <w:jc w:val="center"/>
              <w:rPr>
                <w:rFonts w:ascii="Calibri" w:hAnsi="Calibri" w:cs="Calibri"/>
                <w:color w:val="000000"/>
                <w:sz w:val="22"/>
                <w:szCs w:val="22"/>
              </w:rPr>
            </w:pPr>
            <w:r w:rsidRPr="006D7C39">
              <w:rPr>
                <w:rFonts w:ascii="Calibri" w:hAnsi="Calibri" w:cs="Calibri"/>
                <w:color w:val="000000"/>
                <w:sz w:val="22"/>
                <w:szCs w:val="22"/>
              </w:rPr>
              <w:t> </w:t>
            </w:r>
          </w:p>
        </w:tc>
        <w:tc>
          <w:tcPr>
            <w:tcW w:w="1080" w:type="dxa"/>
            <w:tcBorders>
              <w:top w:val="nil"/>
              <w:left w:val="nil"/>
              <w:bottom w:val="single" w:sz="4" w:space="0" w:color="auto"/>
              <w:right w:val="single" w:sz="4" w:space="0" w:color="auto"/>
            </w:tcBorders>
            <w:shd w:val="clear" w:color="000000" w:fill="F2F2F2"/>
            <w:noWrap/>
            <w:vAlign w:val="center"/>
            <w:hideMark/>
          </w:tcPr>
          <w:p w14:paraId="661E0D01" w14:textId="77777777" w:rsidR="006D7C39" w:rsidRPr="006D7C39" w:rsidRDefault="006D7C39" w:rsidP="006D7C39">
            <w:pPr>
              <w:jc w:val="center"/>
              <w:rPr>
                <w:rFonts w:ascii="Calibri" w:hAnsi="Calibri" w:cs="Calibri"/>
                <w:color w:val="000000"/>
                <w:sz w:val="22"/>
                <w:szCs w:val="22"/>
              </w:rPr>
            </w:pPr>
            <w:r w:rsidRPr="006D7C39">
              <w:rPr>
                <w:rFonts w:ascii="Calibri" w:hAnsi="Calibri" w:cs="Calibri"/>
                <w:color w:val="000000"/>
                <w:sz w:val="22"/>
                <w:szCs w:val="22"/>
              </w:rPr>
              <w:t> </w:t>
            </w:r>
          </w:p>
        </w:tc>
        <w:tc>
          <w:tcPr>
            <w:tcW w:w="1166" w:type="dxa"/>
            <w:tcBorders>
              <w:top w:val="nil"/>
              <w:left w:val="nil"/>
              <w:bottom w:val="single" w:sz="4" w:space="0" w:color="auto"/>
              <w:right w:val="single" w:sz="8" w:space="0" w:color="auto"/>
            </w:tcBorders>
            <w:shd w:val="clear" w:color="000000" w:fill="F2F2F2"/>
            <w:noWrap/>
            <w:vAlign w:val="center"/>
            <w:hideMark/>
          </w:tcPr>
          <w:p w14:paraId="29E5BA2E" w14:textId="77777777" w:rsidR="006D7C39" w:rsidRPr="006D7C39" w:rsidRDefault="006D7C39" w:rsidP="006D7C39">
            <w:pPr>
              <w:jc w:val="center"/>
              <w:rPr>
                <w:rFonts w:ascii="Calibri" w:hAnsi="Calibri" w:cs="Calibri"/>
                <w:color w:val="000000"/>
                <w:sz w:val="22"/>
                <w:szCs w:val="22"/>
              </w:rPr>
            </w:pPr>
            <w:r w:rsidRPr="006D7C39">
              <w:rPr>
                <w:rFonts w:ascii="Calibri" w:hAnsi="Calibri" w:cs="Calibri"/>
                <w:color w:val="000000"/>
                <w:sz w:val="22"/>
                <w:szCs w:val="22"/>
              </w:rPr>
              <w:t> </w:t>
            </w:r>
          </w:p>
        </w:tc>
      </w:tr>
      <w:tr w:rsidR="006D7C39" w:rsidRPr="006D7C39" w14:paraId="51493BD5" w14:textId="77777777" w:rsidTr="00E27A18">
        <w:trPr>
          <w:trHeight w:val="268"/>
        </w:trPr>
        <w:tc>
          <w:tcPr>
            <w:tcW w:w="1056" w:type="dxa"/>
            <w:tcBorders>
              <w:top w:val="nil"/>
              <w:left w:val="nil"/>
              <w:bottom w:val="nil"/>
              <w:right w:val="nil"/>
            </w:tcBorders>
            <w:shd w:val="clear" w:color="auto" w:fill="auto"/>
            <w:noWrap/>
            <w:vAlign w:val="center"/>
            <w:hideMark/>
          </w:tcPr>
          <w:p w14:paraId="204DBB48" w14:textId="0473CB6F" w:rsidR="006D7C39" w:rsidRPr="006D7C39" w:rsidRDefault="006D7C39" w:rsidP="006D7C39">
            <w:pPr>
              <w:jc w:val="center"/>
              <w:rPr>
                <w:rFonts w:ascii="Calibri" w:hAnsi="Calibri" w:cs="Calibri"/>
                <w:color w:val="000000"/>
                <w:sz w:val="22"/>
                <w:szCs w:val="22"/>
              </w:rPr>
            </w:pPr>
          </w:p>
        </w:tc>
        <w:tc>
          <w:tcPr>
            <w:tcW w:w="1371" w:type="dxa"/>
            <w:tcBorders>
              <w:top w:val="nil"/>
              <w:left w:val="nil"/>
              <w:bottom w:val="nil"/>
              <w:right w:val="nil"/>
            </w:tcBorders>
            <w:shd w:val="clear" w:color="auto" w:fill="auto"/>
            <w:noWrap/>
            <w:vAlign w:val="center"/>
            <w:hideMark/>
          </w:tcPr>
          <w:p w14:paraId="61168C66" w14:textId="77777777" w:rsidR="006D7C39" w:rsidRPr="006D7C39" w:rsidRDefault="006D7C39" w:rsidP="006D7C39">
            <w:pPr>
              <w:jc w:val="center"/>
              <w:rPr>
                <w:rFonts w:ascii="Times New Roman" w:hAnsi="Times New Roman"/>
                <w:sz w:val="20"/>
                <w:szCs w:val="20"/>
              </w:rPr>
            </w:pPr>
          </w:p>
        </w:tc>
        <w:tc>
          <w:tcPr>
            <w:tcW w:w="1123" w:type="dxa"/>
            <w:tcBorders>
              <w:top w:val="nil"/>
              <w:left w:val="nil"/>
              <w:bottom w:val="nil"/>
              <w:right w:val="nil"/>
            </w:tcBorders>
            <w:shd w:val="clear" w:color="auto" w:fill="auto"/>
            <w:noWrap/>
            <w:vAlign w:val="center"/>
            <w:hideMark/>
          </w:tcPr>
          <w:p w14:paraId="39151DB1" w14:textId="77777777" w:rsidR="006D7C39" w:rsidRPr="006D7C39" w:rsidRDefault="006D7C39" w:rsidP="006D7C39">
            <w:pPr>
              <w:jc w:val="center"/>
              <w:rPr>
                <w:rFonts w:ascii="Times New Roman" w:hAnsi="Times New Roman"/>
                <w:sz w:val="20"/>
                <w:szCs w:val="20"/>
              </w:rPr>
            </w:pPr>
          </w:p>
        </w:tc>
        <w:tc>
          <w:tcPr>
            <w:tcW w:w="1151" w:type="dxa"/>
            <w:tcBorders>
              <w:top w:val="nil"/>
              <w:left w:val="nil"/>
              <w:bottom w:val="nil"/>
              <w:right w:val="nil"/>
            </w:tcBorders>
            <w:shd w:val="clear" w:color="auto" w:fill="auto"/>
            <w:noWrap/>
            <w:vAlign w:val="center"/>
            <w:hideMark/>
          </w:tcPr>
          <w:p w14:paraId="7A20D3B5" w14:textId="77777777" w:rsidR="006D7C39" w:rsidRPr="006D7C39" w:rsidRDefault="006D7C39" w:rsidP="006D7C39">
            <w:pPr>
              <w:jc w:val="center"/>
              <w:rPr>
                <w:rFonts w:ascii="Times New Roman" w:hAnsi="Times New Roman"/>
                <w:sz w:val="20"/>
                <w:szCs w:val="20"/>
              </w:rPr>
            </w:pPr>
          </w:p>
        </w:tc>
        <w:tc>
          <w:tcPr>
            <w:tcW w:w="1209" w:type="dxa"/>
            <w:tcBorders>
              <w:top w:val="nil"/>
              <w:left w:val="nil"/>
              <w:bottom w:val="nil"/>
              <w:right w:val="nil"/>
            </w:tcBorders>
            <w:shd w:val="clear" w:color="auto" w:fill="auto"/>
            <w:noWrap/>
            <w:vAlign w:val="center"/>
            <w:hideMark/>
          </w:tcPr>
          <w:p w14:paraId="5866C0BC" w14:textId="77777777" w:rsidR="006D7C39" w:rsidRPr="006D7C39" w:rsidRDefault="006D7C39" w:rsidP="006D7C39">
            <w:pPr>
              <w:jc w:val="center"/>
              <w:rPr>
                <w:rFonts w:ascii="Times New Roman" w:hAnsi="Times New Roman"/>
                <w:sz w:val="20"/>
                <w:szCs w:val="20"/>
              </w:rPr>
            </w:pPr>
          </w:p>
        </w:tc>
        <w:tc>
          <w:tcPr>
            <w:tcW w:w="1408" w:type="dxa"/>
            <w:tcBorders>
              <w:top w:val="nil"/>
              <w:left w:val="nil"/>
              <w:bottom w:val="nil"/>
              <w:right w:val="nil"/>
            </w:tcBorders>
            <w:shd w:val="clear" w:color="auto" w:fill="auto"/>
            <w:noWrap/>
            <w:vAlign w:val="center"/>
            <w:hideMark/>
          </w:tcPr>
          <w:p w14:paraId="78FCE168" w14:textId="77777777" w:rsidR="006D7C39" w:rsidRPr="006D7C39" w:rsidRDefault="006D7C39" w:rsidP="006D7C39">
            <w:pPr>
              <w:jc w:val="center"/>
              <w:rPr>
                <w:rFonts w:ascii="Times New Roman" w:hAnsi="Times New Roman"/>
                <w:sz w:val="20"/>
                <w:szCs w:val="20"/>
              </w:rPr>
            </w:pPr>
          </w:p>
        </w:tc>
        <w:tc>
          <w:tcPr>
            <w:tcW w:w="1080" w:type="dxa"/>
            <w:tcBorders>
              <w:top w:val="nil"/>
              <w:left w:val="nil"/>
              <w:bottom w:val="nil"/>
              <w:right w:val="nil"/>
            </w:tcBorders>
            <w:shd w:val="clear" w:color="auto" w:fill="auto"/>
            <w:noWrap/>
            <w:vAlign w:val="center"/>
            <w:hideMark/>
          </w:tcPr>
          <w:p w14:paraId="18604F51" w14:textId="77777777" w:rsidR="006D7C39" w:rsidRPr="006D7C39" w:rsidRDefault="006D7C39" w:rsidP="006D7C39">
            <w:pPr>
              <w:jc w:val="center"/>
              <w:rPr>
                <w:rFonts w:ascii="Times New Roman" w:hAnsi="Times New Roman"/>
                <w:sz w:val="20"/>
                <w:szCs w:val="20"/>
              </w:rPr>
            </w:pPr>
          </w:p>
        </w:tc>
        <w:tc>
          <w:tcPr>
            <w:tcW w:w="1166" w:type="dxa"/>
            <w:tcBorders>
              <w:top w:val="nil"/>
              <w:left w:val="nil"/>
              <w:bottom w:val="nil"/>
              <w:right w:val="nil"/>
            </w:tcBorders>
            <w:shd w:val="clear" w:color="auto" w:fill="auto"/>
            <w:noWrap/>
            <w:vAlign w:val="center"/>
            <w:hideMark/>
          </w:tcPr>
          <w:p w14:paraId="41CF85B5" w14:textId="77777777" w:rsidR="006D7C39" w:rsidRPr="006D7C39" w:rsidRDefault="006D7C39" w:rsidP="006D7C39">
            <w:pPr>
              <w:jc w:val="center"/>
              <w:rPr>
                <w:rFonts w:ascii="Times New Roman" w:hAnsi="Times New Roman"/>
                <w:sz w:val="20"/>
                <w:szCs w:val="20"/>
              </w:rPr>
            </w:pPr>
          </w:p>
        </w:tc>
      </w:tr>
      <w:tr w:rsidR="00E27A18" w:rsidRPr="006D7C39" w14:paraId="2F9C196F" w14:textId="77777777" w:rsidTr="00E27A18">
        <w:trPr>
          <w:trHeight w:val="268"/>
        </w:trPr>
        <w:tc>
          <w:tcPr>
            <w:tcW w:w="1056" w:type="dxa"/>
            <w:tcBorders>
              <w:top w:val="nil"/>
              <w:left w:val="nil"/>
              <w:bottom w:val="nil"/>
              <w:right w:val="nil"/>
            </w:tcBorders>
            <w:shd w:val="clear" w:color="auto" w:fill="auto"/>
            <w:noWrap/>
            <w:vAlign w:val="center"/>
            <w:hideMark/>
          </w:tcPr>
          <w:p w14:paraId="0189345F" w14:textId="36870CF0" w:rsidR="006D7C39" w:rsidRPr="006D7C39" w:rsidRDefault="006D7C39" w:rsidP="006D7C39">
            <w:pPr>
              <w:jc w:val="center"/>
              <w:rPr>
                <w:rFonts w:ascii="Times New Roman" w:hAnsi="Times New Roman"/>
                <w:sz w:val="20"/>
                <w:szCs w:val="20"/>
              </w:rPr>
            </w:pPr>
          </w:p>
        </w:tc>
        <w:tc>
          <w:tcPr>
            <w:tcW w:w="1371" w:type="dxa"/>
            <w:tcBorders>
              <w:top w:val="single" w:sz="8" w:space="0" w:color="auto"/>
              <w:left w:val="single" w:sz="8" w:space="0" w:color="auto"/>
              <w:bottom w:val="single" w:sz="8" w:space="0" w:color="auto"/>
              <w:right w:val="single" w:sz="4" w:space="0" w:color="auto"/>
            </w:tcBorders>
            <w:shd w:val="clear" w:color="000000" w:fill="BFBFBF"/>
            <w:noWrap/>
            <w:vAlign w:val="center"/>
            <w:hideMark/>
          </w:tcPr>
          <w:p w14:paraId="07AAD9C3" w14:textId="77777777" w:rsidR="006D7C39" w:rsidRPr="006D7C39" w:rsidRDefault="006D7C39" w:rsidP="006D7C39">
            <w:pPr>
              <w:jc w:val="center"/>
              <w:rPr>
                <w:rFonts w:ascii="Calibri" w:hAnsi="Calibri" w:cs="Calibri"/>
                <w:color w:val="000000"/>
                <w:sz w:val="22"/>
                <w:szCs w:val="22"/>
              </w:rPr>
            </w:pPr>
            <w:r w:rsidRPr="006D7C39">
              <w:rPr>
                <w:rFonts w:ascii="Calibri" w:hAnsi="Calibri" w:cs="Calibri"/>
                <w:color w:val="000000"/>
                <w:sz w:val="22"/>
                <w:szCs w:val="22"/>
              </w:rPr>
              <w:t>Backsight</w:t>
            </w:r>
          </w:p>
        </w:tc>
        <w:tc>
          <w:tcPr>
            <w:tcW w:w="1123" w:type="dxa"/>
            <w:tcBorders>
              <w:top w:val="single" w:sz="8" w:space="0" w:color="auto"/>
              <w:left w:val="nil"/>
              <w:bottom w:val="single" w:sz="8" w:space="0" w:color="auto"/>
              <w:right w:val="single" w:sz="4" w:space="0" w:color="auto"/>
            </w:tcBorders>
            <w:shd w:val="clear" w:color="000000" w:fill="BFBFBF"/>
            <w:noWrap/>
            <w:vAlign w:val="center"/>
            <w:hideMark/>
          </w:tcPr>
          <w:p w14:paraId="4070B8A0" w14:textId="77777777" w:rsidR="006D7C39" w:rsidRPr="006D7C39" w:rsidRDefault="006D7C39" w:rsidP="006D7C39">
            <w:pPr>
              <w:jc w:val="center"/>
              <w:rPr>
                <w:rFonts w:ascii="Calibri" w:hAnsi="Calibri" w:cs="Calibri"/>
                <w:color w:val="000000"/>
                <w:sz w:val="22"/>
                <w:szCs w:val="22"/>
              </w:rPr>
            </w:pPr>
            <w:r w:rsidRPr="006D7C39">
              <w:rPr>
                <w:rFonts w:ascii="Calibri" w:hAnsi="Calibri" w:cs="Calibri"/>
                <w:color w:val="000000"/>
                <w:sz w:val="22"/>
                <w:szCs w:val="22"/>
              </w:rPr>
              <w:t>Foresight</w:t>
            </w:r>
          </w:p>
        </w:tc>
        <w:tc>
          <w:tcPr>
            <w:tcW w:w="1151" w:type="dxa"/>
            <w:tcBorders>
              <w:top w:val="single" w:sz="8" w:space="0" w:color="auto"/>
              <w:left w:val="nil"/>
              <w:bottom w:val="single" w:sz="8" w:space="0" w:color="auto"/>
              <w:right w:val="single" w:sz="4" w:space="0" w:color="auto"/>
            </w:tcBorders>
            <w:shd w:val="clear" w:color="000000" w:fill="BFBFBF"/>
            <w:noWrap/>
            <w:vAlign w:val="center"/>
            <w:hideMark/>
          </w:tcPr>
          <w:p w14:paraId="3F67AC9A" w14:textId="77777777" w:rsidR="006D7C39" w:rsidRPr="006D7C39" w:rsidRDefault="006D7C39" w:rsidP="006D7C39">
            <w:pPr>
              <w:jc w:val="center"/>
              <w:rPr>
                <w:rFonts w:ascii="Calibri" w:hAnsi="Calibri" w:cs="Calibri"/>
                <w:color w:val="000000"/>
                <w:sz w:val="22"/>
                <w:szCs w:val="22"/>
              </w:rPr>
            </w:pPr>
            <w:r w:rsidRPr="006D7C39">
              <w:rPr>
                <w:rFonts w:ascii="Calibri" w:hAnsi="Calibri" w:cs="Calibri"/>
                <w:color w:val="000000"/>
                <w:sz w:val="22"/>
                <w:szCs w:val="22"/>
              </w:rPr>
              <w:t>Diff</w:t>
            </w:r>
          </w:p>
        </w:tc>
        <w:tc>
          <w:tcPr>
            <w:tcW w:w="1209" w:type="dxa"/>
            <w:tcBorders>
              <w:top w:val="single" w:sz="8" w:space="0" w:color="auto"/>
              <w:left w:val="nil"/>
              <w:bottom w:val="single" w:sz="8" w:space="0" w:color="auto"/>
              <w:right w:val="single" w:sz="4" w:space="0" w:color="auto"/>
            </w:tcBorders>
            <w:shd w:val="clear" w:color="000000" w:fill="BFBFBF"/>
            <w:noWrap/>
            <w:vAlign w:val="center"/>
            <w:hideMark/>
          </w:tcPr>
          <w:p w14:paraId="07556345" w14:textId="77777777" w:rsidR="006D7C39" w:rsidRPr="006D7C39" w:rsidRDefault="006D7C39" w:rsidP="006D7C39">
            <w:pPr>
              <w:jc w:val="center"/>
              <w:rPr>
                <w:rFonts w:ascii="Calibri" w:hAnsi="Calibri" w:cs="Calibri"/>
                <w:color w:val="000000"/>
                <w:sz w:val="22"/>
                <w:szCs w:val="22"/>
              </w:rPr>
            </w:pPr>
            <w:r w:rsidRPr="006D7C39">
              <w:rPr>
                <w:rFonts w:ascii="Calibri" w:hAnsi="Calibri" w:cs="Calibri"/>
                <w:color w:val="000000"/>
                <w:sz w:val="22"/>
                <w:szCs w:val="22"/>
              </w:rPr>
              <w:t>Rise/Fall</w:t>
            </w:r>
          </w:p>
        </w:tc>
        <w:tc>
          <w:tcPr>
            <w:tcW w:w="1408" w:type="dxa"/>
            <w:tcBorders>
              <w:top w:val="single" w:sz="8" w:space="0" w:color="auto"/>
              <w:left w:val="nil"/>
              <w:bottom w:val="single" w:sz="8" w:space="0" w:color="auto"/>
              <w:right w:val="single" w:sz="8" w:space="0" w:color="auto"/>
            </w:tcBorders>
            <w:shd w:val="clear" w:color="000000" w:fill="BFBFBF"/>
            <w:noWrap/>
            <w:vAlign w:val="center"/>
            <w:hideMark/>
          </w:tcPr>
          <w:p w14:paraId="71CE00F1" w14:textId="77777777" w:rsidR="006D7C39" w:rsidRPr="006D7C39" w:rsidRDefault="006D7C39" w:rsidP="006D7C39">
            <w:pPr>
              <w:jc w:val="center"/>
              <w:rPr>
                <w:rFonts w:ascii="Calibri" w:hAnsi="Calibri" w:cs="Calibri"/>
                <w:color w:val="000000"/>
                <w:sz w:val="22"/>
                <w:szCs w:val="22"/>
              </w:rPr>
            </w:pPr>
            <w:r w:rsidRPr="006D7C39">
              <w:rPr>
                <w:rFonts w:ascii="Calibri" w:hAnsi="Calibri" w:cs="Calibri"/>
                <w:color w:val="000000"/>
                <w:sz w:val="22"/>
                <w:szCs w:val="22"/>
              </w:rPr>
              <w:t>Reduced Level Check</w:t>
            </w:r>
          </w:p>
        </w:tc>
        <w:tc>
          <w:tcPr>
            <w:tcW w:w="1080" w:type="dxa"/>
            <w:tcBorders>
              <w:top w:val="nil"/>
              <w:left w:val="nil"/>
              <w:bottom w:val="nil"/>
              <w:right w:val="nil"/>
            </w:tcBorders>
            <w:shd w:val="clear" w:color="auto" w:fill="auto"/>
            <w:noWrap/>
            <w:vAlign w:val="center"/>
            <w:hideMark/>
          </w:tcPr>
          <w:p w14:paraId="07070435" w14:textId="77777777" w:rsidR="006D7C39" w:rsidRPr="006D7C39" w:rsidRDefault="006D7C39" w:rsidP="006D7C39">
            <w:pPr>
              <w:jc w:val="center"/>
              <w:rPr>
                <w:rFonts w:ascii="Calibri" w:hAnsi="Calibri" w:cs="Calibri"/>
                <w:color w:val="000000"/>
                <w:sz w:val="22"/>
                <w:szCs w:val="22"/>
              </w:rPr>
            </w:pPr>
          </w:p>
        </w:tc>
        <w:tc>
          <w:tcPr>
            <w:tcW w:w="1166" w:type="dxa"/>
            <w:tcBorders>
              <w:top w:val="nil"/>
              <w:left w:val="nil"/>
              <w:bottom w:val="nil"/>
              <w:right w:val="nil"/>
            </w:tcBorders>
            <w:shd w:val="clear" w:color="auto" w:fill="auto"/>
            <w:noWrap/>
            <w:vAlign w:val="center"/>
            <w:hideMark/>
          </w:tcPr>
          <w:p w14:paraId="33391309" w14:textId="77777777" w:rsidR="006D7C39" w:rsidRPr="006D7C39" w:rsidRDefault="006D7C39" w:rsidP="006D7C39">
            <w:pPr>
              <w:jc w:val="center"/>
              <w:rPr>
                <w:rFonts w:ascii="Times New Roman" w:hAnsi="Times New Roman"/>
                <w:sz w:val="20"/>
                <w:szCs w:val="20"/>
              </w:rPr>
            </w:pPr>
          </w:p>
        </w:tc>
      </w:tr>
      <w:tr w:rsidR="00E27A18" w:rsidRPr="006D7C39" w14:paraId="16042F3E" w14:textId="77777777" w:rsidTr="00E27A18">
        <w:trPr>
          <w:trHeight w:val="268"/>
        </w:trPr>
        <w:tc>
          <w:tcPr>
            <w:tcW w:w="1056" w:type="dxa"/>
            <w:tcBorders>
              <w:top w:val="single" w:sz="8" w:space="0" w:color="auto"/>
              <w:left w:val="single" w:sz="8" w:space="0" w:color="auto"/>
              <w:bottom w:val="single" w:sz="8" w:space="0" w:color="auto"/>
              <w:right w:val="nil"/>
            </w:tcBorders>
            <w:shd w:val="clear" w:color="000000" w:fill="BFBFBF"/>
            <w:noWrap/>
            <w:vAlign w:val="center"/>
            <w:hideMark/>
          </w:tcPr>
          <w:p w14:paraId="12889703" w14:textId="6991C02D" w:rsidR="006D7C39" w:rsidRPr="006D7C39" w:rsidRDefault="006D7C39" w:rsidP="006D7C39">
            <w:pPr>
              <w:jc w:val="center"/>
              <w:rPr>
                <w:rFonts w:ascii="Calibri" w:hAnsi="Calibri" w:cs="Calibri"/>
                <w:color w:val="000000"/>
                <w:sz w:val="22"/>
                <w:szCs w:val="22"/>
              </w:rPr>
            </w:pPr>
            <w:r w:rsidRPr="006D7C39">
              <w:rPr>
                <w:rFonts w:ascii="Calibri" w:hAnsi="Calibri" w:cs="Calibri"/>
                <w:color w:val="000000"/>
                <w:sz w:val="22"/>
                <w:szCs w:val="22"/>
              </w:rPr>
              <w:t>Total</w:t>
            </w:r>
          </w:p>
        </w:tc>
        <w:tc>
          <w:tcPr>
            <w:tcW w:w="1371" w:type="dxa"/>
            <w:tcBorders>
              <w:top w:val="nil"/>
              <w:left w:val="single" w:sz="8" w:space="0" w:color="auto"/>
              <w:bottom w:val="single" w:sz="8" w:space="0" w:color="auto"/>
              <w:right w:val="single" w:sz="4" w:space="0" w:color="auto"/>
            </w:tcBorders>
            <w:shd w:val="clear" w:color="000000" w:fill="F2F2F2"/>
            <w:noWrap/>
            <w:vAlign w:val="center"/>
            <w:hideMark/>
          </w:tcPr>
          <w:p w14:paraId="1D15FFD8" w14:textId="77777777" w:rsidR="006D7C39" w:rsidRPr="006D7C39" w:rsidRDefault="006D7C39" w:rsidP="006D7C39">
            <w:pPr>
              <w:jc w:val="center"/>
              <w:rPr>
                <w:rFonts w:ascii="Calibri" w:hAnsi="Calibri" w:cs="Calibri"/>
                <w:color w:val="000000"/>
                <w:sz w:val="22"/>
                <w:szCs w:val="22"/>
              </w:rPr>
            </w:pPr>
            <w:r w:rsidRPr="006D7C39">
              <w:rPr>
                <w:rFonts w:ascii="Calibri" w:hAnsi="Calibri" w:cs="Calibri"/>
                <w:color w:val="000000"/>
                <w:sz w:val="22"/>
                <w:szCs w:val="22"/>
              </w:rPr>
              <w:t>17.248</w:t>
            </w:r>
          </w:p>
        </w:tc>
        <w:tc>
          <w:tcPr>
            <w:tcW w:w="1123" w:type="dxa"/>
            <w:tcBorders>
              <w:top w:val="nil"/>
              <w:left w:val="nil"/>
              <w:bottom w:val="single" w:sz="8" w:space="0" w:color="auto"/>
              <w:right w:val="single" w:sz="4" w:space="0" w:color="auto"/>
            </w:tcBorders>
            <w:shd w:val="clear" w:color="000000" w:fill="F2F2F2"/>
            <w:noWrap/>
            <w:vAlign w:val="center"/>
            <w:hideMark/>
          </w:tcPr>
          <w:p w14:paraId="7004CC52" w14:textId="77777777" w:rsidR="006D7C39" w:rsidRPr="006D7C39" w:rsidRDefault="006D7C39" w:rsidP="006D7C39">
            <w:pPr>
              <w:jc w:val="center"/>
              <w:rPr>
                <w:rFonts w:ascii="Calibri" w:hAnsi="Calibri" w:cs="Calibri"/>
                <w:color w:val="000000"/>
                <w:sz w:val="22"/>
                <w:szCs w:val="22"/>
              </w:rPr>
            </w:pPr>
            <w:r w:rsidRPr="006D7C39">
              <w:rPr>
                <w:rFonts w:ascii="Calibri" w:hAnsi="Calibri" w:cs="Calibri"/>
                <w:color w:val="000000"/>
                <w:sz w:val="22"/>
                <w:szCs w:val="22"/>
              </w:rPr>
              <w:t>14.418</w:t>
            </w:r>
          </w:p>
        </w:tc>
        <w:tc>
          <w:tcPr>
            <w:tcW w:w="1151" w:type="dxa"/>
            <w:tcBorders>
              <w:top w:val="nil"/>
              <w:left w:val="nil"/>
              <w:bottom w:val="single" w:sz="8" w:space="0" w:color="auto"/>
              <w:right w:val="single" w:sz="4" w:space="0" w:color="auto"/>
            </w:tcBorders>
            <w:shd w:val="clear" w:color="000000" w:fill="F2F2F2"/>
            <w:noWrap/>
            <w:vAlign w:val="center"/>
            <w:hideMark/>
          </w:tcPr>
          <w:p w14:paraId="031F513E" w14:textId="77777777" w:rsidR="006D7C39" w:rsidRPr="006D7C39" w:rsidRDefault="006D7C39" w:rsidP="006D7C39">
            <w:pPr>
              <w:jc w:val="center"/>
              <w:rPr>
                <w:rFonts w:ascii="Calibri" w:hAnsi="Calibri" w:cs="Calibri"/>
                <w:color w:val="000000"/>
                <w:sz w:val="22"/>
                <w:szCs w:val="22"/>
              </w:rPr>
            </w:pPr>
            <w:r w:rsidRPr="006D7C39">
              <w:rPr>
                <w:rFonts w:ascii="Calibri" w:hAnsi="Calibri" w:cs="Calibri"/>
                <w:color w:val="000000"/>
                <w:sz w:val="22"/>
                <w:szCs w:val="22"/>
              </w:rPr>
              <w:t>2.830</w:t>
            </w:r>
          </w:p>
        </w:tc>
        <w:tc>
          <w:tcPr>
            <w:tcW w:w="1209" w:type="dxa"/>
            <w:tcBorders>
              <w:top w:val="nil"/>
              <w:left w:val="nil"/>
              <w:bottom w:val="single" w:sz="8" w:space="0" w:color="auto"/>
              <w:right w:val="single" w:sz="4" w:space="0" w:color="auto"/>
            </w:tcBorders>
            <w:shd w:val="clear" w:color="000000" w:fill="F2F2F2"/>
            <w:noWrap/>
            <w:vAlign w:val="center"/>
            <w:hideMark/>
          </w:tcPr>
          <w:p w14:paraId="637C56EB" w14:textId="77777777" w:rsidR="006D7C39" w:rsidRPr="006D7C39" w:rsidRDefault="006D7C39" w:rsidP="006D7C39">
            <w:pPr>
              <w:jc w:val="center"/>
              <w:rPr>
                <w:rFonts w:ascii="Calibri" w:hAnsi="Calibri" w:cs="Calibri"/>
                <w:color w:val="000000"/>
                <w:sz w:val="22"/>
                <w:szCs w:val="22"/>
              </w:rPr>
            </w:pPr>
            <w:r w:rsidRPr="006D7C39">
              <w:rPr>
                <w:rFonts w:ascii="Calibri" w:hAnsi="Calibri" w:cs="Calibri"/>
                <w:color w:val="000000"/>
                <w:sz w:val="22"/>
                <w:szCs w:val="22"/>
              </w:rPr>
              <w:t>1.415</w:t>
            </w:r>
          </w:p>
        </w:tc>
        <w:tc>
          <w:tcPr>
            <w:tcW w:w="1408" w:type="dxa"/>
            <w:tcBorders>
              <w:top w:val="nil"/>
              <w:left w:val="nil"/>
              <w:bottom w:val="single" w:sz="8" w:space="0" w:color="auto"/>
              <w:right w:val="single" w:sz="8" w:space="0" w:color="auto"/>
            </w:tcBorders>
            <w:shd w:val="clear" w:color="000000" w:fill="F2F2F2"/>
            <w:noWrap/>
            <w:vAlign w:val="center"/>
            <w:hideMark/>
          </w:tcPr>
          <w:p w14:paraId="341F5356" w14:textId="77777777" w:rsidR="006D7C39" w:rsidRPr="006D7C39" w:rsidRDefault="006D7C39" w:rsidP="006D7C39">
            <w:pPr>
              <w:jc w:val="center"/>
              <w:rPr>
                <w:rFonts w:ascii="Calibri" w:hAnsi="Calibri" w:cs="Calibri"/>
                <w:color w:val="000000"/>
                <w:sz w:val="22"/>
                <w:szCs w:val="22"/>
              </w:rPr>
            </w:pPr>
            <w:r w:rsidRPr="006D7C39">
              <w:rPr>
                <w:rFonts w:ascii="Calibri" w:hAnsi="Calibri" w:cs="Calibri"/>
                <w:color w:val="000000"/>
                <w:sz w:val="22"/>
                <w:szCs w:val="22"/>
              </w:rPr>
              <w:t>1.415</w:t>
            </w:r>
          </w:p>
        </w:tc>
        <w:tc>
          <w:tcPr>
            <w:tcW w:w="1080" w:type="dxa"/>
            <w:tcBorders>
              <w:top w:val="nil"/>
              <w:left w:val="nil"/>
              <w:bottom w:val="nil"/>
              <w:right w:val="nil"/>
            </w:tcBorders>
            <w:shd w:val="clear" w:color="auto" w:fill="auto"/>
            <w:noWrap/>
            <w:vAlign w:val="center"/>
            <w:hideMark/>
          </w:tcPr>
          <w:p w14:paraId="30CCCC2E" w14:textId="77777777" w:rsidR="006D7C39" w:rsidRPr="006D7C39" w:rsidRDefault="006D7C39" w:rsidP="006D7C39">
            <w:pPr>
              <w:jc w:val="center"/>
              <w:rPr>
                <w:rFonts w:ascii="Calibri" w:hAnsi="Calibri" w:cs="Calibri"/>
                <w:color w:val="000000"/>
                <w:sz w:val="22"/>
                <w:szCs w:val="22"/>
              </w:rPr>
            </w:pPr>
          </w:p>
        </w:tc>
        <w:tc>
          <w:tcPr>
            <w:tcW w:w="1166" w:type="dxa"/>
            <w:tcBorders>
              <w:top w:val="nil"/>
              <w:left w:val="nil"/>
              <w:bottom w:val="nil"/>
              <w:right w:val="nil"/>
            </w:tcBorders>
            <w:shd w:val="clear" w:color="auto" w:fill="auto"/>
            <w:noWrap/>
            <w:vAlign w:val="center"/>
            <w:hideMark/>
          </w:tcPr>
          <w:p w14:paraId="3BC1D48E" w14:textId="77777777" w:rsidR="006D7C39" w:rsidRPr="006D7C39" w:rsidRDefault="006D7C39" w:rsidP="006D7C39">
            <w:pPr>
              <w:jc w:val="center"/>
              <w:rPr>
                <w:rFonts w:ascii="Times New Roman" w:hAnsi="Times New Roman"/>
                <w:sz w:val="20"/>
                <w:szCs w:val="20"/>
              </w:rPr>
            </w:pPr>
          </w:p>
        </w:tc>
      </w:tr>
    </w:tbl>
    <w:p w14:paraId="5179BFD1" w14:textId="37E84339" w:rsidR="007969D6" w:rsidRDefault="00C73014" w:rsidP="00E92747">
      <w:pPr>
        <w:pStyle w:val="Heading1"/>
        <w:rPr>
          <w:rStyle w:val="normaltextrun"/>
        </w:rPr>
      </w:pPr>
      <w:bookmarkStart w:id="14" w:name="_Toc103007669"/>
      <w:r>
        <w:rPr>
          <w:noProof/>
        </w:rPr>
        <w:lastRenderedPageBreak/>
        <w:drawing>
          <wp:anchor distT="0" distB="0" distL="114300" distR="114300" simplePos="0" relativeHeight="251673600" behindDoc="1" locked="0" layoutInCell="1" allowOverlap="1" wp14:anchorId="04A93DD1" wp14:editId="4094F4B2">
            <wp:simplePos x="0" y="0"/>
            <wp:positionH relativeFrom="column">
              <wp:posOffset>-751840</wp:posOffset>
            </wp:positionH>
            <wp:positionV relativeFrom="paragraph">
              <wp:posOffset>495700</wp:posOffset>
            </wp:positionV>
            <wp:extent cx="7280275" cy="3569335"/>
            <wp:effectExtent l="0" t="0" r="0" b="0"/>
            <wp:wrapTight wrapText="bothSides">
              <wp:wrapPolygon edited="0">
                <wp:start x="0" y="0"/>
                <wp:lineTo x="0" y="21519"/>
                <wp:lineTo x="21553" y="21519"/>
                <wp:lineTo x="21553" y="0"/>
                <wp:lineTo x="0" y="0"/>
              </wp:wrapPolygon>
            </wp:wrapTight>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Picture 23"/>
                    <pic:cNvPicPr/>
                  </pic:nvPicPr>
                  <pic:blipFill>
                    <a:blip r:embed="rId19">
                      <a:extLst>
                        <a:ext uri="{28A0092B-C50C-407E-A947-70E740481C1C}">
                          <a14:useLocalDpi xmlns:a14="http://schemas.microsoft.com/office/drawing/2010/main" val="0"/>
                        </a:ext>
                      </a:extLst>
                    </a:blip>
                    <a:stretch>
                      <a:fillRect/>
                    </a:stretch>
                  </pic:blipFill>
                  <pic:spPr>
                    <a:xfrm>
                      <a:off x="0" y="0"/>
                      <a:ext cx="7280275" cy="3569335"/>
                    </a:xfrm>
                    <a:prstGeom prst="rect">
                      <a:avLst/>
                    </a:prstGeom>
                  </pic:spPr>
                </pic:pic>
              </a:graphicData>
            </a:graphic>
            <wp14:sizeRelH relativeFrom="page">
              <wp14:pctWidth>0</wp14:pctWidth>
            </wp14:sizeRelH>
            <wp14:sizeRelV relativeFrom="page">
              <wp14:pctHeight>0</wp14:pctHeight>
            </wp14:sizeRelV>
          </wp:anchor>
        </w:drawing>
      </w:r>
      <w:bookmarkEnd w:id="14"/>
    </w:p>
    <w:p w14:paraId="01E7C325" w14:textId="783D74FE" w:rsidR="00A42031" w:rsidRDefault="00A42031" w:rsidP="006D7C39"/>
    <w:p w14:paraId="44255C81" w14:textId="1F7E49E8" w:rsidR="00A42031" w:rsidRDefault="00A42031" w:rsidP="006D7C39"/>
    <w:p w14:paraId="79A27DE4" w14:textId="01C36A87" w:rsidR="00A42031" w:rsidRDefault="00FD4D74" w:rsidP="006D7C39">
      <w:r>
        <w:rPr>
          <w:noProof/>
        </w:rPr>
        <w:drawing>
          <wp:anchor distT="0" distB="0" distL="114300" distR="114300" simplePos="0" relativeHeight="251674624" behindDoc="1" locked="0" layoutInCell="1" allowOverlap="1" wp14:anchorId="6E66098F" wp14:editId="7D91AD62">
            <wp:simplePos x="0" y="0"/>
            <wp:positionH relativeFrom="column">
              <wp:posOffset>-451285</wp:posOffset>
            </wp:positionH>
            <wp:positionV relativeFrom="paragraph">
              <wp:posOffset>0</wp:posOffset>
            </wp:positionV>
            <wp:extent cx="6667528" cy="3457184"/>
            <wp:effectExtent l="0" t="0" r="0" b="0"/>
            <wp:wrapTight wrapText="bothSides">
              <wp:wrapPolygon edited="0">
                <wp:start x="0" y="0"/>
                <wp:lineTo x="0" y="21505"/>
                <wp:lineTo x="21559" y="21505"/>
                <wp:lineTo x="21559" y="0"/>
                <wp:lineTo x="0" y="0"/>
              </wp:wrapPolygon>
            </wp:wrapTight>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Picture 25"/>
                    <pic:cNvPicPr/>
                  </pic:nvPicPr>
                  <pic:blipFill>
                    <a:blip r:embed="rId20">
                      <a:extLst>
                        <a:ext uri="{28A0092B-C50C-407E-A947-70E740481C1C}">
                          <a14:useLocalDpi xmlns:a14="http://schemas.microsoft.com/office/drawing/2010/main" val="0"/>
                        </a:ext>
                      </a:extLst>
                    </a:blip>
                    <a:stretch>
                      <a:fillRect/>
                    </a:stretch>
                  </pic:blipFill>
                  <pic:spPr>
                    <a:xfrm>
                      <a:off x="0" y="0"/>
                      <a:ext cx="6667528" cy="3457184"/>
                    </a:xfrm>
                    <a:prstGeom prst="rect">
                      <a:avLst/>
                    </a:prstGeom>
                  </pic:spPr>
                </pic:pic>
              </a:graphicData>
            </a:graphic>
            <wp14:sizeRelH relativeFrom="page">
              <wp14:pctWidth>0</wp14:pctWidth>
            </wp14:sizeRelH>
            <wp14:sizeRelV relativeFrom="page">
              <wp14:pctHeight>0</wp14:pctHeight>
            </wp14:sizeRelV>
          </wp:anchor>
        </w:drawing>
      </w:r>
    </w:p>
    <w:p w14:paraId="36026222" w14:textId="5C4B9A0F" w:rsidR="00A42031" w:rsidRDefault="00A42031" w:rsidP="006D7C39"/>
    <w:p w14:paraId="5B621DCB" w14:textId="5E1DE79C" w:rsidR="00E27A18" w:rsidRDefault="00E27A18" w:rsidP="006D7C39"/>
    <w:p w14:paraId="3C4B36F8" w14:textId="77777777" w:rsidR="00E27A18" w:rsidRDefault="00E27A18" w:rsidP="006D7C39"/>
    <w:p w14:paraId="77A3FAC9" w14:textId="65ADFCE8" w:rsidR="00E34F5C" w:rsidRDefault="008A1E00" w:rsidP="00E92747">
      <w:pPr>
        <w:pStyle w:val="Heading1"/>
        <w:rPr>
          <w:rStyle w:val="normaltextrun"/>
        </w:rPr>
      </w:pPr>
      <w:bookmarkStart w:id="15" w:name="_Toc103007670"/>
      <w:r w:rsidRPr="00E92747">
        <w:rPr>
          <w:rStyle w:val="normaltextrun"/>
        </w:rPr>
        <w:lastRenderedPageBreak/>
        <w:t>Conclusion</w:t>
      </w:r>
      <w:bookmarkEnd w:id="15"/>
    </w:p>
    <w:p w14:paraId="2E5A640C" w14:textId="77777777" w:rsidR="00E92747" w:rsidRPr="00E92747" w:rsidRDefault="00E92747" w:rsidP="00E92747"/>
    <w:p w14:paraId="611DB365" w14:textId="77D83BD8" w:rsidR="00DC3BF3" w:rsidRDefault="00DC3BF3" w:rsidP="007B792F">
      <w:pPr>
        <w:rPr>
          <w:rStyle w:val="normaltextrun"/>
          <w:rFonts w:cs="Arial"/>
          <w:color w:val="000000"/>
        </w:rPr>
      </w:pPr>
      <w:r w:rsidRPr="00DC3BF3">
        <w:rPr>
          <w:rStyle w:val="normaltextrun"/>
          <w:rFonts w:cs="Arial"/>
          <w:color w:val="000000"/>
        </w:rPr>
        <w:t>While all mathematical calculations can be verified, there is no guarantee that inconsistencies in the field operation will be detected. The arithmetic check simply proves that the rise and fall are recorded accurately in the relevant rise and fall columns. The level traverse must be closed to examine the field process for errors. It is important to have a</w:t>
      </w:r>
      <w:r>
        <w:rPr>
          <w:rStyle w:val="normaltextrun"/>
          <w:rFonts w:cs="Arial"/>
          <w:color w:val="000000"/>
        </w:rPr>
        <w:t xml:space="preserve"> partner </w:t>
      </w:r>
      <w:r w:rsidRPr="00DC3BF3">
        <w:rPr>
          <w:rStyle w:val="normaltextrun"/>
          <w:rFonts w:cs="Arial"/>
          <w:color w:val="000000"/>
        </w:rPr>
        <w:t xml:space="preserve">review your reading </w:t>
      </w:r>
      <w:r w:rsidR="00A42031" w:rsidRPr="00DC3BF3">
        <w:rPr>
          <w:rStyle w:val="normaltextrun"/>
          <w:rFonts w:cs="Arial"/>
          <w:color w:val="000000"/>
        </w:rPr>
        <w:t>to</w:t>
      </w:r>
      <w:r w:rsidRPr="00DC3BF3">
        <w:rPr>
          <w:rStyle w:val="normaltextrun"/>
          <w:rFonts w:cs="Arial"/>
          <w:color w:val="000000"/>
        </w:rPr>
        <w:t xml:space="preserve"> avoid repeating the level.</w:t>
      </w:r>
      <w:r w:rsidR="00BA25DF">
        <w:rPr>
          <w:rStyle w:val="normaltextrun"/>
          <w:rFonts w:cs="Arial"/>
          <w:color w:val="000000"/>
        </w:rPr>
        <w:t xml:space="preserve"> </w:t>
      </w:r>
      <w:r w:rsidR="00604913" w:rsidRPr="00604913">
        <w:rPr>
          <w:rStyle w:val="normaltextrun"/>
          <w:rFonts w:cs="Arial"/>
          <w:color w:val="000000"/>
        </w:rPr>
        <w:t>If the mathematical calculation is right, the difference between the sum of the backsights and the total of the foresights will equal: the sum of the rises and the sum of the falls, and the difference between the first and final R.L., or vice versa. (On the intermediate sight computations, no arithmetic checks are performed. Make sure you read them thoroughly.</w:t>
      </w:r>
    </w:p>
    <w:p w14:paraId="6A7EE0FC" w14:textId="20CC1728" w:rsidR="00AD4544" w:rsidRDefault="00AD4544" w:rsidP="00ED1F02">
      <w:pPr>
        <w:rPr>
          <w:rStyle w:val="normaltextrun"/>
          <w:rFonts w:cs="Arial"/>
          <w:color w:val="000000"/>
        </w:rPr>
      </w:pPr>
    </w:p>
    <w:p w14:paraId="50A10D9B" w14:textId="7BCE0E66" w:rsidR="00C73014" w:rsidRDefault="00C73014" w:rsidP="00ED1F02">
      <w:pPr>
        <w:rPr>
          <w:rStyle w:val="normaltextrun"/>
          <w:rFonts w:cs="Arial"/>
          <w:color w:val="000000"/>
        </w:rPr>
      </w:pPr>
      <w:r>
        <w:rPr>
          <w:rStyle w:val="normaltextrun"/>
          <w:rFonts w:cs="Arial"/>
          <w:color w:val="000000"/>
        </w:rPr>
        <w:t xml:space="preserve">Through </w:t>
      </w:r>
      <w:r w:rsidR="00FD4D74">
        <w:rPr>
          <w:rStyle w:val="normaltextrun"/>
          <w:rFonts w:cs="Arial"/>
          <w:color w:val="000000"/>
        </w:rPr>
        <w:t>studying</w:t>
      </w:r>
      <w:r>
        <w:rPr>
          <w:rStyle w:val="normaltextrun"/>
          <w:rFonts w:cs="Arial"/>
          <w:color w:val="000000"/>
        </w:rPr>
        <w:t xml:space="preserve"> at the graphs and information provided above, there was a total of 140m3 (224 tonne) of fill required and a total of 6.5m3 (10.4 tonne) of cut required. </w:t>
      </w:r>
    </w:p>
    <w:p w14:paraId="6A43A02E" w14:textId="58B57C84" w:rsidR="00FD4D74" w:rsidRDefault="00670E5A" w:rsidP="00ED1F02">
      <w:pPr>
        <w:rPr>
          <w:rStyle w:val="normaltextrun"/>
          <w:rFonts w:cs="Arial"/>
          <w:color w:val="000000"/>
        </w:rPr>
      </w:pPr>
      <w:r>
        <w:rPr>
          <w:rStyle w:val="normaltextrun"/>
          <w:rFonts w:cs="Arial"/>
          <w:color w:val="000000"/>
        </w:rPr>
        <w:t>To minimise the earthwork taken from site, the 6.5m3 of cut can be re used in the required fill, this reducing the required fill to 133.5m3</w:t>
      </w:r>
      <w:r w:rsidR="00490A04">
        <w:rPr>
          <w:rStyle w:val="normaltextrun"/>
          <w:rFonts w:cs="Arial"/>
          <w:color w:val="000000"/>
        </w:rPr>
        <w:t>.</w:t>
      </w:r>
      <w:r w:rsidR="00FD4D74">
        <w:rPr>
          <w:rStyle w:val="normaltextrun"/>
          <w:rFonts w:cs="Arial"/>
          <w:color w:val="000000"/>
        </w:rPr>
        <w:t xml:space="preserve"> </w:t>
      </w:r>
      <w:r w:rsidR="00490A04">
        <w:rPr>
          <w:rStyle w:val="normaltextrun"/>
          <w:rFonts w:cs="Arial"/>
          <w:color w:val="000000"/>
        </w:rPr>
        <w:t xml:space="preserve">Reducing the </w:t>
      </w:r>
      <w:r w:rsidR="00FD4D74">
        <w:rPr>
          <w:rStyle w:val="normaltextrun"/>
          <w:rFonts w:cs="Arial"/>
          <w:color w:val="000000"/>
        </w:rPr>
        <w:t xml:space="preserve">amount of </w:t>
      </w:r>
      <w:r w:rsidR="00490A04">
        <w:rPr>
          <w:rStyle w:val="normaltextrun"/>
          <w:rFonts w:cs="Arial"/>
          <w:color w:val="000000"/>
        </w:rPr>
        <w:t xml:space="preserve">required fill will </w:t>
      </w:r>
      <w:r w:rsidR="00FD4D74">
        <w:rPr>
          <w:rStyle w:val="normaltextrun"/>
          <w:rFonts w:cs="Arial"/>
          <w:color w:val="000000"/>
        </w:rPr>
        <w:t>effectively</w:t>
      </w:r>
      <w:r w:rsidR="00490A04">
        <w:rPr>
          <w:rStyle w:val="normaltextrun"/>
          <w:rFonts w:cs="Arial"/>
          <w:color w:val="000000"/>
        </w:rPr>
        <w:t xml:space="preserve"> reduce costs and the carbon footprint, </w:t>
      </w:r>
      <w:r w:rsidR="00FD4D74">
        <w:rPr>
          <w:rStyle w:val="normaltextrun"/>
          <w:rFonts w:cs="Arial"/>
          <w:color w:val="000000"/>
        </w:rPr>
        <w:t>making</w:t>
      </w:r>
      <w:r w:rsidR="00490A04">
        <w:rPr>
          <w:rStyle w:val="normaltextrun"/>
          <w:rFonts w:cs="Arial"/>
          <w:color w:val="000000"/>
        </w:rPr>
        <w:t xml:space="preserve"> the project to be more sustainable. </w:t>
      </w:r>
    </w:p>
    <w:p w14:paraId="638244D7" w14:textId="4576ADCB" w:rsidR="00C73014" w:rsidRDefault="00C73014" w:rsidP="00ED1F02"/>
    <w:p w14:paraId="1B6EEB94" w14:textId="5B821690" w:rsidR="00FD4D74" w:rsidRDefault="00FD4D74" w:rsidP="00ED1F02"/>
    <w:p w14:paraId="28A88C3A" w14:textId="6BA7E3DA" w:rsidR="00FD4D74" w:rsidRDefault="00FD4D74" w:rsidP="00ED1F02"/>
    <w:p w14:paraId="22DD0E18" w14:textId="157277C7" w:rsidR="00E27A18" w:rsidRDefault="00E27A18" w:rsidP="00ED1F02"/>
    <w:p w14:paraId="6369C497" w14:textId="6BA7B0A4" w:rsidR="00E27A18" w:rsidRDefault="00E27A18" w:rsidP="00ED1F02"/>
    <w:p w14:paraId="1B3070FA" w14:textId="2C6AE1CA" w:rsidR="00E27A18" w:rsidRDefault="00E27A18" w:rsidP="00ED1F02"/>
    <w:p w14:paraId="1B64DA5A" w14:textId="07196B9E" w:rsidR="00E27A18" w:rsidRDefault="00E27A18" w:rsidP="00ED1F02"/>
    <w:p w14:paraId="7542335C" w14:textId="07B93BA6" w:rsidR="00E27A18" w:rsidRDefault="00E27A18" w:rsidP="00ED1F02"/>
    <w:p w14:paraId="68320015" w14:textId="613A08FB" w:rsidR="00E27A18" w:rsidRDefault="00E27A18" w:rsidP="00ED1F02"/>
    <w:p w14:paraId="0A777FD8" w14:textId="25704235" w:rsidR="00E27A18" w:rsidRDefault="00E27A18" w:rsidP="00ED1F02"/>
    <w:p w14:paraId="5EA8C2B2" w14:textId="0B41FF88" w:rsidR="00E27A18" w:rsidRDefault="00E27A18" w:rsidP="00ED1F02"/>
    <w:p w14:paraId="7DF4C837" w14:textId="32B1CE95" w:rsidR="00E27A18" w:rsidRDefault="00E27A18" w:rsidP="00ED1F02"/>
    <w:p w14:paraId="6A4EF37B" w14:textId="71DFAF37" w:rsidR="00E27A18" w:rsidRDefault="00E27A18" w:rsidP="00ED1F02"/>
    <w:p w14:paraId="2D51C2A6" w14:textId="34A522E9" w:rsidR="00E27A18" w:rsidRDefault="00E27A18" w:rsidP="00ED1F02"/>
    <w:p w14:paraId="3E391EDC" w14:textId="3061AC13" w:rsidR="00E27A18" w:rsidRDefault="00E27A18" w:rsidP="00ED1F02"/>
    <w:p w14:paraId="2E1319B0" w14:textId="2DCD450A" w:rsidR="00E27A18" w:rsidRDefault="00E27A18" w:rsidP="00ED1F02"/>
    <w:p w14:paraId="36DE4AC7" w14:textId="08E78C56" w:rsidR="00E27A18" w:rsidRDefault="00E27A18" w:rsidP="00ED1F02"/>
    <w:p w14:paraId="35FF8321" w14:textId="26565232" w:rsidR="00E27A18" w:rsidRDefault="00E27A18" w:rsidP="00ED1F02"/>
    <w:p w14:paraId="589C0D66" w14:textId="75BAD599" w:rsidR="00E27A18" w:rsidRDefault="00E27A18" w:rsidP="00ED1F02"/>
    <w:p w14:paraId="1BA13CBB" w14:textId="13A38603" w:rsidR="00E27A18" w:rsidRDefault="00E27A18" w:rsidP="00ED1F02"/>
    <w:p w14:paraId="0358DDC9" w14:textId="03412072" w:rsidR="00E27A18" w:rsidRDefault="00E27A18" w:rsidP="00ED1F02"/>
    <w:p w14:paraId="74866045" w14:textId="6228335F" w:rsidR="00E27A18" w:rsidRDefault="00E27A18" w:rsidP="00ED1F02"/>
    <w:p w14:paraId="3B47C177" w14:textId="4AD5D908" w:rsidR="00E27A18" w:rsidRDefault="00E27A18" w:rsidP="00ED1F02"/>
    <w:p w14:paraId="08F3E9D7" w14:textId="105EA018" w:rsidR="00E27A18" w:rsidRDefault="00E27A18" w:rsidP="00ED1F02"/>
    <w:p w14:paraId="19307B08" w14:textId="73ECB23A" w:rsidR="00E27A18" w:rsidRDefault="00E27A18" w:rsidP="00ED1F02"/>
    <w:p w14:paraId="5A7E507B" w14:textId="3AE270CD" w:rsidR="00E27A18" w:rsidRDefault="00E27A18" w:rsidP="00ED1F02"/>
    <w:p w14:paraId="1C0E3474" w14:textId="67FF00A8" w:rsidR="00E27A18" w:rsidRDefault="00E27A18" w:rsidP="00ED1F02"/>
    <w:p w14:paraId="3CC927EA" w14:textId="0C0D11A8" w:rsidR="00E27A18" w:rsidRDefault="00E27A18" w:rsidP="00ED1F02"/>
    <w:p w14:paraId="6C6AFEBE" w14:textId="18235F23" w:rsidR="00E27A18" w:rsidRDefault="00E27A18" w:rsidP="00ED1F02"/>
    <w:p w14:paraId="200590D7" w14:textId="10925AC1" w:rsidR="00DC47EC" w:rsidRDefault="00DC47EC" w:rsidP="00ED1F02"/>
    <w:p w14:paraId="59B05F00" w14:textId="77777777" w:rsidR="00DC47EC" w:rsidRDefault="00DC47EC" w:rsidP="00ED1F02"/>
    <w:p w14:paraId="3F6A2181" w14:textId="77777777" w:rsidR="00FD4D74" w:rsidRDefault="00FD4D74" w:rsidP="00ED1F02"/>
    <w:bookmarkStart w:id="16" w:name="_Toc103007671" w:displacedByCustomXml="next"/>
    <w:sdt>
      <w:sdtPr>
        <w:rPr>
          <w:rFonts w:ascii="Arial" w:eastAsia="Times New Roman" w:hAnsi="Arial" w:cs="Times New Roman"/>
          <w:color w:val="auto"/>
          <w:sz w:val="24"/>
          <w:szCs w:val="24"/>
        </w:rPr>
        <w:id w:val="1177999041"/>
        <w:docPartObj>
          <w:docPartGallery w:val="Bibliographies"/>
          <w:docPartUnique/>
        </w:docPartObj>
      </w:sdtPr>
      <w:sdtEndPr/>
      <w:sdtContent>
        <w:p w14:paraId="53AE8E1E" w14:textId="30A1707B" w:rsidR="00AD4544" w:rsidRDefault="00AD4544">
          <w:pPr>
            <w:pStyle w:val="Heading1"/>
          </w:pPr>
          <w:r>
            <w:t>Bibliography</w:t>
          </w:r>
          <w:bookmarkEnd w:id="16"/>
        </w:p>
        <w:p w14:paraId="3C64E544" w14:textId="77777777" w:rsidR="00AD4544" w:rsidRPr="00AD4544" w:rsidRDefault="00AD4544" w:rsidP="00AD4544"/>
        <w:sdt>
          <w:sdtPr>
            <w:id w:val="111145805"/>
            <w:bibliography/>
          </w:sdtPr>
          <w:sdtEndPr/>
          <w:sdtContent>
            <w:p w14:paraId="2A2F4D73" w14:textId="77777777" w:rsidR="008B7073" w:rsidRDefault="00AD4544" w:rsidP="008B7073">
              <w:pPr>
                <w:pStyle w:val="Bibliography"/>
                <w:ind w:left="720" w:hanging="720"/>
                <w:rPr>
                  <w:noProof/>
                </w:rPr>
              </w:pPr>
              <w:r>
                <w:fldChar w:fldCharType="begin"/>
              </w:r>
              <w:r>
                <w:instrText xml:space="preserve"> BIBLIOGRAPHY </w:instrText>
              </w:r>
              <w:r>
                <w:fldChar w:fldCharType="separate"/>
              </w:r>
              <w:r w:rsidR="008B7073">
                <w:rPr>
                  <w:noProof/>
                </w:rPr>
                <w:t>(2022, April ). Retrieved from One Point Survey: https://www.onepointsurvey.com/blogs/guides/top-five-survey-tripods</w:t>
              </w:r>
            </w:p>
            <w:p w14:paraId="73BB1150" w14:textId="77777777" w:rsidR="008B7073" w:rsidRDefault="008B7073" w:rsidP="008B7073">
              <w:pPr>
                <w:pStyle w:val="Bibliography"/>
                <w:ind w:left="720" w:hanging="720"/>
                <w:rPr>
                  <w:noProof/>
                </w:rPr>
              </w:pPr>
              <w:r>
                <w:rPr>
                  <w:noProof/>
                </w:rPr>
                <w:t>Kathir. (2019, January 26). Retrieved from Civil Snapshot: https://civilsnapshot.com/types-of-measuring-tapes-in-surveying/</w:t>
              </w:r>
            </w:p>
            <w:p w14:paraId="6A94106A" w14:textId="77777777" w:rsidR="008B7073" w:rsidRDefault="008B7073" w:rsidP="008B7073">
              <w:pPr>
                <w:pStyle w:val="Bibliography"/>
                <w:ind w:left="720" w:hanging="720"/>
                <w:rPr>
                  <w:noProof/>
                </w:rPr>
              </w:pPr>
              <w:r>
                <w:rPr>
                  <w:i/>
                  <w:iCs/>
                  <w:noProof/>
                </w:rPr>
                <w:t xml:space="preserve">One Point Survey </w:t>
              </w:r>
              <w:r>
                <w:rPr>
                  <w:noProof/>
                </w:rPr>
                <w:t>. (n.d.). Retrieved from https://www.onepointsurvey.com/blogs/guides/a-buyers-guide-to-levels</w:t>
              </w:r>
            </w:p>
            <w:p w14:paraId="4D469124" w14:textId="77777777" w:rsidR="008B7073" w:rsidRDefault="008B7073" w:rsidP="008B7073">
              <w:pPr>
                <w:pStyle w:val="Bibliography"/>
                <w:ind w:left="720" w:hanging="720"/>
                <w:rPr>
                  <w:noProof/>
                </w:rPr>
              </w:pPr>
              <w:r>
                <w:rPr>
                  <w:noProof/>
                </w:rPr>
                <w:t xml:space="preserve">Pang, K. Y. (n.d.). </w:t>
              </w:r>
              <w:r>
                <w:rPr>
                  <w:i/>
                  <w:iCs/>
                  <w:noProof/>
                </w:rPr>
                <w:t>Slideshare</w:t>
              </w:r>
              <w:r>
                <w:rPr>
                  <w:noProof/>
                </w:rPr>
                <w:t>. Retrieved from https://www.slideshare.net/KaiYun96/assignment-1-levelling</w:t>
              </w:r>
            </w:p>
            <w:p w14:paraId="273AFBBB" w14:textId="77777777" w:rsidR="008B7073" w:rsidRDefault="008B7073" w:rsidP="008B7073">
              <w:pPr>
                <w:pStyle w:val="Bibliography"/>
                <w:ind w:left="720" w:hanging="720"/>
                <w:rPr>
                  <w:noProof/>
                </w:rPr>
              </w:pPr>
              <w:r>
                <w:rPr>
                  <w:i/>
                  <w:iCs/>
                  <w:noProof/>
                </w:rPr>
                <w:t>Popular Mechanics</w:t>
              </w:r>
              <w:r>
                <w:rPr>
                  <w:noProof/>
                </w:rPr>
                <w:t>. (2016, December 24). Retrieved from https://www.popularmechanics.com/home/tools/a24335/should-i-use-brass-or-steel-plumb-bobs/</w:t>
              </w:r>
            </w:p>
            <w:p w14:paraId="1CD7ECC2" w14:textId="77777777" w:rsidR="008B7073" w:rsidRDefault="008B7073" w:rsidP="008B7073">
              <w:pPr>
                <w:pStyle w:val="Bibliography"/>
                <w:ind w:left="720" w:hanging="720"/>
                <w:rPr>
                  <w:noProof/>
                </w:rPr>
              </w:pPr>
              <w:r>
                <w:rPr>
                  <w:i/>
                  <w:iCs/>
                  <w:noProof/>
                </w:rPr>
                <w:t xml:space="preserve">Smith Surveying Equipment </w:t>
              </w:r>
              <w:r>
                <w:rPr>
                  <w:noProof/>
                </w:rPr>
                <w:t>. (2022, May). Retrieved from Smith Surveying Equipment : https://smithsurveyingequipment.co.uk/shop/surveying-equipment/lasers/laser-accessories/leica-btl5d-telescopic-aluminium-levelling-staff-663131/</w:t>
              </w:r>
            </w:p>
            <w:p w14:paraId="21E04E30" w14:textId="0764681A" w:rsidR="00AD4544" w:rsidRDefault="00AD4544" w:rsidP="008B7073">
              <w:pPr>
                <w:rPr>
                  <w:b/>
                  <w:bCs/>
                  <w:noProof/>
                </w:rPr>
              </w:pPr>
              <w:r>
                <w:rPr>
                  <w:b/>
                  <w:bCs/>
                  <w:noProof/>
                </w:rPr>
                <w:fldChar w:fldCharType="end"/>
              </w:r>
            </w:p>
            <w:p w14:paraId="31FA5755" w14:textId="6BF51FF5" w:rsidR="00A42031" w:rsidRDefault="00A42031" w:rsidP="0069396C">
              <w:pPr>
                <w:rPr>
                  <w:b/>
                  <w:bCs/>
                  <w:noProof/>
                </w:rPr>
              </w:pPr>
            </w:p>
            <w:p w14:paraId="468F6EBB" w14:textId="77777777" w:rsidR="00AD4544" w:rsidRDefault="00AD4544" w:rsidP="00AD4544">
              <w:pPr>
                <w:rPr>
                  <w:b/>
                  <w:bCs/>
                  <w:noProof/>
                </w:rPr>
              </w:pPr>
            </w:p>
            <w:p w14:paraId="673E7B1C" w14:textId="77777777" w:rsidR="00AD4544" w:rsidRDefault="00AD4544" w:rsidP="00AD4544">
              <w:pPr>
                <w:rPr>
                  <w:b/>
                  <w:bCs/>
                  <w:noProof/>
                </w:rPr>
              </w:pPr>
            </w:p>
            <w:p w14:paraId="36F78CC2" w14:textId="177F3D6E" w:rsidR="008A1E00" w:rsidRPr="00A42031" w:rsidRDefault="00B76809"/>
          </w:sdtContent>
        </w:sdt>
      </w:sdtContent>
    </w:sdt>
    <w:sectPr w:rsidR="008A1E00" w:rsidRPr="00A42031" w:rsidSect="00863A45">
      <w:headerReference w:type="default" r:id="rId21"/>
      <w:footerReference w:type="even" r:id="rId22"/>
      <w:footerReference w:type="default" r:id="rId23"/>
      <w:pgSz w:w="11900" w:h="16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10D9740" w14:textId="77777777" w:rsidR="00B76809" w:rsidRDefault="00B76809" w:rsidP="00E27A18">
      <w:r>
        <w:separator/>
      </w:r>
    </w:p>
  </w:endnote>
  <w:endnote w:type="continuationSeparator" w:id="0">
    <w:p w14:paraId="40EF48F5" w14:textId="77777777" w:rsidR="00B76809" w:rsidRDefault="00B76809" w:rsidP="00E27A1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497536261"/>
      <w:docPartObj>
        <w:docPartGallery w:val="Page Numbers (Bottom of Page)"/>
        <w:docPartUnique/>
      </w:docPartObj>
    </w:sdtPr>
    <w:sdtEndPr>
      <w:rPr>
        <w:rStyle w:val="PageNumber"/>
      </w:rPr>
    </w:sdtEndPr>
    <w:sdtContent>
      <w:p w14:paraId="28B1D9DF" w14:textId="7E3AB0E7" w:rsidR="00E27A18" w:rsidRDefault="00E27A18" w:rsidP="00917EBD">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61A63E6A" w14:textId="77777777" w:rsidR="00E27A18" w:rsidRDefault="00E27A18" w:rsidP="00E27A18">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440688487"/>
      <w:docPartObj>
        <w:docPartGallery w:val="Page Numbers (Bottom of Page)"/>
        <w:docPartUnique/>
      </w:docPartObj>
    </w:sdtPr>
    <w:sdtEndPr>
      <w:rPr>
        <w:rStyle w:val="PageNumber"/>
      </w:rPr>
    </w:sdtEndPr>
    <w:sdtContent>
      <w:p w14:paraId="764916FC" w14:textId="1386F604" w:rsidR="00E27A18" w:rsidRDefault="00E27A18" w:rsidP="00917EBD">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11</w:t>
        </w:r>
        <w:r>
          <w:rPr>
            <w:rStyle w:val="PageNumber"/>
          </w:rPr>
          <w:fldChar w:fldCharType="end"/>
        </w:r>
      </w:p>
    </w:sdtContent>
  </w:sdt>
  <w:p w14:paraId="65D589EE" w14:textId="77777777" w:rsidR="00E27A18" w:rsidRDefault="00E27A18" w:rsidP="00E27A18">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F5A5627" w14:textId="77777777" w:rsidR="00B76809" w:rsidRDefault="00B76809" w:rsidP="00E27A18">
      <w:r>
        <w:separator/>
      </w:r>
    </w:p>
  </w:footnote>
  <w:footnote w:type="continuationSeparator" w:id="0">
    <w:p w14:paraId="7070113E" w14:textId="77777777" w:rsidR="00B76809" w:rsidRDefault="00B76809" w:rsidP="00E27A1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59FECEF" w14:textId="4A0876CE" w:rsidR="00E27A18" w:rsidRDefault="00DC47EC">
    <w:pPr>
      <w:pStyle w:val="Header"/>
    </w:pPr>
    <w:r>
      <w:t>Steffan Dancey</w:t>
    </w:r>
    <w:r>
      <w:ptab w:relativeTo="margin" w:alignment="center" w:leader="none"/>
    </w:r>
    <w:r>
      <w:ptab w:relativeTo="margin" w:alignment="right" w:leader="none"/>
    </w:r>
    <w:r>
      <w:t>2014079</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621CBD"/>
    <w:multiLevelType w:val="hybridMultilevel"/>
    <w:tmpl w:val="5BE84EBC"/>
    <w:lvl w:ilvl="0" w:tplc="D9A2B7F6">
      <w:start w:val="1"/>
      <w:numFmt w:val="decimal"/>
      <w:lvlText w:val="%1."/>
      <w:lvlJc w:val="left"/>
      <w:pPr>
        <w:ind w:left="720" w:hanging="360"/>
      </w:pPr>
      <w:rPr>
        <w:rFonts w:hint="default"/>
        <w:sz w:val="24"/>
        <w:szCs w:val="2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AF924DC"/>
    <w:multiLevelType w:val="hybridMultilevel"/>
    <w:tmpl w:val="4A8062C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D0E4907"/>
    <w:multiLevelType w:val="multilevel"/>
    <w:tmpl w:val="A014BC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49D6075"/>
    <w:multiLevelType w:val="multilevel"/>
    <w:tmpl w:val="5CA23A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24FC1676"/>
    <w:multiLevelType w:val="multilevel"/>
    <w:tmpl w:val="D8BE7C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67D53D3"/>
    <w:multiLevelType w:val="multilevel"/>
    <w:tmpl w:val="1892DF2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D751954"/>
    <w:multiLevelType w:val="multilevel"/>
    <w:tmpl w:val="A1D8487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34A141FF"/>
    <w:multiLevelType w:val="multilevel"/>
    <w:tmpl w:val="3D6A9D7C"/>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37795BD9"/>
    <w:multiLevelType w:val="multilevel"/>
    <w:tmpl w:val="A7E0CDA8"/>
    <w:lvl w:ilvl="0">
      <w:start w:val="1"/>
      <w:numFmt w:val="decimal"/>
      <w:lvlText w:val="%1.0"/>
      <w:lvlJc w:val="left"/>
      <w:pPr>
        <w:ind w:left="400" w:hanging="400"/>
      </w:pPr>
      <w:rPr>
        <w:rFonts w:hint="default"/>
      </w:rPr>
    </w:lvl>
    <w:lvl w:ilvl="1">
      <w:start w:val="1"/>
      <w:numFmt w:val="decimal"/>
      <w:lvlText w:val="%1.%2"/>
      <w:lvlJc w:val="left"/>
      <w:pPr>
        <w:ind w:left="1120" w:hanging="40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600" w:hanging="72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400" w:hanging="108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9" w15:restartNumberingAfterBreak="0">
    <w:nsid w:val="4A5326BA"/>
    <w:multiLevelType w:val="multilevel"/>
    <w:tmpl w:val="C3C86CD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5A0706A8"/>
    <w:multiLevelType w:val="multilevel"/>
    <w:tmpl w:val="36F2292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5B227348"/>
    <w:multiLevelType w:val="multilevel"/>
    <w:tmpl w:val="B8262F84"/>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5D17118B"/>
    <w:multiLevelType w:val="hybridMultilevel"/>
    <w:tmpl w:val="1F2065A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5F8D0154"/>
    <w:multiLevelType w:val="hybridMultilevel"/>
    <w:tmpl w:val="927ABE1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64CB1418"/>
    <w:multiLevelType w:val="hybridMultilevel"/>
    <w:tmpl w:val="B8C014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659F579B"/>
    <w:multiLevelType w:val="hybridMultilevel"/>
    <w:tmpl w:val="21A40AF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66692838"/>
    <w:multiLevelType w:val="multilevel"/>
    <w:tmpl w:val="680052BE"/>
    <w:lvl w:ilvl="0">
      <w:start w:val="5"/>
      <w:numFmt w:val="decimal"/>
      <w:lvlText w:val="%1.0"/>
      <w:lvlJc w:val="left"/>
      <w:pPr>
        <w:ind w:left="360" w:hanging="360"/>
      </w:pPr>
      <w:rPr>
        <w:rFonts w:ascii="Arial" w:hAnsi="Arial" w:cs="Arial" w:hint="default"/>
        <w:color w:val="000000"/>
        <w:sz w:val="24"/>
      </w:rPr>
    </w:lvl>
    <w:lvl w:ilvl="1">
      <w:start w:val="1"/>
      <w:numFmt w:val="decimal"/>
      <w:lvlText w:val="%1.%2"/>
      <w:lvlJc w:val="left"/>
      <w:pPr>
        <w:ind w:left="1080" w:hanging="360"/>
      </w:pPr>
      <w:rPr>
        <w:rFonts w:ascii="Arial" w:hAnsi="Arial" w:cs="Arial" w:hint="default"/>
        <w:color w:val="000000"/>
        <w:sz w:val="24"/>
      </w:rPr>
    </w:lvl>
    <w:lvl w:ilvl="2">
      <w:start w:val="1"/>
      <w:numFmt w:val="decimal"/>
      <w:lvlText w:val="%1.%2.%3"/>
      <w:lvlJc w:val="left"/>
      <w:pPr>
        <w:ind w:left="2160" w:hanging="720"/>
      </w:pPr>
      <w:rPr>
        <w:rFonts w:ascii="Arial" w:hAnsi="Arial" w:cs="Arial" w:hint="default"/>
        <w:color w:val="000000"/>
        <w:sz w:val="24"/>
      </w:rPr>
    </w:lvl>
    <w:lvl w:ilvl="3">
      <w:start w:val="1"/>
      <w:numFmt w:val="decimal"/>
      <w:lvlText w:val="%1.%2.%3.%4"/>
      <w:lvlJc w:val="left"/>
      <w:pPr>
        <w:ind w:left="3240" w:hanging="1080"/>
      </w:pPr>
      <w:rPr>
        <w:rFonts w:ascii="Arial" w:hAnsi="Arial" w:cs="Arial" w:hint="default"/>
        <w:color w:val="000000"/>
        <w:sz w:val="24"/>
      </w:rPr>
    </w:lvl>
    <w:lvl w:ilvl="4">
      <w:start w:val="1"/>
      <w:numFmt w:val="decimal"/>
      <w:lvlText w:val="%1.%2.%3.%4.%5"/>
      <w:lvlJc w:val="left"/>
      <w:pPr>
        <w:ind w:left="3960" w:hanging="1080"/>
      </w:pPr>
      <w:rPr>
        <w:rFonts w:ascii="Arial" w:hAnsi="Arial" w:cs="Arial" w:hint="default"/>
        <w:color w:val="000000"/>
        <w:sz w:val="24"/>
      </w:rPr>
    </w:lvl>
    <w:lvl w:ilvl="5">
      <w:start w:val="1"/>
      <w:numFmt w:val="decimal"/>
      <w:lvlText w:val="%1.%2.%3.%4.%5.%6"/>
      <w:lvlJc w:val="left"/>
      <w:pPr>
        <w:ind w:left="5040" w:hanging="1440"/>
      </w:pPr>
      <w:rPr>
        <w:rFonts w:ascii="Arial" w:hAnsi="Arial" w:cs="Arial" w:hint="default"/>
        <w:color w:val="000000"/>
        <w:sz w:val="24"/>
      </w:rPr>
    </w:lvl>
    <w:lvl w:ilvl="6">
      <w:start w:val="1"/>
      <w:numFmt w:val="decimal"/>
      <w:lvlText w:val="%1.%2.%3.%4.%5.%6.%7"/>
      <w:lvlJc w:val="left"/>
      <w:pPr>
        <w:ind w:left="5760" w:hanging="1440"/>
      </w:pPr>
      <w:rPr>
        <w:rFonts w:ascii="Arial" w:hAnsi="Arial" w:cs="Arial" w:hint="default"/>
        <w:color w:val="000000"/>
        <w:sz w:val="24"/>
      </w:rPr>
    </w:lvl>
    <w:lvl w:ilvl="7">
      <w:start w:val="1"/>
      <w:numFmt w:val="decimal"/>
      <w:lvlText w:val="%1.%2.%3.%4.%5.%6.%7.%8"/>
      <w:lvlJc w:val="left"/>
      <w:pPr>
        <w:ind w:left="6840" w:hanging="1800"/>
      </w:pPr>
      <w:rPr>
        <w:rFonts w:ascii="Arial" w:hAnsi="Arial" w:cs="Arial" w:hint="default"/>
        <w:color w:val="000000"/>
        <w:sz w:val="24"/>
      </w:rPr>
    </w:lvl>
    <w:lvl w:ilvl="8">
      <w:start w:val="1"/>
      <w:numFmt w:val="decimal"/>
      <w:lvlText w:val="%1.%2.%3.%4.%5.%6.%7.%8.%9"/>
      <w:lvlJc w:val="left"/>
      <w:pPr>
        <w:ind w:left="7560" w:hanging="1800"/>
      </w:pPr>
      <w:rPr>
        <w:rFonts w:ascii="Arial" w:hAnsi="Arial" w:cs="Arial" w:hint="default"/>
        <w:color w:val="000000"/>
        <w:sz w:val="24"/>
      </w:rPr>
    </w:lvl>
  </w:abstractNum>
  <w:abstractNum w:abstractNumId="17" w15:restartNumberingAfterBreak="0">
    <w:nsid w:val="69192AD0"/>
    <w:multiLevelType w:val="hybridMultilevel"/>
    <w:tmpl w:val="C994DC0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70EF3E25"/>
    <w:multiLevelType w:val="hybridMultilevel"/>
    <w:tmpl w:val="B0C27A46"/>
    <w:lvl w:ilvl="0" w:tplc="04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7AAC7065"/>
    <w:multiLevelType w:val="hybridMultilevel"/>
    <w:tmpl w:val="9D72A8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7C7F6073"/>
    <w:multiLevelType w:val="multilevel"/>
    <w:tmpl w:val="BB181B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7F0F3F67"/>
    <w:multiLevelType w:val="multilevel"/>
    <w:tmpl w:val="43E65038"/>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7F827164"/>
    <w:multiLevelType w:val="hybridMultilevel"/>
    <w:tmpl w:val="F9445D3C"/>
    <w:lvl w:ilvl="0" w:tplc="759C4D26">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848981272">
    <w:abstractNumId w:val="11"/>
  </w:num>
  <w:num w:numId="2" w16cid:durableId="653535403">
    <w:abstractNumId w:val="16"/>
  </w:num>
  <w:num w:numId="3" w16cid:durableId="1449474449">
    <w:abstractNumId w:val="8"/>
  </w:num>
  <w:num w:numId="4" w16cid:durableId="1624848716">
    <w:abstractNumId w:val="0"/>
  </w:num>
  <w:num w:numId="5" w16cid:durableId="1926650915">
    <w:abstractNumId w:val="17"/>
  </w:num>
  <w:num w:numId="6" w16cid:durableId="132872489">
    <w:abstractNumId w:val="4"/>
    <w:lvlOverride w:ilvl="0">
      <w:lvl w:ilvl="0">
        <w:numFmt w:val="bullet"/>
        <w:lvlText w:val=""/>
        <w:lvlJc w:val="left"/>
        <w:pPr>
          <w:tabs>
            <w:tab w:val="num" w:pos="720"/>
          </w:tabs>
          <w:ind w:left="720" w:hanging="360"/>
        </w:pPr>
        <w:rPr>
          <w:rFonts w:ascii="Wingdings" w:hAnsi="Wingdings" w:hint="default"/>
          <w:sz w:val="20"/>
        </w:rPr>
      </w:lvl>
    </w:lvlOverride>
  </w:num>
  <w:num w:numId="7" w16cid:durableId="902182313">
    <w:abstractNumId w:val="20"/>
    <w:lvlOverride w:ilvl="0">
      <w:lvl w:ilvl="0">
        <w:numFmt w:val="bullet"/>
        <w:lvlText w:val=""/>
        <w:lvlJc w:val="left"/>
        <w:pPr>
          <w:tabs>
            <w:tab w:val="num" w:pos="720"/>
          </w:tabs>
          <w:ind w:left="720" w:hanging="360"/>
        </w:pPr>
        <w:rPr>
          <w:rFonts w:ascii="Wingdings" w:hAnsi="Wingdings" w:hint="default"/>
          <w:sz w:val="20"/>
        </w:rPr>
      </w:lvl>
    </w:lvlOverride>
  </w:num>
  <w:num w:numId="8" w16cid:durableId="960767765">
    <w:abstractNumId w:val="9"/>
  </w:num>
  <w:num w:numId="9" w16cid:durableId="1695761556">
    <w:abstractNumId w:val="6"/>
  </w:num>
  <w:num w:numId="10" w16cid:durableId="2110225754">
    <w:abstractNumId w:val="2"/>
  </w:num>
  <w:num w:numId="11" w16cid:durableId="1578982189">
    <w:abstractNumId w:val="10"/>
  </w:num>
  <w:num w:numId="12" w16cid:durableId="143860560">
    <w:abstractNumId w:val="5"/>
  </w:num>
  <w:num w:numId="13" w16cid:durableId="1696231786">
    <w:abstractNumId w:val="1"/>
  </w:num>
  <w:num w:numId="14" w16cid:durableId="1866091910">
    <w:abstractNumId w:val="3"/>
  </w:num>
  <w:num w:numId="15" w16cid:durableId="635263972">
    <w:abstractNumId w:val="7"/>
  </w:num>
  <w:num w:numId="16" w16cid:durableId="610666875">
    <w:abstractNumId w:val="13"/>
  </w:num>
  <w:num w:numId="17" w16cid:durableId="1932814200">
    <w:abstractNumId w:val="21"/>
  </w:num>
  <w:num w:numId="18" w16cid:durableId="332997871">
    <w:abstractNumId w:val="15"/>
  </w:num>
  <w:num w:numId="19" w16cid:durableId="1008562755">
    <w:abstractNumId w:val="12"/>
  </w:num>
  <w:num w:numId="20" w16cid:durableId="1154955393">
    <w:abstractNumId w:val="18"/>
  </w:num>
  <w:num w:numId="21" w16cid:durableId="1387290167">
    <w:abstractNumId w:val="22"/>
  </w:num>
  <w:num w:numId="22" w16cid:durableId="1306161695">
    <w:abstractNumId w:val="14"/>
  </w:num>
  <w:num w:numId="23" w16cid:durableId="677314679">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2"/>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C46AE"/>
    <w:rsid w:val="00007330"/>
    <w:rsid w:val="00014452"/>
    <w:rsid w:val="0003297D"/>
    <w:rsid w:val="00061A10"/>
    <w:rsid w:val="00086E4D"/>
    <w:rsid w:val="000929A7"/>
    <w:rsid w:val="000B5CCC"/>
    <w:rsid w:val="000C38C1"/>
    <w:rsid w:val="00170B7B"/>
    <w:rsid w:val="0018264F"/>
    <w:rsid w:val="001B788C"/>
    <w:rsid w:val="002308CF"/>
    <w:rsid w:val="00272D6F"/>
    <w:rsid w:val="00283500"/>
    <w:rsid w:val="002B3720"/>
    <w:rsid w:val="002C0E24"/>
    <w:rsid w:val="00301710"/>
    <w:rsid w:val="003370BE"/>
    <w:rsid w:val="003417EE"/>
    <w:rsid w:val="00354B43"/>
    <w:rsid w:val="003A1D20"/>
    <w:rsid w:val="003B7B5B"/>
    <w:rsid w:val="003D2920"/>
    <w:rsid w:val="00413DF6"/>
    <w:rsid w:val="00436E11"/>
    <w:rsid w:val="00490A04"/>
    <w:rsid w:val="0049715C"/>
    <w:rsid w:val="004C5411"/>
    <w:rsid w:val="00540397"/>
    <w:rsid w:val="00553736"/>
    <w:rsid w:val="00563541"/>
    <w:rsid w:val="005827FE"/>
    <w:rsid w:val="005864AE"/>
    <w:rsid w:val="005B4FD7"/>
    <w:rsid w:val="005F0CFA"/>
    <w:rsid w:val="00604913"/>
    <w:rsid w:val="006160E5"/>
    <w:rsid w:val="00645A47"/>
    <w:rsid w:val="00670E5A"/>
    <w:rsid w:val="0069396C"/>
    <w:rsid w:val="00695F9C"/>
    <w:rsid w:val="006B29FF"/>
    <w:rsid w:val="006C4081"/>
    <w:rsid w:val="006C46AE"/>
    <w:rsid w:val="006D7C39"/>
    <w:rsid w:val="006E407F"/>
    <w:rsid w:val="0078603A"/>
    <w:rsid w:val="0079155E"/>
    <w:rsid w:val="00792BDA"/>
    <w:rsid w:val="00792BE6"/>
    <w:rsid w:val="00792C2D"/>
    <w:rsid w:val="007969D6"/>
    <w:rsid w:val="007B792F"/>
    <w:rsid w:val="007C3D48"/>
    <w:rsid w:val="007C53AF"/>
    <w:rsid w:val="00815846"/>
    <w:rsid w:val="00831A51"/>
    <w:rsid w:val="00863A45"/>
    <w:rsid w:val="00880DF5"/>
    <w:rsid w:val="008A1E00"/>
    <w:rsid w:val="008B7073"/>
    <w:rsid w:val="008C38AA"/>
    <w:rsid w:val="009168EB"/>
    <w:rsid w:val="00966B34"/>
    <w:rsid w:val="00992B01"/>
    <w:rsid w:val="009C1C1E"/>
    <w:rsid w:val="00A17BE2"/>
    <w:rsid w:val="00A42031"/>
    <w:rsid w:val="00A9112A"/>
    <w:rsid w:val="00AD4544"/>
    <w:rsid w:val="00AE14AB"/>
    <w:rsid w:val="00B00952"/>
    <w:rsid w:val="00B10BB6"/>
    <w:rsid w:val="00B76809"/>
    <w:rsid w:val="00BA25DF"/>
    <w:rsid w:val="00BD5E44"/>
    <w:rsid w:val="00BE17D3"/>
    <w:rsid w:val="00C1549E"/>
    <w:rsid w:val="00C73014"/>
    <w:rsid w:val="00C86236"/>
    <w:rsid w:val="00C91344"/>
    <w:rsid w:val="00CC5C42"/>
    <w:rsid w:val="00D121B6"/>
    <w:rsid w:val="00D24511"/>
    <w:rsid w:val="00D84696"/>
    <w:rsid w:val="00DB0BE3"/>
    <w:rsid w:val="00DB6912"/>
    <w:rsid w:val="00DC3BF3"/>
    <w:rsid w:val="00DC47EC"/>
    <w:rsid w:val="00DC7164"/>
    <w:rsid w:val="00E17F7E"/>
    <w:rsid w:val="00E27A18"/>
    <w:rsid w:val="00E34F5C"/>
    <w:rsid w:val="00E92747"/>
    <w:rsid w:val="00EA2BD1"/>
    <w:rsid w:val="00ED1F02"/>
    <w:rsid w:val="00F55F17"/>
    <w:rsid w:val="00FB6FF4"/>
    <w:rsid w:val="00FD4D74"/>
    <w:rsid w:val="00FE07D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A9B43D"/>
  <w14:defaultImageDpi w14:val="32767"/>
  <w15:chartTrackingRefBased/>
  <w15:docId w15:val="{691F61F1-2FD8-604F-9423-484669B57C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Smart Link" w:semiHidden="1" w:unhideWhenUsed="1"/>
  </w:latentStyles>
  <w:style w:type="paragraph" w:default="1" w:styleId="Normal">
    <w:name w:val="Normal"/>
    <w:qFormat/>
    <w:rsid w:val="00FB6FF4"/>
    <w:rPr>
      <w:rFonts w:ascii="Arial" w:eastAsia="Times New Roman" w:hAnsi="Arial" w:cs="Times New Roman"/>
      <w:lang w:eastAsia="en-GB"/>
    </w:rPr>
  </w:style>
  <w:style w:type="paragraph" w:styleId="Heading1">
    <w:name w:val="heading 1"/>
    <w:basedOn w:val="Normal"/>
    <w:next w:val="Normal"/>
    <w:link w:val="Heading1Char"/>
    <w:uiPriority w:val="9"/>
    <w:qFormat/>
    <w:rsid w:val="00E34F5C"/>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C86236"/>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C1549E"/>
    <w:pPr>
      <w:keepNext/>
      <w:keepLines/>
      <w:spacing w:before="40"/>
      <w:outlineLvl w:val="2"/>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paragraph">
    <w:name w:val="paragraph"/>
    <w:basedOn w:val="Normal"/>
    <w:rsid w:val="008A1E00"/>
    <w:pPr>
      <w:spacing w:before="100" w:beforeAutospacing="1" w:after="100" w:afterAutospacing="1"/>
    </w:pPr>
  </w:style>
  <w:style w:type="character" w:customStyle="1" w:styleId="normaltextrun">
    <w:name w:val="normaltextrun"/>
    <w:basedOn w:val="DefaultParagraphFont"/>
    <w:rsid w:val="008A1E00"/>
  </w:style>
  <w:style w:type="character" w:customStyle="1" w:styleId="eop">
    <w:name w:val="eop"/>
    <w:basedOn w:val="DefaultParagraphFont"/>
    <w:rsid w:val="008A1E00"/>
  </w:style>
  <w:style w:type="character" w:customStyle="1" w:styleId="apple-converted-space">
    <w:name w:val="apple-converted-space"/>
    <w:basedOn w:val="DefaultParagraphFont"/>
    <w:rsid w:val="00E34F5C"/>
  </w:style>
  <w:style w:type="character" w:styleId="Hyperlink">
    <w:name w:val="Hyperlink"/>
    <w:basedOn w:val="DefaultParagraphFont"/>
    <w:uiPriority w:val="99"/>
    <w:unhideWhenUsed/>
    <w:rsid w:val="00E34F5C"/>
    <w:rPr>
      <w:color w:val="0000FF"/>
      <w:u w:val="single"/>
    </w:rPr>
  </w:style>
  <w:style w:type="paragraph" w:styleId="ListParagraph">
    <w:name w:val="List Paragraph"/>
    <w:basedOn w:val="Normal"/>
    <w:uiPriority w:val="34"/>
    <w:qFormat/>
    <w:rsid w:val="00E34F5C"/>
    <w:pPr>
      <w:ind w:left="720"/>
      <w:contextualSpacing/>
    </w:pPr>
  </w:style>
  <w:style w:type="character" w:customStyle="1" w:styleId="Heading1Char">
    <w:name w:val="Heading 1 Char"/>
    <w:basedOn w:val="DefaultParagraphFont"/>
    <w:link w:val="Heading1"/>
    <w:uiPriority w:val="9"/>
    <w:rsid w:val="00E34F5C"/>
    <w:rPr>
      <w:rFonts w:asciiTheme="majorHAnsi" w:eastAsiaTheme="majorEastAsia" w:hAnsiTheme="majorHAnsi" w:cstheme="majorBidi"/>
      <w:color w:val="2F5496" w:themeColor="accent1" w:themeShade="BF"/>
      <w:sz w:val="32"/>
      <w:szCs w:val="32"/>
      <w:lang w:eastAsia="en-GB"/>
    </w:rPr>
  </w:style>
  <w:style w:type="paragraph" w:styleId="TOCHeading">
    <w:name w:val="TOC Heading"/>
    <w:basedOn w:val="Heading1"/>
    <w:next w:val="Normal"/>
    <w:uiPriority w:val="39"/>
    <w:unhideWhenUsed/>
    <w:qFormat/>
    <w:rsid w:val="00E34F5C"/>
    <w:pPr>
      <w:spacing w:before="480" w:line="276" w:lineRule="auto"/>
      <w:outlineLvl w:val="9"/>
    </w:pPr>
    <w:rPr>
      <w:b/>
      <w:bCs/>
      <w:sz w:val="28"/>
      <w:szCs w:val="28"/>
      <w:lang w:val="en-US" w:eastAsia="en-US"/>
    </w:rPr>
  </w:style>
  <w:style w:type="paragraph" w:styleId="TOC1">
    <w:name w:val="toc 1"/>
    <w:basedOn w:val="Normal"/>
    <w:next w:val="Normal"/>
    <w:autoRedefine/>
    <w:uiPriority w:val="39"/>
    <w:unhideWhenUsed/>
    <w:rsid w:val="00E34F5C"/>
    <w:pPr>
      <w:spacing w:before="120"/>
    </w:pPr>
    <w:rPr>
      <w:rFonts w:asciiTheme="minorHAnsi" w:hAnsiTheme="minorHAnsi"/>
      <w:b/>
      <w:bCs/>
      <w:i/>
      <w:iCs/>
    </w:rPr>
  </w:style>
  <w:style w:type="paragraph" w:styleId="TOC2">
    <w:name w:val="toc 2"/>
    <w:basedOn w:val="Normal"/>
    <w:next w:val="Normal"/>
    <w:autoRedefine/>
    <w:uiPriority w:val="39"/>
    <w:unhideWhenUsed/>
    <w:rsid w:val="00E34F5C"/>
    <w:pPr>
      <w:spacing w:before="120"/>
      <w:ind w:left="240"/>
    </w:pPr>
    <w:rPr>
      <w:rFonts w:asciiTheme="minorHAnsi" w:hAnsiTheme="minorHAnsi"/>
      <w:b/>
      <w:bCs/>
      <w:sz w:val="22"/>
      <w:szCs w:val="22"/>
    </w:rPr>
  </w:style>
  <w:style w:type="paragraph" w:styleId="TOC3">
    <w:name w:val="toc 3"/>
    <w:basedOn w:val="Normal"/>
    <w:next w:val="Normal"/>
    <w:autoRedefine/>
    <w:uiPriority w:val="39"/>
    <w:unhideWhenUsed/>
    <w:rsid w:val="00E34F5C"/>
    <w:pPr>
      <w:ind w:left="480"/>
    </w:pPr>
    <w:rPr>
      <w:rFonts w:asciiTheme="minorHAnsi" w:hAnsiTheme="minorHAnsi"/>
      <w:sz w:val="20"/>
      <w:szCs w:val="20"/>
    </w:rPr>
  </w:style>
  <w:style w:type="paragraph" w:styleId="TOC4">
    <w:name w:val="toc 4"/>
    <w:basedOn w:val="Normal"/>
    <w:next w:val="Normal"/>
    <w:autoRedefine/>
    <w:uiPriority w:val="39"/>
    <w:semiHidden/>
    <w:unhideWhenUsed/>
    <w:rsid w:val="00E34F5C"/>
    <w:pPr>
      <w:ind w:left="720"/>
    </w:pPr>
    <w:rPr>
      <w:rFonts w:asciiTheme="minorHAnsi" w:hAnsiTheme="minorHAnsi"/>
      <w:sz w:val="20"/>
      <w:szCs w:val="20"/>
    </w:rPr>
  </w:style>
  <w:style w:type="paragraph" w:styleId="TOC5">
    <w:name w:val="toc 5"/>
    <w:basedOn w:val="Normal"/>
    <w:next w:val="Normal"/>
    <w:autoRedefine/>
    <w:uiPriority w:val="39"/>
    <w:semiHidden/>
    <w:unhideWhenUsed/>
    <w:rsid w:val="00E34F5C"/>
    <w:pPr>
      <w:ind w:left="960"/>
    </w:pPr>
    <w:rPr>
      <w:rFonts w:asciiTheme="minorHAnsi" w:hAnsiTheme="minorHAnsi"/>
      <w:sz w:val="20"/>
      <w:szCs w:val="20"/>
    </w:rPr>
  </w:style>
  <w:style w:type="paragraph" w:styleId="TOC6">
    <w:name w:val="toc 6"/>
    <w:basedOn w:val="Normal"/>
    <w:next w:val="Normal"/>
    <w:autoRedefine/>
    <w:uiPriority w:val="39"/>
    <w:semiHidden/>
    <w:unhideWhenUsed/>
    <w:rsid w:val="00E34F5C"/>
    <w:pPr>
      <w:ind w:left="1200"/>
    </w:pPr>
    <w:rPr>
      <w:rFonts w:asciiTheme="minorHAnsi" w:hAnsiTheme="minorHAnsi"/>
      <w:sz w:val="20"/>
      <w:szCs w:val="20"/>
    </w:rPr>
  </w:style>
  <w:style w:type="paragraph" w:styleId="TOC7">
    <w:name w:val="toc 7"/>
    <w:basedOn w:val="Normal"/>
    <w:next w:val="Normal"/>
    <w:autoRedefine/>
    <w:uiPriority w:val="39"/>
    <w:semiHidden/>
    <w:unhideWhenUsed/>
    <w:rsid w:val="00E34F5C"/>
    <w:pPr>
      <w:ind w:left="1440"/>
    </w:pPr>
    <w:rPr>
      <w:rFonts w:asciiTheme="minorHAnsi" w:hAnsiTheme="minorHAnsi"/>
      <w:sz w:val="20"/>
      <w:szCs w:val="20"/>
    </w:rPr>
  </w:style>
  <w:style w:type="paragraph" w:styleId="TOC8">
    <w:name w:val="toc 8"/>
    <w:basedOn w:val="Normal"/>
    <w:next w:val="Normal"/>
    <w:autoRedefine/>
    <w:uiPriority w:val="39"/>
    <w:semiHidden/>
    <w:unhideWhenUsed/>
    <w:rsid w:val="00E34F5C"/>
    <w:pPr>
      <w:ind w:left="1680"/>
    </w:pPr>
    <w:rPr>
      <w:rFonts w:asciiTheme="minorHAnsi" w:hAnsiTheme="minorHAnsi"/>
      <w:sz w:val="20"/>
      <w:szCs w:val="20"/>
    </w:rPr>
  </w:style>
  <w:style w:type="paragraph" w:styleId="TOC9">
    <w:name w:val="toc 9"/>
    <w:basedOn w:val="Normal"/>
    <w:next w:val="Normal"/>
    <w:autoRedefine/>
    <w:uiPriority w:val="39"/>
    <w:semiHidden/>
    <w:unhideWhenUsed/>
    <w:rsid w:val="00E34F5C"/>
    <w:pPr>
      <w:ind w:left="1920"/>
    </w:pPr>
    <w:rPr>
      <w:rFonts w:asciiTheme="minorHAnsi" w:hAnsiTheme="minorHAnsi"/>
      <w:sz w:val="20"/>
      <w:szCs w:val="20"/>
    </w:rPr>
  </w:style>
  <w:style w:type="paragraph" w:styleId="NormalWeb">
    <w:name w:val="Normal (Web)"/>
    <w:basedOn w:val="Normal"/>
    <w:uiPriority w:val="99"/>
    <w:semiHidden/>
    <w:unhideWhenUsed/>
    <w:rsid w:val="00E34F5C"/>
  </w:style>
  <w:style w:type="character" w:customStyle="1" w:styleId="Heading2Char">
    <w:name w:val="Heading 2 Char"/>
    <w:basedOn w:val="DefaultParagraphFont"/>
    <w:link w:val="Heading2"/>
    <w:uiPriority w:val="9"/>
    <w:rsid w:val="00C86236"/>
    <w:rPr>
      <w:rFonts w:asciiTheme="majorHAnsi" w:eastAsiaTheme="majorEastAsia" w:hAnsiTheme="majorHAnsi" w:cstheme="majorBidi"/>
      <w:color w:val="2F5496" w:themeColor="accent1" w:themeShade="BF"/>
      <w:sz w:val="26"/>
      <w:szCs w:val="26"/>
      <w:lang w:eastAsia="en-GB"/>
    </w:rPr>
  </w:style>
  <w:style w:type="paragraph" w:styleId="Bibliography">
    <w:name w:val="Bibliography"/>
    <w:basedOn w:val="Normal"/>
    <w:next w:val="Normal"/>
    <w:uiPriority w:val="37"/>
    <w:unhideWhenUsed/>
    <w:rsid w:val="00AD4544"/>
  </w:style>
  <w:style w:type="character" w:customStyle="1" w:styleId="Heading3Char">
    <w:name w:val="Heading 3 Char"/>
    <w:basedOn w:val="DefaultParagraphFont"/>
    <w:link w:val="Heading3"/>
    <w:uiPriority w:val="9"/>
    <w:rsid w:val="00C1549E"/>
    <w:rPr>
      <w:rFonts w:asciiTheme="majorHAnsi" w:eastAsiaTheme="majorEastAsia" w:hAnsiTheme="majorHAnsi" w:cstheme="majorBidi"/>
      <w:color w:val="1F3763" w:themeColor="accent1" w:themeShade="7F"/>
      <w:lang w:eastAsia="en-GB"/>
    </w:rPr>
  </w:style>
  <w:style w:type="paragraph" w:styleId="Header">
    <w:name w:val="header"/>
    <w:basedOn w:val="Normal"/>
    <w:link w:val="HeaderChar"/>
    <w:uiPriority w:val="99"/>
    <w:unhideWhenUsed/>
    <w:rsid w:val="00E27A18"/>
    <w:pPr>
      <w:tabs>
        <w:tab w:val="center" w:pos="4680"/>
        <w:tab w:val="right" w:pos="9360"/>
      </w:tabs>
    </w:pPr>
  </w:style>
  <w:style w:type="character" w:customStyle="1" w:styleId="HeaderChar">
    <w:name w:val="Header Char"/>
    <w:basedOn w:val="DefaultParagraphFont"/>
    <w:link w:val="Header"/>
    <w:uiPriority w:val="99"/>
    <w:rsid w:val="00E27A18"/>
    <w:rPr>
      <w:rFonts w:ascii="Arial" w:eastAsia="Times New Roman" w:hAnsi="Arial" w:cs="Times New Roman"/>
      <w:lang w:eastAsia="en-GB"/>
    </w:rPr>
  </w:style>
  <w:style w:type="paragraph" w:styleId="Footer">
    <w:name w:val="footer"/>
    <w:basedOn w:val="Normal"/>
    <w:link w:val="FooterChar"/>
    <w:uiPriority w:val="99"/>
    <w:unhideWhenUsed/>
    <w:rsid w:val="00E27A18"/>
    <w:pPr>
      <w:tabs>
        <w:tab w:val="center" w:pos="4680"/>
        <w:tab w:val="right" w:pos="9360"/>
      </w:tabs>
    </w:pPr>
  </w:style>
  <w:style w:type="character" w:customStyle="1" w:styleId="FooterChar">
    <w:name w:val="Footer Char"/>
    <w:basedOn w:val="DefaultParagraphFont"/>
    <w:link w:val="Footer"/>
    <w:uiPriority w:val="99"/>
    <w:rsid w:val="00E27A18"/>
    <w:rPr>
      <w:rFonts w:ascii="Arial" w:eastAsia="Times New Roman" w:hAnsi="Arial" w:cs="Times New Roman"/>
      <w:lang w:eastAsia="en-GB"/>
    </w:rPr>
  </w:style>
  <w:style w:type="character" w:styleId="PageNumber">
    <w:name w:val="page number"/>
    <w:basedOn w:val="DefaultParagraphFont"/>
    <w:uiPriority w:val="99"/>
    <w:semiHidden/>
    <w:unhideWhenUsed/>
    <w:rsid w:val="00E27A1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755209">
      <w:bodyDiv w:val="1"/>
      <w:marLeft w:val="0"/>
      <w:marRight w:val="0"/>
      <w:marTop w:val="0"/>
      <w:marBottom w:val="0"/>
      <w:divBdr>
        <w:top w:val="none" w:sz="0" w:space="0" w:color="auto"/>
        <w:left w:val="none" w:sz="0" w:space="0" w:color="auto"/>
        <w:bottom w:val="none" w:sz="0" w:space="0" w:color="auto"/>
        <w:right w:val="none" w:sz="0" w:space="0" w:color="auto"/>
      </w:divBdr>
      <w:divsChild>
        <w:div w:id="108012222">
          <w:marLeft w:val="0"/>
          <w:marRight w:val="0"/>
          <w:marTop w:val="0"/>
          <w:marBottom w:val="0"/>
          <w:divBdr>
            <w:top w:val="none" w:sz="0" w:space="0" w:color="auto"/>
            <w:left w:val="none" w:sz="0" w:space="0" w:color="auto"/>
            <w:bottom w:val="none" w:sz="0" w:space="0" w:color="auto"/>
            <w:right w:val="none" w:sz="0" w:space="0" w:color="auto"/>
          </w:divBdr>
        </w:div>
        <w:div w:id="1585068929">
          <w:marLeft w:val="0"/>
          <w:marRight w:val="0"/>
          <w:marTop w:val="0"/>
          <w:marBottom w:val="0"/>
          <w:divBdr>
            <w:top w:val="none" w:sz="0" w:space="0" w:color="auto"/>
            <w:left w:val="none" w:sz="0" w:space="0" w:color="auto"/>
            <w:bottom w:val="none" w:sz="0" w:space="0" w:color="auto"/>
            <w:right w:val="none" w:sz="0" w:space="0" w:color="auto"/>
          </w:divBdr>
        </w:div>
        <w:div w:id="1369643610">
          <w:marLeft w:val="0"/>
          <w:marRight w:val="0"/>
          <w:marTop w:val="0"/>
          <w:marBottom w:val="0"/>
          <w:divBdr>
            <w:top w:val="none" w:sz="0" w:space="0" w:color="auto"/>
            <w:left w:val="none" w:sz="0" w:space="0" w:color="auto"/>
            <w:bottom w:val="none" w:sz="0" w:space="0" w:color="auto"/>
            <w:right w:val="none" w:sz="0" w:space="0" w:color="auto"/>
          </w:divBdr>
          <w:divsChild>
            <w:div w:id="1677071441">
              <w:marLeft w:val="0"/>
              <w:marRight w:val="0"/>
              <w:marTop w:val="0"/>
              <w:marBottom w:val="0"/>
              <w:divBdr>
                <w:top w:val="none" w:sz="0" w:space="0" w:color="auto"/>
                <w:left w:val="none" w:sz="0" w:space="0" w:color="auto"/>
                <w:bottom w:val="none" w:sz="0" w:space="0" w:color="auto"/>
                <w:right w:val="none" w:sz="0" w:space="0" w:color="auto"/>
              </w:divBdr>
            </w:div>
            <w:div w:id="1926302066">
              <w:marLeft w:val="0"/>
              <w:marRight w:val="0"/>
              <w:marTop w:val="0"/>
              <w:marBottom w:val="0"/>
              <w:divBdr>
                <w:top w:val="none" w:sz="0" w:space="0" w:color="auto"/>
                <w:left w:val="none" w:sz="0" w:space="0" w:color="auto"/>
                <w:bottom w:val="none" w:sz="0" w:space="0" w:color="auto"/>
                <w:right w:val="none" w:sz="0" w:space="0" w:color="auto"/>
              </w:divBdr>
            </w:div>
            <w:div w:id="1476726634">
              <w:marLeft w:val="0"/>
              <w:marRight w:val="0"/>
              <w:marTop w:val="0"/>
              <w:marBottom w:val="0"/>
              <w:divBdr>
                <w:top w:val="none" w:sz="0" w:space="0" w:color="auto"/>
                <w:left w:val="none" w:sz="0" w:space="0" w:color="auto"/>
                <w:bottom w:val="none" w:sz="0" w:space="0" w:color="auto"/>
                <w:right w:val="none" w:sz="0" w:space="0" w:color="auto"/>
              </w:divBdr>
            </w:div>
            <w:div w:id="3077093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581986">
      <w:bodyDiv w:val="1"/>
      <w:marLeft w:val="0"/>
      <w:marRight w:val="0"/>
      <w:marTop w:val="0"/>
      <w:marBottom w:val="0"/>
      <w:divBdr>
        <w:top w:val="none" w:sz="0" w:space="0" w:color="auto"/>
        <w:left w:val="none" w:sz="0" w:space="0" w:color="auto"/>
        <w:bottom w:val="none" w:sz="0" w:space="0" w:color="auto"/>
        <w:right w:val="none" w:sz="0" w:space="0" w:color="auto"/>
      </w:divBdr>
    </w:div>
    <w:div w:id="39406113">
      <w:bodyDiv w:val="1"/>
      <w:marLeft w:val="0"/>
      <w:marRight w:val="0"/>
      <w:marTop w:val="0"/>
      <w:marBottom w:val="0"/>
      <w:divBdr>
        <w:top w:val="none" w:sz="0" w:space="0" w:color="auto"/>
        <w:left w:val="none" w:sz="0" w:space="0" w:color="auto"/>
        <w:bottom w:val="none" w:sz="0" w:space="0" w:color="auto"/>
        <w:right w:val="none" w:sz="0" w:space="0" w:color="auto"/>
      </w:divBdr>
    </w:div>
    <w:div w:id="45027648">
      <w:bodyDiv w:val="1"/>
      <w:marLeft w:val="0"/>
      <w:marRight w:val="0"/>
      <w:marTop w:val="0"/>
      <w:marBottom w:val="0"/>
      <w:divBdr>
        <w:top w:val="none" w:sz="0" w:space="0" w:color="auto"/>
        <w:left w:val="none" w:sz="0" w:space="0" w:color="auto"/>
        <w:bottom w:val="none" w:sz="0" w:space="0" w:color="auto"/>
        <w:right w:val="none" w:sz="0" w:space="0" w:color="auto"/>
      </w:divBdr>
    </w:div>
    <w:div w:id="71515675">
      <w:bodyDiv w:val="1"/>
      <w:marLeft w:val="0"/>
      <w:marRight w:val="0"/>
      <w:marTop w:val="0"/>
      <w:marBottom w:val="0"/>
      <w:divBdr>
        <w:top w:val="none" w:sz="0" w:space="0" w:color="auto"/>
        <w:left w:val="none" w:sz="0" w:space="0" w:color="auto"/>
        <w:bottom w:val="none" w:sz="0" w:space="0" w:color="auto"/>
        <w:right w:val="none" w:sz="0" w:space="0" w:color="auto"/>
      </w:divBdr>
    </w:div>
    <w:div w:id="91896140">
      <w:bodyDiv w:val="1"/>
      <w:marLeft w:val="0"/>
      <w:marRight w:val="0"/>
      <w:marTop w:val="0"/>
      <w:marBottom w:val="0"/>
      <w:divBdr>
        <w:top w:val="none" w:sz="0" w:space="0" w:color="auto"/>
        <w:left w:val="none" w:sz="0" w:space="0" w:color="auto"/>
        <w:bottom w:val="none" w:sz="0" w:space="0" w:color="auto"/>
        <w:right w:val="none" w:sz="0" w:space="0" w:color="auto"/>
      </w:divBdr>
      <w:divsChild>
        <w:div w:id="32194968">
          <w:marLeft w:val="0"/>
          <w:marRight w:val="0"/>
          <w:marTop w:val="0"/>
          <w:marBottom w:val="0"/>
          <w:divBdr>
            <w:top w:val="none" w:sz="0" w:space="0" w:color="auto"/>
            <w:left w:val="none" w:sz="0" w:space="0" w:color="auto"/>
            <w:bottom w:val="none" w:sz="0" w:space="0" w:color="auto"/>
            <w:right w:val="none" w:sz="0" w:space="0" w:color="auto"/>
          </w:divBdr>
          <w:divsChild>
            <w:div w:id="1983732205">
              <w:marLeft w:val="0"/>
              <w:marRight w:val="0"/>
              <w:marTop w:val="0"/>
              <w:marBottom w:val="0"/>
              <w:divBdr>
                <w:top w:val="none" w:sz="0" w:space="0" w:color="auto"/>
                <w:left w:val="none" w:sz="0" w:space="0" w:color="auto"/>
                <w:bottom w:val="none" w:sz="0" w:space="0" w:color="auto"/>
                <w:right w:val="none" w:sz="0" w:space="0" w:color="auto"/>
              </w:divBdr>
              <w:divsChild>
                <w:div w:id="18238146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3428121">
      <w:bodyDiv w:val="1"/>
      <w:marLeft w:val="0"/>
      <w:marRight w:val="0"/>
      <w:marTop w:val="0"/>
      <w:marBottom w:val="0"/>
      <w:divBdr>
        <w:top w:val="none" w:sz="0" w:space="0" w:color="auto"/>
        <w:left w:val="none" w:sz="0" w:space="0" w:color="auto"/>
        <w:bottom w:val="none" w:sz="0" w:space="0" w:color="auto"/>
        <w:right w:val="none" w:sz="0" w:space="0" w:color="auto"/>
      </w:divBdr>
    </w:div>
    <w:div w:id="124279878">
      <w:bodyDiv w:val="1"/>
      <w:marLeft w:val="0"/>
      <w:marRight w:val="0"/>
      <w:marTop w:val="0"/>
      <w:marBottom w:val="0"/>
      <w:divBdr>
        <w:top w:val="none" w:sz="0" w:space="0" w:color="auto"/>
        <w:left w:val="none" w:sz="0" w:space="0" w:color="auto"/>
        <w:bottom w:val="none" w:sz="0" w:space="0" w:color="auto"/>
        <w:right w:val="none" w:sz="0" w:space="0" w:color="auto"/>
      </w:divBdr>
    </w:div>
    <w:div w:id="126240274">
      <w:bodyDiv w:val="1"/>
      <w:marLeft w:val="0"/>
      <w:marRight w:val="0"/>
      <w:marTop w:val="0"/>
      <w:marBottom w:val="0"/>
      <w:divBdr>
        <w:top w:val="none" w:sz="0" w:space="0" w:color="auto"/>
        <w:left w:val="none" w:sz="0" w:space="0" w:color="auto"/>
        <w:bottom w:val="none" w:sz="0" w:space="0" w:color="auto"/>
        <w:right w:val="none" w:sz="0" w:space="0" w:color="auto"/>
      </w:divBdr>
      <w:divsChild>
        <w:div w:id="1104614832">
          <w:marLeft w:val="0"/>
          <w:marRight w:val="0"/>
          <w:marTop w:val="0"/>
          <w:marBottom w:val="0"/>
          <w:divBdr>
            <w:top w:val="none" w:sz="0" w:space="0" w:color="auto"/>
            <w:left w:val="none" w:sz="0" w:space="0" w:color="auto"/>
            <w:bottom w:val="none" w:sz="0" w:space="0" w:color="auto"/>
            <w:right w:val="none" w:sz="0" w:space="0" w:color="auto"/>
          </w:divBdr>
          <w:divsChild>
            <w:div w:id="2086342979">
              <w:marLeft w:val="0"/>
              <w:marRight w:val="0"/>
              <w:marTop w:val="0"/>
              <w:marBottom w:val="0"/>
              <w:divBdr>
                <w:top w:val="none" w:sz="0" w:space="0" w:color="auto"/>
                <w:left w:val="none" w:sz="0" w:space="0" w:color="auto"/>
                <w:bottom w:val="none" w:sz="0" w:space="0" w:color="auto"/>
                <w:right w:val="none" w:sz="0" w:space="0" w:color="auto"/>
              </w:divBdr>
              <w:divsChild>
                <w:div w:id="12136139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8885636">
      <w:bodyDiv w:val="1"/>
      <w:marLeft w:val="0"/>
      <w:marRight w:val="0"/>
      <w:marTop w:val="0"/>
      <w:marBottom w:val="0"/>
      <w:divBdr>
        <w:top w:val="none" w:sz="0" w:space="0" w:color="auto"/>
        <w:left w:val="none" w:sz="0" w:space="0" w:color="auto"/>
        <w:bottom w:val="none" w:sz="0" w:space="0" w:color="auto"/>
        <w:right w:val="none" w:sz="0" w:space="0" w:color="auto"/>
      </w:divBdr>
    </w:div>
    <w:div w:id="163977497">
      <w:bodyDiv w:val="1"/>
      <w:marLeft w:val="0"/>
      <w:marRight w:val="0"/>
      <w:marTop w:val="0"/>
      <w:marBottom w:val="0"/>
      <w:divBdr>
        <w:top w:val="none" w:sz="0" w:space="0" w:color="auto"/>
        <w:left w:val="none" w:sz="0" w:space="0" w:color="auto"/>
        <w:bottom w:val="none" w:sz="0" w:space="0" w:color="auto"/>
        <w:right w:val="none" w:sz="0" w:space="0" w:color="auto"/>
      </w:divBdr>
    </w:div>
    <w:div w:id="179128250">
      <w:bodyDiv w:val="1"/>
      <w:marLeft w:val="0"/>
      <w:marRight w:val="0"/>
      <w:marTop w:val="0"/>
      <w:marBottom w:val="0"/>
      <w:divBdr>
        <w:top w:val="none" w:sz="0" w:space="0" w:color="auto"/>
        <w:left w:val="none" w:sz="0" w:space="0" w:color="auto"/>
        <w:bottom w:val="none" w:sz="0" w:space="0" w:color="auto"/>
        <w:right w:val="none" w:sz="0" w:space="0" w:color="auto"/>
      </w:divBdr>
    </w:div>
    <w:div w:id="213274829">
      <w:bodyDiv w:val="1"/>
      <w:marLeft w:val="0"/>
      <w:marRight w:val="0"/>
      <w:marTop w:val="0"/>
      <w:marBottom w:val="0"/>
      <w:divBdr>
        <w:top w:val="none" w:sz="0" w:space="0" w:color="auto"/>
        <w:left w:val="none" w:sz="0" w:space="0" w:color="auto"/>
        <w:bottom w:val="none" w:sz="0" w:space="0" w:color="auto"/>
        <w:right w:val="none" w:sz="0" w:space="0" w:color="auto"/>
      </w:divBdr>
    </w:div>
    <w:div w:id="245388452">
      <w:bodyDiv w:val="1"/>
      <w:marLeft w:val="0"/>
      <w:marRight w:val="0"/>
      <w:marTop w:val="0"/>
      <w:marBottom w:val="0"/>
      <w:divBdr>
        <w:top w:val="none" w:sz="0" w:space="0" w:color="auto"/>
        <w:left w:val="none" w:sz="0" w:space="0" w:color="auto"/>
        <w:bottom w:val="none" w:sz="0" w:space="0" w:color="auto"/>
        <w:right w:val="none" w:sz="0" w:space="0" w:color="auto"/>
      </w:divBdr>
    </w:div>
    <w:div w:id="279844446">
      <w:bodyDiv w:val="1"/>
      <w:marLeft w:val="0"/>
      <w:marRight w:val="0"/>
      <w:marTop w:val="0"/>
      <w:marBottom w:val="0"/>
      <w:divBdr>
        <w:top w:val="none" w:sz="0" w:space="0" w:color="auto"/>
        <w:left w:val="none" w:sz="0" w:space="0" w:color="auto"/>
        <w:bottom w:val="none" w:sz="0" w:space="0" w:color="auto"/>
        <w:right w:val="none" w:sz="0" w:space="0" w:color="auto"/>
      </w:divBdr>
    </w:div>
    <w:div w:id="309140911">
      <w:bodyDiv w:val="1"/>
      <w:marLeft w:val="0"/>
      <w:marRight w:val="0"/>
      <w:marTop w:val="0"/>
      <w:marBottom w:val="0"/>
      <w:divBdr>
        <w:top w:val="none" w:sz="0" w:space="0" w:color="auto"/>
        <w:left w:val="none" w:sz="0" w:space="0" w:color="auto"/>
        <w:bottom w:val="none" w:sz="0" w:space="0" w:color="auto"/>
        <w:right w:val="none" w:sz="0" w:space="0" w:color="auto"/>
      </w:divBdr>
      <w:divsChild>
        <w:div w:id="559369359">
          <w:marLeft w:val="0"/>
          <w:marRight w:val="0"/>
          <w:marTop w:val="0"/>
          <w:marBottom w:val="120"/>
          <w:divBdr>
            <w:top w:val="none" w:sz="0" w:space="0" w:color="auto"/>
            <w:left w:val="none" w:sz="0" w:space="0" w:color="auto"/>
            <w:bottom w:val="none" w:sz="0" w:space="0" w:color="auto"/>
            <w:right w:val="none" w:sz="0" w:space="0" w:color="auto"/>
          </w:divBdr>
          <w:divsChild>
            <w:div w:id="653293307">
              <w:marLeft w:val="0"/>
              <w:marRight w:val="0"/>
              <w:marTop w:val="0"/>
              <w:marBottom w:val="0"/>
              <w:divBdr>
                <w:top w:val="none" w:sz="0" w:space="0" w:color="auto"/>
                <w:left w:val="none" w:sz="0" w:space="0" w:color="auto"/>
                <w:bottom w:val="none" w:sz="0" w:space="0" w:color="auto"/>
                <w:right w:val="none" w:sz="0" w:space="0" w:color="auto"/>
              </w:divBdr>
            </w:div>
          </w:divsChild>
        </w:div>
        <w:div w:id="23599326">
          <w:marLeft w:val="0"/>
          <w:marRight w:val="0"/>
          <w:marTop w:val="0"/>
          <w:marBottom w:val="120"/>
          <w:divBdr>
            <w:top w:val="none" w:sz="0" w:space="0" w:color="auto"/>
            <w:left w:val="none" w:sz="0" w:space="0" w:color="auto"/>
            <w:bottom w:val="none" w:sz="0" w:space="0" w:color="auto"/>
            <w:right w:val="none" w:sz="0" w:space="0" w:color="auto"/>
          </w:divBdr>
          <w:divsChild>
            <w:div w:id="6548379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23944581">
      <w:bodyDiv w:val="1"/>
      <w:marLeft w:val="0"/>
      <w:marRight w:val="0"/>
      <w:marTop w:val="0"/>
      <w:marBottom w:val="0"/>
      <w:divBdr>
        <w:top w:val="none" w:sz="0" w:space="0" w:color="auto"/>
        <w:left w:val="none" w:sz="0" w:space="0" w:color="auto"/>
        <w:bottom w:val="none" w:sz="0" w:space="0" w:color="auto"/>
        <w:right w:val="none" w:sz="0" w:space="0" w:color="auto"/>
      </w:divBdr>
    </w:div>
    <w:div w:id="443695958">
      <w:bodyDiv w:val="1"/>
      <w:marLeft w:val="0"/>
      <w:marRight w:val="0"/>
      <w:marTop w:val="0"/>
      <w:marBottom w:val="0"/>
      <w:divBdr>
        <w:top w:val="none" w:sz="0" w:space="0" w:color="auto"/>
        <w:left w:val="none" w:sz="0" w:space="0" w:color="auto"/>
        <w:bottom w:val="none" w:sz="0" w:space="0" w:color="auto"/>
        <w:right w:val="none" w:sz="0" w:space="0" w:color="auto"/>
      </w:divBdr>
    </w:div>
    <w:div w:id="449055236">
      <w:bodyDiv w:val="1"/>
      <w:marLeft w:val="0"/>
      <w:marRight w:val="0"/>
      <w:marTop w:val="0"/>
      <w:marBottom w:val="0"/>
      <w:divBdr>
        <w:top w:val="none" w:sz="0" w:space="0" w:color="auto"/>
        <w:left w:val="none" w:sz="0" w:space="0" w:color="auto"/>
        <w:bottom w:val="none" w:sz="0" w:space="0" w:color="auto"/>
        <w:right w:val="none" w:sz="0" w:space="0" w:color="auto"/>
      </w:divBdr>
    </w:div>
    <w:div w:id="468086407">
      <w:bodyDiv w:val="1"/>
      <w:marLeft w:val="0"/>
      <w:marRight w:val="0"/>
      <w:marTop w:val="0"/>
      <w:marBottom w:val="0"/>
      <w:divBdr>
        <w:top w:val="none" w:sz="0" w:space="0" w:color="auto"/>
        <w:left w:val="none" w:sz="0" w:space="0" w:color="auto"/>
        <w:bottom w:val="none" w:sz="0" w:space="0" w:color="auto"/>
        <w:right w:val="none" w:sz="0" w:space="0" w:color="auto"/>
      </w:divBdr>
    </w:div>
    <w:div w:id="492641758">
      <w:bodyDiv w:val="1"/>
      <w:marLeft w:val="0"/>
      <w:marRight w:val="0"/>
      <w:marTop w:val="0"/>
      <w:marBottom w:val="0"/>
      <w:divBdr>
        <w:top w:val="none" w:sz="0" w:space="0" w:color="auto"/>
        <w:left w:val="none" w:sz="0" w:space="0" w:color="auto"/>
        <w:bottom w:val="none" w:sz="0" w:space="0" w:color="auto"/>
        <w:right w:val="none" w:sz="0" w:space="0" w:color="auto"/>
      </w:divBdr>
    </w:div>
    <w:div w:id="497576374">
      <w:bodyDiv w:val="1"/>
      <w:marLeft w:val="0"/>
      <w:marRight w:val="0"/>
      <w:marTop w:val="0"/>
      <w:marBottom w:val="0"/>
      <w:divBdr>
        <w:top w:val="none" w:sz="0" w:space="0" w:color="auto"/>
        <w:left w:val="none" w:sz="0" w:space="0" w:color="auto"/>
        <w:bottom w:val="none" w:sz="0" w:space="0" w:color="auto"/>
        <w:right w:val="none" w:sz="0" w:space="0" w:color="auto"/>
      </w:divBdr>
    </w:div>
    <w:div w:id="527984793">
      <w:bodyDiv w:val="1"/>
      <w:marLeft w:val="0"/>
      <w:marRight w:val="0"/>
      <w:marTop w:val="0"/>
      <w:marBottom w:val="0"/>
      <w:divBdr>
        <w:top w:val="none" w:sz="0" w:space="0" w:color="auto"/>
        <w:left w:val="none" w:sz="0" w:space="0" w:color="auto"/>
        <w:bottom w:val="none" w:sz="0" w:space="0" w:color="auto"/>
        <w:right w:val="none" w:sz="0" w:space="0" w:color="auto"/>
      </w:divBdr>
    </w:div>
    <w:div w:id="598030883">
      <w:bodyDiv w:val="1"/>
      <w:marLeft w:val="0"/>
      <w:marRight w:val="0"/>
      <w:marTop w:val="0"/>
      <w:marBottom w:val="0"/>
      <w:divBdr>
        <w:top w:val="none" w:sz="0" w:space="0" w:color="auto"/>
        <w:left w:val="none" w:sz="0" w:space="0" w:color="auto"/>
        <w:bottom w:val="none" w:sz="0" w:space="0" w:color="auto"/>
        <w:right w:val="none" w:sz="0" w:space="0" w:color="auto"/>
      </w:divBdr>
      <w:divsChild>
        <w:div w:id="302123673">
          <w:marLeft w:val="0"/>
          <w:marRight w:val="0"/>
          <w:marTop w:val="0"/>
          <w:marBottom w:val="0"/>
          <w:divBdr>
            <w:top w:val="none" w:sz="0" w:space="0" w:color="auto"/>
            <w:left w:val="none" w:sz="0" w:space="0" w:color="auto"/>
            <w:bottom w:val="none" w:sz="0" w:space="0" w:color="auto"/>
            <w:right w:val="none" w:sz="0" w:space="0" w:color="auto"/>
          </w:divBdr>
          <w:divsChild>
            <w:div w:id="1223562976">
              <w:marLeft w:val="0"/>
              <w:marRight w:val="0"/>
              <w:marTop w:val="0"/>
              <w:marBottom w:val="0"/>
              <w:divBdr>
                <w:top w:val="none" w:sz="0" w:space="0" w:color="auto"/>
                <w:left w:val="none" w:sz="0" w:space="0" w:color="auto"/>
                <w:bottom w:val="none" w:sz="0" w:space="0" w:color="auto"/>
                <w:right w:val="none" w:sz="0" w:space="0" w:color="auto"/>
              </w:divBdr>
              <w:divsChild>
                <w:div w:id="5678054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98217906">
      <w:bodyDiv w:val="1"/>
      <w:marLeft w:val="0"/>
      <w:marRight w:val="0"/>
      <w:marTop w:val="0"/>
      <w:marBottom w:val="0"/>
      <w:divBdr>
        <w:top w:val="none" w:sz="0" w:space="0" w:color="auto"/>
        <w:left w:val="none" w:sz="0" w:space="0" w:color="auto"/>
        <w:bottom w:val="none" w:sz="0" w:space="0" w:color="auto"/>
        <w:right w:val="none" w:sz="0" w:space="0" w:color="auto"/>
      </w:divBdr>
    </w:div>
    <w:div w:id="608510271">
      <w:bodyDiv w:val="1"/>
      <w:marLeft w:val="0"/>
      <w:marRight w:val="0"/>
      <w:marTop w:val="0"/>
      <w:marBottom w:val="0"/>
      <w:divBdr>
        <w:top w:val="none" w:sz="0" w:space="0" w:color="auto"/>
        <w:left w:val="none" w:sz="0" w:space="0" w:color="auto"/>
        <w:bottom w:val="none" w:sz="0" w:space="0" w:color="auto"/>
        <w:right w:val="none" w:sz="0" w:space="0" w:color="auto"/>
      </w:divBdr>
      <w:divsChild>
        <w:div w:id="1619873208">
          <w:marLeft w:val="0"/>
          <w:marRight w:val="0"/>
          <w:marTop w:val="0"/>
          <w:marBottom w:val="0"/>
          <w:divBdr>
            <w:top w:val="none" w:sz="0" w:space="0" w:color="auto"/>
            <w:left w:val="none" w:sz="0" w:space="0" w:color="auto"/>
            <w:bottom w:val="none" w:sz="0" w:space="0" w:color="auto"/>
            <w:right w:val="none" w:sz="0" w:space="0" w:color="auto"/>
          </w:divBdr>
          <w:divsChild>
            <w:div w:id="324625120">
              <w:marLeft w:val="0"/>
              <w:marRight w:val="0"/>
              <w:marTop w:val="0"/>
              <w:marBottom w:val="0"/>
              <w:divBdr>
                <w:top w:val="none" w:sz="0" w:space="0" w:color="auto"/>
                <w:left w:val="none" w:sz="0" w:space="0" w:color="auto"/>
                <w:bottom w:val="none" w:sz="0" w:space="0" w:color="auto"/>
                <w:right w:val="none" w:sz="0" w:space="0" w:color="auto"/>
              </w:divBdr>
              <w:divsChild>
                <w:div w:id="15642914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35184600">
      <w:bodyDiv w:val="1"/>
      <w:marLeft w:val="0"/>
      <w:marRight w:val="0"/>
      <w:marTop w:val="0"/>
      <w:marBottom w:val="0"/>
      <w:divBdr>
        <w:top w:val="none" w:sz="0" w:space="0" w:color="auto"/>
        <w:left w:val="none" w:sz="0" w:space="0" w:color="auto"/>
        <w:bottom w:val="none" w:sz="0" w:space="0" w:color="auto"/>
        <w:right w:val="none" w:sz="0" w:space="0" w:color="auto"/>
      </w:divBdr>
      <w:divsChild>
        <w:div w:id="1830054967">
          <w:marLeft w:val="0"/>
          <w:marRight w:val="0"/>
          <w:marTop w:val="0"/>
          <w:marBottom w:val="0"/>
          <w:divBdr>
            <w:top w:val="none" w:sz="0" w:space="0" w:color="auto"/>
            <w:left w:val="none" w:sz="0" w:space="0" w:color="auto"/>
            <w:bottom w:val="none" w:sz="0" w:space="0" w:color="auto"/>
            <w:right w:val="none" w:sz="0" w:space="0" w:color="auto"/>
          </w:divBdr>
          <w:divsChild>
            <w:div w:id="1723401456">
              <w:marLeft w:val="0"/>
              <w:marRight w:val="0"/>
              <w:marTop w:val="0"/>
              <w:marBottom w:val="0"/>
              <w:divBdr>
                <w:top w:val="none" w:sz="0" w:space="0" w:color="auto"/>
                <w:left w:val="none" w:sz="0" w:space="0" w:color="auto"/>
                <w:bottom w:val="none" w:sz="0" w:space="0" w:color="auto"/>
                <w:right w:val="none" w:sz="0" w:space="0" w:color="auto"/>
              </w:divBdr>
              <w:divsChild>
                <w:div w:id="19648474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72605911">
      <w:bodyDiv w:val="1"/>
      <w:marLeft w:val="0"/>
      <w:marRight w:val="0"/>
      <w:marTop w:val="0"/>
      <w:marBottom w:val="0"/>
      <w:divBdr>
        <w:top w:val="none" w:sz="0" w:space="0" w:color="auto"/>
        <w:left w:val="none" w:sz="0" w:space="0" w:color="auto"/>
        <w:bottom w:val="none" w:sz="0" w:space="0" w:color="auto"/>
        <w:right w:val="none" w:sz="0" w:space="0" w:color="auto"/>
      </w:divBdr>
    </w:div>
    <w:div w:id="703020783">
      <w:bodyDiv w:val="1"/>
      <w:marLeft w:val="0"/>
      <w:marRight w:val="0"/>
      <w:marTop w:val="0"/>
      <w:marBottom w:val="0"/>
      <w:divBdr>
        <w:top w:val="none" w:sz="0" w:space="0" w:color="auto"/>
        <w:left w:val="none" w:sz="0" w:space="0" w:color="auto"/>
        <w:bottom w:val="none" w:sz="0" w:space="0" w:color="auto"/>
        <w:right w:val="none" w:sz="0" w:space="0" w:color="auto"/>
      </w:divBdr>
      <w:divsChild>
        <w:div w:id="1187675519">
          <w:marLeft w:val="0"/>
          <w:marRight w:val="0"/>
          <w:marTop w:val="0"/>
          <w:marBottom w:val="0"/>
          <w:divBdr>
            <w:top w:val="none" w:sz="0" w:space="0" w:color="auto"/>
            <w:left w:val="none" w:sz="0" w:space="0" w:color="auto"/>
            <w:bottom w:val="none" w:sz="0" w:space="0" w:color="auto"/>
            <w:right w:val="none" w:sz="0" w:space="0" w:color="auto"/>
          </w:divBdr>
          <w:divsChild>
            <w:div w:id="1289820751">
              <w:marLeft w:val="0"/>
              <w:marRight w:val="0"/>
              <w:marTop w:val="0"/>
              <w:marBottom w:val="0"/>
              <w:divBdr>
                <w:top w:val="none" w:sz="0" w:space="0" w:color="auto"/>
                <w:left w:val="none" w:sz="0" w:space="0" w:color="auto"/>
                <w:bottom w:val="none" w:sz="0" w:space="0" w:color="auto"/>
                <w:right w:val="none" w:sz="0" w:space="0" w:color="auto"/>
              </w:divBdr>
              <w:divsChild>
                <w:div w:id="18582767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10610201">
      <w:bodyDiv w:val="1"/>
      <w:marLeft w:val="0"/>
      <w:marRight w:val="0"/>
      <w:marTop w:val="0"/>
      <w:marBottom w:val="0"/>
      <w:divBdr>
        <w:top w:val="none" w:sz="0" w:space="0" w:color="auto"/>
        <w:left w:val="none" w:sz="0" w:space="0" w:color="auto"/>
        <w:bottom w:val="none" w:sz="0" w:space="0" w:color="auto"/>
        <w:right w:val="none" w:sz="0" w:space="0" w:color="auto"/>
      </w:divBdr>
    </w:div>
    <w:div w:id="768621219">
      <w:bodyDiv w:val="1"/>
      <w:marLeft w:val="0"/>
      <w:marRight w:val="0"/>
      <w:marTop w:val="0"/>
      <w:marBottom w:val="0"/>
      <w:divBdr>
        <w:top w:val="none" w:sz="0" w:space="0" w:color="auto"/>
        <w:left w:val="none" w:sz="0" w:space="0" w:color="auto"/>
        <w:bottom w:val="none" w:sz="0" w:space="0" w:color="auto"/>
        <w:right w:val="none" w:sz="0" w:space="0" w:color="auto"/>
      </w:divBdr>
    </w:div>
    <w:div w:id="779910147">
      <w:bodyDiv w:val="1"/>
      <w:marLeft w:val="0"/>
      <w:marRight w:val="0"/>
      <w:marTop w:val="0"/>
      <w:marBottom w:val="0"/>
      <w:divBdr>
        <w:top w:val="none" w:sz="0" w:space="0" w:color="auto"/>
        <w:left w:val="none" w:sz="0" w:space="0" w:color="auto"/>
        <w:bottom w:val="none" w:sz="0" w:space="0" w:color="auto"/>
        <w:right w:val="none" w:sz="0" w:space="0" w:color="auto"/>
      </w:divBdr>
    </w:div>
    <w:div w:id="808330277">
      <w:bodyDiv w:val="1"/>
      <w:marLeft w:val="0"/>
      <w:marRight w:val="0"/>
      <w:marTop w:val="0"/>
      <w:marBottom w:val="0"/>
      <w:divBdr>
        <w:top w:val="none" w:sz="0" w:space="0" w:color="auto"/>
        <w:left w:val="none" w:sz="0" w:space="0" w:color="auto"/>
        <w:bottom w:val="none" w:sz="0" w:space="0" w:color="auto"/>
        <w:right w:val="none" w:sz="0" w:space="0" w:color="auto"/>
      </w:divBdr>
    </w:div>
    <w:div w:id="840437034">
      <w:bodyDiv w:val="1"/>
      <w:marLeft w:val="0"/>
      <w:marRight w:val="0"/>
      <w:marTop w:val="0"/>
      <w:marBottom w:val="0"/>
      <w:divBdr>
        <w:top w:val="none" w:sz="0" w:space="0" w:color="auto"/>
        <w:left w:val="none" w:sz="0" w:space="0" w:color="auto"/>
        <w:bottom w:val="none" w:sz="0" w:space="0" w:color="auto"/>
        <w:right w:val="none" w:sz="0" w:space="0" w:color="auto"/>
      </w:divBdr>
    </w:div>
    <w:div w:id="856389653">
      <w:bodyDiv w:val="1"/>
      <w:marLeft w:val="0"/>
      <w:marRight w:val="0"/>
      <w:marTop w:val="0"/>
      <w:marBottom w:val="0"/>
      <w:divBdr>
        <w:top w:val="none" w:sz="0" w:space="0" w:color="auto"/>
        <w:left w:val="none" w:sz="0" w:space="0" w:color="auto"/>
        <w:bottom w:val="none" w:sz="0" w:space="0" w:color="auto"/>
        <w:right w:val="none" w:sz="0" w:space="0" w:color="auto"/>
      </w:divBdr>
    </w:div>
    <w:div w:id="887036540">
      <w:bodyDiv w:val="1"/>
      <w:marLeft w:val="0"/>
      <w:marRight w:val="0"/>
      <w:marTop w:val="0"/>
      <w:marBottom w:val="0"/>
      <w:divBdr>
        <w:top w:val="none" w:sz="0" w:space="0" w:color="auto"/>
        <w:left w:val="none" w:sz="0" w:space="0" w:color="auto"/>
        <w:bottom w:val="none" w:sz="0" w:space="0" w:color="auto"/>
        <w:right w:val="none" w:sz="0" w:space="0" w:color="auto"/>
      </w:divBdr>
    </w:div>
    <w:div w:id="913054259">
      <w:bodyDiv w:val="1"/>
      <w:marLeft w:val="0"/>
      <w:marRight w:val="0"/>
      <w:marTop w:val="0"/>
      <w:marBottom w:val="0"/>
      <w:divBdr>
        <w:top w:val="none" w:sz="0" w:space="0" w:color="auto"/>
        <w:left w:val="none" w:sz="0" w:space="0" w:color="auto"/>
        <w:bottom w:val="none" w:sz="0" w:space="0" w:color="auto"/>
        <w:right w:val="none" w:sz="0" w:space="0" w:color="auto"/>
      </w:divBdr>
    </w:div>
    <w:div w:id="926309028">
      <w:bodyDiv w:val="1"/>
      <w:marLeft w:val="0"/>
      <w:marRight w:val="0"/>
      <w:marTop w:val="0"/>
      <w:marBottom w:val="0"/>
      <w:divBdr>
        <w:top w:val="none" w:sz="0" w:space="0" w:color="auto"/>
        <w:left w:val="none" w:sz="0" w:space="0" w:color="auto"/>
        <w:bottom w:val="none" w:sz="0" w:space="0" w:color="auto"/>
        <w:right w:val="none" w:sz="0" w:space="0" w:color="auto"/>
      </w:divBdr>
    </w:div>
    <w:div w:id="966205908">
      <w:bodyDiv w:val="1"/>
      <w:marLeft w:val="0"/>
      <w:marRight w:val="0"/>
      <w:marTop w:val="0"/>
      <w:marBottom w:val="0"/>
      <w:divBdr>
        <w:top w:val="none" w:sz="0" w:space="0" w:color="auto"/>
        <w:left w:val="none" w:sz="0" w:space="0" w:color="auto"/>
        <w:bottom w:val="none" w:sz="0" w:space="0" w:color="auto"/>
        <w:right w:val="none" w:sz="0" w:space="0" w:color="auto"/>
      </w:divBdr>
      <w:divsChild>
        <w:div w:id="1017849690">
          <w:marLeft w:val="0"/>
          <w:marRight w:val="0"/>
          <w:marTop w:val="0"/>
          <w:marBottom w:val="0"/>
          <w:divBdr>
            <w:top w:val="none" w:sz="0" w:space="0" w:color="auto"/>
            <w:left w:val="none" w:sz="0" w:space="0" w:color="auto"/>
            <w:bottom w:val="none" w:sz="0" w:space="0" w:color="auto"/>
            <w:right w:val="none" w:sz="0" w:space="0" w:color="auto"/>
          </w:divBdr>
          <w:divsChild>
            <w:div w:id="628584871">
              <w:marLeft w:val="0"/>
              <w:marRight w:val="0"/>
              <w:marTop w:val="0"/>
              <w:marBottom w:val="0"/>
              <w:divBdr>
                <w:top w:val="none" w:sz="0" w:space="0" w:color="auto"/>
                <w:left w:val="none" w:sz="0" w:space="0" w:color="auto"/>
                <w:bottom w:val="none" w:sz="0" w:space="0" w:color="auto"/>
                <w:right w:val="none" w:sz="0" w:space="0" w:color="auto"/>
              </w:divBdr>
              <w:divsChild>
                <w:div w:id="14587964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73021715">
      <w:bodyDiv w:val="1"/>
      <w:marLeft w:val="0"/>
      <w:marRight w:val="0"/>
      <w:marTop w:val="0"/>
      <w:marBottom w:val="0"/>
      <w:divBdr>
        <w:top w:val="none" w:sz="0" w:space="0" w:color="auto"/>
        <w:left w:val="none" w:sz="0" w:space="0" w:color="auto"/>
        <w:bottom w:val="none" w:sz="0" w:space="0" w:color="auto"/>
        <w:right w:val="none" w:sz="0" w:space="0" w:color="auto"/>
      </w:divBdr>
    </w:div>
    <w:div w:id="997147157">
      <w:bodyDiv w:val="1"/>
      <w:marLeft w:val="0"/>
      <w:marRight w:val="0"/>
      <w:marTop w:val="0"/>
      <w:marBottom w:val="0"/>
      <w:divBdr>
        <w:top w:val="none" w:sz="0" w:space="0" w:color="auto"/>
        <w:left w:val="none" w:sz="0" w:space="0" w:color="auto"/>
        <w:bottom w:val="none" w:sz="0" w:space="0" w:color="auto"/>
        <w:right w:val="none" w:sz="0" w:space="0" w:color="auto"/>
      </w:divBdr>
    </w:div>
    <w:div w:id="1009136255">
      <w:bodyDiv w:val="1"/>
      <w:marLeft w:val="0"/>
      <w:marRight w:val="0"/>
      <w:marTop w:val="0"/>
      <w:marBottom w:val="0"/>
      <w:divBdr>
        <w:top w:val="none" w:sz="0" w:space="0" w:color="auto"/>
        <w:left w:val="none" w:sz="0" w:space="0" w:color="auto"/>
        <w:bottom w:val="none" w:sz="0" w:space="0" w:color="auto"/>
        <w:right w:val="none" w:sz="0" w:space="0" w:color="auto"/>
      </w:divBdr>
    </w:div>
    <w:div w:id="1017192006">
      <w:bodyDiv w:val="1"/>
      <w:marLeft w:val="0"/>
      <w:marRight w:val="0"/>
      <w:marTop w:val="0"/>
      <w:marBottom w:val="0"/>
      <w:divBdr>
        <w:top w:val="none" w:sz="0" w:space="0" w:color="auto"/>
        <w:left w:val="none" w:sz="0" w:space="0" w:color="auto"/>
        <w:bottom w:val="none" w:sz="0" w:space="0" w:color="auto"/>
        <w:right w:val="none" w:sz="0" w:space="0" w:color="auto"/>
      </w:divBdr>
    </w:div>
    <w:div w:id="1018854765">
      <w:bodyDiv w:val="1"/>
      <w:marLeft w:val="0"/>
      <w:marRight w:val="0"/>
      <w:marTop w:val="0"/>
      <w:marBottom w:val="0"/>
      <w:divBdr>
        <w:top w:val="none" w:sz="0" w:space="0" w:color="auto"/>
        <w:left w:val="none" w:sz="0" w:space="0" w:color="auto"/>
        <w:bottom w:val="none" w:sz="0" w:space="0" w:color="auto"/>
        <w:right w:val="none" w:sz="0" w:space="0" w:color="auto"/>
      </w:divBdr>
    </w:div>
    <w:div w:id="1019897064">
      <w:bodyDiv w:val="1"/>
      <w:marLeft w:val="0"/>
      <w:marRight w:val="0"/>
      <w:marTop w:val="0"/>
      <w:marBottom w:val="0"/>
      <w:divBdr>
        <w:top w:val="none" w:sz="0" w:space="0" w:color="auto"/>
        <w:left w:val="none" w:sz="0" w:space="0" w:color="auto"/>
        <w:bottom w:val="none" w:sz="0" w:space="0" w:color="auto"/>
        <w:right w:val="none" w:sz="0" w:space="0" w:color="auto"/>
      </w:divBdr>
    </w:div>
    <w:div w:id="1022587855">
      <w:bodyDiv w:val="1"/>
      <w:marLeft w:val="0"/>
      <w:marRight w:val="0"/>
      <w:marTop w:val="0"/>
      <w:marBottom w:val="0"/>
      <w:divBdr>
        <w:top w:val="none" w:sz="0" w:space="0" w:color="auto"/>
        <w:left w:val="none" w:sz="0" w:space="0" w:color="auto"/>
        <w:bottom w:val="none" w:sz="0" w:space="0" w:color="auto"/>
        <w:right w:val="none" w:sz="0" w:space="0" w:color="auto"/>
      </w:divBdr>
      <w:divsChild>
        <w:div w:id="816531031">
          <w:marLeft w:val="0"/>
          <w:marRight w:val="0"/>
          <w:marTop w:val="0"/>
          <w:marBottom w:val="0"/>
          <w:divBdr>
            <w:top w:val="none" w:sz="0" w:space="0" w:color="auto"/>
            <w:left w:val="none" w:sz="0" w:space="0" w:color="auto"/>
            <w:bottom w:val="none" w:sz="0" w:space="0" w:color="auto"/>
            <w:right w:val="none" w:sz="0" w:space="0" w:color="auto"/>
          </w:divBdr>
        </w:div>
        <w:div w:id="586155877">
          <w:marLeft w:val="0"/>
          <w:marRight w:val="0"/>
          <w:marTop w:val="0"/>
          <w:marBottom w:val="0"/>
          <w:divBdr>
            <w:top w:val="none" w:sz="0" w:space="0" w:color="auto"/>
            <w:left w:val="none" w:sz="0" w:space="0" w:color="auto"/>
            <w:bottom w:val="none" w:sz="0" w:space="0" w:color="auto"/>
            <w:right w:val="none" w:sz="0" w:space="0" w:color="auto"/>
          </w:divBdr>
        </w:div>
      </w:divsChild>
    </w:div>
    <w:div w:id="1051926695">
      <w:bodyDiv w:val="1"/>
      <w:marLeft w:val="0"/>
      <w:marRight w:val="0"/>
      <w:marTop w:val="0"/>
      <w:marBottom w:val="0"/>
      <w:divBdr>
        <w:top w:val="none" w:sz="0" w:space="0" w:color="auto"/>
        <w:left w:val="none" w:sz="0" w:space="0" w:color="auto"/>
        <w:bottom w:val="none" w:sz="0" w:space="0" w:color="auto"/>
        <w:right w:val="none" w:sz="0" w:space="0" w:color="auto"/>
      </w:divBdr>
    </w:div>
    <w:div w:id="1101223952">
      <w:bodyDiv w:val="1"/>
      <w:marLeft w:val="0"/>
      <w:marRight w:val="0"/>
      <w:marTop w:val="0"/>
      <w:marBottom w:val="0"/>
      <w:divBdr>
        <w:top w:val="none" w:sz="0" w:space="0" w:color="auto"/>
        <w:left w:val="none" w:sz="0" w:space="0" w:color="auto"/>
        <w:bottom w:val="none" w:sz="0" w:space="0" w:color="auto"/>
        <w:right w:val="none" w:sz="0" w:space="0" w:color="auto"/>
      </w:divBdr>
    </w:div>
    <w:div w:id="1111631254">
      <w:bodyDiv w:val="1"/>
      <w:marLeft w:val="0"/>
      <w:marRight w:val="0"/>
      <w:marTop w:val="0"/>
      <w:marBottom w:val="0"/>
      <w:divBdr>
        <w:top w:val="none" w:sz="0" w:space="0" w:color="auto"/>
        <w:left w:val="none" w:sz="0" w:space="0" w:color="auto"/>
        <w:bottom w:val="none" w:sz="0" w:space="0" w:color="auto"/>
        <w:right w:val="none" w:sz="0" w:space="0" w:color="auto"/>
      </w:divBdr>
    </w:div>
    <w:div w:id="1143698865">
      <w:bodyDiv w:val="1"/>
      <w:marLeft w:val="0"/>
      <w:marRight w:val="0"/>
      <w:marTop w:val="0"/>
      <w:marBottom w:val="0"/>
      <w:divBdr>
        <w:top w:val="none" w:sz="0" w:space="0" w:color="auto"/>
        <w:left w:val="none" w:sz="0" w:space="0" w:color="auto"/>
        <w:bottom w:val="none" w:sz="0" w:space="0" w:color="auto"/>
        <w:right w:val="none" w:sz="0" w:space="0" w:color="auto"/>
      </w:divBdr>
    </w:div>
    <w:div w:id="1248033987">
      <w:bodyDiv w:val="1"/>
      <w:marLeft w:val="0"/>
      <w:marRight w:val="0"/>
      <w:marTop w:val="0"/>
      <w:marBottom w:val="0"/>
      <w:divBdr>
        <w:top w:val="none" w:sz="0" w:space="0" w:color="auto"/>
        <w:left w:val="none" w:sz="0" w:space="0" w:color="auto"/>
        <w:bottom w:val="none" w:sz="0" w:space="0" w:color="auto"/>
        <w:right w:val="none" w:sz="0" w:space="0" w:color="auto"/>
      </w:divBdr>
      <w:divsChild>
        <w:div w:id="976690383">
          <w:marLeft w:val="0"/>
          <w:marRight w:val="0"/>
          <w:marTop w:val="0"/>
          <w:marBottom w:val="0"/>
          <w:divBdr>
            <w:top w:val="none" w:sz="0" w:space="0" w:color="auto"/>
            <w:left w:val="none" w:sz="0" w:space="0" w:color="auto"/>
            <w:bottom w:val="none" w:sz="0" w:space="0" w:color="auto"/>
            <w:right w:val="none" w:sz="0" w:space="0" w:color="auto"/>
          </w:divBdr>
          <w:divsChild>
            <w:div w:id="1432504193">
              <w:marLeft w:val="0"/>
              <w:marRight w:val="0"/>
              <w:marTop w:val="0"/>
              <w:marBottom w:val="0"/>
              <w:divBdr>
                <w:top w:val="none" w:sz="0" w:space="0" w:color="auto"/>
                <w:left w:val="none" w:sz="0" w:space="0" w:color="auto"/>
                <w:bottom w:val="none" w:sz="0" w:space="0" w:color="auto"/>
                <w:right w:val="none" w:sz="0" w:space="0" w:color="auto"/>
              </w:divBdr>
              <w:divsChild>
                <w:div w:id="4434211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70163325">
      <w:bodyDiv w:val="1"/>
      <w:marLeft w:val="0"/>
      <w:marRight w:val="0"/>
      <w:marTop w:val="0"/>
      <w:marBottom w:val="0"/>
      <w:divBdr>
        <w:top w:val="none" w:sz="0" w:space="0" w:color="auto"/>
        <w:left w:val="none" w:sz="0" w:space="0" w:color="auto"/>
        <w:bottom w:val="none" w:sz="0" w:space="0" w:color="auto"/>
        <w:right w:val="none" w:sz="0" w:space="0" w:color="auto"/>
      </w:divBdr>
    </w:div>
    <w:div w:id="1280801017">
      <w:bodyDiv w:val="1"/>
      <w:marLeft w:val="0"/>
      <w:marRight w:val="0"/>
      <w:marTop w:val="0"/>
      <w:marBottom w:val="0"/>
      <w:divBdr>
        <w:top w:val="none" w:sz="0" w:space="0" w:color="auto"/>
        <w:left w:val="none" w:sz="0" w:space="0" w:color="auto"/>
        <w:bottom w:val="none" w:sz="0" w:space="0" w:color="auto"/>
        <w:right w:val="none" w:sz="0" w:space="0" w:color="auto"/>
      </w:divBdr>
    </w:div>
    <w:div w:id="1302542668">
      <w:bodyDiv w:val="1"/>
      <w:marLeft w:val="0"/>
      <w:marRight w:val="0"/>
      <w:marTop w:val="0"/>
      <w:marBottom w:val="0"/>
      <w:divBdr>
        <w:top w:val="none" w:sz="0" w:space="0" w:color="auto"/>
        <w:left w:val="none" w:sz="0" w:space="0" w:color="auto"/>
        <w:bottom w:val="none" w:sz="0" w:space="0" w:color="auto"/>
        <w:right w:val="none" w:sz="0" w:space="0" w:color="auto"/>
      </w:divBdr>
    </w:div>
    <w:div w:id="1305087808">
      <w:bodyDiv w:val="1"/>
      <w:marLeft w:val="0"/>
      <w:marRight w:val="0"/>
      <w:marTop w:val="0"/>
      <w:marBottom w:val="0"/>
      <w:divBdr>
        <w:top w:val="none" w:sz="0" w:space="0" w:color="auto"/>
        <w:left w:val="none" w:sz="0" w:space="0" w:color="auto"/>
        <w:bottom w:val="none" w:sz="0" w:space="0" w:color="auto"/>
        <w:right w:val="none" w:sz="0" w:space="0" w:color="auto"/>
      </w:divBdr>
    </w:div>
    <w:div w:id="1362635272">
      <w:bodyDiv w:val="1"/>
      <w:marLeft w:val="0"/>
      <w:marRight w:val="0"/>
      <w:marTop w:val="0"/>
      <w:marBottom w:val="0"/>
      <w:divBdr>
        <w:top w:val="none" w:sz="0" w:space="0" w:color="auto"/>
        <w:left w:val="none" w:sz="0" w:space="0" w:color="auto"/>
        <w:bottom w:val="none" w:sz="0" w:space="0" w:color="auto"/>
        <w:right w:val="none" w:sz="0" w:space="0" w:color="auto"/>
      </w:divBdr>
    </w:div>
    <w:div w:id="1365860848">
      <w:bodyDiv w:val="1"/>
      <w:marLeft w:val="0"/>
      <w:marRight w:val="0"/>
      <w:marTop w:val="0"/>
      <w:marBottom w:val="0"/>
      <w:divBdr>
        <w:top w:val="none" w:sz="0" w:space="0" w:color="auto"/>
        <w:left w:val="none" w:sz="0" w:space="0" w:color="auto"/>
        <w:bottom w:val="none" w:sz="0" w:space="0" w:color="auto"/>
        <w:right w:val="none" w:sz="0" w:space="0" w:color="auto"/>
      </w:divBdr>
      <w:divsChild>
        <w:div w:id="1914118916">
          <w:marLeft w:val="0"/>
          <w:marRight w:val="0"/>
          <w:marTop w:val="0"/>
          <w:marBottom w:val="0"/>
          <w:divBdr>
            <w:top w:val="none" w:sz="0" w:space="0" w:color="auto"/>
            <w:left w:val="none" w:sz="0" w:space="0" w:color="auto"/>
            <w:bottom w:val="none" w:sz="0" w:space="0" w:color="auto"/>
            <w:right w:val="none" w:sz="0" w:space="0" w:color="auto"/>
          </w:divBdr>
          <w:divsChild>
            <w:div w:id="120929083">
              <w:marLeft w:val="0"/>
              <w:marRight w:val="0"/>
              <w:marTop w:val="0"/>
              <w:marBottom w:val="0"/>
              <w:divBdr>
                <w:top w:val="none" w:sz="0" w:space="0" w:color="auto"/>
                <w:left w:val="none" w:sz="0" w:space="0" w:color="auto"/>
                <w:bottom w:val="none" w:sz="0" w:space="0" w:color="auto"/>
                <w:right w:val="none" w:sz="0" w:space="0" w:color="auto"/>
              </w:divBdr>
              <w:divsChild>
                <w:div w:id="12374760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74698344">
      <w:bodyDiv w:val="1"/>
      <w:marLeft w:val="0"/>
      <w:marRight w:val="0"/>
      <w:marTop w:val="0"/>
      <w:marBottom w:val="0"/>
      <w:divBdr>
        <w:top w:val="none" w:sz="0" w:space="0" w:color="auto"/>
        <w:left w:val="none" w:sz="0" w:space="0" w:color="auto"/>
        <w:bottom w:val="none" w:sz="0" w:space="0" w:color="auto"/>
        <w:right w:val="none" w:sz="0" w:space="0" w:color="auto"/>
      </w:divBdr>
    </w:div>
    <w:div w:id="1381592329">
      <w:bodyDiv w:val="1"/>
      <w:marLeft w:val="0"/>
      <w:marRight w:val="0"/>
      <w:marTop w:val="0"/>
      <w:marBottom w:val="0"/>
      <w:divBdr>
        <w:top w:val="none" w:sz="0" w:space="0" w:color="auto"/>
        <w:left w:val="none" w:sz="0" w:space="0" w:color="auto"/>
        <w:bottom w:val="none" w:sz="0" w:space="0" w:color="auto"/>
        <w:right w:val="none" w:sz="0" w:space="0" w:color="auto"/>
      </w:divBdr>
      <w:divsChild>
        <w:div w:id="334189886">
          <w:marLeft w:val="0"/>
          <w:marRight w:val="0"/>
          <w:marTop w:val="0"/>
          <w:marBottom w:val="0"/>
          <w:divBdr>
            <w:top w:val="none" w:sz="0" w:space="0" w:color="auto"/>
            <w:left w:val="none" w:sz="0" w:space="0" w:color="auto"/>
            <w:bottom w:val="none" w:sz="0" w:space="0" w:color="auto"/>
            <w:right w:val="none" w:sz="0" w:space="0" w:color="auto"/>
          </w:divBdr>
        </w:div>
      </w:divsChild>
    </w:div>
    <w:div w:id="1381637796">
      <w:bodyDiv w:val="1"/>
      <w:marLeft w:val="0"/>
      <w:marRight w:val="0"/>
      <w:marTop w:val="0"/>
      <w:marBottom w:val="0"/>
      <w:divBdr>
        <w:top w:val="none" w:sz="0" w:space="0" w:color="auto"/>
        <w:left w:val="none" w:sz="0" w:space="0" w:color="auto"/>
        <w:bottom w:val="none" w:sz="0" w:space="0" w:color="auto"/>
        <w:right w:val="none" w:sz="0" w:space="0" w:color="auto"/>
      </w:divBdr>
    </w:div>
    <w:div w:id="1382249925">
      <w:bodyDiv w:val="1"/>
      <w:marLeft w:val="0"/>
      <w:marRight w:val="0"/>
      <w:marTop w:val="0"/>
      <w:marBottom w:val="0"/>
      <w:divBdr>
        <w:top w:val="none" w:sz="0" w:space="0" w:color="auto"/>
        <w:left w:val="none" w:sz="0" w:space="0" w:color="auto"/>
        <w:bottom w:val="none" w:sz="0" w:space="0" w:color="auto"/>
        <w:right w:val="none" w:sz="0" w:space="0" w:color="auto"/>
      </w:divBdr>
    </w:div>
    <w:div w:id="1387724878">
      <w:bodyDiv w:val="1"/>
      <w:marLeft w:val="0"/>
      <w:marRight w:val="0"/>
      <w:marTop w:val="0"/>
      <w:marBottom w:val="0"/>
      <w:divBdr>
        <w:top w:val="none" w:sz="0" w:space="0" w:color="auto"/>
        <w:left w:val="none" w:sz="0" w:space="0" w:color="auto"/>
        <w:bottom w:val="none" w:sz="0" w:space="0" w:color="auto"/>
        <w:right w:val="none" w:sz="0" w:space="0" w:color="auto"/>
      </w:divBdr>
      <w:divsChild>
        <w:div w:id="656349902">
          <w:marLeft w:val="0"/>
          <w:marRight w:val="0"/>
          <w:marTop w:val="0"/>
          <w:marBottom w:val="0"/>
          <w:divBdr>
            <w:top w:val="none" w:sz="0" w:space="0" w:color="auto"/>
            <w:left w:val="none" w:sz="0" w:space="0" w:color="auto"/>
            <w:bottom w:val="none" w:sz="0" w:space="0" w:color="auto"/>
            <w:right w:val="none" w:sz="0" w:space="0" w:color="auto"/>
          </w:divBdr>
        </w:div>
      </w:divsChild>
    </w:div>
    <w:div w:id="1389958481">
      <w:bodyDiv w:val="1"/>
      <w:marLeft w:val="0"/>
      <w:marRight w:val="0"/>
      <w:marTop w:val="0"/>
      <w:marBottom w:val="0"/>
      <w:divBdr>
        <w:top w:val="none" w:sz="0" w:space="0" w:color="auto"/>
        <w:left w:val="none" w:sz="0" w:space="0" w:color="auto"/>
        <w:bottom w:val="none" w:sz="0" w:space="0" w:color="auto"/>
        <w:right w:val="none" w:sz="0" w:space="0" w:color="auto"/>
      </w:divBdr>
    </w:div>
    <w:div w:id="1431781237">
      <w:bodyDiv w:val="1"/>
      <w:marLeft w:val="0"/>
      <w:marRight w:val="0"/>
      <w:marTop w:val="0"/>
      <w:marBottom w:val="0"/>
      <w:divBdr>
        <w:top w:val="none" w:sz="0" w:space="0" w:color="auto"/>
        <w:left w:val="none" w:sz="0" w:space="0" w:color="auto"/>
        <w:bottom w:val="none" w:sz="0" w:space="0" w:color="auto"/>
        <w:right w:val="none" w:sz="0" w:space="0" w:color="auto"/>
      </w:divBdr>
    </w:div>
    <w:div w:id="1432967545">
      <w:bodyDiv w:val="1"/>
      <w:marLeft w:val="0"/>
      <w:marRight w:val="0"/>
      <w:marTop w:val="0"/>
      <w:marBottom w:val="0"/>
      <w:divBdr>
        <w:top w:val="none" w:sz="0" w:space="0" w:color="auto"/>
        <w:left w:val="none" w:sz="0" w:space="0" w:color="auto"/>
        <w:bottom w:val="none" w:sz="0" w:space="0" w:color="auto"/>
        <w:right w:val="none" w:sz="0" w:space="0" w:color="auto"/>
      </w:divBdr>
    </w:div>
    <w:div w:id="1452671529">
      <w:bodyDiv w:val="1"/>
      <w:marLeft w:val="0"/>
      <w:marRight w:val="0"/>
      <w:marTop w:val="0"/>
      <w:marBottom w:val="0"/>
      <w:divBdr>
        <w:top w:val="none" w:sz="0" w:space="0" w:color="auto"/>
        <w:left w:val="none" w:sz="0" w:space="0" w:color="auto"/>
        <w:bottom w:val="none" w:sz="0" w:space="0" w:color="auto"/>
        <w:right w:val="none" w:sz="0" w:space="0" w:color="auto"/>
      </w:divBdr>
      <w:divsChild>
        <w:div w:id="149029777">
          <w:marLeft w:val="0"/>
          <w:marRight w:val="0"/>
          <w:marTop w:val="0"/>
          <w:marBottom w:val="0"/>
          <w:divBdr>
            <w:top w:val="none" w:sz="0" w:space="0" w:color="auto"/>
            <w:left w:val="none" w:sz="0" w:space="0" w:color="auto"/>
            <w:bottom w:val="none" w:sz="0" w:space="0" w:color="auto"/>
            <w:right w:val="none" w:sz="0" w:space="0" w:color="auto"/>
          </w:divBdr>
          <w:divsChild>
            <w:div w:id="2102218871">
              <w:marLeft w:val="0"/>
              <w:marRight w:val="0"/>
              <w:marTop w:val="0"/>
              <w:marBottom w:val="0"/>
              <w:divBdr>
                <w:top w:val="none" w:sz="0" w:space="0" w:color="auto"/>
                <w:left w:val="none" w:sz="0" w:space="0" w:color="auto"/>
                <w:bottom w:val="none" w:sz="0" w:space="0" w:color="auto"/>
                <w:right w:val="none" w:sz="0" w:space="0" w:color="auto"/>
              </w:divBdr>
              <w:divsChild>
                <w:div w:id="19079600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58794145">
      <w:bodyDiv w:val="1"/>
      <w:marLeft w:val="0"/>
      <w:marRight w:val="0"/>
      <w:marTop w:val="0"/>
      <w:marBottom w:val="0"/>
      <w:divBdr>
        <w:top w:val="none" w:sz="0" w:space="0" w:color="auto"/>
        <w:left w:val="none" w:sz="0" w:space="0" w:color="auto"/>
        <w:bottom w:val="none" w:sz="0" w:space="0" w:color="auto"/>
        <w:right w:val="none" w:sz="0" w:space="0" w:color="auto"/>
      </w:divBdr>
    </w:div>
    <w:div w:id="1486584172">
      <w:bodyDiv w:val="1"/>
      <w:marLeft w:val="0"/>
      <w:marRight w:val="0"/>
      <w:marTop w:val="0"/>
      <w:marBottom w:val="0"/>
      <w:divBdr>
        <w:top w:val="none" w:sz="0" w:space="0" w:color="auto"/>
        <w:left w:val="none" w:sz="0" w:space="0" w:color="auto"/>
        <w:bottom w:val="none" w:sz="0" w:space="0" w:color="auto"/>
        <w:right w:val="none" w:sz="0" w:space="0" w:color="auto"/>
      </w:divBdr>
    </w:div>
    <w:div w:id="1503280882">
      <w:bodyDiv w:val="1"/>
      <w:marLeft w:val="0"/>
      <w:marRight w:val="0"/>
      <w:marTop w:val="0"/>
      <w:marBottom w:val="0"/>
      <w:divBdr>
        <w:top w:val="none" w:sz="0" w:space="0" w:color="auto"/>
        <w:left w:val="none" w:sz="0" w:space="0" w:color="auto"/>
        <w:bottom w:val="none" w:sz="0" w:space="0" w:color="auto"/>
        <w:right w:val="none" w:sz="0" w:space="0" w:color="auto"/>
      </w:divBdr>
    </w:div>
    <w:div w:id="1504588521">
      <w:bodyDiv w:val="1"/>
      <w:marLeft w:val="0"/>
      <w:marRight w:val="0"/>
      <w:marTop w:val="0"/>
      <w:marBottom w:val="0"/>
      <w:divBdr>
        <w:top w:val="none" w:sz="0" w:space="0" w:color="auto"/>
        <w:left w:val="none" w:sz="0" w:space="0" w:color="auto"/>
        <w:bottom w:val="none" w:sz="0" w:space="0" w:color="auto"/>
        <w:right w:val="none" w:sz="0" w:space="0" w:color="auto"/>
      </w:divBdr>
      <w:divsChild>
        <w:div w:id="1893999003">
          <w:marLeft w:val="0"/>
          <w:marRight w:val="0"/>
          <w:marTop w:val="0"/>
          <w:marBottom w:val="0"/>
          <w:divBdr>
            <w:top w:val="none" w:sz="0" w:space="0" w:color="auto"/>
            <w:left w:val="none" w:sz="0" w:space="0" w:color="auto"/>
            <w:bottom w:val="none" w:sz="0" w:space="0" w:color="auto"/>
            <w:right w:val="none" w:sz="0" w:space="0" w:color="auto"/>
          </w:divBdr>
          <w:divsChild>
            <w:div w:id="1519080577">
              <w:marLeft w:val="0"/>
              <w:marRight w:val="0"/>
              <w:marTop w:val="0"/>
              <w:marBottom w:val="0"/>
              <w:divBdr>
                <w:top w:val="none" w:sz="0" w:space="0" w:color="auto"/>
                <w:left w:val="none" w:sz="0" w:space="0" w:color="auto"/>
                <w:bottom w:val="none" w:sz="0" w:space="0" w:color="auto"/>
                <w:right w:val="none" w:sz="0" w:space="0" w:color="auto"/>
              </w:divBdr>
              <w:divsChild>
                <w:div w:id="21019009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25702936">
      <w:bodyDiv w:val="1"/>
      <w:marLeft w:val="0"/>
      <w:marRight w:val="0"/>
      <w:marTop w:val="0"/>
      <w:marBottom w:val="0"/>
      <w:divBdr>
        <w:top w:val="none" w:sz="0" w:space="0" w:color="auto"/>
        <w:left w:val="none" w:sz="0" w:space="0" w:color="auto"/>
        <w:bottom w:val="none" w:sz="0" w:space="0" w:color="auto"/>
        <w:right w:val="none" w:sz="0" w:space="0" w:color="auto"/>
      </w:divBdr>
    </w:div>
    <w:div w:id="1539465446">
      <w:bodyDiv w:val="1"/>
      <w:marLeft w:val="0"/>
      <w:marRight w:val="0"/>
      <w:marTop w:val="0"/>
      <w:marBottom w:val="0"/>
      <w:divBdr>
        <w:top w:val="none" w:sz="0" w:space="0" w:color="auto"/>
        <w:left w:val="none" w:sz="0" w:space="0" w:color="auto"/>
        <w:bottom w:val="none" w:sz="0" w:space="0" w:color="auto"/>
        <w:right w:val="none" w:sz="0" w:space="0" w:color="auto"/>
      </w:divBdr>
    </w:div>
    <w:div w:id="1558205274">
      <w:bodyDiv w:val="1"/>
      <w:marLeft w:val="0"/>
      <w:marRight w:val="0"/>
      <w:marTop w:val="0"/>
      <w:marBottom w:val="0"/>
      <w:divBdr>
        <w:top w:val="none" w:sz="0" w:space="0" w:color="auto"/>
        <w:left w:val="none" w:sz="0" w:space="0" w:color="auto"/>
        <w:bottom w:val="none" w:sz="0" w:space="0" w:color="auto"/>
        <w:right w:val="none" w:sz="0" w:space="0" w:color="auto"/>
      </w:divBdr>
    </w:div>
    <w:div w:id="1575507292">
      <w:bodyDiv w:val="1"/>
      <w:marLeft w:val="0"/>
      <w:marRight w:val="0"/>
      <w:marTop w:val="0"/>
      <w:marBottom w:val="0"/>
      <w:divBdr>
        <w:top w:val="none" w:sz="0" w:space="0" w:color="auto"/>
        <w:left w:val="none" w:sz="0" w:space="0" w:color="auto"/>
        <w:bottom w:val="none" w:sz="0" w:space="0" w:color="auto"/>
        <w:right w:val="none" w:sz="0" w:space="0" w:color="auto"/>
      </w:divBdr>
    </w:div>
    <w:div w:id="1590963645">
      <w:bodyDiv w:val="1"/>
      <w:marLeft w:val="0"/>
      <w:marRight w:val="0"/>
      <w:marTop w:val="0"/>
      <w:marBottom w:val="0"/>
      <w:divBdr>
        <w:top w:val="none" w:sz="0" w:space="0" w:color="auto"/>
        <w:left w:val="none" w:sz="0" w:space="0" w:color="auto"/>
        <w:bottom w:val="none" w:sz="0" w:space="0" w:color="auto"/>
        <w:right w:val="none" w:sz="0" w:space="0" w:color="auto"/>
      </w:divBdr>
    </w:div>
    <w:div w:id="1615818841">
      <w:bodyDiv w:val="1"/>
      <w:marLeft w:val="0"/>
      <w:marRight w:val="0"/>
      <w:marTop w:val="0"/>
      <w:marBottom w:val="0"/>
      <w:divBdr>
        <w:top w:val="none" w:sz="0" w:space="0" w:color="auto"/>
        <w:left w:val="none" w:sz="0" w:space="0" w:color="auto"/>
        <w:bottom w:val="none" w:sz="0" w:space="0" w:color="auto"/>
        <w:right w:val="none" w:sz="0" w:space="0" w:color="auto"/>
      </w:divBdr>
    </w:div>
    <w:div w:id="1663895397">
      <w:bodyDiv w:val="1"/>
      <w:marLeft w:val="0"/>
      <w:marRight w:val="0"/>
      <w:marTop w:val="0"/>
      <w:marBottom w:val="0"/>
      <w:divBdr>
        <w:top w:val="none" w:sz="0" w:space="0" w:color="auto"/>
        <w:left w:val="none" w:sz="0" w:space="0" w:color="auto"/>
        <w:bottom w:val="none" w:sz="0" w:space="0" w:color="auto"/>
        <w:right w:val="none" w:sz="0" w:space="0" w:color="auto"/>
      </w:divBdr>
    </w:div>
    <w:div w:id="1726373222">
      <w:bodyDiv w:val="1"/>
      <w:marLeft w:val="0"/>
      <w:marRight w:val="0"/>
      <w:marTop w:val="0"/>
      <w:marBottom w:val="0"/>
      <w:divBdr>
        <w:top w:val="none" w:sz="0" w:space="0" w:color="auto"/>
        <w:left w:val="none" w:sz="0" w:space="0" w:color="auto"/>
        <w:bottom w:val="none" w:sz="0" w:space="0" w:color="auto"/>
        <w:right w:val="none" w:sz="0" w:space="0" w:color="auto"/>
      </w:divBdr>
    </w:div>
    <w:div w:id="1774326064">
      <w:bodyDiv w:val="1"/>
      <w:marLeft w:val="0"/>
      <w:marRight w:val="0"/>
      <w:marTop w:val="0"/>
      <w:marBottom w:val="0"/>
      <w:divBdr>
        <w:top w:val="none" w:sz="0" w:space="0" w:color="auto"/>
        <w:left w:val="none" w:sz="0" w:space="0" w:color="auto"/>
        <w:bottom w:val="none" w:sz="0" w:space="0" w:color="auto"/>
        <w:right w:val="none" w:sz="0" w:space="0" w:color="auto"/>
      </w:divBdr>
    </w:div>
    <w:div w:id="1799453404">
      <w:bodyDiv w:val="1"/>
      <w:marLeft w:val="0"/>
      <w:marRight w:val="0"/>
      <w:marTop w:val="0"/>
      <w:marBottom w:val="0"/>
      <w:divBdr>
        <w:top w:val="none" w:sz="0" w:space="0" w:color="auto"/>
        <w:left w:val="none" w:sz="0" w:space="0" w:color="auto"/>
        <w:bottom w:val="none" w:sz="0" w:space="0" w:color="auto"/>
        <w:right w:val="none" w:sz="0" w:space="0" w:color="auto"/>
      </w:divBdr>
    </w:div>
    <w:div w:id="1816607676">
      <w:bodyDiv w:val="1"/>
      <w:marLeft w:val="0"/>
      <w:marRight w:val="0"/>
      <w:marTop w:val="0"/>
      <w:marBottom w:val="0"/>
      <w:divBdr>
        <w:top w:val="none" w:sz="0" w:space="0" w:color="auto"/>
        <w:left w:val="none" w:sz="0" w:space="0" w:color="auto"/>
        <w:bottom w:val="none" w:sz="0" w:space="0" w:color="auto"/>
        <w:right w:val="none" w:sz="0" w:space="0" w:color="auto"/>
      </w:divBdr>
    </w:div>
    <w:div w:id="1869833128">
      <w:bodyDiv w:val="1"/>
      <w:marLeft w:val="0"/>
      <w:marRight w:val="0"/>
      <w:marTop w:val="0"/>
      <w:marBottom w:val="0"/>
      <w:divBdr>
        <w:top w:val="none" w:sz="0" w:space="0" w:color="auto"/>
        <w:left w:val="none" w:sz="0" w:space="0" w:color="auto"/>
        <w:bottom w:val="none" w:sz="0" w:space="0" w:color="auto"/>
        <w:right w:val="none" w:sz="0" w:space="0" w:color="auto"/>
      </w:divBdr>
    </w:div>
    <w:div w:id="1880508318">
      <w:bodyDiv w:val="1"/>
      <w:marLeft w:val="0"/>
      <w:marRight w:val="0"/>
      <w:marTop w:val="0"/>
      <w:marBottom w:val="0"/>
      <w:divBdr>
        <w:top w:val="none" w:sz="0" w:space="0" w:color="auto"/>
        <w:left w:val="none" w:sz="0" w:space="0" w:color="auto"/>
        <w:bottom w:val="none" w:sz="0" w:space="0" w:color="auto"/>
        <w:right w:val="none" w:sz="0" w:space="0" w:color="auto"/>
      </w:divBdr>
    </w:div>
    <w:div w:id="1882206970">
      <w:bodyDiv w:val="1"/>
      <w:marLeft w:val="0"/>
      <w:marRight w:val="0"/>
      <w:marTop w:val="0"/>
      <w:marBottom w:val="0"/>
      <w:divBdr>
        <w:top w:val="none" w:sz="0" w:space="0" w:color="auto"/>
        <w:left w:val="none" w:sz="0" w:space="0" w:color="auto"/>
        <w:bottom w:val="none" w:sz="0" w:space="0" w:color="auto"/>
        <w:right w:val="none" w:sz="0" w:space="0" w:color="auto"/>
      </w:divBdr>
    </w:div>
    <w:div w:id="1883587669">
      <w:bodyDiv w:val="1"/>
      <w:marLeft w:val="0"/>
      <w:marRight w:val="0"/>
      <w:marTop w:val="0"/>
      <w:marBottom w:val="0"/>
      <w:divBdr>
        <w:top w:val="none" w:sz="0" w:space="0" w:color="auto"/>
        <w:left w:val="none" w:sz="0" w:space="0" w:color="auto"/>
        <w:bottom w:val="none" w:sz="0" w:space="0" w:color="auto"/>
        <w:right w:val="none" w:sz="0" w:space="0" w:color="auto"/>
      </w:divBdr>
    </w:div>
    <w:div w:id="1889149886">
      <w:bodyDiv w:val="1"/>
      <w:marLeft w:val="0"/>
      <w:marRight w:val="0"/>
      <w:marTop w:val="0"/>
      <w:marBottom w:val="0"/>
      <w:divBdr>
        <w:top w:val="none" w:sz="0" w:space="0" w:color="auto"/>
        <w:left w:val="none" w:sz="0" w:space="0" w:color="auto"/>
        <w:bottom w:val="none" w:sz="0" w:space="0" w:color="auto"/>
        <w:right w:val="none" w:sz="0" w:space="0" w:color="auto"/>
      </w:divBdr>
    </w:div>
    <w:div w:id="1895968216">
      <w:bodyDiv w:val="1"/>
      <w:marLeft w:val="0"/>
      <w:marRight w:val="0"/>
      <w:marTop w:val="0"/>
      <w:marBottom w:val="0"/>
      <w:divBdr>
        <w:top w:val="none" w:sz="0" w:space="0" w:color="auto"/>
        <w:left w:val="none" w:sz="0" w:space="0" w:color="auto"/>
        <w:bottom w:val="none" w:sz="0" w:space="0" w:color="auto"/>
        <w:right w:val="none" w:sz="0" w:space="0" w:color="auto"/>
      </w:divBdr>
    </w:div>
    <w:div w:id="1899433131">
      <w:bodyDiv w:val="1"/>
      <w:marLeft w:val="0"/>
      <w:marRight w:val="0"/>
      <w:marTop w:val="0"/>
      <w:marBottom w:val="0"/>
      <w:divBdr>
        <w:top w:val="none" w:sz="0" w:space="0" w:color="auto"/>
        <w:left w:val="none" w:sz="0" w:space="0" w:color="auto"/>
        <w:bottom w:val="none" w:sz="0" w:space="0" w:color="auto"/>
        <w:right w:val="none" w:sz="0" w:space="0" w:color="auto"/>
      </w:divBdr>
    </w:div>
    <w:div w:id="1918126853">
      <w:bodyDiv w:val="1"/>
      <w:marLeft w:val="0"/>
      <w:marRight w:val="0"/>
      <w:marTop w:val="0"/>
      <w:marBottom w:val="0"/>
      <w:divBdr>
        <w:top w:val="none" w:sz="0" w:space="0" w:color="auto"/>
        <w:left w:val="none" w:sz="0" w:space="0" w:color="auto"/>
        <w:bottom w:val="none" w:sz="0" w:space="0" w:color="auto"/>
        <w:right w:val="none" w:sz="0" w:space="0" w:color="auto"/>
      </w:divBdr>
      <w:divsChild>
        <w:div w:id="1462305161">
          <w:marLeft w:val="0"/>
          <w:marRight w:val="0"/>
          <w:marTop w:val="0"/>
          <w:marBottom w:val="0"/>
          <w:divBdr>
            <w:top w:val="none" w:sz="0" w:space="0" w:color="auto"/>
            <w:left w:val="none" w:sz="0" w:space="0" w:color="auto"/>
            <w:bottom w:val="none" w:sz="0" w:space="0" w:color="auto"/>
            <w:right w:val="none" w:sz="0" w:space="0" w:color="auto"/>
          </w:divBdr>
          <w:divsChild>
            <w:div w:id="1245142251">
              <w:marLeft w:val="0"/>
              <w:marRight w:val="0"/>
              <w:marTop w:val="0"/>
              <w:marBottom w:val="0"/>
              <w:divBdr>
                <w:top w:val="none" w:sz="0" w:space="0" w:color="auto"/>
                <w:left w:val="none" w:sz="0" w:space="0" w:color="auto"/>
                <w:bottom w:val="none" w:sz="0" w:space="0" w:color="auto"/>
                <w:right w:val="none" w:sz="0" w:space="0" w:color="auto"/>
              </w:divBdr>
              <w:divsChild>
                <w:div w:id="475822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36205739">
      <w:bodyDiv w:val="1"/>
      <w:marLeft w:val="0"/>
      <w:marRight w:val="0"/>
      <w:marTop w:val="0"/>
      <w:marBottom w:val="0"/>
      <w:divBdr>
        <w:top w:val="none" w:sz="0" w:space="0" w:color="auto"/>
        <w:left w:val="none" w:sz="0" w:space="0" w:color="auto"/>
        <w:bottom w:val="none" w:sz="0" w:space="0" w:color="auto"/>
        <w:right w:val="none" w:sz="0" w:space="0" w:color="auto"/>
      </w:divBdr>
      <w:divsChild>
        <w:div w:id="1066102471">
          <w:marLeft w:val="0"/>
          <w:marRight w:val="0"/>
          <w:marTop w:val="0"/>
          <w:marBottom w:val="0"/>
          <w:divBdr>
            <w:top w:val="none" w:sz="0" w:space="0" w:color="auto"/>
            <w:left w:val="none" w:sz="0" w:space="0" w:color="auto"/>
            <w:bottom w:val="none" w:sz="0" w:space="0" w:color="auto"/>
            <w:right w:val="none" w:sz="0" w:space="0" w:color="auto"/>
          </w:divBdr>
          <w:divsChild>
            <w:div w:id="1849176456">
              <w:marLeft w:val="0"/>
              <w:marRight w:val="0"/>
              <w:marTop w:val="0"/>
              <w:marBottom w:val="0"/>
              <w:divBdr>
                <w:top w:val="none" w:sz="0" w:space="0" w:color="auto"/>
                <w:left w:val="none" w:sz="0" w:space="0" w:color="auto"/>
                <w:bottom w:val="none" w:sz="0" w:space="0" w:color="auto"/>
                <w:right w:val="none" w:sz="0" w:space="0" w:color="auto"/>
              </w:divBdr>
              <w:divsChild>
                <w:div w:id="5986793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92102954">
      <w:bodyDiv w:val="1"/>
      <w:marLeft w:val="0"/>
      <w:marRight w:val="0"/>
      <w:marTop w:val="0"/>
      <w:marBottom w:val="0"/>
      <w:divBdr>
        <w:top w:val="none" w:sz="0" w:space="0" w:color="auto"/>
        <w:left w:val="none" w:sz="0" w:space="0" w:color="auto"/>
        <w:bottom w:val="none" w:sz="0" w:space="0" w:color="auto"/>
        <w:right w:val="none" w:sz="0" w:space="0" w:color="auto"/>
      </w:divBdr>
    </w:div>
    <w:div w:id="2024238877">
      <w:bodyDiv w:val="1"/>
      <w:marLeft w:val="0"/>
      <w:marRight w:val="0"/>
      <w:marTop w:val="0"/>
      <w:marBottom w:val="0"/>
      <w:divBdr>
        <w:top w:val="none" w:sz="0" w:space="0" w:color="auto"/>
        <w:left w:val="none" w:sz="0" w:space="0" w:color="auto"/>
        <w:bottom w:val="none" w:sz="0" w:space="0" w:color="auto"/>
        <w:right w:val="none" w:sz="0" w:space="0" w:color="auto"/>
      </w:divBdr>
    </w:div>
    <w:div w:id="2042247674">
      <w:bodyDiv w:val="1"/>
      <w:marLeft w:val="0"/>
      <w:marRight w:val="0"/>
      <w:marTop w:val="0"/>
      <w:marBottom w:val="0"/>
      <w:divBdr>
        <w:top w:val="none" w:sz="0" w:space="0" w:color="auto"/>
        <w:left w:val="none" w:sz="0" w:space="0" w:color="auto"/>
        <w:bottom w:val="none" w:sz="0" w:space="0" w:color="auto"/>
        <w:right w:val="none" w:sz="0" w:space="0" w:color="auto"/>
      </w:divBdr>
    </w:div>
    <w:div w:id="2047752086">
      <w:bodyDiv w:val="1"/>
      <w:marLeft w:val="0"/>
      <w:marRight w:val="0"/>
      <w:marTop w:val="0"/>
      <w:marBottom w:val="0"/>
      <w:divBdr>
        <w:top w:val="none" w:sz="0" w:space="0" w:color="auto"/>
        <w:left w:val="none" w:sz="0" w:space="0" w:color="auto"/>
        <w:bottom w:val="none" w:sz="0" w:space="0" w:color="auto"/>
        <w:right w:val="none" w:sz="0" w:space="0" w:color="auto"/>
      </w:divBdr>
      <w:divsChild>
        <w:div w:id="1263494641">
          <w:marLeft w:val="0"/>
          <w:marRight w:val="0"/>
          <w:marTop w:val="0"/>
          <w:marBottom w:val="0"/>
          <w:divBdr>
            <w:top w:val="none" w:sz="0" w:space="0" w:color="auto"/>
            <w:left w:val="none" w:sz="0" w:space="0" w:color="auto"/>
            <w:bottom w:val="none" w:sz="0" w:space="0" w:color="auto"/>
            <w:right w:val="none" w:sz="0" w:space="0" w:color="auto"/>
          </w:divBdr>
          <w:divsChild>
            <w:div w:id="838009011">
              <w:marLeft w:val="0"/>
              <w:marRight w:val="0"/>
              <w:marTop w:val="0"/>
              <w:marBottom w:val="0"/>
              <w:divBdr>
                <w:top w:val="none" w:sz="0" w:space="0" w:color="auto"/>
                <w:left w:val="none" w:sz="0" w:space="0" w:color="auto"/>
                <w:bottom w:val="none" w:sz="0" w:space="0" w:color="auto"/>
                <w:right w:val="none" w:sz="0" w:space="0" w:color="auto"/>
              </w:divBdr>
              <w:divsChild>
                <w:div w:id="12929049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62706198">
      <w:bodyDiv w:val="1"/>
      <w:marLeft w:val="0"/>
      <w:marRight w:val="0"/>
      <w:marTop w:val="0"/>
      <w:marBottom w:val="0"/>
      <w:divBdr>
        <w:top w:val="none" w:sz="0" w:space="0" w:color="auto"/>
        <w:left w:val="none" w:sz="0" w:space="0" w:color="auto"/>
        <w:bottom w:val="none" w:sz="0" w:space="0" w:color="auto"/>
        <w:right w:val="none" w:sz="0" w:space="0" w:color="auto"/>
      </w:divBdr>
    </w:div>
    <w:div w:id="2093773921">
      <w:bodyDiv w:val="1"/>
      <w:marLeft w:val="0"/>
      <w:marRight w:val="0"/>
      <w:marTop w:val="0"/>
      <w:marBottom w:val="0"/>
      <w:divBdr>
        <w:top w:val="none" w:sz="0" w:space="0" w:color="auto"/>
        <w:left w:val="none" w:sz="0" w:space="0" w:color="auto"/>
        <w:bottom w:val="none" w:sz="0" w:space="0" w:color="auto"/>
        <w:right w:val="none" w:sz="0" w:space="0" w:color="auto"/>
      </w:divBdr>
      <w:divsChild>
        <w:div w:id="482506096">
          <w:marLeft w:val="0"/>
          <w:marRight w:val="0"/>
          <w:marTop w:val="0"/>
          <w:marBottom w:val="0"/>
          <w:divBdr>
            <w:top w:val="none" w:sz="0" w:space="0" w:color="auto"/>
            <w:left w:val="none" w:sz="0" w:space="0" w:color="auto"/>
            <w:bottom w:val="none" w:sz="0" w:space="0" w:color="auto"/>
            <w:right w:val="none" w:sz="0" w:space="0" w:color="auto"/>
          </w:divBdr>
          <w:divsChild>
            <w:div w:id="1507401808">
              <w:marLeft w:val="0"/>
              <w:marRight w:val="0"/>
              <w:marTop w:val="0"/>
              <w:marBottom w:val="0"/>
              <w:divBdr>
                <w:top w:val="none" w:sz="0" w:space="0" w:color="auto"/>
                <w:left w:val="none" w:sz="0" w:space="0" w:color="auto"/>
                <w:bottom w:val="none" w:sz="0" w:space="0" w:color="auto"/>
                <w:right w:val="none" w:sz="0" w:space="0" w:color="auto"/>
              </w:divBdr>
              <w:divsChild>
                <w:div w:id="16246556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94934228">
      <w:bodyDiv w:val="1"/>
      <w:marLeft w:val="0"/>
      <w:marRight w:val="0"/>
      <w:marTop w:val="0"/>
      <w:marBottom w:val="0"/>
      <w:divBdr>
        <w:top w:val="none" w:sz="0" w:space="0" w:color="auto"/>
        <w:left w:val="none" w:sz="0" w:space="0" w:color="auto"/>
        <w:bottom w:val="none" w:sz="0" w:space="0" w:color="auto"/>
        <w:right w:val="none" w:sz="0" w:space="0" w:color="auto"/>
      </w:divBdr>
    </w:div>
    <w:div w:id="21094209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image" Target="media/image11.JPG"/><Relationship Id="rId3" Type="http://schemas.openxmlformats.org/officeDocument/2006/relationships/styles" Target="styles.xml"/><Relationship Id="rId21" Type="http://schemas.openxmlformats.org/officeDocument/2006/relationships/header" Target="header1.xml"/><Relationship Id="rId7" Type="http://schemas.openxmlformats.org/officeDocument/2006/relationships/endnotes" Target="endnotes.xml"/><Relationship Id="rId12" Type="http://schemas.openxmlformats.org/officeDocument/2006/relationships/image" Target="media/image5.JPG"/><Relationship Id="rId17" Type="http://schemas.openxmlformats.org/officeDocument/2006/relationships/image" Target="media/image10.JPG"/><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image" Target="media/image9.JPG"/><Relationship Id="rId20" Type="http://schemas.openxmlformats.org/officeDocument/2006/relationships/image" Target="media/image13.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image" Target="media/image8.JPG"/><Relationship Id="rId23" Type="http://schemas.openxmlformats.org/officeDocument/2006/relationships/footer" Target="footer2.xml"/><Relationship Id="rId10" Type="http://schemas.openxmlformats.org/officeDocument/2006/relationships/image" Target="media/image3.jpeg"/><Relationship Id="rId19" Type="http://schemas.openxmlformats.org/officeDocument/2006/relationships/image" Target="media/image12.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JPG"/><Relationship Id="rId22"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Smi22</b:Tag>
    <b:SourceType>InternetSite</b:SourceType>
    <b:Guid>{00C751A3-D6A0-E04A-8557-FBC0E495B6D1}</b:Guid>
    <b:Title>Smith Surveying Equipment </b:Title>
    <b:InternetSiteTitle>Smith Surveying Equipment </b:InternetSiteTitle>
    <b:URL>https://smithsurveyingequipment.co.uk/shop/surveying-equipment/lasers/laser-accessories/leica-btl5d-telescopic-aluminium-levelling-staff-663131/</b:URL>
    <b:Year>2022</b:Year>
    <b:Month>May</b:Month>
    <b:RefOrder>4</b:RefOrder>
  </b:Source>
  <b:Source>
    <b:Tag>One22</b:Tag>
    <b:SourceType>InternetSite</b:SourceType>
    <b:Guid>{07F541FB-81D3-BB46-87FD-601DAF866483}</b:Guid>
    <b:InternetSiteTitle>One Point Survey</b:InternetSiteTitle>
    <b:URL>https://www.onepointsurvey.com/blogs/guides/top-five-survey-tripods</b:URL>
    <b:Year>2022</b:Year>
    <b:Month>April </b:Month>
    <b:RefOrder>3</b:RefOrder>
  </b:Source>
  <b:Source>
    <b:Tag>Kat19</b:Tag>
    <b:SourceType>InternetSite</b:SourceType>
    <b:Guid>{2588FDC5-37D9-2449-84C4-6D7775458E15}</b:Guid>
    <b:Author>
      <b:Author>
        <b:NameList>
          <b:Person>
            <b:Last>Kathir</b:Last>
          </b:Person>
        </b:NameList>
      </b:Author>
    </b:Author>
    <b:InternetSiteTitle>Civil Snapshot</b:InternetSiteTitle>
    <b:URL>https://civilsnapshot.com/types-of-measuring-tapes-in-surveying/</b:URL>
    <b:Year>2019</b:Year>
    <b:Month>January</b:Month>
    <b:Day>26</b:Day>
    <b:RefOrder>5</b:RefOrder>
  </b:Source>
  <b:Source>
    <b:Tag>One</b:Tag>
    <b:SourceType>InternetSite</b:SourceType>
    <b:Guid>{B2607A4B-0F7C-5943-A94A-A69E25B20C57}</b:Guid>
    <b:Title>One Point Survey </b:Title>
    <b:URL>https://www.onepointsurvey.com/blogs/guides/a-buyers-guide-to-levels</b:URL>
    <b:RefOrder>2</b:RefOrder>
  </b:Source>
  <b:Source>
    <b:Tag>Pop16</b:Tag>
    <b:SourceType>InternetSite</b:SourceType>
    <b:Guid>{C96D7D8C-8FA6-5C4D-9381-4D3AFE557B24}</b:Guid>
    <b:Title>Popular Mechanics</b:Title>
    <b:URL>https://www.popularmechanics.com/home/tools/a24335/should-i-use-brass-or-steel-plumb-bobs/</b:URL>
    <b:Year>2016</b:Year>
    <b:Month>December</b:Month>
    <b:Day>24</b:Day>
    <b:RefOrder>6</b:RefOrder>
  </b:Source>
  <b:Source>
    <b:Tag>Kai</b:Tag>
    <b:SourceType>InternetSite</b:SourceType>
    <b:Guid>{44E96A1C-44CC-6F49-841B-058F54DA38AF}</b:Guid>
    <b:Author>
      <b:Author>
        <b:NameList>
          <b:Person>
            <b:Last>Pang</b:Last>
            <b:First>Kai</b:First>
            <b:Middle>Yun</b:Middle>
          </b:Person>
        </b:NameList>
      </b:Author>
    </b:Author>
    <b:Title>Slideshare</b:Title>
    <b:URL>https://www.slideshare.net/KaiYun96/assignment-1-levelling</b:URL>
    <b:RefOrder>1</b:RefOrder>
  </b:Source>
</b:Sources>
</file>

<file path=customXml/itemProps1.xml><?xml version="1.0" encoding="utf-8"?>
<ds:datastoreItem xmlns:ds="http://schemas.openxmlformats.org/officeDocument/2006/customXml" ds:itemID="{3568D4CE-03CD-BA49-AF4C-EBA72A3DC7D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583</TotalTime>
  <Pages>11</Pages>
  <Words>2517</Words>
  <Characters>14349</Characters>
  <Application>Microsoft Office Word</Application>
  <DocSecurity>0</DocSecurity>
  <Lines>119</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16833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Steffan Dancey (2014079)</dc:creator>
  <cp:keywords/>
  <dc:description/>
  <cp:lastModifiedBy>Steffan Dancey (2014079)</cp:lastModifiedBy>
  <cp:revision>37</cp:revision>
  <dcterms:created xsi:type="dcterms:W3CDTF">2022-03-28T16:43:00Z</dcterms:created>
  <dcterms:modified xsi:type="dcterms:W3CDTF">2022-05-09T15:54:00Z</dcterms:modified>
</cp:coreProperties>
</file>