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21C82F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A805C8">
        <w:rPr>
          <w:rFonts w:asciiTheme="minorBidi" w:hAnsiTheme="minorBidi"/>
          <w:sz w:val="28"/>
          <w:szCs w:val="28"/>
        </w:rPr>
        <w:t>Tosin Awodesu</w:t>
      </w:r>
      <w:r w:rsidR="00A805C8">
        <w:rPr>
          <w:rFonts w:asciiTheme="minorBidi" w:hAnsiTheme="minorBidi"/>
          <w:sz w:val="28"/>
          <w:szCs w:val="28"/>
        </w:rPr>
        <w:tab/>
      </w:r>
      <w:r w:rsidR="00A805C8">
        <w:rPr>
          <w:rFonts w:asciiTheme="minorBidi" w:hAnsiTheme="minorBidi"/>
          <w:sz w:val="28"/>
          <w:szCs w:val="28"/>
        </w:rPr>
        <w:tab/>
      </w:r>
      <w:r w:rsidR="00A805C8">
        <w:rPr>
          <w:rFonts w:asciiTheme="minorBidi" w:hAnsiTheme="minorBidi"/>
          <w:sz w:val="28"/>
          <w:szCs w:val="28"/>
        </w:rPr>
        <w:tab/>
      </w:r>
    </w:p>
    <w:p w14:paraId="485B6F49" w14:textId="21C633E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A805C8">
        <w:rPr>
          <w:rFonts w:asciiTheme="minorBidi" w:hAnsiTheme="minorBidi"/>
          <w:sz w:val="28"/>
          <w:szCs w:val="28"/>
        </w:rPr>
        <w:t>2442948</w:t>
      </w:r>
    </w:p>
    <w:p w14:paraId="3C1E7A20" w14:textId="62D89D3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D24685">
        <w:rPr>
          <w:rFonts w:asciiTheme="minorBidi" w:hAnsiTheme="minorBidi"/>
          <w:sz w:val="28"/>
          <w:szCs w:val="28"/>
        </w:rPr>
        <w:t>LCHS4001</w:t>
      </w:r>
    </w:p>
    <w:p w14:paraId="4EEB2DA3" w14:textId="6D4F407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D24685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12B926E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Lecturer:</w:t>
      </w:r>
      <w:r w:rsidR="00A805C8">
        <w:rPr>
          <w:rFonts w:asciiTheme="minorBidi" w:hAnsiTheme="minorBidi"/>
          <w:sz w:val="28"/>
          <w:szCs w:val="28"/>
        </w:rPr>
        <w:t xml:space="preserve"> Sam Parker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34508682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011E7E">
        <w:rPr>
          <w:rFonts w:asciiTheme="minorBidi" w:hAnsiTheme="minorBidi"/>
          <w:sz w:val="28"/>
          <w:szCs w:val="28"/>
        </w:rPr>
        <w:t>09.04.26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6F17DAFB" w14:textId="77777777" w:rsidR="00011E7E" w:rsidRPr="00011E7E" w:rsidRDefault="00011E7E" w:rsidP="00011E7E">
      <w:pPr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55D9436F" w:rsidR="00FE136A" w:rsidRPr="009135D0" w:rsidRDefault="009135D0" w:rsidP="009135D0">
            <w:pPr>
              <w:spacing w:before="100" w:beforeAutospacing="1" w:after="120" w:line="240" w:lineRule="auto"/>
              <w:rPr>
                <w:rFonts w:eastAsia="Times New Roman" w:cs="Segoe UI"/>
                <w:kern w:val="0"/>
                <w:sz w:val="21"/>
                <w:szCs w:val="21"/>
                <w:lang w:eastAsia="en-GB"/>
                <w14:ligatures w14:val="none"/>
              </w:rPr>
            </w:pPr>
            <w:r w:rsidRPr="00652E53">
              <w:rPr>
                <w:rFonts w:eastAsia="Times New Roman" w:cs="Segoe UI"/>
                <w:kern w:val="0"/>
                <w:sz w:val="21"/>
                <w:szCs w:val="21"/>
                <w:lang w:eastAsia="en-GB"/>
                <w14:ligatures w14:val="none"/>
              </w:rPr>
              <w:t>This reflection is based on my experience of researching and delivering a presentation on the role of a care assistant. I used Google and credible sources such as the NHS website to gather information about the responsibilities, skills, and qualities required for the role. I then used this information to prepare and present my slides in a structured and informative way.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19F97239" w:rsidR="00FE136A" w:rsidRPr="009135D0" w:rsidRDefault="009135D0" w:rsidP="009135D0">
            <w:pPr>
              <w:spacing w:before="100" w:beforeAutospacing="1" w:after="120" w:line="240" w:lineRule="auto"/>
              <w:rPr>
                <w:rFonts w:eastAsia="Times New Roman" w:cs="Segoe UI"/>
                <w:kern w:val="0"/>
                <w:sz w:val="21"/>
                <w:szCs w:val="21"/>
                <w:lang w:eastAsia="en-GB"/>
                <w14:ligatures w14:val="none"/>
              </w:rPr>
            </w:pPr>
            <w:r w:rsidRPr="00652E53">
              <w:rPr>
                <w:rFonts w:eastAsia="Times New Roman" w:cs="Segoe UI"/>
                <w:kern w:val="0"/>
                <w:sz w:val="21"/>
                <w:szCs w:val="21"/>
                <w:lang w:eastAsia="en-GB"/>
                <w14:ligatures w14:val="none"/>
              </w:rPr>
              <w:t>At the beginning, I felt unsure and lacked confidence in my understanding of the topic. As I progressed with my research, my confidence increased, and I felt proud of the new knowledge I had gained. However, during the presentation, I experienced nervousness, particularly when trying to memorise my notes and maintain eye contact with the audience and camera.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15A64D35" w:rsidR="00FE136A" w:rsidRPr="009135D0" w:rsidRDefault="009135D0" w:rsidP="009135D0">
            <w:pPr>
              <w:spacing w:before="100" w:beforeAutospacing="1" w:after="120" w:line="240" w:lineRule="auto"/>
              <w:rPr>
                <w:rFonts w:eastAsia="Times New Roman" w:cs="Segoe UI"/>
                <w:kern w:val="0"/>
                <w:sz w:val="21"/>
                <w:szCs w:val="21"/>
                <w:lang w:eastAsia="en-GB"/>
                <w14:ligatures w14:val="none"/>
              </w:rPr>
            </w:pPr>
            <w:r w:rsidRPr="00652E53">
              <w:rPr>
                <w:rFonts w:eastAsia="Times New Roman" w:cs="Segoe UI"/>
                <w:kern w:val="0"/>
                <w:sz w:val="21"/>
                <w:szCs w:val="21"/>
                <w:lang w:eastAsia="en-GB"/>
                <w14:ligatures w14:val="none"/>
              </w:rPr>
              <w:t>A strength of my work was my ability to gather relevant information and communicate my ideas clearly. I was able to present my findings in a way that was understandable to the audience. However, I encountered challenges in identifying information that was specifically relevant to the role and in assessing the credibility of sources. In addition, I did not use the university library, which limited the academic depth of my research.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695356AF" w:rsidR="00FE136A" w:rsidRPr="009135D0" w:rsidRDefault="009135D0" w:rsidP="009135D0">
            <w:pPr>
              <w:spacing w:before="100" w:beforeAutospacing="1" w:after="120" w:line="240" w:lineRule="auto"/>
              <w:rPr>
                <w:rFonts w:eastAsia="Times New Roman" w:cs="Segoe UI"/>
                <w:kern w:val="0"/>
                <w:sz w:val="21"/>
                <w:szCs w:val="21"/>
                <w:lang w:eastAsia="en-GB"/>
                <w14:ligatures w14:val="none"/>
              </w:rPr>
            </w:pPr>
            <w:r w:rsidRPr="00652E53">
              <w:rPr>
                <w:rFonts w:eastAsia="Times New Roman" w:cs="Segoe UI"/>
                <w:kern w:val="0"/>
                <w:sz w:val="21"/>
                <w:szCs w:val="21"/>
                <w:lang w:eastAsia="en-GB"/>
                <w14:ligatures w14:val="none"/>
              </w:rPr>
              <w:t>This experience highlighted the need to strengthen my academic research skills. Although I used credible online sources, I need to further develop my ability to critically evaluate information using tools such as the CRAAP test. I also recognised that focusing on understanding rather than memorisation would improve my confidence and allow me to present more naturally and effectively.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3E228F46" w:rsidR="00FE136A" w:rsidRPr="009135D0" w:rsidRDefault="009135D0" w:rsidP="009135D0">
            <w:pPr>
              <w:spacing w:before="100" w:beforeAutospacing="1" w:after="120" w:line="240" w:lineRule="auto"/>
              <w:rPr>
                <w:rFonts w:eastAsia="Times New Roman" w:cs="Segoe UI"/>
                <w:kern w:val="0"/>
                <w:sz w:val="21"/>
                <w:szCs w:val="21"/>
                <w:lang w:eastAsia="en-GB"/>
                <w14:ligatures w14:val="none"/>
              </w:rPr>
            </w:pPr>
            <w:r w:rsidRPr="00652E53">
              <w:rPr>
                <w:rFonts w:eastAsia="Times New Roman" w:cs="Segoe UI"/>
                <w:kern w:val="0"/>
                <w:sz w:val="21"/>
                <w:szCs w:val="21"/>
                <w:lang w:eastAsia="en-GB"/>
                <w14:ligatures w14:val="none"/>
              </w:rPr>
              <w:t>To improve, I wil</w:t>
            </w:r>
            <w:r>
              <w:rPr>
                <w:rFonts w:eastAsia="Times New Roman" w:cs="Segoe UI"/>
                <w:kern w:val="0"/>
                <w:sz w:val="21"/>
                <w:szCs w:val="21"/>
                <w:lang w:eastAsia="en-GB"/>
                <w14:ligatures w14:val="none"/>
              </w:rPr>
              <w:t>l</w:t>
            </w:r>
            <w:r w:rsidRPr="00652E53">
              <w:rPr>
                <w:rFonts w:eastAsia="Times New Roman" w:cs="Segoe UI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>
              <w:rPr>
                <w:rFonts w:eastAsia="Times New Roman" w:cs="Segoe UI"/>
                <w:kern w:val="0"/>
                <w:sz w:val="21"/>
                <w:szCs w:val="21"/>
                <w:lang w:eastAsia="en-GB"/>
                <w14:ligatures w14:val="none"/>
              </w:rPr>
              <w:t xml:space="preserve">use </w:t>
            </w:r>
            <w:r w:rsidRPr="00652E53">
              <w:rPr>
                <w:rFonts w:eastAsia="Times New Roman" w:cs="Segoe UI"/>
                <w:kern w:val="0"/>
                <w:sz w:val="21"/>
                <w:szCs w:val="21"/>
                <w:lang w:eastAsia="en-GB"/>
                <w14:ligatures w14:val="none"/>
              </w:rPr>
              <w:t>the university library to access reliable and academic sources</w:t>
            </w:r>
            <w:r>
              <w:rPr>
                <w:rFonts w:eastAsia="Times New Roman" w:cs="Segoe UI"/>
                <w:kern w:val="0"/>
                <w:sz w:val="21"/>
                <w:szCs w:val="21"/>
                <w:lang w:eastAsia="en-GB"/>
                <w14:ligatures w14:val="none"/>
              </w:rPr>
              <w:t>, as well as c</w:t>
            </w:r>
            <w:r w:rsidRPr="00652E53">
              <w:rPr>
                <w:rFonts w:eastAsia="Times New Roman" w:cs="Segoe UI"/>
                <w:kern w:val="0"/>
                <w:sz w:val="21"/>
                <w:szCs w:val="21"/>
                <w:lang w:eastAsia="en-GB"/>
                <w14:ligatures w14:val="none"/>
              </w:rPr>
              <w:t>omplet</w:t>
            </w:r>
            <w:r>
              <w:rPr>
                <w:rFonts w:eastAsia="Times New Roman" w:cs="Segoe UI"/>
                <w:kern w:val="0"/>
                <w:sz w:val="21"/>
                <w:szCs w:val="21"/>
                <w:lang w:eastAsia="en-GB"/>
                <w14:ligatures w14:val="none"/>
              </w:rPr>
              <w:t>e</w:t>
            </w:r>
            <w:r w:rsidRPr="00652E53">
              <w:rPr>
                <w:rFonts w:eastAsia="Times New Roman" w:cs="Segoe UI"/>
                <w:kern w:val="0"/>
                <w:sz w:val="21"/>
                <w:szCs w:val="21"/>
                <w:lang w:eastAsia="en-GB"/>
                <w14:ligatures w14:val="none"/>
              </w:rPr>
              <w:t xml:space="preserve"> the library training course</w:t>
            </w:r>
            <w:r>
              <w:rPr>
                <w:rFonts w:eastAsia="Times New Roman" w:cs="Segoe UI"/>
                <w:kern w:val="0"/>
                <w:sz w:val="21"/>
                <w:szCs w:val="21"/>
                <w:lang w:eastAsia="en-GB"/>
                <w14:ligatures w14:val="none"/>
              </w:rPr>
              <w:t xml:space="preserve">. </w:t>
            </w:r>
            <w:r w:rsidR="00102E76">
              <w:rPr>
                <w:rFonts w:eastAsia="Times New Roman" w:cs="Segoe UI"/>
                <w:kern w:val="0"/>
                <w:sz w:val="21"/>
                <w:szCs w:val="21"/>
                <w:lang w:eastAsia="en-GB"/>
                <w14:ligatures w14:val="none"/>
              </w:rPr>
              <w:t xml:space="preserve">Aswell as, </w:t>
            </w:r>
            <w:r w:rsidR="00102E76" w:rsidRPr="00102E76">
              <w:rPr>
                <w:rFonts w:eastAsia="Times New Roman" w:cs="Segoe UI"/>
                <w:kern w:val="0"/>
                <w:sz w:val="21"/>
                <w:szCs w:val="21"/>
                <w:lang w:eastAsia="en-GB"/>
                <w14:ligatures w14:val="none"/>
              </w:rPr>
              <w:t>c</w:t>
            </w:r>
            <w:r w:rsidR="00102E76" w:rsidRPr="00102E76">
              <w:rPr>
                <w:sz w:val="21"/>
                <w:szCs w:val="21"/>
              </w:rPr>
              <w:t>ombin</w:t>
            </w:r>
            <w:r w:rsidR="00102E76" w:rsidRPr="00102E76">
              <w:rPr>
                <w:sz w:val="21"/>
                <w:szCs w:val="21"/>
              </w:rPr>
              <w:t>ing</w:t>
            </w:r>
            <w:r w:rsidR="00102E76" w:rsidRPr="00102E76">
              <w:rPr>
                <w:sz w:val="21"/>
                <w:szCs w:val="21"/>
              </w:rPr>
              <w:t xml:space="preserve"> academic sources with credible online resources such as the NHS website</w:t>
            </w:r>
            <w:r w:rsidR="00102E76">
              <w:t xml:space="preserve">. </w:t>
            </w:r>
            <w:r w:rsidRPr="00652E53">
              <w:rPr>
                <w:rFonts w:eastAsia="Times New Roman" w:cs="Segoe UI"/>
                <w:kern w:val="0"/>
                <w:sz w:val="21"/>
                <w:szCs w:val="21"/>
                <w:lang w:eastAsia="en-GB"/>
                <w14:ligatures w14:val="none"/>
              </w:rPr>
              <w:t>Focus on understanding my content rather than memorising it</w:t>
            </w:r>
            <w:r>
              <w:rPr>
                <w:rFonts w:eastAsia="Times New Roman" w:cs="Segoe UI"/>
                <w:kern w:val="0"/>
                <w:sz w:val="21"/>
                <w:szCs w:val="21"/>
                <w:lang w:eastAsia="en-GB"/>
                <w14:ligatures w14:val="none"/>
              </w:rPr>
              <w:t xml:space="preserve"> and p</w:t>
            </w:r>
            <w:r w:rsidRPr="00652E53">
              <w:rPr>
                <w:rFonts w:eastAsia="Times New Roman" w:cs="Segoe UI"/>
                <w:kern w:val="0"/>
                <w:sz w:val="21"/>
                <w:szCs w:val="21"/>
                <w:lang w:eastAsia="en-GB"/>
                <w14:ligatures w14:val="none"/>
              </w:rPr>
              <w:t>racti</w:t>
            </w:r>
            <w:r>
              <w:rPr>
                <w:rFonts w:eastAsia="Times New Roman" w:cs="Segoe UI"/>
                <w:kern w:val="0"/>
                <w:sz w:val="21"/>
                <w:szCs w:val="21"/>
                <w:lang w:eastAsia="en-GB"/>
                <w14:ligatures w14:val="none"/>
              </w:rPr>
              <w:t>c</w:t>
            </w:r>
            <w:r w:rsidRPr="00652E53">
              <w:rPr>
                <w:rFonts w:eastAsia="Times New Roman" w:cs="Segoe UI"/>
                <w:kern w:val="0"/>
                <w:sz w:val="21"/>
                <w:szCs w:val="21"/>
                <w:lang w:eastAsia="en-GB"/>
                <w14:ligatures w14:val="none"/>
              </w:rPr>
              <w:t>e speaking aloud to build confidence</w:t>
            </w:r>
            <w:r>
              <w:rPr>
                <w:rFonts w:eastAsia="Times New Roman" w:cs="Segoe UI"/>
                <w:kern w:val="0"/>
                <w:sz w:val="21"/>
                <w:szCs w:val="21"/>
                <w:lang w:eastAsia="en-GB"/>
                <w14:ligatures w14:val="none"/>
              </w:rPr>
              <w:t>.</w:t>
            </w:r>
            <w:r w:rsidRPr="00652E53">
              <w:rPr>
                <w:rFonts w:eastAsia="Times New Roman" w:cs="Segoe UI"/>
                <w:kern w:val="0"/>
                <w:sz w:val="21"/>
                <w:szCs w:val="21"/>
                <w:lang w:eastAsia="en-GB"/>
                <w14:ligatures w14:val="none"/>
              </w:rPr>
              <w:t> 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B78EF89" w14:textId="77777777" w:rsidR="00921329" w:rsidRDefault="00921329" w:rsidP="003C7C97">
      <w:pPr>
        <w:spacing w:after="0" w:line="240" w:lineRule="auto"/>
      </w:pPr>
      <w:r>
        <w:separator/>
      </w:r>
    </w:p>
  </w:endnote>
  <w:endnote w:type="continuationSeparator" w:id="0">
    <w:p w14:paraId="130BD923" w14:textId="77777777" w:rsidR="00921329" w:rsidRDefault="00921329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73DF3A4" w14:textId="77777777" w:rsidR="00921329" w:rsidRDefault="00921329" w:rsidP="003C7C97">
      <w:pPr>
        <w:spacing w:after="0" w:line="240" w:lineRule="auto"/>
      </w:pPr>
      <w:r>
        <w:separator/>
      </w:r>
    </w:p>
  </w:footnote>
  <w:footnote w:type="continuationSeparator" w:id="0">
    <w:p w14:paraId="7D7B6F39" w14:textId="77777777" w:rsidR="00921329" w:rsidRDefault="00921329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1E7E"/>
    <w:rsid w:val="000155F3"/>
    <w:rsid w:val="00022C42"/>
    <w:rsid w:val="00027B15"/>
    <w:rsid w:val="00030338"/>
    <w:rsid w:val="00030A05"/>
    <w:rsid w:val="00070818"/>
    <w:rsid w:val="00080A14"/>
    <w:rsid w:val="0008238F"/>
    <w:rsid w:val="00082EC6"/>
    <w:rsid w:val="00085388"/>
    <w:rsid w:val="000D41DC"/>
    <w:rsid w:val="000D5DCB"/>
    <w:rsid w:val="00102E76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460E0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155D6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020C"/>
    <w:rsid w:val="008520F8"/>
    <w:rsid w:val="00855F34"/>
    <w:rsid w:val="00877F74"/>
    <w:rsid w:val="008826B6"/>
    <w:rsid w:val="008B0B22"/>
    <w:rsid w:val="008C58B0"/>
    <w:rsid w:val="008C591B"/>
    <w:rsid w:val="00911784"/>
    <w:rsid w:val="009135D0"/>
    <w:rsid w:val="00921329"/>
    <w:rsid w:val="00926458"/>
    <w:rsid w:val="00933720"/>
    <w:rsid w:val="009C7E52"/>
    <w:rsid w:val="009D6BCD"/>
    <w:rsid w:val="009E4934"/>
    <w:rsid w:val="009F40A7"/>
    <w:rsid w:val="009F5CE6"/>
    <w:rsid w:val="00A035CD"/>
    <w:rsid w:val="00A45CB2"/>
    <w:rsid w:val="00A50E80"/>
    <w:rsid w:val="00A513B0"/>
    <w:rsid w:val="00A63F7F"/>
    <w:rsid w:val="00A667CE"/>
    <w:rsid w:val="00A75042"/>
    <w:rsid w:val="00A774BC"/>
    <w:rsid w:val="00A805C8"/>
    <w:rsid w:val="00A82678"/>
    <w:rsid w:val="00A946CB"/>
    <w:rsid w:val="00AA77C8"/>
    <w:rsid w:val="00AA7CD2"/>
    <w:rsid w:val="00AC7BE2"/>
    <w:rsid w:val="00AD24A5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4685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A4D62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3</Pages>
  <Words>335</Words>
  <Characters>1911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2242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Tosin Awodesu</cp:lastModifiedBy>
  <cp:revision>3</cp:revision>
  <dcterms:created xsi:type="dcterms:W3CDTF">2026-04-09T17:21:00Z</dcterms:created>
  <dcterms:modified xsi:type="dcterms:W3CDTF">2026-04-09T19:45:00Z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