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0CBB0" w14:textId="77777777" w:rsidR="00216B24" w:rsidRPr="0013757C" w:rsidRDefault="00216B24" w:rsidP="0013757C">
      <w:pPr>
        <w:spacing w:line="360" w:lineRule="auto"/>
        <w:jc w:val="both"/>
        <w:rPr>
          <w:rFonts w:ascii="Arial" w:hAnsi="Arial" w:cs="Arial"/>
          <w:b/>
          <w:sz w:val="24"/>
          <w:szCs w:val="24"/>
        </w:rPr>
      </w:pPr>
    </w:p>
    <w:p w14:paraId="5332F22F" w14:textId="77777777" w:rsidR="00216B24" w:rsidRPr="0013757C" w:rsidRDefault="00216B24" w:rsidP="0013757C">
      <w:pPr>
        <w:spacing w:line="360" w:lineRule="auto"/>
        <w:jc w:val="both"/>
        <w:rPr>
          <w:rFonts w:ascii="Arial" w:hAnsi="Arial" w:cs="Arial"/>
          <w:b/>
          <w:sz w:val="24"/>
          <w:szCs w:val="24"/>
        </w:rPr>
      </w:pPr>
    </w:p>
    <w:p w14:paraId="6481C758" w14:textId="77777777" w:rsidR="00216B24" w:rsidRDefault="00216B24" w:rsidP="0013757C">
      <w:pPr>
        <w:spacing w:line="360" w:lineRule="auto"/>
        <w:jc w:val="both"/>
        <w:rPr>
          <w:rFonts w:ascii="Arial" w:hAnsi="Arial" w:cs="Arial"/>
          <w:b/>
          <w:sz w:val="24"/>
          <w:szCs w:val="24"/>
        </w:rPr>
      </w:pPr>
    </w:p>
    <w:p w14:paraId="61C965BD" w14:textId="77777777" w:rsidR="00216B24" w:rsidRDefault="00216B24" w:rsidP="0013757C">
      <w:pPr>
        <w:spacing w:line="360" w:lineRule="auto"/>
        <w:jc w:val="both"/>
        <w:rPr>
          <w:rFonts w:ascii="Arial" w:hAnsi="Arial" w:cs="Arial"/>
          <w:b/>
          <w:sz w:val="24"/>
          <w:szCs w:val="24"/>
        </w:rPr>
      </w:pPr>
    </w:p>
    <w:p w14:paraId="0650FDA6" w14:textId="77777777" w:rsidR="0013757C" w:rsidRPr="0013757C" w:rsidRDefault="0013757C" w:rsidP="0013757C">
      <w:pPr>
        <w:spacing w:line="360" w:lineRule="auto"/>
        <w:jc w:val="both"/>
        <w:rPr>
          <w:rFonts w:ascii="Arial" w:hAnsi="Arial" w:cs="Arial"/>
          <w:b/>
          <w:sz w:val="24"/>
          <w:szCs w:val="24"/>
        </w:rPr>
      </w:pPr>
    </w:p>
    <w:p w14:paraId="6C1F71B0" w14:textId="77777777" w:rsidR="00216B24" w:rsidRPr="0013757C" w:rsidRDefault="00216B24" w:rsidP="0013757C">
      <w:pPr>
        <w:spacing w:line="360" w:lineRule="auto"/>
        <w:jc w:val="both"/>
        <w:rPr>
          <w:rFonts w:ascii="Arial" w:hAnsi="Arial" w:cs="Arial"/>
          <w:b/>
          <w:sz w:val="24"/>
          <w:szCs w:val="24"/>
        </w:rPr>
      </w:pPr>
    </w:p>
    <w:p w14:paraId="0D596979" w14:textId="77777777" w:rsidR="00216B24" w:rsidRPr="0013757C" w:rsidRDefault="00216B24" w:rsidP="0013757C">
      <w:pPr>
        <w:spacing w:line="360" w:lineRule="auto"/>
        <w:jc w:val="center"/>
        <w:rPr>
          <w:rFonts w:ascii="Arial" w:hAnsi="Arial" w:cs="Arial"/>
          <w:b/>
          <w:sz w:val="24"/>
          <w:szCs w:val="24"/>
        </w:rPr>
      </w:pPr>
    </w:p>
    <w:p w14:paraId="3A2FF63D" w14:textId="77777777" w:rsidR="00216B24" w:rsidRPr="0013757C" w:rsidRDefault="007D1F65" w:rsidP="0013757C">
      <w:pPr>
        <w:spacing w:line="360" w:lineRule="auto"/>
        <w:jc w:val="center"/>
        <w:rPr>
          <w:rFonts w:ascii="Arial" w:hAnsi="Arial" w:cs="Arial"/>
          <w:b/>
          <w:sz w:val="24"/>
          <w:szCs w:val="24"/>
        </w:rPr>
      </w:pPr>
      <w:r w:rsidRPr="0013757C">
        <w:rPr>
          <w:rFonts w:ascii="Arial" w:hAnsi="Arial" w:cs="Arial"/>
          <w:b/>
          <w:sz w:val="24"/>
          <w:szCs w:val="24"/>
        </w:rPr>
        <w:t>Hotel standards, reputation management, building and retaining customer loyalty</w:t>
      </w:r>
    </w:p>
    <w:p w14:paraId="5D064D3D" w14:textId="7FB259B0" w:rsidR="00216B24" w:rsidRPr="0013757C" w:rsidRDefault="007D1F65" w:rsidP="0013757C">
      <w:pPr>
        <w:spacing w:line="360" w:lineRule="auto"/>
        <w:jc w:val="center"/>
        <w:rPr>
          <w:rFonts w:ascii="Arial" w:eastAsia="Arial" w:hAnsi="Arial" w:cs="Arial"/>
          <w:b/>
          <w:sz w:val="24"/>
          <w:szCs w:val="24"/>
        </w:rPr>
      </w:pPr>
      <w:r w:rsidRPr="0013757C">
        <w:rPr>
          <w:rFonts w:ascii="Arial" w:eastAsia="Arial" w:hAnsi="Arial" w:cs="Arial"/>
          <w:b/>
          <w:sz w:val="24"/>
          <w:szCs w:val="24"/>
        </w:rPr>
        <w:t>Student Name:</w:t>
      </w:r>
      <w:r w:rsidR="000729FB">
        <w:rPr>
          <w:rFonts w:ascii="Arial" w:eastAsia="Arial" w:hAnsi="Arial" w:cs="Arial"/>
          <w:b/>
          <w:sz w:val="24"/>
          <w:szCs w:val="24"/>
        </w:rPr>
        <w:t>Mihai Valentin Ganea</w:t>
      </w:r>
    </w:p>
    <w:p w14:paraId="55CDF726" w14:textId="737FA9CD" w:rsidR="00216B24" w:rsidRPr="0013757C" w:rsidRDefault="007D1F65" w:rsidP="0013757C">
      <w:pPr>
        <w:spacing w:line="360" w:lineRule="auto"/>
        <w:jc w:val="center"/>
        <w:rPr>
          <w:rFonts w:ascii="Arial" w:eastAsia="Arial" w:hAnsi="Arial" w:cs="Arial"/>
          <w:b/>
          <w:sz w:val="24"/>
          <w:szCs w:val="24"/>
        </w:rPr>
      </w:pPr>
      <w:r w:rsidRPr="0013757C">
        <w:rPr>
          <w:rFonts w:ascii="Arial" w:eastAsia="Arial" w:hAnsi="Arial" w:cs="Arial"/>
          <w:b/>
          <w:sz w:val="24"/>
          <w:szCs w:val="24"/>
        </w:rPr>
        <w:t>ID:</w:t>
      </w:r>
      <w:r w:rsidR="000729FB">
        <w:rPr>
          <w:rFonts w:ascii="Arial" w:eastAsia="Arial" w:hAnsi="Arial" w:cs="Arial"/>
          <w:b/>
          <w:sz w:val="24"/>
          <w:szCs w:val="24"/>
        </w:rPr>
        <w:t>2022142</w:t>
      </w:r>
    </w:p>
    <w:p w14:paraId="69734FA7" w14:textId="343BF987" w:rsidR="00216B24" w:rsidRPr="0013757C" w:rsidRDefault="007D1F65" w:rsidP="0013757C">
      <w:pPr>
        <w:spacing w:line="360" w:lineRule="auto"/>
        <w:jc w:val="center"/>
        <w:rPr>
          <w:rFonts w:ascii="Arial" w:eastAsia="Arial" w:hAnsi="Arial" w:cs="Arial"/>
          <w:b/>
          <w:sz w:val="24"/>
          <w:szCs w:val="24"/>
        </w:rPr>
      </w:pPr>
      <w:r w:rsidRPr="0013757C">
        <w:rPr>
          <w:rFonts w:ascii="Arial" w:eastAsia="Arial" w:hAnsi="Arial" w:cs="Arial"/>
          <w:b/>
          <w:sz w:val="24"/>
          <w:szCs w:val="24"/>
        </w:rPr>
        <w:t>Name of the Lecturer:</w:t>
      </w:r>
      <w:r w:rsidR="000729FB" w:rsidRPr="000729FB">
        <w:t xml:space="preserve"> </w:t>
      </w:r>
      <w:r w:rsidR="000729FB" w:rsidRPr="000729FB">
        <w:rPr>
          <w:rFonts w:ascii="Arial" w:eastAsia="Arial" w:hAnsi="Arial" w:cs="Arial"/>
          <w:b/>
          <w:sz w:val="24"/>
          <w:szCs w:val="24"/>
        </w:rPr>
        <w:t>Muhammad Cassamo</w:t>
      </w:r>
    </w:p>
    <w:p w14:paraId="791DA46F" w14:textId="196909CA" w:rsidR="00216B24" w:rsidRPr="0013757C" w:rsidRDefault="007D1F65" w:rsidP="0013757C">
      <w:pPr>
        <w:spacing w:line="360" w:lineRule="auto"/>
        <w:jc w:val="center"/>
        <w:rPr>
          <w:rFonts w:ascii="Arial" w:eastAsia="Arial" w:hAnsi="Arial" w:cs="Arial"/>
          <w:b/>
          <w:sz w:val="24"/>
          <w:szCs w:val="24"/>
        </w:rPr>
      </w:pPr>
      <w:r w:rsidRPr="0013757C">
        <w:rPr>
          <w:rFonts w:ascii="Arial" w:eastAsia="Arial" w:hAnsi="Arial" w:cs="Arial"/>
          <w:b/>
          <w:sz w:val="24"/>
          <w:szCs w:val="24"/>
        </w:rPr>
        <w:t>Date of submission:</w:t>
      </w:r>
      <w:r w:rsidR="000729FB">
        <w:rPr>
          <w:rFonts w:ascii="Arial" w:eastAsia="Arial" w:hAnsi="Arial" w:cs="Arial"/>
          <w:b/>
          <w:sz w:val="24"/>
          <w:szCs w:val="24"/>
        </w:rPr>
        <w:t>09.03.2022</w:t>
      </w:r>
    </w:p>
    <w:p w14:paraId="013A25D2" w14:textId="77777777" w:rsidR="00216B24" w:rsidRPr="0013757C" w:rsidRDefault="00216B24" w:rsidP="0013757C">
      <w:pPr>
        <w:spacing w:line="360" w:lineRule="auto"/>
        <w:jc w:val="both"/>
        <w:rPr>
          <w:rFonts w:ascii="Arial" w:hAnsi="Arial" w:cs="Arial"/>
          <w:b/>
          <w:sz w:val="24"/>
          <w:szCs w:val="24"/>
        </w:rPr>
      </w:pPr>
    </w:p>
    <w:p w14:paraId="2EC9A78E" w14:textId="77777777" w:rsidR="00216B24" w:rsidRPr="0013757C" w:rsidRDefault="00216B24" w:rsidP="0013757C">
      <w:pPr>
        <w:spacing w:line="360" w:lineRule="auto"/>
        <w:jc w:val="both"/>
        <w:rPr>
          <w:rFonts w:ascii="Arial" w:hAnsi="Arial" w:cs="Arial"/>
          <w:b/>
          <w:sz w:val="24"/>
          <w:szCs w:val="24"/>
        </w:rPr>
      </w:pPr>
    </w:p>
    <w:p w14:paraId="092DCA42" w14:textId="77777777" w:rsidR="00216B24" w:rsidRPr="0013757C" w:rsidRDefault="00216B24" w:rsidP="0013757C">
      <w:pPr>
        <w:spacing w:line="360" w:lineRule="auto"/>
        <w:jc w:val="both"/>
        <w:rPr>
          <w:rFonts w:ascii="Arial" w:hAnsi="Arial" w:cs="Arial"/>
          <w:b/>
          <w:sz w:val="24"/>
          <w:szCs w:val="24"/>
        </w:rPr>
      </w:pPr>
    </w:p>
    <w:p w14:paraId="3CB4F286" w14:textId="77777777" w:rsidR="00216B24" w:rsidRPr="0013757C" w:rsidRDefault="00216B24" w:rsidP="0013757C">
      <w:pPr>
        <w:spacing w:line="360" w:lineRule="auto"/>
        <w:jc w:val="both"/>
        <w:rPr>
          <w:rFonts w:ascii="Arial" w:hAnsi="Arial" w:cs="Arial"/>
          <w:b/>
          <w:sz w:val="24"/>
          <w:szCs w:val="24"/>
        </w:rPr>
      </w:pPr>
    </w:p>
    <w:p w14:paraId="0220502E" w14:textId="77777777" w:rsidR="00A30793" w:rsidRPr="0013757C" w:rsidRDefault="00A30793" w:rsidP="0013757C">
      <w:pPr>
        <w:pStyle w:val="Heading1"/>
        <w:spacing w:line="360" w:lineRule="auto"/>
        <w:jc w:val="both"/>
        <w:rPr>
          <w:rFonts w:ascii="Arial" w:hAnsi="Arial" w:cs="Arial"/>
          <w:sz w:val="24"/>
          <w:szCs w:val="24"/>
        </w:rPr>
      </w:pPr>
    </w:p>
    <w:p w14:paraId="2CB09BD3" w14:textId="77777777" w:rsidR="00A30793" w:rsidRPr="00451DA6" w:rsidRDefault="007D1F65" w:rsidP="007A5048">
      <w:pPr>
        <w:pStyle w:val="Heading1"/>
        <w:spacing w:line="360" w:lineRule="auto"/>
        <w:ind w:firstLine="720"/>
        <w:jc w:val="both"/>
        <w:rPr>
          <w:rFonts w:ascii="Times New Roman" w:hAnsi="Times New Roman" w:cs="Times New Roman"/>
          <w:color w:val="auto"/>
          <w:sz w:val="24"/>
          <w:szCs w:val="24"/>
        </w:rPr>
      </w:pPr>
      <w:bookmarkStart w:id="0" w:name="_Toc129167935"/>
      <w:r w:rsidRPr="00451DA6">
        <w:rPr>
          <w:rFonts w:ascii="Times New Roman" w:hAnsi="Times New Roman" w:cs="Times New Roman"/>
          <w:color w:val="auto"/>
          <w:sz w:val="24"/>
          <w:szCs w:val="24"/>
        </w:rPr>
        <w:t>Executive Summary</w:t>
      </w:r>
      <w:bookmarkEnd w:id="0"/>
    </w:p>
    <w:p w14:paraId="0E56C074" w14:textId="77777777" w:rsidR="00A30793" w:rsidRPr="00331A67" w:rsidRDefault="007D1F65" w:rsidP="007A5048">
      <w:pPr>
        <w:spacing w:line="360" w:lineRule="auto"/>
        <w:ind w:firstLine="720"/>
        <w:jc w:val="both"/>
        <w:rPr>
          <w:rFonts w:ascii="Times New Roman" w:hAnsi="Times New Roman" w:cs="Times New Roman"/>
          <w:sz w:val="24"/>
          <w:szCs w:val="24"/>
        </w:rPr>
      </w:pPr>
      <w:r w:rsidRPr="00331A67">
        <w:rPr>
          <w:rFonts w:ascii="Times New Roman" w:hAnsi="Times New Roman" w:cs="Times New Roman"/>
          <w:sz w:val="24"/>
          <w:szCs w:val="24"/>
        </w:rPr>
        <w:t xml:space="preserve">The hospitality industry is one of the most expanding industries globally. In 2023, the global hospitality industry accounts for $4,699.57 billion compared to $4,390.59 billion in 2022. In this competitive industry, hotels standard, reputation management, and customer loyalty are very important. Hotel standard refers to both operational standards and physical standards. Hotel </w:t>
      </w:r>
      <w:r w:rsidRPr="00331A67">
        <w:rPr>
          <w:rFonts w:ascii="Times New Roman" w:hAnsi="Times New Roman" w:cs="Times New Roman"/>
          <w:sz w:val="24"/>
          <w:szCs w:val="24"/>
        </w:rPr>
        <w:lastRenderedPageBreak/>
        <w:t>standards may refer to the quality of services and amenities a hotel offers in relation to its competitors. Hotels have different standards depending on the services, amenities, location, ownership, and target audience. Brand consistency can be defined as the way a business delivers and maintains its services and messages centred on its core values and brand identity across all its business premises. The backbone of any hotel is its marketing content, such as images, logos, copy and brand guidelines. Consistency in brands enables a business to gain and maintain trust and credibility.</w:t>
      </w:r>
    </w:p>
    <w:p w14:paraId="3121E19B" w14:textId="77777777" w:rsidR="00A30793" w:rsidRPr="00331A67" w:rsidRDefault="007D1F65" w:rsidP="007A5048">
      <w:pPr>
        <w:spacing w:line="360" w:lineRule="auto"/>
        <w:ind w:firstLine="720"/>
        <w:jc w:val="both"/>
        <w:rPr>
          <w:rFonts w:ascii="Times New Roman" w:hAnsi="Times New Roman" w:cs="Times New Roman"/>
          <w:sz w:val="24"/>
          <w:szCs w:val="24"/>
        </w:rPr>
      </w:pPr>
      <w:r w:rsidRPr="00331A67">
        <w:rPr>
          <w:rFonts w:ascii="Times New Roman" w:hAnsi="Times New Roman" w:cs="Times New Roman"/>
          <w:sz w:val="24"/>
          <w:szCs w:val="24"/>
        </w:rPr>
        <w:t>A hotel's reputation refers to how the image of a hotel is painted in people's minds. Reputation management, therefore, refers to a hotel's practices to enhance, boost and sustain its good image in people's minds. Some of the most effective methods of reputation management include protecting the name, staying open to criticism, being active on social media to respond quickly to customers' concerns and optimizing a website for search engines. The Hotel designs a customer loyalty program to increase customers' faithfulness and commitment towards that brand. The main aim of customer loyalty programs is to motivate the customer to make repeated purchases. The loyalty programs include the Coalition, Cashback, and Points loyalty programs.</w:t>
      </w:r>
    </w:p>
    <w:p w14:paraId="7BD8CB60" w14:textId="77777777" w:rsidR="00A30793" w:rsidRPr="0013757C" w:rsidRDefault="00A30793" w:rsidP="0013757C">
      <w:pPr>
        <w:spacing w:line="360" w:lineRule="auto"/>
        <w:jc w:val="both"/>
        <w:rPr>
          <w:rFonts w:ascii="Arial" w:hAnsi="Arial" w:cs="Arial"/>
          <w:sz w:val="24"/>
          <w:szCs w:val="24"/>
        </w:rPr>
      </w:pPr>
    </w:p>
    <w:p w14:paraId="46FF1A6F" w14:textId="77777777" w:rsidR="00A30793" w:rsidRPr="0013757C" w:rsidRDefault="00A30793" w:rsidP="0013757C">
      <w:pPr>
        <w:spacing w:line="360" w:lineRule="auto"/>
        <w:jc w:val="both"/>
        <w:rPr>
          <w:rFonts w:ascii="Arial" w:hAnsi="Arial" w:cs="Arial"/>
          <w:sz w:val="24"/>
          <w:szCs w:val="24"/>
        </w:rPr>
      </w:pPr>
    </w:p>
    <w:p w14:paraId="43A5F834" w14:textId="48DC605F" w:rsidR="00A30793" w:rsidRDefault="00A30793" w:rsidP="0013757C">
      <w:pPr>
        <w:spacing w:line="360" w:lineRule="auto"/>
        <w:jc w:val="both"/>
        <w:rPr>
          <w:rFonts w:ascii="Arial" w:hAnsi="Arial" w:cs="Arial"/>
          <w:sz w:val="24"/>
          <w:szCs w:val="24"/>
        </w:rPr>
      </w:pPr>
    </w:p>
    <w:p w14:paraId="4969EBDC" w14:textId="77777777" w:rsidR="00451DA6" w:rsidRPr="0013757C" w:rsidRDefault="00451DA6" w:rsidP="0013757C">
      <w:pPr>
        <w:spacing w:line="360" w:lineRule="auto"/>
        <w:jc w:val="both"/>
        <w:rPr>
          <w:rFonts w:ascii="Arial" w:hAnsi="Arial" w:cs="Arial"/>
          <w:sz w:val="24"/>
          <w:szCs w:val="24"/>
        </w:rPr>
      </w:pPr>
    </w:p>
    <w:sdt>
      <w:sdtPr>
        <w:rPr>
          <w:rFonts w:ascii="Arial" w:eastAsiaTheme="minorHAnsi" w:hAnsi="Arial" w:cs="Arial"/>
          <w:b w:val="0"/>
          <w:bCs w:val="0"/>
          <w:color w:val="auto"/>
          <w:sz w:val="24"/>
          <w:szCs w:val="24"/>
          <w:lang w:eastAsia="en-US"/>
        </w:rPr>
        <w:id w:val="-343097955"/>
        <w:docPartObj>
          <w:docPartGallery w:val="Table of Contents"/>
          <w:docPartUnique/>
        </w:docPartObj>
      </w:sdtPr>
      <w:sdtEndPr>
        <w:rPr>
          <w:noProof/>
        </w:rPr>
      </w:sdtEndPr>
      <w:sdtContent>
        <w:p w14:paraId="512FC199" w14:textId="77777777" w:rsidR="00A30793" w:rsidRPr="0013757C" w:rsidRDefault="007D1F65" w:rsidP="0013757C">
          <w:pPr>
            <w:pStyle w:val="TOCHeading"/>
            <w:spacing w:line="360" w:lineRule="auto"/>
            <w:jc w:val="both"/>
            <w:rPr>
              <w:rFonts w:ascii="Arial" w:hAnsi="Arial" w:cs="Arial"/>
              <w:sz w:val="24"/>
              <w:szCs w:val="24"/>
            </w:rPr>
          </w:pPr>
          <w:r w:rsidRPr="0013757C">
            <w:rPr>
              <w:rFonts w:ascii="Arial" w:hAnsi="Arial" w:cs="Arial"/>
              <w:sz w:val="24"/>
              <w:szCs w:val="24"/>
            </w:rPr>
            <w:t>Table of Contents</w:t>
          </w:r>
        </w:p>
        <w:p w14:paraId="3022FB33" w14:textId="77777777" w:rsidR="007A5048" w:rsidRDefault="007D1F65">
          <w:pPr>
            <w:pStyle w:val="TOC1"/>
            <w:tabs>
              <w:tab w:val="right" w:leader="dot" w:pos="9350"/>
            </w:tabs>
            <w:rPr>
              <w:rFonts w:eastAsiaTheme="minorEastAsia"/>
              <w:noProof/>
            </w:rPr>
          </w:pPr>
          <w:r w:rsidRPr="0013757C">
            <w:rPr>
              <w:rFonts w:ascii="Arial" w:hAnsi="Arial" w:cs="Arial"/>
              <w:sz w:val="24"/>
              <w:szCs w:val="24"/>
            </w:rPr>
            <w:fldChar w:fldCharType="begin"/>
          </w:r>
          <w:r w:rsidRPr="0013757C">
            <w:rPr>
              <w:rFonts w:ascii="Arial" w:hAnsi="Arial" w:cs="Arial"/>
              <w:sz w:val="24"/>
              <w:szCs w:val="24"/>
            </w:rPr>
            <w:instrText xml:space="preserve"> TOC \o "1-3" \h \z \u </w:instrText>
          </w:r>
          <w:r w:rsidRPr="0013757C">
            <w:rPr>
              <w:rFonts w:ascii="Arial" w:hAnsi="Arial" w:cs="Arial"/>
              <w:sz w:val="24"/>
              <w:szCs w:val="24"/>
            </w:rPr>
            <w:fldChar w:fldCharType="separate"/>
          </w:r>
          <w:hyperlink w:anchor="_Toc129167935" w:history="1">
            <w:r w:rsidR="007A5048" w:rsidRPr="00322C45">
              <w:rPr>
                <w:rStyle w:val="Hyperlink"/>
                <w:rFonts w:ascii="Arial" w:hAnsi="Arial" w:cs="Arial"/>
                <w:noProof/>
              </w:rPr>
              <w:t>Executive Summary</w:t>
            </w:r>
            <w:r w:rsidR="007A5048">
              <w:rPr>
                <w:noProof/>
                <w:webHidden/>
              </w:rPr>
              <w:tab/>
            </w:r>
            <w:r w:rsidR="007A5048">
              <w:rPr>
                <w:noProof/>
                <w:webHidden/>
              </w:rPr>
              <w:fldChar w:fldCharType="begin"/>
            </w:r>
            <w:r w:rsidR="007A5048">
              <w:rPr>
                <w:noProof/>
                <w:webHidden/>
              </w:rPr>
              <w:instrText xml:space="preserve"> PAGEREF _Toc129167935 \h </w:instrText>
            </w:r>
            <w:r w:rsidR="007A5048">
              <w:rPr>
                <w:noProof/>
                <w:webHidden/>
              </w:rPr>
            </w:r>
            <w:r w:rsidR="007A5048">
              <w:rPr>
                <w:noProof/>
                <w:webHidden/>
              </w:rPr>
              <w:fldChar w:fldCharType="separate"/>
            </w:r>
            <w:r w:rsidR="007A5048">
              <w:rPr>
                <w:noProof/>
                <w:webHidden/>
              </w:rPr>
              <w:t>2</w:t>
            </w:r>
            <w:r w:rsidR="007A5048">
              <w:rPr>
                <w:noProof/>
                <w:webHidden/>
              </w:rPr>
              <w:fldChar w:fldCharType="end"/>
            </w:r>
          </w:hyperlink>
        </w:p>
        <w:p w14:paraId="490BAD97" w14:textId="77777777" w:rsidR="007A5048" w:rsidRDefault="00000000">
          <w:pPr>
            <w:pStyle w:val="TOC1"/>
            <w:tabs>
              <w:tab w:val="right" w:leader="dot" w:pos="9350"/>
            </w:tabs>
            <w:rPr>
              <w:rFonts w:eastAsiaTheme="minorEastAsia"/>
              <w:noProof/>
            </w:rPr>
          </w:pPr>
          <w:hyperlink w:anchor="_Toc129167936" w:history="1">
            <w:r w:rsidR="007A5048" w:rsidRPr="00322C45">
              <w:rPr>
                <w:rStyle w:val="Hyperlink"/>
                <w:rFonts w:ascii="Arial" w:hAnsi="Arial" w:cs="Arial"/>
                <w:noProof/>
              </w:rPr>
              <w:t>Introduction</w:t>
            </w:r>
            <w:r w:rsidR="007A5048">
              <w:rPr>
                <w:noProof/>
                <w:webHidden/>
              </w:rPr>
              <w:tab/>
            </w:r>
            <w:r w:rsidR="007A5048">
              <w:rPr>
                <w:noProof/>
                <w:webHidden/>
              </w:rPr>
              <w:fldChar w:fldCharType="begin"/>
            </w:r>
            <w:r w:rsidR="007A5048">
              <w:rPr>
                <w:noProof/>
                <w:webHidden/>
              </w:rPr>
              <w:instrText xml:space="preserve"> PAGEREF _Toc129167936 \h </w:instrText>
            </w:r>
            <w:r w:rsidR="007A5048">
              <w:rPr>
                <w:noProof/>
                <w:webHidden/>
              </w:rPr>
            </w:r>
            <w:r w:rsidR="007A5048">
              <w:rPr>
                <w:noProof/>
                <w:webHidden/>
              </w:rPr>
              <w:fldChar w:fldCharType="separate"/>
            </w:r>
            <w:r w:rsidR="007A5048">
              <w:rPr>
                <w:noProof/>
                <w:webHidden/>
              </w:rPr>
              <w:t>3</w:t>
            </w:r>
            <w:r w:rsidR="007A5048">
              <w:rPr>
                <w:noProof/>
                <w:webHidden/>
              </w:rPr>
              <w:fldChar w:fldCharType="end"/>
            </w:r>
          </w:hyperlink>
        </w:p>
        <w:p w14:paraId="600F606E" w14:textId="77777777" w:rsidR="007A5048" w:rsidRDefault="00000000">
          <w:pPr>
            <w:pStyle w:val="TOC1"/>
            <w:tabs>
              <w:tab w:val="right" w:leader="dot" w:pos="9350"/>
            </w:tabs>
            <w:rPr>
              <w:rFonts w:eastAsiaTheme="minorEastAsia"/>
              <w:noProof/>
            </w:rPr>
          </w:pPr>
          <w:hyperlink w:anchor="_Toc129167937" w:history="1">
            <w:r w:rsidR="007A5048" w:rsidRPr="00322C45">
              <w:rPr>
                <w:rStyle w:val="Hyperlink"/>
                <w:rFonts w:ascii="Arial" w:hAnsi="Arial" w:cs="Arial"/>
                <w:noProof/>
              </w:rPr>
              <w:t>Hotel Standards</w:t>
            </w:r>
            <w:r w:rsidR="007A5048">
              <w:rPr>
                <w:noProof/>
                <w:webHidden/>
              </w:rPr>
              <w:tab/>
            </w:r>
            <w:r w:rsidR="007A5048">
              <w:rPr>
                <w:noProof/>
                <w:webHidden/>
              </w:rPr>
              <w:fldChar w:fldCharType="begin"/>
            </w:r>
            <w:r w:rsidR="007A5048">
              <w:rPr>
                <w:noProof/>
                <w:webHidden/>
              </w:rPr>
              <w:instrText xml:space="preserve"> PAGEREF _Toc129167937 \h </w:instrText>
            </w:r>
            <w:r w:rsidR="007A5048">
              <w:rPr>
                <w:noProof/>
                <w:webHidden/>
              </w:rPr>
            </w:r>
            <w:r w:rsidR="007A5048">
              <w:rPr>
                <w:noProof/>
                <w:webHidden/>
              </w:rPr>
              <w:fldChar w:fldCharType="separate"/>
            </w:r>
            <w:r w:rsidR="007A5048">
              <w:rPr>
                <w:noProof/>
                <w:webHidden/>
              </w:rPr>
              <w:t>4</w:t>
            </w:r>
            <w:r w:rsidR="007A5048">
              <w:rPr>
                <w:noProof/>
                <w:webHidden/>
              </w:rPr>
              <w:fldChar w:fldCharType="end"/>
            </w:r>
          </w:hyperlink>
        </w:p>
        <w:p w14:paraId="48F34F5A" w14:textId="77777777" w:rsidR="007A5048" w:rsidRDefault="00000000">
          <w:pPr>
            <w:pStyle w:val="TOC1"/>
            <w:tabs>
              <w:tab w:val="right" w:leader="dot" w:pos="9350"/>
            </w:tabs>
            <w:rPr>
              <w:rFonts w:eastAsiaTheme="minorEastAsia"/>
              <w:noProof/>
            </w:rPr>
          </w:pPr>
          <w:hyperlink w:anchor="_Toc129167938" w:history="1">
            <w:r w:rsidR="007A5048" w:rsidRPr="00322C45">
              <w:rPr>
                <w:rStyle w:val="Hyperlink"/>
                <w:rFonts w:ascii="Arial" w:hAnsi="Arial" w:cs="Arial"/>
                <w:noProof/>
              </w:rPr>
              <w:t>Reputation Management</w:t>
            </w:r>
            <w:r w:rsidR="007A5048">
              <w:rPr>
                <w:noProof/>
                <w:webHidden/>
              </w:rPr>
              <w:tab/>
            </w:r>
            <w:r w:rsidR="007A5048">
              <w:rPr>
                <w:noProof/>
                <w:webHidden/>
              </w:rPr>
              <w:fldChar w:fldCharType="begin"/>
            </w:r>
            <w:r w:rsidR="007A5048">
              <w:rPr>
                <w:noProof/>
                <w:webHidden/>
              </w:rPr>
              <w:instrText xml:space="preserve"> PAGEREF _Toc129167938 \h </w:instrText>
            </w:r>
            <w:r w:rsidR="007A5048">
              <w:rPr>
                <w:noProof/>
                <w:webHidden/>
              </w:rPr>
            </w:r>
            <w:r w:rsidR="007A5048">
              <w:rPr>
                <w:noProof/>
                <w:webHidden/>
              </w:rPr>
              <w:fldChar w:fldCharType="separate"/>
            </w:r>
            <w:r w:rsidR="007A5048">
              <w:rPr>
                <w:noProof/>
                <w:webHidden/>
              </w:rPr>
              <w:t>5</w:t>
            </w:r>
            <w:r w:rsidR="007A5048">
              <w:rPr>
                <w:noProof/>
                <w:webHidden/>
              </w:rPr>
              <w:fldChar w:fldCharType="end"/>
            </w:r>
          </w:hyperlink>
        </w:p>
        <w:p w14:paraId="3937FF0C" w14:textId="77777777" w:rsidR="007A5048" w:rsidRDefault="00000000">
          <w:pPr>
            <w:pStyle w:val="TOC1"/>
            <w:tabs>
              <w:tab w:val="right" w:leader="dot" w:pos="9350"/>
            </w:tabs>
            <w:rPr>
              <w:rFonts w:eastAsiaTheme="minorEastAsia"/>
              <w:noProof/>
            </w:rPr>
          </w:pPr>
          <w:hyperlink w:anchor="_Toc129167939" w:history="1">
            <w:r w:rsidR="007A5048" w:rsidRPr="00322C45">
              <w:rPr>
                <w:rStyle w:val="Hyperlink"/>
                <w:rFonts w:ascii="Arial" w:hAnsi="Arial" w:cs="Arial"/>
                <w:noProof/>
              </w:rPr>
              <w:t>Customer Loyalty</w:t>
            </w:r>
            <w:r w:rsidR="007A5048">
              <w:rPr>
                <w:noProof/>
                <w:webHidden/>
              </w:rPr>
              <w:tab/>
            </w:r>
            <w:r w:rsidR="007A5048">
              <w:rPr>
                <w:noProof/>
                <w:webHidden/>
              </w:rPr>
              <w:fldChar w:fldCharType="begin"/>
            </w:r>
            <w:r w:rsidR="007A5048">
              <w:rPr>
                <w:noProof/>
                <w:webHidden/>
              </w:rPr>
              <w:instrText xml:space="preserve"> PAGEREF _Toc129167939 \h </w:instrText>
            </w:r>
            <w:r w:rsidR="007A5048">
              <w:rPr>
                <w:noProof/>
                <w:webHidden/>
              </w:rPr>
            </w:r>
            <w:r w:rsidR="007A5048">
              <w:rPr>
                <w:noProof/>
                <w:webHidden/>
              </w:rPr>
              <w:fldChar w:fldCharType="separate"/>
            </w:r>
            <w:r w:rsidR="007A5048">
              <w:rPr>
                <w:noProof/>
                <w:webHidden/>
              </w:rPr>
              <w:t>6</w:t>
            </w:r>
            <w:r w:rsidR="007A5048">
              <w:rPr>
                <w:noProof/>
                <w:webHidden/>
              </w:rPr>
              <w:fldChar w:fldCharType="end"/>
            </w:r>
          </w:hyperlink>
        </w:p>
        <w:p w14:paraId="3440308C" w14:textId="77777777" w:rsidR="007A5048" w:rsidRDefault="00000000">
          <w:pPr>
            <w:pStyle w:val="TOC2"/>
            <w:tabs>
              <w:tab w:val="left" w:pos="660"/>
              <w:tab w:val="right" w:leader="dot" w:pos="9350"/>
            </w:tabs>
            <w:rPr>
              <w:rFonts w:eastAsiaTheme="minorEastAsia"/>
              <w:noProof/>
            </w:rPr>
          </w:pPr>
          <w:hyperlink w:anchor="_Toc129167940" w:history="1">
            <w:r w:rsidR="007A5048" w:rsidRPr="00322C45">
              <w:rPr>
                <w:rStyle w:val="Hyperlink"/>
                <w:rFonts w:ascii="Arial" w:hAnsi="Arial" w:cs="Arial"/>
                <w:i/>
                <w:noProof/>
              </w:rPr>
              <w:t>1.</w:t>
            </w:r>
            <w:r w:rsidR="007A5048">
              <w:rPr>
                <w:rFonts w:eastAsiaTheme="minorEastAsia"/>
                <w:noProof/>
              </w:rPr>
              <w:tab/>
            </w:r>
            <w:r w:rsidR="007A5048" w:rsidRPr="00322C45">
              <w:rPr>
                <w:rStyle w:val="Hyperlink"/>
                <w:rFonts w:ascii="Arial" w:hAnsi="Arial" w:cs="Arial"/>
                <w:noProof/>
              </w:rPr>
              <w:t>Coalition loyalty program</w:t>
            </w:r>
            <w:r w:rsidR="007A5048">
              <w:rPr>
                <w:noProof/>
                <w:webHidden/>
              </w:rPr>
              <w:tab/>
            </w:r>
            <w:r w:rsidR="007A5048">
              <w:rPr>
                <w:noProof/>
                <w:webHidden/>
              </w:rPr>
              <w:fldChar w:fldCharType="begin"/>
            </w:r>
            <w:r w:rsidR="007A5048">
              <w:rPr>
                <w:noProof/>
                <w:webHidden/>
              </w:rPr>
              <w:instrText xml:space="preserve"> PAGEREF _Toc129167940 \h </w:instrText>
            </w:r>
            <w:r w:rsidR="007A5048">
              <w:rPr>
                <w:noProof/>
                <w:webHidden/>
              </w:rPr>
            </w:r>
            <w:r w:rsidR="007A5048">
              <w:rPr>
                <w:noProof/>
                <w:webHidden/>
              </w:rPr>
              <w:fldChar w:fldCharType="separate"/>
            </w:r>
            <w:r w:rsidR="007A5048">
              <w:rPr>
                <w:noProof/>
                <w:webHidden/>
              </w:rPr>
              <w:t>6</w:t>
            </w:r>
            <w:r w:rsidR="007A5048">
              <w:rPr>
                <w:noProof/>
                <w:webHidden/>
              </w:rPr>
              <w:fldChar w:fldCharType="end"/>
            </w:r>
          </w:hyperlink>
        </w:p>
        <w:p w14:paraId="1D9345C0" w14:textId="77777777" w:rsidR="007A5048" w:rsidRDefault="00000000">
          <w:pPr>
            <w:pStyle w:val="TOC2"/>
            <w:tabs>
              <w:tab w:val="left" w:pos="660"/>
              <w:tab w:val="right" w:leader="dot" w:pos="9350"/>
            </w:tabs>
            <w:rPr>
              <w:rFonts w:eastAsiaTheme="minorEastAsia"/>
              <w:noProof/>
            </w:rPr>
          </w:pPr>
          <w:hyperlink w:anchor="_Toc129167941" w:history="1">
            <w:r w:rsidR="007A5048" w:rsidRPr="00322C45">
              <w:rPr>
                <w:rStyle w:val="Hyperlink"/>
                <w:rFonts w:ascii="Arial" w:hAnsi="Arial" w:cs="Arial"/>
                <w:i/>
                <w:noProof/>
              </w:rPr>
              <w:t>2.</w:t>
            </w:r>
            <w:r w:rsidR="007A5048">
              <w:rPr>
                <w:rFonts w:eastAsiaTheme="minorEastAsia"/>
                <w:noProof/>
              </w:rPr>
              <w:tab/>
            </w:r>
            <w:r w:rsidR="007A5048" w:rsidRPr="00322C45">
              <w:rPr>
                <w:rStyle w:val="Hyperlink"/>
                <w:rFonts w:ascii="Arial" w:hAnsi="Arial" w:cs="Arial"/>
                <w:noProof/>
              </w:rPr>
              <w:t>Points Loyalty Program</w:t>
            </w:r>
            <w:r w:rsidR="007A5048">
              <w:rPr>
                <w:noProof/>
                <w:webHidden/>
              </w:rPr>
              <w:tab/>
            </w:r>
            <w:r w:rsidR="007A5048">
              <w:rPr>
                <w:noProof/>
                <w:webHidden/>
              </w:rPr>
              <w:fldChar w:fldCharType="begin"/>
            </w:r>
            <w:r w:rsidR="007A5048">
              <w:rPr>
                <w:noProof/>
                <w:webHidden/>
              </w:rPr>
              <w:instrText xml:space="preserve"> PAGEREF _Toc129167941 \h </w:instrText>
            </w:r>
            <w:r w:rsidR="007A5048">
              <w:rPr>
                <w:noProof/>
                <w:webHidden/>
              </w:rPr>
            </w:r>
            <w:r w:rsidR="007A5048">
              <w:rPr>
                <w:noProof/>
                <w:webHidden/>
              </w:rPr>
              <w:fldChar w:fldCharType="separate"/>
            </w:r>
            <w:r w:rsidR="007A5048">
              <w:rPr>
                <w:noProof/>
                <w:webHidden/>
              </w:rPr>
              <w:t>6</w:t>
            </w:r>
            <w:r w:rsidR="007A5048">
              <w:rPr>
                <w:noProof/>
                <w:webHidden/>
              </w:rPr>
              <w:fldChar w:fldCharType="end"/>
            </w:r>
          </w:hyperlink>
        </w:p>
        <w:p w14:paraId="35E796E4" w14:textId="77777777" w:rsidR="007A5048" w:rsidRDefault="00000000">
          <w:pPr>
            <w:pStyle w:val="TOC2"/>
            <w:tabs>
              <w:tab w:val="left" w:pos="660"/>
              <w:tab w:val="right" w:leader="dot" w:pos="9350"/>
            </w:tabs>
            <w:rPr>
              <w:rFonts w:eastAsiaTheme="minorEastAsia"/>
              <w:noProof/>
            </w:rPr>
          </w:pPr>
          <w:hyperlink w:anchor="_Toc129167942" w:history="1">
            <w:r w:rsidR="007A5048" w:rsidRPr="00322C45">
              <w:rPr>
                <w:rStyle w:val="Hyperlink"/>
                <w:rFonts w:ascii="Arial" w:hAnsi="Arial" w:cs="Arial"/>
                <w:i/>
                <w:noProof/>
              </w:rPr>
              <w:t>3.</w:t>
            </w:r>
            <w:r w:rsidR="007A5048">
              <w:rPr>
                <w:rFonts w:eastAsiaTheme="minorEastAsia"/>
                <w:noProof/>
              </w:rPr>
              <w:tab/>
            </w:r>
            <w:r w:rsidR="007A5048" w:rsidRPr="00322C45">
              <w:rPr>
                <w:rStyle w:val="Hyperlink"/>
                <w:rFonts w:ascii="Arial" w:hAnsi="Arial" w:cs="Arial"/>
                <w:noProof/>
              </w:rPr>
              <w:t>Cashback Loyalty program</w:t>
            </w:r>
            <w:r w:rsidR="007A5048">
              <w:rPr>
                <w:noProof/>
                <w:webHidden/>
              </w:rPr>
              <w:tab/>
            </w:r>
            <w:r w:rsidR="007A5048">
              <w:rPr>
                <w:noProof/>
                <w:webHidden/>
              </w:rPr>
              <w:fldChar w:fldCharType="begin"/>
            </w:r>
            <w:r w:rsidR="007A5048">
              <w:rPr>
                <w:noProof/>
                <w:webHidden/>
              </w:rPr>
              <w:instrText xml:space="preserve"> PAGEREF _Toc129167942 \h </w:instrText>
            </w:r>
            <w:r w:rsidR="007A5048">
              <w:rPr>
                <w:noProof/>
                <w:webHidden/>
              </w:rPr>
            </w:r>
            <w:r w:rsidR="007A5048">
              <w:rPr>
                <w:noProof/>
                <w:webHidden/>
              </w:rPr>
              <w:fldChar w:fldCharType="separate"/>
            </w:r>
            <w:r w:rsidR="007A5048">
              <w:rPr>
                <w:noProof/>
                <w:webHidden/>
              </w:rPr>
              <w:t>7</w:t>
            </w:r>
            <w:r w:rsidR="007A5048">
              <w:rPr>
                <w:noProof/>
                <w:webHidden/>
              </w:rPr>
              <w:fldChar w:fldCharType="end"/>
            </w:r>
          </w:hyperlink>
        </w:p>
        <w:p w14:paraId="10946EE4" w14:textId="77777777" w:rsidR="007A5048" w:rsidRDefault="00000000">
          <w:pPr>
            <w:pStyle w:val="TOC1"/>
            <w:tabs>
              <w:tab w:val="right" w:leader="dot" w:pos="9350"/>
            </w:tabs>
            <w:rPr>
              <w:rFonts w:eastAsiaTheme="minorEastAsia"/>
              <w:noProof/>
            </w:rPr>
          </w:pPr>
          <w:hyperlink w:anchor="_Toc129167943" w:history="1">
            <w:r w:rsidR="007A5048" w:rsidRPr="00322C45">
              <w:rPr>
                <w:rStyle w:val="Hyperlink"/>
                <w:rFonts w:ascii="Arial" w:hAnsi="Arial" w:cs="Arial"/>
                <w:noProof/>
              </w:rPr>
              <w:t>Recommendations on Market Trends</w:t>
            </w:r>
            <w:r w:rsidR="007A5048">
              <w:rPr>
                <w:noProof/>
                <w:webHidden/>
              </w:rPr>
              <w:tab/>
            </w:r>
            <w:r w:rsidR="007A5048">
              <w:rPr>
                <w:noProof/>
                <w:webHidden/>
              </w:rPr>
              <w:fldChar w:fldCharType="begin"/>
            </w:r>
            <w:r w:rsidR="007A5048">
              <w:rPr>
                <w:noProof/>
                <w:webHidden/>
              </w:rPr>
              <w:instrText xml:space="preserve"> PAGEREF _Toc129167943 \h </w:instrText>
            </w:r>
            <w:r w:rsidR="007A5048">
              <w:rPr>
                <w:noProof/>
                <w:webHidden/>
              </w:rPr>
            </w:r>
            <w:r w:rsidR="007A5048">
              <w:rPr>
                <w:noProof/>
                <w:webHidden/>
              </w:rPr>
              <w:fldChar w:fldCharType="separate"/>
            </w:r>
            <w:r w:rsidR="007A5048">
              <w:rPr>
                <w:noProof/>
                <w:webHidden/>
              </w:rPr>
              <w:t>7</w:t>
            </w:r>
            <w:r w:rsidR="007A5048">
              <w:rPr>
                <w:noProof/>
                <w:webHidden/>
              </w:rPr>
              <w:fldChar w:fldCharType="end"/>
            </w:r>
          </w:hyperlink>
        </w:p>
        <w:p w14:paraId="296ECDF0" w14:textId="77777777" w:rsidR="007A5048" w:rsidRDefault="00000000">
          <w:pPr>
            <w:pStyle w:val="TOC1"/>
            <w:tabs>
              <w:tab w:val="right" w:leader="dot" w:pos="9350"/>
            </w:tabs>
            <w:rPr>
              <w:rFonts w:eastAsiaTheme="minorEastAsia"/>
              <w:noProof/>
            </w:rPr>
          </w:pPr>
          <w:hyperlink w:anchor="_Toc129167944" w:history="1">
            <w:r w:rsidR="007A5048" w:rsidRPr="00322C45">
              <w:rPr>
                <w:rStyle w:val="Hyperlink"/>
                <w:rFonts w:ascii="Arial" w:hAnsi="Arial" w:cs="Arial"/>
                <w:noProof/>
              </w:rPr>
              <w:t>Conclusion</w:t>
            </w:r>
            <w:r w:rsidR="007A5048">
              <w:rPr>
                <w:noProof/>
                <w:webHidden/>
              </w:rPr>
              <w:tab/>
            </w:r>
            <w:r w:rsidR="007A5048">
              <w:rPr>
                <w:noProof/>
                <w:webHidden/>
              </w:rPr>
              <w:fldChar w:fldCharType="begin"/>
            </w:r>
            <w:r w:rsidR="007A5048">
              <w:rPr>
                <w:noProof/>
                <w:webHidden/>
              </w:rPr>
              <w:instrText xml:space="preserve"> PAGEREF _Toc129167944 \h </w:instrText>
            </w:r>
            <w:r w:rsidR="007A5048">
              <w:rPr>
                <w:noProof/>
                <w:webHidden/>
              </w:rPr>
            </w:r>
            <w:r w:rsidR="007A5048">
              <w:rPr>
                <w:noProof/>
                <w:webHidden/>
              </w:rPr>
              <w:fldChar w:fldCharType="separate"/>
            </w:r>
            <w:r w:rsidR="007A5048">
              <w:rPr>
                <w:noProof/>
                <w:webHidden/>
              </w:rPr>
              <w:t>7</w:t>
            </w:r>
            <w:r w:rsidR="007A5048">
              <w:rPr>
                <w:noProof/>
                <w:webHidden/>
              </w:rPr>
              <w:fldChar w:fldCharType="end"/>
            </w:r>
          </w:hyperlink>
        </w:p>
        <w:p w14:paraId="1ADF3101" w14:textId="77777777" w:rsidR="007A5048" w:rsidRDefault="00000000">
          <w:pPr>
            <w:pStyle w:val="TOC1"/>
            <w:tabs>
              <w:tab w:val="right" w:leader="dot" w:pos="9350"/>
            </w:tabs>
            <w:rPr>
              <w:rFonts w:eastAsiaTheme="minorEastAsia"/>
              <w:noProof/>
            </w:rPr>
          </w:pPr>
          <w:hyperlink w:anchor="_Toc129167945" w:history="1">
            <w:r w:rsidR="007A5048" w:rsidRPr="00322C45">
              <w:rPr>
                <w:rStyle w:val="Hyperlink"/>
                <w:rFonts w:ascii="Arial" w:hAnsi="Arial" w:cs="Arial"/>
                <w:noProof/>
              </w:rPr>
              <w:t>References</w:t>
            </w:r>
            <w:r w:rsidR="007A5048">
              <w:rPr>
                <w:noProof/>
                <w:webHidden/>
              </w:rPr>
              <w:tab/>
            </w:r>
            <w:r w:rsidR="007A5048">
              <w:rPr>
                <w:noProof/>
                <w:webHidden/>
              </w:rPr>
              <w:fldChar w:fldCharType="begin"/>
            </w:r>
            <w:r w:rsidR="007A5048">
              <w:rPr>
                <w:noProof/>
                <w:webHidden/>
              </w:rPr>
              <w:instrText xml:space="preserve"> PAGEREF _Toc129167945 \h </w:instrText>
            </w:r>
            <w:r w:rsidR="007A5048">
              <w:rPr>
                <w:noProof/>
                <w:webHidden/>
              </w:rPr>
            </w:r>
            <w:r w:rsidR="007A5048">
              <w:rPr>
                <w:noProof/>
                <w:webHidden/>
              </w:rPr>
              <w:fldChar w:fldCharType="separate"/>
            </w:r>
            <w:r w:rsidR="007A5048">
              <w:rPr>
                <w:noProof/>
                <w:webHidden/>
              </w:rPr>
              <w:t>8</w:t>
            </w:r>
            <w:r w:rsidR="007A5048">
              <w:rPr>
                <w:noProof/>
                <w:webHidden/>
              </w:rPr>
              <w:fldChar w:fldCharType="end"/>
            </w:r>
          </w:hyperlink>
        </w:p>
        <w:p w14:paraId="7F67AB68" w14:textId="77777777" w:rsidR="00A30793" w:rsidRPr="0013757C" w:rsidRDefault="007D1F65" w:rsidP="0013757C">
          <w:pPr>
            <w:spacing w:line="360" w:lineRule="auto"/>
            <w:jc w:val="both"/>
            <w:rPr>
              <w:rFonts w:ascii="Arial" w:hAnsi="Arial" w:cs="Arial"/>
              <w:sz w:val="24"/>
              <w:szCs w:val="24"/>
            </w:rPr>
          </w:pPr>
          <w:r w:rsidRPr="0013757C">
            <w:rPr>
              <w:rFonts w:ascii="Arial" w:hAnsi="Arial" w:cs="Arial"/>
              <w:b/>
              <w:bCs/>
              <w:noProof/>
              <w:sz w:val="24"/>
              <w:szCs w:val="24"/>
            </w:rPr>
            <w:fldChar w:fldCharType="end"/>
          </w:r>
        </w:p>
      </w:sdtContent>
    </w:sdt>
    <w:p w14:paraId="4727AFE3" w14:textId="77777777" w:rsidR="00A30793" w:rsidRPr="0013757C" w:rsidRDefault="00A30793" w:rsidP="0013757C">
      <w:pPr>
        <w:spacing w:line="360" w:lineRule="auto"/>
        <w:jc w:val="both"/>
        <w:rPr>
          <w:rFonts w:ascii="Arial" w:hAnsi="Arial" w:cs="Arial"/>
          <w:sz w:val="24"/>
          <w:szCs w:val="24"/>
        </w:rPr>
      </w:pPr>
    </w:p>
    <w:p w14:paraId="58938216" w14:textId="77777777" w:rsidR="00A30793" w:rsidRPr="0013757C" w:rsidRDefault="00A30793" w:rsidP="0013757C">
      <w:pPr>
        <w:spacing w:line="360" w:lineRule="auto"/>
        <w:jc w:val="both"/>
        <w:rPr>
          <w:rFonts w:ascii="Arial" w:hAnsi="Arial" w:cs="Arial"/>
          <w:sz w:val="24"/>
          <w:szCs w:val="24"/>
        </w:rPr>
      </w:pPr>
    </w:p>
    <w:p w14:paraId="2DF2720A" w14:textId="77777777" w:rsidR="00A30793" w:rsidRPr="0013757C" w:rsidRDefault="00A30793" w:rsidP="0013757C">
      <w:pPr>
        <w:spacing w:line="360" w:lineRule="auto"/>
        <w:jc w:val="both"/>
        <w:rPr>
          <w:rFonts w:ascii="Arial" w:hAnsi="Arial" w:cs="Arial"/>
          <w:sz w:val="24"/>
          <w:szCs w:val="24"/>
        </w:rPr>
      </w:pPr>
    </w:p>
    <w:p w14:paraId="490DC0A0" w14:textId="77777777" w:rsidR="00A30793" w:rsidRPr="0013757C" w:rsidRDefault="00A30793" w:rsidP="0013757C">
      <w:pPr>
        <w:spacing w:line="360" w:lineRule="auto"/>
        <w:jc w:val="both"/>
        <w:rPr>
          <w:rFonts w:ascii="Arial" w:hAnsi="Arial" w:cs="Arial"/>
          <w:sz w:val="24"/>
          <w:szCs w:val="24"/>
        </w:rPr>
      </w:pPr>
    </w:p>
    <w:p w14:paraId="2FA38F8B" w14:textId="77777777" w:rsidR="00A30793" w:rsidRPr="0013757C" w:rsidRDefault="00A30793" w:rsidP="0013757C">
      <w:pPr>
        <w:spacing w:line="360" w:lineRule="auto"/>
        <w:jc w:val="both"/>
        <w:rPr>
          <w:rFonts w:ascii="Arial" w:hAnsi="Arial" w:cs="Arial"/>
          <w:sz w:val="24"/>
          <w:szCs w:val="24"/>
        </w:rPr>
      </w:pPr>
    </w:p>
    <w:p w14:paraId="30C6A409" w14:textId="77777777" w:rsidR="00A30793" w:rsidRPr="0013757C" w:rsidRDefault="00A30793" w:rsidP="0013757C">
      <w:pPr>
        <w:spacing w:line="360" w:lineRule="auto"/>
        <w:jc w:val="both"/>
        <w:rPr>
          <w:rFonts w:ascii="Arial" w:hAnsi="Arial" w:cs="Arial"/>
          <w:sz w:val="24"/>
          <w:szCs w:val="24"/>
        </w:rPr>
      </w:pPr>
    </w:p>
    <w:p w14:paraId="4F8FAD42" w14:textId="77777777" w:rsidR="00A30793" w:rsidRPr="0013757C" w:rsidRDefault="00A30793" w:rsidP="0013757C">
      <w:pPr>
        <w:spacing w:line="360" w:lineRule="auto"/>
        <w:jc w:val="both"/>
        <w:rPr>
          <w:rFonts w:ascii="Arial" w:hAnsi="Arial" w:cs="Arial"/>
          <w:sz w:val="24"/>
          <w:szCs w:val="24"/>
        </w:rPr>
      </w:pPr>
    </w:p>
    <w:p w14:paraId="55F69B76" w14:textId="77777777" w:rsidR="00A30793" w:rsidRPr="0013757C" w:rsidRDefault="00A30793" w:rsidP="0013757C">
      <w:pPr>
        <w:spacing w:line="360" w:lineRule="auto"/>
        <w:jc w:val="both"/>
        <w:rPr>
          <w:rFonts w:ascii="Arial" w:hAnsi="Arial" w:cs="Arial"/>
          <w:sz w:val="24"/>
          <w:szCs w:val="24"/>
        </w:rPr>
      </w:pPr>
    </w:p>
    <w:p w14:paraId="70B6D994" w14:textId="77777777" w:rsidR="00A30793" w:rsidRPr="0013757C" w:rsidRDefault="00A30793" w:rsidP="0013757C">
      <w:pPr>
        <w:spacing w:line="360" w:lineRule="auto"/>
        <w:jc w:val="both"/>
        <w:rPr>
          <w:rFonts w:ascii="Arial" w:hAnsi="Arial" w:cs="Arial"/>
          <w:sz w:val="24"/>
          <w:szCs w:val="24"/>
        </w:rPr>
      </w:pPr>
    </w:p>
    <w:p w14:paraId="31C5E932" w14:textId="77777777" w:rsidR="00A30793" w:rsidRPr="0013757C" w:rsidRDefault="00A30793" w:rsidP="0013757C">
      <w:pPr>
        <w:spacing w:line="360" w:lineRule="auto"/>
        <w:jc w:val="both"/>
        <w:rPr>
          <w:rFonts w:ascii="Arial" w:hAnsi="Arial" w:cs="Arial"/>
          <w:sz w:val="24"/>
          <w:szCs w:val="24"/>
        </w:rPr>
      </w:pPr>
    </w:p>
    <w:p w14:paraId="44E87C6D" w14:textId="77777777" w:rsidR="00917A0D" w:rsidRDefault="00917A0D" w:rsidP="0013757C">
      <w:pPr>
        <w:pStyle w:val="Heading1"/>
        <w:spacing w:line="360" w:lineRule="auto"/>
        <w:ind w:firstLine="720"/>
        <w:jc w:val="both"/>
        <w:rPr>
          <w:rFonts w:ascii="Arial" w:hAnsi="Arial" w:cs="Arial"/>
          <w:sz w:val="24"/>
          <w:szCs w:val="24"/>
        </w:rPr>
      </w:pPr>
      <w:bookmarkStart w:id="1" w:name="_Toc129167936"/>
    </w:p>
    <w:p w14:paraId="0D6D965A" w14:textId="77777777" w:rsidR="00917A0D" w:rsidRDefault="00917A0D" w:rsidP="0013757C">
      <w:pPr>
        <w:pStyle w:val="Heading1"/>
        <w:spacing w:line="360" w:lineRule="auto"/>
        <w:ind w:firstLine="720"/>
        <w:jc w:val="both"/>
        <w:rPr>
          <w:rFonts w:ascii="Arial" w:hAnsi="Arial" w:cs="Arial"/>
          <w:sz w:val="24"/>
          <w:szCs w:val="24"/>
        </w:rPr>
      </w:pPr>
    </w:p>
    <w:p w14:paraId="108FE255" w14:textId="25FA4674" w:rsidR="006C0B59" w:rsidRPr="00A81956" w:rsidRDefault="007D1F65" w:rsidP="0013757C">
      <w:pPr>
        <w:pStyle w:val="Heading1"/>
        <w:spacing w:line="360" w:lineRule="auto"/>
        <w:ind w:firstLine="720"/>
        <w:jc w:val="both"/>
        <w:rPr>
          <w:rFonts w:ascii="Arial" w:hAnsi="Arial" w:cs="Arial"/>
          <w:color w:val="auto"/>
          <w:sz w:val="24"/>
          <w:szCs w:val="24"/>
        </w:rPr>
      </w:pPr>
      <w:r w:rsidRPr="00A81956">
        <w:rPr>
          <w:rFonts w:ascii="Arial" w:hAnsi="Arial" w:cs="Arial"/>
          <w:color w:val="auto"/>
          <w:sz w:val="24"/>
          <w:szCs w:val="24"/>
        </w:rPr>
        <w:t>Introduction</w:t>
      </w:r>
      <w:bookmarkEnd w:id="1"/>
    </w:p>
    <w:p w14:paraId="7AEA8F12" w14:textId="77777777" w:rsidR="006C0B59" w:rsidRPr="0013757C" w:rsidRDefault="007D1F65" w:rsidP="0013757C">
      <w:pPr>
        <w:spacing w:line="360" w:lineRule="auto"/>
        <w:ind w:firstLine="720"/>
        <w:jc w:val="both"/>
        <w:rPr>
          <w:rFonts w:ascii="Arial" w:hAnsi="Arial" w:cs="Arial"/>
          <w:sz w:val="24"/>
          <w:szCs w:val="24"/>
        </w:rPr>
      </w:pPr>
      <w:r w:rsidRPr="0013757C">
        <w:rPr>
          <w:rFonts w:ascii="Arial" w:hAnsi="Arial" w:cs="Arial"/>
          <w:sz w:val="24"/>
          <w:szCs w:val="24"/>
        </w:rPr>
        <w:t>The hospitality industry is one of the most expanding industries globally. In 2023, the global hospitality industry accounts for $4,699.57 billion compared to $4,390.59 billion in 2022</w:t>
      </w:r>
      <w:r w:rsidR="001D7A55" w:rsidRPr="0013757C">
        <w:rPr>
          <w:rFonts w:ascii="Arial" w:hAnsi="Arial" w:cs="Arial"/>
          <w:sz w:val="24"/>
          <w:szCs w:val="24"/>
        </w:rPr>
        <w:t xml:space="preserve"> (</w:t>
      </w:r>
      <w:r w:rsidR="001D7A55" w:rsidRPr="0013757C">
        <w:rPr>
          <w:rFonts w:ascii="Arial" w:hAnsi="Arial" w:cs="Arial"/>
          <w:color w:val="222222"/>
          <w:sz w:val="24"/>
          <w:szCs w:val="24"/>
          <w:shd w:val="clear" w:color="auto" w:fill="FFFFFF"/>
        </w:rPr>
        <w:t>Levey and Natalia, 2023, p.8</w:t>
      </w:r>
      <w:r w:rsidR="001D7A55" w:rsidRPr="0013757C">
        <w:rPr>
          <w:rFonts w:ascii="Arial" w:hAnsi="Arial" w:cs="Arial"/>
          <w:sz w:val="24"/>
          <w:szCs w:val="24"/>
        </w:rPr>
        <w:t>)</w:t>
      </w:r>
      <w:r w:rsidRPr="0013757C">
        <w:rPr>
          <w:rFonts w:ascii="Arial" w:hAnsi="Arial" w:cs="Arial"/>
          <w:sz w:val="24"/>
          <w:szCs w:val="24"/>
        </w:rPr>
        <w:t xml:space="preserve">. The compound annual growth rate of the hotel industry is about 7.0%. Hotel standards, reputation management, and customer loyalty are very important in this competitive industry. Hotel standard refers to both operational standards and physical standards. Operational standards refer to the state </w:t>
      </w:r>
      <w:r w:rsidRPr="0013757C">
        <w:rPr>
          <w:rFonts w:ascii="Arial" w:hAnsi="Arial" w:cs="Arial"/>
          <w:sz w:val="24"/>
          <w:szCs w:val="24"/>
        </w:rPr>
        <w:lastRenderedPageBreak/>
        <w:t>of amenities, services, staffing, advertising and management. The physical standards refer to the quality and condition of fixtures and properties. Organizational reputation refers to the sum of beliefs, views and comments the public holds about a hotel based on their interactions, history or prospects</w:t>
      </w:r>
      <w:r w:rsidR="001D7A55" w:rsidRPr="0013757C">
        <w:rPr>
          <w:rFonts w:ascii="Arial" w:hAnsi="Arial" w:cs="Arial"/>
          <w:sz w:val="24"/>
          <w:szCs w:val="24"/>
        </w:rPr>
        <w:t xml:space="preserve"> (</w:t>
      </w:r>
      <w:r w:rsidR="001D7A55" w:rsidRPr="0013757C">
        <w:rPr>
          <w:rFonts w:ascii="Arial" w:hAnsi="Arial" w:cs="Arial"/>
          <w:color w:val="222222"/>
          <w:sz w:val="24"/>
          <w:szCs w:val="24"/>
          <w:shd w:val="clear" w:color="auto" w:fill="FFFFFF"/>
        </w:rPr>
        <w:t>Etter et al., 2019, p.32</w:t>
      </w:r>
      <w:r w:rsidR="001D7A55" w:rsidRPr="0013757C">
        <w:rPr>
          <w:rFonts w:ascii="Arial" w:hAnsi="Arial" w:cs="Arial"/>
          <w:sz w:val="24"/>
          <w:szCs w:val="24"/>
        </w:rPr>
        <w:t>)</w:t>
      </w:r>
      <w:r w:rsidRPr="0013757C">
        <w:rPr>
          <w:rFonts w:ascii="Arial" w:hAnsi="Arial" w:cs="Arial"/>
          <w:sz w:val="24"/>
          <w:szCs w:val="24"/>
        </w:rPr>
        <w:t>. Customer loyalty, on the hand, refers to having clients repeatedly use your services or buy your products because of how much they are satisfied. In this report, I will focus on these three topics in depth.</w:t>
      </w:r>
    </w:p>
    <w:p w14:paraId="137FAE96" w14:textId="77777777" w:rsidR="006C0B59" w:rsidRPr="00A81956" w:rsidRDefault="007D1F65" w:rsidP="0013757C">
      <w:pPr>
        <w:pStyle w:val="Heading1"/>
        <w:spacing w:line="360" w:lineRule="auto"/>
        <w:ind w:firstLine="720"/>
        <w:jc w:val="both"/>
        <w:rPr>
          <w:rFonts w:ascii="Times New Roman" w:hAnsi="Times New Roman" w:cs="Times New Roman"/>
          <w:color w:val="auto"/>
          <w:sz w:val="24"/>
          <w:szCs w:val="24"/>
        </w:rPr>
      </w:pPr>
      <w:bookmarkStart w:id="2" w:name="_Toc129167937"/>
      <w:r w:rsidRPr="00A81956">
        <w:rPr>
          <w:rFonts w:ascii="Times New Roman" w:hAnsi="Times New Roman" w:cs="Times New Roman"/>
          <w:color w:val="auto"/>
          <w:sz w:val="24"/>
          <w:szCs w:val="24"/>
        </w:rPr>
        <w:t>Hotel Standards</w:t>
      </w:r>
      <w:bookmarkEnd w:id="2"/>
    </w:p>
    <w:p w14:paraId="24596C83" w14:textId="77777777" w:rsidR="006C0B59"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Hotel standards may refer to the quality of services and amenities a hotel offers in relation to its competitors. Hotels have different standards depending on the services offered, amenities provided, location, ownership and target audience</w:t>
      </w:r>
      <w:r w:rsidR="001D7A55" w:rsidRPr="00917A0D">
        <w:rPr>
          <w:rFonts w:ascii="Times New Roman" w:hAnsi="Times New Roman" w:cs="Times New Roman"/>
          <w:sz w:val="24"/>
          <w:szCs w:val="24"/>
        </w:rPr>
        <w:t xml:space="preserve"> (</w:t>
      </w:r>
      <w:r w:rsidR="001D7A55" w:rsidRPr="00917A0D">
        <w:rPr>
          <w:rFonts w:ascii="Times New Roman" w:hAnsi="Times New Roman" w:cs="Times New Roman"/>
          <w:color w:val="222222"/>
          <w:sz w:val="24"/>
          <w:szCs w:val="24"/>
          <w:shd w:val="clear" w:color="auto" w:fill="FFFFFF"/>
        </w:rPr>
        <w:t>Chun et al., 2016, p.1327</w:t>
      </w:r>
      <w:r w:rsidR="001D7A55" w:rsidRPr="00917A0D">
        <w:rPr>
          <w:rFonts w:ascii="Times New Roman" w:hAnsi="Times New Roman" w:cs="Times New Roman"/>
          <w:sz w:val="24"/>
          <w:szCs w:val="24"/>
        </w:rPr>
        <w:t>)</w:t>
      </w:r>
      <w:r w:rsidRPr="00917A0D">
        <w:rPr>
          <w:rFonts w:ascii="Times New Roman" w:hAnsi="Times New Roman" w:cs="Times New Roman"/>
          <w:sz w:val="24"/>
          <w:szCs w:val="24"/>
        </w:rPr>
        <w:t>. Hotel standards are mostly rated using stars such that a four- or five-star Hotel is considered high standards while a three-star hotel is considered a mid-range one. Hilton Hotels, for instance, is a huge organization with 18 brands representing more than 6, 500 properties globally</w:t>
      </w:r>
      <w:r w:rsidR="001D7A55" w:rsidRPr="00917A0D">
        <w:rPr>
          <w:rFonts w:ascii="Times New Roman" w:hAnsi="Times New Roman" w:cs="Times New Roman"/>
          <w:sz w:val="24"/>
          <w:szCs w:val="24"/>
        </w:rPr>
        <w:t xml:space="preserve"> (</w:t>
      </w:r>
      <w:r w:rsidR="001D7A55" w:rsidRPr="00917A0D">
        <w:rPr>
          <w:rFonts w:ascii="Times New Roman" w:hAnsi="Times New Roman" w:cs="Times New Roman"/>
          <w:color w:val="222222"/>
          <w:sz w:val="24"/>
          <w:szCs w:val="24"/>
          <w:shd w:val="clear" w:color="auto" w:fill="FFFFFF"/>
        </w:rPr>
        <w:t>Chang et al., 2019, p.267</w:t>
      </w:r>
      <w:r w:rsidR="001D7A55" w:rsidRPr="00917A0D">
        <w:rPr>
          <w:rFonts w:ascii="Times New Roman" w:hAnsi="Times New Roman" w:cs="Times New Roman"/>
          <w:sz w:val="24"/>
          <w:szCs w:val="24"/>
        </w:rPr>
        <w:t>)</w:t>
      </w:r>
      <w:r w:rsidRPr="00917A0D">
        <w:rPr>
          <w:rFonts w:ascii="Times New Roman" w:hAnsi="Times New Roman" w:cs="Times New Roman"/>
          <w:sz w:val="24"/>
          <w:szCs w:val="24"/>
        </w:rPr>
        <w:t>. This Hotel is considered a high-standard hotel due to its luxurious and high-quality services. On the other side, low standards hotels are usually accessible and offer cheap accommodation and services for travellers. They are mostly referred to as hostels. A good example is Hotel Lily in Fulham, rated as a two-star hotel focusing on its budget class.</w:t>
      </w:r>
    </w:p>
    <w:p w14:paraId="15A4A406" w14:textId="77777777" w:rsidR="006C0B59"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Brand consistency can be defined as the way a business delivers and maintains its services and messages centred on its core values and brand identity across all its business premises. The backbone of any hotel is its marketing content, such as images, logos, copy and brand guidelines</w:t>
      </w:r>
      <w:r w:rsidR="001D7A55" w:rsidRPr="00917A0D">
        <w:rPr>
          <w:rFonts w:ascii="Times New Roman" w:hAnsi="Times New Roman" w:cs="Times New Roman"/>
          <w:sz w:val="24"/>
          <w:szCs w:val="24"/>
        </w:rPr>
        <w:t xml:space="preserve"> (</w:t>
      </w:r>
      <w:r w:rsidR="001D7A55" w:rsidRPr="00917A0D">
        <w:rPr>
          <w:rFonts w:ascii="Times New Roman" w:hAnsi="Times New Roman" w:cs="Times New Roman"/>
          <w:color w:val="222222"/>
          <w:sz w:val="24"/>
          <w:szCs w:val="24"/>
          <w:shd w:val="clear" w:color="auto" w:fill="FFFFFF"/>
        </w:rPr>
        <w:t>Šerić, Maja, and Josip, 2020,p.462</w:t>
      </w:r>
      <w:r w:rsidR="001D7A55" w:rsidRPr="00917A0D">
        <w:rPr>
          <w:rFonts w:ascii="Times New Roman" w:hAnsi="Times New Roman" w:cs="Times New Roman"/>
          <w:sz w:val="24"/>
          <w:szCs w:val="24"/>
        </w:rPr>
        <w:t>)</w:t>
      </w:r>
      <w:r w:rsidRPr="00917A0D">
        <w:rPr>
          <w:rFonts w:ascii="Times New Roman" w:hAnsi="Times New Roman" w:cs="Times New Roman"/>
          <w:sz w:val="24"/>
          <w:szCs w:val="24"/>
        </w:rPr>
        <w:t>. Consistency in brands enables a business to gain and maintain trust and credibility. Brand consistency is important because it makes the Hotel to be recognized. The benefits of brand consistency to a chain hotel are that it helps shape the brand perception, evokes positive emotions among the customers, and helps build brand loyalty and trust</w:t>
      </w:r>
      <w:r w:rsidR="001D7A55"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Foroudi and Pantea, 2019, p.281</w:t>
      </w:r>
      <w:r w:rsidR="001D7A55" w:rsidRPr="00917A0D">
        <w:rPr>
          <w:rFonts w:ascii="Times New Roman" w:hAnsi="Times New Roman" w:cs="Times New Roman"/>
          <w:sz w:val="24"/>
          <w:szCs w:val="24"/>
        </w:rPr>
        <w:t>)</w:t>
      </w:r>
      <w:r w:rsidRPr="00917A0D">
        <w:rPr>
          <w:rFonts w:ascii="Times New Roman" w:hAnsi="Times New Roman" w:cs="Times New Roman"/>
          <w:sz w:val="24"/>
          <w:szCs w:val="24"/>
        </w:rPr>
        <w:t>. The 2021 analysis by the leading brand valuation consultancy, Brand Finance, revealed the Taj hotels of India to have the strongest global brand globally for the second year. It had a BSI (Brand Strength Index) score of 88.9 out of 100 and a corresponding AAA brand rating</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Chhatwal and Puneet, 2022, p.71</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xml:space="preserve">. Although the </w:t>
      </w:r>
      <w:r w:rsidRPr="00917A0D">
        <w:rPr>
          <w:rFonts w:ascii="Times New Roman" w:hAnsi="Times New Roman" w:cs="Times New Roman"/>
          <w:sz w:val="24"/>
          <w:szCs w:val="24"/>
        </w:rPr>
        <w:lastRenderedPageBreak/>
        <w:t>pandemic hit hard on the hospitality industry, Taj hotels remained consistent in their brands. It was at the forefront of developing initiatives that greatly benefited the healthcare centre. Its customer base has increased worldwide and is recognized because of brand consistency.</w:t>
      </w:r>
    </w:p>
    <w:p w14:paraId="68354A20" w14:textId="77777777" w:rsidR="007A0629" w:rsidRPr="00A81956" w:rsidRDefault="007D1F65" w:rsidP="0013757C">
      <w:pPr>
        <w:pStyle w:val="Heading1"/>
        <w:spacing w:line="360" w:lineRule="auto"/>
        <w:ind w:firstLine="720"/>
        <w:jc w:val="both"/>
        <w:rPr>
          <w:rFonts w:ascii="Times New Roman" w:hAnsi="Times New Roman" w:cs="Times New Roman"/>
          <w:color w:val="auto"/>
          <w:sz w:val="24"/>
          <w:szCs w:val="24"/>
        </w:rPr>
      </w:pPr>
      <w:bookmarkStart w:id="3" w:name="_Toc129167938"/>
      <w:r w:rsidRPr="00A81956">
        <w:rPr>
          <w:rFonts w:ascii="Times New Roman" w:hAnsi="Times New Roman" w:cs="Times New Roman"/>
          <w:color w:val="auto"/>
          <w:sz w:val="24"/>
          <w:szCs w:val="24"/>
        </w:rPr>
        <w:t>Reputation Management</w:t>
      </w:r>
      <w:bookmarkEnd w:id="3"/>
      <w:r w:rsidRPr="00A81956">
        <w:rPr>
          <w:rFonts w:ascii="Times New Roman" w:hAnsi="Times New Roman" w:cs="Times New Roman"/>
          <w:color w:val="auto"/>
          <w:sz w:val="24"/>
          <w:szCs w:val="24"/>
        </w:rPr>
        <w:t xml:space="preserve"> </w:t>
      </w:r>
    </w:p>
    <w:p w14:paraId="5F69A68F" w14:textId="77777777" w:rsidR="007A0629"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A hotel's reputation refers to how the image of a hotel is painted in people's minds. Reputation management, therefore, refers to a hotel's practices to enhance, boost and sustain its good image in people's minds. One of the factors customers tend to consider while selecting the Hotel to use is the reviews and public opinion about the Hotel</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Pollák et al., 2019, p.61</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It is, therefore, significant for every Hotel to strategize on the most effective methods of managing its reputation. Marriot hotel is one of the hotels that have successfully promoted their reputation through online platforms. Marriot reputation management services include a $499 monthly package from commingle: engage, an interactive hospitality industry service provider</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Aula, Pekka and Saku, 2020</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This package includes Instagram, Twitter and Facebook weekly posting, Responding to all TripAdvisor guest reviews seven days a week, comprehensive monthly reporting and Property management approvals for social media posts and guest review responses. These services have greatly helped the Hotel in managing its reputation.</w:t>
      </w:r>
    </w:p>
    <w:p w14:paraId="73279C3B" w14:textId="77777777" w:rsidR="006C0B59"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Some of the most effective reputation management methods include protecting the brand's name by ensuring consistent and accurate information on all media platforms. Secondly, staying open to criticism; this comes by allowing those with concerns to freely and openly express them without fear and not ignoring the negative reviews on social media platforms</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Doorley, John and Helio, 2015</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xml:space="preserve"> and thirdly, being active on social media to respond quickly to customers concerns and finally optimizing your website for the search engines. Guest reviews are very important in analyzing the Hotel's strengths and weaknesses and knowing the opportunities for improvement</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De Pelsmacker et al., 2018, p.51</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xml:space="preserve">. Guest reviews are also important in decision-making for hotel management and customers. Negative reviews about a hotel will scare off customers and investors. It is therefore crucial for every Hotel to manage its online and onsite reputation. </w:t>
      </w:r>
    </w:p>
    <w:p w14:paraId="51A16CEF" w14:textId="77777777" w:rsidR="00A4508E" w:rsidRPr="00A81956" w:rsidRDefault="007D1F65" w:rsidP="0013757C">
      <w:pPr>
        <w:pStyle w:val="Heading1"/>
        <w:spacing w:line="360" w:lineRule="auto"/>
        <w:ind w:firstLine="720"/>
        <w:jc w:val="both"/>
        <w:rPr>
          <w:rFonts w:ascii="Times New Roman" w:hAnsi="Times New Roman" w:cs="Times New Roman"/>
          <w:color w:val="auto"/>
          <w:sz w:val="24"/>
          <w:szCs w:val="24"/>
        </w:rPr>
      </w:pPr>
      <w:bookmarkStart w:id="4" w:name="_Toc129167939"/>
      <w:r w:rsidRPr="00A81956">
        <w:rPr>
          <w:rFonts w:ascii="Times New Roman" w:hAnsi="Times New Roman" w:cs="Times New Roman"/>
          <w:color w:val="auto"/>
          <w:sz w:val="24"/>
          <w:szCs w:val="24"/>
        </w:rPr>
        <w:lastRenderedPageBreak/>
        <w:t>Customer Loyalty</w:t>
      </w:r>
      <w:bookmarkEnd w:id="4"/>
    </w:p>
    <w:p w14:paraId="38DCDD13" w14:textId="77777777" w:rsidR="00A4508E"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The Hotel designs a customer loyalty program to increase customers' faithfulness and commitment towards that brand. The main aim of customer loyalty programs is to motivate the customer to make repeated purchases</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Khadka, Kabu, and Soniya, 2017, p.61</w:t>
      </w:r>
      <w:r w:rsidR="004B3BAC" w:rsidRPr="00917A0D">
        <w:rPr>
          <w:rFonts w:ascii="Times New Roman" w:hAnsi="Times New Roman" w:cs="Times New Roman"/>
          <w:sz w:val="24"/>
          <w:szCs w:val="24"/>
        </w:rPr>
        <w:t>)</w:t>
      </w:r>
      <w:r w:rsidRPr="00917A0D">
        <w:rPr>
          <w:rFonts w:ascii="Times New Roman" w:hAnsi="Times New Roman" w:cs="Times New Roman"/>
          <w:sz w:val="24"/>
          <w:szCs w:val="24"/>
        </w:rPr>
        <w:t>. Customer loyalty programs increase the customer's engagement with the business, building strong business-customer relationships. It is from loyalty programs that hotels have gotten their brand ambassadors. The loyalty programs include the Coalition, Cashback, and Points loyalty programs.</w:t>
      </w:r>
    </w:p>
    <w:p w14:paraId="0C19E9FD" w14:textId="77777777" w:rsidR="00A4508E" w:rsidRPr="00917A0D" w:rsidRDefault="007D1F65" w:rsidP="0013757C">
      <w:pPr>
        <w:pStyle w:val="ListParagraph"/>
        <w:numPr>
          <w:ilvl w:val="0"/>
          <w:numId w:val="1"/>
        </w:numPr>
        <w:spacing w:line="360" w:lineRule="auto"/>
        <w:ind w:firstLine="720"/>
        <w:jc w:val="both"/>
        <w:rPr>
          <w:rFonts w:ascii="Times New Roman" w:hAnsi="Times New Roman" w:cs="Times New Roman"/>
          <w:b/>
          <w:i/>
          <w:sz w:val="24"/>
          <w:szCs w:val="24"/>
        </w:rPr>
      </w:pPr>
      <w:bookmarkStart w:id="5" w:name="_Toc129167940"/>
      <w:r w:rsidRPr="00A81956">
        <w:rPr>
          <w:rStyle w:val="Heading2Char"/>
          <w:rFonts w:ascii="Times New Roman" w:hAnsi="Times New Roman" w:cs="Times New Roman"/>
          <w:color w:val="auto"/>
          <w:sz w:val="24"/>
          <w:szCs w:val="24"/>
        </w:rPr>
        <w:t>Coalition loyalty program</w:t>
      </w:r>
      <w:bookmarkEnd w:id="5"/>
      <w:r w:rsidRPr="00A81956">
        <w:rPr>
          <w:rFonts w:ascii="Times New Roman" w:hAnsi="Times New Roman" w:cs="Times New Roman"/>
          <w:b/>
          <w:i/>
          <w:sz w:val="24"/>
          <w:szCs w:val="24"/>
        </w:rPr>
        <w:t xml:space="preserve">- </w:t>
      </w:r>
      <w:r w:rsidRPr="00917A0D">
        <w:rPr>
          <w:rFonts w:ascii="Times New Roman" w:hAnsi="Times New Roman" w:cs="Times New Roman"/>
          <w:sz w:val="24"/>
          <w:szCs w:val="24"/>
        </w:rPr>
        <w:t>This program functions by multiple businesses with strong partnerships allowing customers to benefit from the rewards of the different partners. All the businesses record the customer's data across the partnered businesses; this helps in getting a broader customer base. A good example is the Marriot Bonvoy's Program</w:t>
      </w:r>
      <w:r w:rsidR="004B3BAC" w:rsidRPr="00917A0D">
        <w:rPr>
          <w:rFonts w:ascii="Times New Roman" w:hAnsi="Times New Roman" w:cs="Times New Roman"/>
          <w:sz w:val="24"/>
          <w:szCs w:val="24"/>
        </w:rPr>
        <w:t xml:space="preserve"> (</w:t>
      </w:r>
      <w:r w:rsidR="004B3BAC" w:rsidRPr="00917A0D">
        <w:rPr>
          <w:rFonts w:ascii="Times New Roman" w:hAnsi="Times New Roman" w:cs="Times New Roman"/>
          <w:color w:val="222222"/>
          <w:sz w:val="24"/>
          <w:szCs w:val="24"/>
          <w:shd w:val="clear" w:color="auto" w:fill="FFFFFF"/>
        </w:rPr>
        <w:t>Jainchill and Johanna, 2021</w:t>
      </w:r>
      <w:r w:rsidR="004B3BAC" w:rsidRPr="00917A0D">
        <w:rPr>
          <w:rFonts w:ascii="Times New Roman" w:hAnsi="Times New Roman" w:cs="Times New Roman"/>
          <w:sz w:val="24"/>
          <w:szCs w:val="24"/>
        </w:rPr>
        <w:t>). This award program</w:t>
      </w:r>
      <w:r w:rsidRPr="00917A0D">
        <w:rPr>
          <w:rFonts w:ascii="Times New Roman" w:hAnsi="Times New Roman" w:cs="Times New Roman"/>
          <w:sz w:val="24"/>
          <w:szCs w:val="24"/>
        </w:rPr>
        <w:t xml:space="preserve"> allows members to redeem their cumulative points within the hotel group for one of its airline partners' Avios.</w:t>
      </w:r>
    </w:p>
    <w:p w14:paraId="59323858" w14:textId="4EA3A4BB" w:rsidR="00A4508E" w:rsidRPr="00917A0D" w:rsidRDefault="007D1F65" w:rsidP="0013757C">
      <w:pPr>
        <w:pStyle w:val="ListParagraph"/>
        <w:numPr>
          <w:ilvl w:val="0"/>
          <w:numId w:val="1"/>
        </w:numPr>
        <w:spacing w:line="360" w:lineRule="auto"/>
        <w:ind w:firstLine="720"/>
        <w:jc w:val="both"/>
        <w:rPr>
          <w:rFonts w:ascii="Times New Roman" w:hAnsi="Times New Roman" w:cs="Times New Roman"/>
          <w:b/>
          <w:i/>
          <w:sz w:val="24"/>
          <w:szCs w:val="24"/>
        </w:rPr>
      </w:pPr>
      <w:bookmarkStart w:id="6" w:name="_Toc129167941"/>
      <w:r w:rsidRPr="00A81956">
        <w:rPr>
          <w:rStyle w:val="Heading2Char"/>
          <w:rFonts w:ascii="Times New Roman" w:hAnsi="Times New Roman" w:cs="Times New Roman"/>
          <w:color w:val="auto"/>
          <w:sz w:val="24"/>
          <w:szCs w:val="24"/>
        </w:rPr>
        <w:t>Points Loyalty Program</w:t>
      </w:r>
      <w:bookmarkEnd w:id="6"/>
      <w:r w:rsidRPr="00917A0D">
        <w:rPr>
          <w:rFonts w:ascii="Times New Roman" w:hAnsi="Times New Roman" w:cs="Times New Roman"/>
          <w:b/>
          <w:i/>
          <w:sz w:val="24"/>
          <w:szCs w:val="24"/>
        </w:rPr>
        <w:t xml:space="preserve">- </w:t>
      </w:r>
      <w:r w:rsidRPr="00917A0D">
        <w:rPr>
          <w:rFonts w:ascii="Times New Roman" w:hAnsi="Times New Roman" w:cs="Times New Roman"/>
          <w:sz w:val="24"/>
          <w:szCs w:val="24"/>
        </w:rPr>
        <w:t>The Points loyalty program involves customers being awarded points for every successful transaction. After the points accumulate to a certain level, they have rewarded with benefits such as free meals or travel; this encourages the customers to repeatedly buy or use the Hotel's services until they hit the threshold for the reward. For example, the Hyatt</w:t>
      </w:r>
      <w:r w:rsidR="004B3BAC" w:rsidRPr="00917A0D">
        <w:rPr>
          <w:rFonts w:ascii="Times New Roman" w:hAnsi="Times New Roman" w:cs="Times New Roman"/>
          <w:sz w:val="24"/>
          <w:szCs w:val="24"/>
        </w:rPr>
        <w:t xml:space="preserve"> hotel’s reward system (</w:t>
      </w:r>
      <w:r w:rsidR="004B3BAC" w:rsidRPr="00917A0D">
        <w:rPr>
          <w:rFonts w:ascii="Times New Roman" w:hAnsi="Times New Roman" w:cs="Times New Roman"/>
          <w:color w:val="222222"/>
          <w:sz w:val="24"/>
          <w:szCs w:val="24"/>
          <w:shd w:val="clear" w:color="auto" w:fill="FFFFFF"/>
        </w:rPr>
        <w:t xml:space="preserve">Miasoid, H </w:t>
      </w:r>
      <w:r w:rsidR="00A81956" w:rsidRPr="00917A0D">
        <w:rPr>
          <w:rFonts w:ascii="Times New Roman" w:hAnsi="Times New Roman" w:cs="Times New Roman"/>
          <w:color w:val="222222"/>
          <w:sz w:val="24"/>
          <w:szCs w:val="24"/>
          <w:shd w:val="clear" w:color="auto" w:fill="FFFFFF"/>
        </w:rPr>
        <w:t>and Shevchenko</w:t>
      </w:r>
      <w:r w:rsidR="0013757C" w:rsidRPr="00917A0D">
        <w:rPr>
          <w:rFonts w:ascii="Times New Roman" w:hAnsi="Times New Roman" w:cs="Times New Roman"/>
          <w:color w:val="222222"/>
          <w:sz w:val="24"/>
          <w:szCs w:val="24"/>
          <w:shd w:val="clear" w:color="auto" w:fill="FFFFFF"/>
        </w:rPr>
        <w:t>, 2020, p.54</w:t>
      </w:r>
      <w:r w:rsidR="004B3BAC" w:rsidRPr="00917A0D">
        <w:rPr>
          <w:rFonts w:ascii="Times New Roman" w:hAnsi="Times New Roman" w:cs="Times New Roman"/>
          <w:sz w:val="24"/>
          <w:szCs w:val="24"/>
        </w:rPr>
        <w:t>). U</w:t>
      </w:r>
      <w:r w:rsidRPr="00917A0D">
        <w:rPr>
          <w:rFonts w:ascii="Times New Roman" w:hAnsi="Times New Roman" w:cs="Times New Roman"/>
          <w:sz w:val="24"/>
          <w:szCs w:val="24"/>
        </w:rPr>
        <w:t xml:space="preserve">sing its Hyatt Credit card allows customers to redeem certain points for services such as taxi, gym e t c. </w:t>
      </w:r>
    </w:p>
    <w:p w14:paraId="374F5642" w14:textId="2A5DF805" w:rsidR="00A4508E" w:rsidRPr="00A81956" w:rsidRDefault="007D1F65" w:rsidP="00A81956">
      <w:pPr>
        <w:pStyle w:val="ListParagraph"/>
        <w:numPr>
          <w:ilvl w:val="0"/>
          <w:numId w:val="1"/>
        </w:numPr>
        <w:spacing w:line="360" w:lineRule="auto"/>
        <w:ind w:firstLine="720"/>
        <w:jc w:val="both"/>
        <w:rPr>
          <w:rFonts w:ascii="Times New Roman" w:hAnsi="Times New Roman" w:cs="Times New Roman"/>
          <w:b/>
          <w:i/>
          <w:sz w:val="24"/>
          <w:szCs w:val="24"/>
        </w:rPr>
      </w:pPr>
      <w:bookmarkStart w:id="7" w:name="_Toc129167942"/>
      <w:r w:rsidRPr="00A81956">
        <w:rPr>
          <w:rStyle w:val="Heading2Char"/>
          <w:rFonts w:ascii="Times New Roman" w:hAnsi="Times New Roman" w:cs="Times New Roman"/>
          <w:color w:val="auto"/>
          <w:sz w:val="24"/>
          <w:szCs w:val="24"/>
        </w:rPr>
        <w:t>Cashback Loyalty program</w:t>
      </w:r>
      <w:bookmarkEnd w:id="7"/>
      <w:r w:rsidRPr="00A81956">
        <w:rPr>
          <w:rFonts w:ascii="Times New Roman" w:hAnsi="Times New Roman" w:cs="Times New Roman"/>
          <w:b/>
          <w:i/>
          <w:sz w:val="24"/>
          <w:szCs w:val="24"/>
        </w:rPr>
        <w:t xml:space="preserve">- </w:t>
      </w:r>
      <w:r w:rsidRPr="00917A0D">
        <w:rPr>
          <w:rFonts w:ascii="Times New Roman" w:hAnsi="Times New Roman" w:cs="Times New Roman"/>
          <w:sz w:val="24"/>
          <w:szCs w:val="24"/>
        </w:rPr>
        <w:t xml:space="preserve">The cashback loyalty program saves a certain percentage of </w:t>
      </w:r>
      <w:r w:rsidR="007A5048" w:rsidRPr="00917A0D">
        <w:rPr>
          <w:rFonts w:ascii="Times New Roman" w:hAnsi="Times New Roman" w:cs="Times New Roman"/>
          <w:sz w:val="24"/>
          <w:szCs w:val="24"/>
        </w:rPr>
        <w:t>each pound the customer spends i</w:t>
      </w:r>
      <w:r w:rsidRPr="00917A0D">
        <w:rPr>
          <w:rFonts w:ascii="Times New Roman" w:hAnsi="Times New Roman" w:cs="Times New Roman"/>
          <w:sz w:val="24"/>
          <w:szCs w:val="24"/>
        </w:rPr>
        <w:t>n their loyalty account</w:t>
      </w:r>
      <w:r w:rsidR="0013757C" w:rsidRPr="00917A0D">
        <w:rPr>
          <w:rFonts w:ascii="Times New Roman" w:hAnsi="Times New Roman" w:cs="Times New Roman"/>
          <w:sz w:val="24"/>
          <w:szCs w:val="24"/>
        </w:rPr>
        <w:t xml:space="preserve"> (</w:t>
      </w:r>
      <w:r w:rsidR="0013757C" w:rsidRPr="00917A0D">
        <w:rPr>
          <w:rFonts w:ascii="Times New Roman" w:hAnsi="Times New Roman" w:cs="Times New Roman"/>
          <w:color w:val="222222"/>
          <w:sz w:val="24"/>
          <w:szCs w:val="24"/>
          <w:shd w:val="clear" w:color="auto" w:fill="FFFFFF"/>
        </w:rPr>
        <w:t>Christino et al., 2019, p.81)</w:t>
      </w:r>
      <w:r w:rsidRPr="00917A0D">
        <w:rPr>
          <w:rFonts w:ascii="Times New Roman" w:hAnsi="Times New Roman" w:cs="Times New Roman"/>
          <w:sz w:val="24"/>
          <w:szCs w:val="24"/>
        </w:rPr>
        <w:t>. This program is easy to implement, and it allows clients to spend with less cash and top up their loyalty accounts.</w:t>
      </w:r>
    </w:p>
    <w:p w14:paraId="79ACE46F" w14:textId="77777777" w:rsidR="006C0B59" w:rsidRPr="00A81956" w:rsidRDefault="007D1F65" w:rsidP="0013757C">
      <w:pPr>
        <w:pStyle w:val="Heading1"/>
        <w:spacing w:line="360" w:lineRule="auto"/>
        <w:ind w:firstLine="720"/>
        <w:jc w:val="both"/>
        <w:rPr>
          <w:rFonts w:ascii="Times New Roman" w:hAnsi="Times New Roman" w:cs="Times New Roman"/>
          <w:color w:val="auto"/>
          <w:sz w:val="24"/>
          <w:szCs w:val="24"/>
        </w:rPr>
      </w:pPr>
      <w:bookmarkStart w:id="8" w:name="_Toc129167943"/>
      <w:r w:rsidRPr="00A81956">
        <w:rPr>
          <w:rFonts w:ascii="Times New Roman" w:hAnsi="Times New Roman" w:cs="Times New Roman"/>
          <w:color w:val="auto"/>
          <w:sz w:val="24"/>
          <w:szCs w:val="24"/>
        </w:rPr>
        <w:t>Recommendations on Market Trends</w:t>
      </w:r>
      <w:bookmarkEnd w:id="8"/>
    </w:p>
    <w:p w14:paraId="78C47AF2" w14:textId="77777777" w:rsidR="00FF24CC"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 xml:space="preserve">The performance of any hotel depends on how the Hotel is up to date in providing its services to customers. I will recommend the following trends for hotel marketing and customer </w:t>
      </w:r>
      <w:r w:rsidRPr="00917A0D">
        <w:rPr>
          <w:rFonts w:ascii="Times New Roman" w:hAnsi="Times New Roman" w:cs="Times New Roman"/>
          <w:sz w:val="24"/>
          <w:szCs w:val="24"/>
        </w:rPr>
        <w:lastRenderedPageBreak/>
        <w:t>experiences. First and foremost, hotels should digitalize guest experiences; this can happen by having online bookings, orders, and digitalized payment methods</w:t>
      </w:r>
      <w:r w:rsidR="0013757C" w:rsidRPr="00917A0D">
        <w:rPr>
          <w:rFonts w:ascii="Times New Roman" w:hAnsi="Times New Roman" w:cs="Times New Roman"/>
          <w:sz w:val="24"/>
          <w:szCs w:val="24"/>
        </w:rPr>
        <w:t xml:space="preserve"> (</w:t>
      </w:r>
      <w:r w:rsidR="0013757C" w:rsidRPr="00917A0D">
        <w:rPr>
          <w:rFonts w:ascii="Times New Roman" w:hAnsi="Times New Roman" w:cs="Times New Roman"/>
          <w:color w:val="222222"/>
          <w:sz w:val="24"/>
          <w:szCs w:val="24"/>
          <w:shd w:val="clear" w:color="auto" w:fill="FFFFFF"/>
        </w:rPr>
        <w:t>Buhalis, Dimitrios and Iuliia, 2021, p.41</w:t>
      </w:r>
      <w:r w:rsidR="0013757C" w:rsidRPr="00917A0D">
        <w:rPr>
          <w:rFonts w:ascii="Times New Roman" w:hAnsi="Times New Roman" w:cs="Times New Roman"/>
          <w:sz w:val="24"/>
          <w:szCs w:val="24"/>
        </w:rPr>
        <w:t>)</w:t>
      </w:r>
      <w:r w:rsidRPr="00917A0D">
        <w:rPr>
          <w:rFonts w:ascii="Times New Roman" w:hAnsi="Times New Roman" w:cs="Times New Roman"/>
          <w:sz w:val="24"/>
          <w:szCs w:val="24"/>
        </w:rPr>
        <w:t>. Secondly, hotels should embrace</w:t>
      </w:r>
      <w:r w:rsidR="00E22BBF" w:rsidRPr="00917A0D">
        <w:rPr>
          <w:rFonts w:ascii="Times New Roman" w:hAnsi="Times New Roman" w:cs="Times New Roman"/>
          <w:sz w:val="24"/>
          <w:szCs w:val="24"/>
        </w:rPr>
        <w:t xml:space="preserve"> holistic hospitality, health and well-being</w:t>
      </w:r>
      <w:r w:rsidRPr="00917A0D">
        <w:rPr>
          <w:rFonts w:ascii="Times New Roman" w:hAnsi="Times New Roman" w:cs="Times New Roman"/>
          <w:sz w:val="24"/>
          <w:szCs w:val="24"/>
        </w:rPr>
        <w:t>, which involves being at the forefront of providing other services in health diagnostic spas</w:t>
      </w:r>
      <w:r w:rsidR="0013757C" w:rsidRPr="00917A0D">
        <w:rPr>
          <w:rFonts w:ascii="Times New Roman" w:hAnsi="Times New Roman" w:cs="Times New Roman"/>
          <w:sz w:val="24"/>
          <w:szCs w:val="24"/>
        </w:rPr>
        <w:t xml:space="preserve"> (</w:t>
      </w:r>
      <w:r w:rsidR="0013757C" w:rsidRPr="00917A0D">
        <w:rPr>
          <w:rFonts w:ascii="Times New Roman" w:hAnsi="Times New Roman" w:cs="Times New Roman"/>
          <w:color w:val="222222"/>
          <w:sz w:val="24"/>
          <w:szCs w:val="24"/>
          <w:shd w:val="clear" w:color="auto" w:fill="FFFFFF"/>
        </w:rPr>
        <w:t>Han, Heesup, and Sunghyup, 2019, p.630</w:t>
      </w:r>
      <w:r w:rsidR="0013757C" w:rsidRPr="00917A0D">
        <w:rPr>
          <w:rFonts w:ascii="Times New Roman" w:hAnsi="Times New Roman" w:cs="Times New Roman"/>
          <w:sz w:val="24"/>
          <w:szCs w:val="24"/>
        </w:rPr>
        <w:t>)</w:t>
      </w:r>
      <w:r w:rsidRPr="00917A0D">
        <w:rPr>
          <w:rFonts w:ascii="Times New Roman" w:hAnsi="Times New Roman" w:cs="Times New Roman"/>
          <w:sz w:val="24"/>
          <w:szCs w:val="24"/>
        </w:rPr>
        <w:t>. Thirdly, hotels should also embrace</w:t>
      </w:r>
      <w:r w:rsidR="00E22BBF" w:rsidRPr="00917A0D">
        <w:rPr>
          <w:rFonts w:ascii="Times New Roman" w:hAnsi="Times New Roman" w:cs="Times New Roman"/>
          <w:sz w:val="24"/>
          <w:szCs w:val="24"/>
        </w:rPr>
        <w:t xml:space="preserve"> hyper-personalization</w:t>
      </w:r>
      <w:r w:rsidRPr="00917A0D">
        <w:rPr>
          <w:rFonts w:ascii="Times New Roman" w:hAnsi="Times New Roman" w:cs="Times New Roman"/>
          <w:sz w:val="24"/>
          <w:szCs w:val="24"/>
        </w:rPr>
        <w:t>; this involves personalized interactions. Hotels should also shift to R</w:t>
      </w:r>
      <w:r w:rsidR="00E22BBF" w:rsidRPr="00917A0D">
        <w:rPr>
          <w:rFonts w:ascii="Times New Roman" w:hAnsi="Times New Roman" w:cs="Times New Roman"/>
          <w:sz w:val="24"/>
          <w:szCs w:val="24"/>
        </w:rPr>
        <w:t xml:space="preserve">enewable </w:t>
      </w:r>
      <w:r w:rsidRPr="00917A0D">
        <w:rPr>
          <w:rFonts w:ascii="Times New Roman" w:hAnsi="Times New Roman" w:cs="Times New Roman"/>
          <w:sz w:val="24"/>
          <w:szCs w:val="24"/>
        </w:rPr>
        <w:t xml:space="preserve">sources of energy. Renewable </w:t>
      </w:r>
      <w:r w:rsidR="00E22BBF" w:rsidRPr="00917A0D">
        <w:rPr>
          <w:rFonts w:ascii="Times New Roman" w:hAnsi="Times New Roman" w:cs="Times New Roman"/>
          <w:sz w:val="24"/>
          <w:szCs w:val="24"/>
        </w:rPr>
        <w:t>en</w:t>
      </w:r>
      <w:r w:rsidRPr="00917A0D">
        <w:rPr>
          <w:rFonts w:ascii="Times New Roman" w:hAnsi="Times New Roman" w:cs="Times New Roman"/>
          <w:sz w:val="24"/>
          <w:szCs w:val="24"/>
        </w:rPr>
        <w:t>ergy involves using renewable sources of energy such as solar energy and geothermal, and biofuels to contribute to sustainability</w:t>
      </w:r>
      <w:r w:rsidR="0013757C" w:rsidRPr="00917A0D">
        <w:rPr>
          <w:rFonts w:ascii="Times New Roman" w:hAnsi="Times New Roman" w:cs="Times New Roman"/>
          <w:sz w:val="24"/>
          <w:szCs w:val="24"/>
        </w:rPr>
        <w:t xml:space="preserve"> (</w:t>
      </w:r>
      <w:r w:rsidR="0013757C" w:rsidRPr="00917A0D">
        <w:rPr>
          <w:rFonts w:ascii="Times New Roman" w:hAnsi="Times New Roman" w:cs="Times New Roman"/>
          <w:color w:val="222222"/>
          <w:sz w:val="24"/>
          <w:szCs w:val="24"/>
          <w:shd w:val="clear" w:color="auto" w:fill="FFFFFF"/>
        </w:rPr>
        <w:t>Navratil et al., 2017, p.1072</w:t>
      </w:r>
      <w:r w:rsidR="0013757C" w:rsidRPr="00917A0D">
        <w:rPr>
          <w:rFonts w:ascii="Times New Roman" w:hAnsi="Times New Roman" w:cs="Times New Roman"/>
          <w:sz w:val="24"/>
          <w:szCs w:val="24"/>
        </w:rPr>
        <w:t>)</w:t>
      </w:r>
      <w:r w:rsidRPr="00917A0D">
        <w:rPr>
          <w:rFonts w:ascii="Times New Roman" w:hAnsi="Times New Roman" w:cs="Times New Roman"/>
          <w:sz w:val="24"/>
          <w:szCs w:val="24"/>
        </w:rPr>
        <w:t>. V</w:t>
      </w:r>
      <w:r w:rsidR="00E22BBF" w:rsidRPr="00917A0D">
        <w:rPr>
          <w:rFonts w:ascii="Times New Roman" w:hAnsi="Times New Roman" w:cs="Times New Roman"/>
          <w:sz w:val="24"/>
          <w:szCs w:val="24"/>
        </w:rPr>
        <w:t xml:space="preserve">irtual and augmented reality gives customers a virtual experience of the Hotel's facilities </w:t>
      </w:r>
      <w:r w:rsidRPr="00917A0D">
        <w:rPr>
          <w:rFonts w:ascii="Times New Roman" w:hAnsi="Times New Roman" w:cs="Times New Roman"/>
          <w:sz w:val="24"/>
          <w:szCs w:val="24"/>
        </w:rPr>
        <w:t>through videos and clips</w:t>
      </w:r>
      <w:r w:rsidR="00E22BBF" w:rsidRPr="00917A0D">
        <w:rPr>
          <w:rFonts w:ascii="Times New Roman" w:hAnsi="Times New Roman" w:cs="Times New Roman"/>
          <w:sz w:val="24"/>
          <w:szCs w:val="24"/>
        </w:rPr>
        <w:t xml:space="preserve">. I recommend that hotels invest in these trends because they will promote customer experience and brand image. </w:t>
      </w:r>
      <w:r w:rsidRPr="00917A0D">
        <w:rPr>
          <w:rFonts w:ascii="Times New Roman" w:hAnsi="Times New Roman" w:cs="Times New Roman"/>
          <w:sz w:val="24"/>
          <w:szCs w:val="24"/>
        </w:rPr>
        <w:t>The most common obstacles businesses need are more capital to incorporate the market trends, staff shortages and retention,</w:t>
      </w:r>
      <w:r w:rsidR="00A30793" w:rsidRPr="00917A0D">
        <w:rPr>
          <w:rFonts w:ascii="Times New Roman" w:hAnsi="Times New Roman" w:cs="Times New Roman"/>
          <w:sz w:val="24"/>
          <w:szCs w:val="24"/>
        </w:rPr>
        <w:t xml:space="preserve"> inflations and recessions, and strict legal policies such as taxation.</w:t>
      </w:r>
    </w:p>
    <w:p w14:paraId="24AD833D" w14:textId="77777777" w:rsidR="00A4508E" w:rsidRPr="00917A0D" w:rsidRDefault="007D1F65" w:rsidP="00917A0D">
      <w:pPr>
        <w:pStyle w:val="Heading1"/>
        <w:spacing w:line="360" w:lineRule="auto"/>
        <w:ind w:firstLine="720"/>
        <w:jc w:val="center"/>
        <w:rPr>
          <w:rFonts w:ascii="Times New Roman" w:hAnsi="Times New Roman" w:cs="Times New Roman"/>
          <w:color w:val="auto"/>
          <w:sz w:val="24"/>
          <w:szCs w:val="24"/>
        </w:rPr>
      </w:pPr>
      <w:bookmarkStart w:id="9" w:name="_Toc129167944"/>
      <w:r w:rsidRPr="00917A0D">
        <w:rPr>
          <w:rFonts w:ascii="Times New Roman" w:hAnsi="Times New Roman" w:cs="Times New Roman"/>
          <w:color w:val="auto"/>
          <w:sz w:val="24"/>
          <w:szCs w:val="24"/>
        </w:rPr>
        <w:t>Conclusion</w:t>
      </w:r>
      <w:bookmarkEnd w:id="9"/>
    </w:p>
    <w:p w14:paraId="2F906F3D" w14:textId="77777777" w:rsidR="007E3EE4" w:rsidRPr="00917A0D" w:rsidRDefault="007D1F65" w:rsidP="0013757C">
      <w:pPr>
        <w:spacing w:line="360" w:lineRule="auto"/>
        <w:ind w:firstLine="720"/>
        <w:jc w:val="both"/>
        <w:rPr>
          <w:rFonts w:ascii="Times New Roman" w:hAnsi="Times New Roman" w:cs="Times New Roman"/>
          <w:sz w:val="24"/>
          <w:szCs w:val="24"/>
        </w:rPr>
      </w:pPr>
      <w:r w:rsidRPr="00917A0D">
        <w:rPr>
          <w:rFonts w:ascii="Times New Roman" w:hAnsi="Times New Roman" w:cs="Times New Roman"/>
          <w:sz w:val="24"/>
          <w:szCs w:val="24"/>
        </w:rPr>
        <w:t>In conclusion, the competitive hospitality industry requires</w:t>
      </w:r>
      <w:r w:rsidR="00E22BBF" w:rsidRPr="00917A0D">
        <w:rPr>
          <w:rFonts w:ascii="Times New Roman" w:hAnsi="Times New Roman" w:cs="Times New Roman"/>
          <w:sz w:val="24"/>
          <w:szCs w:val="24"/>
        </w:rPr>
        <w:t xml:space="preserve"> that hotels invest</w:t>
      </w:r>
      <w:r w:rsidRPr="00917A0D">
        <w:rPr>
          <w:rFonts w:ascii="Times New Roman" w:hAnsi="Times New Roman" w:cs="Times New Roman"/>
          <w:sz w:val="24"/>
          <w:szCs w:val="24"/>
        </w:rPr>
        <w:t xml:space="preserve"> much in hotel s</w:t>
      </w:r>
      <w:r w:rsidR="00216B24" w:rsidRPr="00917A0D">
        <w:rPr>
          <w:rFonts w:ascii="Times New Roman" w:hAnsi="Times New Roman" w:cs="Times New Roman"/>
          <w:sz w:val="24"/>
          <w:szCs w:val="24"/>
        </w:rPr>
        <w:t>tandards, reputation management and building and sustaining</w:t>
      </w:r>
      <w:r w:rsidRPr="00917A0D">
        <w:rPr>
          <w:rFonts w:ascii="Times New Roman" w:hAnsi="Times New Roman" w:cs="Times New Roman"/>
          <w:sz w:val="24"/>
          <w:szCs w:val="24"/>
        </w:rPr>
        <w:t xml:space="preserve"> customer loyalty</w:t>
      </w:r>
      <w:r w:rsidR="00E22BBF" w:rsidRPr="00917A0D">
        <w:rPr>
          <w:rFonts w:ascii="Times New Roman" w:hAnsi="Times New Roman" w:cs="Times New Roman"/>
          <w:sz w:val="24"/>
          <w:szCs w:val="24"/>
        </w:rPr>
        <w:t>. Hotels differ</w:t>
      </w:r>
      <w:r w:rsidR="00216B24" w:rsidRPr="00917A0D">
        <w:rPr>
          <w:rFonts w:ascii="Times New Roman" w:hAnsi="Times New Roman" w:cs="Times New Roman"/>
          <w:sz w:val="24"/>
          <w:szCs w:val="24"/>
        </w:rPr>
        <w:t xml:space="preserve"> in standards depending on the services they provide, ownerships, locations and the core values they stand for. Hotel standards measure the quality of the operational and physical services. Four or five stars usually rate high-standard hotels. Reputation management involves the general practices that aid a hotel in promoting public opinions and views about it. Hotels should invest in reputation management, especially on online platforms. A hotel can build and sustain its reputation by </w:t>
      </w:r>
      <w:r w:rsidR="00E22BBF" w:rsidRPr="00917A0D">
        <w:rPr>
          <w:rFonts w:ascii="Times New Roman" w:hAnsi="Times New Roman" w:cs="Times New Roman"/>
          <w:sz w:val="24"/>
          <w:szCs w:val="24"/>
        </w:rPr>
        <w:t>protecting the brand's name, staying open to criticism, being active on social media to respond quickly to customers' concerns and optimizing its website for search engines. The main aim of customer loyalty programs is to motivate the customer to make repeated purchases. Customer loyalty programs increase the customer's engagement with the business, building strong business-customer relationships. The loyalty programs include the Coalition, Cashback, and Points loyalty programs.</w:t>
      </w:r>
    </w:p>
    <w:p w14:paraId="530833DA" w14:textId="77777777" w:rsidR="0013757C" w:rsidRPr="00917A0D" w:rsidRDefault="0013757C" w:rsidP="0013757C">
      <w:pPr>
        <w:spacing w:line="360" w:lineRule="auto"/>
        <w:jc w:val="both"/>
        <w:rPr>
          <w:rFonts w:ascii="Times New Roman" w:hAnsi="Times New Roman" w:cs="Times New Roman"/>
          <w:sz w:val="24"/>
          <w:szCs w:val="24"/>
        </w:rPr>
      </w:pPr>
    </w:p>
    <w:p w14:paraId="7CBA10FA" w14:textId="77777777" w:rsidR="0013757C" w:rsidRPr="00917A0D" w:rsidRDefault="0013757C" w:rsidP="0013757C">
      <w:pPr>
        <w:spacing w:line="360" w:lineRule="auto"/>
        <w:jc w:val="both"/>
        <w:rPr>
          <w:rFonts w:ascii="Times New Roman" w:hAnsi="Times New Roman" w:cs="Times New Roman"/>
          <w:sz w:val="24"/>
          <w:szCs w:val="24"/>
        </w:rPr>
      </w:pPr>
    </w:p>
    <w:p w14:paraId="092A3E69" w14:textId="77777777" w:rsidR="0013757C" w:rsidRPr="00917A0D" w:rsidRDefault="0013757C" w:rsidP="0013757C">
      <w:pPr>
        <w:spacing w:line="360" w:lineRule="auto"/>
        <w:jc w:val="both"/>
        <w:rPr>
          <w:rFonts w:ascii="Times New Roman" w:hAnsi="Times New Roman" w:cs="Times New Roman"/>
          <w:sz w:val="24"/>
          <w:szCs w:val="24"/>
        </w:rPr>
      </w:pPr>
    </w:p>
    <w:p w14:paraId="34A8F1BA" w14:textId="77777777" w:rsidR="007A5048" w:rsidRPr="00917A0D" w:rsidRDefault="007A5048" w:rsidP="0013757C">
      <w:pPr>
        <w:spacing w:line="360" w:lineRule="auto"/>
        <w:jc w:val="both"/>
        <w:rPr>
          <w:rFonts w:ascii="Times New Roman" w:hAnsi="Times New Roman" w:cs="Times New Roman"/>
          <w:sz w:val="24"/>
          <w:szCs w:val="24"/>
        </w:rPr>
      </w:pPr>
    </w:p>
    <w:p w14:paraId="2BCC0F52" w14:textId="77777777" w:rsidR="007A5048" w:rsidRPr="00917A0D" w:rsidRDefault="007A5048" w:rsidP="0013757C">
      <w:pPr>
        <w:spacing w:line="360" w:lineRule="auto"/>
        <w:jc w:val="both"/>
        <w:rPr>
          <w:rFonts w:ascii="Times New Roman" w:hAnsi="Times New Roman" w:cs="Times New Roman"/>
          <w:sz w:val="24"/>
          <w:szCs w:val="24"/>
        </w:rPr>
      </w:pPr>
    </w:p>
    <w:p w14:paraId="56E94472" w14:textId="77777777" w:rsidR="0013757C" w:rsidRPr="00917A0D" w:rsidRDefault="0013757C" w:rsidP="0013757C">
      <w:pPr>
        <w:spacing w:line="360" w:lineRule="auto"/>
        <w:jc w:val="both"/>
        <w:rPr>
          <w:rFonts w:ascii="Times New Roman" w:hAnsi="Times New Roman" w:cs="Times New Roman"/>
          <w:sz w:val="24"/>
          <w:szCs w:val="24"/>
        </w:rPr>
      </w:pPr>
    </w:p>
    <w:p w14:paraId="4DF3B7EF" w14:textId="77777777" w:rsidR="00A4508E" w:rsidRPr="00917A0D" w:rsidRDefault="007D1F65" w:rsidP="0013757C">
      <w:pPr>
        <w:pStyle w:val="Heading1"/>
        <w:spacing w:line="360" w:lineRule="auto"/>
        <w:jc w:val="center"/>
        <w:rPr>
          <w:rFonts w:ascii="Times New Roman" w:hAnsi="Times New Roman" w:cs="Times New Roman"/>
          <w:color w:val="auto"/>
          <w:sz w:val="24"/>
          <w:szCs w:val="24"/>
        </w:rPr>
      </w:pPr>
      <w:bookmarkStart w:id="10" w:name="_Toc129167945"/>
      <w:r w:rsidRPr="00917A0D">
        <w:rPr>
          <w:rFonts w:ascii="Times New Roman" w:hAnsi="Times New Roman" w:cs="Times New Roman"/>
          <w:color w:val="auto"/>
          <w:sz w:val="24"/>
          <w:szCs w:val="24"/>
        </w:rPr>
        <w:t>References</w:t>
      </w:r>
      <w:bookmarkEnd w:id="10"/>
    </w:p>
    <w:p w14:paraId="19E42298" w14:textId="77777777" w:rsidR="006C0B59" w:rsidRPr="00917A0D" w:rsidRDefault="006C0B59" w:rsidP="0013757C">
      <w:pPr>
        <w:spacing w:line="360" w:lineRule="auto"/>
        <w:jc w:val="center"/>
        <w:rPr>
          <w:rFonts w:ascii="Times New Roman" w:hAnsi="Times New Roman" w:cs="Times New Roman"/>
          <w:b/>
          <w:sz w:val="24"/>
          <w:szCs w:val="24"/>
        </w:rPr>
      </w:pPr>
    </w:p>
    <w:p w14:paraId="600FE1BB"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Aula, P. and Mantere, S., 2020. </w:t>
      </w:r>
      <w:r w:rsidRPr="00917A0D">
        <w:rPr>
          <w:rFonts w:ascii="Times New Roman" w:hAnsi="Times New Roman" w:cs="Times New Roman"/>
          <w:i/>
          <w:iCs/>
          <w:color w:val="222222"/>
          <w:sz w:val="24"/>
          <w:szCs w:val="24"/>
          <w:shd w:val="clear" w:color="auto" w:fill="FFFFFF"/>
        </w:rPr>
        <w:t>Strategic reputation management: Towards a company of good</w:t>
      </w:r>
      <w:r w:rsidRPr="00917A0D">
        <w:rPr>
          <w:rFonts w:ascii="Times New Roman" w:hAnsi="Times New Roman" w:cs="Times New Roman"/>
          <w:color w:val="222222"/>
          <w:sz w:val="24"/>
          <w:szCs w:val="24"/>
          <w:shd w:val="clear" w:color="auto" w:fill="FFFFFF"/>
        </w:rPr>
        <w:t>. Routledge.</w:t>
      </w:r>
    </w:p>
    <w:p w14:paraId="5C53ABD5"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 xml:space="preserve">Buhalis, D. and Moldavska, I., 2021. In-room voice-based AI digital assistants transforming onsite hotel services and guests' experiences. In </w:t>
      </w:r>
      <w:r w:rsidRPr="00917A0D">
        <w:rPr>
          <w:rFonts w:ascii="Times New Roman" w:hAnsi="Times New Roman" w:cs="Times New Roman"/>
          <w:i/>
          <w:iCs/>
          <w:color w:val="222222"/>
          <w:sz w:val="24"/>
          <w:szCs w:val="24"/>
          <w:shd w:val="clear" w:color="auto" w:fill="FFFFFF"/>
        </w:rPr>
        <w:t>Information and Communication Technologies in Tourism 2021: Proceedings of the ENTER 2021 eTourism Conference, January 19–22, 2021</w:t>
      </w:r>
      <w:r w:rsidRPr="00917A0D">
        <w:rPr>
          <w:rFonts w:ascii="Times New Roman" w:hAnsi="Times New Roman" w:cs="Times New Roman"/>
          <w:color w:val="222222"/>
          <w:sz w:val="24"/>
          <w:szCs w:val="24"/>
          <w:shd w:val="clear" w:color="auto" w:fill="FFFFFF"/>
        </w:rPr>
        <w:t> (pp. 30-44). Springer International Publishing.</w:t>
      </w:r>
    </w:p>
    <w:p w14:paraId="10F3EF9C"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Chang, Y.C., Ku, C.H. and Chen, C.H., 2019. Social media analytics: Extracting and visualizing Hilton hotel ratings and reviews from TripAdvisor. </w:t>
      </w:r>
      <w:r w:rsidRPr="00917A0D">
        <w:rPr>
          <w:rFonts w:ascii="Times New Roman" w:hAnsi="Times New Roman" w:cs="Times New Roman"/>
          <w:i/>
          <w:iCs/>
          <w:color w:val="222222"/>
          <w:sz w:val="24"/>
          <w:szCs w:val="24"/>
          <w:shd w:val="clear" w:color="auto" w:fill="FFFFFF"/>
        </w:rPr>
        <w:t>International Journal of Information Management</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48</w:t>
      </w:r>
      <w:r w:rsidRPr="00917A0D">
        <w:rPr>
          <w:rFonts w:ascii="Times New Roman" w:hAnsi="Times New Roman" w:cs="Times New Roman"/>
          <w:color w:val="222222"/>
          <w:sz w:val="24"/>
          <w:szCs w:val="24"/>
          <w:shd w:val="clear" w:color="auto" w:fill="FFFFFF"/>
        </w:rPr>
        <w:t>, pp.263-279.</w:t>
      </w:r>
    </w:p>
    <w:p w14:paraId="793BF65B"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Chhatwal, P., 2022. Development strategy and brand management. In </w:t>
      </w:r>
      <w:r w:rsidRPr="00917A0D">
        <w:rPr>
          <w:rFonts w:ascii="Times New Roman" w:hAnsi="Times New Roman" w:cs="Times New Roman"/>
          <w:i/>
          <w:iCs/>
          <w:color w:val="222222"/>
          <w:sz w:val="24"/>
          <w:szCs w:val="24"/>
          <w:shd w:val="clear" w:color="auto" w:fill="FFFFFF"/>
        </w:rPr>
        <w:t>Developing Hospitality Properties and Facilities</w:t>
      </w:r>
      <w:r w:rsidRPr="00917A0D">
        <w:rPr>
          <w:rFonts w:ascii="Times New Roman" w:hAnsi="Times New Roman" w:cs="Times New Roman"/>
          <w:color w:val="222222"/>
          <w:sz w:val="24"/>
          <w:szCs w:val="24"/>
          <w:shd w:val="clear" w:color="auto" w:fill="FFFFFF"/>
        </w:rPr>
        <w:t> (pp. 59-82). Routledge.</w:t>
      </w:r>
    </w:p>
    <w:p w14:paraId="0C66F43A"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Christino, J.M.M., Silva, T.S., Cardozo, E.A.A., de Pádua Carrieri, A. and de Paiva Nunes, P., 2019. Understanding affiliation to cashback programs: An emerging technique in an emerging country. </w:t>
      </w:r>
      <w:r w:rsidRPr="00917A0D">
        <w:rPr>
          <w:rFonts w:ascii="Times New Roman" w:hAnsi="Times New Roman" w:cs="Times New Roman"/>
          <w:i/>
          <w:iCs/>
          <w:color w:val="222222"/>
          <w:sz w:val="24"/>
          <w:szCs w:val="24"/>
          <w:shd w:val="clear" w:color="auto" w:fill="FFFFFF"/>
        </w:rPr>
        <w:t>Journal of Retailing and Consumer Services</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47</w:t>
      </w:r>
      <w:r w:rsidRPr="00917A0D">
        <w:rPr>
          <w:rFonts w:ascii="Times New Roman" w:hAnsi="Times New Roman" w:cs="Times New Roman"/>
          <w:color w:val="222222"/>
          <w:sz w:val="24"/>
          <w:szCs w:val="24"/>
          <w:shd w:val="clear" w:color="auto" w:fill="FFFFFF"/>
        </w:rPr>
        <w:t>, pp.78-86.</w:t>
      </w:r>
    </w:p>
    <w:p w14:paraId="64B40F96"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Chun Wang, J., Wang, Y.C. and Tai, Y.F., 2016. Systematic review of the elements and service standards of delightful service. </w:t>
      </w:r>
      <w:r w:rsidRPr="00917A0D">
        <w:rPr>
          <w:rFonts w:ascii="Times New Roman" w:hAnsi="Times New Roman" w:cs="Times New Roman"/>
          <w:i/>
          <w:iCs/>
          <w:color w:val="222222"/>
          <w:sz w:val="24"/>
          <w:szCs w:val="24"/>
          <w:shd w:val="clear" w:color="auto" w:fill="FFFFFF"/>
        </w:rPr>
        <w:t>International Journal of Contemporary Hospitality Management</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28</w:t>
      </w:r>
      <w:r w:rsidRPr="00917A0D">
        <w:rPr>
          <w:rFonts w:ascii="Times New Roman" w:hAnsi="Times New Roman" w:cs="Times New Roman"/>
          <w:color w:val="222222"/>
          <w:sz w:val="24"/>
          <w:szCs w:val="24"/>
          <w:shd w:val="clear" w:color="auto" w:fill="FFFFFF"/>
        </w:rPr>
        <w:t>(7), pp.1310-1337.</w:t>
      </w:r>
    </w:p>
    <w:p w14:paraId="6AC6E85F"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lastRenderedPageBreak/>
        <w:t>De Pelsmacker, P., Van Tilburg, S. and Holthof, C., 2018. Digital marketing strategies, online reviews and hotel performance. </w:t>
      </w:r>
      <w:r w:rsidRPr="00917A0D">
        <w:rPr>
          <w:rFonts w:ascii="Times New Roman" w:hAnsi="Times New Roman" w:cs="Times New Roman"/>
          <w:i/>
          <w:iCs/>
          <w:color w:val="222222"/>
          <w:sz w:val="24"/>
          <w:szCs w:val="24"/>
          <w:shd w:val="clear" w:color="auto" w:fill="FFFFFF"/>
        </w:rPr>
        <w:t>International Journal of Hospitality Management</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72</w:t>
      </w:r>
      <w:r w:rsidRPr="00917A0D">
        <w:rPr>
          <w:rFonts w:ascii="Times New Roman" w:hAnsi="Times New Roman" w:cs="Times New Roman"/>
          <w:color w:val="222222"/>
          <w:sz w:val="24"/>
          <w:szCs w:val="24"/>
          <w:shd w:val="clear" w:color="auto" w:fill="FFFFFF"/>
        </w:rPr>
        <w:t>, pp.47-55.</w:t>
      </w:r>
    </w:p>
    <w:p w14:paraId="6BCD8084"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Doorley, J. and Garcia, H.F., 2015. </w:t>
      </w:r>
      <w:r w:rsidRPr="00917A0D">
        <w:rPr>
          <w:rFonts w:ascii="Times New Roman" w:hAnsi="Times New Roman" w:cs="Times New Roman"/>
          <w:i/>
          <w:iCs/>
          <w:color w:val="222222"/>
          <w:sz w:val="24"/>
          <w:szCs w:val="24"/>
          <w:shd w:val="clear" w:color="auto" w:fill="FFFFFF"/>
        </w:rPr>
        <w:t>Reputation management: The key to successful public relations and corporate communication</w:t>
      </w:r>
      <w:r w:rsidRPr="00917A0D">
        <w:rPr>
          <w:rFonts w:ascii="Times New Roman" w:hAnsi="Times New Roman" w:cs="Times New Roman"/>
          <w:color w:val="222222"/>
          <w:sz w:val="24"/>
          <w:szCs w:val="24"/>
          <w:shd w:val="clear" w:color="auto" w:fill="FFFFFF"/>
        </w:rPr>
        <w:t>. Routledge.</w:t>
      </w:r>
    </w:p>
    <w:p w14:paraId="45C83978"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Etter, M., Ravasi, D. and Colleoni, E., 2019. Social media and the formation of organizational reputation. </w:t>
      </w:r>
      <w:r w:rsidRPr="00917A0D">
        <w:rPr>
          <w:rFonts w:ascii="Times New Roman" w:hAnsi="Times New Roman" w:cs="Times New Roman"/>
          <w:i/>
          <w:iCs/>
          <w:color w:val="222222"/>
          <w:sz w:val="24"/>
          <w:szCs w:val="24"/>
          <w:shd w:val="clear" w:color="auto" w:fill="FFFFFF"/>
        </w:rPr>
        <w:t>Academy of management review</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44</w:t>
      </w:r>
      <w:r w:rsidRPr="00917A0D">
        <w:rPr>
          <w:rFonts w:ascii="Times New Roman" w:hAnsi="Times New Roman" w:cs="Times New Roman"/>
          <w:color w:val="222222"/>
          <w:sz w:val="24"/>
          <w:szCs w:val="24"/>
          <w:shd w:val="clear" w:color="auto" w:fill="FFFFFF"/>
        </w:rPr>
        <w:t>(1), pp.28-52.</w:t>
      </w:r>
    </w:p>
    <w:p w14:paraId="2D5191A1"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Foroudi, P., 2019. Influence of brand signature, brand awareness, brand attitude, brand reputation on hotel industry’s brand performance. </w:t>
      </w:r>
      <w:r w:rsidRPr="00917A0D">
        <w:rPr>
          <w:rFonts w:ascii="Times New Roman" w:hAnsi="Times New Roman" w:cs="Times New Roman"/>
          <w:i/>
          <w:iCs/>
          <w:color w:val="222222"/>
          <w:sz w:val="24"/>
          <w:szCs w:val="24"/>
          <w:shd w:val="clear" w:color="auto" w:fill="FFFFFF"/>
        </w:rPr>
        <w:t>International journal of hospitality management</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76</w:t>
      </w:r>
      <w:r w:rsidRPr="00917A0D">
        <w:rPr>
          <w:rFonts w:ascii="Times New Roman" w:hAnsi="Times New Roman" w:cs="Times New Roman"/>
          <w:color w:val="222222"/>
          <w:sz w:val="24"/>
          <w:szCs w:val="24"/>
          <w:shd w:val="clear" w:color="auto" w:fill="FFFFFF"/>
        </w:rPr>
        <w:t>, pp.271-285.</w:t>
      </w:r>
    </w:p>
    <w:p w14:paraId="2D4C8995"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Han, H. and Hyun, S.S., 2019. Green indoor and outdoor environment as nature‐based solution and its role in increasing customer/employee mental health, well‐being, and loyalty. </w:t>
      </w:r>
      <w:r w:rsidRPr="00917A0D">
        <w:rPr>
          <w:rFonts w:ascii="Times New Roman" w:hAnsi="Times New Roman" w:cs="Times New Roman"/>
          <w:i/>
          <w:iCs/>
          <w:color w:val="222222"/>
          <w:sz w:val="24"/>
          <w:szCs w:val="24"/>
          <w:shd w:val="clear" w:color="auto" w:fill="FFFFFF"/>
        </w:rPr>
        <w:t>Business Strategy and the Environment</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28</w:t>
      </w:r>
      <w:r w:rsidRPr="00917A0D">
        <w:rPr>
          <w:rFonts w:ascii="Times New Roman" w:hAnsi="Times New Roman" w:cs="Times New Roman"/>
          <w:color w:val="222222"/>
          <w:sz w:val="24"/>
          <w:szCs w:val="24"/>
          <w:shd w:val="clear" w:color="auto" w:fill="FFFFFF"/>
        </w:rPr>
        <w:t>(4), pp.629-641.</w:t>
      </w:r>
    </w:p>
    <w:p w14:paraId="6C46E687"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Jainchill, J., 2021. Ritz-Carlton Yacht Collection joins Marriott's Bonvoy rewards program.</w:t>
      </w:r>
    </w:p>
    <w:p w14:paraId="7706BB3B"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Khadka, K. and Maharjan, S., 2017. Customer satisfaction and customer loyalty. </w:t>
      </w:r>
      <w:r w:rsidRPr="00917A0D">
        <w:rPr>
          <w:rFonts w:ascii="Times New Roman" w:hAnsi="Times New Roman" w:cs="Times New Roman"/>
          <w:i/>
          <w:iCs/>
          <w:color w:val="222222"/>
          <w:sz w:val="24"/>
          <w:szCs w:val="24"/>
          <w:shd w:val="clear" w:color="auto" w:fill="FFFFFF"/>
        </w:rPr>
        <w:t>Centria University of Applied Sciences Pietarsaari</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1</w:t>
      </w:r>
      <w:r w:rsidRPr="00917A0D">
        <w:rPr>
          <w:rFonts w:ascii="Times New Roman" w:hAnsi="Times New Roman" w:cs="Times New Roman"/>
          <w:color w:val="222222"/>
          <w:sz w:val="24"/>
          <w:szCs w:val="24"/>
          <w:shd w:val="clear" w:color="auto" w:fill="FFFFFF"/>
        </w:rPr>
        <w:t>(10), pp.58-64.</w:t>
      </w:r>
    </w:p>
    <w:p w14:paraId="5849BFBE"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Levey, N., 2023. Wellness in the hospitality industry-Guests vs. employees. </w:t>
      </w:r>
      <w:r w:rsidRPr="00917A0D">
        <w:rPr>
          <w:rFonts w:ascii="Times New Roman" w:hAnsi="Times New Roman" w:cs="Times New Roman"/>
          <w:i/>
          <w:iCs/>
          <w:color w:val="222222"/>
          <w:sz w:val="24"/>
          <w:szCs w:val="24"/>
          <w:shd w:val="clear" w:color="auto" w:fill="FFFFFF"/>
        </w:rPr>
        <w:t>Journal of Global Hospitality and Tourism</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2</w:t>
      </w:r>
      <w:r w:rsidRPr="00917A0D">
        <w:rPr>
          <w:rFonts w:ascii="Times New Roman" w:hAnsi="Times New Roman" w:cs="Times New Roman"/>
          <w:color w:val="222222"/>
          <w:sz w:val="24"/>
          <w:szCs w:val="24"/>
          <w:shd w:val="clear" w:color="auto" w:fill="FFFFFF"/>
        </w:rPr>
        <w:t>(1), pp.7-9.</w:t>
      </w:r>
    </w:p>
    <w:p w14:paraId="204DB8DD"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Miasoid, H. and Shevchenko, A., 2020, May. WORKFORCE AS AN ASSET: A CASE IN THE INTERNATIONAL HOTEL BUSINESS. In </w:t>
      </w:r>
      <w:r w:rsidRPr="00917A0D">
        <w:rPr>
          <w:rFonts w:ascii="Times New Roman" w:hAnsi="Times New Roman" w:cs="Times New Roman"/>
          <w:i/>
          <w:iCs/>
          <w:color w:val="222222"/>
          <w:sz w:val="24"/>
          <w:szCs w:val="24"/>
          <w:shd w:val="clear" w:color="auto" w:fill="FFFFFF"/>
        </w:rPr>
        <w:t>The 17 th International scientific and practical conference «SCIENCE, TRENDS AND PERSPECTIVES»(18-19 May, 2020). Tokyo, Japan 2020. 432 p. ISBN-978-1-64871-420-7</w:t>
      </w:r>
      <w:r w:rsidRPr="00917A0D">
        <w:rPr>
          <w:rFonts w:ascii="Times New Roman" w:hAnsi="Times New Roman" w:cs="Times New Roman"/>
          <w:color w:val="222222"/>
          <w:sz w:val="24"/>
          <w:szCs w:val="24"/>
          <w:shd w:val="clear" w:color="auto" w:fill="FFFFFF"/>
        </w:rPr>
        <w:t> (p. 54).</w:t>
      </w:r>
    </w:p>
    <w:p w14:paraId="60B9ABC8"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Navratil, J., Picha, K., Buchecker, M., Martinat, S., Svec, R., Brezinova, M. and Knotek, J., 2019. Visitors’ preferences of renewable energy options in “green” hotels. </w:t>
      </w:r>
      <w:r w:rsidRPr="00917A0D">
        <w:rPr>
          <w:rFonts w:ascii="Times New Roman" w:hAnsi="Times New Roman" w:cs="Times New Roman"/>
          <w:i/>
          <w:iCs/>
          <w:color w:val="222222"/>
          <w:sz w:val="24"/>
          <w:szCs w:val="24"/>
          <w:shd w:val="clear" w:color="auto" w:fill="FFFFFF"/>
        </w:rPr>
        <w:t>Renewable energy</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138</w:t>
      </w:r>
      <w:r w:rsidRPr="00917A0D">
        <w:rPr>
          <w:rFonts w:ascii="Times New Roman" w:hAnsi="Times New Roman" w:cs="Times New Roman"/>
          <w:color w:val="222222"/>
          <w:sz w:val="24"/>
          <w:szCs w:val="24"/>
          <w:shd w:val="clear" w:color="auto" w:fill="FFFFFF"/>
        </w:rPr>
        <w:t>, pp.1065-1077.</w:t>
      </w:r>
    </w:p>
    <w:p w14:paraId="4E000C05"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lastRenderedPageBreak/>
        <w:t>Pollák, F., Dorčák, P. and Markovič, P., 2019. Reputation management. </w:t>
      </w:r>
      <w:r w:rsidRPr="00917A0D">
        <w:rPr>
          <w:rFonts w:ascii="Times New Roman" w:hAnsi="Times New Roman" w:cs="Times New Roman"/>
          <w:i/>
          <w:iCs/>
          <w:color w:val="222222"/>
          <w:sz w:val="24"/>
          <w:szCs w:val="24"/>
          <w:shd w:val="clear" w:color="auto" w:fill="FFFFFF"/>
        </w:rPr>
        <w:t>Promotion and Marketing Communications</w:t>
      </w:r>
      <w:r w:rsidRPr="00917A0D">
        <w:rPr>
          <w:rFonts w:ascii="Times New Roman" w:hAnsi="Times New Roman" w:cs="Times New Roman"/>
          <w:color w:val="222222"/>
          <w:sz w:val="24"/>
          <w:szCs w:val="24"/>
          <w:shd w:val="clear" w:color="auto" w:fill="FFFFFF"/>
        </w:rPr>
        <w:t>, pp.53-72.</w:t>
      </w:r>
    </w:p>
    <w:p w14:paraId="72D9F906" w14:textId="77777777" w:rsidR="0013757C" w:rsidRPr="00917A0D" w:rsidRDefault="007D1F65" w:rsidP="0013757C">
      <w:pPr>
        <w:spacing w:line="360" w:lineRule="auto"/>
        <w:ind w:left="720" w:hanging="720"/>
        <w:jc w:val="both"/>
        <w:rPr>
          <w:rFonts w:ascii="Times New Roman" w:hAnsi="Times New Roman" w:cs="Times New Roman"/>
          <w:color w:val="222222"/>
          <w:sz w:val="24"/>
          <w:szCs w:val="24"/>
          <w:shd w:val="clear" w:color="auto" w:fill="FFFFFF"/>
        </w:rPr>
      </w:pPr>
      <w:r w:rsidRPr="00917A0D">
        <w:rPr>
          <w:rFonts w:ascii="Times New Roman" w:hAnsi="Times New Roman" w:cs="Times New Roman"/>
          <w:color w:val="222222"/>
          <w:sz w:val="24"/>
          <w:szCs w:val="24"/>
          <w:shd w:val="clear" w:color="auto" w:fill="FFFFFF"/>
        </w:rPr>
        <w:t>Šerić, M. and Mikulić, J., 2020. Building brand equity through communication consistency in luxury hotels: an impact-asymmetry analysis. </w:t>
      </w:r>
      <w:r w:rsidRPr="00917A0D">
        <w:rPr>
          <w:rFonts w:ascii="Times New Roman" w:hAnsi="Times New Roman" w:cs="Times New Roman"/>
          <w:i/>
          <w:iCs/>
          <w:color w:val="222222"/>
          <w:sz w:val="24"/>
          <w:szCs w:val="24"/>
          <w:shd w:val="clear" w:color="auto" w:fill="FFFFFF"/>
        </w:rPr>
        <w:t>Journal of Hospitality and Tourism Insights</w:t>
      </w:r>
      <w:r w:rsidRPr="00917A0D">
        <w:rPr>
          <w:rFonts w:ascii="Times New Roman" w:hAnsi="Times New Roman" w:cs="Times New Roman"/>
          <w:color w:val="222222"/>
          <w:sz w:val="24"/>
          <w:szCs w:val="24"/>
          <w:shd w:val="clear" w:color="auto" w:fill="FFFFFF"/>
        </w:rPr>
        <w:t>, </w:t>
      </w:r>
      <w:r w:rsidRPr="00917A0D">
        <w:rPr>
          <w:rFonts w:ascii="Times New Roman" w:hAnsi="Times New Roman" w:cs="Times New Roman"/>
          <w:i/>
          <w:iCs/>
          <w:color w:val="222222"/>
          <w:sz w:val="24"/>
          <w:szCs w:val="24"/>
          <w:shd w:val="clear" w:color="auto" w:fill="FFFFFF"/>
        </w:rPr>
        <w:t>3</w:t>
      </w:r>
      <w:r w:rsidRPr="00917A0D">
        <w:rPr>
          <w:rFonts w:ascii="Times New Roman" w:hAnsi="Times New Roman" w:cs="Times New Roman"/>
          <w:color w:val="222222"/>
          <w:sz w:val="24"/>
          <w:szCs w:val="24"/>
          <w:shd w:val="clear" w:color="auto" w:fill="FFFFFF"/>
        </w:rPr>
        <w:t>(4), pp.451-468.</w:t>
      </w:r>
    </w:p>
    <w:sectPr w:rsidR="0013757C" w:rsidRPr="00917A0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3CAC7" w14:textId="77777777" w:rsidR="0064405F" w:rsidRDefault="0064405F">
      <w:pPr>
        <w:spacing w:after="0" w:line="240" w:lineRule="auto"/>
      </w:pPr>
      <w:r>
        <w:separator/>
      </w:r>
    </w:p>
  </w:endnote>
  <w:endnote w:type="continuationSeparator" w:id="0">
    <w:p w14:paraId="2F3FAD33" w14:textId="77777777" w:rsidR="0064405F" w:rsidRDefault="00644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9D27C" w14:textId="77777777" w:rsidR="0064405F" w:rsidRDefault="0064405F">
      <w:pPr>
        <w:spacing w:after="0" w:line="240" w:lineRule="auto"/>
      </w:pPr>
      <w:r>
        <w:separator/>
      </w:r>
    </w:p>
  </w:footnote>
  <w:footnote w:type="continuationSeparator" w:id="0">
    <w:p w14:paraId="41960748" w14:textId="77777777" w:rsidR="0064405F" w:rsidRDefault="006440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099513"/>
      <w:docPartObj>
        <w:docPartGallery w:val="Page Numbers (Top of Page)"/>
        <w:docPartUnique/>
      </w:docPartObj>
    </w:sdtPr>
    <w:sdtEndPr>
      <w:rPr>
        <w:noProof/>
      </w:rPr>
    </w:sdtEndPr>
    <w:sdtContent>
      <w:p w14:paraId="7951A605" w14:textId="77777777" w:rsidR="004B3BAC" w:rsidRDefault="007D1F65">
        <w:pPr>
          <w:pStyle w:val="Header"/>
          <w:jc w:val="right"/>
        </w:pPr>
        <w:r>
          <w:fldChar w:fldCharType="begin"/>
        </w:r>
        <w:r>
          <w:instrText xml:space="preserve"> PAGE   \* MERGEFORMAT </w:instrText>
        </w:r>
        <w:r>
          <w:fldChar w:fldCharType="separate"/>
        </w:r>
        <w:r w:rsidR="007A5048">
          <w:rPr>
            <w:noProof/>
          </w:rPr>
          <w:t>2</w:t>
        </w:r>
        <w:r>
          <w:rPr>
            <w:noProof/>
          </w:rPr>
          <w:fldChar w:fldCharType="end"/>
        </w:r>
      </w:p>
    </w:sdtContent>
  </w:sdt>
  <w:p w14:paraId="4C5B0FD1" w14:textId="77777777" w:rsidR="004B3BAC" w:rsidRDefault="004B3B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F6B5F"/>
    <w:multiLevelType w:val="hybridMultilevel"/>
    <w:tmpl w:val="C956630E"/>
    <w:lvl w:ilvl="0" w:tplc="20081AF4">
      <w:start w:val="1"/>
      <w:numFmt w:val="decimal"/>
      <w:lvlText w:val="%1."/>
      <w:lvlJc w:val="left"/>
      <w:pPr>
        <w:ind w:left="720" w:hanging="360"/>
      </w:pPr>
      <w:rPr>
        <w:rFonts w:hint="default"/>
      </w:rPr>
    </w:lvl>
    <w:lvl w:ilvl="1" w:tplc="66D201A0" w:tentative="1">
      <w:start w:val="1"/>
      <w:numFmt w:val="lowerLetter"/>
      <w:lvlText w:val="%2."/>
      <w:lvlJc w:val="left"/>
      <w:pPr>
        <w:ind w:left="1440" w:hanging="360"/>
      </w:pPr>
    </w:lvl>
    <w:lvl w:ilvl="2" w:tplc="D5E8C662" w:tentative="1">
      <w:start w:val="1"/>
      <w:numFmt w:val="lowerRoman"/>
      <w:lvlText w:val="%3."/>
      <w:lvlJc w:val="right"/>
      <w:pPr>
        <w:ind w:left="2160" w:hanging="180"/>
      </w:pPr>
    </w:lvl>
    <w:lvl w:ilvl="3" w:tplc="3A08A61A" w:tentative="1">
      <w:start w:val="1"/>
      <w:numFmt w:val="decimal"/>
      <w:lvlText w:val="%4."/>
      <w:lvlJc w:val="left"/>
      <w:pPr>
        <w:ind w:left="2880" w:hanging="360"/>
      </w:pPr>
    </w:lvl>
    <w:lvl w:ilvl="4" w:tplc="BA9C8E5A" w:tentative="1">
      <w:start w:val="1"/>
      <w:numFmt w:val="lowerLetter"/>
      <w:lvlText w:val="%5."/>
      <w:lvlJc w:val="left"/>
      <w:pPr>
        <w:ind w:left="3600" w:hanging="360"/>
      </w:pPr>
    </w:lvl>
    <w:lvl w:ilvl="5" w:tplc="7AB032CA" w:tentative="1">
      <w:start w:val="1"/>
      <w:numFmt w:val="lowerRoman"/>
      <w:lvlText w:val="%6."/>
      <w:lvlJc w:val="right"/>
      <w:pPr>
        <w:ind w:left="4320" w:hanging="180"/>
      </w:pPr>
    </w:lvl>
    <w:lvl w:ilvl="6" w:tplc="DD1C30E0" w:tentative="1">
      <w:start w:val="1"/>
      <w:numFmt w:val="decimal"/>
      <w:lvlText w:val="%7."/>
      <w:lvlJc w:val="left"/>
      <w:pPr>
        <w:ind w:left="5040" w:hanging="360"/>
      </w:pPr>
    </w:lvl>
    <w:lvl w:ilvl="7" w:tplc="569AB68A" w:tentative="1">
      <w:start w:val="1"/>
      <w:numFmt w:val="lowerLetter"/>
      <w:lvlText w:val="%8."/>
      <w:lvlJc w:val="left"/>
      <w:pPr>
        <w:ind w:left="5760" w:hanging="360"/>
      </w:pPr>
    </w:lvl>
    <w:lvl w:ilvl="8" w:tplc="84C4F4F4" w:tentative="1">
      <w:start w:val="1"/>
      <w:numFmt w:val="lowerRoman"/>
      <w:lvlText w:val="%9."/>
      <w:lvlJc w:val="right"/>
      <w:pPr>
        <w:ind w:left="6480" w:hanging="180"/>
      </w:pPr>
    </w:lvl>
  </w:abstractNum>
  <w:num w:numId="1" w16cid:durableId="717433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C0B59"/>
    <w:rsid w:val="0001090D"/>
    <w:rsid w:val="000729FB"/>
    <w:rsid w:val="0013757C"/>
    <w:rsid w:val="0018799E"/>
    <w:rsid w:val="001D7A55"/>
    <w:rsid w:val="00216B24"/>
    <w:rsid w:val="00331A67"/>
    <w:rsid w:val="00451DA6"/>
    <w:rsid w:val="004B3BAC"/>
    <w:rsid w:val="0064405F"/>
    <w:rsid w:val="00656293"/>
    <w:rsid w:val="00665197"/>
    <w:rsid w:val="006C0B59"/>
    <w:rsid w:val="00726543"/>
    <w:rsid w:val="007A0629"/>
    <w:rsid w:val="007A5048"/>
    <w:rsid w:val="007D1F65"/>
    <w:rsid w:val="007E3EE4"/>
    <w:rsid w:val="00917A0D"/>
    <w:rsid w:val="00A30793"/>
    <w:rsid w:val="00A4508E"/>
    <w:rsid w:val="00A81956"/>
    <w:rsid w:val="00E22BBF"/>
    <w:rsid w:val="00FF2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F44D6"/>
  <w15:docId w15:val="{7EC019D2-7E15-4201-BE09-8212169A9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7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079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08E"/>
    <w:pPr>
      <w:ind w:left="720"/>
      <w:contextualSpacing/>
    </w:pPr>
  </w:style>
  <w:style w:type="character" w:customStyle="1" w:styleId="Heading1Char">
    <w:name w:val="Heading 1 Char"/>
    <w:basedOn w:val="DefaultParagraphFont"/>
    <w:link w:val="Heading1"/>
    <w:uiPriority w:val="9"/>
    <w:rsid w:val="00A3079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30793"/>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A30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793"/>
  </w:style>
  <w:style w:type="paragraph" w:styleId="Footer">
    <w:name w:val="footer"/>
    <w:basedOn w:val="Normal"/>
    <w:link w:val="FooterChar"/>
    <w:uiPriority w:val="99"/>
    <w:unhideWhenUsed/>
    <w:rsid w:val="00A30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793"/>
  </w:style>
  <w:style w:type="paragraph" w:styleId="TOCHeading">
    <w:name w:val="TOC Heading"/>
    <w:basedOn w:val="Heading1"/>
    <w:next w:val="Normal"/>
    <w:uiPriority w:val="39"/>
    <w:semiHidden/>
    <w:unhideWhenUsed/>
    <w:qFormat/>
    <w:rsid w:val="00A30793"/>
    <w:pPr>
      <w:outlineLvl w:val="9"/>
    </w:pPr>
    <w:rPr>
      <w:lang w:eastAsia="ja-JP"/>
    </w:rPr>
  </w:style>
  <w:style w:type="paragraph" w:styleId="TOC1">
    <w:name w:val="toc 1"/>
    <w:basedOn w:val="Normal"/>
    <w:next w:val="Normal"/>
    <w:autoRedefine/>
    <w:uiPriority w:val="39"/>
    <w:unhideWhenUsed/>
    <w:rsid w:val="00A30793"/>
    <w:pPr>
      <w:spacing w:after="100"/>
    </w:pPr>
  </w:style>
  <w:style w:type="paragraph" w:styleId="TOC2">
    <w:name w:val="toc 2"/>
    <w:basedOn w:val="Normal"/>
    <w:next w:val="Normal"/>
    <w:autoRedefine/>
    <w:uiPriority w:val="39"/>
    <w:unhideWhenUsed/>
    <w:rsid w:val="00A30793"/>
    <w:pPr>
      <w:spacing w:after="100"/>
      <w:ind w:left="220"/>
    </w:pPr>
  </w:style>
  <w:style w:type="character" w:styleId="Hyperlink">
    <w:name w:val="Hyperlink"/>
    <w:basedOn w:val="DefaultParagraphFont"/>
    <w:uiPriority w:val="99"/>
    <w:unhideWhenUsed/>
    <w:rsid w:val="00A30793"/>
    <w:rPr>
      <w:color w:val="0000FF" w:themeColor="hyperlink"/>
      <w:u w:val="single"/>
    </w:rPr>
  </w:style>
  <w:style w:type="paragraph" w:styleId="BalloonText">
    <w:name w:val="Balloon Text"/>
    <w:basedOn w:val="Normal"/>
    <w:link w:val="BalloonTextChar"/>
    <w:uiPriority w:val="99"/>
    <w:semiHidden/>
    <w:unhideWhenUsed/>
    <w:rsid w:val="00A307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07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6BC37A-3B70-4991-9345-DD38EB3E0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2407</Words>
  <Characters>13723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cosmin lautaru</cp:lastModifiedBy>
  <cp:revision>8</cp:revision>
  <dcterms:created xsi:type="dcterms:W3CDTF">2023-03-08T08:39:00Z</dcterms:created>
  <dcterms:modified xsi:type="dcterms:W3CDTF">2023-03-09T21:21:00Z</dcterms:modified>
</cp:coreProperties>
</file>